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5568" w:rsidRDefault="000F5568" w:rsidP="000F5568">
      <w:pPr>
        <w:jc w:val="right"/>
        <w:rPr>
          <w:b/>
        </w:rPr>
      </w:pPr>
      <w:r>
        <w:rPr>
          <w:b/>
        </w:rPr>
        <w:t>Research</w:t>
      </w:r>
    </w:p>
    <w:p w:rsidR="000F5568" w:rsidRDefault="000F5568" w:rsidP="00EF5AB7">
      <w:pPr>
        <w:jc w:val="center"/>
        <w:rPr>
          <w:b/>
        </w:rPr>
      </w:pPr>
    </w:p>
    <w:p w:rsidR="000F5568" w:rsidRDefault="000F5568" w:rsidP="00EF5AB7">
      <w:pPr>
        <w:jc w:val="center"/>
        <w:rPr>
          <w:b/>
        </w:rPr>
      </w:pPr>
    </w:p>
    <w:p w:rsidR="000F5568" w:rsidRDefault="000F5568" w:rsidP="00EF5AB7">
      <w:pPr>
        <w:jc w:val="center"/>
        <w:rPr>
          <w:b/>
        </w:rPr>
      </w:pPr>
    </w:p>
    <w:p w:rsidR="000F5568" w:rsidRDefault="000F5568" w:rsidP="00EF5AB7">
      <w:pPr>
        <w:jc w:val="center"/>
        <w:rPr>
          <w:b/>
        </w:rPr>
      </w:pPr>
    </w:p>
    <w:p w:rsidR="000F5568" w:rsidRPr="001543C3" w:rsidRDefault="000F5568" w:rsidP="000F5568">
      <w:pPr>
        <w:jc w:val="center"/>
        <w:rPr>
          <w:b/>
        </w:rPr>
      </w:pPr>
      <w:r>
        <w:rPr>
          <w:b/>
        </w:rPr>
        <w:t xml:space="preserve">Cooperation Based </w:t>
      </w:r>
      <w:r w:rsidRPr="001543C3">
        <w:rPr>
          <w:b/>
        </w:rPr>
        <w:t>AET Instructor Professional Development in Nigeria</w:t>
      </w:r>
    </w:p>
    <w:p w:rsidR="000F5568" w:rsidRDefault="000F5568" w:rsidP="00EF5AB7">
      <w:pPr>
        <w:jc w:val="center"/>
        <w:rPr>
          <w:b/>
        </w:rPr>
      </w:pPr>
    </w:p>
    <w:p w:rsidR="000F5568" w:rsidRDefault="000F5568" w:rsidP="00EF5AB7">
      <w:pPr>
        <w:jc w:val="center"/>
      </w:pPr>
      <w:r>
        <w:t>Matt Spindler</w:t>
      </w:r>
    </w:p>
    <w:p w:rsidR="000F5568" w:rsidRDefault="000F5568" w:rsidP="00EF5AB7">
      <w:pPr>
        <w:jc w:val="center"/>
      </w:pPr>
      <w:r>
        <w:t>204 Litton-Reaves Hall</w:t>
      </w:r>
    </w:p>
    <w:p w:rsidR="000F5568" w:rsidRDefault="000F5568" w:rsidP="00EF5AB7">
      <w:pPr>
        <w:jc w:val="center"/>
      </w:pPr>
      <w:r>
        <w:t>Virginia Tech</w:t>
      </w:r>
    </w:p>
    <w:p w:rsidR="000F5568" w:rsidRDefault="000F5568" w:rsidP="00EF5AB7">
      <w:pPr>
        <w:jc w:val="center"/>
      </w:pPr>
      <w:r>
        <w:t>Blacksburg, VA 24061</w:t>
      </w:r>
    </w:p>
    <w:p w:rsidR="000F5568" w:rsidRDefault="000F5568" w:rsidP="00EF5AB7">
      <w:pPr>
        <w:jc w:val="center"/>
      </w:pPr>
      <w:r>
        <w:t>540-231-8188</w:t>
      </w:r>
    </w:p>
    <w:p w:rsidR="000F5568" w:rsidRDefault="000F5568" w:rsidP="00EF5AB7">
      <w:pPr>
        <w:jc w:val="center"/>
      </w:pPr>
      <w:hyperlink r:id="rId4" w:history="1">
        <w:r w:rsidRPr="002235D6">
          <w:rPr>
            <w:rStyle w:val="Hyperlink"/>
          </w:rPr>
          <w:t>spindler@vt.edu</w:t>
        </w:r>
      </w:hyperlink>
    </w:p>
    <w:p w:rsidR="000F5568" w:rsidRDefault="000F5568" w:rsidP="00EF5AB7">
      <w:pPr>
        <w:jc w:val="center"/>
      </w:pPr>
    </w:p>
    <w:p w:rsidR="000F5568" w:rsidRDefault="000F5568" w:rsidP="00EF5AB7">
      <w:pPr>
        <w:jc w:val="center"/>
      </w:pPr>
      <w:r>
        <w:t>Benjamin Ogwo</w:t>
      </w:r>
    </w:p>
    <w:p w:rsidR="000F5568" w:rsidRDefault="000F5568" w:rsidP="00EF5AB7">
      <w:pPr>
        <w:jc w:val="center"/>
      </w:pPr>
      <w:r>
        <w:t>307 Park Hall</w:t>
      </w:r>
    </w:p>
    <w:p w:rsidR="000F5568" w:rsidRDefault="000F5568" w:rsidP="00EF5AB7">
      <w:pPr>
        <w:jc w:val="center"/>
      </w:pPr>
      <w:r>
        <w:t>SUNY Oswego</w:t>
      </w:r>
      <w:bookmarkStart w:id="0" w:name="_GoBack"/>
      <w:bookmarkEnd w:id="0"/>
    </w:p>
    <w:p w:rsidR="000F5568" w:rsidRDefault="000F5568" w:rsidP="00EF5AB7">
      <w:pPr>
        <w:jc w:val="center"/>
      </w:pPr>
      <w:r>
        <w:t>Oswego, NY 13126</w:t>
      </w:r>
    </w:p>
    <w:p w:rsidR="000F5568" w:rsidRDefault="000F5568" w:rsidP="00EF5AB7">
      <w:pPr>
        <w:jc w:val="center"/>
      </w:pPr>
      <w:r>
        <w:t>315-312-2229</w:t>
      </w:r>
    </w:p>
    <w:p w:rsidR="000F5568" w:rsidRDefault="000F5568" w:rsidP="00EF5AB7">
      <w:pPr>
        <w:jc w:val="center"/>
      </w:pPr>
      <w:hyperlink r:id="rId5" w:history="1">
        <w:r w:rsidRPr="002235D6">
          <w:rPr>
            <w:rStyle w:val="Hyperlink"/>
          </w:rPr>
          <w:t>benjamin.ogwo@oswego.edu</w:t>
        </w:r>
      </w:hyperlink>
    </w:p>
    <w:p w:rsidR="000F5568" w:rsidRDefault="000F5568" w:rsidP="00EF5AB7">
      <w:pPr>
        <w:jc w:val="center"/>
      </w:pPr>
    </w:p>
    <w:p w:rsidR="000F5568" w:rsidRPr="000F5568" w:rsidRDefault="000F5568" w:rsidP="00EF5AB7">
      <w:pPr>
        <w:jc w:val="center"/>
      </w:pPr>
    </w:p>
    <w:p w:rsidR="000F5568" w:rsidRDefault="000F5568" w:rsidP="00EF5AB7">
      <w:pPr>
        <w:jc w:val="center"/>
        <w:rPr>
          <w:b/>
        </w:rPr>
      </w:pPr>
    </w:p>
    <w:p w:rsidR="000F5568" w:rsidRDefault="000F5568" w:rsidP="00EF5AB7">
      <w:pPr>
        <w:jc w:val="center"/>
        <w:rPr>
          <w:b/>
        </w:rPr>
      </w:pPr>
    </w:p>
    <w:p w:rsidR="000F5568" w:rsidRDefault="000F5568" w:rsidP="00EF5AB7">
      <w:pPr>
        <w:jc w:val="center"/>
        <w:rPr>
          <w:b/>
        </w:rPr>
      </w:pPr>
    </w:p>
    <w:p w:rsidR="000F5568" w:rsidRDefault="000F5568" w:rsidP="00EF5AB7">
      <w:pPr>
        <w:jc w:val="center"/>
        <w:rPr>
          <w:b/>
        </w:rPr>
      </w:pPr>
    </w:p>
    <w:p w:rsidR="000F5568" w:rsidRDefault="000F5568" w:rsidP="00EF5AB7">
      <w:pPr>
        <w:jc w:val="center"/>
        <w:rPr>
          <w:b/>
        </w:rPr>
      </w:pPr>
    </w:p>
    <w:p w:rsidR="000F5568" w:rsidRDefault="000F5568" w:rsidP="00EF5AB7">
      <w:pPr>
        <w:jc w:val="center"/>
        <w:rPr>
          <w:b/>
        </w:rPr>
      </w:pPr>
    </w:p>
    <w:p w:rsidR="000F5568" w:rsidRDefault="000F5568" w:rsidP="00EF5AB7">
      <w:pPr>
        <w:jc w:val="center"/>
        <w:rPr>
          <w:b/>
        </w:rPr>
      </w:pPr>
    </w:p>
    <w:p w:rsidR="000F5568" w:rsidRDefault="000F5568" w:rsidP="00EF5AB7">
      <w:pPr>
        <w:jc w:val="center"/>
        <w:rPr>
          <w:b/>
        </w:rPr>
      </w:pPr>
    </w:p>
    <w:p w:rsidR="000F5568" w:rsidRDefault="000F5568" w:rsidP="00EF5AB7">
      <w:pPr>
        <w:jc w:val="center"/>
        <w:rPr>
          <w:b/>
        </w:rPr>
      </w:pPr>
    </w:p>
    <w:p w:rsidR="000F5568" w:rsidRDefault="000F5568" w:rsidP="00EF5AB7">
      <w:pPr>
        <w:jc w:val="center"/>
        <w:rPr>
          <w:b/>
        </w:rPr>
      </w:pPr>
    </w:p>
    <w:p w:rsidR="000F5568" w:rsidRDefault="000F5568" w:rsidP="00EF5AB7">
      <w:pPr>
        <w:jc w:val="center"/>
        <w:rPr>
          <w:b/>
        </w:rPr>
      </w:pPr>
    </w:p>
    <w:p w:rsidR="000F5568" w:rsidRDefault="000F5568" w:rsidP="00EF5AB7">
      <w:pPr>
        <w:jc w:val="center"/>
        <w:rPr>
          <w:b/>
        </w:rPr>
      </w:pPr>
    </w:p>
    <w:p w:rsidR="000F5568" w:rsidRDefault="000F5568" w:rsidP="00EF5AB7">
      <w:pPr>
        <w:jc w:val="center"/>
        <w:rPr>
          <w:b/>
        </w:rPr>
      </w:pPr>
    </w:p>
    <w:p w:rsidR="000F5568" w:rsidRDefault="000F5568" w:rsidP="00EF5AB7">
      <w:pPr>
        <w:jc w:val="center"/>
        <w:rPr>
          <w:b/>
        </w:rPr>
      </w:pPr>
    </w:p>
    <w:p w:rsidR="000F5568" w:rsidRDefault="000F5568" w:rsidP="00EF5AB7">
      <w:pPr>
        <w:jc w:val="center"/>
        <w:rPr>
          <w:b/>
        </w:rPr>
      </w:pPr>
    </w:p>
    <w:p w:rsidR="000F5568" w:rsidRDefault="000F5568" w:rsidP="00EF5AB7">
      <w:pPr>
        <w:jc w:val="center"/>
        <w:rPr>
          <w:b/>
        </w:rPr>
      </w:pPr>
    </w:p>
    <w:p w:rsidR="000F5568" w:rsidRDefault="000F5568" w:rsidP="00EF5AB7">
      <w:pPr>
        <w:jc w:val="center"/>
        <w:rPr>
          <w:b/>
        </w:rPr>
      </w:pPr>
    </w:p>
    <w:p w:rsidR="000F5568" w:rsidRDefault="000F5568" w:rsidP="00EF5AB7">
      <w:pPr>
        <w:jc w:val="center"/>
        <w:rPr>
          <w:b/>
        </w:rPr>
      </w:pPr>
    </w:p>
    <w:p w:rsidR="000F5568" w:rsidRDefault="000F5568" w:rsidP="00EF5AB7">
      <w:pPr>
        <w:jc w:val="center"/>
        <w:rPr>
          <w:b/>
        </w:rPr>
      </w:pPr>
    </w:p>
    <w:p w:rsidR="000F5568" w:rsidRDefault="000F5568" w:rsidP="00EF5AB7">
      <w:pPr>
        <w:jc w:val="center"/>
        <w:rPr>
          <w:b/>
        </w:rPr>
      </w:pPr>
    </w:p>
    <w:p w:rsidR="000F5568" w:rsidRDefault="000F5568" w:rsidP="00EF5AB7">
      <w:pPr>
        <w:jc w:val="center"/>
        <w:rPr>
          <w:b/>
        </w:rPr>
      </w:pPr>
    </w:p>
    <w:p w:rsidR="000F5568" w:rsidRDefault="000F5568" w:rsidP="00EF5AB7">
      <w:pPr>
        <w:jc w:val="center"/>
        <w:rPr>
          <w:b/>
        </w:rPr>
      </w:pPr>
    </w:p>
    <w:p w:rsidR="000F5568" w:rsidRDefault="000F5568" w:rsidP="00EF5AB7">
      <w:pPr>
        <w:jc w:val="center"/>
        <w:rPr>
          <w:b/>
        </w:rPr>
      </w:pPr>
    </w:p>
    <w:p w:rsidR="000F5568" w:rsidRDefault="000F5568" w:rsidP="00EF5AB7">
      <w:pPr>
        <w:jc w:val="center"/>
        <w:rPr>
          <w:b/>
        </w:rPr>
      </w:pPr>
    </w:p>
    <w:p w:rsidR="00EF5AB7" w:rsidRPr="001543C3" w:rsidRDefault="00EF5AB7" w:rsidP="00EF5AB7">
      <w:pPr>
        <w:jc w:val="center"/>
        <w:rPr>
          <w:b/>
        </w:rPr>
      </w:pPr>
      <w:r>
        <w:rPr>
          <w:b/>
        </w:rPr>
        <w:lastRenderedPageBreak/>
        <w:t xml:space="preserve">Cooperation Based </w:t>
      </w:r>
      <w:r w:rsidRPr="001543C3">
        <w:rPr>
          <w:b/>
        </w:rPr>
        <w:t>AET Instructor Professional Development in Nigeria</w:t>
      </w:r>
    </w:p>
    <w:p w:rsidR="00EF5AB7" w:rsidRDefault="00EF5AB7" w:rsidP="00EF5AB7">
      <w:pPr>
        <w:rPr>
          <w:b/>
        </w:rPr>
      </w:pPr>
    </w:p>
    <w:p w:rsidR="00266557" w:rsidRDefault="00266557" w:rsidP="00047900">
      <w:pPr>
        <w:jc w:val="center"/>
        <w:rPr>
          <w:b/>
        </w:rPr>
      </w:pPr>
      <w:r>
        <w:rPr>
          <w:b/>
        </w:rPr>
        <w:t>Introduction</w:t>
      </w:r>
    </w:p>
    <w:p w:rsidR="00266557" w:rsidRDefault="00266557" w:rsidP="00266557">
      <w:r w:rsidRPr="00266557">
        <w:t xml:space="preserve">Implementing high quality professional development for postsecondary Agricultural Education and Training (AET) instructors is a critical step in facilitating inclusive </w:t>
      </w:r>
      <w:r>
        <w:t>economic capacity building in developing countries</w:t>
      </w:r>
      <w:r w:rsidRPr="00266557">
        <w:t xml:space="preserve">. Most technical agricultural graduate programs in developing nations do not include training in instructional methods, creating lesson plans, or assessment techniques and lecturers are usually forced into learning the craft of teaching through trial and error.  Unfortunately, poor teaching and a lack of innovative strategies do little to break the status quo view that agriculture is a distasteful option for youths. It is likely that economic progress will be attenuated in developing nations if AET </w:t>
      </w:r>
      <w:r>
        <w:t>institutions</w:t>
      </w:r>
      <w:r w:rsidRPr="00266557">
        <w:t xml:space="preserve"> cannot attract and motivate capable students to engage in addressing the critical problems surrounding food security, sustainability, and climate change. The purpose of this descriptive study was to create information about the employment of cooperative learning processes to support </w:t>
      </w:r>
      <w:r w:rsidR="00EF5AB7">
        <w:t>AET</w:t>
      </w:r>
      <w:r w:rsidRPr="00266557">
        <w:t xml:space="preserve"> instructor professional development in Nigeria. The findings reveal that participants believed </w:t>
      </w:r>
      <w:r w:rsidR="00EF5AB7">
        <w:t xml:space="preserve">that </w:t>
      </w:r>
      <w:r w:rsidRPr="00266557">
        <w:t>by cooperating together they were able to: a) learn an exceptional amount; b) create more outputs; and c) achieve higher quality outputs and outcomes.</w:t>
      </w:r>
    </w:p>
    <w:p w:rsidR="009D2EDF" w:rsidRPr="00047900" w:rsidRDefault="00047900" w:rsidP="00047900">
      <w:pPr>
        <w:jc w:val="center"/>
        <w:rPr>
          <w:b/>
        </w:rPr>
      </w:pPr>
      <w:r>
        <w:rPr>
          <w:b/>
        </w:rPr>
        <w:t>Theoretical Framework</w:t>
      </w:r>
    </w:p>
    <w:p w:rsidR="009D2EDF" w:rsidRPr="001543C3" w:rsidRDefault="009D2EDF" w:rsidP="009D2EDF">
      <w:r w:rsidRPr="001543C3">
        <w:t>Social interdependence is one of the most fundamental and ubiquitous aspects of being a human being and it affects all aspects of our lives (Deutsch, 1949, 1962). Social interdependence arises when individuals share common goals and the outcomes each individual experiences are dependent on the actions of others to which they are connected (Deutsch, 1962; D.W. Johnson &amp; Johnson, 1989).</w:t>
      </w:r>
      <w:r>
        <w:t xml:space="preserve"> </w:t>
      </w:r>
      <w:r w:rsidRPr="001543C3">
        <w:t xml:space="preserve">Synthesizing </w:t>
      </w:r>
      <w:r>
        <w:t xml:space="preserve">the </w:t>
      </w:r>
      <w:r w:rsidRPr="001543C3">
        <w:t>research surrounding social interdependence</w:t>
      </w:r>
      <w:r w:rsidR="00F00D42">
        <w:t xml:space="preserve"> theory</w:t>
      </w:r>
      <w:r w:rsidRPr="001543C3">
        <w:t xml:space="preserve"> that took place over a thirty year period, Johnson &amp; Johnson (2009), were able to modify and extend social interdependenc</w:t>
      </w:r>
      <w:r>
        <w:t>e theory in two distinct ways: a</w:t>
      </w:r>
      <w:r w:rsidRPr="001543C3">
        <w:t>) they were able to identify and validate variables that mediate the effectiv</w:t>
      </w:r>
      <w:r>
        <w:t>eness of cooperation; and b</w:t>
      </w:r>
      <w:r w:rsidRPr="001543C3">
        <w:t>) by investigating numerous independent variables they were able to expand the scope of the theory. Based upon t</w:t>
      </w:r>
      <w:r>
        <w:t>heir research investigating the implementation of cooperation</w:t>
      </w:r>
      <w:r w:rsidRPr="001543C3">
        <w:t>, Johnson and Johnson (2009) have posited that five variables mediate the effectiveness of cooperation and cooperative learning</w:t>
      </w:r>
      <w:r>
        <w:t xml:space="preserve">: a) positive interdependence; b) individual accountability; c) </w:t>
      </w:r>
      <w:proofErr w:type="spellStart"/>
      <w:r>
        <w:t>promotive</w:t>
      </w:r>
      <w:proofErr w:type="spellEnd"/>
      <w:r>
        <w:t xml:space="preserve"> interaction; d</w:t>
      </w:r>
      <w:r w:rsidRPr="001543C3">
        <w:t>) appropr</w:t>
      </w:r>
      <w:r>
        <w:t>iate use of social skills; and e</w:t>
      </w:r>
      <w:r w:rsidRPr="001543C3">
        <w:t xml:space="preserve">) group processing.  </w:t>
      </w:r>
    </w:p>
    <w:p w:rsidR="009D2EDF" w:rsidRPr="00266557" w:rsidRDefault="009D2EDF" w:rsidP="00266557">
      <w:pPr>
        <w:rPr>
          <w:b/>
        </w:rPr>
      </w:pPr>
    </w:p>
    <w:p w:rsidR="00266557" w:rsidRDefault="009D2EDF" w:rsidP="00047900">
      <w:pPr>
        <w:rPr>
          <w:b/>
        </w:rPr>
      </w:pPr>
      <w:r w:rsidRPr="00920088">
        <w:t xml:space="preserve">The purpose of this descriptive study was to create information about the employment of cooperative learning as both a content and process component of AET instructor professional development in Nigeria. Within the scope of this study, cooperative learning was operationally defined as collaborative efforts which included </w:t>
      </w:r>
      <w:r>
        <w:t>all</w:t>
      </w:r>
      <w:r w:rsidR="00BB17D9">
        <w:t xml:space="preserve"> five</w:t>
      </w:r>
      <w:r>
        <w:t xml:space="preserve"> </w:t>
      </w:r>
      <w:r w:rsidRPr="00920088">
        <w:t>mediating variables. The objectives of the study were to assess the AET instructors’ perceptions of: a) their institute cooperative learning experiences; b) their institute cooperative learning experience outputs and outcomes; and c) simultaneously learning about and participating in cooperative learning. It is also hope</w:t>
      </w:r>
      <w:r>
        <w:t>d that this study will begin</w:t>
      </w:r>
      <w:r w:rsidRPr="00920088">
        <w:t xml:space="preserve"> to more clearly define best practices associated with </w:t>
      </w:r>
      <w:r w:rsidR="00343C4A">
        <w:t xml:space="preserve">implementing </w:t>
      </w:r>
      <w:r w:rsidRPr="00920088">
        <w:t xml:space="preserve">cooperative learning </w:t>
      </w:r>
      <w:r w:rsidR="00343C4A">
        <w:t>a wider array of cultural contexts</w:t>
      </w:r>
      <w:r w:rsidRPr="00920088">
        <w:t>.</w:t>
      </w:r>
    </w:p>
    <w:p w:rsidR="002600CF" w:rsidRPr="00920088" w:rsidRDefault="002600CF" w:rsidP="007C395D">
      <w:pPr>
        <w:jc w:val="center"/>
        <w:rPr>
          <w:b/>
        </w:rPr>
      </w:pPr>
      <w:r w:rsidRPr="00920088">
        <w:rPr>
          <w:b/>
        </w:rPr>
        <w:t>Methods / Procedures</w:t>
      </w:r>
    </w:p>
    <w:p w:rsidR="002600CF" w:rsidRDefault="002600CF" w:rsidP="002600CF">
      <w:r w:rsidRPr="00920088">
        <w:t>The target population for this</w:t>
      </w:r>
      <w:r w:rsidR="007C395D">
        <w:t xml:space="preserve"> study consisted of </w:t>
      </w:r>
      <w:r w:rsidRPr="00920088">
        <w:t xml:space="preserve">AET instructors in Nigeria that had participated </w:t>
      </w:r>
      <w:r>
        <w:t>in one of ten</w:t>
      </w:r>
      <w:r w:rsidRPr="00920088">
        <w:t xml:space="preserve"> three week long train the trainer model professional development institutes (N=</w:t>
      </w:r>
      <w:r>
        <w:t xml:space="preserve">252). </w:t>
      </w:r>
      <w:r w:rsidRPr="00920088">
        <w:t>The focus of the institutes was to develop the capacity of the participants to construct and deliver high quality instruction which raises the achi</w:t>
      </w:r>
      <w:r w:rsidR="007C395D">
        <w:t>evement level of AET</w:t>
      </w:r>
      <w:r w:rsidRPr="00920088">
        <w:t xml:space="preserve"> students.</w:t>
      </w:r>
      <w:r>
        <w:t xml:space="preserve"> </w:t>
      </w:r>
      <w:r w:rsidRPr="00920088">
        <w:t xml:space="preserve">The </w:t>
      </w:r>
      <w:r w:rsidRPr="00920088">
        <w:lastRenderedPageBreak/>
        <w:t>institute included instruction regarding the theoretical underpinnings, effective strategies, and example activities related to cooperative learning</w:t>
      </w:r>
      <w:r>
        <w:t xml:space="preserve">. </w:t>
      </w:r>
      <w:r w:rsidRPr="00920088">
        <w:t>Instruction was focused on assisting participants to experience cooperative learning while they learned about it.</w:t>
      </w:r>
    </w:p>
    <w:p w:rsidR="002600CF" w:rsidRPr="00920088" w:rsidRDefault="002600CF" w:rsidP="002600CF">
      <w:r w:rsidRPr="00920088">
        <w:t xml:space="preserve">Participant outputs included group processing reflections, individual accountability reports, and concept maps which depicted pathways to </w:t>
      </w:r>
      <w:r>
        <w:t>cooperative</w:t>
      </w:r>
      <w:r w:rsidRPr="00920088">
        <w:t xml:space="preserve"> goal achievement.</w:t>
      </w:r>
    </w:p>
    <w:p w:rsidR="002600CF" w:rsidRPr="00920088" w:rsidRDefault="002600CF" w:rsidP="002600CF"/>
    <w:p w:rsidR="002600CF" w:rsidRPr="00920088" w:rsidRDefault="002600CF" w:rsidP="002600CF">
      <w:r w:rsidRPr="00920088">
        <w:t xml:space="preserve">The participant frame for the study was obtained by using a listing of all AET instructor participants provided by the University of Nigeria at </w:t>
      </w:r>
      <w:proofErr w:type="spellStart"/>
      <w:r w:rsidRPr="00920088">
        <w:t>Nsukka</w:t>
      </w:r>
      <w:proofErr w:type="spellEnd"/>
      <w:r w:rsidRPr="00920088">
        <w:t xml:space="preserve">, the lead institution on the project. Usable responses were obtained from 214 respondents for an overall response rate of 85%. </w:t>
      </w:r>
    </w:p>
    <w:p w:rsidR="00EF5AB7" w:rsidRPr="00047900" w:rsidRDefault="002600CF" w:rsidP="00047900">
      <w:r w:rsidRPr="00920088">
        <w:t xml:space="preserve">The researcher developed survey instrument used to collect data for the study consisted of 36 items in three separate subscales. Subscale 1 of the instrument measured participant perceptions of cooperative learning experiences. Subscale 2 created information regarding participants’ perceptions of how their cooperative learning experiences impacted their outputs and outcomes. Subscale 3 measured participant perceptions regarding their learning about and participating in cooperative </w:t>
      </w:r>
      <w:r w:rsidR="00EF5AB7">
        <w:t xml:space="preserve">learning groups simultaneously. </w:t>
      </w:r>
      <w:r w:rsidRPr="00920088">
        <w:t>Expert AET reviewers from Nigeria were consulted to affirm the content and face validity of the survey instrument. English is the official language of Nigeria and is the medium for instruction at Nigerian educational institutions. Based on the data collected the internal consistency of the survey instrument was estimated to be as fo</w:t>
      </w:r>
      <w:r w:rsidR="00614884">
        <w:t>llows: entire instrument = .79;</w:t>
      </w:r>
      <w:r w:rsidR="00EF5AB7">
        <w:t xml:space="preserve"> </w:t>
      </w:r>
      <w:r w:rsidR="00614884">
        <w:t xml:space="preserve">subscale 1 = .82; subscale 2 = .80; and </w:t>
      </w:r>
      <w:r w:rsidRPr="00920088">
        <w:t>subscale 3 = .76.</w:t>
      </w:r>
    </w:p>
    <w:p w:rsidR="00614884" w:rsidRPr="00920088" w:rsidRDefault="00614884" w:rsidP="00047900">
      <w:pPr>
        <w:jc w:val="center"/>
        <w:rPr>
          <w:b/>
        </w:rPr>
      </w:pPr>
      <w:r>
        <w:rPr>
          <w:b/>
        </w:rPr>
        <w:t>Results</w:t>
      </w:r>
    </w:p>
    <w:p w:rsidR="00614884" w:rsidRDefault="00614884" w:rsidP="00614884">
      <w:r w:rsidRPr="00920088">
        <w:t xml:space="preserve">The 214 participants in this study had a mean age of 44 years (standard deviation = 6.6).  12% of the participants were female, 32% were at the level of professor, and 68% had a Master’s degree as their highest degree completed. A slight majority (53%) of the 64 participants who had attained a doctoral degree, received their highest degree from a U.S. or European institution. </w:t>
      </w:r>
    </w:p>
    <w:p w:rsidR="000B7BA6" w:rsidRDefault="00614884" w:rsidP="00614884">
      <w:r>
        <w:t xml:space="preserve">The </w:t>
      </w:r>
      <w:r w:rsidRPr="00920088">
        <w:t xml:space="preserve">AET instructors strongly agreed that their experiences with cooperative learning facilitated </w:t>
      </w:r>
      <w:r w:rsidR="00971848">
        <w:t xml:space="preserve">engagement, </w:t>
      </w:r>
      <w:r w:rsidRPr="00920088">
        <w:t>learning</w:t>
      </w:r>
      <w:r w:rsidR="00971848">
        <w:t>,</w:t>
      </w:r>
      <w:r w:rsidRPr="00920088">
        <w:t xml:space="preserve"> and the creation of </w:t>
      </w:r>
      <w:r>
        <w:t xml:space="preserve">high </w:t>
      </w:r>
      <w:r w:rsidR="00033436">
        <w:t>quality</w:t>
      </w:r>
      <w:r>
        <w:t xml:space="preserve"> </w:t>
      </w:r>
      <w:r w:rsidRPr="00920088">
        <w:t>outputs. This echoes research that demonstrates that cooperative learning promotes greater levels of productivity than individualistic scenarios (</w:t>
      </w:r>
      <w:proofErr w:type="spellStart"/>
      <w:r w:rsidRPr="00920088">
        <w:t>Kuchenbradt</w:t>
      </w:r>
      <w:proofErr w:type="spellEnd"/>
      <w:r w:rsidRPr="00920088">
        <w:t xml:space="preserve">, </w:t>
      </w:r>
      <w:proofErr w:type="spellStart"/>
      <w:r w:rsidRPr="00920088">
        <w:t>Eyssel</w:t>
      </w:r>
      <w:proofErr w:type="spellEnd"/>
      <w:r w:rsidRPr="00920088">
        <w:t>, &amp; Seidel, 2013).</w:t>
      </w:r>
      <w:r w:rsidR="00033436">
        <w:t>T</w:t>
      </w:r>
      <w:r w:rsidRPr="00920088">
        <w:t>he participants perceived that their cooperative learning experiences led to the improvement of</w:t>
      </w:r>
      <w:r w:rsidR="00033436">
        <w:t xml:space="preserve"> </w:t>
      </w:r>
      <w:r w:rsidR="00BB17D9">
        <w:t xml:space="preserve">both </w:t>
      </w:r>
      <w:r w:rsidR="00033436">
        <w:t>their instruction and collegial</w:t>
      </w:r>
      <w:r w:rsidRPr="00920088">
        <w:t xml:space="preserve"> engagement. This finding is supported by research that indicates cooperative learning experiences help cooperators to distill more frequent insights into higher level cognitive challenges, such as teaching, than other methods of instruc</w:t>
      </w:r>
      <w:r w:rsidR="000B7BA6">
        <w:t xml:space="preserve">tion (Johnson &amp; Johnson, 2005). </w:t>
      </w:r>
      <w:r w:rsidR="00033436">
        <w:t>T</w:t>
      </w:r>
      <w:r w:rsidRPr="00920088">
        <w:t xml:space="preserve">he AET instructors believed that by intertwining content instruction about cooperative learning with actual cooperative learning experiences they were able to develop a deeper level of knowledge and transfer their understandings to other contexts. </w:t>
      </w:r>
    </w:p>
    <w:p w:rsidR="000B7BA6" w:rsidRPr="00047900" w:rsidRDefault="000B7BA6" w:rsidP="00047900">
      <w:pPr>
        <w:jc w:val="center"/>
        <w:rPr>
          <w:b/>
        </w:rPr>
      </w:pPr>
      <w:r>
        <w:rPr>
          <w:b/>
        </w:rPr>
        <w:t>Conclusions / Recommendations</w:t>
      </w:r>
    </w:p>
    <w:p w:rsidR="00B6584C" w:rsidRPr="000F5568" w:rsidRDefault="000B7BA6" w:rsidP="000F5568">
      <w:r w:rsidRPr="00920088">
        <w:t xml:space="preserve">How instructional and professional development planners design learner interactions is a consequential determinant of: how much is learned; learner motivation; and learner productivity. </w:t>
      </w:r>
      <w:r w:rsidR="00A1286D" w:rsidRPr="00920088">
        <w:t>Overall, the findings indicated that the AET instructors perceived cooperative learning to be a robust and beneficial framework for plan</w:t>
      </w:r>
      <w:r w:rsidR="00266557">
        <w:t xml:space="preserve">ning and directing instruction. </w:t>
      </w:r>
      <w:r w:rsidR="00A1286D" w:rsidRPr="00920088">
        <w:t xml:space="preserve">That finding is well supported by the existing body of literature </w:t>
      </w:r>
      <w:r w:rsidR="00A1286D">
        <w:t xml:space="preserve">from research </w:t>
      </w:r>
      <w:r w:rsidR="00BB17D9">
        <w:t xml:space="preserve">carried out </w:t>
      </w:r>
      <w:r w:rsidR="00A1286D">
        <w:t xml:space="preserve">in various cultures </w:t>
      </w:r>
      <w:r w:rsidR="00A1286D" w:rsidRPr="00920088">
        <w:t>and is rooted in strong connections between theory, research, and practice.</w:t>
      </w:r>
      <w:r w:rsidR="00A1286D">
        <w:t xml:space="preserve"> </w:t>
      </w:r>
      <w:r w:rsidR="00A1286D" w:rsidRPr="00920088">
        <w:t>It is recommend that future research utilize quasi experimental or experimental methods to determine whether cooperative learning experiences improve AET instructor output productivity.</w:t>
      </w:r>
      <w:r w:rsidR="00A1286D">
        <w:t xml:space="preserve"> </w:t>
      </w:r>
      <w:r w:rsidR="00A1286D" w:rsidRPr="00920088">
        <w:t>Addition</w:t>
      </w:r>
      <w:r w:rsidR="00266557">
        <w:t xml:space="preserve">al research should be carried </w:t>
      </w:r>
      <w:r w:rsidR="00A1286D" w:rsidRPr="00920088">
        <w:t>out to compare groups that utilize contextualized cooperative learning experiences and groups that use other meth</w:t>
      </w:r>
      <w:r w:rsidR="00BB17D9">
        <w:t xml:space="preserve">ods for enacting </w:t>
      </w:r>
      <w:r w:rsidR="00A1286D" w:rsidRPr="00920088">
        <w:t>professional development</w:t>
      </w:r>
      <w:r w:rsidR="00BB17D9">
        <w:t xml:space="preserve"> instruction</w:t>
      </w:r>
      <w:r w:rsidR="00A1286D" w:rsidRPr="00920088">
        <w:t>.</w:t>
      </w:r>
    </w:p>
    <w:p w:rsidR="00B6584C" w:rsidRPr="00564729" w:rsidRDefault="00B6584C" w:rsidP="00B6584C">
      <w:pPr>
        <w:jc w:val="center"/>
        <w:rPr>
          <w:b/>
        </w:rPr>
      </w:pPr>
      <w:r>
        <w:rPr>
          <w:b/>
        </w:rPr>
        <w:lastRenderedPageBreak/>
        <w:t>References</w:t>
      </w:r>
    </w:p>
    <w:p w:rsidR="00B6584C" w:rsidRDefault="00B6584C" w:rsidP="00A97895">
      <w:r>
        <w:rPr>
          <w:sz w:val="18"/>
          <w:szCs w:val="32"/>
        </w:rPr>
        <w:t xml:space="preserve">                                               </w:t>
      </w:r>
    </w:p>
    <w:p w:rsidR="00B6584C" w:rsidRDefault="00B6584C" w:rsidP="00B6584C">
      <w:pPr>
        <w:ind w:hanging="479"/>
      </w:pPr>
      <w:r>
        <w:tab/>
        <w:t xml:space="preserve">Deutsch, M. (1949). A theory of cooperation and competition. </w:t>
      </w:r>
      <w:r w:rsidRPr="004E7E8F">
        <w:rPr>
          <w:i/>
        </w:rPr>
        <w:t>Human Relations, 2</w:t>
      </w:r>
      <w:r>
        <w:t>, 129-152.</w:t>
      </w:r>
    </w:p>
    <w:p w:rsidR="00B6584C" w:rsidRDefault="00B6584C" w:rsidP="00B6584C">
      <w:pPr>
        <w:ind w:hanging="479"/>
      </w:pPr>
    </w:p>
    <w:p w:rsidR="00B6584C" w:rsidRDefault="00B6584C" w:rsidP="00B6584C">
      <w:pPr>
        <w:ind w:hanging="479"/>
      </w:pPr>
      <w:r>
        <w:tab/>
        <w:t xml:space="preserve">Deutsch, M. (1962). Cooperation and trust: Some theoretical notes. In M.R. Jones (Ed.), </w:t>
      </w:r>
      <w:r>
        <w:tab/>
      </w:r>
      <w:r>
        <w:rPr>
          <w:i/>
        </w:rPr>
        <w:t>Nebraska symposium on motivation</w:t>
      </w:r>
      <w:r>
        <w:t xml:space="preserve"> (pp. 275-319). Lincoln: University of Nebraska </w:t>
      </w:r>
      <w:r>
        <w:tab/>
        <w:t>Press.</w:t>
      </w:r>
    </w:p>
    <w:p w:rsidR="00B6584C" w:rsidRDefault="00B6584C" w:rsidP="00B6584C">
      <w:pPr>
        <w:ind w:hanging="479"/>
      </w:pPr>
    </w:p>
    <w:p w:rsidR="00B6584C" w:rsidRDefault="00B6584C" w:rsidP="00B6584C">
      <w:pPr>
        <w:ind w:hanging="479"/>
      </w:pPr>
      <w:r>
        <w:tab/>
        <w:t xml:space="preserve">Johnson, D.W. &amp; Johnson, R. T. (1989). </w:t>
      </w:r>
      <w:r>
        <w:rPr>
          <w:i/>
        </w:rPr>
        <w:t>Cooperation and competition: Theory and research</w:t>
      </w:r>
      <w:r>
        <w:t xml:space="preserve">. </w:t>
      </w:r>
      <w:r>
        <w:tab/>
        <w:t>Edina, MN: Interaction Book Company.</w:t>
      </w:r>
    </w:p>
    <w:p w:rsidR="00B6584C" w:rsidRDefault="00B6584C" w:rsidP="00B6584C">
      <w:pPr>
        <w:ind w:hanging="479"/>
      </w:pPr>
    </w:p>
    <w:p w:rsidR="00B6584C" w:rsidRDefault="00B6584C" w:rsidP="00B6584C">
      <w:pPr>
        <w:ind w:hanging="479"/>
      </w:pPr>
      <w:r>
        <w:tab/>
        <w:t xml:space="preserve">Johnson, D.W. &amp; Johnson R.T. (2005). Social interdependence theory. </w:t>
      </w:r>
      <w:r w:rsidRPr="00474223">
        <w:rPr>
          <w:i/>
        </w:rPr>
        <w:t xml:space="preserve">Genetic, Social, and </w:t>
      </w:r>
      <w:r>
        <w:rPr>
          <w:i/>
        </w:rPr>
        <w:tab/>
      </w:r>
      <w:r w:rsidRPr="00474223">
        <w:rPr>
          <w:i/>
        </w:rPr>
        <w:t>General Psychology Monographs, 131</w:t>
      </w:r>
      <w:r>
        <w:t>(4), 285-358.</w:t>
      </w:r>
    </w:p>
    <w:p w:rsidR="00B6584C" w:rsidRDefault="00B6584C" w:rsidP="00B6584C">
      <w:pPr>
        <w:ind w:hanging="479"/>
      </w:pPr>
    </w:p>
    <w:p w:rsidR="00B6584C" w:rsidRDefault="00B6584C" w:rsidP="00B6584C">
      <w:pPr>
        <w:ind w:hanging="479"/>
      </w:pPr>
      <w:r>
        <w:tab/>
        <w:t xml:space="preserve">Johnson, D.W. &amp; Johnson R.T. (2009). An educational psychology success story: Social </w:t>
      </w:r>
      <w:r>
        <w:tab/>
        <w:t xml:space="preserve">interdependence theory and CL. </w:t>
      </w:r>
      <w:r w:rsidRPr="005A2875">
        <w:rPr>
          <w:i/>
        </w:rPr>
        <w:t>Educational Researcher 38</w:t>
      </w:r>
      <w:r>
        <w:t>(5) 365-378.</w:t>
      </w:r>
    </w:p>
    <w:p w:rsidR="00B6584C" w:rsidRPr="00500A2D" w:rsidRDefault="00B6584C" w:rsidP="00B6584C">
      <w:pPr>
        <w:ind w:firstLine="720"/>
      </w:pPr>
    </w:p>
    <w:p w:rsidR="00B6584C" w:rsidRDefault="00B6584C" w:rsidP="00B6584C">
      <w:pPr>
        <w:ind w:hanging="479"/>
      </w:pPr>
      <w:r>
        <w:tab/>
      </w:r>
      <w:proofErr w:type="spellStart"/>
      <w:r>
        <w:t>Kuchenbradt</w:t>
      </w:r>
      <w:proofErr w:type="spellEnd"/>
      <w:r>
        <w:t xml:space="preserve">, D., </w:t>
      </w:r>
      <w:proofErr w:type="spellStart"/>
      <w:r>
        <w:t>Eyssel</w:t>
      </w:r>
      <w:proofErr w:type="spellEnd"/>
      <w:r>
        <w:t xml:space="preserve">, F., &amp; Seidel S.K. (2013). Cooperation makes it happen: Imagined </w:t>
      </w:r>
      <w:r>
        <w:tab/>
        <w:t xml:space="preserve">intergroup cooperation enhances the positive effects of imagined contact. </w:t>
      </w:r>
      <w:r w:rsidRPr="000D79E5">
        <w:rPr>
          <w:i/>
        </w:rPr>
        <w:t xml:space="preserve">Group </w:t>
      </w:r>
      <w:r>
        <w:rPr>
          <w:i/>
        </w:rPr>
        <w:tab/>
      </w:r>
      <w:r w:rsidRPr="000D79E5">
        <w:rPr>
          <w:i/>
        </w:rPr>
        <w:t>processing and Intergroup Relations, 16</w:t>
      </w:r>
      <w:r>
        <w:t xml:space="preserve">(5), 635-647. </w:t>
      </w:r>
    </w:p>
    <w:sectPr w:rsidR="00B658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0CF"/>
    <w:rsid w:val="00033436"/>
    <w:rsid w:val="00047900"/>
    <w:rsid w:val="000B7BA6"/>
    <w:rsid w:val="000F5568"/>
    <w:rsid w:val="002600CF"/>
    <w:rsid w:val="00266557"/>
    <w:rsid w:val="00343C4A"/>
    <w:rsid w:val="005B4756"/>
    <w:rsid w:val="00614884"/>
    <w:rsid w:val="007C395D"/>
    <w:rsid w:val="00971848"/>
    <w:rsid w:val="009D2EDF"/>
    <w:rsid w:val="00A1286D"/>
    <w:rsid w:val="00A97895"/>
    <w:rsid w:val="00B6584C"/>
    <w:rsid w:val="00BB17D9"/>
    <w:rsid w:val="00C86C20"/>
    <w:rsid w:val="00DE5D99"/>
    <w:rsid w:val="00EF5AB7"/>
    <w:rsid w:val="00F00D42"/>
    <w:rsid w:val="00F060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CA9A04-E49C-4319-BBE7-C37358DDA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0CF"/>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6C20"/>
    <w:pPr>
      <w:ind w:left="720"/>
      <w:contextualSpacing/>
    </w:pPr>
  </w:style>
  <w:style w:type="table" w:styleId="TableGrid">
    <w:name w:val="Table Grid"/>
    <w:basedOn w:val="TableNormal"/>
    <w:uiPriority w:val="39"/>
    <w:rsid w:val="00614884"/>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B6584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benjamin.ogwo@oswego.edu" TargetMode="External"/><Relationship Id="rId4" Type="http://schemas.openxmlformats.org/officeDocument/2006/relationships/hyperlink" Target="mailto:spindler@vt.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4</Pages>
  <Words>1361</Words>
  <Characters>7759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Spindler, Matthew</dc:creator>
  <cp:keywords/>
  <dc:description/>
  <cp:lastModifiedBy>Spindler, Matthew</cp:lastModifiedBy>
  <cp:revision>9</cp:revision>
  <dcterms:created xsi:type="dcterms:W3CDTF">2015-02-27T18:30:00Z</dcterms:created>
  <dcterms:modified xsi:type="dcterms:W3CDTF">2015-02-28T02:18:00Z</dcterms:modified>
</cp:coreProperties>
</file>