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1B0D" w:rsidRDefault="000C1B0D" w:rsidP="000C1B0D">
      <w:pPr>
        <w:pStyle w:val="Title"/>
        <w:rPr>
          <w:rFonts w:cs="Times New Roman"/>
          <w:b w:val="0"/>
          <w:szCs w:val="24"/>
        </w:rPr>
      </w:pPr>
      <w:r>
        <w:rPr>
          <w:rFonts w:cs="Times New Roman"/>
          <w:b w:val="0"/>
          <w:szCs w:val="24"/>
        </w:rPr>
        <w:t xml:space="preserve">Perceived Comfort of Personal Protective Equipment </w:t>
      </w:r>
      <w:proofErr w:type="gramStart"/>
      <w:r>
        <w:rPr>
          <w:rFonts w:cs="Times New Roman"/>
          <w:b w:val="0"/>
          <w:szCs w:val="24"/>
        </w:rPr>
        <w:t>Among</w:t>
      </w:r>
      <w:proofErr w:type="gramEnd"/>
      <w:r>
        <w:rPr>
          <w:rFonts w:cs="Times New Roman"/>
          <w:b w:val="0"/>
          <w:szCs w:val="24"/>
        </w:rPr>
        <w:t xml:space="preserve"> (State) High School Agricultural Mechanics Students</w:t>
      </w:r>
    </w:p>
    <w:p w:rsidR="000C1B0D" w:rsidRDefault="000C1B0D" w:rsidP="000C1B0D">
      <w:pPr>
        <w:pStyle w:val="Title"/>
        <w:rPr>
          <w:rFonts w:cs="Times New Roman"/>
          <w:b w:val="0"/>
          <w:szCs w:val="24"/>
        </w:rPr>
      </w:pPr>
    </w:p>
    <w:p w:rsidR="000C1B0D" w:rsidRDefault="000C1B0D" w:rsidP="000C1B0D">
      <w:pPr>
        <w:pStyle w:val="Title"/>
        <w:rPr>
          <w:rFonts w:cs="Times New Roman"/>
          <w:b w:val="0"/>
          <w:szCs w:val="24"/>
        </w:rPr>
      </w:pPr>
    </w:p>
    <w:p w:rsidR="000C1B0D" w:rsidRDefault="000C1B0D" w:rsidP="000C1B0D">
      <w:pPr>
        <w:pStyle w:val="Title"/>
        <w:jc w:val="left"/>
        <w:rPr>
          <w:rFonts w:cs="Times New Roman"/>
          <w:b w:val="0"/>
          <w:szCs w:val="24"/>
        </w:rPr>
      </w:pPr>
    </w:p>
    <w:p w:rsidR="000C1B0D" w:rsidRDefault="000C1B0D" w:rsidP="000C1B0D">
      <w:pPr>
        <w:pStyle w:val="Title"/>
        <w:rPr>
          <w:rFonts w:cs="Times New Roman"/>
          <w:b w:val="0"/>
          <w:szCs w:val="24"/>
        </w:rPr>
      </w:pPr>
    </w:p>
    <w:p w:rsidR="000C1B0D" w:rsidRDefault="000C1B0D" w:rsidP="000C1B0D">
      <w:pPr>
        <w:pStyle w:val="Title"/>
        <w:rPr>
          <w:rFonts w:cs="Times New Roman"/>
          <w:b w:val="0"/>
          <w:szCs w:val="24"/>
        </w:rPr>
      </w:pPr>
    </w:p>
    <w:p w:rsidR="000C1B0D" w:rsidRDefault="000C1B0D" w:rsidP="000C1B0D">
      <w:pPr>
        <w:pStyle w:val="Title"/>
        <w:rPr>
          <w:rFonts w:cs="Times New Roman"/>
          <w:b w:val="0"/>
          <w:szCs w:val="24"/>
        </w:rPr>
      </w:pPr>
    </w:p>
    <w:p w:rsidR="000C1B0D" w:rsidRDefault="000C1B0D" w:rsidP="000C1B0D">
      <w:pPr>
        <w:pStyle w:val="Title"/>
        <w:rPr>
          <w:rFonts w:cs="Times New Roman"/>
          <w:b w:val="0"/>
          <w:szCs w:val="24"/>
        </w:rPr>
      </w:pPr>
    </w:p>
    <w:p w:rsidR="000C1B0D" w:rsidRDefault="000C1B0D" w:rsidP="000C1B0D">
      <w:pPr>
        <w:pStyle w:val="Title"/>
        <w:rPr>
          <w:rFonts w:cs="Times New Roman"/>
          <w:b w:val="0"/>
          <w:szCs w:val="24"/>
        </w:rPr>
      </w:pPr>
    </w:p>
    <w:p w:rsidR="000C1B0D" w:rsidRDefault="000C1B0D" w:rsidP="000C1B0D">
      <w:pPr>
        <w:pStyle w:val="Title"/>
        <w:rPr>
          <w:rFonts w:cs="Times New Roman"/>
          <w:b w:val="0"/>
          <w:szCs w:val="24"/>
        </w:rPr>
      </w:pPr>
      <w:r>
        <w:rPr>
          <w:rFonts w:cs="Times New Roman"/>
          <w:b w:val="0"/>
          <w:szCs w:val="24"/>
        </w:rPr>
        <w:t>G. Curtis Langley</w:t>
      </w:r>
      <w:r>
        <w:rPr>
          <w:rFonts w:cs="Times New Roman"/>
          <w:b w:val="0"/>
          <w:szCs w:val="24"/>
        </w:rPr>
        <w:t>, Assistant Professor</w:t>
      </w:r>
    </w:p>
    <w:p w:rsidR="000C1B0D" w:rsidRDefault="000C1B0D" w:rsidP="000C1B0D">
      <w:pPr>
        <w:pStyle w:val="Title"/>
        <w:rPr>
          <w:rFonts w:cs="Times New Roman"/>
          <w:b w:val="0"/>
          <w:szCs w:val="24"/>
        </w:rPr>
      </w:pPr>
      <w:r>
        <w:rPr>
          <w:rFonts w:cs="Times New Roman"/>
          <w:b w:val="0"/>
          <w:szCs w:val="24"/>
        </w:rPr>
        <w:t>Department of Agricultural and Consumer Sciences, Tarleton State University</w:t>
      </w:r>
    </w:p>
    <w:p w:rsidR="000C1B0D" w:rsidRDefault="000C1B0D" w:rsidP="000C1B0D">
      <w:pPr>
        <w:pStyle w:val="Title"/>
        <w:rPr>
          <w:rFonts w:cs="Times New Roman"/>
          <w:b w:val="0"/>
          <w:szCs w:val="24"/>
        </w:rPr>
      </w:pPr>
      <w:r>
        <w:rPr>
          <w:rFonts w:cs="Times New Roman"/>
          <w:b w:val="0"/>
          <w:szCs w:val="24"/>
        </w:rPr>
        <w:t>Box T-0040</w:t>
      </w:r>
    </w:p>
    <w:p w:rsidR="000C1B0D" w:rsidRDefault="000C1B0D" w:rsidP="000C1B0D">
      <w:pPr>
        <w:pStyle w:val="Title"/>
        <w:rPr>
          <w:rFonts w:cs="Times New Roman"/>
          <w:b w:val="0"/>
          <w:szCs w:val="24"/>
        </w:rPr>
      </w:pPr>
      <w:r>
        <w:rPr>
          <w:rFonts w:cs="Times New Roman"/>
          <w:b w:val="0"/>
          <w:szCs w:val="24"/>
        </w:rPr>
        <w:t>Stephenville, TX 76401</w:t>
      </w:r>
    </w:p>
    <w:p w:rsidR="000C1B0D" w:rsidRDefault="000C1B0D" w:rsidP="000C1B0D">
      <w:pPr>
        <w:pStyle w:val="Title"/>
        <w:rPr>
          <w:rFonts w:cs="Times New Roman"/>
          <w:b w:val="0"/>
          <w:szCs w:val="24"/>
        </w:rPr>
      </w:pPr>
      <w:r>
        <w:rPr>
          <w:rFonts w:cs="Times New Roman"/>
          <w:b w:val="0"/>
          <w:szCs w:val="24"/>
        </w:rPr>
        <w:t>254-968-0580</w:t>
      </w:r>
    </w:p>
    <w:p w:rsidR="000C1B0D" w:rsidRDefault="000C1B0D" w:rsidP="000C1B0D">
      <w:pPr>
        <w:pStyle w:val="Title"/>
        <w:rPr>
          <w:rFonts w:cs="Times New Roman"/>
          <w:b w:val="0"/>
          <w:szCs w:val="24"/>
        </w:rPr>
      </w:pPr>
      <w:r w:rsidRPr="000C1B0D">
        <w:rPr>
          <w:rFonts w:cs="Times New Roman"/>
          <w:b w:val="0"/>
          <w:szCs w:val="24"/>
        </w:rPr>
        <w:t>langley@tarleton.edu</w:t>
      </w:r>
    </w:p>
    <w:p w:rsidR="000C1B0D" w:rsidRDefault="000C1B0D" w:rsidP="000C1B0D">
      <w:pPr>
        <w:pStyle w:val="Title"/>
        <w:rPr>
          <w:rFonts w:cs="Times New Roman"/>
          <w:b w:val="0"/>
          <w:szCs w:val="24"/>
        </w:rPr>
      </w:pPr>
    </w:p>
    <w:p w:rsidR="000C1B0D" w:rsidRDefault="000C1B0D" w:rsidP="000C1B0D">
      <w:pPr>
        <w:pStyle w:val="Title"/>
        <w:rPr>
          <w:rFonts w:cs="Times New Roman"/>
          <w:b w:val="0"/>
          <w:szCs w:val="24"/>
        </w:rPr>
      </w:pPr>
    </w:p>
    <w:p w:rsidR="000C1B0D" w:rsidRDefault="000C1B0D" w:rsidP="000C1B0D">
      <w:pPr>
        <w:pStyle w:val="Title"/>
        <w:rPr>
          <w:rFonts w:cs="Times New Roman"/>
          <w:b w:val="0"/>
          <w:szCs w:val="24"/>
        </w:rPr>
      </w:pPr>
      <w:r>
        <w:rPr>
          <w:rFonts w:cs="Times New Roman"/>
          <w:b w:val="0"/>
          <w:szCs w:val="24"/>
        </w:rPr>
        <w:t>Tracy Kitchel, Professor</w:t>
      </w:r>
    </w:p>
    <w:p w:rsidR="000C1B0D" w:rsidRDefault="000C1B0D" w:rsidP="000C1B0D">
      <w:pPr>
        <w:pStyle w:val="Title"/>
        <w:rPr>
          <w:rFonts w:cs="Times New Roman"/>
          <w:b w:val="0"/>
          <w:szCs w:val="24"/>
        </w:rPr>
      </w:pPr>
      <w:r>
        <w:rPr>
          <w:rFonts w:cs="Times New Roman"/>
          <w:b w:val="0"/>
          <w:szCs w:val="24"/>
        </w:rPr>
        <w:t xml:space="preserve">Department of Agricultural Education and Leadership </w:t>
      </w:r>
    </w:p>
    <w:p w:rsidR="000C1B0D" w:rsidRDefault="000C1B0D" w:rsidP="000C1B0D">
      <w:pPr>
        <w:pStyle w:val="Title"/>
        <w:rPr>
          <w:rFonts w:cs="Times New Roman"/>
          <w:b w:val="0"/>
          <w:szCs w:val="24"/>
        </w:rPr>
      </w:pPr>
      <w:r>
        <w:rPr>
          <w:rFonts w:cs="Times New Roman"/>
          <w:b w:val="0"/>
          <w:szCs w:val="24"/>
        </w:rPr>
        <w:t xml:space="preserve">University of Missouri </w:t>
      </w:r>
    </w:p>
    <w:p w:rsidR="000C1B0D" w:rsidRDefault="000C1B0D" w:rsidP="000C1B0D">
      <w:pPr>
        <w:pStyle w:val="Title"/>
        <w:rPr>
          <w:rFonts w:cs="Times New Roman"/>
          <w:b w:val="0"/>
          <w:szCs w:val="24"/>
        </w:rPr>
      </w:pPr>
      <w:r>
        <w:rPr>
          <w:rFonts w:cs="Times New Roman"/>
          <w:b w:val="0"/>
          <w:szCs w:val="24"/>
        </w:rPr>
        <w:t>126 Gentry Hall</w:t>
      </w:r>
    </w:p>
    <w:p w:rsidR="000C1B0D" w:rsidRDefault="000C1B0D" w:rsidP="000C1B0D">
      <w:pPr>
        <w:pStyle w:val="Title"/>
        <w:rPr>
          <w:rFonts w:cs="Times New Roman"/>
          <w:b w:val="0"/>
          <w:szCs w:val="24"/>
        </w:rPr>
      </w:pPr>
      <w:r>
        <w:rPr>
          <w:rFonts w:cs="Times New Roman"/>
          <w:b w:val="0"/>
          <w:szCs w:val="24"/>
        </w:rPr>
        <w:t>Columbia, MO 65201</w:t>
      </w:r>
    </w:p>
    <w:p w:rsidR="000C1B0D" w:rsidRDefault="000C1B0D" w:rsidP="000C1B0D">
      <w:pPr>
        <w:pStyle w:val="Title"/>
        <w:rPr>
          <w:rFonts w:cs="Times New Roman"/>
          <w:b w:val="0"/>
          <w:szCs w:val="24"/>
        </w:rPr>
      </w:pPr>
      <w:r>
        <w:rPr>
          <w:rFonts w:cs="Times New Roman"/>
          <w:b w:val="0"/>
          <w:szCs w:val="24"/>
        </w:rPr>
        <w:t>573-884-7376</w:t>
      </w:r>
    </w:p>
    <w:p w:rsidR="000C1B0D" w:rsidRPr="000C1B0D" w:rsidRDefault="000C1B0D" w:rsidP="000C1B0D">
      <w:pPr>
        <w:jc w:val="center"/>
        <w:rPr>
          <w:rFonts w:ascii="Times New Roman" w:hAnsi="Times New Roman" w:cs="Times New Roman"/>
          <w:color w:val="000000" w:themeColor="text1"/>
          <w:sz w:val="24"/>
          <w:szCs w:val="24"/>
        </w:rPr>
      </w:pPr>
      <w:r w:rsidRPr="000C1B0D">
        <w:rPr>
          <w:rFonts w:ascii="Times New Roman" w:hAnsi="Times New Roman" w:cs="Times New Roman"/>
          <w:color w:val="000000" w:themeColor="text1"/>
          <w:sz w:val="24"/>
          <w:szCs w:val="24"/>
          <w:shd w:val="clear" w:color="auto" w:fill="FFFFFF"/>
        </w:rPr>
        <w:t>kitcheltj@missouri.edu</w:t>
      </w:r>
    </w:p>
    <w:p w:rsidR="000C1B0D" w:rsidRDefault="000C1B0D">
      <w:pPr>
        <w:rPr>
          <w:rFonts w:ascii="Times New Roman" w:hAnsi="Times New Roman" w:cs="Times New Roman"/>
          <w:sz w:val="24"/>
          <w:szCs w:val="24"/>
        </w:rPr>
      </w:pPr>
      <w:r>
        <w:rPr>
          <w:rFonts w:ascii="Times New Roman" w:hAnsi="Times New Roman" w:cs="Times New Roman"/>
          <w:sz w:val="24"/>
          <w:szCs w:val="24"/>
        </w:rPr>
        <w:br w:type="page"/>
      </w:r>
    </w:p>
    <w:p w:rsidR="00A42993" w:rsidRDefault="00FF6CCF" w:rsidP="00FF6CCF">
      <w:pPr>
        <w:jc w:val="center"/>
        <w:rPr>
          <w:rFonts w:ascii="Times New Roman" w:hAnsi="Times New Roman" w:cs="Times New Roman"/>
          <w:sz w:val="24"/>
          <w:szCs w:val="24"/>
        </w:rPr>
      </w:pPr>
      <w:r w:rsidRPr="00FF6CCF">
        <w:rPr>
          <w:rFonts w:ascii="Times New Roman" w:hAnsi="Times New Roman" w:cs="Times New Roman"/>
          <w:sz w:val="24"/>
          <w:szCs w:val="24"/>
        </w:rPr>
        <w:lastRenderedPageBreak/>
        <w:t xml:space="preserve">Perceived Comfort Personal Protective Equipment among </w:t>
      </w:r>
      <w:r w:rsidR="00074852">
        <w:rPr>
          <w:rFonts w:ascii="Times New Roman" w:hAnsi="Times New Roman" w:cs="Times New Roman"/>
          <w:sz w:val="24"/>
          <w:szCs w:val="24"/>
        </w:rPr>
        <w:t>(State)</w:t>
      </w:r>
      <w:r w:rsidRPr="00FF6CCF">
        <w:rPr>
          <w:rFonts w:ascii="Times New Roman" w:hAnsi="Times New Roman" w:cs="Times New Roman"/>
          <w:sz w:val="24"/>
          <w:szCs w:val="24"/>
        </w:rPr>
        <w:t xml:space="preserve"> High School Agricultural Mechanics Students</w:t>
      </w:r>
    </w:p>
    <w:p w:rsidR="00FF6CCF" w:rsidRPr="00D870E4" w:rsidRDefault="00FF6CCF" w:rsidP="00FF6CCF">
      <w:pPr>
        <w:jc w:val="center"/>
        <w:rPr>
          <w:rFonts w:ascii="Times New Roman" w:hAnsi="Times New Roman" w:cs="Times New Roman"/>
          <w:b/>
          <w:sz w:val="24"/>
          <w:szCs w:val="24"/>
        </w:rPr>
      </w:pPr>
      <w:r w:rsidRPr="00D870E4">
        <w:rPr>
          <w:rFonts w:ascii="Times New Roman" w:hAnsi="Times New Roman" w:cs="Times New Roman"/>
          <w:b/>
          <w:sz w:val="24"/>
          <w:szCs w:val="24"/>
        </w:rPr>
        <w:t>Introduction</w:t>
      </w:r>
    </w:p>
    <w:p w:rsidR="005B0A90" w:rsidRDefault="00402D9A" w:rsidP="005B0A90">
      <w:pPr>
        <w:rPr>
          <w:rFonts w:ascii="Times New Roman" w:hAnsi="Times New Roman" w:cs="Times New Roman"/>
          <w:sz w:val="24"/>
          <w:szCs w:val="24"/>
        </w:rPr>
      </w:pPr>
      <w:r w:rsidRPr="00402D9A">
        <w:rPr>
          <w:rFonts w:ascii="Times New Roman" w:hAnsi="Times New Roman" w:cs="Times New Roman"/>
          <w:sz w:val="24"/>
          <w:szCs w:val="24"/>
        </w:rPr>
        <w:t xml:space="preserve">Agricultural training for youth often comes in the form of a learning laboratory such as a greenhouse, animal farm, or agricultural mechanics laboratory </w:t>
      </w:r>
      <w:r w:rsidRPr="00402D9A">
        <w:rPr>
          <w:rFonts w:ascii="Times New Roman" w:hAnsi="Times New Roman" w:cs="Times New Roman"/>
          <w:sz w:val="24"/>
          <w:szCs w:val="24"/>
        </w:rPr>
        <w:fldChar w:fldCharType="begin"/>
      </w:r>
      <w:r w:rsidR="00EF62A4">
        <w:rPr>
          <w:rFonts w:ascii="Times New Roman" w:hAnsi="Times New Roman" w:cs="Times New Roman"/>
          <w:sz w:val="24"/>
          <w:szCs w:val="24"/>
        </w:rPr>
        <w:instrText xml:space="preserve"> ADDIN EN.CITE &lt;EndNote&gt;&lt;Cite&gt;&lt;Author&gt;Phipps&lt;/Author&gt;&lt;Year&gt;1992&lt;/Year&gt;&lt;RecNum&gt;254&lt;/RecNum&gt;&lt;DisplayText&gt;(Phipps &amp;amp; Reynolds, 1992)&lt;/DisplayText&gt;&lt;record&gt;&lt;rec-number&gt;254&lt;/rec-number&gt;&lt;foreign-keys&gt;&lt;key app="EN" db-id="xd2zxvtfczdda8eat27p0229p2ete5reda2a" timestamp="1424981349"&gt;254&lt;/key&gt;&lt;/foreign-keys&gt;&lt;ref-type name="Book"&gt;6&lt;/ref-type&gt;&lt;contributors&gt;&lt;authors&gt;&lt;author&gt;Phipps, Lloyd James&lt;/author&gt;&lt;author&gt;Reynolds, Carl L.&lt;/author&gt;&lt;/authors&gt;&lt;/contributors&gt;&lt;titles&gt;&lt;title&gt;Mechanics in agriculture&lt;/title&gt;&lt;/titles&gt;&lt;pages&gt;xi, 765 p.&lt;/pages&gt;&lt;edition&gt;4th&lt;/edition&gt;&lt;keywords&gt;&lt;keyword&gt;Agricultural mechanics.&lt;/keyword&gt;&lt;/keywords&gt;&lt;dates&gt;&lt;year&gt;1992&lt;/year&gt;&lt;/dates&gt;&lt;pub-location&gt;Danville, Ill.&lt;/pub-location&gt;&lt;publisher&gt;Interstate Publishers&lt;/publisher&gt;&lt;isbn&gt;0813429250&amp;#xD;9780813429250&amp;#xD;0813429269 (Teacher&amp;apos;s manual)&amp;#xD;9780813429267 (Teacher&amp;apos;s manual)&lt;/isbn&gt;&lt;accession-num&gt;1209311&lt;/accession-num&gt;&lt;call-num&gt;Evans Library or Annex S675.3 .P523 1992&lt;/call-num&gt;&lt;urls&gt;&lt;/urls&gt;&lt;/record&gt;&lt;/Cite&gt;&lt;/EndNote&gt;</w:instrText>
      </w:r>
      <w:r w:rsidRPr="00402D9A">
        <w:rPr>
          <w:rFonts w:ascii="Times New Roman" w:hAnsi="Times New Roman" w:cs="Times New Roman"/>
          <w:sz w:val="24"/>
          <w:szCs w:val="24"/>
        </w:rPr>
        <w:fldChar w:fldCharType="separate"/>
      </w:r>
      <w:r w:rsidRPr="00402D9A">
        <w:rPr>
          <w:rFonts w:ascii="Times New Roman" w:hAnsi="Times New Roman" w:cs="Times New Roman"/>
          <w:noProof/>
          <w:sz w:val="24"/>
          <w:szCs w:val="24"/>
        </w:rPr>
        <w:t>(Phipps &amp; Reynolds, 1992)</w:t>
      </w:r>
      <w:r w:rsidRPr="00402D9A">
        <w:rPr>
          <w:rFonts w:ascii="Times New Roman" w:hAnsi="Times New Roman" w:cs="Times New Roman"/>
          <w:sz w:val="24"/>
          <w:szCs w:val="24"/>
        </w:rPr>
        <w:fldChar w:fldCharType="end"/>
      </w:r>
      <w:r w:rsidRPr="00402D9A">
        <w:rPr>
          <w:rFonts w:ascii="Times New Roman" w:hAnsi="Times New Roman" w:cs="Times New Roman"/>
          <w:sz w:val="24"/>
          <w:szCs w:val="24"/>
        </w:rPr>
        <w:t xml:space="preserve">.   Specifically, the agricultural </w:t>
      </w:r>
      <w:r w:rsidR="003D6743">
        <w:rPr>
          <w:rFonts w:ascii="Times New Roman" w:hAnsi="Times New Roman" w:cs="Times New Roman"/>
          <w:sz w:val="24"/>
          <w:szCs w:val="24"/>
        </w:rPr>
        <w:t>mechanics laboratory provides a means for</w:t>
      </w:r>
      <w:r w:rsidRPr="00402D9A">
        <w:rPr>
          <w:rFonts w:ascii="Times New Roman" w:hAnsi="Times New Roman" w:cs="Times New Roman"/>
          <w:sz w:val="24"/>
          <w:szCs w:val="24"/>
        </w:rPr>
        <w:t xml:space="preserve"> students to learn in a safe and controlled </w:t>
      </w:r>
      <w:r w:rsidR="005B0A90">
        <w:rPr>
          <w:rFonts w:ascii="Times New Roman" w:hAnsi="Times New Roman" w:cs="Times New Roman"/>
          <w:sz w:val="24"/>
          <w:szCs w:val="24"/>
        </w:rPr>
        <w:t>environment</w:t>
      </w:r>
      <w:r w:rsidRPr="00402D9A">
        <w:rPr>
          <w:rFonts w:ascii="Times New Roman" w:hAnsi="Times New Roman" w:cs="Times New Roman"/>
          <w:sz w:val="24"/>
          <w:szCs w:val="24"/>
        </w:rPr>
        <w:t xml:space="preserve"> </w:t>
      </w:r>
      <w:r w:rsidRPr="00402D9A">
        <w:rPr>
          <w:rFonts w:ascii="Times New Roman" w:hAnsi="Times New Roman" w:cs="Times New Roman"/>
          <w:sz w:val="24"/>
          <w:szCs w:val="24"/>
        </w:rPr>
        <w:fldChar w:fldCharType="begin"/>
      </w:r>
      <w:r w:rsidR="00EF62A4">
        <w:rPr>
          <w:rFonts w:ascii="Times New Roman" w:hAnsi="Times New Roman" w:cs="Times New Roman"/>
          <w:sz w:val="24"/>
          <w:szCs w:val="24"/>
        </w:rPr>
        <w:instrText xml:space="preserve"> ADDIN EN.CITE &lt;EndNote&gt;&lt;Cite&gt;&lt;Author&gt;Langley&lt;/Author&gt;&lt;Year&gt;2013&lt;/Year&gt;&lt;RecNum&gt;742&lt;/RecNum&gt;&lt;DisplayText&gt;(Langley &amp;amp; Kitchel, 2013)&lt;/DisplayText&gt;&lt;record&gt;&lt;rec-number&gt;742&lt;/rec-number&gt;&lt;foreign-keys&gt;&lt;key app="EN" db-id="xd2zxvtfczdda8eat27p0229p2ete5reda2a" timestamp="1424981849"&gt;742&lt;/key&gt;&lt;/foreign-keys&gt;&lt;ref-type name="Conference Paper"&gt;47&lt;/ref-type&gt;&lt;contributors&gt;&lt;authors&gt;&lt;author&gt;G. Curtis Langley &lt;/author&gt;&lt;author&gt;Tracy Kitchel &lt;/author&gt;&lt;/authors&gt;&lt;/contributors&gt;&lt;titles&gt;&lt;title&gt;Agricultural mechanics instructors&amp;apos; perception of the  health beliefs in their laboratory&lt;/title&gt;&lt;secondary-title&gt;Western Region American Association for Agricultural Education Research Conference&lt;/secondary-title&gt;&lt;/titles&gt;&lt;dates&gt;&lt;year&gt;2013&lt;/year&gt;&lt;/dates&gt;&lt;pub-location&gt;Lubbock, Texas&lt;/pub-location&gt;&lt;urls&gt;&lt;/urls&gt;&lt;/record&gt;&lt;/Cite&gt;&lt;/EndNote&gt;</w:instrText>
      </w:r>
      <w:r w:rsidRPr="00402D9A">
        <w:rPr>
          <w:rFonts w:ascii="Times New Roman" w:hAnsi="Times New Roman" w:cs="Times New Roman"/>
          <w:sz w:val="24"/>
          <w:szCs w:val="24"/>
        </w:rPr>
        <w:fldChar w:fldCharType="separate"/>
      </w:r>
      <w:r w:rsidRPr="00402D9A">
        <w:rPr>
          <w:rFonts w:ascii="Times New Roman" w:hAnsi="Times New Roman" w:cs="Times New Roman"/>
          <w:noProof/>
          <w:sz w:val="24"/>
          <w:szCs w:val="24"/>
        </w:rPr>
        <w:t>(Langley &amp; Kitchel, 2013)</w:t>
      </w:r>
      <w:r w:rsidRPr="00402D9A">
        <w:rPr>
          <w:rFonts w:ascii="Times New Roman" w:hAnsi="Times New Roman" w:cs="Times New Roman"/>
          <w:sz w:val="24"/>
          <w:szCs w:val="24"/>
        </w:rPr>
        <w:fldChar w:fldCharType="end"/>
      </w:r>
      <w:r w:rsidR="005B0A90">
        <w:rPr>
          <w:rFonts w:ascii="Times New Roman" w:hAnsi="Times New Roman" w:cs="Times New Roman"/>
          <w:sz w:val="24"/>
          <w:szCs w:val="24"/>
        </w:rPr>
        <w:t xml:space="preserve">, and </w:t>
      </w:r>
      <w:r w:rsidRPr="00402D9A">
        <w:rPr>
          <w:rFonts w:ascii="Times New Roman" w:hAnsi="Times New Roman" w:cs="Times New Roman"/>
          <w:sz w:val="24"/>
          <w:szCs w:val="24"/>
        </w:rPr>
        <w:t xml:space="preserve">the use of laboratories has been an integral part of agricultural education programs </w:t>
      </w:r>
      <w:r w:rsidR="005B0A90">
        <w:rPr>
          <w:rFonts w:ascii="Times New Roman" w:hAnsi="Times New Roman" w:cs="Times New Roman"/>
          <w:sz w:val="24"/>
          <w:szCs w:val="24"/>
        </w:rPr>
        <w:t xml:space="preserve">even before the Smith-Hughes act </w:t>
      </w:r>
      <w:r w:rsidRPr="00402D9A">
        <w:rPr>
          <w:rFonts w:ascii="Times New Roman" w:hAnsi="Times New Roman" w:cs="Times New Roman"/>
          <w:sz w:val="24"/>
          <w:szCs w:val="24"/>
        </w:rPr>
        <w:fldChar w:fldCharType="begin"/>
      </w:r>
      <w:r w:rsidRPr="00402D9A">
        <w:rPr>
          <w:rFonts w:ascii="Times New Roman" w:hAnsi="Times New Roman" w:cs="Times New Roman"/>
          <w:sz w:val="24"/>
          <w:szCs w:val="24"/>
        </w:rPr>
        <w:instrText xml:space="preserve"> ADDIN EN.CITE &lt;EndNote&gt;&lt;Cite&gt;&lt;Author&gt;Ingersoll&lt;/Author&gt;&lt;Year&gt;2004&lt;/Year&gt;&lt;RecNum&gt;1006&lt;/RecNum&gt;&lt;DisplayText&gt;(Ingersoll &amp;amp; Kralik, 2004)&lt;/DisplayText&gt;&lt;record&gt;&lt;rec-number&gt;1006&lt;/rec-number&gt;&lt;foreign-keys&gt;&lt;key app="EN" db-id="dptwsdvt1eexf3e5x9tx5rd85d90xatdev5w"&gt;1006&lt;/key&gt;&lt;/foreign-keys&gt;&lt;ref-type name="Electronic Article"&gt;43&lt;/ref-type&gt;&lt;contributors&gt;&lt;authors&gt;&lt;author&gt;Richard Ingersoll&lt;/author&gt;&lt;author&gt;Jeffrey Kralik&lt;/author&gt;&lt;/authors&gt;&lt;/contributors&gt;&lt;titles&gt;&lt;title&gt;The impact of mentoring on teacher retention: What the research says&lt;/title&gt;&lt;/titles&gt;&lt;dates&gt;&lt;year&gt;2004&lt;/year&gt;&lt;/dates&gt;&lt;pub-location&gt;Denver, Co.&lt;/pub-location&gt;&lt;publisher&gt;Education Commission of the States&lt;/publisher&gt;&lt;urls&gt;&lt;related-urls&gt;&lt;url&gt;http://repository.upenn.edu/gse_pubs/127&lt;/url&gt;&lt;/related-urls&gt;&lt;/urls&gt;&lt;/record&gt;&lt;/Cite&gt;&lt;/EndNote&gt;</w:instrText>
      </w:r>
      <w:r w:rsidRPr="00402D9A">
        <w:rPr>
          <w:rFonts w:ascii="Times New Roman" w:hAnsi="Times New Roman" w:cs="Times New Roman"/>
          <w:sz w:val="24"/>
          <w:szCs w:val="24"/>
        </w:rPr>
        <w:fldChar w:fldCharType="separate"/>
      </w:r>
      <w:r w:rsidRPr="00402D9A">
        <w:rPr>
          <w:rFonts w:ascii="Times New Roman" w:hAnsi="Times New Roman" w:cs="Times New Roman"/>
          <w:sz w:val="24"/>
          <w:szCs w:val="24"/>
        </w:rPr>
        <w:t>(Ingersoll &amp; Kralik, 2004)</w:t>
      </w:r>
      <w:r w:rsidRPr="00402D9A">
        <w:rPr>
          <w:rFonts w:ascii="Times New Roman" w:hAnsi="Times New Roman" w:cs="Times New Roman"/>
          <w:sz w:val="24"/>
          <w:szCs w:val="24"/>
        </w:rPr>
        <w:fldChar w:fldCharType="end"/>
      </w:r>
      <w:r w:rsidR="005B0A90">
        <w:rPr>
          <w:rFonts w:ascii="Times New Roman" w:hAnsi="Times New Roman" w:cs="Times New Roman"/>
          <w:sz w:val="24"/>
          <w:szCs w:val="24"/>
        </w:rPr>
        <w:t xml:space="preserve">.  </w:t>
      </w:r>
      <w:r w:rsidRPr="00443E9D">
        <w:rPr>
          <w:rFonts w:ascii="Times New Roman" w:hAnsi="Times New Roman" w:cs="Times New Roman"/>
          <w:sz w:val="24"/>
          <w:szCs w:val="24"/>
        </w:rPr>
        <w:t xml:space="preserve">In the agricultural mechanics laboratory, students are exposed to metal working, wood working, agricultural machinery, chemicals, compressed gasses, and electrical equipment </w:t>
      </w:r>
      <w:r w:rsidR="003D6743">
        <w:rPr>
          <w:rFonts w:ascii="Times New Roman" w:hAnsi="Times New Roman" w:cs="Times New Roman"/>
          <w:sz w:val="24"/>
          <w:szCs w:val="24"/>
        </w:rPr>
        <w:t xml:space="preserve">all of which have been </w:t>
      </w:r>
      <w:r w:rsidRPr="00443E9D">
        <w:rPr>
          <w:rFonts w:ascii="Times New Roman" w:hAnsi="Times New Roman" w:cs="Times New Roman"/>
          <w:sz w:val="24"/>
          <w:szCs w:val="24"/>
        </w:rPr>
        <w:t xml:space="preserve">identified as potentially dangerous </w:t>
      </w:r>
      <w:r w:rsidRPr="00443E9D">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&lt;EndNote&gt;&lt;Cite&gt;&lt;Author&gt;Johnson&lt;/Author&gt;&lt;Year&gt;1989&lt;/Year&gt;&lt;RecNum&gt;302&lt;/RecNum&gt;&lt;DisplayText&gt;(Johnson &amp;amp; Schumacher, 1989)&lt;/DisplayText&gt;&lt;record&gt;&lt;rec-number&gt;302&lt;/rec-number&gt;&lt;foreign-keys&gt;&lt;key app="EN" db-id="dptwsdvt1eexf3e5x9tx5rd85d90xatdev5w"&gt;302&lt;/key&gt;&lt;key app="ENWeb" db-id=""&gt;0&lt;/key&gt;&lt;/foreign-keys&gt;&lt;ref-type name="Journal Article"&gt;17&lt;/ref-type&gt;&lt;contributors&gt;&lt;authors&gt;&lt;author&gt;Johnson, D&lt;/author&gt;&lt;author&gt;Leon G. Schumacher&lt;/author&gt;&lt;/authors&gt;&lt;/contributors&gt;&lt;titles&gt;&lt;title&gt;Agricultural mechanics specialists identification and evaluation of agricultural mechanics laboratory management competencies: A modified delphi approach&lt;/title&gt;&lt;secondary-title&gt;Journal of Agricultural Education&lt;/secondary-title&gt;&lt;/titles&gt;&lt;periodical&gt;&lt;full-title&gt;Journal of Agricultural Education&lt;/full-title&gt;&lt;/periodical&gt;&lt;pages&gt;54&lt;/pages&gt;&lt;volume&gt;30&lt;/volume&gt;&lt;number&gt;3&lt;/number&gt;&lt;section&gt;23&lt;/section&gt;&lt;dates&gt;&lt;year&gt;1989&lt;/year&gt;&lt;pub-dates&gt;&lt;date&gt;1989&lt;/date&gt;&lt;/pub-dates&gt;&lt;/dates&gt;&lt;urls&gt;&lt;/urls&gt;&lt;electronic-resource-num&gt;10.5032/jae.1989.03023&lt;/electronic-resource-num&gt;&lt;/record&gt;&lt;/Cite&gt;&lt;/EndNote&gt;</w:instrText>
      </w:r>
      <w:r w:rsidRPr="00443E9D">
        <w:rPr>
          <w:rFonts w:ascii="Times New Roman" w:hAnsi="Times New Roman" w:cs="Times New Roman"/>
          <w:sz w:val="24"/>
          <w:szCs w:val="24"/>
        </w:rPr>
        <w:fldChar w:fldCharType="separate"/>
      </w:r>
      <w:r>
        <w:rPr>
          <w:rFonts w:ascii="Times New Roman" w:hAnsi="Times New Roman" w:cs="Times New Roman"/>
          <w:noProof/>
          <w:sz w:val="24"/>
          <w:szCs w:val="24"/>
        </w:rPr>
        <w:t>(Johnson &amp; Schumacher, 1989)</w:t>
      </w:r>
      <w:r w:rsidRPr="00443E9D">
        <w:rPr>
          <w:rFonts w:ascii="Times New Roman" w:hAnsi="Times New Roman" w:cs="Times New Roman"/>
          <w:sz w:val="24"/>
          <w:szCs w:val="24"/>
        </w:rPr>
        <w:fldChar w:fldCharType="end"/>
      </w:r>
      <w:r w:rsidRPr="00443E9D">
        <w:rPr>
          <w:rFonts w:ascii="Times New Roman" w:hAnsi="Times New Roman" w:cs="Times New Roman"/>
          <w:sz w:val="24"/>
          <w:szCs w:val="24"/>
        </w:rPr>
        <w:t xml:space="preserve">.  </w:t>
      </w:r>
      <w:r>
        <w:rPr>
          <w:rFonts w:ascii="Times New Roman" w:hAnsi="Times New Roman" w:cs="Times New Roman"/>
          <w:sz w:val="24"/>
          <w:szCs w:val="24"/>
        </w:rPr>
        <w:t>I</w:t>
      </w:r>
      <w:r w:rsidRPr="00443E9D">
        <w:rPr>
          <w:rFonts w:ascii="Times New Roman" w:hAnsi="Times New Roman" w:cs="Times New Roman"/>
          <w:sz w:val="24"/>
          <w:szCs w:val="24"/>
        </w:rPr>
        <w:t xml:space="preserve">t is the obligation of the instructor to maintain a high regard for the safety of the students while they are in the agricultural mechanics laboratory </w:t>
      </w:r>
      <w:r w:rsidRPr="00443E9D">
        <w:rPr>
          <w:rFonts w:ascii="Times New Roman" w:hAnsi="Times New Roman" w:cs="Times New Roman"/>
          <w:sz w:val="24"/>
          <w:szCs w:val="24"/>
        </w:rPr>
        <w:fldChar w:fldCharType="begin"/>
      </w:r>
      <w:r w:rsidR="00EF62A4">
        <w:rPr>
          <w:rFonts w:ascii="Times New Roman" w:hAnsi="Times New Roman" w:cs="Times New Roman"/>
          <w:sz w:val="24"/>
          <w:szCs w:val="24"/>
        </w:rPr>
        <w:instrText xml:space="preserve"> ADDIN EN.CITE &lt;EndNote&gt;&lt;Cite&gt;&lt;Author&gt;Gliem&lt;/Author&gt;&lt;Year&gt;1993&lt;/Year&gt;&lt;RecNum&gt;174&lt;/RecNum&gt;&lt;DisplayText&gt;(Gliem &amp;amp; Miller, 1993)&lt;/DisplayText&gt;&lt;record&gt;&lt;rec-number&gt;174&lt;/rec-number&gt;&lt;foreign-keys&gt;&lt;key app="EN" db-id="xd2zxvtfczdda8eat27p0229p2ete5reda2a" timestamp="1424981316"&gt;174&lt;/key&gt;&lt;key app="ENWeb" db-id=""&gt;0&lt;/key&gt;&lt;/foreign-keys&gt;&lt;ref-type name="Journal Article"&gt;17&lt;/ref-type&gt;&lt;contributors&gt;&lt;authors&gt;&lt;author&gt;Joe A. Gliem&lt;/author&gt;&lt;author&gt;Greg Miller&lt;/author&gt;&lt;/authors&gt;&lt;/contributors&gt;&lt;titles&gt;&lt;title&gt;Laboratory safety in vocationaleEducation: An administrator’s perspective&lt;/title&gt;&lt;secondary-title&gt;Journal of Agricultural Education&lt;/secondary-title&gt;&lt;/titles&gt;&lt;periodical&gt;&lt;full-title&gt;Journal of Agricultural Education&lt;/full-title&gt;&lt;/periodical&gt;&lt;volume&gt;34&lt;/volume&gt;&lt;number&gt;4&lt;/number&gt;&lt;section&gt;26&lt;/section&gt;&lt;dates&gt;&lt;year&gt;1993&lt;/year&gt;&lt;/dates&gt;&lt;urls&gt;&lt;/urls&gt;&lt;/record&gt;&lt;/Cite&gt;&lt;/EndNote&gt;</w:instrText>
      </w:r>
      <w:r w:rsidRPr="00443E9D">
        <w:rPr>
          <w:rFonts w:ascii="Times New Roman" w:hAnsi="Times New Roman" w:cs="Times New Roman"/>
          <w:sz w:val="24"/>
          <w:szCs w:val="24"/>
        </w:rPr>
        <w:fldChar w:fldCharType="separate"/>
      </w:r>
      <w:r>
        <w:rPr>
          <w:rFonts w:ascii="Times New Roman" w:hAnsi="Times New Roman" w:cs="Times New Roman"/>
          <w:noProof/>
          <w:sz w:val="24"/>
          <w:szCs w:val="24"/>
        </w:rPr>
        <w:t>(Gliem &amp; Miller, 1993)</w:t>
      </w:r>
      <w:r w:rsidRPr="00443E9D">
        <w:rPr>
          <w:rFonts w:ascii="Times New Roman" w:hAnsi="Times New Roman" w:cs="Times New Roman"/>
          <w:sz w:val="24"/>
          <w:szCs w:val="24"/>
        </w:rPr>
        <w:fldChar w:fldCharType="end"/>
      </w:r>
      <w:r>
        <w:rPr>
          <w:rFonts w:ascii="Times New Roman" w:hAnsi="Times New Roman" w:cs="Times New Roman"/>
          <w:sz w:val="24"/>
          <w:szCs w:val="24"/>
        </w:rPr>
        <w:t xml:space="preserve">. Further, </w:t>
      </w:r>
      <w:r w:rsidR="008F1ACB">
        <w:rPr>
          <w:rFonts w:ascii="Times New Roman" w:hAnsi="Times New Roman" w:cs="Times New Roman"/>
          <w:sz w:val="24"/>
          <w:szCs w:val="24"/>
        </w:rPr>
        <w:t xml:space="preserve">Personal Protective Equipment (PPE) is designed to substantially reduce the risk associated with many hazardous activities and is widely available </w:t>
      </w:r>
      <w:r w:rsidR="008F1ACB">
        <w:rPr>
          <w:rFonts w:ascii="Times New Roman" w:hAnsi="Times New Roman" w:cs="Times New Roman"/>
          <w:sz w:val="24"/>
          <w:szCs w:val="24"/>
        </w:rPr>
        <w:fldChar w:fldCharType="begin"/>
      </w:r>
      <w:r w:rsidR="008F1ACB">
        <w:rPr>
          <w:rFonts w:ascii="Times New Roman" w:hAnsi="Times New Roman" w:cs="Times New Roman"/>
          <w:sz w:val="24"/>
          <w:szCs w:val="24"/>
        </w:rPr>
        <w:instrText xml:space="preserve"> ADDIN EN.CITE &lt;EndNote&gt;&lt;Cite&gt;&lt;Author&gt;Carpenter&lt;/Author&gt;&lt;Year&gt;2002&lt;/Year&gt;&lt;RecNum&gt;1006&lt;/RecNum&gt;&lt;DisplayText&gt;(Carpenter, Lee, Gunderson, &amp;amp; Stueland, 2002)&lt;/DisplayText&gt;&lt;record&gt;&lt;rec-number&gt;1006&lt;/rec-number&gt;&lt;foreign-keys&gt;&lt;key app="EN" db-id="xd2zxvtfczdda8eat27p0229p2ete5reda2a" timestamp="1424988441"&gt;1006&lt;/key&gt;&lt;/foreign-keys&gt;&lt;ref-type name="Journal Article"&gt;17&lt;/ref-type&gt;&lt;contributors&gt;&lt;authors&gt;&lt;author&gt;Carpenter, W. Scott&lt;/author&gt;&lt;author&gt;Lee, Barbara C.&lt;/author&gt;&lt;author&gt;Gunderson, Paul D.&lt;/author&gt;&lt;author&gt;Stueland, Dean T.&lt;/author&gt;&lt;/authors&gt;&lt;/contributors&gt;&lt;titles&gt;&lt;title&gt;Assessment of personal protective equipment use among Midwestern farmers&lt;/title&gt;&lt;secondary-title&gt;American Journal of Industrial Medicine&lt;/secondary-title&gt;&lt;/titles&gt;&lt;periodical&gt;&lt;full-title&gt;American Journal of Industrial Medicine&lt;/full-title&gt;&lt;/periodical&gt;&lt;pages&gt;236-247&lt;/pages&gt;&lt;volume&gt;42&lt;/volume&gt;&lt;number&gt;3&lt;/number&gt;&lt;keywords&gt;&lt;keyword&gt;farmers&lt;/keyword&gt;&lt;keyword&gt;agricultural workers&lt;/keyword&gt;&lt;keyword&gt;agricultural safety and health&lt;/keyword&gt;&lt;keyword&gt;safety training&lt;/keyword&gt;&lt;keyword&gt;safety attitudes&lt;/keyword&gt;&lt;keyword&gt;prevention personal protective equipment&lt;/keyword&gt;&lt;/keywords&gt;&lt;dates&gt;&lt;year&gt;2002&lt;/year&gt;&lt;/dates&gt;&lt;publisher&gt;Wiley Subscription Services, Inc., A Wiley Company&lt;/publisher&gt;&lt;isbn&gt;1097-0274&lt;/isbn&gt;&lt;urls&gt;&lt;related-urls&gt;&lt;url&gt;http://dx.doi.org/10.1002/ajim.10103&lt;/url&gt;&lt;/related-urls&gt;&lt;/urls&gt;&lt;electronic-resource-num&gt;10.1002/ajim.10103&lt;/electronic-resource-num&gt;&lt;/record&gt;&lt;/Cite&gt;&lt;/EndNote&gt;</w:instrText>
      </w:r>
      <w:r w:rsidR="008F1ACB">
        <w:rPr>
          <w:rFonts w:ascii="Times New Roman" w:hAnsi="Times New Roman" w:cs="Times New Roman"/>
          <w:sz w:val="24"/>
          <w:szCs w:val="24"/>
        </w:rPr>
        <w:fldChar w:fldCharType="separate"/>
      </w:r>
      <w:r w:rsidR="008F1ACB">
        <w:rPr>
          <w:rFonts w:ascii="Times New Roman" w:hAnsi="Times New Roman" w:cs="Times New Roman"/>
          <w:noProof/>
          <w:sz w:val="24"/>
          <w:szCs w:val="24"/>
        </w:rPr>
        <w:t>(Carpenter, Lee, Gunderson, &amp; Stueland, 2002)</w:t>
      </w:r>
      <w:r w:rsidR="008F1ACB">
        <w:rPr>
          <w:rFonts w:ascii="Times New Roman" w:hAnsi="Times New Roman" w:cs="Times New Roman"/>
          <w:sz w:val="24"/>
          <w:szCs w:val="24"/>
        </w:rPr>
        <w:fldChar w:fldCharType="end"/>
      </w:r>
      <w:r w:rsidR="008F1ACB">
        <w:rPr>
          <w:rFonts w:ascii="Times New Roman" w:hAnsi="Times New Roman" w:cs="Times New Roman"/>
          <w:sz w:val="24"/>
          <w:szCs w:val="24"/>
        </w:rPr>
        <w:t xml:space="preserve">.  </w:t>
      </w:r>
      <w:r w:rsidR="005B0A90" w:rsidRPr="00402D9A">
        <w:rPr>
          <w:rFonts w:ascii="Times New Roman" w:hAnsi="Times New Roman" w:cs="Times New Roman"/>
          <w:sz w:val="24"/>
          <w:szCs w:val="24"/>
        </w:rPr>
        <w:t xml:space="preserve">With previous research identifying the importance of laboratory use in a complete agricultural education program, </w:t>
      </w:r>
      <w:r w:rsidR="005B0A90">
        <w:rPr>
          <w:rFonts w:ascii="Times New Roman" w:hAnsi="Times New Roman" w:cs="Times New Roman"/>
          <w:sz w:val="24"/>
          <w:szCs w:val="24"/>
        </w:rPr>
        <w:t xml:space="preserve">and the risk reduction </w:t>
      </w:r>
      <w:r w:rsidR="003D6743">
        <w:rPr>
          <w:rFonts w:ascii="Times New Roman" w:hAnsi="Times New Roman" w:cs="Times New Roman"/>
          <w:sz w:val="24"/>
          <w:szCs w:val="24"/>
        </w:rPr>
        <w:t xml:space="preserve">benefit </w:t>
      </w:r>
      <w:r w:rsidR="005B0A90">
        <w:rPr>
          <w:rFonts w:ascii="Times New Roman" w:hAnsi="Times New Roman" w:cs="Times New Roman"/>
          <w:sz w:val="24"/>
          <w:szCs w:val="24"/>
        </w:rPr>
        <w:t xml:space="preserve">of PPE </w:t>
      </w:r>
      <w:r w:rsidR="005B0A90" w:rsidRPr="00402D9A">
        <w:rPr>
          <w:rFonts w:ascii="Times New Roman" w:hAnsi="Times New Roman" w:cs="Times New Roman"/>
          <w:sz w:val="24"/>
          <w:szCs w:val="24"/>
        </w:rPr>
        <w:t xml:space="preserve">educators must evaluate the process of teaching students while providing a safe environment for learning.  </w:t>
      </w:r>
    </w:p>
    <w:p w:rsidR="00FF6CCF" w:rsidRPr="00D870E4" w:rsidRDefault="00FF6CCF" w:rsidP="00D870E4">
      <w:pPr>
        <w:jc w:val="center"/>
        <w:rPr>
          <w:rFonts w:ascii="Times New Roman" w:hAnsi="Times New Roman" w:cs="Times New Roman"/>
          <w:b/>
          <w:sz w:val="24"/>
          <w:szCs w:val="24"/>
        </w:rPr>
      </w:pPr>
      <w:r w:rsidRPr="00D870E4">
        <w:rPr>
          <w:rFonts w:ascii="Times New Roman" w:hAnsi="Times New Roman" w:cs="Times New Roman"/>
          <w:b/>
          <w:sz w:val="24"/>
          <w:szCs w:val="24"/>
        </w:rPr>
        <w:t>Conceptual Framework</w:t>
      </w:r>
    </w:p>
    <w:p w:rsidR="00FF6CCF" w:rsidRDefault="009B61E2" w:rsidP="00FF6CCF">
      <w:pPr>
        <w:rPr>
          <w:rFonts w:ascii="Times New Roman" w:hAnsi="Times New Roman" w:cs="Times New Roman"/>
          <w:sz w:val="24"/>
          <w:szCs w:val="24"/>
        </w:rPr>
      </w:pPr>
      <w:r>
        <w:rPr>
          <w:rFonts w:ascii="Times New Roman" w:hAnsi="Times New Roman" w:cs="Times New Roman"/>
          <w:sz w:val="24"/>
          <w:szCs w:val="24"/>
        </w:rPr>
        <w:t xml:space="preserve">Comfort is a relative term, which is usually determined by a combination of physiological and physical factors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&lt;EndNote&gt;&lt;Cite&gt;&lt;Author&gt;Akbar-Khanzadeh&lt;/Author&gt;&lt;Year&gt;1995&lt;/Year&gt;&lt;RecNum&gt;1005&lt;/RecNum&gt;&lt;DisplayText&gt;(Akbar-Khanzadeh, Bisesi, &amp;amp; Rivas, 1995)&lt;/DisplayText&gt;&lt;record&gt;&lt;rec-number&gt;1005&lt;/rec-number&gt;&lt;foreign-keys&gt;&lt;key app="EN" db-id="xd2zxvtfczdda8eat27p0229p2ete5reda2a" timestamp="1424986396"&gt;1005&lt;/key&gt;&lt;/foreign-keys&gt;&lt;ref-type name="Journal Article"&gt;17&lt;/ref-type&gt;&lt;contributors&gt;&lt;authors&gt;&lt;author&gt;Akbar-Khanzadeh, Farhang&lt;/author&gt;&lt;author&gt;Bisesi, Michael S.&lt;/author&gt;&lt;author&gt;Rivas, Ruben D.&lt;/author&gt;&lt;/authors&gt;&lt;/contributors&gt;&lt;titles&gt;&lt;title&gt;Comfort of personal protective equipment&lt;/title&gt;&lt;secondary-title&gt;Applied Ergonomics&lt;/secondary-title&gt;&lt;/titles&gt;&lt;periodical&gt;&lt;full-title&gt;Applied Ergonomics&lt;/full-title&gt;&lt;/periodical&gt;&lt;pages&gt;195-198&lt;/pages&gt;&lt;volume&gt;26&lt;/volume&gt;&lt;number&gt;3&lt;/number&gt;&lt;keywords&gt;&lt;keyword&gt;personal protective equipment&lt;/keyword&gt;&lt;keyword&gt;protective clothing&lt;/keyword&gt;&lt;keyword&gt;comfort&lt;/keyword&gt;&lt;keyword&gt;subjective rating&lt;/keyword&gt;&lt;/keywords&gt;&lt;dates&gt;&lt;year&gt;1995&lt;/year&gt;&lt;pub-dates&gt;&lt;date&gt;6//&lt;/date&gt;&lt;/pub-dates&gt;&lt;/dates&gt;&lt;isbn&gt;0003-6870&lt;/isbn&gt;&lt;urls&gt;&lt;related-urls&gt;&lt;url&gt;http://www.sciencedirect.com/science/article/pii/0003687095000177&lt;/url&gt;&lt;/related-urls&gt;&lt;/urls&gt;&lt;electronic-resource-num&gt;http://dx.doi.org/10.1016/0003-6870(95)00017-7&lt;/electronic-resource-num&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(Akbar-Khanzadeh, Bisesi, &amp; Rivas, 1995)</w:t>
      </w:r>
      <w:r>
        <w:rPr>
          <w:rFonts w:ascii="Times New Roman" w:hAnsi="Times New Roman" w:cs="Times New Roman"/>
          <w:sz w:val="24"/>
          <w:szCs w:val="24"/>
        </w:rPr>
        <w:fldChar w:fldCharType="end"/>
      </w:r>
      <w:r>
        <w:rPr>
          <w:rFonts w:ascii="Times New Roman" w:hAnsi="Times New Roman" w:cs="Times New Roman"/>
          <w:sz w:val="24"/>
          <w:szCs w:val="24"/>
        </w:rPr>
        <w:t>.  As such, improper fit, added weight,</w:t>
      </w:r>
      <w:r w:rsidR="003D6743">
        <w:rPr>
          <w:rFonts w:ascii="Times New Roman" w:hAnsi="Times New Roman" w:cs="Times New Roman"/>
          <w:sz w:val="24"/>
          <w:szCs w:val="24"/>
        </w:rPr>
        <w:t xml:space="preserve"> and</w:t>
      </w:r>
      <w:r>
        <w:rPr>
          <w:rFonts w:ascii="Times New Roman" w:hAnsi="Times New Roman" w:cs="Times New Roman"/>
          <w:sz w:val="24"/>
          <w:szCs w:val="24"/>
        </w:rPr>
        <w:t xml:space="preserve"> out of fashion style or color make much PPE undesirable to wear.   Industrial a</w:t>
      </w:r>
      <w:r w:rsidR="008F1ACB">
        <w:rPr>
          <w:rFonts w:ascii="Times New Roman" w:hAnsi="Times New Roman" w:cs="Times New Roman"/>
          <w:sz w:val="24"/>
          <w:szCs w:val="24"/>
        </w:rPr>
        <w:t xml:space="preserve">ccident analysis research regarding eye protection suggested workers have barriers to using PPE when comfort is in question </w:t>
      </w:r>
      <w:r w:rsidR="008F1ACB">
        <w:rPr>
          <w:rFonts w:ascii="Times New Roman" w:hAnsi="Times New Roman" w:cs="Times New Roman"/>
          <w:sz w:val="24"/>
          <w:szCs w:val="24"/>
        </w:rPr>
        <w:fldChar w:fldCharType="begin"/>
      </w:r>
      <w:r w:rsidR="008F1ACB">
        <w:rPr>
          <w:rFonts w:ascii="Times New Roman" w:hAnsi="Times New Roman" w:cs="Times New Roman"/>
          <w:sz w:val="24"/>
          <w:szCs w:val="24"/>
        </w:rPr>
        <w:instrText xml:space="preserve"> ADDIN EN.CITE &lt;EndNote&gt;&lt;Cite&gt;&lt;Author&gt;Lombardi&lt;/Author&gt;&lt;Year&gt;2009&lt;/Year&gt;&lt;RecNum&gt;1007&lt;/RecNum&gt;&lt;DisplayText&gt;(Lombardi, Verma, Brennan, &amp;amp; Perry, 2009)&lt;/DisplayText&gt;&lt;record&gt;&lt;rec-number&gt;1007&lt;/rec-number&gt;&lt;foreign-keys&gt;&lt;key app="EN" db-id="xd2zxvtfczdda8eat27p0229p2ete5reda2a" timestamp="1424989575"&gt;1007&lt;/key&gt;&lt;/foreign-keys&gt;&lt;ref-type name="Journal Article"&gt;17&lt;/ref-type&gt;&lt;contributors&gt;&lt;authors&gt;&lt;author&gt;Lombardi, David A.&lt;/author&gt;&lt;author&gt;Verma, Santosh K.&lt;/author&gt;&lt;author&gt;Brennan, Melanye J.&lt;/author&gt;&lt;author&gt;Perry, Melissa J.&lt;/author&gt;&lt;/authors&gt;&lt;/contributors&gt;&lt;titles&gt;&lt;title&gt;Factors influencing worker use of personal protective eyewear&lt;/title&gt;&lt;secondary-title&gt;Accident Analysis &amp;amp; Prevention&lt;/secondary-title&gt;&lt;/titles&gt;&lt;periodical&gt;&lt;full-title&gt;Accident Analysis &amp;amp; Prevention&lt;/full-title&gt;&lt;/periodical&gt;&lt;pages&gt;755-762&lt;/pages&gt;&lt;volume&gt;41&lt;/volume&gt;&lt;number&gt;4&lt;/number&gt;&lt;keywords&gt;&lt;keyword&gt;Occupational&lt;/keyword&gt;&lt;keyword&gt;Injury&lt;/keyword&gt;&lt;keyword&gt;Epidemiology&lt;/keyword&gt;&lt;keyword&gt;Personal protective equipment&lt;/keyword&gt;&lt;keyword&gt;Eyes&lt;/keyword&gt;&lt;/keywords&gt;&lt;dates&gt;&lt;year&gt;2009&lt;/year&gt;&lt;pub-dates&gt;&lt;date&gt;7//&lt;/date&gt;&lt;/pub-dates&gt;&lt;/dates&gt;&lt;isbn&gt;0001-4575&lt;/isbn&gt;&lt;urls&gt;&lt;related-urls&gt;&lt;url&gt;http://www.sciencedirect.com/science/article/pii/S0001457509000621&lt;/url&gt;&lt;/related-urls&gt;&lt;/urls&gt;&lt;electronic-resource-num&gt;http://dx.doi.org/10.1016/j.aap.2009.03.017&lt;/electronic-resource-num&gt;&lt;/record&gt;&lt;/Cite&gt;&lt;/EndNote&gt;</w:instrText>
      </w:r>
      <w:r w:rsidR="008F1ACB">
        <w:rPr>
          <w:rFonts w:ascii="Times New Roman" w:hAnsi="Times New Roman" w:cs="Times New Roman"/>
          <w:sz w:val="24"/>
          <w:szCs w:val="24"/>
        </w:rPr>
        <w:fldChar w:fldCharType="separate"/>
      </w:r>
      <w:r w:rsidR="008F1ACB">
        <w:rPr>
          <w:rFonts w:ascii="Times New Roman" w:hAnsi="Times New Roman" w:cs="Times New Roman"/>
          <w:noProof/>
          <w:sz w:val="24"/>
          <w:szCs w:val="24"/>
        </w:rPr>
        <w:t>(Lombardi, Verma, Brennan, &amp; Perry, 2009)</w:t>
      </w:r>
      <w:r w:rsidR="008F1ACB">
        <w:rPr>
          <w:rFonts w:ascii="Times New Roman" w:hAnsi="Times New Roman" w:cs="Times New Roman"/>
          <w:sz w:val="24"/>
          <w:szCs w:val="24"/>
        </w:rPr>
        <w:fldChar w:fldCharType="end"/>
      </w:r>
      <w:r w:rsidR="008F1ACB">
        <w:rPr>
          <w:rFonts w:ascii="Times New Roman" w:hAnsi="Times New Roman" w:cs="Times New Roman"/>
          <w:sz w:val="24"/>
          <w:szCs w:val="24"/>
        </w:rPr>
        <w:t xml:space="preserve">.  Further, </w:t>
      </w:r>
      <w:r w:rsidR="008F1ACB">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 AuthorYear="1"&gt;&lt;Author&gt;Akbar-Khanzadeh&lt;/Author&gt;&lt;Year&gt;1995&lt;/Year&gt;&lt;RecNum&gt;1005&lt;/RecNum&gt;&lt;DisplayText&gt;Akbar-Khanzadeh et al. (1995)&lt;/DisplayText&gt;&lt;record&gt;&lt;rec-number&gt;1005&lt;/rec-number&gt;&lt;foreign-keys&gt;&lt;key app="EN" db-id="xd2zxvtfczdda8eat27p0229p2ete5reda2a" timestamp="1424986396"&gt;1005&lt;/key&gt;&lt;/foreign-keys&gt;&lt;ref-type name="Journal Article"&gt;17&lt;/ref-type&gt;&lt;contributors&gt;&lt;authors&gt;&lt;author&gt;Akbar-Khanzadeh, Farhang&lt;/author&gt;&lt;author&gt;Bisesi, Michael S.&lt;/author&gt;&lt;author&gt;Rivas, Ruben D.&lt;/author&gt;&lt;/authors&gt;&lt;/contributors&gt;&lt;titles&gt;&lt;title&gt;Comfort of personal protective equipment&lt;/title&gt;&lt;secondary-title&gt;Applied Ergonomics&lt;/secondary-title&gt;&lt;/titles&gt;&lt;periodical&gt;&lt;full-title&gt;Applied Ergonomics&lt;/full-title&gt;&lt;/periodical&gt;&lt;pages&gt;195-198&lt;/pages&gt;&lt;volume&gt;26&lt;/volume&gt;&lt;number&gt;3&lt;/number&gt;&lt;keywords&gt;&lt;keyword&gt;personal protective equipment&lt;/keyword&gt;&lt;keyword&gt;protective clothing&lt;/keyword&gt;&lt;keyword&gt;comfort&lt;/keyword&gt;&lt;keyword&gt;subjective rating&lt;/keyword&gt;&lt;/keywords&gt;&lt;dates&gt;&lt;year&gt;1995&lt;/year&gt;&lt;pub-dates&gt;&lt;date&gt;6//&lt;/date&gt;&lt;/pub-dates&gt;&lt;/dates&gt;&lt;isbn&gt;0003-6870&lt;/isbn&gt;&lt;urls&gt;&lt;related-urls&gt;&lt;url&gt;http://www.sciencedirect.com/science/article/pii/0003687095000177&lt;/url&gt;&lt;/related-urls&gt;&lt;/urls&gt;&lt;electronic-resource-num&gt;http://dx.doi.org/10.1016/0003-6870(95)00017-7&lt;/electronic-resource-num&gt;&lt;/record&gt;&lt;/Cite&gt;&lt;/EndNote&gt;</w:instrText>
      </w:r>
      <w:r w:rsidR="008F1ACB">
        <w:rPr>
          <w:rFonts w:ascii="Times New Roman" w:hAnsi="Times New Roman" w:cs="Times New Roman"/>
          <w:sz w:val="24"/>
          <w:szCs w:val="24"/>
        </w:rPr>
        <w:fldChar w:fldCharType="separate"/>
      </w:r>
      <w:r>
        <w:rPr>
          <w:rFonts w:ascii="Times New Roman" w:hAnsi="Times New Roman" w:cs="Times New Roman"/>
          <w:noProof/>
          <w:sz w:val="24"/>
          <w:szCs w:val="24"/>
        </w:rPr>
        <w:t>Akbar-Khanzadeh et al. (1995)</w:t>
      </w:r>
      <w:r w:rsidR="008F1ACB">
        <w:rPr>
          <w:rFonts w:ascii="Times New Roman" w:hAnsi="Times New Roman" w:cs="Times New Roman"/>
          <w:sz w:val="24"/>
          <w:szCs w:val="24"/>
        </w:rPr>
        <w:fldChar w:fldCharType="end"/>
      </w:r>
      <w:r>
        <w:rPr>
          <w:rFonts w:ascii="Times New Roman" w:hAnsi="Times New Roman" w:cs="Times New Roman"/>
          <w:sz w:val="24"/>
          <w:szCs w:val="24"/>
        </w:rPr>
        <w:t xml:space="preserve"> suggested workers will oppose wearing PPE devices because of discomfort. </w:t>
      </w:r>
      <w:r w:rsidR="00997ECB">
        <w:rPr>
          <w:rFonts w:ascii="Times New Roman" w:hAnsi="Times New Roman" w:cs="Times New Roman"/>
          <w:sz w:val="24"/>
          <w:szCs w:val="24"/>
        </w:rPr>
        <w:t>Likewise, p</w:t>
      </w:r>
      <w:r>
        <w:rPr>
          <w:rFonts w:ascii="Times New Roman" w:hAnsi="Times New Roman" w:cs="Times New Roman"/>
          <w:sz w:val="24"/>
          <w:szCs w:val="24"/>
        </w:rPr>
        <w:t xml:space="preserve">roduction agriculture research </w:t>
      </w:r>
      <w:r w:rsidR="00074852">
        <w:rPr>
          <w:rFonts w:ascii="Times New Roman" w:hAnsi="Times New Roman" w:cs="Times New Roman"/>
          <w:sz w:val="24"/>
          <w:szCs w:val="24"/>
        </w:rPr>
        <w:t xml:space="preserve">with </w:t>
      </w:r>
      <w:r w:rsidR="003D6743">
        <w:rPr>
          <w:rFonts w:ascii="Times New Roman" w:hAnsi="Times New Roman" w:cs="Times New Roman"/>
          <w:sz w:val="24"/>
          <w:szCs w:val="24"/>
        </w:rPr>
        <w:t xml:space="preserve">both </w:t>
      </w:r>
      <w:r w:rsidR="00074852">
        <w:rPr>
          <w:rFonts w:ascii="Times New Roman" w:hAnsi="Times New Roman" w:cs="Times New Roman"/>
          <w:sz w:val="24"/>
          <w:szCs w:val="24"/>
        </w:rPr>
        <w:t xml:space="preserve">adult </w:t>
      </w:r>
      <w:r w:rsidR="00804DE1">
        <w:rPr>
          <w:rFonts w:ascii="Times New Roman" w:hAnsi="Times New Roman" w:cs="Times New Roman"/>
          <w:sz w:val="24"/>
          <w:szCs w:val="24"/>
        </w:rPr>
        <w:t>and youth populations</w:t>
      </w:r>
      <w:r w:rsidR="00074852">
        <w:rPr>
          <w:rFonts w:ascii="Times New Roman" w:hAnsi="Times New Roman" w:cs="Times New Roman"/>
          <w:sz w:val="24"/>
          <w:szCs w:val="24"/>
        </w:rPr>
        <w:t xml:space="preserve"> have </w:t>
      </w:r>
      <w:r>
        <w:rPr>
          <w:rFonts w:ascii="Times New Roman" w:hAnsi="Times New Roman" w:cs="Times New Roman"/>
          <w:sz w:val="24"/>
          <w:szCs w:val="24"/>
        </w:rPr>
        <w:t xml:space="preserve">echoed industrial </w:t>
      </w:r>
      <w:r w:rsidR="003D6743">
        <w:rPr>
          <w:rFonts w:ascii="Times New Roman" w:hAnsi="Times New Roman" w:cs="Times New Roman"/>
          <w:sz w:val="24"/>
          <w:szCs w:val="24"/>
        </w:rPr>
        <w:t>PPE concerns citing</w:t>
      </w:r>
      <w:r>
        <w:rPr>
          <w:rFonts w:ascii="Times New Roman" w:hAnsi="Times New Roman" w:cs="Times New Roman"/>
          <w:sz w:val="24"/>
          <w:szCs w:val="24"/>
        </w:rPr>
        <w:t xml:space="preserve"> comfort</w:t>
      </w:r>
      <w:r w:rsidR="00804DE1">
        <w:rPr>
          <w:rFonts w:ascii="Times New Roman" w:hAnsi="Times New Roman" w:cs="Times New Roman"/>
          <w:sz w:val="24"/>
          <w:szCs w:val="24"/>
        </w:rPr>
        <w:t xml:space="preserve">ability of PPE </w:t>
      </w:r>
      <w:r>
        <w:rPr>
          <w:rFonts w:ascii="Times New Roman" w:hAnsi="Times New Roman" w:cs="Times New Roman"/>
          <w:sz w:val="24"/>
          <w:szCs w:val="24"/>
        </w:rPr>
        <w:t xml:space="preserve">having </w:t>
      </w:r>
      <w:r w:rsidR="003D6743">
        <w:rPr>
          <w:rFonts w:ascii="Times New Roman" w:hAnsi="Times New Roman" w:cs="Times New Roman"/>
          <w:sz w:val="24"/>
          <w:szCs w:val="24"/>
        </w:rPr>
        <w:t xml:space="preserve">a </w:t>
      </w:r>
      <w:r>
        <w:rPr>
          <w:rFonts w:ascii="Times New Roman" w:hAnsi="Times New Roman" w:cs="Times New Roman"/>
          <w:sz w:val="24"/>
          <w:szCs w:val="24"/>
        </w:rPr>
        <w:t>strong influence on personal decisions to use</w:t>
      </w:r>
      <w:r w:rsidR="00804DE1">
        <w:rPr>
          <w:rFonts w:ascii="Times New Roman" w:hAnsi="Times New Roman" w:cs="Times New Roman"/>
          <w:sz w:val="24"/>
          <w:szCs w:val="24"/>
        </w:rPr>
        <w:t xml:space="preserve">/not use </w:t>
      </w:r>
      <w:r>
        <w:rPr>
          <w:rFonts w:ascii="Times New Roman" w:hAnsi="Times New Roman" w:cs="Times New Roman"/>
          <w:sz w:val="24"/>
          <w:szCs w:val="24"/>
        </w:rPr>
        <w:t>PPE</w:t>
      </w:r>
      <w:r w:rsidR="00804DE1">
        <w:rPr>
          <w:rFonts w:ascii="Times New Roman" w:hAnsi="Times New Roman" w:cs="Times New Roman"/>
          <w:sz w:val="24"/>
          <w:szCs w:val="24"/>
        </w:rPr>
        <w:t xml:space="preserve"> </w:t>
      </w:r>
      <w:r w:rsidR="00804DE1">
        <w:rPr>
          <w:rFonts w:ascii="Times New Roman" w:hAnsi="Times New Roman" w:cs="Times New Roman"/>
          <w:sz w:val="24"/>
          <w:szCs w:val="24"/>
        </w:rPr>
        <w:fldChar w:fldCharType="begin">
          <w:fldData xml:space="preserve">PEVuZE5vdGU+PENpdGU+PEF1dGhvcj5NdWtob3BhZGh5YXk8L0F1dGhvcj48WWVhcj4yMDA5PC9Z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==
</w:fldData>
        </w:fldChar>
      </w:r>
      <w:r w:rsidR="00804DE1">
        <w:rPr>
          <w:rFonts w:ascii="Times New Roman" w:hAnsi="Times New Roman" w:cs="Times New Roman"/>
          <w:sz w:val="24"/>
          <w:szCs w:val="24"/>
        </w:rPr>
        <w:instrText xml:space="preserve"> ADDIN EN.CITE </w:instrText>
      </w:r>
      <w:r w:rsidR="00804DE1">
        <w:rPr>
          <w:rFonts w:ascii="Times New Roman" w:hAnsi="Times New Roman" w:cs="Times New Roman"/>
          <w:sz w:val="24"/>
          <w:szCs w:val="24"/>
        </w:rPr>
        <w:fldChar w:fldCharType="begin">
          <w:fldData xml:space="preserve">PEVuZE5vdGU+PENpdGU+PEF1dGhvcj5NdWtob3BhZGh5YXk8L0F1dGhvcj48WWVhcj4yMDA5PC9Z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==
</w:fldData>
        </w:fldChar>
      </w:r>
      <w:r w:rsidR="00804DE1">
        <w:rPr>
          <w:rFonts w:ascii="Times New Roman" w:hAnsi="Times New Roman" w:cs="Times New Roman"/>
          <w:sz w:val="24"/>
          <w:szCs w:val="24"/>
        </w:rPr>
        <w:instrText xml:space="preserve"> ADDIN EN.CITE.DATA </w:instrText>
      </w:r>
      <w:r w:rsidR="00804DE1">
        <w:rPr>
          <w:rFonts w:ascii="Times New Roman" w:hAnsi="Times New Roman" w:cs="Times New Roman"/>
          <w:sz w:val="24"/>
          <w:szCs w:val="24"/>
        </w:rPr>
      </w:r>
      <w:r w:rsidR="00804DE1">
        <w:rPr>
          <w:rFonts w:ascii="Times New Roman" w:hAnsi="Times New Roman" w:cs="Times New Roman"/>
          <w:sz w:val="24"/>
          <w:szCs w:val="24"/>
        </w:rPr>
        <w:fldChar w:fldCharType="end"/>
      </w:r>
      <w:r w:rsidR="00804DE1">
        <w:rPr>
          <w:rFonts w:ascii="Times New Roman" w:hAnsi="Times New Roman" w:cs="Times New Roman"/>
          <w:sz w:val="24"/>
          <w:szCs w:val="24"/>
        </w:rPr>
      </w:r>
      <w:r w:rsidR="00804DE1">
        <w:rPr>
          <w:rFonts w:ascii="Times New Roman" w:hAnsi="Times New Roman" w:cs="Times New Roman"/>
          <w:sz w:val="24"/>
          <w:szCs w:val="24"/>
        </w:rPr>
        <w:fldChar w:fldCharType="separate"/>
      </w:r>
      <w:r w:rsidR="00804DE1">
        <w:rPr>
          <w:rFonts w:ascii="Times New Roman" w:hAnsi="Times New Roman" w:cs="Times New Roman"/>
          <w:noProof/>
          <w:sz w:val="24"/>
          <w:szCs w:val="24"/>
        </w:rPr>
        <w:t>(Carpenter et al., 2002; Mukhopadhyay, 2009)</w:t>
      </w:r>
      <w:r w:rsidR="00804DE1">
        <w:rPr>
          <w:rFonts w:ascii="Times New Roman" w:hAnsi="Times New Roman" w:cs="Times New Roman"/>
          <w:sz w:val="24"/>
          <w:szCs w:val="24"/>
        </w:rPr>
        <w:fldChar w:fldCharType="end"/>
      </w:r>
      <w:r>
        <w:rPr>
          <w:rFonts w:ascii="Times New Roman" w:hAnsi="Times New Roman" w:cs="Times New Roman"/>
          <w:sz w:val="24"/>
          <w:szCs w:val="24"/>
        </w:rPr>
        <w:t xml:space="preserve">.   </w:t>
      </w:r>
      <w:r w:rsidR="00074852">
        <w:rPr>
          <w:rFonts w:ascii="Times New Roman" w:hAnsi="Times New Roman" w:cs="Times New Roman"/>
          <w:sz w:val="24"/>
          <w:szCs w:val="24"/>
        </w:rPr>
        <w:t xml:space="preserve">Thus, research is needed within the agricultural mechanics laboratory regarding the comfort level of students while using PPE in the </w:t>
      </w:r>
      <w:r w:rsidR="003D6743">
        <w:rPr>
          <w:rFonts w:ascii="Times New Roman" w:hAnsi="Times New Roman" w:cs="Times New Roman"/>
          <w:sz w:val="24"/>
          <w:szCs w:val="24"/>
        </w:rPr>
        <w:t xml:space="preserve">agricultural mechanics </w:t>
      </w:r>
      <w:r w:rsidR="00074852">
        <w:rPr>
          <w:rFonts w:ascii="Times New Roman" w:hAnsi="Times New Roman" w:cs="Times New Roman"/>
          <w:sz w:val="24"/>
          <w:szCs w:val="24"/>
        </w:rPr>
        <w:t>l</w:t>
      </w:r>
      <w:r w:rsidR="003D6743">
        <w:rPr>
          <w:rFonts w:ascii="Times New Roman" w:hAnsi="Times New Roman" w:cs="Times New Roman"/>
          <w:sz w:val="24"/>
          <w:szCs w:val="24"/>
        </w:rPr>
        <w:t xml:space="preserve">aboratory. </w:t>
      </w:r>
      <w:r w:rsidR="00074852">
        <w:rPr>
          <w:rFonts w:ascii="Times New Roman" w:hAnsi="Times New Roman" w:cs="Times New Roman"/>
          <w:sz w:val="24"/>
          <w:szCs w:val="24"/>
        </w:rPr>
        <w:t xml:space="preserve">  </w:t>
      </w:r>
    </w:p>
    <w:p w:rsidR="00FE3C92" w:rsidRPr="00D870E4" w:rsidRDefault="00FE3C92" w:rsidP="00D870E4">
      <w:pPr>
        <w:jc w:val="center"/>
        <w:rPr>
          <w:rFonts w:ascii="Times New Roman" w:hAnsi="Times New Roman" w:cs="Times New Roman"/>
          <w:b/>
          <w:sz w:val="24"/>
          <w:szCs w:val="24"/>
        </w:rPr>
      </w:pPr>
      <w:r w:rsidRPr="00D870E4">
        <w:rPr>
          <w:rFonts w:ascii="Times New Roman" w:hAnsi="Times New Roman" w:cs="Times New Roman"/>
          <w:b/>
          <w:sz w:val="24"/>
          <w:szCs w:val="24"/>
        </w:rPr>
        <w:t xml:space="preserve">Purpose </w:t>
      </w:r>
    </w:p>
    <w:p w:rsidR="00FE3C92" w:rsidRDefault="00FE3C92" w:rsidP="00FF6CCF">
      <w:pPr>
        <w:rPr>
          <w:rFonts w:ascii="Times New Roman" w:hAnsi="Times New Roman" w:cs="Times New Roman"/>
          <w:sz w:val="24"/>
          <w:szCs w:val="24"/>
        </w:rPr>
      </w:pPr>
      <w:r>
        <w:rPr>
          <w:rFonts w:ascii="Times New Roman" w:hAnsi="Times New Roman" w:cs="Times New Roman"/>
          <w:sz w:val="24"/>
          <w:szCs w:val="24"/>
        </w:rPr>
        <w:t xml:space="preserve">The purpose of this research is to </w:t>
      </w:r>
      <w:r w:rsidR="00804DE1">
        <w:rPr>
          <w:rFonts w:ascii="Times New Roman" w:hAnsi="Times New Roman" w:cs="Times New Roman"/>
          <w:sz w:val="24"/>
          <w:szCs w:val="24"/>
        </w:rPr>
        <w:t>describe the comfort level of [state]</w:t>
      </w:r>
      <w:r w:rsidR="00074852">
        <w:rPr>
          <w:rFonts w:ascii="Times New Roman" w:hAnsi="Times New Roman" w:cs="Times New Roman"/>
          <w:sz w:val="24"/>
          <w:szCs w:val="24"/>
        </w:rPr>
        <w:t xml:space="preserve"> high school </w:t>
      </w:r>
      <w:r w:rsidR="003D6743">
        <w:rPr>
          <w:rFonts w:ascii="Times New Roman" w:hAnsi="Times New Roman" w:cs="Times New Roman"/>
          <w:sz w:val="24"/>
          <w:szCs w:val="24"/>
        </w:rPr>
        <w:t xml:space="preserve">students while using </w:t>
      </w:r>
      <w:r w:rsidR="00074852">
        <w:rPr>
          <w:rFonts w:ascii="Times New Roman" w:hAnsi="Times New Roman" w:cs="Times New Roman"/>
          <w:sz w:val="24"/>
          <w:szCs w:val="24"/>
        </w:rPr>
        <w:t>Personal Protective Equipment</w:t>
      </w:r>
      <w:r w:rsidR="00330335">
        <w:rPr>
          <w:rFonts w:ascii="Times New Roman" w:hAnsi="Times New Roman" w:cs="Times New Roman"/>
          <w:sz w:val="24"/>
          <w:szCs w:val="24"/>
        </w:rPr>
        <w:t xml:space="preserve"> in the agricultural mechanics laboratory</w:t>
      </w:r>
      <w:r w:rsidR="003D6743">
        <w:rPr>
          <w:rFonts w:ascii="Times New Roman" w:hAnsi="Times New Roman" w:cs="Times New Roman"/>
          <w:sz w:val="24"/>
          <w:szCs w:val="24"/>
        </w:rPr>
        <w:t>.  To help guide this study data were collected regarding five categories of PPE</w:t>
      </w:r>
      <w:r w:rsidR="00074852">
        <w:rPr>
          <w:rFonts w:ascii="Times New Roman" w:hAnsi="Times New Roman" w:cs="Times New Roman"/>
          <w:sz w:val="24"/>
          <w:szCs w:val="24"/>
        </w:rPr>
        <w:t>: 1) Metal working, 2) Genera</w:t>
      </w:r>
      <w:r w:rsidR="003D6743">
        <w:rPr>
          <w:rFonts w:ascii="Times New Roman" w:hAnsi="Times New Roman" w:cs="Times New Roman"/>
          <w:sz w:val="24"/>
          <w:szCs w:val="24"/>
        </w:rPr>
        <w:t>l, 3) Fire Suppression, 4) Breathing apparatus and 5) H</w:t>
      </w:r>
      <w:r w:rsidR="00074852">
        <w:rPr>
          <w:rFonts w:ascii="Times New Roman" w:hAnsi="Times New Roman" w:cs="Times New Roman"/>
          <w:sz w:val="24"/>
          <w:szCs w:val="24"/>
        </w:rPr>
        <w:t xml:space="preserve">earing.  </w:t>
      </w:r>
    </w:p>
    <w:p w:rsidR="005B0A90" w:rsidRDefault="00D870E4" w:rsidP="005B0A90">
      <w:pPr>
        <w:jc w:val="center"/>
        <w:rPr>
          <w:rFonts w:ascii="Times New Roman" w:hAnsi="Times New Roman" w:cs="Times New Roman"/>
          <w:b/>
          <w:sz w:val="24"/>
          <w:szCs w:val="24"/>
        </w:rPr>
      </w:pPr>
      <w:r w:rsidRPr="00D870E4">
        <w:rPr>
          <w:rFonts w:ascii="Times New Roman" w:hAnsi="Times New Roman" w:cs="Times New Roman"/>
          <w:b/>
          <w:sz w:val="24"/>
          <w:szCs w:val="24"/>
        </w:rPr>
        <w:t>Methods</w:t>
      </w:r>
      <w:r w:rsidR="007970D0">
        <w:rPr>
          <w:rFonts w:ascii="Times New Roman" w:hAnsi="Times New Roman" w:cs="Times New Roman"/>
          <w:b/>
          <w:sz w:val="24"/>
          <w:szCs w:val="24"/>
        </w:rPr>
        <w:t xml:space="preserve"> and Population</w:t>
      </w:r>
    </w:p>
    <w:p w:rsidR="005B0A90" w:rsidRDefault="005B0A90" w:rsidP="00804DE1">
      <w:pPr>
        <w:rPr>
          <w:rFonts w:ascii="Times New Roman" w:hAnsi="Times New Roman" w:cs="Times New Roman"/>
          <w:sz w:val="24"/>
          <w:szCs w:val="24"/>
        </w:rPr>
      </w:pPr>
      <w:r w:rsidRPr="0015452A">
        <w:rPr>
          <w:rFonts w:ascii="Times New Roman" w:hAnsi="Times New Roman" w:cs="Times New Roman"/>
          <w:sz w:val="24"/>
          <w:szCs w:val="24"/>
        </w:rPr>
        <w:t xml:space="preserve">This study utilized </w:t>
      </w:r>
      <w:r>
        <w:rPr>
          <w:rFonts w:ascii="Times New Roman" w:hAnsi="Times New Roman" w:cs="Times New Roman"/>
          <w:sz w:val="24"/>
          <w:szCs w:val="24"/>
        </w:rPr>
        <w:t xml:space="preserve">descriptive research </w:t>
      </w:r>
      <w:r w:rsidR="00804DE1">
        <w:rPr>
          <w:rFonts w:ascii="Times New Roman" w:hAnsi="Times New Roman" w:cs="Times New Roman"/>
          <w:sz w:val="24"/>
          <w:szCs w:val="24"/>
        </w:rPr>
        <w:t xml:space="preserve">to gather data from a target population of </w:t>
      </w:r>
      <w:r w:rsidR="00E769FF">
        <w:rPr>
          <w:rFonts w:ascii="Times New Roman" w:hAnsi="Times New Roman" w:cs="Times New Roman"/>
          <w:sz w:val="24"/>
          <w:szCs w:val="24"/>
        </w:rPr>
        <w:t>all (state) students enrolled in courses within the Power Structural and Technical System career area (</w:t>
      </w:r>
      <w:r w:rsidR="00804DE1" w:rsidRPr="00804DE1">
        <w:rPr>
          <w:rFonts w:ascii="Times New Roman" w:hAnsi="Times New Roman" w:cs="Times New Roman"/>
          <w:i/>
          <w:sz w:val="24"/>
          <w:szCs w:val="24"/>
        </w:rPr>
        <w:t>N</w:t>
      </w:r>
      <w:r w:rsidR="00804DE1">
        <w:rPr>
          <w:rFonts w:ascii="Times New Roman" w:hAnsi="Times New Roman" w:cs="Times New Roman"/>
          <w:sz w:val="24"/>
          <w:szCs w:val="24"/>
        </w:rPr>
        <w:t xml:space="preserve"> = 21,486</w:t>
      </w:r>
      <w:r w:rsidR="00E769FF">
        <w:rPr>
          <w:rFonts w:ascii="Times New Roman" w:hAnsi="Times New Roman" w:cs="Times New Roman"/>
          <w:sz w:val="24"/>
          <w:szCs w:val="24"/>
        </w:rPr>
        <w:t>)</w:t>
      </w:r>
      <w:r>
        <w:rPr>
          <w:rFonts w:ascii="Times New Roman" w:hAnsi="Times New Roman" w:cs="Times New Roman"/>
          <w:sz w:val="24"/>
          <w:szCs w:val="24"/>
        </w:rPr>
        <w:t xml:space="preserve">. </w:t>
      </w:r>
      <w:r w:rsidR="00804DE1">
        <w:rPr>
          <w:rFonts w:ascii="Times New Roman" w:hAnsi="Times New Roman" w:cs="Times New Roman"/>
          <w:sz w:val="24"/>
          <w:szCs w:val="24"/>
        </w:rPr>
        <w:t xml:space="preserve"> From this population a sample of</w:t>
      </w:r>
      <w:r w:rsidR="00E769FF">
        <w:rPr>
          <w:rFonts w:ascii="Times New Roman" w:hAnsi="Times New Roman" w:cs="Times New Roman"/>
          <w:sz w:val="24"/>
          <w:szCs w:val="24"/>
        </w:rPr>
        <w:t xml:space="preserve"> 742 (</w:t>
      </w:r>
      <w:r w:rsidR="00804DE1" w:rsidRPr="00E769FF">
        <w:rPr>
          <w:rFonts w:ascii="Times New Roman" w:hAnsi="Times New Roman" w:cs="Times New Roman"/>
          <w:i/>
          <w:sz w:val="24"/>
          <w:szCs w:val="24"/>
        </w:rPr>
        <w:t>n</w:t>
      </w:r>
      <w:r w:rsidR="00804DE1">
        <w:rPr>
          <w:rFonts w:ascii="Times New Roman" w:hAnsi="Times New Roman" w:cs="Times New Roman"/>
          <w:sz w:val="24"/>
          <w:szCs w:val="24"/>
        </w:rPr>
        <w:t xml:space="preserve"> = 742</w:t>
      </w:r>
      <w:r w:rsidR="00E769FF">
        <w:rPr>
          <w:rFonts w:ascii="Times New Roman" w:hAnsi="Times New Roman" w:cs="Times New Roman"/>
          <w:sz w:val="24"/>
          <w:szCs w:val="24"/>
        </w:rPr>
        <w:t>)</w:t>
      </w:r>
      <w:r>
        <w:rPr>
          <w:rFonts w:ascii="Times New Roman" w:hAnsi="Times New Roman" w:cs="Times New Roman"/>
          <w:sz w:val="24"/>
          <w:szCs w:val="24"/>
        </w:rPr>
        <w:t xml:space="preserve"> </w:t>
      </w:r>
      <w:r w:rsidR="00804DE1">
        <w:rPr>
          <w:rFonts w:ascii="Times New Roman" w:hAnsi="Times New Roman" w:cs="Times New Roman"/>
          <w:sz w:val="24"/>
          <w:szCs w:val="24"/>
        </w:rPr>
        <w:t xml:space="preserve">high school students were randomly </w:t>
      </w:r>
      <w:r w:rsidR="00804DE1">
        <w:rPr>
          <w:rFonts w:ascii="Times New Roman" w:hAnsi="Times New Roman" w:cs="Times New Roman"/>
          <w:sz w:val="24"/>
          <w:szCs w:val="24"/>
        </w:rPr>
        <w:lastRenderedPageBreak/>
        <w:t xml:space="preserve">selected based on </w:t>
      </w:r>
      <w:r w:rsidR="003D6743">
        <w:rPr>
          <w:rFonts w:ascii="Times New Roman" w:hAnsi="Times New Roman" w:cs="Times New Roman"/>
          <w:sz w:val="24"/>
          <w:szCs w:val="24"/>
        </w:rPr>
        <w:t xml:space="preserve">(state) </w:t>
      </w:r>
      <w:r w:rsidR="00804DE1">
        <w:rPr>
          <w:rFonts w:ascii="Times New Roman" w:hAnsi="Times New Roman" w:cs="Times New Roman"/>
          <w:sz w:val="24"/>
          <w:szCs w:val="24"/>
        </w:rPr>
        <w:t xml:space="preserve">agricultural education district.  Usable data was </w:t>
      </w:r>
      <w:r w:rsidR="00E769FF">
        <w:rPr>
          <w:rFonts w:ascii="Times New Roman" w:hAnsi="Times New Roman" w:cs="Times New Roman"/>
          <w:sz w:val="24"/>
          <w:szCs w:val="24"/>
        </w:rPr>
        <w:t>gathered</w:t>
      </w:r>
      <w:r w:rsidR="00804DE1">
        <w:rPr>
          <w:rFonts w:ascii="Times New Roman" w:hAnsi="Times New Roman" w:cs="Times New Roman"/>
          <w:sz w:val="24"/>
          <w:szCs w:val="24"/>
        </w:rPr>
        <w:t xml:space="preserve"> from 548 (</w:t>
      </w:r>
      <w:r w:rsidR="00804DE1" w:rsidRPr="00E769FF">
        <w:rPr>
          <w:rFonts w:ascii="Times New Roman" w:hAnsi="Times New Roman" w:cs="Times New Roman"/>
          <w:i/>
          <w:sz w:val="24"/>
          <w:szCs w:val="24"/>
        </w:rPr>
        <w:t>n</w:t>
      </w:r>
      <w:r w:rsidR="00804DE1">
        <w:rPr>
          <w:rFonts w:ascii="Times New Roman" w:hAnsi="Times New Roman" w:cs="Times New Roman"/>
          <w:sz w:val="24"/>
          <w:szCs w:val="24"/>
        </w:rPr>
        <w:t xml:space="preserve"> = 548) </w:t>
      </w:r>
      <w:r w:rsidR="00E769FF">
        <w:rPr>
          <w:rFonts w:ascii="Times New Roman" w:hAnsi="Times New Roman" w:cs="Times New Roman"/>
          <w:sz w:val="24"/>
          <w:szCs w:val="24"/>
        </w:rPr>
        <w:t>students representing each agricultural educati</w:t>
      </w:r>
      <w:r w:rsidR="00330335">
        <w:rPr>
          <w:rFonts w:ascii="Times New Roman" w:hAnsi="Times New Roman" w:cs="Times New Roman"/>
          <w:sz w:val="24"/>
          <w:szCs w:val="24"/>
        </w:rPr>
        <w:t xml:space="preserve">on district in (state) establishing a </w:t>
      </w:r>
      <w:r w:rsidR="00E769FF">
        <w:rPr>
          <w:rFonts w:ascii="Times New Roman" w:hAnsi="Times New Roman" w:cs="Times New Roman"/>
          <w:sz w:val="24"/>
          <w:szCs w:val="24"/>
        </w:rPr>
        <w:t>response rate of 73.85%.  Data were collected via a mailed questionnaire following</w:t>
      </w:r>
      <w:r w:rsidR="00330335">
        <w:rPr>
          <w:rFonts w:ascii="Times New Roman" w:hAnsi="Times New Roman" w:cs="Times New Roman"/>
          <w:sz w:val="24"/>
          <w:szCs w:val="24"/>
        </w:rPr>
        <w:t xml:space="preserve"> </w:t>
      </w:r>
      <w:r w:rsidR="00E769FF">
        <w:rPr>
          <w:rFonts w:ascii="Times New Roman" w:hAnsi="Times New Roman" w:cs="Times New Roman"/>
          <w:sz w:val="24"/>
          <w:szCs w:val="24"/>
        </w:rPr>
        <w:t xml:space="preserve">recommendations for mailed surveys </w:t>
      </w:r>
      <w:r w:rsidR="00330335">
        <w:rPr>
          <w:rFonts w:ascii="Times New Roman" w:hAnsi="Times New Roman" w:cs="Times New Roman"/>
          <w:sz w:val="24"/>
          <w:szCs w:val="24"/>
        </w:rPr>
        <w:t xml:space="preserve">by </w:t>
      </w:r>
      <w:r w:rsidR="00330335">
        <w:rPr>
          <w:rFonts w:ascii="Times New Roman" w:hAnsi="Times New Roman" w:cs="Times New Roman"/>
          <w:sz w:val="24"/>
          <w:szCs w:val="24"/>
        </w:rPr>
        <w:fldChar w:fldCharType="begin"/>
      </w:r>
      <w:r w:rsidR="00330335">
        <w:rPr>
          <w:rFonts w:ascii="Times New Roman" w:hAnsi="Times New Roman" w:cs="Times New Roman"/>
          <w:sz w:val="24"/>
          <w:szCs w:val="24"/>
        </w:rPr>
        <w:instrText xml:space="preserve"> ADDIN EN.CITE &lt;EndNote&gt;&lt;Cite AuthorYear="1"&gt;&lt;Author&gt;Dillman&lt;/Author&gt;&lt;Year&gt;2007&lt;/Year&gt;&lt;RecNum&gt;1013&lt;/RecNum&gt;&lt;DisplayText&gt;Dillman (2007)&lt;/DisplayText&gt;&lt;record&gt;&lt;rec-number&gt;1013&lt;/rec-number&gt;&lt;foreign-keys&gt;&lt;key app="EN" db-id="xd2zxvtfczdda8eat27p0229p2ete5reda2a" timestamp="1424993992"&gt;1013&lt;/key&gt;&lt;/foreign-keys&gt;&lt;ref-type name="Book"&gt;6&lt;/ref-type&gt;&lt;contributors&gt;&lt;authors&gt;&lt;author&gt;Dillman, Don A.&lt;/author&gt;&lt;/authors&gt;&lt;/contributors&gt;&lt;titles&gt;&lt;title&gt;Mail and internet surveys : the tailored design method&lt;/title&gt;&lt;/titles&gt;&lt;pages&gt;xviii, 523 pages&lt;/pages&gt;&lt;edition&gt;2nd&lt;/edition&gt;&lt;keywords&gt;&lt;keyword&gt;Social surveys.&lt;/keyword&gt;&lt;keyword&gt;Questionnaires.&lt;/keyword&gt;&lt;/keywords&gt;&lt;dates&gt;&lt;year&gt;2007&lt;/year&gt;&lt;/dates&gt;&lt;pub-location&gt;Hoboken, N.J.&lt;/pub-location&gt;&lt;publisher&gt;Wiley&lt;/publisher&gt;&lt;isbn&gt;9780470038567&lt;/isbn&gt;&lt;call-num&gt;MU Ellis HM538 .D55 2007 DUE 03-07-15&amp;#xD;UMSL TJ LEVEL 4 HM538 .D55 2007 NOT CHECKED OUT&lt;/call-num&gt;&lt;urls&gt;&lt;/urls&gt;&lt;/record&gt;&lt;/Cite&gt;&lt;/EndNote&gt;</w:instrText>
      </w:r>
      <w:r w:rsidR="00330335">
        <w:rPr>
          <w:rFonts w:ascii="Times New Roman" w:hAnsi="Times New Roman" w:cs="Times New Roman"/>
          <w:sz w:val="24"/>
          <w:szCs w:val="24"/>
        </w:rPr>
        <w:fldChar w:fldCharType="separate"/>
      </w:r>
      <w:r w:rsidR="00330335">
        <w:rPr>
          <w:rFonts w:ascii="Times New Roman" w:hAnsi="Times New Roman" w:cs="Times New Roman"/>
          <w:noProof/>
          <w:sz w:val="24"/>
          <w:szCs w:val="24"/>
        </w:rPr>
        <w:t>Dillman (2007)</w:t>
      </w:r>
      <w:r w:rsidR="00330335">
        <w:rPr>
          <w:rFonts w:ascii="Times New Roman" w:hAnsi="Times New Roman" w:cs="Times New Roman"/>
          <w:sz w:val="24"/>
          <w:szCs w:val="24"/>
        </w:rPr>
        <w:fldChar w:fldCharType="end"/>
      </w:r>
      <w:r w:rsidR="00E769FF">
        <w:rPr>
          <w:rFonts w:ascii="Times New Roman" w:hAnsi="Times New Roman" w:cs="Times New Roman"/>
          <w:sz w:val="24"/>
          <w:szCs w:val="24"/>
        </w:rPr>
        <w:t>.  The instrument used to collected data for this study was developed by the author</w:t>
      </w:r>
      <w:r w:rsidR="00330335">
        <w:rPr>
          <w:rFonts w:ascii="Times New Roman" w:hAnsi="Times New Roman" w:cs="Times New Roman"/>
          <w:sz w:val="24"/>
          <w:szCs w:val="24"/>
        </w:rPr>
        <w:t>s</w:t>
      </w:r>
      <w:r w:rsidR="00E769FF">
        <w:rPr>
          <w:rFonts w:ascii="Times New Roman" w:hAnsi="Times New Roman" w:cs="Times New Roman"/>
          <w:sz w:val="24"/>
          <w:szCs w:val="24"/>
        </w:rPr>
        <w:t xml:space="preserve"> and validated by a panel of experts.  Reliability of the instrument was </w:t>
      </w:r>
      <w:r w:rsidR="00330335">
        <w:rPr>
          <w:rFonts w:ascii="Times New Roman" w:hAnsi="Times New Roman" w:cs="Times New Roman"/>
          <w:sz w:val="24"/>
          <w:szCs w:val="24"/>
        </w:rPr>
        <w:t>estimated</w:t>
      </w:r>
      <w:r w:rsidR="00B65C49">
        <w:rPr>
          <w:rFonts w:ascii="Times New Roman" w:hAnsi="Times New Roman" w:cs="Times New Roman"/>
          <w:sz w:val="24"/>
          <w:szCs w:val="24"/>
        </w:rPr>
        <w:t xml:space="preserve"> through a pilot study </w:t>
      </w:r>
      <w:r w:rsidR="00E769FF">
        <w:rPr>
          <w:rFonts w:ascii="Times New Roman" w:hAnsi="Times New Roman" w:cs="Times New Roman"/>
          <w:sz w:val="24"/>
          <w:szCs w:val="24"/>
        </w:rPr>
        <w:t xml:space="preserve">where reliability </w:t>
      </w:r>
      <w:r w:rsidR="00330335">
        <w:rPr>
          <w:rFonts w:ascii="Times New Roman" w:hAnsi="Times New Roman" w:cs="Times New Roman"/>
          <w:sz w:val="24"/>
          <w:szCs w:val="24"/>
        </w:rPr>
        <w:t>coefficients</w:t>
      </w:r>
      <w:r w:rsidR="00E769FF">
        <w:rPr>
          <w:rFonts w:ascii="Times New Roman" w:hAnsi="Times New Roman" w:cs="Times New Roman"/>
          <w:sz w:val="24"/>
          <w:szCs w:val="24"/>
        </w:rPr>
        <w:t xml:space="preserve"> ranging from .74 to .98 were </w:t>
      </w:r>
      <w:r w:rsidR="00330335">
        <w:rPr>
          <w:rFonts w:ascii="Times New Roman" w:hAnsi="Times New Roman" w:cs="Times New Roman"/>
          <w:sz w:val="24"/>
          <w:szCs w:val="24"/>
        </w:rPr>
        <w:t>reported.</w:t>
      </w:r>
      <w:r w:rsidR="00332422">
        <w:rPr>
          <w:rFonts w:ascii="Times New Roman" w:hAnsi="Times New Roman" w:cs="Times New Roman"/>
          <w:sz w:val="24"/>
          <w:szCs w:val="24"/>
        </w:rPr>
        <w:t xml:space="preserve"> Responses were gathered using a four point Likert scale with a fifth response of N/A.  </w:t>
      </w:r>
    </w:p>
    <w:p w:rsidR="007970D0" w:rsidRDefault="007970D0" w:rsidP="00804DE1">
      <w:pPr>
        <w:rPr>
          <w:rFonts w:ascii="Times New Roman" w:hAnsi="Times New Roman" w:cs="Times New Roman"/>
          <w:sz w:val="24"/>
          <w:szCs w:val="24"/>
        </w:rPr>
      </w:pPr>
      <w:r>
        <w:rPr>
          <w:rFonts w:ascii="Times New Roman" w:hAnsi="Times New Roman" w:cs="Times New Roman"/>
          <w:sz w:val="24"/>
          <w:szCs w:val="24"/>
        </w:rPr>
        <w:t>The average student responde</w:t>
      </w:r>
      <w:r w:rsidR="00B65C49">
        <w:rPr>
          <w:rFonts w:ascii="Times New Roman" w:hAnsi="Times New Roman" w:cs="Times New Roman"/>
          <w:sz w:val="24"/>
          <w:szCs w:val="24"/>
        </w:rPr>
        <w:t>nt for this study was male (76.27</w:t>
      </w:r>
      <w:r>
        <w:rPr>
          <w:rFonts w:ascii="Times New Roman" w:hAnsi="Times New Roman" w:cs="Times New Roman"/>
          <w:sz w:val="24"/>
          <w:szCs w:val="24"/>
        </w:rPr>
        <w:t>%</w:t>
      </w:r>
      <w:r w:rsidR="00B65C49">
        <w:rPr>
          <w:rFonts w:ascii="Times New Roman" w:hAnsi="Times New Roman" w:cs="Times New Roman"/>
          <w:sz w:val="24"/>
          <w:szCs w:val="24"/>
        </w:rPr>
        <w:t xml:space="preserve">; </w:t>
      </w:r>
      <w:r w:rsidR="00B65C49">
        <w:rPr>
          <w:rFonts w:ascii="Times New Roman" w:hAnsi="Times New Roman" w:cs="Times New Roman"/>
          <w:i/>
          <w:sz w:val="24"/>
          <w:szCs w:val="24"/>
        </w:rPr>
        <w:t>f</w:t>
      </w:r>
      <w:r w:rsidR="00B65C49">
        <w:rPr>
          <w:rFonts w:ascii="Times New Roman" w:hAnsi="Times New Roman" w:cs="Times New Roman"/>
          <w:sz w:val="24"/>
          <w:szCs w:val="24"/>
        </w:rPr>
        <w:t xml:space="preserve"> = 418</w:t>
      </w:r>
      <w:r>
        <w:rPr>
          <w:rFonts w:ascii="Times New Roman" w:hAnsi="Times New Roman" w:cs="Times New Roman"/>
          <w:sz w:val="24"/>
          <w:szCs w:val="24"/>
        </w:rPr>
        <w:t>) and 16.33 (</w:t>
      </w:r>
      <w:r w:rsidRPr="00FA6A9F">
        <w:rPr>
          <w:rFonts w:ascii="Times New Roman" w:hAnsi="Times New Roman" w:cs="Times New Roman"/>
          <w:i/>
          <w:sz w:val="24"/>
          <w:szCs w:val="24"/>
        </w:rPr>
        <w:t>SD</w:t>
      </w:r>
      <w:r>
        <w:rPr>
          <w:rFonts w:ascii="Times New Roman" w:hAnsi="Times New Roman" w:cs="Times New Roman"/>
          <w:sz w:val="24"/>
          <w:szCs w:val="24"/>
        </w:rPr>
        <w:t xml:space="preserve"> = 1.29) years old.  Student respondents reported having an average 3.06 (</w:t>
      </w:r>
      <w:r w:rsidRPr="00FA6A9F">
        <w:rPr>
          <w:rFonts w:ascii="Times New Roman" w:hAnsi="Times New Roman" w:cs="Times New Roman"/>
          <w:i/>
          <w:sz w:val="24"/>
          <w:szCs w:val="24"/>
        </w:rPr>
        <w:t>SD</w:t>
      </w:r>
      <w:r>
        <w:rPr>
          <w:rFonts w:ascii="Times New Roman" w:hAnsi="Times New Roman" w:cs="Times New Roman"/>
          <w:sz w:val="24"/>
          <w:szCs w:val="24"/>
        </w:rPr>
        <w:t xml:space="preserve"> = 2.22) semesters of agricultural mechanics instruction including the one they were currently enrolled in.</w:t>
      </w:r>
    </w:p>
    <w:p w:rsidR="00EF62A4" w:rsidRDefault="000168C6" w:rsidP="00330335">
      <w:pPr>
        <w:jc w:val="center"/>
        <w:rPr>
          <w:rFonts w:ascii="Times New Roman" w:hAnsi="Times New Roman" w:cs="Times New Roman"/>
          <w:b/>
          <w:sz w:val="24"/>
          <w:szCs w:val="24"/>
        </w:rPr>
      </w:pPr>
      <w:r>
        <w:rPr>
          <w:rFonts w:ascii="Times New Roman" w:hAnsi="Times New Roman" w:cs="Times New Roman"/>
          <w:b/>
          <w:sz w:val="24"/>
          <w:szCs w:val="24"/>
        </w:rPr>
        <w:t>Findings</w:t>
      </w:r>
    </w:p>
    <w:p w:rsidR="007970D0" w:rsidRDefault="00330335" w:rsidP="00332422">
      <w:pPr>
        <w:rPr>
          <w:rFonts w:ascii="Times New Roman" w:hAnsi="Times New Roman" w:cs="Times New Roman"/>
          <w:sz w:val="24"/>
          <w:szCs w:val="24"/>
        </w:rPr>
      </w:pPr>
      <w:r w:rsidRPr="00332422">
        <w:rPr>
          <w:rFonts w:ascii="Times New Roman" w:hAnsi="Times New Roman" w:cs="Times New Roman"/>
          <w:sz w:val="24"/>
          <w:szCs w:val="24"/>
        </w:rPr>
        <w:t xml:space="preserve">The purpose of this study was to describe the comfort level of (state) high school </w:t>
      </w:r>
      <w:r w:rsidR="00332422" w:rsidRPr="00332422">
        <w:rPr>
          <w:rFonts w:ascii="Times New Roman" w:hAnsi="Times New Roman" w:cs="Times New Roman"/>
          <w:sz w:val="24"/>
          <w:szCs w:val="24"/>
        </w:rPr>
        <w:t>students</w:t>
      </w:r>
      <w:r w:rsidRPr="00332422">
        <w:rPr>
          <w:rFonts w:ascii="Times New Roman" w:hAnsi="Times New Roman" w:cs="Times New Roman"/>
          <w:sz w:val="24"/>
          <w:szCs w:val="24"/>
        </w:rPr>
        <w:t xml:space="preserve"> while using Personal Protective Equipment in the agricultural mechanics laboratory.  </w:t>
      </w:r>
      <w:r w:rsidR="00332422">
        <w:rPr>
          <w:rFonts w:ascii="Times New Roman" w:hAnsi="Times New Roman" w:cs="Times New Roman"/>
          <w:sz w:val="24"/>
          <w:szCs w:val="24"/>
        </w:rPr>
        <w:t xml:space="preserve">Students indicated they perceived to be extremely comfortable while using PPE </w:t>
      </w:r>
      <w:r w:rsidR="00797D1B">
        <w:rPr>
          <w:rFonts w:ascii="Times New Roman" w:hAnsi="Times New Roman" w:cs="Times New Roman"/>
          <w:sz w:val="24"/>
          <w:szCs w:val="24"/>
        </w:rPr>
        <w:t xml:space="preserve">for only two </w:t>
      </w:r>
      <w:r w:rsidR="00B65C49">
        <w:rPr>
          <w:rFonts w:ascii="Times New Roman" w:hAnsi="Times New Roman" w:cs="Times New Roman"/>
          <w:sz w:val="24"/>
          <w:szCs w:val="24"/>
        </w:rPr>
        <w:t>of the five categories;</w:t>
      </w:r>
      <w:r w:rsidR="00797D1B">
        <w:rPr>
          <w:rFonts w:ascii="Times New Roman" w:hAnsi="Times New Roman" w:cs="Times New Roman"/>
          <w:sz w:val="24"/>
          <w:szCs w:val="24"/>
        </w:rPr>
        <w:t xml:space="preserve"> </w:t>
      </w:r>
      <w:r w:rsidR="00797D1B" w:rsidRPr="00797D1B">
        <w:rPr>
          <w:rFonts w:ascii="Times New Roman" w:hAnsi="Times New Roman" w:cs="Times New Roman"/>
          <w:i/>
          <w:sz w:val="24"/>
          <w:szCs w:val="24"/>
        </w:rPr>
        <w:t>metal work</w:t>
      </w:r>
      <w:r w:rsidR="00B65C49">
        <w:rPr>
          <w:rFonts w:ascii="Times New Roman" w:hAnsi="Times New Roman" w:cs="Times New Roman"/>
          <w:i/>
          <w:sz w:val="24"/>
          <w:szCs w:val="24"/>
        </w:rPr>
        <w:t xml:space="preserve"> </w:t>
      </w:r>
      <w:r w:rsidR="00B65C49" w:rsidRPr="00B65C49">
        <w:rPr>
          <w:rFonts w:ascii="Times New Roman" w:hAnsi="Times New Roman" w:cs="Times New Roman"/>
          <w:sz w:val="24"/>
          <w:szCs w:val="24"/>
        </w:rPr>
        <w:t>PPE</w:t>
      </w:r>
      <w:r w:rsidR="00797D1B">
        <w:rPr>
          <w:rFonts w:ascii="Times New Roman" w:hAnsi="Times New Roman" w:cs="Times New Roman"/>
          <w:i/>
          <w:sz w:val="24"/>
          <w:szCs w:val="24"/>
        </w:rPr>
        <w:t xml:space="preserve"> </w:t>
      </w:r>
      <w:r w:rsidR="00332422">
        <w:rPr>
          <w:rFonts w:ascii="Times New Roman" w:hAnsi="Times New Roman" w:cs="Times New Roman"/>
          <w:sz w:val="24"/>
          <w:szCs w:val="24"/>
        </w:rPr>
        <w:t>(</w:t>
      </w:r>
      <w:r w:rsidR="00332422" w:rsidRPr="00332422">
        <w:rPr>
          <w:rFonts w:ascii="Times New Roman" w:hAnsi="Times New Roman" w:cs="Times New Roman"/>
          <w:i/>
          <w:sz w:val="24"/>
          <w:szCs w:val="24"/>
        </w:rPr>
        <w:t>M</w:t>
      </w:r>
      <w:r w:rsidR="00332422">
        <w:rPr>
          <w:rFonts w:ascii="Times New Roman" w:hAnsi="Times New Roman" w:cs="Times New Roman"/>
          <w:i/>
          <w:sz w:val="24"/>
          <w:szCs w:val="24"/>
        </w:rPr>
        <w:t xml:space="preserve"> </w:t>
      </w:r>
      <w:r w:rsidR="00332422">
        <w:rPr>
          <w:rFonts w:ascii="Times New Roman" w:hAnsi="Times New Roman" w:cs="Times New Roman"/>
          <w:sz w:val="24"/>
          <w:szCs w:val="24"/>
        </w:rPr>
        <w:t>= 3.53;</w:t>
      </w:r>
      <w:r w:rsidR="00332422" w:rsidRPr="00332422">
        <w:rPr>
          <w:rFonts w:ascii="Times New Roman" w:hAnsi="Times New Roman" w:cs="Times New Roman"/>
          <w:i/>
          <w:sz w:val="24"/>
          <w:szCs w:val="24"/>
        </w:rPr>
        <w:t xml:space="preserve"> SD</w:t>
      </w:r>
      <w:r w:rsidR="00332422">
        <w:rPr>
          <w:rFonts w:ascii="Times New Roman" w:hAnsi="Times New Roman" w:cs="Times New Roman"/>
          <w:sz w:val="24"/>
          <w:szCs w:val="24"/>
        </w:rPr>
        <w:t xml:space="preserve"> = .55)</w:t>
      </w:r>
      <w:r w:rsidR="00797D1B">
        <w:rPr>
          <w:rFonts w:ascii="Times New Roman" w:hAnsi="Times New Roman" w:cs="Times New Roman"/>
          <w:sz w:val="24"/>
          <w:szCs w:val="24"/>
        </w:rPr>
        <w:t xml:space="preserve">, and </w:t>
      </w:r>
      <w:r w:rsidR="00797D1B" w:rsidRPr="00797D1B">
        <w:rPr>
          <w:rFonts w:ascii="Times New Roman" w:hAnsi="Times New Roman" w:cs="Times New Roman"/>
          <w:i/>
          <w:sz w:val="24"/>
          <w:szCs w:val="24"/>
        </w:rPr>
        <w:t xml:space="preserve">general </w:t>
      </w:r>
      <w:r w:rsidR="00797D1B">
        <w:rPr>
          <w:rFonts w:ascii="Times New Roman" w:hAnsi="Times New Roman" w:cs="Times New Roman"/>
          <w:sz w:val="24"/>
          <w:szCs w:val="24"/>
        </w:rPr>
        <w:t>PPE</w:t>
      </w:r>
      <w:r w:rsidR="00797D1B" w:rsidRPr="00797D1B">
        <w:rPr>
          <w:rFonts w:ascii="Times New Roman" w:hAnsi="Times New Roman" w:cs="Times New Roman"/>
          <w:sz w:val="24"/>
          <w:szCs w:val="24"/>
        </w:rPr>
        <w:t xml:space="preserve"> </w:t>
      </w:r>
      <w:r w:rsidR="00797D1B">
        <w:rPr>
          <w:rFonts w:ascii="Times New Roman" w:hAnsi="Times New Roman" w:cs="Times New Roman"/>
          <w:sz w:val="24"/>
          <w:szCs w:val="24"/>
        </w:rPr>
        <w:t>(</w:t>
      </w:r>
      <w:r w:rsidR="00797D1B" w:rsidRPr="00797D1B">
        <w:rPr>
          <w:rFonts w:ascii="Times New Roman" w:hAnsi="Times New Roman" w:cs="Times New Roman"/>
          <w:i/>
          <w:sz w:val="24"/>
          <w:szCs w:val="24"/>
        </w:rPr>
        <w:t>M</w:t>
      </w:r>
      <w:r w:rsidR="00797D1B">
        <w:rPr>
          <w:rFonts w:ascii="Times New Roman" w:hAnsi="Times New Roman" w:cs="Times New Roman"/>
          <w:sz w:val="24"/>
          <w:szCs w:val="24"/>
        </w:rPr>
        <w:t xml:space="preserve">= 3.66; </w:t>
      </w:r>
      <w:r w:rsidR="00797D1B" w:rsidRPr="00797D1B">
        <w:rPr>
          <w:rFonts w:ascii="Times New Roman" w:hAnsi="Times New Roman" w:cs="Times New Roman"/>
          <w:i/>
          <w:sz w:val="24"/>
          <w:szCs w:val="24"/>
        </w:rPr>
        <w:t>SD</w:t>
      </w:r>
      <w:r w:rsidR="00797D1B">
        <w:rPr>
          <w:rFonts w:ascii="Times New Roman" w:hAnsi="Times New Roman" w:cs="Times New Roman"/>
          <w:sz w:val="24"/>
          <w:szCs w:val="24"/>
        </w:rPr>
        <w:t xml:space="preserve"> = .58)</w:t>
      </w:r>
      <w:r w:rsidR="00332422">
        <w:rPr>
          <w:rFonts w:ascii="Times New Roman" w:hAnsi="Times New Roman" w:cs="Times New Roman"/>
          <w:sz w:val="24"/>
          <w:szCs w:val="24"/>
        </w:rPr>
        <w:t xml:space="preserve"> </w:t>
      </w:r>
      <w:r w:rsidR="00797D1B">
        <w:rPr>
          <w:rFonts w:ascii="Times New Roman" w:hAnsi="Times New Roman" w:cs="Times New Roman"/>
          <w:sz w:val="24"/>
          <w:szCs w:val="24"/>
        </w:rPr>
        <w:t>Further</w:t>
      </w:r>
      <w:r w:rsidR="00B65C49">
        <w:rPr>
          <w:rFonts w:ascii="Times New Roman" w:hAnsi="Times New Roman" w:cs="Times New Roman"/>
          <w:sz w:val="24"/>
          <w:szCs w:val="24"/>
        </w:rPr>
        <w:t xml:space="preserve">, perceived comfort dropped </w:t>
      </w:r>
      <w:r w:rsidR="00797D1B">
        <w:rPr>
          <w:rFonts w:ascii="Times New Roman" w:hAnsi="Times New Roman" w:cs="Times New Roman"/>
          <w:sz w:val="24"/>
          <w:szCs w:val="24"/>
        </w:rPr>
        <w:t>slightly</w:t>
      </w:r>
      <w:r w:rsidR="00B65C49">
        <w:rPr>
          <w:rFonts w:ascii="Times New Roman" w:hAnsi="Times New Roman" w:cs="Times New Roman"/>
          <w:sz w:val="24"/>
          <w:szCs w:val="24"/>
        </w:rPr>
        <w:t xml:space="preserve"> with respondents </w:t>
      </w:r>
      <w:r w:rsidR="00797D1B">
        <w:rPr>
          <w:rFonts w:ascii="Times New Roman" w:hAnsi="Times New Roman" w:cs="Times New Roman"/>
          <w:sz w:val="24"/>
          <w:szCs w:val="24"/>
        </w:rPr>
        <w:t>feel</w:t>
      </w:r>
      <w:r w:rsidR="00B65C49">
        <w:rPr>
          <w:rFonts w:ascii="Times New Roman" w:hAnsi="Times New Roman" w:cs="Times New Roman"/>
          <w:sz w:val="24"/>
          <w:szCs w:val="24"/>
        </w:rPr>
        <w:t>ing</w:t>
      </w:r>
      <w:r w:rsidR="00797D1B">
        <w:rPr>
          <w:rFonts w:ascii="Times New Roman" w:hAnsi="Times New Roman" w:cs="Times New Roman"/>
          <w:sz w:val="24"/>
          <w:szCs w:val="24"/>
        </w:rPr>
        <w:t xml:space="preserve"> mostly comfortable while using PPE regarding </w:t>
      </w:r>
      <w:r w:rsidR="00797D1B">
        <w:rPr>
          <w:rFonts w:ascii="Times New Roman" w:hAnsi="Times New Roman" w:cs="Times New Roman"/>
          <w:i/>
          <w:sz w:val="24"/>
          <w:szCs w:val="24"/>
        </w:rPr>
        <w:t xml:space="preserve">fire suppression </w:t>
      </w:r>
      <w:r w:rsidR="00797D1B">
        <w:rPr>
          <w:rFonts w:ascii="Times New Roman" w:hAnsi="Times New Roman" w:cs="Times New Roman"/>
          <w:sz w:val="24"/>
          <w:szCs w:val="24"/>
        </w:rPr>
        <w:t>(</w:t>
      </w:r>
      <w:r w:rsidR="00797D1B" w:rsidRPr="00797D1B">
        <w:rPr>
          <w:rFonts w:ascii="Times New Roman" w:hAnsi="Times New Roman" w:cs="Times New Roman"/>
          <w:i/>
          <w:sz w:val="24"/>
          <w:szCs w:val="24"/>
        </w:rPr>
        <w:t>M</w:t>
      </w:r>
      <w:r w:rsidR="00797D1B">
        <w:rPr>
          <w:rFonts w:ascii="Times New Roman" w:hAnsi="Times New Roman" w:cs="Times New Roman"/>
          <w:sz w:val="24"/>
          <w:szCs w:val="24"/>
        </w:rPr>
        <w:t xml:space="preserve">= 3.39; </w:t>
      </w:r>
      <w:r w:rsidR="00797D1B" w:rsidRPr="00797D1B">
        <w:rPr>
          <w:rFonts w:ascii="Times New Roman" w:hAnsi="Times New Roman" w:cs="Times New Roman"/>
          <w:i/>
          <w:sz w:val="24"/>
          <w:szCs w:val="24"/>
        </w:rPr>
        <w:t>SD</w:t>
      </w:r>
      <w:r w:rsidR="00797D1B">
        <w:rPr>
          <w:rFonts w:ascii="Times New Roman" w:hAnsi="Times New Roman" w:cs="Times New Roman"/>
          <w:sz w:val="24"/>
          <w:szCs w:val="24"/>
        </w:rPr>
        <w:t xml:space="preserve"> = .82), </w:t>
      </w:r>
      <w:r w:rsidR="00B65C49">
        <w:rPr>
          <w:rFonts w:ascii="Times New Roman" w:hAnsi="Times New Roman" w:cs="Times New Roman"/>
          <w:i/>
          <w:sz w:val="24"/>
          <w:szCs w:val="24"/>
        </w:rPr>
        <w:t>hearing</w:t>
      </w:r>
      <w:r w:rsidR="00797D1B">
        <w:rPr>
          <w:rFonts w:ascii="Times New Roman" w:hAnsi="Times New Roman" w:cs="Times New Roman"/>
          <w:sz w:val="24"/>
          <w:szCs w:val="24"/>
        </w:rPr>
        <w:t xml:space="preserve"> (</w:t>
      </w:r>
      <w:r w:rsidR="00797D1B" w:rsidRPr="00797D1B">
        <w:rPr>
          <w:rFonts w:ascii="Times New Roman" w:hAnsi="Times New Roman" w:cs="Times New Roman"/>
          <w:i/>
          <w:sz w:val="24"/>
          <w:szCs w:val="24"/>
        </w:rPr>
        <w:t>M</w:t>
      </w:r>
      <w:r w:rsidR="00797D1B">
        <w:rPr>
          <w:rFonts w:ascii="Times New Roman" w:hAnsi="Times New Roman" w:cs="Times New Roman"/>
          <w:sz w:val="24"/>
          <w:szCs w:val="24"/>
        </w:rPr>
        <w:t xml:space="preserve">= 3.22; </w:t>
      </w:r>
      <w:r w:rsidR="00797D1B" w:rsidRPr="00797D1B">
        <w:rPr>
          <w:rFonts w:ascii="Times New Roman" w:hAnsi="Times New Roman" w:cs="Times New Roman"/>
          <w:i/>
          <w:sz w:val="24"/>
          <w:szCs w:val="24"/>
        </w:rPr>
        <w:t>SD</w:t>
      </w:r>
      <w:r w:rsidR="00797D1B">
        <w:rPr>
          <w:rFonts w:ascii="Times New Roman" w:hAnsi="Times New Roman" w:cs="Times New Roman"/>
          <w:sz w:val="24"/>
          <w:szCs w:val="24"/>
        </w:rPr>
        <w:t xml:space="preserve"> = .1.02), and </w:t>
      </w:r>
      <w:r w:rsidR="00797D1B" w:rsidRPr="00797D1B">
        <w:rPr>
          <w:rFonts w:ascii="Times New Roman" w:hAnsi="Times New Roman" w:cs="Times New Roman"/>
          <w:i/>
          <w:sz w:val="24"/>
          <w:szCs w:val="24"/>
        </w:rPr>
        <w:t>air quality</w:t>
      </w:r>
      <w:r w:rsidR="00797D1B">
        <w:rPr>
          <w:rFonts w:ascii="Times New Roman" w:hAnsi="Times New Roman" w:cs="Times New Roman"/>
          <w:sz w:val="24"/>
          <w:szCs w:val="24"/>
        </w:rPr>
        <w:t xml:space="preserve"> PPE (</w:t>
      </w:r>
      <w:r w:rsidR="00797D1B" w:rsidRPr="00797D1B">
        <w:rPr>
          <w:rFonts w:ascii="Times New Roman" w:hAnsi="Times New Roman" w:cs="Times New Roman"/>
          <w:i/>
          <w:sz w:val="24"/>
          <w:szCs w:val="24"/>
        </w:rPr>
        <w:t>M</w:t>
      </w:r>
      <w:r w:rsidR="00797D1B">
        <w:rPr>
          <w:rFonts w:ascii="Times New Roman" w:hAnsi="Times New Roman" w:cs="Times New Roman"/>
          <w:sz w:val="24"/>
          <w:szCs w:val="24"/>
        </w:rPr>
        <w:t xml:space="preserve">= 2.77; </w:t>
      </w:r>
      <w:r w:rsidR="00797D1B" w:rsidRPr="00797D1B">
        <w:rPr>
          <w:rFonts w:ascii="Times New Roman" w:hAnsi="Times New Roman" w:cs="Times New Roman"/>
          <w:i/>
          <w:sz w:val="24"/>
          <w:szCs w:val="24"/>
        </w:rPr>
        <w:t>SD</w:t>
      </w:r>
      <w:r w:rsidR="00797D1B">
        <w:rPr>
          <w:rFonts w:ascii="Times New Roman" w:hAnsi="Times New Roman" w:cs="Times New Roman"/>
          <w:sz w:val="24"/>
          <w:szCs w:val="24"/>
        </w:rPr>
        <w:t xml:space="preserve"> = .1.16). However, at least 25% </w:t>
      </w:r>
      <w:r w:rsidR="009F6DB1">
        <w:rPr>
          <w:rFonts w:ascii="Times New Roman" w:hAnsi="Times New Roman" w:cs="Times New Roman"/>
          <w:sz w:val="24"/>
          <w:szCs w:val="24"/>
        </w:rPr>
        <w:t>(</w:t>
      </w:r>
      <w:r w:rsidR="009F6DB1" w:rsidRPr="009F6DB1">
        <w:rPr>
          <w:rFonts w:ascii="Times New Roman" w:hAnsi="Times New Roman" w:cs="Times New Roman"/>
          <w:i/>
          <w:sz w:val="24"/>
          <w:szCs w:val="24"/>
        </w:rPr>
        <w:t>f</w:t>
      </w:r>
      <w:r w:rsidR="00B65C49">
        <w:rPr>
          <w:rFonts w:ascii="Times New Roman" w:hAnsi="Times New Roman" w:cs="Times New Roman"/>
          <w:i/>
          <w:sz w:val="24"/>
          <w:szCs w:val="24"/>
        </w:rPr>
        <w:t xml:space="preserve"> </w:t>
      </w:r>
      <w:r w:rsidR="009F6DB1">
        <w:rPr>
          <w:rFonts w:ascii="Times New Roman" w:hAnsi="Times New Roman" w:cs="Times New Roman"/>
          <w:sz w:val="24"/>
          <w:szCs w:val="24"/>
        </w:rPr>
        <w:t xml:space="preserve">= 134) of </w:t>
      </w:r>
      <w:r w:rsidR="00797D1B">
        <w:rPr>
          <w:rFonts w:ascii="Times New Roman" w:hAnsi="Times New Roman" w:cs="Times New Roman"/>
          <w:sz w:val="24"/>
          <w:szCs w:val="24"/>
        </w:rPr>
        <w:t xml:space="preserve">students in the agricultural mechanics laboratory indicated </w:t>
      </w:r>
      <w:r w:rsidR="00797D1B" w:rsidRPr="00797D1B">
        <w:rPr>
          <w:rFonts w:ascii="Times New Roman" w:hAnsi="Times New Roman" w:cs="Times New Roman"/>
          <w:i/>
          <w:sz w:val="24"/>
          <w:szCs w:val="24"/>
        </w:rPr>
        <w:t xml:space="preserve">hearing </w:t>
      </w:r>
      <w:r w:rsidR="00797D1B">
        <w:rPr>
          <w:rFonts w:ascii="Times New Roman" w:hAnsi="Times New Roman" w:cs="Times New Roman"/>
          <w:sz w:val="24"/>
          <w:szCs w:val="24"/>
        </w:rPr>
        <w:t xml:space="preserve">PPE and </w:t>
      </w:r>
      <w:r w:rsidR="00797D1B" w:rsidRPr="00797D1B">
        <w:rPr>
          <w:rFonts w:ascii="Times New Roman" w:hAnsi="Times New Roman" w:cs="Times New Roman"/>
          <w:i/>
          <w:sz w:val="24"/>
          <w:szCs w:val="24"/>
        </w:rPr>
        <w:t>air quality</w:t>
      </w:r>
      <w:r w:rsidR="00797D1B">
        <w:rPr>
          <w:rFonts w:ascii="Times New Roman" w:hAnsi="Times New Roman" w:cs="Times New Roman"/>
          <w:sz w:val="24"/>
          <w:szCs w:val="24"/>
        </w:rPr>
        <w:t xml:space="preserve"> PPE were not available or not used in their laboratory. </w:t>
      </w:r>
    </w:p>
    <w:p w:rsidR="00330335" w:rsidRDefault="007970D0" w:rsidP="007970D0">
      <w:pPr>
        <w:jc w:val="center"/>
        <w:rPr>
          <w:rFonts w:ascii="Times New Roman" w:hAnsi="Times New Roman" w:cs="Times New Roman"/>
          <w:b/>
          <w:sz w:val="24"/>
          <w:szCs w:val="24"/>
        </w:rPr>
      </w:pPr>
      <w:r w:rsidRPr="007970D0">
        <w:rPr>
          <w:rFonts w:ascii="Times New Roman" w:hAnsi="Times New Roman" w:cs="Times New Roman"/>
          <w:b/>
          <w:sz w:val="24"/>
          <w:szCs w:val="24"/>
        </w:rPr>
        <w:t xml:space="preserve">Implications and Recommendations </w:t>
      </w:r>
    </w:p>
    <w:p w:rsidR="000168C6" w:rsidRDefault="007970D0" w:rsidP="007970D0">
      <w:pPr>
        <w:rPr>
          <w:rFonts w:ascii="Times New Roman" w:hAnsi="Times New Roman" w:cs="Times New Roman"/>
          <w:sz w:val="24"/>
          <w:szCs w:val="24"/>
        </w:rPr>
      </w:pPr>
      <w:r w:rsidRPr="007970D0">
        <w:rPr>
          <w:rFonts w:ascii="Times New Roman" w:hAnsi="Times New Roman" w:cs="Times New Roman"/>
          <w:sz w:val="24"/>
          <w:szCs w:val="24"/>
        </w:rPr>
        <w:t xml:space="preserve">Providing </w:t>
      </w:r>
      <w:r>
        <w:rPr>
          <w:rFonts w:ascii="Times New Roman" w:hAnsi="Times New Roman" w:cs="Times New Roman"/>
          <w:sz w:val="24"/>
          <w:szCs w:val="24"/>
        </w:rPr>
        <w:t>a safe learning environment for students is the most important job of any agriculture mechanics instructor (Swan, 1992) and students in this study indicated they were at least mostly comfortable across five categorie</w:t>
      </w:r>
      <w:r w:rsidR="00B65C49">
        <w:rPr>
          <w:rFonts w:ascii="Times New Roman" w:hAnsi="Times New Roman" w:cs="Times New Roman"/>
          <w:sz w:val="24"/>
          <w:szCs w:val="24"/>
        </w:rPr>
        <w:t>s of PPE used in the agricultural</w:t>
      </w:r>
      <w:r>
        <w:rPr>
          <w:rFonts w:ascii="Times New Roman" w:hAnsi="Times New Roman" w:cs="Times New Roman"/>
          <w:sz w:val="24"/>
          <w:szCs w:val="24"/>
        </w:rPr>
        <w:t xml:space="preserve"> mechanics laboratory.  Since most PPE usage is based on knowledge, attitudes and beliefs </w:t>
      </w:r>
      <w:r w:rsidR="009F530D">
        <w:rPr>
          <w:rFonts w:ascii="Times New Roman" w:hAnsi="Times New Roman" w:cs="Times New Roman"/>
          <w:sz w:val="24"/>
          <w:szCs w:val="24"/>
        </w:rPr>
        <w:t>rather than</w:t>
      </w:r>
      <w:r>
        <w:rPr>
          <w:rFonts w:ascii="Times New Roman" w:hAnsi="Times New Roman" w:cs="Times New Roman"/>
          <w:sz w:val="24"/>
          <w:szCs w:val="24"/>
        </w:rPr>
        <w:t xml:space="preserve"> policy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&lt;EndNote&gt;&lt;Cite&gt;&lt;Author&gt;Carpenter&lt;/Author&gt;&lt;Year&gt;2002&lt;/Year&gt;&lt;RecNum&gt;1006&lt;/RecNum&gt;&lt;DisplayText&gt;(Carpenter et al., 2002)&lt;/DisplayText&gt;&lt;record&gt;&lt;rec-number&gt;1006&lt;/rec-number&gt;&lt;foreign-keys&gt;&lt;key app="EN" db-id="xd2zxvtfczdda8eat27p0229p2ete5reda2a" timestamp="1424988441"&gt;1006&lt;/key&gt;&lt;/foreign-keys&gt;&lt;ref-type name="Journal Article"&gt;17&lt;/ref-type&gt;&lt;contributors&gt;&lt;authors&gt;&lt;author&gt;Carpenter, W. Scott&lt;/author&gt;&lt;author&gt;Lee, Barbara C.&lt;/author&gt;&lt;author&gt;Gunderson, Paul D.&lt;/author&gt;&lt;author&gt;Stueland, Dean T.&lt;/author&gt;&lt;/authors&gt;&lt;/contributors&gt;&lt;titles&gt;&lt;title&gt;Assessment of personal protective equipment use among Midwestern farmers&lt;/title&gt;&lt;secondary-title&gt;American Journal of Industrial Medicine&lt;/secondary-title&gt;&lt;/titles&gt;&lt;periodical&gt;&lt;full-title&gt;American Journal of Industrial Medicine&lt;/full-title&gt;&lt;/periodical&gt;&lt;pages&gt;236-247&lt;/pages&gt;&lt;volume&gt;42&lt;/volume&gt;&lt;number&gt;3&lt;/number&gt;&lt;keywords&gt;&lt;keyword&gt;farmers&lt;/keyword&gt;&lt;keyword&gt;agricultural workers&lt;/keyword&gt;&lt;keyword&gt;agricultural safety and health&lt;/keyword&gt;&lt;keyword&gt;safety training&lt;/keyword&gt;&lt;keyword&gt;safety attitudes&lt;/keyword&gt;&lt;keyword&gt;prevention personal protective equipment&lt;/keyword&gt;&lt;/keywords&gt;&lt;dates&gt;&lt;year&gt;2002&lt;/year&gt;&lt;/dates&gt;&lt;publisher&gt;Wiley Subscription Services, Inc., A Wiley Company&lt;/publisher&gt;&lt;isbn&gt;1097-0274&lt;/isbn&gt;&lt;urls&gt;&lt;related-urls&gt;&lt;url&gt;http://dx.doi.org/10.1002/ajim.10103&lt;/url&gt;&lt;/related-urls&gt;&lt;/urls&gt;&lt;electronic-resource-num&gt;10.1002/ajim.10103&lt;/electronic-resource-num&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(Carpenter et al., 2002)</w:t>
      </w:r>
      <w:r>
        <w:rPr>
          <w:rFonts w:ascii="Times New Roman" w:hAnsi="Times New Roman" w:cs="Times New Roman"/>
          <w:sz w:val="24"/>
          <w:szCs w:val="24"/>
        </w:rPr>
        <w:fldChar w:fldCharType="end"/>
      </w:r>
      <w:r>
        <w:rPr>
          <w:rFonts w:ascii="Times New Roman" w:hAnsi="Times New Roman" w:cs="Times New Roman"/>
          <w:sz w:val="24"/>
          <w:szCs w:val="24"/>
        </w:rPr>
        <w:t xml:space="preserve"> these findings</w:t>
      </w:r>
      <w:r w:rsidR="00B65C49">
        <w:rPr>
          <w:rFonts w:ascii="Times New Roman" w:hAnsi="Times New Roman" w:cs="Times New Roman"/>
          <w:sz w:val="24"/>
          <w:szCs w:val="24"/>
        </w:rPr>
        <w:t xml:space="preserve"> are encouraging for agricultural educators</w:t>
      </w:r>
      <w:r>
        <w:rPr>
          <w:rFonts w:ascii="Times New Roman" w:hAnsi="Times New Roman" w:cs="Times New Roman"/>
          <w:sz w:val="24"/>
          <w:szCs w:val="24"/>
        </w:rPr>
        <w:t xml:space="preserve">.  </w:t>
      </w:r>
      <w:r w:rsidR="00B65C49">
        <w:rPr>
          <w:rFonts w:ascii="Times New Roman" w:hAnsi="Times New Roman" w:cs="Times New Roman"/>
          <w:sz w:val="24"/>
          <w:szCs w:val="24"/>
        </w:rPr>
        <w:t>T</w:t>
      </w:r>
      <w:r w:rsidR="009F530D">
        <w:rPr>
          <w:rFonts w:ascii="Times New Roman" w:hAnsi="Times New Roman" w:cs="Times New Roman"/>
          <w:sz w:val="24"/>
          <w:szCs w:val="24"/>
        </w:rPr>
        <w:t xml:space="preserve">he high usage of most PPE categories could </w:t>
      </w:r>
      <w:r w:rsidR="000168C6">
        <w:rPr>
          <w:rFonts w:ascii="Times New Roman" w:hAnsi="Times New Roman" w:cs="Times New Roman"/>
          <w:sz w:val="24"/>
          <w:szCs w:val="24"/>
        </w:rPr>
        <w:t>imply</w:t>
      </w:r>
      <w:r w:rsidR="009F530D">
        <w:rPr>
          <w:rFonts w:ascii="Times New Roman" w:hAnsi="Times New Roman" w:cs="Times New Roman"/>
          <w:sz w:val="24"/>
          <w:szCs w:val="24"/>
        </w:rPr>
        <w:t xml:space="preserve"> students are helping to reduce the risk of injury in the agricultural mechanics laboratory</w:t>
      </w:r>
      <w:r w:rsidR="00B65C49">
        <w:rPr>
          <w:rFonts w:ascii="Times New Roman" w:hAnsi="Times New Roman" w:cs="Times New Roman"/>
          <w:sz w:val="24"/>
          <w:szCs w:val="24"/>
        </w:rPr>
        <w:t xml:space="preserve"> based on felt need rather than safety policy.</w:t>
      </w:r>
      <w:r w:rsidR="009F530D">
        <w:rPr>
          <w:rFonts w:ascii="Times New Roman" w:hAnsi="Times New Roman" w:cs="Times New Roman"/>
          <w:sz w:val="24"/>
          <w:szCs w:val="24"/>
        </w:rPr>
        <w:t xml:space="preserve">  </w:t>
      </w:r>
    </w:p>
    <w:p w:rsidR="007970D0" w:rsidRDefault="009F530D" w:rsidP="007970D0">
      <w:pPr>
        <w:rPr>
          <w:rFonts w:ascii="Times New Roman" w:hAnsi="Times New Roman" w:cs="Times New Roman"/>
          <w:sz w:val="24"/>
          <w:szCs w:val="24"/>
        </w:rPr>
      </w:pPr>
      <w:r>
        <w:rPr>
          <w:rFonts w:ascii="Times New Roman" w:hAnsi="Times New Roman" w:cs="Times New Roman"/>
          <w:sz w:val="24"/>
          <w:szCs w:val="24"/>
        </w:rPr>
        <w:t>While the majority of students in this study indicated to be at</w:t>
      </w:r>
      <w:r w:rsidR="00B65C49">
        <w:rPr>
          <w:rFonts w:ascii="Times New Roman" w:hAnsi="Times New Roman" w:cs="Times New Roman"/>
          <w:sz w:val="24"/>
          <w:szCs w:val="24"/>
        </w:rPr>
        <w:t xml:space="preserve"> least mostly comfortable </w:t>
      </w:r>
      <w:r>
        <w:rPr>
          <w:rFonts w:ascii="Times New Roman" w:hAnsi="Times New Roman" w:cs="Times New Roman"/>
          <w:sz w:val="24"/>
          <w:szCs w:val="24"/>
        </w:rPr>
        <w:t>using various forms of PPE the researcher</w:t>
      </w:r>
      <w:r w:rsidR="000168C6">
        <w:rPr>
          <w:rFonts w:ascii="Times New Roman" w:hAnsi="Times New Roman" w:cs="Times New Roman"/>
          <w:sz w:val="24"/>
          <w:szCs w:val="24"/>
        </w:rPr>
        <w:t>s express</w:t>
      </w:r>
      <w:r>
        <w:rPr>
          <w:rFonts w:ascii="Times New Roman" w:hAnsi="Times New Roman" w:cs="Times New Roman"/>
          <w:sz w:val="24"/>
          <w:szCs w:val="24"/>
        </w:rPr>
        <w:t xml:space="preserve"> </w:t>
      </w:r>
      <w:r w:rsidR="000168C6">
        <w:rPr>
          <w:rFonts w:ascii="Times New Roman" w:hAnsi="Times New Roman" w:cs="Times New Roman"/>
          <w:sz w:val="24"/>
          <w:szCs w:val="24"/>
        </w:rPr>
        <w:t>concern</w:t>
      </w:r>
      <w:r>
        <w:rPr>
          <w:rFonts w:ascii="Times New Roman" w:hAnsi="Times New Roman" w:cs="Times New Roman"/>
          <w:sz w:val="24"/>
          <w:szCs w:val="24"/>
        </w:rPr>
        <w:t xml:space="preserve"> </w:t>
      </w:r>
      <w:r w:rsidR="000168C6">
        <w:rPr>
          <w:rFonts w:ascii="Times New Roman" w:hAnsi="Times New Roman" w:cs="Times New Roman"/>
          <w:sz w:val="24"/>
          <w:szCs w:val="24"/>
        </w:rPr>
        <w:t xml:space="preserve">regarding </w:t>
      </w:r>
      <w:r>
        <w:rPr>
          <w:rFonts w:ascii="Times New Roman" w:hAnsi="Times New Roman" w:cs="Times New Roman"/>
          <w:sz w:val="24"/>
          <w:szCs w:val="24"/>
        </w:rPr>
        <w:t xml:space="preserve">one-fourth of the </w:t>
      </w:r>
      <w:r w:rsidR="009F6DB1">
        <w:rPr>
          <w:rFonts w:ascii="Times New Roman" w:hAnsi="Times New Roman" w:cs="Times New Roman"/>
          <w:sz w:val="24"/>
          <w:szCs w:val="24"/>
        </w:rPr>
        <w:t>students</w:t>
      </w:r>
      <w:r>
        <w:rPr>
          <w:rFonts w:ascii="Times New Roman" w:hAnsi="Times New Roman" w:cs="Times New Roman"/>
          <w:sz w:val="24"/>
          <w:szCs w:val="24"/>
        </w:rPr>
        <w:t xml:space="preserve"> </w:t>
      </w:r>
      <w:r w:rsidR="00EF251C">
        <w:rPr>
          <w:rFonts w:ascii="Times New Roman" w:hAnsi="Times New Roman" w:cs="Times New Roman"/>
          <w:sz w:val="24"/>
          <w:szCs w:val="24"/>
        </w:rPr>
        <w:t>perceiving</w:t>
      </w:r>
      <w:r>
        <w:rPr>
          <w:rFonts w:ascii="Times New Roman" w:hAnsi="Times New Roman" w:cs="Times New Roman"/>
          <w:sz w:val="24"/>
          <w:szCs w:val="24"/>
        </w:rPr>
        <w:t xml:space="preserve"> there to be</w:t>
      </w:r>
      <w:r w:rsidR="00EF251C">
        <w:rPr>
          <w:rFonts w:ascii="Times New Roman" w:hAnsi="Times New Roman" w:cs="Times New Roman"/>
          <w:sz w:val="24"/>
          <w:szCs w:val="24"/>
        </w:rPr>
        <w:t xml:space="preserve"> no</w:t>
      </w:r>
      <w:r>
        <w:rPr>
          <w:rFonts w:ascii="Times New Roman" w:hAnsi="Times New Roman" w:cs="Times New Roman"/>
          <w:sz w:val="24"/>
          <w:szCs w:val="24"/>
        </w:rPr>
        <w:t xml:space="preserve"> hearing or air quality PPE available.  This is particularly troublesome when you consider </w:t>
      </w:r>
      <w:r w:rsidR="009F6DB1">
        <w:rPr>
          <w:rFonts w:ascii="Times New Roman" w:hAnsi="Times New Roman" w:cs="Times New Roman"/>
          <w:sz w:val="24"/>
          <w:szCs w:val="24"/>
        </w:rPr>
        <w:t xml:space="preserve">29% of farmers </w:t>
      </w:r>
      <w:r w:rsidR="00EF251C">
        <w:rPr>
          <w:rFonts w:ascii="Times New Roman" w:hAnsi="Times New Roman" w:cs="Times New Roman"/>
          <w:sz w:val="24"/>
          <w:szCs w:val="24"/>
        </w:rPr>
        <w:t xml:space="preserve">using similar equipment </w:t>
      </w:r>
      <w:r w:rsidR="009F6DB1">
        <w:rPr>
          <w:rFonts w:ascii="Times New Roman" w:hAnsi="Times New Roman" w:cs="Times New Roman"/>
          <w:sz w:val="24"/>
          <w:szCs w:val="24"/>
        </w:rPr>
        <w:t>reported definite hearing loss</w:t>
      </w:r>
      <w:r w:rsidR="00EF251C">
        <w:rPr>
          <w:rFonts w:ascii="Times New Roman" w:hAnsi="Times New Roman" w:cs="Times New Roman"/>
          <w:sz w:val="24"/>
          <w:szCs w:val="24"/>
        </w:rPr>
        <w:t xml:space="preserve"> </w:t>
      </w:r>
      <w:r w:rsidR="009F6DB1">
        <w:rPr>
          <w:rFonts w:ascii="Times New Roman" w:hAnsi="Times New Roman" w:cs="Times New Roman"/>
          <w:sz w:val="24"/>
          <w:szCs w:val="24"/>
        </w:rPr>
        <w:t xml:space="preserve"> </w:t>
      </w:r>
      <w:r w:rsidR="009F6DB1">
        <w:rPr>
          <w:rFonts w:ascii="Times New Roman" w:hAnsi="Times New Roman" w:cs="Times New Roman"/>
          <w:sz w:val="24"/>
          <w:szCs w:val="24"/>
        </w:rPr>
        <w:fldChar w:fldCharType="begin"/>
      </w:r>
      <w:r w:rsidR="009F6DB1">
        <w:rPr>
          <w:rFonts w:ascii="Times New Roman" w:hAnsi="Times New Roman" w:cs="Times New Roman"/>
          <w:sz w:val="24"/>
          <w:szCs w:val="24"/>
        </w:rPr>
        <w:instrText xml:space="preserve"> ADDIN EN.CITE &lt;EndNote&gt;&lt;Cite&gt;&lt;Author&gt;Carpenter&lt;/Author&gt;&lt;Year&gt;2002&lt;/Year&gt;&lt;RecNum&gt;1006&lt;/RecNum&gt;&lt;DisplayText&gt;(Carpenter et al., 2002)&lt;/DisplayText&gt;&lt;record&gt;&lt;rec-number&gt;1006&lt;/rec-number&gt;&lt;foreign-keys&gt;&lt;key app="EN" db-id="xd2zxvtfczdda8eat27p0229p2ete5reda2a" timestamp="1424988441"&gt;1006&lt;/key&gt;&lt;/foreign-keys&gt;&lt;ref-type name="Journal Article"&gt;17&lt;/ref-type&gt;&lt;contributors&gt;&lt;authors&gt;&lt;author&gt;Carpenter, W. Scott&lt;/author&gt;&lt;author&gt;Lee, Barbara C.&lt;/author&gt;&lt;author&gt;Gunderson, Paul D.&lt;/author&gt;&lt;author&gt;Stueland, Dean T.&lt;/author&gt;&lt;/authors&gt;&lt;/contributors&gt;&lt;titles&gt;&lt;title&gt;Assessment of personal protective equipment use among Midwestern farmers&lt;/title&gt;&lt;secondary-title&gt;American Journal of Industrial Medicine&lt;/secondary-title&gt;&lt;/titles&gt;&lt;periodical&gt;&lt;full-title&gt;American Journal of Industrial Medicine&lt;/full-title&gt;&lt;/periodical&gt;&lt;pages&gt;236-247&lt;/pages&gt;&lt;volume&gt;42&lt;/volume&gt;&lt;number&gt;3&lt;/number&gt;&lt;keywords&gt;&lt;keyword&gt;farmers&lt;/keyword&gt;&lt;keyword&gt;agricultural workers&lt;/keyword&gt;&lt;keyword&gt;agricultural safety and health&lt;/keyword&gt;&lt;keyword&gt;safety training&lt;/keyword&gt;&lt;keyword&gt;safety attitudes&lt;/keyword&gt;&lt;keyword&gt;prevention personal protective equipment&lt;/keyword&gt;&lt;/keywords&gt;&lt;dates&gt;&lt;year&gt;2002&lt;/year&gt;&lt;/dates&gt;&lt;publisher&gt;Wiley Subscription Services, Inc., A Wiley Company&lt;/publisher&gt;&lt;isbn&gt;1097-0274&lt;/isbn&gt;&lt;urls&gt;&lt;related-urls&gt;&lt;url&gt;http://dx.doi.org/10.1002/ajim.10103&lt;/url&gt;&lt;/related-urls&gt;&lt;/urls&gt;&lt;electronic-resource-num&gt;10.1002/ajim.10103&lt;/electronic-resource-num&gt;&lt;/record&gt;&lt;/Cite&gt;&lt;/EndNote&gt;</w:instrText>
      </w:r>
      <w:r w:rsidR="009F6DB1">
        <w:rPr>
          <w:rFonts w:ascii="Times New Roman" w:hAnsi="Times New Roman" w:cs="Times New Roman"/>
          <w:sz w:val="24"/>
          <w:szCs w:val="24"/>
        </w:rPr>
        <w:fldChar w:fldCharType="separate"/>
      </w:r>
      <w:r w:rsidR="009F6DB1">
        <w:rPr>
          <w:rFonts w:ascii="Times New Roman" w:hAnsi="Times New Roman" w:cs="Times New Roman"/>
          <w:noProof/>
          <w:sz w:val="24"/>
          <w:szCs w:val="24"/>
        </w:rPr>
        <w:t>(Carpenter et al., 2002)</w:t>
      </w:r>
      <w:r w:rsidR="009F6DB1">
        <w:rPr>
          <w:rFonts w:ascii="Times New Roman" w:hAnsi="Times New Roman" w:cs="Times New Roman"/>
          <w:sz w:val="24"/>
          <w:szCs w:val="24"/>
        </w:rPr>
        <w:fldChar w:fldCharType="end"/>
      </w:r>
      <w:r w:rsidR="009F6DB1">
        <w:rPr>
          <w:rFonts w:ascii="Times New Roman" w:hAnsi="Times New Roman" w:cs="Times New Roman"/>
          <w:sz w:val="24"/>
          <w:szCs w:val="24"/>
        </w:rPr>
        <w:t xml:space="preserve">.  Furthermore, research specifically in the agricultural mechanics laboratory has indicated </w:t>
      </w:r>
      <w:r w:rsidR="000168C6">
        <w:rPr>
          <w:rFonts w:ascii="Times New Roman" w:hAnsi="Times New Roman" w:cs="Times New Roman"/>
          <w:sz w:val="24"/>
          <w:szCs w:val="24"/>
        </w:rPr>
        <w:t xml:space="preserve">noise </w:t>
      </w:r>
      <w:r w:rsidR="00EF251C">
        <w:rPr>
          <w:rFonts w:ascii="Times New Roman" w:hAnsi="Times New Roman" w:cs="Times New Roman"/>
          <w:sz w:val="24"/>
          <w:szCs w:val="24"/>
        </w:rPr>
        <w:t xml:space="preserve">levels </w:t>
      </w:r>
      <w:r w:rsidR="000168C6">
        <w:rPr>
          <w:rFonts w:ascii="Times New Roman" w:hAnsi="Times New Roman" w:cs="Times New Roman"/>
          <w:sz w:val="24"/>
          <w:szCs w:val="24"/>
        </w:rPr>
        <w:t>exceeding the OSHA maximu</w:t>
      </w:r>
      <w:r w:rsidR="00EF251C">
        <w:rPr>
          <w:rFonts w:ascii="Times New Roman" w:hAnsi="Times New Roman" w:cs="Times New Roman"/>
          <w:sz w:val="24"/>
          <w:szCs w:val="24"/>
        </w:rPr>
        <w:t>m exposure</w:t>
      </w:r>
      <w:r w:rsidR="000168C6">
        <w:rPr>
          <w:rFonts w:ascii="Times New Roman" w:hAnsi="Times New Roman" w:cs="Times New Roman"/>
          <w:sz w:val="24"/>
          <w:szCs w:val="24"/>
        </w:rPr>
        <w:t xml:space="preserve"> of 110 decibels for 30 minutes </w:t>
      </w:r>
      <w:r w:rsidR="000168C6">
        <w:rPr>
          <w:rFonts w:ascii="Times New Roman" w:hAnsi="Times New Roman" w:cs="Times New Roman"/>
          <w:sz w:val="24"/>
          <w:szCs w:val="24"/>
        </w:rPr>
        <w:fldChar w:fldCharType="begin"/>
      </w:r>
      <w:r w:rsidR="000168C6">
        <w:rPr>
          <w:rFonts w:ascii="Times New Roman" w:hAnsi="Times New Roman" w:cs="Times New Roman"/>
          <w:sz w:val="24"/>
          <w:szCs w:val="24"/>
        </w:rPr>
        <w:instrText xml:space="preserve"> ADDIN EN.CITE &lt;EndNote&gt;&lt;Cite&gt;&lt;Author&gt;Miller&lt;/Author&gt;&lt;Year&gt;1989&lt;/Year&gt;&lt;RecNum&gt;903&lt;/RecNum&gt;&lt;DisplayText&gt;(Miller, 1989)&lt;/DisplayText&gt;&lt;record&gt;&lt;rec-number&gt;903&lt;/rec-number&gt;&lt;foreign-keys&gt;&lt;key app="EN" db-id="xd2zxvtfczdda8eat27p0229p2ete5reda2a" timestamp="1424982130"&gt;903&lt;/key&gt;&lt;/foreign-keys&gt;&lt;ref-type name="Journal Article"&gt;17&lt;/ref-type&gt;&lt;contributors&gt;&lt;authors&gt;&lt;author&gt;Glen M. Miller &lt;/author&gt;&lt;/authors&gt;&lt;/contributors&gt;&lt;titles&gt;&lt;title&gt;Student arc welding noise exposures in agricultural mechanics&lt;/title&gt;&lt;secondary-title&gt;Journal of Agricultural Education&lt;/secondary-title&gt;&lt;/titles&gt;&lt;periodical&gt;&lt;full-title&gt;Journal of Agricultural Education&lt;/full-title&gt;&lt;/periodical&gt;&lt;pages&gt;6&lt;/pages&gt;&lt;volume&gt;30&lt;/volume&gt;&lt;number&gt;2&lt;/number&gt;&lt;section&gt;62&lt;/section&gt;&lt;dates&gt;&lt;year&gt;1989&lt;/year&gt;&lt;/dates&gt;&lt;urls&gt;&lt;/urls&gt;&lt;electronic-resource-num&gt;10.5032/jae.1989.02062&lt;/electronic-resource-num&gt;&lt;/record&gt;&lt;/Cite&gt;&lt;/EndNote&gt;</w:instrText>
      </w:r>
      <w:r w:rsidR="000168C6">
        <w:rPr>
          <w:rFonts w:ascii="Times New Roman" w:hAnsi="Times New Roman" w:cs="Times New Roman"/>
          <w:sz w:val="24"/>
          <w:szCs w:val="24"/>
        </w:rPr>
        <w:fldChar w:fldCharType="separate"/>
      </w:r>
      <w:r w:rsidR="000168C6">
        <w:rPr>
          <w:rFonts w:ascii="Times New Roman" w:hAnsi="Times New Roman" w:cs="Times New Roman"/>
          <w:noProof/>
          <w:sz w:val="24"/>
          <w:szCs w:val="24"/>
        </w:rPr>
        <w:t>(Miller, 1989)</w:t>
      </w:r>
      <w:r w:rsidR="000168C6">
        <w:rPr>
          <w:rFonts w:ascii="Times New Roman" w:hAnsi="Times New Roman" w:cs="Times New Roman"/>
          <w:sz w:val="24"/>
          <w:szCs w:val="24"/>
        </w:rPr>
        <w:fldChar w:fldCharType="end"/>
      </w:r>
      <w:r w:rsidR="000168C6">
        <w:rPr>
          <w:rFonts w:ascii="Times New Roman" w:hAnsi="Times New Roman" w:cs="Times New Roman"/>
          <w:sz w:val="24"/>
          <w:szCs w:val="24"/>
        </w:rPr>
        <w:t xml:space="preserve">.  These findings could imply the lack of PPE </w:t>
      </w:r>
      <w:r w:rsidR="00385ABC">
        <w:rPr>
          <w:rFonts w:ascii="Times New Roman" w:hAnsi="Times New Roman" w:cs="Times New Roman"/>
          <w:sz w:val="24"/>
          <w:szCs w:val="24"/>
        </w:rPr>
        <w:t xml:space="preserve">being used in the agricultural mechanics laboratory is providing precedence for work outside the school.  </w:t>
      </w:r>
    </w:p>
    <w:p w:rsidR="00385ABC" w:rsidRPr="007970D0" w:rsidRDefault="00EF251C" w:rsidP="007970D0">
      <w:pPr>
        <w:rPr>
          <w:rFonts w:ascii="Times New Roman" w:hAnsi="Times New Roman" w:cs="Times New Roman"/>
          <w:sz w:val="24"/>
          <w:szCs w:val="24"/>
        </w:rPr>
      </w:pPr>
      <w:r>
        <w:rPr>
          <w:rFonts w:ascii="Times New Roman" w:hAnsi="Times New Roman" w:cs="Times New Roman"/>
          <w:sz w:val="24"/>
          <w:szCs w:val="24"/>
        </w:rPr>
        <w:t>R</w:t>
      </w:r>
      <w:r w:rsidR="00385ABC">
        <w:rPr>
          <w:rFonts w:ascii="Times New Roman" w:hAnsi="Times New Roman" w:cs="Times New Roman"/>
          <w:sz w:val="24"/>
          <w:szCs w:val="24"/>
        </w:rPr>
        <w:t>esearch should be conducted to determine what specific PPE is availabl</w:t>
      </w:r>
      <w:r>
        <w:rPr>
          <w:rFonts w:ascii="Times New Roman" w:hAnsi="Times New Roman" w:cs="Times New Roman"/>
          <w:sz w:val="24"/>
          <w:szCs w:val="24"/>
        </w:rPr>
        <w:t>e, what PPE is not provided, and what PPE is provided but not used.  Further, investigation regarding the agricultural mechanics laboratory PPE usage and workplace PPE usa</w:t>
      </w:r>
      <w:bookmarkStart w:id="0" w:name="_GoBack"/>
      <w:bookmarkEnd w:id="0"/>
      <w:r>
        <w:rPr>
          <w:rFonts w:ascii="Times New Roman" w:hAnsi="Times New Roman" w:cs="Times New Roman"/>
          <w:sz w:val="24"/>
          <w:szCs w:val="24"/>
        </w:rPr>
        <w:t xml:space="preserve">ge should be carried out.  </w:t>
      </w:r>
      <w:r w:rsidR="00385ABC">
        <w:rPr>
          <w:rFonts w:ascii="Times New Roman" w:hAnsi="Times New Roman" w:cs="Times New Roman"/>
          <w:sz w:val="24"/>
          <w:szCs w:val="24"/>
        </w:rPr>
        <w:t xml:space="preserve"> </w:t>
      </w:r>
    </w:p>
    <w:p w:rsidR="00EF62A4" w:rsidRDefault="00EF62A4" w:rsidP="005B08A5">
      <w:pPr>
        <w:jc w:val="center"/>
        <w:rPr>
          <w:rFonts w:ascii="Times New Roman" w:hAnsi="Times New Roman" w:cs="Times New Roman"/>
          <w:b/>
          <w:sz w:val="24"/>
          <w:szCs w:val="24"/>
        </w:rPr>
      </w:pPr>
      <w:r>
        <w:rPr>
          <w:rFonts w:ascii="Times New Roman" w:hAnsi="Times New Roman" w:cs="Times New Roman"/>
          <w:b/>
          <w:sz w:val="24"/>
          <w:szCs w:val="24"/>
        </w:rPr>
        <w:lastRenderedPageBreak/>
        <w:t>References</w:t>
      </w:r>
    </w:p>
    <w:p w:rsidR="005B08A5" w:rsidRPr="005B08A5" w:rsidRDefault="00EF62A4" w:rsidP="000815FC">
      <w:pPr>
        <w:pStyle w:val="EndNoteBibliography"/>
        <w:spacing w:after="360"/>
        <w:ind w:left="720" w:hanging="720"/>
        <w:jc w:val="left"/>
      </w:pPr>
      <w:r>
        <w:rPr>
          <w:b/>
          <w:szCs w:val="24"/>
        </w:rPr>
        <w:fldChar w:fldCharType="begin"/>
      </w:r>
      <w:r>
        <w:rPr>
          <w:b/>
          <w:szCs w:val="24"/>
        </w:rPr>
        <w:instrText xml:space="preserve"> ADDIN EN.REFLIST </w:instrText>
      </w:r>
      <w:r>
        <w:rPr>
          <w:b/>
          <w:szCs w:val="24"/>
        </w:rPr>
        <w:fldChar w:fldCharType="separate"/>
      </w:r>
      <w:r w:rsidR="005B08A5" w:rsidRPr="005B08A5">
        <w:t xml:space="preserve">Akbar-Khanzadeh, F., Bisesi, M. S., &amp; Rivas, R. D. (1995). Comfort of personal protective equipment. </w:t>
      </w:r>
      <w:r w:rsidR="005B08A5" w:rsidRPr="005B08A5">
        <w:rPr>
          <w:i/>
        </w:rPr>
        <w:t>Applied Ergonomics, 26</w:t>
      </w:r>
      <w:r w:rsidR="005B08A5" w:rsidRPr="005B08A5">
        <w:t xml:space="preserve">(3), 195-198. doi: </w:t>
      </w:r>
      <w:hyperlink r:id="rId7" w:history="1">
        <w:r w:rsidR="005B08A5" w:rsidRPr="005B08A5">
          <w:rPr>
            <w:rStyle w:val="Hyperlink"/>
          </w:rPr>
          <w:t>http://dx.doi.org/10.1016/0003-6870(95)00017-7</w:t>
        </w:r>
      </w:hyperlink>
    </w:p>
    <w:p w:rsidR="005B08A5" w:rsidRPr="005B08A5" w:rsidRDefault="005B08A5" w:rsidP="000815FC">
      <w:pPr>
        <w:pStyle w:val="EndNoteBibliography"/>
        <w:spacing w:after="360"/>
        <w:ind w:left="720" w:hanging="720"/>
        <w:jc w:val="left"/>
      </w:pPr>
      <w:r w:rsidRPr="005B08A5">
        <w:t xml:space="preserve">Carpenter, W. S., Lee, B. C., Gunderson, P. D., &amp; Stueland, D. T. (2002). Assessment of personal protective equipment use among Midwestern farmers. </w:t>
      </w:r>
      <w:r w:rsidRPr="005B08A5">
        <w:rPr>
          <w:i/>
        </w:rPr>
        <w:t>American Journal of Industrial Medicine, 42</w:t>
      </w:r>
      <w:r w:rsidRPr="005B08A5">
        <w:t>(3), 236-247. doi: 10.1002/ajim.10103</w:t>
      </w:r>
    </w:p>
    <w:p w:rsidR="005B08A5" w:rsidRPr="005B08A5" w:rsidRDefault="005B08A5" w:rsidP="000815FC">
      <w:pPr>
        <w:pStyle w:val="EndNoteBibliography"/>
        <w:spacing w:after="360"/>
        <w:ind w:left="720" w:hanging="720"/>
        <w:jc w:val="left"/>
      </w:pPr>
      <w:r w:rsidRPr="005B08A5">
        <w:t xml:space="preserve">Dillman, D. A. (2007). </w:t>
      </w:r>
      <w:r w:rsidRPr="005B08A5">
        <w:rPr>
          <w:i/>
        </w:rPr>
        <w:t>Mail and internet surveys : the tailored design method</w:t>
      </w:r>
      <w:r w:rsidRPr="005B08A5">
        <w:t xml:space="preserve"> (2nd ed.). Hoboken, N.J.: Wiley.</w:t>
      </w:r>
    </w:p>
    <w:p w:rsidR="005B08A5" w:rsidRPr="005B08A5" w:rsidRDefault="005B08A5" w:rsidP="000815FC">
      <w:pPr>
        <w:pStyle w:val="EndNoteBibliography"/>
        <w:spacing w:after="360"/>
        <w:ind w:left="720" w:hanging="720"/>
        <w:jc w:val="left"/>
      </w:pPr>
      <w:r w:rsidRPr="005B08A5">
        <w:t xml:space="preserve">Gliem, J. A., &amp; Miller, G. (1993). Laboratory safety in vocationaleEducation: An administrator’s perspective. </w:t>
      </w:r>
      <w:r w:rsidRPr="005B08A5">
        <w:rPr>
          <w:i/>
        </w:rPr>
        <w:t>Journal of Agricultural Education, 34</w:t>
      </w:r>
      <w:r w:rsidRPr="005B08A5">
        <w:t xml:space="preserve">(4). </w:t>
      </w:r>
    </w:p>
    <w:p w:rsidR="005B08A5" w:rsidRPr="005B08A5" w:rsidRDefault="005B08A5" w:rsidP="000815FC">
      <w:pPr>
        <w:pStyle w:val="EndNoteBibliography"/>
        <w:spacing w:after="360"/>
        <w:ind w:left="720" w:hanging="720"/>
        <w:jc w:val="left"/>
      </w:pPr>
      <w:r w:rsidRPr="005B08A5">
        <w:t xml:space="preserve">Ingersoll, R., &amp; Kralik, J. (2004). The impact of mentoring on teacher retention: What the research says. </w:t>
      </w:r>
      <w:hyperlink r:id="rId8" w:history="1">
        <w:r w:rsidRPr="005B08A5">
          <w:rPr>
            <w:rStyle w:val="Hyperlink"/>
          </w:rPr>
          <w:t>http://repository.upenn.edu/gse_pubs/127</w:t>
        </w:r>
      </w:hyperlink>
    </w:p>
    <w:p w:rsidR="005B08A5" w:rsidRPr="005B08A5" w:rsidRDefault="005B08A5" w:rsidP="000815FC">
      <w:pPr>
        <w:pStyle w:val="EndNoteBibliography"/>
        <w:spacing w:after="360"/>
        <w:ind w:left="720" w:hanging="720"/>
        <w:jc w:val="left"/>
      </w:pPr>
      <w:r w:rsidRPr="005B08A5">
        <w:t xml:space="preserve">Johnson, D., &amp; Schumacher, L. G. (1989). Agricultural mechanics specialists identification and evaluation of agricultural mechanics laboratory management competencies: A modified delphi approach. </w:t>
      </w:r>
      <w:r w:rsidRPr="005B08A5">
        <w:rPr>
          <w:i/>
        </w:rPr>
        <w:t>Journal of Agricultural Education, 30</w:t>
      </w:r>
      <w:r w:rsidRPr="005B08A5">
        <w:t>(3), 54. doi: 10.5032/jae.1989.03023</w:t>
      </w:r>
    </w:p>
    <w:p w:rsidR="005B08A5" w:rsidRPr="005B08A5" w:rsidRDefault="005B08A5" w:rsidP="000815FC">
      <w:pPr>
        <w:pStyle w:val="EndNoteBibliography"/>
        <w:spacing w:after="360"/>
        <w:ind w:left="720" w:hanging="720"/>
        <w:jc w:val="left"/>
      </w:pPr>
      <w:r w:rsidRPr="005B08A5">
        <w:t xml:space="preserve">Langley, G. C., &amp; Kitchel, T. (2013). </w:t>
      </w:r>
      <w:r w:rsidRPr="005B08A5">
        <w:rPr>
          <w:i/>
        </w:rPr>
        <w:t>Agricultural mechanics instructors' perception of the  health beliefs in their laboratory</w:t>
      </w:r>
      <w:r w:rsidRPr="005B08A5">
        <w:t xml:space="preserve">. Paper presented at the Western Region American Association for Agricultural Education Research Conference, Lubbock, Texas. </w:t>
      </w:r>
    </w:p>
    <w:p w:rsidR="005B08A5" w:rsidRPr="005B08A5" w:rsidRDefault="005B08A5" w:rsidP="000815FC">
      <w:pPr>
        <w:pStyle w:val="EndNoteBibliography"/>
        <w:spacing w:after="360"/>
        <w:ind w:left="720" w:hanging="720"/>
        <w:jc w:val="left"/>
      </w:pPr>
      <w:r w:rsidRPr="005B08A5">
        <w:t xml:space="preserve">Lombardi, D. A., Verma, S. K., Brennan, M. J., &amp; Perry, M. J. (2009). Factors influencing worker use of personal protective eyewear. </w:t>
      </w:r>
      <w:r w:rsidRPr="005B08A5">
        <w:rPr>
          <w:i/>
        </w:rPr>
        <w:t>Accident Analysis &amp; Prevention, 41</w:t>
      </w:r>
      <w:r w:rsidRPr="005B08A5">
        <w:t xml:space="preserve">(4), 755-762. doi: </w:t>
      </w:r>
      <w:hyperlink r:id="rId9" w:history="1">
        <w:r w:rsidRPr="005B08A5">
          <w:rPr>
            <w:rStyle w:val="Hyperlink"/>
          </w:rPr>
          <w:t>http://dx.doi.org/10.1016/j.aap.2009.03.017</w:t>
        </w:r>
      </w:hyperlink>
    </w:p>
    <w:p w:rsidR="005B08A5" w:rsidRPr="005B08A5" w:rsidRDefault="005B08A5" w:rsidP="000815FC">
      <w:pPr>
        <w:pStyle w:val="EndNoteBibliography"/>
        <w:spacing w:after="360"/>
        <w:ind w:left="720" w:hanging="720"/>
        <w:jc w:val="left"/>
      </w:pPr>
      <w:r w:rsidRPr="005B08A5">
        <w:t xml:space="preserve">Miller, G. M. (1989). Student arc welding noise exposures in agricultural mechanics. </w:t>
      </w:r>
      <w:r w:rsidRPr="005B08A5">
        <w:rPr>
          <w:i/>
        </w:rPr>
        <w:t>Journal of Agricultural Education, 30</w:t>
      </w:r>
      <w:r w:rsidRPr="005B08A5">
        <w:t>(2), 6. doi: 10.5032/jae.1989.02062</w:t>
      </w:r>
    </w:p>
    <w:p w:rsidR="005B08A5" w:rsidRPr="005B08A5" w:rsidRDefault="005B08A5" w:rsidP="000815FC">
      <w:pPr>
        <w:pStyle w:val="EndNoteBibliography"/>
        <w:spacing w:after="360"/>
        <w:ind w:left="720" w:hanging="720"/>
        <w:jc w:val="left"/>
      </w:pPr>
      <w:r w:rsidRPr="005B08A5">
        <w:t xml:space="preserve">Mukhopadhyay, P. (2009). Ergonomic design of head gear for use by rural youths in summer. </w:t>
      </w:r>
      <w:r w:rsidRPr="005B08A5">
        <w:rPr>
          <w:i/>
        </w:rPr>
        <w:t>Work, 34</w:t>
      </w:r>
      <w:r w:rsidRPr="005B08A5">
        <w:t>(4), 431-438. doi: 10.3233/WOR-2009-0943</w:t>
      </w:r>
    </w:p>
    <w:p w:rsidR="005B08A5" w:rsidRPr="005B08A5" w:rsidRDefault="005B08A5" w:rsidP="000815FC">
      <w:pPr>
        <w:pStyle w:val="EndNoteBibliography"/>
        <w:ind w:left="720" w:hanging="720"/>
        <w:jc w:val="left"/>
      </w:pPr>
      <w:r w:rsidRPr="005B08A5">
        <w:t xml:space="preserve">Phipps, L. J., &amp; Reynolds, C. L. (1992). </w:t>
      </w:r>
      <w:r w:rsidRPr="005B08A5">
        <w:rPr>
          <w:i/>
        </w:rPr>
        <w:t>Mechanics in agriculture</w:t>
      </w:r>
      <w:r w:rsidRPr="005B08A5">
        <w:t xml:space="preserve"> (4th ed.). Danville, Ill.: Interstate Publishers.</w:t>
      </w:r>
    </w:p>
    <w:p w:rsidR="00D870E4" w:rsidRPr="00D870E4" w:rsidRDefault="00EF62A4" w:rsidP="000815FC">
      <w:pPr>
        <w:rPr>
          <w:rFonts w:ascii="Times New Roman" w:hAnsi="Times New Roman" w:cs="Times New Roman"/>
          <w:b/>
          <w:sz w:val="24"/>
          <w:szCs w:val="24"/>
        </w:rPr>
      </w:pPr>
      <w:r>
        <w:rPr>
          <w:rFonts w:ascii="Times New Roman" w:hAnsi="Times New Roman" w:cs="Times New Roman"/>
          <w:b/>
          <w:sz w:val="24"/>
          <w:szCs w:val="24"/>
        </w:rPr>
        <w:fldChar w:fldCharType="end"/>
      </w:r>
    </w:p>
    <w:sectPr w:rsidR="00D870E4" w:rsidRPr="00D870E4" w:rsidSect="000815FC">
      <w:headerReference w:type="default" r:id="rId10"/>
      <w:footerReference w:type="default" r:id="rId11"/>
      <w:headerReference w:type="firs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0291" w:rsidRDefault="00330291" w:rsidP="000C1B0D">
      <w:pPr>
        <w:spacing w:after="0" w:line="240" w:lineRule="auto"/>
      </w:pPr>
      <w:r>
        <w:separator/>
      </w:r>
    </w:p>
  </w:endnote>
  <w:endnote w:type="continuationSeparator" w:id="0">
    <w:p w:rsidR="00330291" w:rsidRDefault="00330291" w:rsidP="000C1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0758479"/>
      <w:docPartObj>
        <w:docPartGallery w:val="Page Numbers (Bottom of Page)"/>
        <w:docPartUnique/>
      </w:docPartObj>
    </w:sdtPr>
    <w:sdtEndPr>
      <w:rPr>
        <w:noProof/>
        <w:sz w:val="24"/>
        <w:szCs w:val="24"/>
      </w:rPr>
    </w:sdtEndPr>
    <w:sdtContent>
      <w:p w:rsidR="000C1B0D" w:rsidRPr="000815FC" w:rsidRDefault="000C1B0D">
        <w:pPr>
          <w:pStyle w:val="Footer"/>
          <w:jc w:val="center"/>
          <w:rPr>
            <w:sz w:val="24"/>
            <w:szCs w:val="24"/>
          </w:rPr>
        </w:pPr>
        <w:r w:rsidRPr="000815FC">
          <w:rPr>
            <w:rFonts w:ascii="Times New Roman" w:hAnsi="Times New Roman" w:cs="Times New Roman"/>
            <w:sz w:val="24"/>
            <w:szCs w:val="24"/>
          </w:rPr>
          <w:fldChar w:fldCharType="begin"/>
        </w:r>
        <w:r w:rsidRPr="000815FC">
          <w:rPr>
            <w:rFonts w:ascii="Times New Roman" w:hAnsi="Times New Roman" w:cs="Times New Roman"/>
            <w:sz w:val="24"/>
            <w:szCs w:val="24"/>
          </w:rPr>
          <w:instrText xml:space="preserve"> PAGE   \* MERGEFORMAT </w:instrText>
        </w:r>
        <w:r w:rsidRPr="000815FC">
          <w:rPr>
            <w:rFonts w:ascii="Times New Roman" w:hAnsi="Times New Roman" w:cs="Times New Roman"/>
            <w:sz w:val="24"/>
            <w:szCs w:val="24"/>
          </w:rPr>
          <w:fldChar w:fldCharType="separate"/>
        </w:r>
        <w:r w:rsidR="000815FC">
          <w:rPr>
            <w:rFonts w:ascii="Times New Roman" w:hAnsi="Times New Roman" w:cs="Times New Roman"/>
            <w:noProof/>
            <w:sz w:val="24"/>
            <w:szCs w:val="24"/>
          </w:rPr>
          <w:t>3</w:t>
        </w:r>
        <w:r w:rsidRPr="000815FC">
          <w:rPr>
            <w:rFonts w:ascii="Times New Roman" w:hAnsi="Times New Roman" w:cs="Times New Roman"/>
            <w:noProof/>
            <w:sz w:val="24"/>
            <w:szCs w:val="24"/>
          </w:rPr>
          <w:fldChar w:fldCharType="end"/>
        </w:r>
      </w:p>
    </w:sdtContent>
  </w:sdt>
  <w:p w:rsidR="000C1B0D" w:rsidRDefault="000C1B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0291" w:rsidRDefault="00330291" w:rsidP="000C1B0D">
      <w:pPr>
        <w:spacing w:after="0" w:line="240" w:lineRule="auto"/>
      </w:pPr>
      <w:r>
        <w:separator/>
      </w:r>
    </w:p>
  </w:footnote>
  <w:footnote w:type="continuationSeparator" w:id="0">
    <w:p w:rsidR="00330291" w:rsidRDefault="00330291" w:rsidP="000C1B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B0D" w:rsidRPr="000C1B0D" w:rsidRDefault="000C1B0D" w:rsidP="000C1B0D">
    <w:pPr>
      <w:pStyle w:val="Header"/>
      <w:jc w:val="right"/>
      <w:rPr>
        <w:rFonts w:ascii="Times New Roman" w:hAnsi="Times New Roman" w:cs="Times New Roman"/>
        <w:sz w:val="24"/>
        <w:szCs w:val="24"/>
      </w:rPr>
    </w:pPr>
    <w:r w:rsidRPr="000C1B0D">
      <w:rPr>
        <w:rFonts w:ascii="Times New Roman" w:hAnsi="Times New Roman" w:cs="Times New Roman"/>
        <w:sz w:val="24"/>
        <w:szCs w:val="24"/>
      </w:rPr>
      <w:t xml:space="preserve">Research </w:t>
    </w:r>
    <w:r>
      <w:rPr>
        <w:rFonts w:ascii="Times New Roman" w:hAnsi="Times New Roman" w:cs="Times New Roman"/>
        <w:sz w:val="24"/>
        <w:szCs w:val="24"/>
      </w:rPr>
      <w:t>A</w:t>
    </w:r>
    <w:r w:rsidRPr="000C1B0D">
      <w:rPr>
        <w:rFonts w:ascii="Times New Roman" w:hAnsi="Times New Roman" w:cs="Times New Roman"/>
        <w:sz w:val="24"/>
        <w:szCs w:val="24"/>
      </w:rPr>
      <w:t xml:space="preserve">bstract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15FC" w:rsidRPr="000815FC" w:rsidRDefault="000815FC" w:rsidP="000815FC">
    <w:pPr>
      <w:pStyle w:val="Header"/>
      <w:jc w:val="right"/>
      <w:rPr>
        <w:rFonts w:ascii="Times New Roman" w:hAnsi="Times New Roman" w:cs="Times New Roman"/>
        <w:sz w:val="24"/>
        <w:szCs w:val="24"/>
      </w:rPr>
    </w:pPr>
    <w:r w:rsidRPr="000815FC">
      <w:rPr>
        <w:rFonts w:ascii="Times New Roman" w:hAnsi="Times New Roman" w:cs="Times New Roman"/>
        <w:sz w:val="24"/>
        <w:szCs w:val="24"/>
      </w:rPr>
      <w:t xml:space="preserve">Research Abstract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66AA8"/>
    <w:multiLevelType w:val="hybridMultilevel"/>
    <w:tmpl w:val="44C0EFA0"/>
    <w:lvl w:ilvl="0" w:tplc="E38606A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2&lt;/SpaceAfter&gt;&lt;HyperlinksEnabled&gt;0&lt;/HyperlinksEnabled&gt;&lt;HyperlinksVisible&gt;0&lt;/HyperlinksVisible&gt;&lt;EnableBibliographyCategories&gt;0&lt;/EnableBibliographyCategories&gt;&lt;/ENLayout&gt;"/>
    <w:docVar w:name="EN.Libraries" w:val="&lt;Libraries&gt;&lt;item db-id=&quot;xd2zxvtfczdda8eat27p0229p2ete5reda2a&quot;&gt;My EndNote Library&lt;record-ids&gt;&lt;item&gt;174&lt;/item&gt;&lt;item&gt;254&lt;/item&gt;&lt;item&gt;742&lt;/item&gt;&lt;item&gt;903&lt;/item&gt;&lt;item&gt;1005&lt;/item&gt;&lt;item&gt;1006&lt;/item&gt;&lt;item&gt;1007&lt;/item&gt;&lt;item&gt;1008&lt;/item&gt;&lt;item&gt;1013&lt;/item&gt;&lt;/record-ids&gt;&lt;/item&gt;&lt;/Libraries&gt;"/>
  </w:docVars>
  <w:rsids>
    <w:rsidRoot w:val="00FF6CCF"/>
    <w:rsid w:val="000168C6"/>
    <w:rsid w:val="00074852"/>
    <w:rsid w:val="000815FC"/>
    <w:rsid w:val="000C1B0D"/>
    <w:rsid w:val="000F4F23"/>
    <w:rsid w:val="00222091"/>
    <w:rsid w:val="00330291"/>
    <w:rsid w:val="00330335"/>
    <w:rsid w:val="00332422"/>
    <w:rsid w:val="00363D27"/>
    <w:rsid w:val="00385ABC"/>
    <w:rsid w:val="003D6743"/>
    <w:rsid w:val="00402D9A"/>
    <w:rsid w:val="0051524D"/>
    <w:rsid w:val="005B08A5"/>
    <w:rsid w:val="005B0A90"/>
    <w:rsid w:val="006D0E50"/>
    <w:rsid w:val="00724B21"/>
    <w:rsid w:val="007970D0"/>
    <w:rsid w:val="00797D1B"/>
    <w:rsid w:val="00804DE1"/>
    <w:rsid w:val="008F1ACB"/>
    <w:rsid w:val="00997ECB"/>
    <w:rsid w:val="009B61E2"/>
    <w:rsid w:val="009F530D"/>
    <w:rsid w:val="009F6DB1"/>
    <w:rsid w:val="00A42993"/>
    <w:rsid w:val="00A855C0"/>
    <w:rsid w:val="00B65C49"/>
    <w:rsid w:val="00D870E4"/>
    <w:rsid w:val="00DC0E8B"/>
    <w:rsid w:val="00E10F1A"/>
    <w:rsid w:val="00E214BB"/>
    <w:rsid w:val="00E25300"/>
    <w:rsid w:val="00E769FF"/>
    <w:rsid w:val="00E82AEC"/>
    <w:rsid w:val="00EF251C"/>
    <w:rsid w:val="00EF62A4"/>
    <w:rsid w:val="00FE3C92"/>
    <w:rsid w:val="00FF6C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3C92"/>
    <w:pPr>
      <w:ind w:left="720"/>
      <w:contextualSpacing/>
    </w:pPr>
  </w:style>
  <w:style w:type="paragraph" w:customStyle="1" w:styleId="EndNoteBibliographyTitle">
    <w:name w:val="EndNote Bibliography Title"/>
    <w:basedOn w:val="Normal"/>
    <w:link w:val="EndNoteBibliographyTitleChar"/>
    <w:rsid w:val="00EF62A4"/>
    <w:pPr>
      <w:spacing w:after="0"/>
      <w:jc w:val="center"/>
    </w:pPr>
    <w:rPr>
      <w:rFonts w:ascii="Times New Roman" w:hAnsi="Times New Roman" w:cs="Times New Roman"/>
      <w:noProof/>
      <w:sz w:val="24"/>
    </w:rPr>
  </w:style>
  <w:style w:type="character" w:customStyle="1" w:styleId="EndNoteBibliographyTitleChar">
    <w:name w:val="EndNote Bibliography Title Char"/>
    <w:basedOn w:val="DefaultParagraphFont"/>
    <w:link w:val="EndNoteBibliographyTitle"/>
    <w:rsid w:val="00EF62A4"/>
    <w:rPr>
      <w:rFonts w:ascii="Times New Roman" w:hAnsi="Times New Roman" w:cs="Times New Roman"/>
      <w:noProof/>
      <w:sz w:val="24"/>
    </w:rPr>
  </w:style>
  <w:style w:type="paragraph" w:customStyle="1" w:styleId="EndNoteBibliography">
    <w:name w:val="EndNote Bibliography"/>
    <w:basedOn w:val="Normal"/>
    <w:link w:val="EndNoteBibliographyChar"/>
    <w:rsid w:val="00EF62A4"/>
    <w:pPr>
      <w:spacing w:line="240" w:lineRule="auto"/>
      <w:jc w:val="center"/>
    </w:pPr>
    <w:rPr>
      <w:rFonts w:ascii="Times New Roman" w:hAnsi="Times New Roman" w:cs="Times New Roman"/>
      <w:noProof/>
      <w:sz w:val="24"/>
    </w:rPr>
  </w:style>
  <w:style w:type="character" w:customStyle="1" w:styleId="EndNoteBibliographyChar">
    <w:name w:val="EndNote Bibliography Char"/>
    <w:basedOn w:val="DefaultParagraphFont"/>
    <w:link w:val="EndNoteBibliography"/>
    <w:rsid w:val="00EF62A4"/>
    <w:rPr>
      <w:rFonts w:ascii="Times New Roman" w:hAnsi="Times New Roman" w:cs="Times New Roman"/>
      <w:noProof/>
      <w:sz w:val="24"/>
    </w:rPr>
  </w:style>
  <w:style w:type="character" w:styleId="Hyperlink">
    <w:name w:val="Hyperlink"/>
    <w:basedOn w:val="DefaultParagraphFont"/>
    <w:uiPriority w:val="99"/>
    <w:unhideWhenUsed/>
    <w:rsid w:val="00EF62A4"/>
    <w:rPr>
      <w:color w:val="0563C1" w:themeColor="hyperlink"/>
      <w:u w:val="single"/>
    </w:rPr>
  </w:style>
  <w:style w:type="paragraph" w:styleId="BalloonText">
    <w:name w:val="Balloon Text"/>
    <w:basedOn w:val="Normal"/>
    <w:link w:val="BalloonTextChar"/>
    <w:uiPriority w:val="99"/>
    <w:semiHidden/>
    <w:unhideWhenUsed/>
    <w:rsid w:val="00363D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3D27"/>
    <w:rPr>
      <w:rFonts w:ascii="Segoe UI" w:hAnsi="Segoe UI" w:cs="Segoe UI"/>
      <w:sz w:val="18"/>
      <w:szCs w:val="18"/>
    </w:rPr>
  </w:style>
  <w:style w:type="paragraph" w:styleId="Title">
    <w:name w:val="Title"/>
    <w:basedOn w:val="Normal"/>
    <w:link w:val="TitleChar"/>
    <w:qFormat/>
    <w:rsid w:val="000C1B0D"/>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0C1B0D"/>
    <w:rPr>
      <w:rFonts w:ascii="Times New Roman" w:eastAsia="Times New Roman" w:hAnsi="Times New Roman" w:cs="Arial"/>
      <w:b/>
      <w:bCs/>
      <w:kern w:val="28"/>
      <w:sz w:val="24"/>
      <w:szCs w:val="32"/>
    </w:rPr>
  </w:style>
  <w:style w:type="paragraph" w:styleId="Header">
    <w:name w:val="header"/>
    <w:basedOn w:val="Normal"/>
    <w:link w:val="HeaderChar"/>
    <w:uiPriority w:val="99"/>
    <w:unhideWhenUsed/>
    <w:rsid w:val="000C1B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1B0D"/>
  </w:style>
  <w:style w:type="paragraph" w:styleId="Footer">
    <w:name w:val="footer"/>
    <w:basedOn w:val="Normal"/>
    <w:link w:val="FooterChar"/>
    <w:uiPriority w:val="99"/>
    <w:unhideWhenUsed/>
    <w:rsid w:val="000C1B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1B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0215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epository.upenn.edu/gse_pubs/12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x.doi.org/10.1016/0003-6870(95)00017-7"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dx.doi.org/10.1016/j.aap.2009.03.01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3449</Words>
  <Characters>20524</Characters>
  <Application>Microsoft Office Word</Application>
  <DocSecurity>0</DocSecurity>
  <Lines>360</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2015-02-28T03:39:00Z</dcterms:created>
  <dcterms:modified xsi:type="dcterms:W3CDTF">2015-02-28T03:43:00Z</dcterms:modified>
</cp:coreProperties>
</file>