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7BB2FB16" w14:textId="77777777" w:rsidR="00C25AFA" w:rsidRPr="00630FE1" w:rsidRDefault="00C25AFA" w:rsidP="00C25AFA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30FE1">
        <w:rPr>
          <w:rFonts w:ascii="Times New Roman" w:hAnsi="Times New Roman" w:cs="Times New Roman"/>
          <w:b/>
          <w:sz w:val="24"/>
          <w:szCs w:val="24"/>
        </w:rPr>
        <w:t xml:space="preserve">Research Poster </w:t>
      </w:r>
    </w:p>
    <w:p w14:paraId="1C5771D5" w14:textId="77777777" w:rsidR="00C25AFA" w:rsidRPr="00630FE1" w:rsidRDefault="00C25AFA" w:rsidP="00C25AF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B6AF26" w14:textId="77777777" w:rsidR="00C25AFA" w:rsidRPr="00630FE1" w:rsidRDefault="007C622F" w:rsidP="00C25AFA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Measuring</w:t>
      </w:r>
      <w:r w:rsidR="00C25AFA" w:rsidRPr="00630FE1">
        <w:rPr>
          <w:rFonts w:ascii="Times New Roman" w:eastAsia="Times New Roman" w:hAnsi="Times New Roman" w:cs="Times New Roman"/>
          <w:b/>
          <w:sz w:val="24"/>
          <w:szCs w:val="24"/>
        </w:rPr>
        <w:t xml:space="preserve"> and Comparing Student’s Knowledge on Genetically Modified Organisms </w:t>
      </w:r>
    </w:p>
    <w:p w14:paraId="386A3C8A" w14:textId="77777777" w:rsidR="00C25AFA" w:rsidRDefault="00C25AFA" w:rsidP="00C25AFA">
      <w:pPr>
        <w:pStyle w:val="NoSpacing"/>
        <w:jc w:val="center"/>
        <w:rPr>
          <w:rFonts w:cs="Times New Roman"/>
          <w:szCs w:val="24"/>
        </w:rPr>
      </w:pPr>
      <w:r w:rsidRPr="00630FE1">
        <w:rPr>
          <w:rFonts w:cs="Times New Roman"/>
          <w:szCs w:val="24"/>
        </w:rPr>
        <w:t>Kathleen Stewart</w:t>
      </w:r>
    </w:p>
    <w:p w14:paraId="3BA493D1" w14:textId="1DD3417E" w:rsidR="00640A90" w:rsidRDefault="00640A90" w:rsidP="00C25AFA">
      <w:pPr>
        <w:pStyle w:val="NoSpacing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B-333 Clark Hall</w:t>
      </w:r>
    </w:p>
    <w:p w14:paraId="379CB1FC" w14:textId="77777777" w:rsidR="00640A90" w:rsidRPr="00630FE1" w:rsidRDefault="00640A90" w:rsidP="00640A90">
      <w:pPr>
        <w:pStyle w:val="NoSpacing"/>
        <w:jc w:val="center"/>
        <w:rPr>
          <w:rFonts w:cs="Times New Roman"/>
          <w:szCs w:val="24"/>
        </w:rPr>
      </w:pPr>
      <w:r w:rsidRPr="00630FE1">
        <w:rPr>
          <w:rFonts w:cs="Times New Roman"/>
          <w:szCs w:val="24"/>
        </w:rPr>
        <w:t>michael.j.martin@colostate.edu</w:t>
      </w:r>
    </w:p>
    <w:p w14:paraId="072E7F38" w14:textId="77777777" w:rsidR="00640A90" w:rsidRPr="00630FE1" w:rsidRDefault="00640A90" w:rsidP="00C25AFA">
      <w:pPr>
        <w:pStyle w:val="NoSpacing"/>
        <w:jc w:val="center"/>
        <w:rPr>
          <w:rFonts w:cs="Times New Roman"/>
          <w:szCs w:val="24"/>
        </w:rPr>
      </w:pPr>
    </w:p>
    <w:p w14:paraId="6FA077CC" w14:textId="77777777" w:rsidR="00C25AFA" w:rsidRPr="00630FE1" w:rsidRDefault="00C25AFA" w:rsidP="00C25AFA">
      <w:pPr>
        <w:pStyle w:val="NoSpacing"/>
        <w:jc w:val="center"/>
        <w:rPr>
          <w:rFonts w:cs="Times New Roman"/>
          <w:szCs w:val="24"/>
        </w:rPr>
      </w:pPr>
    </w:p>
    <w:p w14:paraId="7A20BDB9" w14:textId="77777777" w:rsidR="00C25AFA" w:rsidRPr="00630FE1" w:rsidRDefault="00C25AFA" w:rsidP="00C25AFA">
      <w:pPr>
        <w:pStyle w:val="NoSpacing"/>
        <w:jc w:val="center"/>
        <w:rPr>
          <w:rFonts w:cs="Times New Roman"/>
          <w:szCs w:val="24"/>
        </w:rPr>
      </w:pPr>
      <w:r w:rsidRPr="00630FE1">
        <w:rPr>
          <w:rFonts w:cs="Times New Roman"/>
          <w:szCs w:val="24"/>
        </w:rPr>
        <w:t>Michael J. Martin</w:t>
      </w:r>
    </w:p>
    <w:p w14:paraId="551B62B5" w14:textId="77777777" w:rsidR="00C25AFA" w:rsidRPr="00630FE1" w:rsidRDefault="00C25AFA" w:rsidP="00C25AFA">
      <w:pPr>
        <w:pStyle w:val="NoSpacing"/>
        <w:jc w:val="center"/>
        <w:rPr>
          <w:rFonts w:cs="Times New Roman"/>
          <w:szCs w:val="24"/>
        </w:rPr>
      </w:pPr>
      <w:r w:rsidRPr="00630FE1">
        <w:rPr>
          <w:rFonts w:cs="Times New Roman"/>
          <w:szCs w:val="24"/>
        </w:rPr>
        <w:t>Department of Agricultural and Resources Economics</w:t>
      </w:r>
    </w:p>
    <w:p w14:paraId="16A6A760" w14:textId="77777777" w:rsidR="00C25AFA" w:rsidRPr="00630FE1" w:rsidRDefault="00C25AFA" w:rsidP="00C25AFA">
      <w:pPr>
        <w:pStyle w:val="NoSpacing"/>
        <w:jc w:val="center"/>
        <w:rPr>
          <w:rFonts w:cs="Times New Roman"/>
          <w:szCs w:val="24"/>
        </w:rPr>
      </w:pPr>
      <w:r w:rsidRPr="00630FE1">
        <w:rPr>
          <w:rFonts w:cs="Times New Roman"/>
          <w:szCs w:val="24"/>
        </w:rPr>
        <w:t>College of Agricultural Sciences</w:t>
      </w:r>
    </w:p>
    <w:p w14:paraId="126FDDC0" w14:textId="77777777" w:rsidR="00C25AFA" w:rsidRPr="00630FE1" w:rsidRDefault="00C25AFA" w:rsidP="00C25AFA">
      <w:pPr>
        <w:pStyle w:val="NoSpacing"/>
        <w:jc w:val="center"/>
        <w:rPr>
          <w:rFonts w:cs="Times New Roman"/>
          <w:szCs w:val="24"/>
        </w:rPr>
      </w:pPr>
      <w:r w:rsidRPr="00630FE1">
        <w:rPr>
          <w:rFonts w:cs="Times New Roman"/>
          <w:szCs w:val="24"/>
        </w:rPr>
        <w:t>B-333 Clark Building</w:t>
      </w:r>
    </w:p>
    <w:p w14:paraId="689ADA5A" w14:textId="77777777" w:rsidR="00C25AFA" w:rsidRPr="00630FE1" w:rsidRDefault="00C25AFA" w:rsidP="00C25AFA">
      <w:pPr>
        <w:pStyle w:val="NoSpacing"/>
        <w:jc w:val="center"/>
        <w:rPr>
          <w:rFonts w:cs="Times New Roman"/>
          <w:szCs w:val="24"/>
        </w:rPr>
      </w:pPr>
      <w:r w:rsidRPr="00630FE1">
        <w:rPr>
          <w:rFonts w:cs="Times New Roman"/>
          <w:szCs w:val="24"/>
        </w:rPr>
        <w:t>Fort Collins, CO 80523-1172</w:t>
      </w:r>
    </w:p>
    <w:p w14:paraId="17B7931A" w14:textId="77777777" w:rsidR="00C25AFA" w:rsidRPr="00630FE1" w:rsidRDefault="00C25AFA" w:rsidP="00C25AFA">
      <w:pPr>
        <w:pStyle w:val="NoSpacing"/>
        <w:jc w:val="center"/>
        <w:rPr>
          <w:rFonts w:cs="Times New Roman"/>
          <w:szCs w:val="24"/>
        </w:rPr>
      </w:pPr>
      <w:r w:rsidRPr="00630FE1">
        <w:rPr>
          <w:rFonts w:cs="Times New Roman"/>
          <w:szCs w:val="24"/>
        </w:rPr>
        <w:t>michael.j.martin@colostate.edu</w:t>
      </w:r>
    </w:p>
    <w:p w14:paraId="78930F34" w14:textId="77777777" w:rsidR="00C25AFA" w:rsidRPr="00630FE1" w:rsidRDefault="00C25AFA" w:rsidP="00C25AFA">
      <w:pPr>
        <w:pStyle w:val="NoSpacing"/>
        <w:jc w:val="center"/>
        <w:rPr>
          <w:rFonts w:cs="Times New Roman"/>
          <w:szCs w:val="24"/>
        </w:rPr>
      </w:pPr>
      <w:r w:rsidRPr="00630FE1">
        <w:rPr>
          <w:rFonts w:cs="Times New Roman"/>
          <w:szCs w:val="24"/>
        </w:rPr>
        <w:t>217-653-0085</w:t>
      </w:r>
    </w:p>
    <w:p w14:paraId="3CBB3806" w14:textId="77777777" w:rsidR="00C25AFA" w:rsidRPr="00630FE1" w:rsidRDefault="00C25AFA" w:rsidP="00C25AFA">
      <w:pPr>
        <w:pStyle w:val="NoSpacing"/>
        <w:rPr>
          <w:rFonts w:cs="Times New Roman"/>
          <w:szCs w:val="24"/>
        </w:rPr>
      </w:pPr>
    </w:p>
    <w:p w14:paraId="75611B03" w14:textId="77777777" w:rsidR="00C25AFA" w:rsidRPr="00630FE1" w:rsidRDefault="00EF5218" w:rsidP="00C25AFA">
      <w:pPr>
        <w:pStyle w:val="NoSpacing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Kellie J. </w:t>
      </w:r>
      <w:proofErr w:type="spellStart"/>
      <w:r>
        <w:rPr>
          <w:rFonts w:cs="Times New Roman"/>
          <w:szCs w:val="24"/>
        </w:rPr>
        <w:t>Enns</w:t>
      </w:r>
      <w:proofErr w:type="spellEnd"/>
    </w:p>
    <w:p w14:paraId="29564451" w14:textId="77777777" w:rsidR="00C25AFA" w:rsidRPr="00630FE1" w:rsidRDefault="00C25AFA" w:rsidP="00C25AFA">
      <w:pPr>
        <w:pStyle w:val="NoSpacing"/>
        <w:jc w:val="center"/>
        <w:rPr>
          <w:rFonts w:cs="Times New Roman"/>
          <w:szCs w:val="24"/>
        </w:rPr>
      </w:pPr>
      <w:r w:rsidRPr="00630FE1">
        <w:rPr>
          <w:rFonts w:cs="Times New Roman"/>
          <w:szCs w:val="24"/>
        </w:rPr>
        <w:t>Department of Agricultural and Resources Economics</w:t>
      </w:r>
    </w:p>
    <w:p w14:paraId="6D87A593" w14:textId="77777777" w:rsidR="00C25AFA" w:rsidRPr="00630FE1" w:rsidRDefault="00C25AFA" w:rsidP="00C25AFA">
      <w:pPr>
        <w:pStyle w:val="NoSpacing"/>
        <w:jc w:val="center"/>
        <w:rPr>
          <w:rFonts w:cs="Times New Roman"/>
          <w:szCs w:val="24"/>
        </w:rPr>
      </w:pPr>
      <w:r w:rsidRPr="00630FE1">
        <w:rPr>
          <w:rFonts w:cs="Times New Roman"/>
          <w:szCs w:val="24"/>
        </w:rPr>
        <w:t>College of Agricultural Sciences</w:t>
      </w:r>
    </w:p>
    <w:p w14:paraId="07E7E38E" w14:textId="77777777" w:rsidR="00C25AFA" w:rsidRPr="00630FE1" w:rsidRDefault="00C25AFA" w:rsidP="00C25AFA">
      <w:pPr>
        <w:pStyle w:val="NoSpacing"/>
        <w:jc w:val="center"/>
        <w:rPr>
          <w:rFonts w:cs="Times New Roman"/>
          <w:szCs w:val="24"/>
        </w:rPr>
      </w:pPr>
      <w:r w:rsidRPr="00630FE1">
        <w:rPr>
          <w:rFonts w:cs="Times New Roman"/>
          <w:szCs w:val="24"/>
        </w:rPr>
        <w:t>B-334 Clark Building</w:t>
      </w:r>
    </w:p>
    <w:p w14:paraId="66116878" w14:textId="77777777" w:rsidR="00C25AFA" w:rsidRPr="00630FE1" w:rsidRDefault="00C25AFA" w:rsidP="00C25AFA">
      <w:pPr>
        <w:pStyle w:val="NoSpacing"/>
        <w:jc w:val="center"/>
        <w:rPr>
          <w:rFonts w:cs="Times New Roman"/>
          <w:szCs w:val="24"/>
        </w:rPr>
      </w:pPr>
      <w:r w:rsidRPr="00630FE1">
        <w:rPr>
          <w:rFonts w:cs="Times New Roman"/>
          <w:szCs w:val="24"/>
        </w:rPr>
        <w:t>Fort Collins, CO 80523-1172</w:t>
      </w:r>
    </w:p>
    <w:p w14:paraId="44E1B20A" w14:textId="77777777" w:rsidR="00C25AFA" w:rsidRPr="00630FE1" w:rsidRDefault="00C25AFA" w:rsidP="00C25AFA">
      <w:pPr>
        <w:pStyle w:val="NoSpacing"/>
        <w:jc w:val="center"/>
        <w:rPr>
          <w:rFonts w:cs="Times New Roman"/>
          <w:szCs w:val="24"/>
        </w:rPr>
      </w:pPr>
      <w:r w:rsidRPr="00630FE1">
        <w:rPr>
          <w:rFonts w:cs="Times New Roman"/>
          <w:szCs w:val="24"/>
        </w:rPr>
        <w:t>kellie.enns@colostate.edu</w:t>
      </w:r>
    </w:p>
    <w:p w14:paraId="2177F96F" w14:textId="77777777" w:rsidR="00C25AFA" w:rsidRPr="00630FE1" w:rsidRDefault="00C25AFA" w:rsidP="00C25AFA">
      <w:pPr>
        <w:jc w:val="center"/>
        <w:rPr>
          <w:rFonts w:ascii="Times New Roman" w:hAnsi="Times New Roman" w:cs="Times New Roman"/>
          <w:sz w:val="24"/>
          <w:szCs w:val="24"/>
        </w:rPr>
      </w:pPr>
      <w:r w:rsidRPr="00630FE1">
        <w:rPr>
          <w:rFonts w:ascii="Times New Roman" w:hAnsi="Times New Roman" w:cs="Times New Roman"/>
          <w:sz w:val="24"/>
          <w:szCs w:val="24"/>
          <w:lang w:val="en"/>
        </w:rPr>
        <w:t>(970) 491-0678</w:t>
      </w:r>
    </w:p>
    <w:p w14:paraId="12A8DBF6" w14:textId="77777777" w:rsidR="00C25AFA" w:rsidRPr="00630FE1" w:rsidRDefault="00C25AFA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630FE1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730B2E87" w14:textId="77777777" w:rsidR="009F041E" w:rsidRPr="00630FE1" w:rsidRDefault="007C622F" w:rsidP="009F041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Measuring</w:t>
      </w:r>
      <w:r w:rsidR="009F041E" w:rsidRPr="00630FE1">
        <w:rPr>
          <w:rFonts w:ascii="Times New Roman" w:eastAsia="Times New Roman" w:hAnsi="Times New Roman" w:cs="Times New Roman"/>
          <w:b/>
          <w:sz w:val="24"/>
          <w:szCs w:val="24"/>
        </w:rPr>
        <w:t xml:space="preserve"> and Comparing Student’s Knowledge on Genetically Modified Organisms </w:t>
      </w:r>
    </w:p>
    <w:p w14:paraId="0F04D9CC" w14:textId="77777777" w:rsidR="00630FE1" w:rsidRPr="00630FE1" w:rsidRDefault="00630FE1" w:rsidP="00630FE1">
      <w:pPr>
        <w:spacing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30FE1">
        <w:rPr>
          <w:rFonts w:ascii="Times New Roman" w:eastAsia="Times New Roman" w:hAnsi="Times New Roman" w:cs="Times New Roman"/>
          <w:i/>
          <w:sz w:val="24"/>
          <w:szCs w:val="24"/>
        </w:rPr>
        <w:t>Introduction and Need for this Study</w:t>
      </w:r>
    </w:p>
    <w:p w14:paraId="48241830" w14:textId="5BCDA755" w:rsidR="001764E2" w:rsidRPr="00630FE1" w:rsidRDefault="009A4EBD" w:rsidP="009A4EBD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630FE1">
        <w:rPr>
          <w:rFonts w:ascii="Times New Roman" w:eastAsia="Times New Roman" w:hAnsi="Times New Roman" w:cs="Times New Roman"/>
          <w:sz w:val="24"/>
          <w:szCs w:val="24"/>
        </w:rPr>
        <w:t>Consumer knowledge and perception of</w:t>
      </w:r>
      <w:r w:rsidR="00BB29DC" w:rsidRPr="00630FE1">
        <w:rPr>
          <w:rFonts w:ascii="Times New Roman" w:eastAsia="Times New Roman" w:hAnsi="Times New Roman" w:cs="Times New Roman"/>
          <w:sz w:val="24"/>
          <w:szCs w:val="24"/>
        </w:rPr>
        <w:t xml:space="preserve"> agricultural 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>issues</w:t>
      </w:r>
      <w:r w:rsidR="00BB29DC" w:rsidRPr="00630F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 xml:space="preserve">has </w:t>
      </w:r>
      <w:r w:rsidR="00223E8A">
        <w:rPr>
          <w:rFonts w:ascii="Times New Roman" w:eastAsia="Times New Roman" w:hAnsi="Times New Roman" w:cs="Times New Roman"/>
          <w:sz w:val="24"/>
          <w:szCs w:val="24"/>
        </w:rPr>
        <w:t>been</w:t>
      </w:r>
      <w:r w:rsidR="00223E8A" w:rsidRPr="00630F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>a si</w:t>
      </w:r>
      <w:r w:rsidR="006D7ADB">
        <w:rPr>
          <w:rFonts w:ascii="Times New Roman" w:eastAsia="Times New Roman" w:hAnsi="Times New Roman" w:cs="Times New Roman"/>
          <w:sz w:val="24"/>
          <w:szCs w:val="24"/>
        </w:rPr>
        <w:t xml:space="preserve">gnificant issue in agriculture </w:t>
      </w:r>
      <w:r w:rsidRPr="00D83C18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006D7ADB" w:rsidRPr="00CA5F9C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="006D7ADB" w:rsidRPr="00CA5F9C">
        <w:rPr>
          <w:rFonts w:ascii="Times New Roman" w:hAnsi="Times New Roman" w:cs="Times New Roman"/>
          <w:sz w:val="24"/>
          <w:szCs w:val="24"/>
        </w:rPr>
        <w:t>, 2011</w:t>
      </w:r>
      <w:r w:rsidR="006D7ADB">
        <w:rPr>
          <w:rFonts w:ascii="Times New Roman" w:hAnsi="Times New Roman" w:cs="Times New Roman"/>
          <w:sz w:val="24"/>
          <w:szCs w:val="24"/>
        </w:rPr>
        <w:t xml:space="preserve">; </w:t>
      </w:r>
      <w:r w:rsidR="006D7ADB">
        <w:rPr>
          <w:rFonts w:ascii="Times New Roman" w:eastAsia="Times New Roman" w:hAnsi="Times New Roman" w:cs="Times New Roman"/>
          <w:sz w:val="24"/>
          <w:szCs w:val="24"/>
        </w:rPr>
        <w:t xml:space="preserve">Miller &amp; </w:t>
      </w:r>
      <w:proofErr w:type="spellStart"/>
      <w:r w:rsidR="006D7ADB">
        <w:rPr>
          <w:rFonts w:ascii="Times New Roman" w:eastAsia="Times New Roman" w:hAnsi="Times New Roman" w:cs="Times New Roman"/>
          <w:sz w:val="24"/>
          <w:szCs w:val="24"/>
        </w:rPr>
        <w:t>Conko</w:t>
      </w:r>
      <w:proofErr w:type="spellEnd"/>
      <w:r w:rsidR="006D7ADB">
        <w:rPr>
          <w:rFonts w:ascii="Times New Roman" w:eastAsia="Times New Roman" w:hAnsi="Times New Roman" w:cs="Times New Roman"/>
          <w:sz w:val="24"/>
          <w:szCs w:val="24"/>
        </w:rPr>
        <w:t xml:space="preserve">, 2004; Murphy, 2007; </w:t>
      </w:r>
      <w:r w:rsidR="00D83C18" w:rsidRPr="006D7ADB">
        <w:rPr>
          <w:rFonts w:ascii="Times New Roman" w:hAnsi="Times New Roman" w:cs="Times New Roman"/>
          <w:sz w:val="24"/>
        </w:rPr>
        <w:t>National Research Council, 1988</w:t>
      </w:r>
      <w:r w:rsidRPr="00D83C18">
        <w:rPr>
          <w:rFonts w:ascii="Times New Roman" w:eastAsia="Times New Roman" w:hAnsi="Times New Roman" w:cs="Times New Roman"/>
          <w:sz w:val="24"/>
          <w:szCs w:val="24"/>
        </w:rPr>
        <w:t xml:space="preserve">).  </w:t>
      </w:r>
      <w:r w:rsidR="00D83C18">
        <w:rPr>
          <w:rFonts w:ascii="Times New Roman" w:eastAsia="Times New Roman" w:hAnsi="Times New Roman" w:cs="Times New Roman"/>
          <w:sz w:val="24"/>
          <w:szCs w:val="24"/>
        </w:rPr>
        <w:t>During this time c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 xml:space="preserve">onsumers </w:t>
      </w:r>
      <w:r w:rsidR="00D83C18">
        <w:rPr>
          <w:rFonts w:ascii="Times New Roman" w:eastAsia="Times New Roman" w:hAnsi="Times New Roman" w:cs="Times New Roman"/>
          <w:sz w:val="24"/>
          <w:szCs w:val="24"/>
        </w:rPr>
        <w:t>have become increasingly</w:t>
      </w:r>
      <w:r w:rsidR="00D83C18" w:rsidRPr="00630F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>critical of industrial</w:t>
      </w:r>
      <w:r w:rsidR="00BB29DC" w:rsidRPr="00630FE1">
        <w:rPr>
          <w:rFonts w:ascii="Times New Roman" w:eastAsia="Times New Roman" w:hAnsi="Times New Roman" w:cs="Times New Roman"/>
          <w:sz w:val="24"/>
          <w:szCs w:val="24"/>
        </w:rPr>
        <w:t xml:space="preserve"> agriculture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 xml:space="preserve"> practices</w:t>
      </w:r>
      <w:r w:rsidR="00D83C18">
        <w:rPr>
          <w:rFonts w:ascii="Times New Roman" w:eastAsia="Times New Roman" w:hAnsi="Times New Roman" w:cs="Times New Roman"/>
          <w:sz w:val="24"/>
          <w:szCs w:val="24"/>
        </w:rPr>
        <w:t>.  For instance,</w:t>
      </w:r>
      <w:r w:rsidR="00BB29DC" w:rsidRPr="00630FE1">
        <w:rPr>
          <w:rFonts w:ascii="Times New Roman" w:eastAsia="Times New Roman" w:hAnsi="Times New Roman" w:cs="Times New Roman"/>
          <w:sz w:val="24"/>
          <w:szCs w:val="24"/>
        </w:rPr>
        <w:t xml:space="preserve"> more emphasis is being put on sustainability and caring for the environment.  </w:t>
      </w:r>
      <w:r w:rsidR="00D83C18">
        <w:rPr>
          <w:rFonts w:ascii="Times New Roman" w:eastAsia="Times New Roman" w:hAnsi="Times New Roman" w:cs="Times New Roman"/>
          <w:sz w:val="24"/>
          <w:szCs w:val="24"/>
        </w:rPr>
        <w:t>An</w:t>
      </w:r>
      <w:r w:rsidR="00D83C18" w:rsidRPr="00630F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 xml:space="preserve">argument from </w:t>
      </w:r>
      <w:r w:rsidR="00D83C18">
        <w:rPr>
          <w:rFonts w:ascii="Times New Roman" w:eastAsia="Times New Roman" w:hAnsi="Times New Roman" w:cs="Times New Roman"/>
          <w:sz w:val="24"/>
          <w:szCs w:val="24"/>
        </w:rPr>
        <w:t xml:space="preserve">many </w:t>
      </w:r>
      <w:r w:rsidR="009E771A">
        <w:rPr>
          <w:rFonts w:ascii="Times New Roman" w:eastAsia="Times New Roman" w:hAnsi="Times New Roman" w:cs="Times New Roman"/>
          <w:sz w:val="24"/>
          <w:szCs w:val="24"/>
        </w:rPr>
        <w:t>agricultural</w:t>
      </w:r>
      <w:r w:rsidR="00D83C18">
        <w:rPr>
          <w:rFonts w:ascii="Times New Roman" w:eastAsia="Times New Roman" w:hAnsi="Times New Roman" w:cs="Times New Roman"/>
          <w:sz w:val="24"/>
          <w:szCs w:val="24"/>
        </w:rPr>
        <w:t>ists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 xml:space="preserve"> is that the information c</w:t>
      </w:r>
      <w:r w:rsidR="00BB29DC" w:rsidRPr="00630FE1">
        <w:rPr>
          <w:rFonts w:ascii="Times New Roman" w:eastAsia="Times New Roman" w:hAnsi="Times New Roman" w:cs="Times New Roman"/>
          <w:sz w:val="24"/>
          <w:szCs w:val="24"/>
        </w:rPr>
        <w:t xml:space="preserve">onsumers 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>receive</w:t>
      </w:r>
      <w:r w:rsidR="00C25AFA" w:rsidRPr="00630FE1">
        <w:rPr>
          <w:rFonts w:ascii="Times New Roman" w:eastAsia="Times New Roman" w:hAnsi="Times New Roman" w:cs="Times New Roman"/>
          <w:sz w:val="24"/>
          <w:szCs w:val="24"/>
        </w:rPr>
        <w:t xml:space="preserve"> about agriculture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 xml:space="preserve"> is inaccurate and/or </w:t>
      </w:r>
      <w:r w:rsidR="00BB29DC" w:rsidRPr="00630FE1">
        <w:rPr>
          <w:rFonts w:ascii="Times New Roman" w:eastAsia="Times New Roman" w:hAnsi="Times New Roman" w:cs="Times New Roman"/>
          <w:sz w:val="24"/>
          <w:szCs w:val="24"/>
        </w:rPr>
        <w:t xml:space="preserve">negative.  </w:t>
      </w:r>
      <w:r w:rsidR="00D83C18">
        <w:rPr>
          <w:rFonts w:ascii="Times New Roman" w:eastAsia="Times New Roman" w:hAnsi="Times New Roman" w:cs="Times New Roman"/>
          <w:sz w:val="24"/>
          <w:szCs w:val="24"/>
        </w:rPr>
        <w:t>In short, it is the lack of consumer knowledge or accurate knowledge which leads to their distrust of industrial agriculture.  T</w:t>
      </w:r>
      <w:r w:rsidR="00BB29DC" w:rsidRPr="00630FE1">
        <w:rPr>
          <w:rFonts w:ascii="Times New Roman" w:eastAsia="Times New Roman" w:hAnsi="Times New Roman" w:cs="Times New Roman"/>
          <w:sz w:val="24"/>
          <w:szCs w:val="24"/>
        </w:rPr>
        <w:t>his situatio</w:t>
      </w:r>
      <w:r w:rsidR="00C25AFA" w:rsidRPr="00630FE1">
        <w:rPr>
          <w:rFonts w:ascii="Times New Roman" w:eastAsia="Times New Roman" w:hAnsi="Times New Roman" w:cs="Times New Roman"/>
          <w:sz w:val="24"/>
          <w:szCs w:val="24"/>
        </w:rPr>
        <w:t xml:space="preserve">n </w:t>
      </w:r>
      <w:r w:rsidR="00BB29DC" w:rsidRPr="00630FE1">
        <w:rPr>
          <w:rFonts w:ascii="Times New Roman" w:eastAsia="Times New Roman" w:hAnsi="Times New Roman" w:cs="Times New Roman"/>
          <w:sz w:val="24"/>
          <w:szCs w:val="24"/>
        </w:rPr>
        <w:t>has placed a greater emphasis on agricultural literacy</w:t>
      </w:r>
      <w:r w:rsidR="00F2524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F25242" w:rsidRPr="00CA5F9C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="00F25242" w:rsidRPr="00CA5F9C">
        <w:rPr>
          <w:rFonts w:ascii="Times New Roman" w:hAnsi="Times New Roman" w:cs="Times New Roman"/>
          <w:sz w:val="24"/>
          <w:szCs w:val="24"/>
        </w:rPr>
        <w:t>, 2011</w:t>
      </w:r>
      <w:r w:rsidR="00F25242">
        <w:rPr>
          <w:rFonts w:ascii="Times New Roman" w:eastAsia="Times New Roman" w:hAnsi="Times New Roman" w:cs="Times New Roman"/>
          <w:sz w:val="24"/>
          <w:szCs w:val="24"/>
        </w:rPr>
        <w:t>)</w:t>
      </w:r>
      <w:r w:rsidR="00BB29DC" w:rsidRPr="00630FE1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14:paraId="2BC0C24E" w14:textId="77777777" w:rsidR="00630FE1" w:rsidRPr="00630FE1" w:rsidRDefault="00630FE1" w:rsidP="00630FE1">
      <w:pPr>
        <w:spacing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30FE1">
        <w:rPr>
          <w:rFonts w:ascii="Times New Roman" w:eastAsia="Times New Roman" w:hAnsi="Times New Roman" w:cs="Times New Roman"/>
          <w:i/>
          <w:sz w:val="24"/>
          <w:szCs w:val="24"/>
        </w:rPr>
        <w:t>Framework on Genetically Modified Organism</w:t>
      </w:r>
    </w:p>
    <w:p w14:paraId="1CEAEE26" w14:textId="32A194E7" w:rsidR="001764E2" w:rsidRPr="00630FE1" w:rsidRDefault="00C25AFA" w:rsidP="00C25AFA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630FE1">
        <w:rPr>
          <w:rFonts w:ascii="Times New Roman" w:eastAsia="Times New Roman" w:hAnsi="Times New Roman" w:cs="Times New Roman"/>
          <w:sz w:val="24"/>
          <w:szCs w:val="24"/>
        </w:rPr>
        <w:t xml:space="preserve">An example of an issue which polarizes people around agriculture </w:t>
      </w:r>
      <w:r w:rsidR="006D7ADB">
        <w:rPr>
          <w:rFonts w:ascii="Times New Roman" w:eastAsia="Times New Roman" w:hAnsi="Times New Roman" w:cs="Times New Roman"/>
          <w:sz w:val="24"/>
          <w:szCs w:val="24"/>
        </w:rPr>
        <w:t>is genetically modified o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 xml:space="preserve">rganisms (GMOs).  </w:t>
      </w:r>
      <w:r w:rsidR="00F25242">
        <w:rPr>
          <w:rFonts w:ascii="Times New Roman" w:eastAsia="Times New Roman" w:hAnsi="Times New Roman" w:cs="Times New Roman"/>
          <w:sz w:val="24"/>
          <w:szCs w:val="24"/>
        </w:rPr>
        <w:t>Some</w:t>
      </w:r>
      <w:r w:rsidR="00BB29DC" w:rsidRPr="00630FE1">
        <w:rPr>
          <w:rFonts w:ascii="Times New Roman" w:eastAsia="Times New Roman" w:hAnsi="Times New Roman" w:cs="Times New Roman"/>
          <w:sz w:val="24"/>
          <w:szCs w:val="24"/>
        </w:rPr>
        <w:t xml:space="preserve"> consumers and organizations feel that GMOs are detrimental to the small-scale farmer, genetic diversity, and the overall health of the ecosystem</w:t>
      </w:r>
      <w:r w:rsidR="00F2524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F25242" w:rsidRPr="00F25242">
        <w:rPr>
          <w:rFonts w:ascii="Times New Roman" w:hAnsi="Times New Roman" w:cs="Times New Roman"/>
          <w:sz w:val="24"/>
        </w:rPr>
        <w:t>Rodale, 2010</w:t>
      </w:r>
      <w:r w:rsidR="00F25242">
        <w:rPr>
          <w:rFonts w:ascii="Times New Roman" w:eastAsia="Times New Roman" w:hAnsi="Times New Roman" w:cs="Times New Roman"/>
          <w:sz w:val="24"/>
          <w:szCs w:val="24"/>
        </w:rPr>
        <w:t>)</w:t>
      </w:r>
      <w:r w:rsidR="00BB29DC" w:rsidRPr="00630FE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803692">
        <w:rPr>
          <w:rFonts w:ascii="Times New Roman" w:eastAsia="Times New Roman" w:hAnsi="Times New Roman" w:cs="Times New Roman"/>
          <w:sz w:val="24"/>
          <w:szCs w:val="24"/>
        </w:rPr>
        <w:t xml:space="preserve">Conversely, </w:t>
      </w:r>
      <w:r w:rsidR="00F25242">
        <w:rPr>
          <w:rFonts w:ascii="Times New Roman" w:eastAsia="Times New Roman" w:hAnsi="Times New Roman" w:cs="Times New Roman"/>
          <w:sz w:val="24"/>
          <w:szCs w:val="24"/>
        </w:rPr>
        <w:t>some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 xml:space="preserve"> people and groups support GMOs </w:t>
      </w:r>
      <w:r w:rsidR="00803692">
        <w:rPr>
          <w:rFonts w:ascii="Times New Roman" w:eastAsia="Times New Roman" w:hAnsi="Times New Roman" w:cs="Times New Roman"/>
          <w:sz w:val="24"/>
          <w:szCs w:val="24"/>
        </w:rPr>
        <w:t>because they think that GMOs</w:t>
      </w:r>
      <w:r w:rsidR="00803692" w:rsidRPr="00630F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>help feed a growing world population</w:t>
      </w:r>
      <w:r w:rsidR="00F252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25242" w:rsidRPr="00630FE1">
        <w:rPr>
          <w:rFonts w:ascii="Times New Roman" w:eastAsia="Times New Roman" w:hAnsi="Times New Roman" w:cs="Times New Roman"/>
          <w:sz w:val="24"/>
          <w:szCs w:val="24"/>
        </w:rPr>
        <w:t>(</w:t>
      </w:r>
      <w:r w:rsidR="006D7ADB">
        <w:rPr>
          <w:rFonts w:ascii="Times New Roman" w:eastAsia="Times New Roman" w:hAnsi="Times New Roman" w:cs="Times New Roman"/>
          <w:sz w:val="24"/>
          <w:szCs w:val="24"/>
        </w:rPr>
        <w:t xml:space="preserve">Conway, 2012; Borlaug, 2012; </w:t>
      </w:r>
      <w:r w:rsidR="00F25242" w:rsidRPr="00F25242">
        <w:rPr>
          <w:rFonts w:ascii="Times New Roman" w:hAnsi="Times New Roman" w:cs="Times New Roman"/>
          <w:sz w:val="24"/>
        </w:rPr>
        <w:t xml:space="preserve">Miller &amp; </w:t>
      </w:r>
      <w:proofErr w:type="spellStart"/>
      <w:r w:rsidR="00F25242" w:rsidRPr="00F25242">
        <w:rPr>
          <w:rFonts w:ascii="Times New Roman" w:hAnsi="Times New Roman" w:cs="Times New Roman"/>
          <w:sz w:val="24"/>
        </w:rPr>
        <w:t>Conko</w:t>
      </w:r>
      <w:proofErr w:type="spellEnd"/>
      <w:r w:rsidR="00F25242" w:rsidRPr="00F25242">
        <w:rPr>
          <w:rFonts w:ascii="Times New Roman" w:hAnsi="Times New Roman" w:cs="Times New Roman"/>
          <w:sz w:val="24"/>
        </w:rPr>
        <w:t>, 2004</w:t>
      </w:r>
      <w:r w:rsidR="00F25242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>.</w:t>
      </w:r>
      <w:r w:rsidR="00F2524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>Agricultural</w:t>
      </w:r>
      <w:r w:rsidR="00803692">
        <w:rPr>
          <w:rFonts w:ascii="Times New Roman" w:eastAsia="Times New Roman" w:hAnsi="Times New Roman" w:cs="Times New Roman"/>
          <w:sz w:val="24"/>
          <w:szCs w:val="24"/>
        </w:rPr>
        <w:t xml:space="preserve">ists 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>argue that c</w:t>
      </w:r>
      <w:r w:rsidR="00BB29DC" w:rsidRPr="00630FE1">
        <w:rPr>
          <w:rFonts w:ascii="Times New Roman" w:eastAsia="Times New Roman" w:hAnsi="Times New Roman" w:cs="Times New Roman"/>
          <w:sz w:val="24"/>
          <w:szCs w:val="24"/>
        </w:rPr>
        <w:t xml:space="preserve">onsumers need factual truth regarding GMOs 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>in</w:t>
      </w:r>
      <w:r w:rsidR="00BB29DC" w:rsidRPr="00630F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>making informed economic and policy decisions</w:t>
      </w:r>
      <w:r w:rsidR="0080369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F25242" w:rsidRPr="00CA5F9C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="00F25242" w:rsidRPr="00CA5F9C">
        <w:rPr>
          <w:rFonts w:ascii="Times New Roman" w:hAnsi="Times New Roman" w:cs="Times New Roman"/>
          <w:sz w:val="24"/>
          <w:szCs w:val="24"/>
        </w:rPr>
        <w:t>, 2011</w:t>
      </w:r>
      <w:r w:rsidR="00803692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>.  This would require education</w:t>
      </w:r>
      <w:r w:rsidR="00223E8A">
        <w:rPr>
          <w:rFonts w:ascii="Times New Roman" w:eastAsia="Times New Roman" w:hAnsi="Times New Roman" w:cs="Times New Roman"/>
          <w:sz w:val="24"/>
          <w:szCs w:val="24"/>
        </w:rPr>
        <w:t>al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 xml:space="preserve"> programming and </w:t>
      </w:r>
      <w:r w:rsidR="00223E8A">
        <w:rPr>
          <w:rFonts w:ascii="Times New Roman" w:eastAsia="Times New Roman" w:hAnsi="Times New Roman" w:cs="Times New Roman"/>
          <w:sz w:val="24"/>
          <w:szCs w:val="24"/>
        </w:rPr>
        <w:t xml:space="preserve">public information 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 xml:space="preserve">campaigns; however, a lingering question remains before these campaigns can begin.  How much do consumers actually know about GMOs?  </w:t>
      </w:r>
      <w:r w:rsidR="009A4EBD" w:rsidRPr="00630FE1">
        <w:rPr>
          <w:rFonts w:ascii="Times New Roman" w:eastAsia="Times New Roman" w:hAnsi="Times New Roman" w:cs="Times New Roman"/>
          <w:sz w:val="24"/>
          <w:szCs w:val="24"/>
        </w:rPr>
        <w:t>The purpose of this</w:t>
      </w:r>
      <w:r w:rsidR="00BB29DC" w:rsidRPr="00630F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 xml:space="preserve">exploratory </w:t>
      </w:r>
      <w:r w:rsidR="00BB29DC" w:rsidRPr="00630FE1">
        <w:rPr>
          <w:rFonts w:ascii="Times New Roman" w:eastAsia="Times New Roman" w:hAnsi="Times New Roman" w:cs="Times New Roman"/>
          <w:sz w:val="24"/>
          <w:szCs w:val="24"/>
        </w:rPr>
        <w:t xml:space="preserve">study </w:t>
      </w:r>
      <w:r w:rsidR="009A4EBD" w:rsidRPr="00630FE1">
        <w:rPr>
          <w:rFonts w:ascii="Times New Roman" w:eastAsia="Times New Roman" w:hAnsi="Times New Roman" w:cs="Times New Roman"/>
          <w:sz w:val="24"/>
          <w:szCs w:val="24"/>
        </w:rPr>
        <w:t xml:space="preserve">was to measure and compare high school 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 xml:space="preserve">agriculture </w:t>
      </w:r>
      <w:r w:rsidR="009A4EBD" w:rsidRPr="00630FE1">
        <w:rPr>
          <w:rFonts w:ascii="Times New Roman" w:eastAsia="Times New Roman" w:hAnsi="Times New Roman" w:cs="Times New Roman"/>
          <w:sz w:val="24"/>
          <w:szCs w:val="24"/>
        </w:rPr>
        <w:t xml:space="preserve">students’ and </w:t>
      </w:r>
      <w:r w:rsidR="00630FE1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>ol</w:t>
      </w:r>
      <w:r w:rsidR="00630FE1">
        <w:rPr>
          <w:rFonts w:ascii="Times New Roman" w:eastAsia="Times New Roman" w:hAnsi="Times New Roman" w:cs="Times New Roman"/>
          <w:sz w:val="24"/>
          <w:szCs w:val="24"/>
        </w:rPr>
        <w:t>lege of a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 xml:space="preserve">griculture </w:t>
      </w:r>
      <w:r w:rsidR="009A4EBD" w:rsidRPr="00630FE1">
        <w:rPr>
          <w:rFonts w:ascii="Times New Roman" w:eastAsia="Times New Roman" w:hAnsi="Times New Roman" w:cs="Times New Roman"/>
          <w:sz w:val="24"/>
          <w:szCs w:val="24"/>
        </w:rPr>
        <w:t>undergraduates’</w:t>
      </w:r>
      <w:r w:rsidR="00BB29DC" w:rsidRPr="00630FE1">
        <w:rPr>
          <w:rFonts w:ascii="Times New Roman" w:eastAsia="Times New Roman" w:hAnsi="Times New Roman" w:cs="Times New Roman"/>
          <w:sz w:val="24"/>
          <w:szCs w:val="24"/>
        </w:rPr>
        <w:t xml:space="preserve"> level of knowledge</w:t>
      </w:r>
      <w:r w:rsidR="009A4EBD" w:rsidRPr="00630FE1">
        <w:rPr>
          <w:rFonts w:ascii="Times New Roman" w:eastAsia="Times New Roman" w:hAnsi="Times New Roman" w:cs="Times New Roman"/>
          <w:sz w:val="24"/>
          <w:szCs w:val="24"/>
        </w:rPr>
        <w:t xml:space="preserve"> about GMOs</w:t>
      </w:r>
      <w:r w:rsidR="00BB29DC" w:rsidRPr="00630FE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 xml:space="preserve">  We wanted to examine our own students’ knowledge base</w:t>
      </w:r>
      <w:r w:rsidR="0064761F">
        <w:rPr>
          <w:rFonts w:ascii="Times New Roman" w:eastAsia="Times New Roman" w:hAnsi="Times New Roman" w:cs="Times New Roman"/>
          <w:sz w:val="24"/>
          <w:szCs w:val="24"/>
        </w:rPr>
        <w:t>, which will</w:t>
      </w:r>
      <w:r w:rsidR="00630FE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>help us develop</w:t>
      </w:r>
      <w:r w:rsidR="00223E8A">
        <w:rPr>
          <w:rFonts w:ascii="Times New Roman" w:eastAsia="Times New Roman" w:hAnsi="Times New Roman" w:cs="Times New Roman"/>
          <w:sz w:val="24"/>
          <w:szCs w:val="24"/>
        </w:rPr>
        <w:t xml:space="preserve"> more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 xml:space="preserve"> appropriate outreach program</w:t>
      </w:r>
      <w:r w:rsidR="0064761F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630FE1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</w:p>
    <w:p w14:paraId="7BBEEA0A" w14:textId="77777777" w:rsidR="001764E2" w:rsidRPr="00630FE1" w:rsidRDefault="00BB29DC" w:rsidP="009F041E">
      <w:pPr>
        <w:spacing w:before="100" w:after="10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30FE1">
        <w:rPr>
          <w:rFonts w:ascii="Times New Roman" w:eastAsia="Times New Roman" w:hAnsi="Times New Roman" w:cs="Times New Roman"/>
          <w:i/>
          <w:sz w:val="24"/>
          <w:szCs w:val="24"/>
        </w:rPr>
        <w:t>Methods</w:t>
      </w:r>
    </w:p>
    <w:p w14:paraId="348C858D" w14:textId="0DEC410D" w:rsidR="0064761F" w:rsidRDefault="00BB29DC" w:rsidP="0064761F">
      <w:pPr>
        <w:pStyle w:val="NoSpacing"/>
        <w:spacing w:after="240"/>
      </w:pPr>
      <w:r w:rsidRPr="00630FE1">
        <w:tab/>
        <w:t>This study was a</w:t>
      </w:r>
      <w:r w:rsidR="00630FE1">
        <w:t xml:space="preserve"> descriptive </w:t>
      </w:r>
      <w:r w:rsidRPr="00630FE1">
        <w:t xml:space="preserve">quantitative study that </w:t>
      </w:r>
      <w:r w:rsidR="00630FE1">
        <w:t>measured</w:t>
      </w:r>
      <w:r w:rsidRPr="00630FE1">
        <w:t xml:space="preserve"> high school </w:t>
      </w:r>
      <w:r w:rsidR="00630FE1">
        <w:t xml:space="preserve">agriculture </w:t>
      </w:r>
      <w:r w:rsidRPr="00630FE1">
        <w:t>students</w:t>
      </w:r>
      <w:r w:rsidR="00630FE1">
        <w:t>’</w:t>
      </w:r>
      <w:r w:rsidRPr="00630FE1">
        <w:t xml:space="preserve"> and college </w:t>
      </w:r>
      <w:r w:rsidR="00630FE1">
        <w:t xml:space="preserve">of agriculture </w:t>
      </w:r>
      <w:r w:rsidR="00630FE1" w:rsidRPr="00630FE1">
        <w:t>undergraduates’</w:t>
      </w:r>
      <w:r w:rsidRPr="00630FE1">
        <w:t xml:space="preserve"> responses relating to </w:t>
      </w:r>
      <w:r w:rsidR="00223E8A">
        <w:t xml:space="preserve">their </w:t>
      </w:r>
      <w:r w:rsidRPr="00630FE1">
        <w:t>existing knowledge of GMOs.</w:t>
      </w:r>
      <w:r w:rsidR="00FB3221">
        <w:t xml:space="preserve"> </w:t>
      </w:r>
      <w:r w:rsidR="00FB3221" w:rsidRPr="00FB3221">
        <w:t xml:space="preserve"> </w:t>
      </w:r>
      <w:r w:rsidR="00FB3221" w:rsidRPr="00630FE1">
        <w:t>The study was given to [</w:t>
      </w:r>
      <w:r w:rsidR="00FB3221">
        <w:t>Region of the S</w:t>
      </w:r>
      <w:r w:rsidR="00FB3221" w:rsidRPr="00630FE1">
        <w:t>tate]</w:t>
      </w:r>
      <w:r w:rsidR="00FB3221">
        <w:t xml:space="preserve"> high school agriculture students and [U</w:t>
      </w:r>
      <w:r w:rsidR="00FB3221" w:rsidRPr="00630FE1">
        <w:t xml:space="preserve">niversity] </w:t>
      </w:r>
      <w:r w:rsidR="00FB3221">
        <w:t xml:space="preserve">college of agriculture </w:t>
      </w:r>
      <w:r w:rsidR="00FB3221" w:rsidRPr="00630FE1">
        <w:t xml:space="preserve">undergraduates.  The </w:t>
      </w:r>
      <w:r w:rsidR="00FB3221">
        <w:t>57 high school students surveyed ranged from freshmen to senior</w:t>
      </w:r>
      <w:r w:rsidR="00223E8A">
        <w:t>s</w:t>
      </w:r>
      <w:r w:rsidR="00FB3221">
        <w:t xml:space="preserve"> and</w:t>
      </w:r>
      <w:r w:rsidR="00FB3221" w:rsidRPr="00630FE1">
        <w:t xml:space="preserve"> demographic</w:t>
      </w:r>
      <w:r w:rsidR="00FB3221">
        <w:t>ally were</w:t>
      </w:r>
      <w:r w:rsidR="00FB3221" w:rsidRPr="00630FE1">
        <w:t xml:space="preserve"> </w:t>
      </w:r>
      <w:r w:rsidR="00FB3221">
        <w:t>mostly white and middle class</w:t>
      </w:r>
      <w:r w:rsidR="00FB3221" w:rsidRPr="00630FE1">
        <w:t>.</w:t>
      </w:r>
      <w:r w:rsidR="00FB3221">
        <w:t xml:space="preserve">  The 27 undergraduates had a wide-range of majors and were generally white, middle-class, and between 18</w:t>
      </w:r>
      <w:r w:rsidR="00223E8A">
        <w:t xml:space="preserve"> and </w:t>
      </w:r>
      <w:r w:rsidR="00FB3221">
        <w:t>23 years old.  T</w:t>
      </w:r>
      <w:r w:rsidRPr="00630FE1">
        <w:t>he instrument consisted of one open-ended question and ten multiple choice que</w:t>
      </w:r>
      <w:r w:rsidR="00FB3221">
        <w:t xml:space="preserve">stions.  </w:t>
      </w:r>
      <w:r w:rsidRPr="00630FE1">
        <w:t xml:space="preserve">The design of </w:t>
      </w:r>
      <w:r w:rsidR="00FB3221">
        <w:t>the open-ended</w:t>
      </w:r>
      <w:r w:rsidRPr="00630FE1">
        <w:t xml:space="preserve"> question </w:t>
      </w:r>
      <w:r w:rsidR="00DF2493" w:rsidRPr="00630FE1">
        <w:t>allow</w:t>
      </w:r>
      <w:r w:rsidR="00DF2493">
        <w:t>ed</w:t>
      </w:r>
      <w:r w:rsidR="00DF2493" w:rsidRPr="00630FE1">
        <w:t xml:space="preserve"> </w:t>
      </w:r>
      <w:r w:rsidRPr="00630FE1">
        <w:t>participants to answer a variety of ways and still be correct.</w:t>
      </w:r>
      <w:r w:rsidR="00FB3221">
        <w:t xml:space="preserve">  The open-ended question</w:t>
      </w:r>
      <w:r w:rsidR="00DF2493">
        <w:t xml:space="preserve"> was </w:t>
      </w:r>
      <w:r w:rsidR="00FB3221">
        <w:t>scored on a six-point scale which examined how</w:t>
      </w:r>
      <w:r w:rsidR="00DF2493">
        <w:t xml:space="preserve"> the</w:t>
      </w:r>
      <w:r w:rsidR="00FB3221">
        <w:t xml:space="preserve"> accuracy of the</w:t>
      </w:r>
      <w:r w:rsidR="00DF2493">
        <w:t xml:space="preserve"> stated</w:t>
      </w:r>
      <w:r w:rsidR="00FB3221">
        <w:t xml:space="preserve"> argument compared to arguments developed by </w:t>
      </w:r>
      <w:r w:rsidR="00DF2493">
        <w:t xml:space="preserve">the panel of </w:t>
      </w:r>
      <w:r w:rsidR="00FB3221">
        <w:t>experts</w:t>
      </w:r>
      <w:r w:rsidR="00DF2493">
        <w:t xml:space="preserve">.  This was scored as compatible </w:t>
      </w:r>
      <w:r w:rsidR="00FD02C1">
        <w:t xml:space="preserve">(C) </w:t>
      </w:r>
      <w:r w:rsidR="00DF2493">
        <w:t>or incompatible</w:t>
      </w:r>
      <w:r w:rsidR="00FD02C1">
        <w:t xml:space="preserve"> (I)</w:t>
      </w:r>
      <w:r w:rsidR="00DF2493">
        <w:t xml:space="preserve"> to the experts’ argument.  Next,</w:t>
      </w:r>
      <w:r w:rsidR="00FB3221">
        <w:t xml:space="preserve"> the amount of supporting evidence provided </w:t>
      </w:r>
      <w:r w:rsidR="00DF2493">
        <w:t>for participants</w:t>
      </w:r>
      <w:r w:rsidR="00223E8A">
        <w:t>’</w:t>
      </w:r>
      <w:r w:rsidR="00DF2493">
        <w:t xml:space="preserve"> argument was scored as either being </w:t>
      </w:r>
      <w:r w:rsidR="00FB3221">
        <w:t>sketchy</w:t>
      </w:r>
      <w:r w:rsidR="00FD02C1">
        <w:t xml:space="preserve"> (S)</w:t>
      </w:r>
      <w:r w:rsidR="00FB3221">
        <w:t xml:space="preserve"> or elaborate</w:t>
      </w:r>
      <w:r w:rsidR="00DF2493">
        <w:t xml:space="preserve"> </w:t>
      </w:r>
      <w:r w:rsidR="00FD02C1">
        <w:t xml:space="preserve">(E) </w:t>
      </w:r>
      <w:r w:rsidR="00DF2493">
        <w:t>in detail</w:t>
      </w:r>
      <w:r w:rsidR="00FB3221">
        <w:t xml:space="preserve">.  </w:t>
      </w:r>
      <w:r w:rsidR="00FD02C1">
        <w:t xml:space="preserve">Thus a participant could receive a rating for their open-ended question which </w:t>
      </w:r>
      <w:r w:rsidR="00412F23">
        <w:t xml:space="preserve">was recorded </w:t>
      </w:r>
      <w:r w:rsidR="00FD02C1">
        <w:t xml:space="preserve">as compatible elaborate (CE), compatible sketchy (CS), incompatible elaborate (IE), or incompatible sketchy (IS).  A participant could provide an argument which was completely unrelated to the topic (scored as a U) or provide no argument or evidence (N).  </w:t>
      </w:r>
      <w:r w:rsidR="00FB3221">
        <w:t xml:space="preserve">This coding approached was developed by </w:t>
      </w:r>
      <w:r w:rsidR="00DF2493">
        <w:t xml:space="preserve">Hess and </w:t>
      </w:r>
      <w:proofErr w:type="spellStart"/>
      <w:r w:rsidR="00DF2493">
        <w:t>Trexler</w:t>
      </w:r>
      <w:proofErr w:type="spellEnd"/>
      <w:r w:rsidR="00DF2493">
        <w:t xml:space="preserve"> (2011).  </w:t>
      </w:r>
      <w:r w:rsidR="00FB3221">
        <w:t>The</w:t>
      </w:r>
      <w:r w:rsidRPr="00630FE1">
        <w:t xml:space="preserve"> multiple choice question</w:t>
      </w:r>
      <w:r w:rsidR="00FB3221">
        <w:t xml:space="preserve">s were derived from United States Department of </w:t>
      </w:r>
      <w:r w:rsidR="00FB3221">
        <w:lastRenderedPageBreak/>
        <w:t xml:space="preserve">Agriculture fact sheets and </w:t>
      </w:r>
      <w:r w:rsidR="00412F23">
        <w:t xml:space="preserve">each question </w:t>
      </w:r>
      <w:r w:rsidR="00FB3221">
        <w:t>had only one correct</w:t>
      </w:r>
      <w:r w:rsidR="00ED0A5A">
        <w:t xml:space="preserve"> answer.  </w:t>
      </w:r>
      <w:r w:rsidRPr="00630FE1">
        <w:t>Answers were graded against a rubric and grading scales.</w:t>
      </w:r>
      <w:r w:rsidR="00FD02C1">
        <w:t xml:space="preserve">  The coding process was done by a research team.  Validity of research was also maintained by having a panel of GMO and education experts review t</w:t>
      </w:r>
      <w:r w:rsidR="00FD02C1" w:rsidRPr="00630FE1">
        <w:t>h</w:t>
      </w:r>
      <w:r w:rsidR="00FD02C1">
        <w:t>e open-ended questions, the rubric for the open-ended question, and multiple choice questions</w:t>
      </w:r>
      <w:r w:rsidR="00FD02C1" w:rsidRPr="00630FE1">
        <w:t xml:space="preserve">.  </w:t>
      </w:r>
      <w:r w:rsidR="00FD02C1">
        <w:t xml:space="preserve"> </w:t>
      </w:r>
      <w:r w:rsidR="00DF2493">
        <w:t xml:space="preserve">The multiple choice questions were reviewed by the same panel experts who reviewed the open-ended question.  </w:t>
      </w:r>
      <w:r w:rsidR="00FB3221">
        <w:t>The</w:t>
      </w:r>
      <w:r w:rsidRPr="00630FE1">
        <w:t xml:space="preserve"> </w:t>
      </w:r>
      <w:r w:rsidR="00713CF6">
        <w:t>study was approved</w:t>
      </w:r>
      <w:r w:rsidR="00713CF6" w:rsidRPr="00630FE1">
        <w:t xml:space="preserve"> </w:t>
      </w:r>
      <w:r w:rsidR="008B0D46">
        <w:t>by our</w:t>
      </w:r>
      <w:r w:rsidRPr="00630FE1">
        <w:t xml:space="preserve"> </w:t>
      </w:r>
      <w:r w:rsidR="009E5207">
        <w:t>Institutional Review Board</w:t>
      </w:r>
      <w:r w:rsidR="009E5207" w:rsidRPr="00630FE1">
        <w:t xml:space="preserve"> </w:t>
      </w:r>
      <w:r w:rsidRPr="00630FE1">
        <w:t>app.</w:t>
      </w:r>
      <w:r w:rsidR="00FB3221">
        <w:t xml:space="preserve">  We analyzed the data using basic </w:t>
      </w:r>
      <w:r w:rsidR="00DF2493">
        <w:t xml:space="preserve">frequency </w:t>
      </w:r>
      <w:r w:rsidR="00FB3221">
        <w:t xml:space="preserve">techniques.  </w:t>
      </w:r>
      <w:bookmarkStart w:id="0" w:name="h.l410k16hn61c" w:colFirst="0" w:colLast="0"/>
      <w:bookmarkEnd w:id="0"/>
    </w:p>
    <w:p w14:paraId="5DA1BF13" w14:textId="3B88467F" w:rsidR="00ED0A5A" w:rsidRPr="0064761F" w:rsidRDefault="00ED0A5A" w:rsidP="0064761F">
      <w:pPr>
        <w:pStyle w:val="NoSpacing"/>
        <w:spacing w:after="240"/>
        <w:jc w:val="center"/>
        <w:rPr>
          <w:i/>
        </w:rPr>
      </w:pPr>
      <w:r w:rsidRPr="0064761F">
        <w:rPr>
          <w:i/>
        </w:rPr>
        <w:t>Findings</w:t>
      </w:r>
      <w:bookmarkStart w:id="1" w:name="h.wqhv0iljcpur" w:colFirst="0" w:colLast="0"/>
      <w:bookmarkEnd w:id="1"/>
    </w:p>
    <w:p w14:paraId="3721FF77" w14:textId="0A234FD6" w:rsidR="008262C2" w:rsidRPr="0064761F" w:rsidRDefault="00BB29DC" w:rsidP="0064761F">
      <w:pPr>
        <w:pStyle w:val="NoSpacing"/>
        <w:spacing w:after="240"/>
        <w:rPr>
          <w:rFonts w:eastAsia="Times New Roman" w:cs="Times New Roman"/>
          <w:szCs w:val="24"/>
        </w:rPr>
      </w:pPr>
      <w:r w:rsidRPr="00630FE1">
        <w:tab/>
      </w:r>
      <w:r w:rsidR="00FC5D60">
        <w:t>T</w:t>
      </w:r>
      <w:r w:rsidRPr="00630FE1">
        <w:t xml:space="preserve">he high school </w:t>
      </w:r>
      <w:r w:rsidR="00FC5D60">
        <w:t>studen</w:t>
      </w:r>
      <w:r w:rsidR="00ED0A5A">
        <w:t xml:space="preserve">ts’ open-ended responses </w:t>
      </w:r>
      <w:r w:rsidR="00412F23">
        <w:t xml:space="preserve">were </w:t>
      </w:r>
      <w:r w:rsidR="00803692">
        <w:t>most frequently at</w:t>
      </w:r>
      <w:r w:rsidR="00ED0A5A">
        <w:t xml:space="preserve"> the incompatible elaborate level, meaning they </w:t>
      </w:r>
      <w:r w:rsidR="00412F23">
        <w:t>had</w:t>
      </w:r>
      <w:r w:rsidR="00412F23" w:rsidRPr="00630FE1">
        <w:t xml:space="preserve"> </w:t>
      </w:r>
      <w:r w:rsidRPr="00630FE1">
        <w:t>some knowledge about GMOs</w:t>
      </w:r>
      <w:r w:rsidR="00412F23">
        <w:t>,</w:t>
      </w:r>
      <w:r w:rsidR="00412F23" w:rsidRPr="00630FE1">
        <w:t xml:space="preserve"> </w:t>
      </w:r>
      <w:r w:rsidRPr="00630FE1">
        <w:t>but</w:t>
      </w:r>
      <w:r w:rsidR="00ED0A5A">
        <w:t xml:space="preserve"> struggle</w:t>
      </w:r>
      <w:r w:rsidR="00412F23">
        <w:t>d</w:t>
      </w:r>
      <w:r w:rsidR="00ED0A5A">
        <w:t xml:space="preserve"> to</w:t>
      </w:r>
      <w:r w:rsidRPr="00630FE1">
        <w:t xml:space="preserve"> </w:t>
      </w:r>
      <w:r w:rsidR="00ED0A5A">
        <w:t>develop a factual argument</w:t>
      </w:r>
      <w:r w:rsidRPr="00630FE1">
        <w:t>.</w:t>
      </w:r>
      <w:bookmarkStart w:id="2" w:name="h.vg58gvmkr9wq" w:colFirst="0" w:colLast="0"/>
      <w:bookmarkEnd w:id="2"/>
      <w:r w:rsidR="00ED0A5A">
        <w:t xml:space="preserve">  </w:t>
      </w:r>
      <w:r w:rsidRPr="00630FE1">
        <w:t>A</w:t>
      </w:r>
      <w:r w:rsidR="00ED0A5A">
        <w:t>n example response included</w:t>
      </w:r>
      <w:r w:rsidRPr="00630FE1">
        <w:t>, “</w:t>
      </w:r>
      <w:r w:rsidR="00ED0A5A" w:rsidRPr="00ED0A5A">
        <w:t>It has helped them improve production because the engineering production wi</w:t>
      </w:r>
      <w:r w:rsidR="00ED0A5A">
        <w:t>ll help provide more production</w:t>
      </w:r>
      <w:r w:rsidRPr="00630FE1">
        <w:t>.”</w:t>
      </w:r>
      <w:bookmarkStart w:id="3" w:name="h.49o4pdwl8qd4" w:colFirst="0" w:colLast="0"/>
      <w:bookmarkEnd w:id="3"/>
      <w:r w:rsidR="00ED0A5A">
        <w:t xml:space="preserve">  </w:t>
      </w:r>
      <w:r w:rsidRPr="00630FE1">
        <w:t>The</w:t>
      </w:r>
      <w:r w:rsidR="00ED0A5A">
        <w:t xml:space="preserve"> undergraduate open-ended response was </w:t>
      </w:r>
      <w:r w:rsidR="00803692">
        <w:t xml:space="preserve">most frequently at </w:t>
      </w:r>
      <w:r w:rsidR="00ED0A5A">
        <w:t>the compatible s</w:t>
      </w:r>
      <w:r w:rsidRPr="00630FE1">
        <w:t>ketchy</w:t>
      </w:r>
      <w:r w:rsidR="00ED0A5A">
        <w:t xml:space="preserve"> level, which means they provided accurate arguments about </w:t>
      </w:r>
      <w:r w:rsidR="00412F23" w:rsidRPr="00630FE1">
        <w:t>GMO</w:t>
      </w:r>
      <w:r w:rsidR="00412F23">
        <w:t>,</w:t>
      </w:r>
      <w:r w:rsidRPr="00630FE1">
        <w:t xml:space="preserve"> but</w:t>
      </w:r>
      <w:r w:rsidR="00ED0A5A">
        <w:t xml:space="preserve"> </w:t>
      </w:r>
      <w:r w:rsidR="00412F23">
        <w:t xml:space="preserve">struggled </w:t>
      </w:r>
      <w:r w:rsidR="00ED0A5A">
        <w:t xml:space="preserve">to provide </w:t>
      </w:r>
      <w:r w:rsidRPr="00630FE1">
        <w:t xml:space="preserve">evidence to support their </w:t>
      </w:r>
      <w:r w:rsidR="00ED0A5A">
        <w:t>argument</w:t>
      </w:r>
      <w:r w:rsidRPr="00630FE1">
        <w:t xml:space="preserve">. </w:t>
      </w:r>
      <w:bookmarkStart w:id="4" w:name="h.alcjbnu6bftl" w:colFirst="0" w:colLast="0"/>
      <w:bookmarkEnd w:id="4"/>
      <w:r w:rsidR="00ED0A5A">
        <w:t>An example of a response included</w:t>
      </w:r>
      <w:r w:rsidR="00412F23">
        <w:t>:</w:t>
      </w:r>
      <w:r w:rsidR="00412F23" w:rsidRPr="00630FE1">
        <w:t xml:space="preserve"> </w:t>
      </w:r>
      <w:r w:rsidRPr="00630FE1">
        <w:t xml:space="preserve">“GMOs help the farmers by giving the farmer seeds that are drought resistance, pesticide resistance, etc. </w:t>
      </w:r>
      <w:r w:rsidR="00ED0A5A">
        <w:t xml:space="preserve"> </w:t>
      </w:r>
      <w:r w:rsidRPr="00630FE1">
        <w:t>It increases the yield as well.”</w:t>
      </w:r>
      <w:bookmarkStart w:id="5" w:name="h.1wtkwoz529bc" w:colFirst="0" w:colLast="0"/>
      <w:bookmarkEnd w:id="5"/>
      <w:r w:rsidR="00ED0A5A">
        <w:t xml:space="preserve">  </w:t>
      </w:r>
      <w:r w:rsidRPr="00630FE1">
        <w:rPr>
          <w:rFonts w:eastAsia="Times New Roman" w:cs="Times New Roman"/>
          <w:szCs w:val="24"/>
        </w:rPr>
        <w:t>Multiple choice responses were varied across both high school and undergraduate studies.</w:t>
      </w:r>
      <w:r w:rsidR="00ED0A5A">
        <w:rPr>
          <w:rFonts w:eastAsia="Times New Roman" w:cs="Times New Roman"/>
          <w:szCs w:val="24"/>
        </w:rPr>
        <w:t xml:space="preserve">  The </w:t>
      </w:r>
      <w:r w:rsidR="008262C2">
        <w:rPr>
          <w:rFonts w:eastAsia="Times New Roman" w:cs="Times New Roman"/>
          <w:szCs w:val="24"/>
        </w:rPr>
        <w:t>high school students</w:t>
      </w:r>
      <w:r w:rsidR="00412F23">
        <w:rPr>
          <w:rFonts w:eastAsia="Times New Roman" w:cs="Times New Roman"/>
          <w:szCs w:val="24"/>
        </w:rPr>
        <w:t xml:space="preserve"> had an average of </w:t>
      </w:r>
      <w:r w:rsidR="008262C2">
        <w:rPr>
          <w:rFonts w:eastAsia="Times New Roman" w:cs="Times New Roman"/>
          <w:szCs w:val="24"/>
        </w:rPr>
        <w:t>30</w:t>
      </w:r>
      <w:r w:rsidR="00ED0A5A">
        <w:rPr>
          <w:rFonts w:eastAsia="Times New Roman" w:cs="Times New Roman"/>
          <w:szCs w:val="24"/>
        </w:rPr>
        <w:t xml:space="preserve">% </w:t>
      </w:r>
      <w:r w:rsidR="00AC1FCC">
        <w:rPr>
          <w:rFonts w:eastAsia="Times New Roman" w:cs="Times New Roman"/>
          <w:szCs w:val="24"/>
        </w:rPr>
        <w:t xml:space="preserve">(n=57) </w:t>
      </w:r>
      <w:r w:rsidR="00ED0A5A">
        <w:rPr>
          <w:rFonts w:eastAsia="Times New Roman" w:cs="Times New Roman"/>
          <w:szCs w:val="24"/>
        </w:rPr>
        <w:t>of the questions</w:t>
      </w:r>
      <w:r w:rsidR="008262C2">
        <w:rPr>
          <w:rFonts w:eastAsia="Times New Roman" w:cs="Times New Roman"/>
          <w:szCs w:val="24"/>
        </w:rPr>
        <w:t xml:space="preserve"> </w:t>
      </w:r>
      <w:r w:rsidR="00412F23">
        <w:rPr>
          <w:rFonts w:eastAsia="Times New Roman" w:cs="Times New Roman"/>
          <w:szCs w:val="24"/>
        </w:rPr>
        <w:t xml:space="preserve">answered </w:t>
      </w:r>
      <w:r w:rsidR="008262C2">
        <w:rPr>
          <w:rFonts w:eastAsia="Times New Roman" w:cs="Times New Roman"/>
          <w:szCs w:val="24"/>
        </w:rPr>
        <w:t>correct</w:t>
      </w:r>
      <w:r w:rsidR="00412F23">
        <w:rPr>
          <w:rFonts w:eastAsia="Times New Roman" w:cs="Times New Roman"/>
          <w:szCs w:val="24"/>
        </w:rPr>
        <w:t>ly</w:t>
      </w:r>
      <w:r w:rsidR="008262C2">
        <w:rPr>
          <w:rFonts w:eastAsia="Times New Roman" w:cs="Times New Roman"/>
          <w:szCs w:val="24"/>
        </w:rPr>
        <w:t xml:space="preserve"> while the undergraduate students </w:t>
      </w:r>
      <w:r w:rsidR="00412F23">
        <w:rPr>
          <w:rFonts w:eastAsia="Times New Roman" w:cs="Times New Roman"/>
          <w:szCs w:val="24"/>
        </w:rPr>
        <w:t xml:space="preserve">had an average of </w:t>
      </w:r>
      <w:r w:rsidR="008262C2">
        <w:rPr>
          <w:rFonts w:eastAsia="Times New Roman" w:cs="Times New Roman"/>
          <w:szCs w:val="24"/>
        </w:rPr>
        <w:t xml:space="preserve">47% </w:t>
      </w:r>
      <w:r w:rsidR="00AC1FCC">
        <w:rPr>
          <w:rFonts w:eastAsia="Times New Roman" w:cs="Times New Roman"/>
          <w:szCs w:val="24"/>
        </w:rPr>
        <w:t xml:space="preserve">(n=27) </w:t>
      </w:r>
      <w:r w:rsidR="00412F23">
        <w:rPr>
          <w:rFonts w:eastAsia="Times New Roman" w:cs="Times New Roman"/>
          <w:szCs w:val="24"/>
        </w:rPr>
        <w:t>answer</w:t>
      </w:r>
      <w:r w:rsidR="0064761F">
        <w:rPr>
          <w:rFonts w:eastAsia="Times New Roman" w:cs="Times New Roman"/>
          <w:szCs w:val="24"/>
        </w:rPr>
        <w:t>s</w:t>
      </w:r>
      <w:r w:rsidR="00412F23">
        <w:rPr>
          <w:rFonts w:eastAsia="Times New Roman" w:cs="Times New Roman"/>
          <w:szCs w:val="24"/>
        </w:rPr>
        <w:t xml:space="preserve"> </w:t>
      </w:r>
      <w:r w:rsidR="008262C2">
        <w:rPr>
          <w:rFonts w:eastAsia="Times New Roman" w:cs="Times New Roman"/>
          <w:szCs w:val="24"/>
        </w:rPr>
        <w:t xml:space="preserve">correct.  </w:t>
      </w:r>
      <w:r w:rsidR="00ED0A5A">
        <w:rPr>
          <w:rFonts w:eastAsia="Times New Roman" w:cs="Times New Roman"/>
          <w:szCs w:val="24"/>
        </w:rPr>
        <w:t xml:space="preserve"> </w:t>
      </w:r>
      <w:r w:rsidRPr="00630FE1">
        <w:rPr>
          <w:rFonts w:eastAsia="Times New Roman" w:cs="Times New Roman"/>
          <w:szCs w:val="24"/>
        </w:rPr>
        <w:t xml:space="preserve"> </w:t>
      </w:r>
      <w:bookmarkStart w:id="6" w:name="h.8d8afbiizcax" w:colFirst="0" w:colLast="0"/>
      <w:bookmarkEnd w:id="6"/>
    </w:p>
    <w:p w14:paraId="28933DA9" w14:textId="576D8316" w:rsidR="008262C2" w:rsidRPr="0064761F" w:rsidRDefault="008262C2" w:rsidP="0064761F">
      <w:pPr>
        <w:pStyle w:val="NoSpacing"/>
        <w:spacing w:after="240"/>
        <w:jc w:val="center"/>
        <w:rPr>
          <w:i/>
        </w:rPr>
      </w:pPr>
      <w:r w:rsidRPr="008262C2">
        <w:rPr>
          <w:i/>
        </w:rPr>
        <w:t>Conclusion</w:t>
      </w:r>
    </w:p>
    <w:p w14:paraId="30E4FFE8" w14:textId="1EA353D9" w:rsidR="008262C2" w:rsidRDefault="00AC1FCC" w:rsidP="0064761F">
      <w:pPr>
        <w:pStyle w:val="NoSpacing"/>
        <w:spacing w:before="240" w:after="240"/>
        <w:ind w:firstLine="720"/>
      </w:pPr>
      <w:r>
        <w:t xml:space="preserve">This study should be </w:t>
      </w:r>
      <w:r w:rsidR="004F0EC0">
        <w:t xml:space="preserve">analyzed </w:t>
      </w:r>
      <w:r>
        <w:t xml:space="preserve">with </w:t>
      </w:r>
      <w:r w:rsidR="004F0EC0">
        <w:t>its</w:t>
      </w:r>
      <w:r>
        <w:t xml:space="preserve"> limitations </w:t>
      </w:r>
      <w:r w:rsidR="004F0EC0">
        <w:t xml:space="preserve">in mind, which included limited </w:t>
      </w:r>
      <w:r>
        <w:t xml:space="preserve">frequency techniques, small population size, and a non-randomized sample.  </w:t>
      </w:r>
      <w:r w:rsidR="005D76DD">
        <w:t>The undergraduate college of agriculture students had a greater level of knowledge about GMOs compared to high school agriculture students</w:t>
      </w:r>
      <w:r w:rsidR="00184A45">
        <w:t xml:space="preserve">; </w:t>
      </w:r>
      <w:r w:rsidR="004F0EC0">
        <w:t>al</w:t>
      </w:r>
      <w:r w:rsidR="00184A45">
        <w:t xml:space="preserve">though the level was </w:t>
      </w:r>
      <w:r w:rsidR="004F0EC0">
        <w:t xml:space="preserve">still </w:t>
      </w:r>
      <w:r w:rsidR="00184A45">
        <w:t xml:space="preserve">significantly low </w:t>
      </w:r>
      <w:r w:rsidR="0064761F">
        <w:t>at 47 %</w:t>
      </w:r>
      <w:r w:rsidR="005D76DD">
        <w:t>.  The</w:t>
      </w:r>
      <w:r w:rsidR="006D7ADB">
        <w:t xml:space="preserve"> undergraduates </w:t>
      </w:r>
      <w:r w:rsidR="005D76DD">
        <w:t>were able to articulate quality arguments about GMOs in</w:t>
      </w:r>
      <w:r w:rsidR="006D7ADB">
        <w:t xml:space="preserve"> the open ended question</w:t>
      </w:r>
      <w:r w:rsidR="005D76DD">
        <w:t>.</w:t>
      </w:r>
      <w:r w:rsidR="00363939">
        <w:t xml:space="preserve">  </w:t>
      </w:r>
      <w:r w:rsidR="006D7ADB">
        <w:t xml:space="preserve">The high school students scored lower in the multiple choice section with 30%.  They also provided less articulate open ended reposes compared to the undergraduate.  </w:t>
      </w:r>
      <w:r w:rsidR="00363939">
        <w:t>These scores</w:t>
      </w:r>
      <w:r w:rsidR="006D7ADB">
        <w:t xml:space="preserve"> for high school students generally </w:t>
      </w:r>
      <w:r w:rsidR="00363939">
        <w:t>align</w:t>
      </w:r>
      <w:r w:rsidR="004F0EC0">
        <w:t xml:space="preserve"> with</w:t>
      </w:r>
      <w:r w:rsidR="00363939">
        <w:t xml:space="preserve"> </w:t>
      </w:r>
      <w:proofErr w:type="spellStart"/>
      <w:r w:rsidR="00363939">
        <w:t>Pense</w:t>
      </w:r>
      <w:proofErr w:type="spellEnd"/>
      <w:r w:rsidR="00363939">
        <w:t xml:space="preserve"> and </w:t>
      </w:r>
      <w:proofErr w:type="spellStart"/>
      <w:r w:rsidR="00363939">
        <w:t>Leising’s</w:t>
      </w:r>
      <w:proofErr w:type="spellEnd"/>
      <w:r w:rsidR="00363939">
        <w:t xml:space="preserve"> (2004) findings about 12</w:t>
      </w:r>
      <w:r w:rsidR="00363939" w:rsidRPr="00363939">
        <w:rPr>
          <w:vertAlign w:val="superscript"/>
        </w:rPr>
        <w:t>th</w:t>
      </w:r>
      <w:r w:rsidR="00363939">
        <w:t xml:space="preserve"> graders general agriculture knowledge. </w:t>
      </w:r>
      <w:r w:rsidR="00731D56">
        <w:t xml:space="preserve"> </w:t>
      </w:r>
      <w:r w:rsidR="00363939">
        <w:t xml:space="preserve"> </w:t>
      </w:r>
      <w:r w:rsidR="005D76DD">
        <w:t xml:space="preserve">  </w:t>
      </w:r>
    </w:p>
    <w:p w14:paraId="41349BB2" w14:textId="33A90FBC" w:rsidR="008262C2" w:rsidRDefault="008262C2" w:rsidP="0064761F">
      <w:pPr>
        <w:pStyle w:val="NoSpacing"/>
        <w:spacing w:after="240"/>
        <w:jc w:val="center"/>
      </w:pPr>
      <w:r w:rsidRPr="008262C2">
        <w:rPr>
          <w:i/>
        </w:rPr>
        <w:t>Implications and Recommendations</w:t>
      </w:r>
    </w:p>
    <w:p w14:paraId="1A45BFC7" w14:textId="7F354DAA" w:rsidR="001764E2" w:rsidRDefault="005D76DD" w:rsidP="00B20EBA">
      <w:pPr>
        <w:pStyle w:val="NoSpacing"/>
        <w:ind w:firstLine="720"/>
      </w:pPr>
      <w:r>
        <w:t xml:space="preserve">The findings from this study pose a possible significant issue for agricultural literacy.  We found that our undergraduates understood </w:t>
      </w:r>
      <w:r w:rsidR="00AC1FCC">
        <w:t>GMOs</w:t>
      </w:r>
      <w:r>
        <w:t xml:space="preserve"> if we loosely conceptualize</w:t>
      </w:r>
      <w:r w:rsidR="004F0EC0">
        <w:t>d</w:t>
      </w:r>
      <w:r>
        <w:t xml:space="preserve"> the open-ended question as a form of understanding.  However, the multiple choice questions, which reflected </w:t>
      </w:r>
      <w:r w:rsidR="004F0EC0">
        <w:t xml:space="preserve">the overall </w:t>
      </w:r>
      <w:r>
        <w:t xml:space="preserve">knowledge level of GMOs, </w:t>
      </w:r>
      <w:r w:rsidR="00B20EBA">
        <w:t>seemed</w:t>
      </w:r>
      <w:r>
        <w:t xml:space="preserve"> low.  Could the undergraduates at our institution be as</w:t>
      </w:r>
      <w:r w:rsidR="00B20EBA">
        <w:t xml:space="preserve"> unknowledgeable about GMOs as the general public?  Research is needed to find baseline levels of knowledge and understanding </w:t>
      </w:r>
      <w:r w:rsidR="004F0EC0">
        <w:t>of</w:t>
      </w:r>
      <w:r w:rsidR="00B20EBA">
        <w:t xml:space="preserve"> GMO</w:t>
      </w:r>
      <w:r w:rsidR="004F0EC0">
        <w:t>s</w:t>
      </w:r>
      <w:r w:rsidR="00B20EBA">
        <w:t xml:space="preserve"> in order to accurately compare these populations.  Nonetheless, we found that these undergraduate and high school agriculture students’ knowledge level of agriculture was low. </w:t>
      </w:r>
      <w:r w:rsidR="00184A45">
        <w:t>This would support the concept of training in GMO related curriculums at both the high school and undergraduate level in agriculture. Additional research should be conducted related to other</w:t>
      </w:r>
      <w:r w:rsidR="00AC1FCC">
        <w:t xml:space="preserve"> controversial</w:t>
      </w:r>
      <w:r w:rsidR="00184A45">
        <w:t xml:space="preserve"> issues in agriculture to confirm findings. </w:t>
      </w:r>
      <w:r>
        <w:t xml:space="preserve">     </w:t>
      </w:r>
    </w:p>
    <w:p w14:paraId="69C477DD" w14:textId="77777777" w:rsidR="001764E2" w:rsidRPr="00630FE1" w:rsidRDefault="005D76DD" w:rsidP="00B20EBA">
      <w:pPr>
        <w:spacing w:before="100" w:after="10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References</w:t>
      </w:r>
    </w:p>
    <w:p w14:paraId="069C939E" w14:textId="77777777" w:rsidR="006D7ADB" w:rsidRPr="00870394" w:rsidRDefault="006D7ADB" w:rsidP="006D7AD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70394">
        <w:rPr>
          <w:rFonts w:ascii="Times New Roman" w:hAnsi="Times New Roman" w:cs="Times New Roman"/>
          <w:sz w:val="24"/>
          <w:szCs w:val="24"/>
        </w:rPr>
        <w:t xml:space="preserve">Borlaug, N. E. (2000). </w:t>
      </w:r>
      <w:proofErr w:type="gramStart"/>
      <w:r w:rsidRPr="00870394">
        <w:rPr>
          <w:rFonts w:ascii="Times New Roman" w:hAnsi="Times New Roman" w:cs="Times New Roman"/>
          <w:sz w:val="24"/>
          <w:szCs w:val="24"/>
        </w:rPr>
        <w:t>Ending world hunger.</w:t>
      </w:r>
      <w:proofErr w:type="gramEnd"/>
      <w:r w:rsidRPr="0087039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0394">
        <w:rPr>
          <w:rFonts w:ascii="Times New Roman" w:hAnsi="Times New Roman" w:cs="Times New Roman"/>
          <w:sz w:val="24"/>
          <w:szCs w:val="24"/>
        </w:rPr>
        <w:t xml:space="preserve">The promise of biotechnology and the threat of </w:t>
      </w:r>
      <w:proofErr w:type="spellStart"/>
      <w:r w:rsidRPr="00870394">
        <w:rPr>
          <w:rFonts w:ascii="Times New Roman" w:hAnsi="Times New Roman" w:cs="Times New Roman"/>
          <w:sz w:val="24"/>
          <w:szCs w:val="24"/>
        </w:rPr>
        <w:t>antiscience</w:t>
      </w:r>
      <w:proofErr w:type="spellEnd"/>
      <w:r w:rsidRPr="00870394">
        <w:rPr>
          <w:rFonts w:ascii="Times New Roman" w:hAnsi="Times New Roman" w:cs="Times New Roman"/>
          <w:sz w:val="24"/>
          <w:szCs w:val="24"/>
        </w:rPr>
        <w:t xml:space="preserve"> zealotry.</w:t>
      </w:r>
      <w:proofErr w:type="gramEnd"/>
      <w:r w:rsidRPr="00870394">
        <w:rPr>
          <w:rFonts w:ascii="Times New Roman" w:hAnsi="Times New Roman" w:cs="Times New Roman"/>
          <w:sz w:val="24"/>
          <w:szCs w:val="24"/>
        </w:rPr>
        <w:t xml:space="preserve"> </w:t>
      </w:r>
      <w:r w:rsidRPr="00870394">
        <w:rPr>
          <w:rFonts w:ascii="Times New Roman" w:hAnsi="Times New Roman" w:cs="Times New Roman"/>
          <w:i/>
          <w:sz w:val="24"/>
          <w:szCs w:val="24"/>
        </w:rPr>
        <w:t>Plant Physiology, 124</w:t>
      </w:r>
      <w:r w:rsidRPr="00870394">
        <w:rPr>
          <w:rFonts w:ascii="Times New Roman" w:hAnsi="Times New Roman" w:cs="Times New Roman"/>
          <w:sz w:val="24"/>
          <w:szCs w:val="24"/>
        </w:rPr>
        <w:t xml:space="preserve">(2), 487-490. </w:t>
      </w:r>
      <w:proofErr w:type="spellStart"/>
      <w:proofErr w:type="gramStart"/>
      <w:r w:rsidRPr="00870394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870394">
        <w:rPr>
          <w:rFonts w:ascii="Times New Roman" w:hAnsi="Times New Roman" w:cs="Times New Roman"/>
          <w:sz w:val="24"/>
          <w:szCs w:val="24"/>
        </w:rPr>
        <w:t>: 10.1104/pp.124.2.487</w:t>
      </w:r>
    </w:p>
    <w:p w14:paraId="0BE19CCE" w14:textId="77777777" w:rsidR="006D7ADB" w:rsidRPr="00870394" w:rsidRDefault="006D7ADB" w:rsidP="006D7AD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4832964" w14:textId="77777777" w:rsidR="006D7ADB" w:rsidRPr="00870394" w:rsidRDefault="006D7ADB" w:rsidP="006D7AD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70394">
        <w:rPr>
          <w:rFonts w:ascii="Times New Roman" w:hAnsi="Times New Roman" w:cs="Times New Roman"/>
          <w:sz w:val="24"/>
          <w:szCs w:val="24"/>
        </w:rPr>
        <w:t xml:space="preserve">Conway, G. (2012). </w:t>
      </w:r>
      <w:r w:rsidRPr="00870394">
        <w:rPr>
          <w:rFonts w:ascii="Times New Roman" w:hAnsi="Times New Roman" w:cs="Times New Roman"/>
          <w:i/>
          <w:sz w:val="24"/>
          <w:szCs w:val="24"/>
        </w:rPr>
        <w:t>One billion hungry: Can we feed the world?</w:t>
      </w:r>
      <w:r w:rsidRPr="00870394">
        <w:rPr>
          <w:rFonts w:ascii="Times New Roman" w:hAnsi="Times New Roman" w:cs="Times New Roman"/>
          <w:sz w:val="24"/>
          <w:szCs w:val="24"/>
        </w:rPr>
        <w:t xml:space="preserve"> Ithaca, NY: Comstock Publishing Associates. </w:t>
      </w:r>
    </w:p>
    <w:p w14:paraId="0503469A" w14:textId="77777777" w:rsidR="00870394" w:rsidRPr="00870394" w:rsidRDefault="00870394" w:rsidP="006D7AD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13F904A" w14:textId="77777777" w:rsidR="00F25242" w:rsidRPr="00870394" w:rsidRDefault="00F25242" w:rsidP="00F25242">
      <w:pPr>
        <w:pStyle w:val="NoSpacing1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70394">
        <w:rPr>
          <w:rFonts w:ascii="Times New Roman" w:hAnsi="Times New Roman" w:cs="Times New Roman"/>
          <w:sz w:val="24"/>
          <w:szCs w:val="24"/>
        </w:rPr>
        <w:t>Doerfert</w:t>
      </w:r>
      <w:proofErr w:type="spellEnd"/>
      <w:r w:rsidRPr="00870394">
        <w:rPr>
          <w:rFonts w:ascii="Times New Roman" w:hAnsi="Times New Roman" w:cs="Times New Roman"/>
          <w:sz w:val="24"/>
          <w:szCs w:val="24"/>
        </w:rPr>
        <w:t>, D</w:t>
      </w:r>
      <w:bookmarkStart w:id="7" w:name="_GoBack"/>
      <w:bookmarkEnd w:id="7"/>
      <w:r w:rsidRPr="00870394">
        <w:rPr>
          <w:rFonts w:ascii="Times New Roman" w:hAnsi="Times New Roman" w:cs="Times New Roman"/>
          <w:sz w:val="24"/>
          <w:szCs w:val="24"/>
        </w:rPr>
        <w:t>. L. (Ed.) (2011).</w:t>
      </w:r>
      <w:proofErr w:type="gramEnd"/>
      <w:r w:rsidRPr="00870394">
        <w:rPr>
          <w:rFonts w:ascii="Times New Roman" w:hAnsi="Times New Roman" w:cs="Times New Roman"/>
          <w:sz w:val="24"/>
          <w:szCs w:val="24"/>
        </w:rPr>
        <w:t xml:space="preserve"> </w:t>
      </w:r>
      <w:r w:rsidRPr="00870394">
        <w:rPr>
          <w:rFonts w:ascii="Times New Roman" w:hAnsi="Times New Roman" w:cs="Times New Roman"/>
          <w:i/>
          <w:sz w:val="24"/>
          <w:szCs w:val="24"/>
        </w:rPr>
        <w:t>National research agenda: American Association for Agricultural Education’s research priority areas for 2011-2015</w:t>
      </w:r>
      <w:r w:rsidRPr="00870394">
        <w:rPr>
          <w:rFonts w:ascii="Times New Roman" w:hAnsi="Times New Roman" w:cs="Times New Roman"/>
          <w:sz w:val="24"/>
          <w:szCs w:val="24"/>
        </w:rPr>
        <w:t>. Lubbock, TX: Texas Tech University, Department of Agricultural Education and Communications.</w:t>
      </w:r>
    </w:p>
    <w:p w14:paraId="032B985A" w14:textId="77777777" w:rsidR="00F25242" w:rsidRPr="00870394" w:rsidRDefault="00F25242" w:rsidP="00F25242">
      <w:pPr>
        <w:pStyle w:val="NoSpacing1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18C3F50" w14:textId="77777777" w:rsidR="00DF2493" w:rsidRPr="00870394" w:rsidRDefault="00DF2493" w:rsidP="00DF2493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870394">
        <w:rPr>
          <w:rFonts w:ascii="Times New Roman" w:hAnsi="Times New Roman" w:cs="Times New Roman"/>
          <w:sz w:val="24"/>
          <w:szCs w:val="24"/>
        </w:rPr>
        <w:t xml:space="preserve">Hess, A. J., &amp; </w:t>
      </w:r>
      <w:proofErr w:type="spellStart"/>
      <w:r w:rsidRPr="00870394">
        <w:rPr>
          <w:rFonts w:ascii="Times New Roman" w:hAnsi="Times New Roman" w:cs="Times New Roman"/>
          <w:sz w:val="24"/>
          <w:szCs w:val="24"/>
        </w:rPr>
        <w:t>Trexler</w:t>
      </w:r>
      <w:proofErr w:type="spellEnd"/>
      <w:r w:rsidRPr="00870394">
        <w:rPr>
          <w:rFonts w:ascii="Times New Roman" w:hAnsi="Times New Roman" w:cs="Times New Roman"/>
          <w:sz w:val="24"/>
          <w:szCs w:val="24"/>
        </w:rPr>
        <w:t>, C. J. (2011).</w:t>
      </w:r>
      <w:proofErr w:type="gramEnd"/>
      <w:r w:rsidRPr="00870394">
        <w:rPr>
          <w:rFonts w:ascii="Times New Roman" w:hAnsi="Times New Roman" w:cs="Times New Roman"/>
          <w:sz w:val="24"/>
          <w:szCs w:val="24"/>
        </w:rPr>
        <w:t xml:space="preserve"> A qualitative study of agricultural literacy in urban youth: Understanding for democratic participation in renewing the </w:t>
      </w:r>
      <w:proofErr w:type="spellStart"/>
      <w:r w:rsidRPr="00870394">
        <w:rPr>
          <w:rFonts w:ascii="Times New Roman" w:hAnsi="Times New Roman" w:cs="Times New Roman"/>
          <w:sz w:val="24"/>
          <w:szCs w:val="24"/>
        </w:rPr>
        <w:t>agri</w:t>
      </w:r>
      <w:proofErr w:type="spellEnd"/>
      <w:r w:rsidRPr="00870394">
        <w:rPr>
          <w:rFonts w:ascii="Times New Roman" w:hAnsi="Times New Roman" w:cs="Times New Roman"/>
          <w:sz w:val="24"/>
          <w:szCs w:val="24"/>
        </w:rPr>
        <w:t xml:space="preserve">-food system. </w:t>
      </w:r>
      <w:r w:rsidRPr="00870394">
        <w:rPr>
          <w:rFonts w:ascii="Times New Roman" w:hAnsi="Times New Roman" w:cs="Times New Roman"/>
          <w:i/>
          <w:sz w:val="24"/>
          <w:szCs w:val="24"/>
        </w:rPr>
        <w:t>Journal of Agricultural Education, 52</w:t>
      </w:r>
      <w:r w:rsidRPr="00870394">
        <w:rPr>
          <w:rFonts w:ascii="Times New Roman" w:hAnsi="Times New Roman" w:cs="Times New Roman"/>
          <w:sz w:val="24"/>
          <w:szCs w:val="24"/>
        </w:rPr>
        <w:t xml:space="preserve">(2), 151-162. </w:t>
      </w:r>
      <w:proofErr w:type="spellStart"/>
      <w:proofErr w:type="gramStart"/>
      <w:r w:rsidRPr="00870394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870394">
        <w:rPr>
          <w:rFonts w:ascii="Times New Roman" w:hAnsi="Times New Roman" w:cs="Times New Roman"/>
          <w:sz w:val="24"/>
          <w:szCs w:val="24"/>
        </w:rPr>
        <w:t xml:space="preserve">: 10.5032/jae.2011.04001 </w:t>
      </w:r>
    </w:p>
    <w:p w14:paraId="2B94A459" w14:textId="77777777" w:rsidR="00F25242" w:rsidRPr="00870394" w:rsidRDefault="00F25242" w:rsidP="00F2524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870394">
        <w:rPr>
          <w:rFonts w:ascii="Times New Roman" w:hAnsi="Times New Roman" w:cs="Times New Roman"/>
          <w:sz w:val="24"/>
          <w:szCs w:val="24"/>
        </w:rPr>
        <w:t xml:space="preserve">Miller, H. I. &amp; </w:t>
      </w:r>
      <w:proofErr w:type="spellStart"/>
      <w:r w:rsidRPr="00870394">
        <w:rPr>
          <w:rFonts w:ascii="Times New Roman" w:hAnsi="Times New Roman" w:cs="Times New Roman"/>
          <w:sz w:val="24"/>
          <w:szCs w:val="24"/>
        </w:rPr>
        <w:t>Conko</w:t>
      </w:r>
      <w:proofErr w:type="spellEnd"/>
      <w:r w:rsidRPr="00870394">
        <w:rPr>
          <w:rFonts w:ascii="Times New Roman" w:hAnsi="Times New Roman" w:cs="Times New Roman"/>
          <w:sz w:val="24"/>
          <w:szCs w:val="24"/>
        </w:rPr>
        <w:t>, G. (2004).</w:t>
      </w:r>
      <w:proofErr w:type="gramEnd"/>
      <w:r w:rsidRPr="00870394">
        <w:rPr>
          <w:rFonts w:ascii="Times New Roman" w:hAnsi="Times New Roman" w:cs="Times New Roman"/>
          <w:sz w:val="24"/>
          <w:szCs w:val="24"/>
        </w:rPr>
        <w:t xml:space="preserve"> </w:t>
      </w:r>
      <w:r w:rsidRPr="00870394">
        <w:rPr>
          <w:rFonts w:ascii="Times New Roman" w:hAnsi="Times New Roman" w:cs="Times New Roman"/>
          <w:i/>
          <w:sz w:val="24"/>
          <w:szCs w:val="24"/>
        </w:rPr>
        <w:t xml:space="preserve">The </w:t>
      </w:r>
      <w:proofErr w:type="spellStart"/>
      <w:r w:rsidRPr="00870394">
        <w:rPr>
          <w:rFonts w:ascii="Times New Roman" w:hAnsi="Times New Roman" w:cs="Times New Roman"/>
          <w:i/>
          <w:sz w:val="24"/>
          <w:szCs w:val="24"/>
        </w:rPr>
        <w:t>Frankenfood</w:t>
      </w:r>
      <w:proofErr w:type="spellEnd"/>
      <w:r w:rsidRPr="00870394">
        <w:rPr>
          <w:rFonts w:ascii="Times New Roman" w:hAnsi="Times New Roman" w:cs="Times New Roman"/>
          <w:i/>
          <w:sz w:val="24"/>
          <w:szCs w:val="24"/>
        </w:rPr>
        <w:t xml:space="preserve"> myth:  How protest and politics threaten the biotech revolution</w:t>
      </w:r>
      <w:r w:rsidRPr="00870394">
        <w:rPr>
          <w:rFonts w:ascii="Times New Roman" w:hAnsi="Times New Roman" w:cs="Times New Roman"/>
          <w:sz w:val="24"/>
          <w:szCs w:val="24"/>
        </w:rPr>
        <w:t xml:space="preserve">. Westport, CN: </w:t>
      </w:r>
      <w:proofErr w:type="spellStart"/>
      <w:r w:rsidRPr="00870394">
        <w:rPr>
          <w:rFonts w:ascii="Times New Roman" w:hAnsi="Times New Roman" w:cs="Times New Roman"/>
          <w:sz w:val="24"/>
          <w:szCs w:val="24"/>
        </w:rPr>
        <w:t>Praeger</w:t>
      </w:r>
      <w:proofErr w:type="spellEnd"/>
      <w:r w:rsidRPr="0087039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9787894" w14:textId="77777777" w:rsidR="00F25242" w:rsidRPr="00870394" w:rsidRDefault="00F25242" w:rsidP="00F25242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E6C37BD" w14:textId="77777777" w:rsidR="006D7ADB" w:rsidRPr="00870394" w:rsidRDefault="006D7ADB" w:rsidP="006D7AD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70394">
        <w:rPr>
          <w:rFonts w:ascii="Times New Roman" w:hAnsi="Times New Roman" w:cs="Times New Roman"/>
          <w:sz w:val="24"/>
          <w:szCs w:val="24"/>
        </w:rPr>
        <w:t xml:space="preserve">Murphy, D. (2007). </w:t>
      </w:r>
      <w:r w:rsidRPr="00870394">
        <w:rPr>
          <w:rFonts w:ascii="Times New Roman" w:hAnsi="Times New Roman" w:cs="Times New Roman"/>
          <w:i/>
          <w:sz w:val="24"/>
          <w:szCs w:val="24"/>
        </w:rPr>
        <w:t>Plant breeding and biotechnology: Societal context and the future of agriculture</w:t>
      </w:r>
      <w:r w:rsidRPr="00870394">
        <w:rPr>
          <w:rFonts w:ascii="Times New Roman" w:hAnsi="Times New Roman" w:cs="Times New Roman"/>
          <w:sz w:val="24"/>
          <w:szCs w:val="24"/>
        </w:rPr>
        <w:t>. New York: Cambridge University Press.</w:t>
      </w:r>
    </w:p>
    <w:p w14:paraId="50B9DD12" w14:textId="77777777" w:rsidR="006D7ADB" w:rsidRPr="00870394" w:rsidRDefault="006D7ADB" w:rsidP="006D7ADB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38AF426" w14:textId="77777777" w:rsidR="00D83C18" w:rsidRPr="00870394" w:rsidRDefault="00D83C18" w:rsidP="00D83C1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870394">
        <w:rPr>
          <w:rFonts w:ascii="Times New Roman" w:hAnsi="Times New Roman" w:cs="Times New Roman"/>
          <w:sz w:val="24"/>
          <w:szCs w:val="24"/>
        </w:rPr>
        <w:t>National Research Council.</w:t>
      </w:r>
      <w:proofErr w:type="gramEnd"/>
      <w:r w:rsidRPr="00870394">
        <w:rPr>
          <w:rFonts w:ascii="Times New Roman" w:hAnsi="Times New Roman" w:cs="Times New Roman"/>
          <w:sz w:val="24"/>
          <w:szCs w:val="24"/>
        </w:rPr>
        <w:t xml:space="preserve"> (1988). </w:t>
      </w:r>
      <w:r w:rsidRPr="00870394">
        <w:rPr>
          <w:rFonts w:ascii="Times New Roman" w:hAnsi="Times New Roman" w:cs="Times New Roman"/>
          <w:i/>
          <w:sz w:val="24"/>
          <w:szCs w:val="24"/>
        </w:rPr>
        <w:t>Understanding agriculture: New directions for education</w:t>
      </w:r>
      <w:r w:rsidRPr="00870394">
        <w:rPr>
          <w:rFonts w:ascii="Times New Roman" w:hAnsi="Times New Roman" w:cs="Times New Roman"/>
          <w:sz w:val="24"/>
          <w:szCs w:val="24"/>
        </w:rPr>
        <w:t>.   Washington: National Academy.</w:t>
      </w:r>
    </w:p>
    <w:p w14:paraId="6DA9D9E4" w14:textId="77777777" w:rsidR="00F25242" w:rsidRPr="00870394" w:rsidRDefault="00F25242" w:rsidP="00D83C18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30069DD3" w14:textId="77777777" w:rsidR="00363939" w:rsidRPr="00870394" w:rsidRDefault="00363939" w:rsidP="00363939">
      <w:pPr>
        <w:pStyle w:val="NoSpacing1"/>
        <w:tabs>
          <w:tab w:val="left" w:pos="0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70394">
        <w:rPr>
          <w:rFonts w:ascii="Times New Roman" w:hAnsi="Times New Roman" w:cs="Times New Roman"/>
          <w:sz w:val="24"/>
          <w:szCs w:val="24"/>
        </w:rPr>
        <w:t>Pense</w:t>
      </w:r>
      <w:proofErr w:type="spellEnd"/>
      <w:r w:rsidRPr="00870394">
        <w:rPr>
          <w:rFonts w:ascii="Times New Roman" w:hAnsi="Times New Roman" w:cs="Times New Roman"/>
          <w:sz w:val="24"/>
          <w:szCs w:val="24"/>
        </w:rPr>
        <w:t xml:space="preserve">, S. L., &amp; </w:t>
      </w:r>
      <w:proofErr w:type="spellStart"/>
      <w:r w:rsidRPr="00870394">
        <w:rPr>
          <w:rFonts w:ascii="Times New Roman" w:hAnsi="Times New Roman" w:cs="Times New Roman"/>
          <w:sz w:val="24"/>
          <w:szCs w:val="24"/>
        </w:rPr>
        <w:t>Leising</w:t>
      </w:r>
      <w:proofErr w:type="spellEnd"/>
      <w:r w:rsidRPr="00870394">
        <w:rPr>
          <w:rFonts w:ascii="Times New Roman" w:hAnsi="Times New Roman" w:cs="Times New Roman"/>
          <w:sz w:val="24"/>
          <w:szCs w:val="24"/>
        </w:rPr>
        <w:t>, J. G. (2004).</w:t>
      </w:r>
      <w:proofErr w:type="gramEnd"/>
      <w:r w:rsidRPr="0087039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0394">
        <w:rPr>
          <w:rFonts w:ascii="Times New Roman" w:hAnsi="Times New Roman" w:cs="Times New Roman"/>
          <w:sz w:val="24"/>
          <w:szCs w:val="24"/>
        </w:rPr>
        <w:t>As assessment of food and fiber systems knowledge in selected Oklahoma high schools.</w:t>
      </w:r>
      <w:proofErr w:type="gramEnd"/>
      <w:r w:rsidRPr="00870394">
        <w:rPr>
          <w:rFonts w:ascii="Times New Roman" w:hAnsi="Times New Roman" w:cs="Times New Roman"/>
          <w:sz w:val="24"/>
          <w:szCs w:val="24"/>
        </w:rPr>
        <w:t xml:space="preserve"> </w:t>
      </w:r>
      <w:r w:rsidRPr="00870394">
        <w:rPr>
          <w:rFonts w:ascii="Times New Roman" w:hAnsi="Times New Roman" w:cs="Times New Roman"/>
          <w:i/>
          <w:iCs/>
          <w:sz w:val="24"/>
          <w:szCs w:val="24"/>
        </w:rPr>
        <w:t>Journal of Agricultural Education, 45</w:t>
      </w:r>
      <w:r w:rsidRPr="00870394">
        <w:rPr>
          <w:rFonts w:ascii="Times New Roman" w:hAnsi="Times New Roman" w:cs="Times New Roman"/>
          <w:sz w:val="24"/>
          <w:szCs w:val="24"/>
        </w:rPr>
        <w:t xml:space="preserve">(3), 86-96. </w:t>
      </w:r>
      <w:proofErr w:type="spellStart"/>
      <w:proofErr w:type="gramStart"/>
      <w:r w:rsidRPr="00870394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870394">
        <w:rPr>
          <w:rFonts w:ascii="Times New Roman" w:hAnsi="Times New Roman" w:cs="Times New Roman"/>
          <w:sz w:val="24"/>
          <w:szCs w:val="24"/>
        </w:rPr>
        <w:t>: 10.5032/jae.2004.03086</w:t>
      </w:r>
    </w:p>
    <w:p w14:paraId="08E17CB3" w14:textId="77777777" w:rsidR="00363939" w:rsidRPr="00870394" w:rsidRDefault="00363939" w:rsidP="00363939">
      <w:pPr>
        <w:pStyle w:val="NoSpacing1"/>
        <w:tabs>
          <w:tab w:val="left" w:pos="0"/>
        </w:tabs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27A7DBD9" w14:textId="77777777" w:rsidR="00F25242" w:rsidRPr="00870394" w:rsidRDefault="00F25242" w:rsidP="00F25242">
      <w:pPr>
        <w:pStyle w:val="NoSpacing"/>
        <w:ind w:left="720" w:hanging="720"/>
        <w:rPr>
          <w:rFonts w:cs="Times New Roman"/>
          <w:szCs w:val="24"/>
        </w:rPr>
      </w:pPr>
      <w:proofErr w:type="gramStart"/>
      <w:r w:rsidRPr="00870394">
        <w:rPr>
          <w:rFonts w:cs="Times New Roman"/>
          <w:szCs w:val="24"/>
        </w:rPr>
        <w:t>Rodale, M. (2010).</w:t>
      </w:r>
      <w:proofErr w:type="gramEnd"/>
      <w:r w:rsidRPr="00870394">
        <w:rPr>
          <w:rFonts w:cs="Times New Roman"/>
          <w:szCs w:val="24"/>
        </w:rPr>
        <w:t xml:space="preserve"> </w:t>
      </w:r>
      <w:r w:rsidRPr="00870394">
        <w:rPr>
          <w:rFonts w:cs="Times New Roman"/>
          <w:i/>
          <w:szCs w:val="24"/>
        </w:rPr>
        <w:t>Organic manifesto: How organic farming can heal our planet, feed the world, and keep us safe</w:t>
      </w:r>
      <w:r w:rsidRPr="00870394">
        <w:rPr>
          <w:rFonts w:cs="Times New Roman"/>
          <w:szCs w:val="24"/>
        </w:rPr>
        <w:t xml:space="preserve">. New York: Rodale. </w:t>
      </w:r>
    </w:p>
    <w:p w14:paraId="31375452" w14:textId="77777777" w:rsidR="001764E2" w:rsidRPr="00870394" w:rsidRDefault="001764E2">
      <w:pPr>
        <w:rPr>
          <w:rFonts w:ascii="Times New Roman" w:hAnsi="Times New Roman" w:cs="Times New Roman"/>
          <w:sz w:val="24"/>
          <w:szCs w:val="24"/>
        </w:rPr>
      </w:pPr>
    </w:p>
    <w:sectPr w:rsidR="001764E2" w:rsidRPr="0087039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9C1BC63" w15:done="0"/>
  <w15:commentEx w15:paraId="4094F9F2" w15:done="0"/>
  <w15:commentEx w15:paraId="52E38261" w15:done="0"/>
  <w15:commentEx w15:paraId="4917BC08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A0BF6"/>
    <w:multiLevelType w:val="multilevel"/>
    <w:tmpl w:val="0409001D"/>
    <w:numStyleLink w:val="Singlepunch"/>
  </w:abstractNum>
  <w:abstractNum w:abstractNumId="1">
    <w:nsid w:val="4A2778A6"/>
    <w:multiLevelType w:val="multilevel"/>
    <w:tmpl w:val="0409001D"/>
    <w:styleLink w:val="Singlepunch"/>
    <w:lvl w:ilvl="0">
      <w:start w:val="1"/>
      <w:numFmt w:val="bullet"/>
      <w:lvlText w:val="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arla Roberts">
    <w15:presenceInfo w15:providerId="Windows Live" w15:userId="701cd7f23eeda7f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4E2"/>
    <w:rsid w:val="001764E2"/>
    <w:rsid w:val="00184A45"/>
    <w:rsid w:val="00223E8A"/>
    <w:rsid w:val="00363939"/>
    <w:rsid w:val="00412F23"/>
    <w:rsid w:val="004F0EC0"/>
    <w:rsid w:val="005D76DD"/>
    <w:rsid w:val="00630FE1"/>
    <w:rsid w:val="00640A90"/>
    <w:rsid w:val="0064761F"/>
    <w:rsid w:val="006D7ADB"/>
    <w:rsid w:val="00713CF6"/>
    <w:rsid w:val="00731D56"/>
    <w:rsid w:val="007C622F"/>
    <w:rsid w:val="00803692"/>
    <w:rsid w:val="008262C2"/>
    <w:rsid w:val="00870394"/>
    <w:rsid w:val="008B0D46"/>
    <w:rsid w:val="00920A72"/>
    <w:rsid w:val="009A4EBD"/>
    <w:rsid w:val="009E5207"/>
    <w:rsid w:val="009E771A"/>
    <w:rsid w:val="009F041E"/>
    <w:rsid w:val="00A83052"/>
    <w:rsid w:val="00AC1FCC"/>
    <w:rsid w:val="00B20EBA"/>
    <w:rsid w:val="00BB29DC"/>
    <w:rsid w:val="00C25AFA"/>
    <w:rsid w:val="00D83C18"/>
    <w:rsid w:val="00DF2493"/>
    <w:rsid w:val="00E33163"/>
    <w:rsid w:val="00EA2A67"/>
    <w:rsid w:val="00ED0A5A"/>
    <w:rsid w:val="00EF5218"/>
    <w:rsid w:val="00F25242"/>
    <w:rsid w:val="00FB3221"/>
    <w:rsid w:val="00FC5D60"/>
    <w:rsid w:val="00FD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7FD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</w:tblPr>
  </w:style>
  <w:style w:type="table" w:customStyle="1" w:styleId="ae">
    <w:basedOn w:val="TableNormal"/>
    <w:tblPr>
      <w:tblStyleRowBandSize w:val="1"/>
      <w:tblStyleColBandSize w:val="1"/>
    </w:tblPr>
  </w:style>
  <w:style w:type="paragraph" w:styleId="NoSpacing">
    <w:name w:val="No Spacing"/>
    <w:link w:val="NoSpacingChar"/>
    <w:uiPriority w:val="1"/>
    <w:qFormat/>
    <w:rsid w:val="00C25AFA"/>
    <w:pPr>
      <w:spacing w:after="0" w:line="240" w:lineRule="auto"/>
    </w:pPr>
    <w:rPr>
      <w:rFonts w:ascii="Times New Roman" w:eastAsiaTheme="minorHAnsi" w:hAnsi="Times New Roman" w:cstheme="minorBidi"/>
      <w:color w:val="auto"/>
      <w:sz w:val="24"/>
      <w:szCs w:val="22"/>
    </w:rPr>
  </w:style>
  <w:style w:type="character" w:customStyle="1" w:styleId="NoSpacingChar">
    <w:name w:val="No Spacing Char"/>
    <w:link w:val="NoSpacing"/>
    <w:uiPriority w:val="1"/>
    <w:rsid w:val="00C25AFA"/>
    <w:rPr>
      <w:rFonts w:ascii="Times New Roman" w:eastAsiaTheme="minorHAnsi" w:hAnsi="Times New Roman" w:cstheme="minorBidi"/>
      <w:color w:val="auto"/>
      <w:sz w:val="24"/>
      <w:szCs w:val="22"/>
    </w:rPr>
  </w:style>
  <w:style w:type="paragraph" w:styleId="ListParagraph">
    <w:name w:val="List Paragraph"/>
    <w:basedOn w:val="Normal"/>
    <w:uiPriority w:val="34"/>
    <w:qFormat/>
    <w:rsid w:val="00B20EBA"/>
    <w:pPr>
      <w:spacing w:after="0"/>
      <w:ind w:left="720"/>
      <w:contextualSpacing/>
    </w:pPr>
    <w:rPr>
      <w:rFonts w:asciiTheme="minorHAnsi" w:eastAsiaTheme="minorEastAsia" w:hAnsiTheme="minorHAnsi" w:cstheme="minorBidi"/>
      <w:color w:val="auto"/>
      <w:szCs w:val="22"/>
    </w:rPr>
  </w:style>
  <w:style w:type="numbering" w:customStyle="1" w:styleId="Singlepunch">
    <w:name w:val="Single punch"/>
    <w:rsid w:val="00B20EBA"/>
    <w:pPr>
      <w:numPr>
        <w:numId w:val="1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9E77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771A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771A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77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771A"/>
    <w:rPr>
      <w:b/>
      <w:bCs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77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71A"/>
    <w:rPr>
      <w:rFonts w:ascii="Segoe UI" w:hAnsi="Segoe UI" w:cs="Segoe UI"/>
      <w:sz w:val="18"/>
      <w:szCs w:val="18"/>
    </w:rPr>
  </w:style>
  <w:style w:type="paragraph" w:customStyle="1" w:styleId="NoSpacing1">
    <w:name w:val="No Spacing1"/>
    <w:uiPriority w:val="99"/>
    <w:qFormat/>
    <w:rsid w:val="00F25242"/>
    <w:pPr>
      <w:spacing w:after="0" w:line="240" w:lineRule="auto"/>
    </w:pPr>
    <w:rPr>
      <w:color w:val="auto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</w:tblPr>
  </w:style>
  <w:style w:type="table" w:customStyle="1" w:styleId="ae">
    <w:basedOn w:val="TableNormal"/>
    <w:tblPr>
      <w:tblStyleRowBandSize w:val="1"/>
      <w:tblStyleColBandSize w:val="1"/>
    </w:tblPr>
  </w:style>
  <w:style w:type="paragraph" w:styleId="NoSpacing">
    <w:name w:val="No Spacing"/>
    <w:link w:val="NoSpacingChar"/>
    <w:uiPriority w:val="1"/>
    <w:qFormat/>
    <w:rsid w:val="00C25AFA"/>
    <w:pPr>
      <w:spacing w:after="0" w:line="240" w:lineRule="auto"/>
    </w:pPr>
    <w:rPr>
      <w:rFonts w:ascii="Times New Roman" w:eastAsiaTheme="minorHAnsi" w:hAnsi="Times New Roman" w:cstheme="minorBidi"/>
      <w:color w:val="auto"/>
      <w:sz w:val="24"/>
      <w:szCs w:val="22"/>
    </w:rPr>
  </w:style>
  <w:style w:type="character" w:customStyle="1" w:styleId="NoSpacingChar">
    <w:name w:val="No Spacing Char"/>
    <w:link w:val="NoSpacing"/>
    <w:uiPriority w:val="1"/>
    <w:rsid w:val="00C25AFA"/>
    <w:rPr>
      <w:rFonts w:ascii="Times New Roman" w:eastAsiaTheme="minorHAnsi" w:hAnsi="Times New Roman" w:cstheme="minorBidi"/>
      <w:color w:val="auto"/>
      <w:sz w:val="24"/>
      <w:szCs w:val="22"/>
    </w:rPr>
  </w:style>
  <w:style w:type="paragraph" w:styleId="ListParagraph">
    <w:name w:val="List Paragraph"/>
    <w:basedOn w:val="Normal"/>
    <w:uiPriority w:val="34"/>
    <w:qFormat/>
    <w:rsid w:val="00B20EBA"/>
    <w:pPr>
      <w:spacing w:after="0"/>
      <w:ind w:left="720"/>
      <w:contextualSpacing/>
    </w:pPr>
    <w:rPr>
      <w:rFonts w:asciiTheme="minorHAnsi" w:eastAsiaTheme="minorEastAsia" w:hAnsiTheme="minorHAnsi" w:cstheme="minorBidi"/>
      <w:color w:val="auto"/>
      <w:szCs w:val="22"/>
    </w:rPr>
  </w:style>
  <w:style w:type="numbering" w:customStyle="1" w:styleId="Singlepunch">
    <w:name w:val="Single punch"/>
    <w:rsid w:val="00B20EBA"/>
    <w:pPr>
      <w:numPr>
        <w:numId w:val="1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9E77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771A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771A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77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771A"/>
    <w:rPr>
      <w:b/>
      <w:bCs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77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71A"/>
    <w:rPr>
      <w:rFonts w:ascii="Segoe UI" w:hAnsi="Segoe UI" w:cs="Segoe UI"/>
      <w:sz w:val="18"/>
      <w:szCs w:val="18"/>
    </w:rPr>
  </w:style>
  <w:style w:type="paragraph" w:customStyle="1" w:styleId="NoSpacing1">
    <w:name w:val="No Spacing1"/>
    <w:uiPriority w:val="99"/>
    <w:qFormat/>
    <w:rsid w:val="00F25242"/>
    <w:pPr>
      <w:spacing w:after="0" w:line="240" w:lineRule="auto"/>
    </w:pPr>
    <w:rPr>
      <w:color w:val="auto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1352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Martin,Michael</cp:lastModifiedBy>
  <cp:revision>3</cp:revision>
  <dcterms:created xsi:type="dcterms:W3CDTF">2015-06-15T16:00:00Z</dcterms:created>
  <dcterms:modified xsi:type="dcterms:W3CDTF">2015-08-19T15:39:00Z</dcterms:modified>
</cp:coreProperties>
</file>