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E7A" w:rsidRPr="00140E7A" w:rsidRDefault="00140E7A" w:rsidP="00140E7A">
      <w:pPr>
        <w:jc w:val="right"/>
        <w:rPr>
          <w:rFonts w:ascii="Times New Roman" w:hAnsi="Times New Roman" w:cs="Times New Roman"/>
          <w:b/>
          <w:sz w:val="24"/>
          <w:szCs w:val="24"/>
        </w:rPr>
      </w:pPr>
      <w:bookmarkStart w:id="0" w:name="_GoBack"/>
      <w:bookmarkEnd w:id="0"/>
      <w:r w:rsidRPr="00140E7A">
        <w:rPr>
          <w:rFonts w:ascii="Times New Roman" w:hAnsi="Times New Roman" w:cs="Times New Roman"/>
          <w:b/>
          <w:sz w:val="24"/>
          <w:szCs w:val="24"/>
        </w:rPr>
        <w:t>Research</w:t>
      </w:r>
    </w:p>
    <w:p w:rsidR="00140E7A" w:rsidRDefault="00140E7A" w:rsidP="00140E7A">
      <w:pPr>
        <w:jc w:val="right"/>
        <w:rPr>
          <w:rFonts w:ascii="Times New Roman" w:hAnsi="Times New Roman" w:cs="Times New Roman"/>
          <w:b/>
          <w:sz w:val="24"/>
          <w:szCs w:val="24"/>
        </w:rPr>
      </w:pPr>
    </w:p>
    <w:p w:rsidR="00140E7A" w:rsidRDefault="00140E7A" w:rsidP="00140E7A">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Current Activities and </w:t>
      </w:r>
      <w:r w:rsidRPr="00E97E55">
        <w:rPr>
          <w:rFonts w:ascii="Times New Roman" w:hAnsi="Times New Roman" w:cs="Times New Roman"/>
          <w:b/>
          <w:sz w:val="24"/>
          <w:szCs w:val="24"/>
        </w:rPr>
        <w:t xml:space="preserve">Future Priorities of Land-Grant Universities </w:t>
      </w:r>
      <w:r>
        <w:rPr>
          <w:rFonts w:ascii="Times New Roman" w:hAnsi="Times New Roman" w:cs="Times New Roman"/>
          <w:b/>
          <w:sz w:val="24"/>
          <w:szCs w:val="24"/>
        </w:rPr>
        <w:t xml:space="preserve">in the Northeastern U.S. </w:t>
      </w:r>
      <w:r w:rsidRPr="00E97E55">
        <w:rPr>
          <w:rFonts w:ascii="Times New Roman" w:hAnsi="Times New Roman" w:cs="Times New Roman"/>
          <w:b/>
          <w:sz w:val="24"/>
          <w:szCs w:val="24"/>
        </w:rPr>
        <w:t>to Address Climate Change Impacts on Agriculture</w:t>
      </w:r>
    </w:p>
    <w:p w:rsidR="00140E7A" w:rsidRDefault="00140E7A" w:rsidP="00140E7A">
      <w:pPr>
        <w:spacing w:after="0" w:line="240" w:lineRule="auto"/>
        <w:jc w:val="center"/>
        <w:rPr>
          <w:rFonts w:ascii="Times New Roman" w:hAnsi="Times New Roman" w:cs="Times New Roman"/>
          <w:b/>
          <w:sz w:val="24"/>
          <w:szCs w:val="24"/>
        </w:rPr>
      </w:pPr>
    </w:p>
    <w:p w:rsidR="00140E7A" w:rsidRDefault="00140E7A" w:rsidP="00140E7A">
      <w:pPr>
        <w:spacing w:after="0" w:line="240" w:lineRule="auto"/>
        <w:jc w:val="center"/>
        <w:rPr>
          <w:rFonts w:ascii="Times New Roman" w:hAnsi="Times New Roman" w:cs="Times New Roman"/>
          <w:b/>
          <w:sz w:val="24"/>
          <w:szCs w:val="24"/>
        </w:rPr>
      </w:pPr>
    </w:p>
    <w:p w:rsidR="00140E7A" w:rsidRDefault="00140E7A" w:rsidP="00140E7A">
      <w:pPr>
        <w:spacing w:after="0" w:line="240" w:lineRule="auto"/>
        <w:jc w:val="center"/>
        <w:rPr>
          <w:rFonts w:ascii="Times New Roman" w:hAnsi="Times New Roman" w:cs="Times New Roman"/>
          <w:b/>
          <w:sz w:val="24"/>
          <w:szCs w:val="24"/>
        </w:rPr>
      </w:pPr>
    </w:p>
    <w:p w:rsidR="00140E7A" w:rsidRDefault="00140E7A" w:rsidP="00140E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Daniel B. Tobin</w:t>
      </w:r>
    </w:p>
    <w:p w:rsidR="00140E7A" w:rsidRPr="006E31A6" w:rsidRDefault="00140E7A" w:rsidP="00140E7A">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The Pennsylvania State University</w:t>
      </w:r>
    </w:p>
    <w:p w:rsidR="00140E7A" w:rsidRPr="006E31A6" w:rsidRDefault="00140E7A" w:rsidP="00140E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204D</w:t>
      </w:r>
      <w:r w:rsidRPr="006E31A6">
        <w:rPr>
          <w:rFonts w:ascii="Times New Roman" w:hAnsi="Times New Roman" w:cs="Times New Roman"/>
          <w:sz w:val="24"/>
          <w:szCs w:val="24"/>
        </w:rPr>
        <w:t xml:space="preserve"> Ferguson Building</w:t>
      </w:r>
    </w:p>
    <w:p w:rsidR="00140E7A" w:rsidRPr="006E31A6" w:rsidRDefault="00140E7A" w:rsidP="00140E7A">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University Park, PA 16802</w:t>
      </w:r>
    </w:p>
    <w:p w:rsidR="00140E7A" w:rsidRPr="006E31A6" w:rsidRDefault="00140E7A" w:rsidP="00140E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814-863-7422</w:t>
      </w:r>
    </w:p>
    <w:p w:rsidR="00140E7A" w:rsidRDefault="00870091" w:rsidP="00140E7A">
      <w:pPr>
        <w:spacing w:after="0" w:line="240" w:lineRule="auto"/>
        <w:jc w:val="center"/>
        <w:rPr>
          <w:rFonts w:ascii="Times New Roman" w:hAnsi="Times New Roman" w:cs="Times New Roman"/>
          <w:sz w:val="24"/>
          <w:szCs w:val="24"/>
        </w:rPr>
      </w:pPr>
      <w:hyperlink r:id="rId7" w:history="1">
        <w:r w:rsidR="00140E7A" w:rsidRPr="00A20736">
          <w:rPr>
            <w:rStyle w:val="Hyperlink"/>
            <w:rFonts w:ascii="Times New Roman" w:hAnsi="Times New Roman" w:cs="Times New Roman"/>
            <w:sz w:val="24"/>
            <w:szCs w:val="24"/>
          </w:rPr>
          <w:t>dbt27@psu.edu</w:t>
        </w:r>
      </w:hyperlink>
    </w:p>
    <w:p w:rsidR="00140E7A" w:rsidRDefault="00140E7A" w:rsidP="00140E7A">
      <w:pPr>
        <w:spacing w:after="0" w:line="240" w:lineRule="auto"/>
        <w:jc w:val="center"/>
        <w:rPr>
          <w:rFonts w:ascii="Times New Roman" w:hAnsi="Times New Roman" w:cs="Times New Roman"/>
          <w:sz w:val="24"/>
          <w:szCs w:val="24"/>
        </w:rPr>
      </w:pPr>
    </w:p>
    <w:p w:rsidR="00140E7A" w:rsidRPr="006E31A6" w:rsidRDefault="00140E7A" w:rsidP="00140E7A">
      <w:pPr>
        <w:spacing w:after="0" w:line="240" w:lineRule="auto"/>
        <w:jc w:val="center"/>
        <w:rPr>
          <w:rFonts w:ascii="Times New Roman" w:hAnsi="Times New Roman" w:cs="Times New Roman"/>
          <w:sz w:val="24"/>
          <w:szCs w:val="24"/>
        </w:rPr>
      </w:pPr>
    </w:p>
    <w:p w:rsidR="00140E7A" w:rsidRDefault="00140E7A" w:rsidP="00140E7A">
      <w:pPr>
        <w:spacing w:after="0" w:line="240" w:lineRule="auto"/>
        <w:jc w:val="center"/>
        <w:rPr>
          <w:rFonts w:ascii="Times New Roman" w:hAnsi="Times New Roman" w:cs="Times New Roman"/>
          <w:sz w:val="24"/>
          <w:szCs w:val="24"/>
        </w:rPr>
      </w:pPr>
    </w:p>
    <w:p w:rsidR="00140E7A" w:rsidRPr="006E31A6" w:rsidRDefault="00140E7A" w:rsidP="00140E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Rama Radhakrishna</w:t>
      </w:r>
    </w:p>
    <w:p w:rsidR="00140E7A" w:rsidRPr="006E31A6" w:rsidRDefault="00140E7A" w:rsidP="00140E7A">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The Pennsylvania State University</w:t>
      </w:r>
    </w:p>
    <w:p w:rsidR="00140E7A" w:rsidRPr="006E31A6" w:rsidRDefault="00140E7A" w:rsidP="00140E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r w:rsidRPr="006E31A6">
        <w:rPr>
          <w:rFonts w:ascii="Times New Roman" w:hAnsi="Times New Roman" w:cs="Times New Roman"/>
          <w:sz w:val="24"/>
          <w:szCs w:val="24"/>
        </w:rPr>
        <w:t xml:space="preserve"> Ferguson Building</w:t>
      </w:r>
    </w:p>
    <w:p w:rsidR="00140E7A" w:rsidRPr="006E31A6" w:rsidRDefault="00140E7A" w:rsidP="00140E7A">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University Park, PA 16802</w:t>
      </w:r>
    </w:p>
    <w:p w:rsidR="00140E7A" w:rsidRPr="006E31A6" w:rsidRDefault="00140E7A" w:rsidP="00140E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814-863-7420</w:t>
      </w:r>
    </w:p>
    <w:p w:rsidR="00140E7A" w:rsidRDefault="00870091" w:rsidP="00140E7A">
      <w:pPr>
        <w:spacing w:after="0" w:line="240" w:lineRule="auto"/>
        <w:jc w:val="center"/>
        <w:rPr>
          <w:rFonts w:ascii="Times New Roman" w:hAnsi="Times New Roman" w:cs="Times New Roman"/>
          <w:sz w:val="24"/>
          <w:szCs w:val="24"/>
        </w:rPr>
      </w:pPr>
      <w:hyperlink r:id="rId8" w:history="1">
        <w:r w:rsidR="00140E7A" w:rsidRPr="00611101">
          <w:rPr>
            <w:rStyle w:val="Hyperlink"/>
            <w:rFonts w:ascii="Times New Roman" w:hAnsi="Times New Roman" w:cs="Times New Roman"/>
            <w:sz w:val="24"/>
            <w:szCs w:val="24"/>
          </w:rPr>
          <w:t>brr100@psu.edu</w:t>
        </w:r>
      </w:hyperlink>
    </w:p>
    <w:p w:rsidR="00140E7A" w:rsidRDefault="00140E7A" w:rsidP="00140E7A">
      <w:pPr>
        <w:spacing w:after="0" w:line="240" w:lineRule="auto"/>
        <w:jc w:val="center"/>
        <w:rPr>
          <w:rFonts w:ascii="Times New Roman" w:hAnsi="Times New Roman" w:cs="Times New Roman"/>
          <w:sz w:val="24"/>
          <w:szCs w:val="24"/>
        </w:rPr>
      </w:pPr>
    </w:p>
    <w:p w:rsidR="00140E7A" w:rsidRDefault="00140E7A" w:rsidP="00140E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rsidR="00140E7A" w:rsidRDefault="00140E7A" w:rsidP="00140E7A">
      <w:pPr>
        <w:spacing w:after="0" w:line="240" w:lineRule="auto"/>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140E7A" w:rsidRDefault="00140E7A" w:rsidP="00140E7A">
      <w:pPr>
        <w:spacing w:after="0"/>
        <w:jc w:val="center"/>
        <w:rPr>
          <w:rFonts w:ascii="Times New Roman" w:hAnsi="Times New Roman" w:cs="Times New Roman"/>
          <w:sz w:val="24"/>
          <w:szCs w:val="24"/>
        </w:rPr>
      </w:pPr>
    </w:p>
    <w:p w:rsidR="00547B5C" w:rsidRDefault="00547B5C" w:rsidP="00B5424C">
      <w:pPr>
        <w:spacing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Research</w:t>
      </w:r>
    </w:p>
    <w:p w:rsidR="00E97E55" w:rsidRDefault="00827BF3" w:rsidP="003F661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Current</w:t>
      </w:r>
      <w:r w:rsidR="00AE08BB">
        <w:rPr>
          <w:rFonts w:ascii="Times New Roman" w:hAnsi="Times New Roman" w:cs="Times New Roman"/>
          <w:b/>
          <w:sz w:val="24"/>
          <w:szCs w:val="24"/>
        </w:rPr>
        <w:t xml:space="preserve"> Activities</w:t>
      </w:r>
      <w:r>
        <w:rPr>
          <w:rFonts w:ascii="Times New Roman" w:hAnsi="Times New Roman" w:cs="Times New Roman"/>
          <w:b/>
          <w:sz w:val="24"/>
          <w:szCs w:val="24"/>
        </w:rPr>
        <w:t xml:space="preserve"> and </w:t>
      </w:r>
      <w:r w:rsidR="00E97E55" w:rsidRPr="00E97E55">
        <w:rPr>
          <w:rFonts w:ascii="Times New Roman" w:hAnsi="Times New Roman" w:cs="Times New Roman"/>
          <w:b/>
          <w:sz w:val="24"/>
          <w:szCs w:val="24"/>
        </w:rPr>
        <w:t xml:space="preserve">Future Priorities of </w:t>
      </w:r>
      <w:r w:rsidR="00547B5C" w:rsidRPr="00E97E55">
        <w:rPr>
          <w:rFonts w:ascii="Times New Roman" w:hAnsi="Times New Roman" w:cs="Times New Roman"/>
          <w:b/>
          <w:sz w:val="24"/>
          <w:szCs w:val="24"/>
        </w:rPr>
        <w:t xml:space="preserve">Land-Grant Universities </w:t>
      </w:r>
      <w:r w:rsidR="00547B5C">
        <w:rPr>
          <w:rFonts w:ascii="Times New Roman" w:hAnsi="Times New Roman" w:cs="Times New Roman"/>
          <w:b/>
          <w:sz w:val="24"/>
          <w:szCs w:val="24"/>
        </w:rPr>
        <w:t>in the Northeastern U.S.</w:t>
      </w:r>
      <w:r w:rsidR="00B5424C">
        <w:rPr>
          <w:rFonts w:ascii="Times New Roman" w:hAnsi="Times New Roman" w:cs="Times New Roman"/>
          <w:b/>
          <w:sz w:val="24"/>
          <w:szCs w:val="24"/>
        </w:rPr>
        <w:t xml:space="preserve"> </w:t>
      </w:r>
      <w:r w:rsidR="00E97E55" w:rsidRPr="00E97E55">
        <w:rPr>
          <w:rFonts w:ascii="Times New Roman" w:hAnsi="Times New Roman" w:cs="Times New Roman"/>
          <w:b/>
          <w:sz w:val="24"/>
          <w:szCs w:val="24"/>
        </w:rPr>
        <w:t>to Address Climate Change Impacts on Agriculture</w:t>
      </w:r>
    </w:p>
    <w:p w:rsidR="00E97E55" w:rsidRDefault="00E97E55" w:rsidP="003F661E">
      <w:pPr>
        <w:spacing w:line="240" w:lineRule="auto"/>
        <w:jc w:val="center"/>
        <w:rPr>
          <w:rFonts w:ascii="Times New Roman" w:hAnsi="Times New Roman" w:cs="Times New Roman"/>
          <w:sz w:val="24"/>
          <w:szCs w:val="24"/>
        </w:rPr>
      </w:pPr>
      <w:r>
        <w:rPr>
          <w:rFonts w:ascii="Times New Roman" w:hAnsi="Times New Roman" w:cs="Times New Roman"/>
          <w:sz w:val="24"/>
          <w:szCs w:val="24"/>
        </w:rPr>
        <w:t>Introduction</w:t>
      </w:r>
    </w:p>
    <w:p w:rsidR="00234C9C" w:rsidRDefault="006C43C2" w:rsidP="00B5424C">
      <w:pPr>
        <w:pStyle w:val="Default"/>
        <w:rPr>
          <w:rFonts w:ascii="Times New Roman" w:hAnsi="Times New Roman" w:cs="Times New Roman"/>
        </w:rPr>
      </w:pPr>
      <w:r>
        <w:rPr>
          <w:rFonts w:ascii="Times New Roman" w:hAnsi="Times New Roman" w:cs="Times New Roman"/>
        </w:rPr>
        <w:t>In the Northeastern U.S., a region marked by diverse agricultur</w:t>
      </w:r>
      <w:r w:rsidR="001C1467">
        <w:rPr>
          <w:rFonts w:ascii="Times New Roman" w:hAnsi="Times New Roman" w:cs="Times New Roman"/>
        </w:rPr>
        <w:t>al systems, warmer temperatures and</w:t>
      </w:r>
      <w:r>
        <w:rPr>
          <w:rFonts w:ascii="Times New Roman" w:hAnsi="Times New Roman" w:cs="Times New Roman"/>
        </w:rPr>
        <w:t xml:space="preserve"> extreme precipitation events are anticipated to cause detrimental effects </w:t>
      </w:r>
      <w:r w:rsidR="00B5424C">
        <w:rPr>
          <w:rFonts w:ascii="Times New Roman" w:hAnsi="Times New Roman" w:cs="Times New Roman"/>
        </w:rPr>
        <w:t>on agriculture</w:t>
      </w:r>
      <w:r w:rsidR="00AE08BB">
        <w:rPr>
          <w:rFonts w:ascii="Times New Roman" w:hAnsi="Times New Roman" w:cs="Times New Roman"/>
        </w:rPr>
        <w:t xml:space="preserve"> </w:t>
      </w:r>
      <w:r>
        <w:rPr>
          <w:rFonts w:ascii="Times New Roman" w:hAnsi="Times New Roman" w:cs="Times New Roman"/>
        </w:rPr>
        <w:t>(Tobin et al., 2015). As a trusted source of information, land-grant universities</w:t>
      </w:r>
      <w:r w:rsidR="00172841">
        <w:rPr>
          <w:rFonts w:ascii="Times New Roman" w:hAnsi="Times New Roman" w:cs="Times New Roman"/>
        </w:rPr>
        <w:t xml:space="preserve"> (LGUs)</w:t>
      </w:r>
      <w:r>
        <w:rPr>
          <w:rFonts w:ascii="Times New Roman" w:hAnsi="Times New Roman" w:cs="Times New Roman"/>
        </w:rPr>
        <w:t xml:space="preserve"> are important stakeholders to </w:t>
      </w:r>
      <w:r w:rsidR="00827BF3">
        <w:rPr>
          <w:rFonts w:ascii="Times New Roman" w:hAnsi="Times New Roman" w:cs="Times New Roman"/>
        </w:rPr>
        <w:t>facilitate</w:t>
      </w:r>
      <w:r>
        <w:rPr>
          <w:rFonts w:ascii="Times New Roman" w:hAnsi="Times New Roman" w:cs="Times New Roman"/>
        </w:rPr>
        <w:t xml:space="preserve"> adaptive and </w:t>
      </w:r>
      <w:proofErr w:type="spellStart"/>
      <w:r>
        <w:rPr>
          <w:rFonts w:ascii="Times New Roman" w:hAnsi="Times New Roman" w:cs="Times New Roman"/>
        </w:rPr>
        <w:t>mitigative</w:t>
      </w:r>
      <w:proofErr w:type="spellEnd"/>
      <w:r>
        <w:rPr>
          <w:rFonts w:ascii="Times New Roman" w:hAnsi="Times New Roman" w:cs="Times New Roman"/>
        </w:rPr>
        <w:t xml:space="preserve"> practices (Hibbs et al</w:t>
      </w:r>
      <w:r w:rsidR="00172841">
        <w:rPr>
          <w:rFonts w:ascii="Times New Roman" w:hAnsi="Times New Roman" w:cs="Times New Roman"/>
        </w:rPr>
        <w:t xml:space="preserve">., 2014; </w:t>
      </w:r>
      <w:proofErr w:type="spellStart"/>
      <w:r w:rsidR="00172841">
        <w:rPr>
          <w:rFonts w:ascii="Times New Roman" w:hAnsi="Times New Roman" w:cs="Times New Roman"/>
        </w:rPr>
        <w:t>Prokopy</w:t>
      </w:r>
      <w:proofErr w:type="spellEnd"/>
      <w:r w:rsidR="00172841">
        <w:rPr>
          <w:rFonts w:ascii="Times New Roman" w:hAnsi="Times New Roman" w:cs="Times New Roman"/>
        </w:rPr>
        <w:t xml:space="preserve"> et al., 2015). While studies have </w:t>
      </w:r>
      <w:r w:rsidR="00B5424C">
        <w:rPr>
          <w:rFonts w:ascii="Times New Roman" w:hAnsi="Times New Roman" w:cs="Times New Roman"/>
        </w:rPr>
        <w:t>explored</w:t>
      </w:r>
      <w:r w:rsidR="00172841">
        <w:rPr>
          <w:rFonts w:ascii="Times New Roman" w:hAnsi="Times New Roman" w:cs="Times New Roman"/>
        </w:rPr>
        <w:t xml:space="preserve"> climate change beliefs of researche</w:t>
      </w:r>
      <w:r w:rsidR="001C1467">
        <w:rPr>
          <w:rFonts w:ascii="Times New Roman" w:hAnsi="Times New Roman" w:cs="Times New Roman"/>
        </w:rPr>
        <w:t>rs and extension educator</w:t>
      </w:r>
      <w:r w:rsidR="00172841">
        <w:rPr>
          <w:rFonts w:ascii="Times New Roman" w:hAnsi="Times New Roman" w:cs="Times New Roman"/>
        </w:rPr>
        <w:t>s at LGUs (</w:t>
      </w:r>
      <w:proofErr w:type="spellStart"/>
      <w:r w:rsidR="000940BC">
        <w:rPr>
          <w:rFonts w:ascii="Times New Roman" w:hAnsi="Times New Roman" w:cs="Times New Roman"/>
        </w:rPr>
        <w:t>Prokopy</w:t>
      </w:r>
      <w:proofErr w:type="spellEnd"/>
      <w:r w:rsidR="000940BC">
        <w:rPr>
          <w:rFonts w:ascii="Times New Roman" w:hAnsi="Times New Roman" w:cs="Times New Roman"/>
        </w:rPr>
        <w:t xml:space="preserve">, Morton, Arbuckle, </w:t>
      </w:r>
      <w:proofErr w:type="spellStart"/>
      <w:r w:rsidR="000940BC">
        <w:rPr>
          <w:rFonts w:ascii="Times New Roman" w:hAnsi="Times New Roman" w:cs="Times New Roman"/>
        </w:rPr>
        <w:t>Mase</w:t>
      </w:r>
      <w:proofErr w:type="spellEnd"/>
      <w:r w:rsidR="000940BC">
        <w:rPr>
          <w:rFonts w:ascii="Times New Roman" w:hAnsi="Times New Roman" w:cs="Times New Roman"/>
        </w:rPr>
        <w:t>, &amp; Wilke, 2015;</w:t>
      </w:r>
      <w:r w:rsidR="00172841">
        <w:rPr>
          <w:rFonts w:ascii="Times New Roman" w:hAnsi="Times New Roman" w:cs="Times New Roman"/>
        </w:rPr>
        <w:t xml:space="preserve"> </w:t>
      </w:r>
      <w:proofErr w:type="spellStart"/>
      <w:r w:rsidR="000940BC">
        <w:rPr>
          <w:rFonts w:ascii="Times New Roman" w:hAnsi="Times New Roman" w:cs="Times New Roman"/>
        </w:rPr>
        <w:t>Wojcik</w:t>
      </w:r>
      <w:proofErr w:type="spellEnd"/>
      <w:r w:rsidR="000940BC">
        <w:rPr>
          <w:rFonts w:ascii="Times New Roman" w:hAnsi="Times New Roman" w:cs="Times New Roman"/>
        </w:rPr>
        <w:t>, Monroe, Adams, &amp; Plate,</w:t>
      </w:r>
      <w:r w:rsidR="00172841">
        <w:rPr>
          <w:rFonts w:ascii="Times New Roman" w:hAnsi="Times New Roman" w:cs="Times New Roman"/>
        </w:rPr>
        <w:t xml:space="preserve"> 2014),</w:t>
      </w:r>
      <w:r w:rsidR="000940BC">
        <w:rPr>
          <w:rFonts w:ascii="Times New Roman" w:hAnsi="Times New Roman" w:cs="Times New Roman"/>
        </w:rPr>
        <w:t xml:space="preserve"> </w:t>
      </w:r>
      <w:r w:rsidR="00B5424C">
        <w:rPr>
          <w:rFonts w:ascii="Times New Roman" w:hAnsi="Times New Roman" w:cs="Times New Roman"/>
        </w:rPr>
        <w:t>few studies have documented</w:t>
      </w:r>
      <w:r w:rsidR="00172841">
        <w:rPr>
          <w:rFonts w:ascii="Times New Roman" w:hAnsi="Times New Roman" w:cs="Times New Roman"/>
        </w:rPr>
        <w:t xml:space="preserve"> the current climate change activities and future priorities of LGUs. </w:t>
      </w:r>
      <w:r w:rsidR="00547B5C">
        <w:rPr>
          <w:rFonts w:ascii="Times New Roman" w:hAnsi="Times New Roman" w:cs="Times New Roman"/>
        </w:rPr>
        <w:t>This study addresses Priority Area 2 of the National Rese</w:t>
      </w:r>
      <w:r w:rsidR="00B5424C">
        <w:rPr>
          <w:rFonts w:ascii="Times New Roman" w:hAnsi="Times New Roman" w:cs="Times New Roman"/>
        </w:rPr>
        <w:t>a</w:t>
      </w:r>
      <w:r w:rsidR="00547B5C">
        <w:rPr>
          <w:rFonts w:ascii="Times New Roman" w:hAnsi="Times New Roman" w:cs="Times New Roman"/>
        </w:rPr>
        <w:t xml:space="preserve">rch Agenda (Doerfert, 2011) to meet the key outcome: </w:t>
      </w:r>
      <w:r w:rsidR="00547B5C" w:rsidRPr="00B5424C">
        <w:rPr>
          <w:rFonts w:ascii="Times New Roman" w:hAnsi="Times New Roman" w:cs="Times New Roman"/>
          <w:i/>
          <w:iCs/>
          <w:sz w:val="23"/>
          <w:szCs w:val="23"/>
        </w:rPr>
        <w:t>Agriculturists, rural landowners, homeowners, and consumers will embrace new technologies, practices, and products derived through agricultural and natural resources research.</w:t>
      </w:r>
      <w:r w:rsidR="00547B5C">
        <w:rPr>
          <w:i/>
          <w:iCs/>
          <w:sz w:val="23"/>
          <w:szCs w:val="23"/>
        </w:rPr>
        <w:t xml:space="preserve"> </w:t>
      </w:r>
      <w:r w:rsidR="00172841">
        <w:rPr>
          <w:rFonts w:ascii="Times New Roman" w:hAnsi="Times New Roman" w:cs="Times New Roman"/>
        </w:rPr>
        <w:t>The purpose of this res</w:t>
      </w:r>
      <w:r w:rsidR="00AE08BB">
        <w:rPr>
          <w:rFonts w:ascii="Times New Roman" w:hAnsi="Times New Roman" w:cs="Times New Roman"/>
        </w:rPr>
        <w:t xml:space="preserve">earch poster </w:t>
      </w:r>
      <w:r w:rsidR="00547B5C">
        <w:rPr>
          <w:rFonts w:ascii="Times New Roman" w:hAnsi="Times New Roman" w:cs="Times New Roman"/>
        </w:rPr>
        <w:t xml:space="preserve">was </w:t>
      </w:r>
      <w:r w:rsidR="00AE08BB">
        <w:rPr>
          <w:rFonts w:ascii="Times New Roman" w:hAnsi="Times New Roman" w:cs="Times New Roman"/>
        </w:rPr>
        <w:t xml:space="preserve">to identify current activities and future priorities for climate change </w:t>
      </w:r>
      <w:r w:rsidR="00172841">
        <w:rPr>
          <w:rFonts w:ascii="Times New Roman" w:hAnsi="Times New Roman" w:cs="Times New Roman"/>
        </w:rPr>
        <w:t>in the agricultural sector</w:t>
      </w:r>
      <w:r w:rsidR="00186E13">
        <w:rPr>
          <w:rFonts w:ascii="Times New Roman" w:hAnsi="Times New Roman" w:cs="Times New Roman"/>
        </w:rPr>
        <w:t xml:space="preserve"> among researchers and E</w:t>
      </w:r>
      <w:r w:rsidR="00172841">
        <w:rPr>
          <w:rFonts w:ascii="Times New Roman" w:hAnsi="Times New Roman" w:cs="Times New Roman"/>
        </w:rPr>
        <w:t>xtension professional</w:t>
      </w:r>
      <w:r w:rsidR="005232A4">
        <w:rPr>
          <w:rFonts w:ascii="Times New Roman" w:hAnsi="Times New Roman" w:cs="Times New Roman"/>
        </w:rPr>
        <w:t>s at Northeastern LGUs</w:t>
      </w:r>
      <w:r w:rsidR="00172841">
        <w:rPr>
          <w:rFonts w:ascii="Times New Roman" w:hAnsi="Times New Roman" w:cs="Times New Roman"/>
        </w:rPr>
        <w:t xml:space="preserve">.  </w:t>
      </w:r>
    </w:p>
    <w:p w:rsidR="00B5424C" w:rsidRPr="00AA4222" w:rsidRDefault="00B5424C" w:rsidP="00B5424C">
      <w:pPr>
        <w:pStyle w:val="Default"/>
        <w:rPr>
          <w:sz w:val="16"/>
          <w:szCs w:val="16"/>
        </w:rPr>
      </w:pPr>
    </w:p>
    <w:p w:rsidR="00E97E55" w:rsidRDefault="00172841" w:rsidP="003F661E">
      <w:pPr>
        <w:spacing w:line="240" w:lineRule="auto"/>
        <w:jc w:val="center"/>
        <w:rPr>
          <w:rFonts w:ascii="Times New Roman" w:hAnsi="Times New Roman" w:cs="Times New Roman"/>
          <w:sz w:val="24"/>
          <w:szCs w:val="24"/>
        </w:rPr>
      </w:pPr>
      <w:r>
        <w:rPr>
          <w:rFonts w:ascii="Times New Roman" w:hAnsi="Times New Roman" w:cs="Times New Roman"/>
          <w:sz w:val="24"/>
          <w:szCs w:val="24"/>
        </w:rPr>
        <w:t>Conceptual Framework</w:t>
      </w:r>
    </w:p>
    <w:p w:rsidR="00234C9C" w:rsidRPr="00AA4222" w:rsidRDefault="00827BF3" w:rsidP="00AA4222">
      <w:pPr>
        <w:spacing w:line="240" w:lineRule="auto"/>
        <w:ind w:right="-180"/>
        <w:rPr>
          <w:rFonts w:ascii="Times New Roman" w:hAnsi="Times New Roman" w:cs="Times New Roman"/>
          <w:sz w:val="16"/>
          <w:szCs w:val="16"/>
        </w:rPr>
      </w:pPr>
      <w:r>
        <w:rPr>
          <w:rFonts w:ascii="Times New Roman" w:hAnsi="Times New Roman" w:cs="Times New Roman"/>
          <w:sz w:val="24"/>
          <w:szCs w:val="24"/>
        </w:rPr>
        <w:t xml:space="preserve">Assessing the priorities and perspectives of </w:t>
      </w:r>
      <w:r w:rsidR="009222AB">
        <w:rPr>
          <w:rFonts w:ascii="Times New Roman" w:hAnsi="Times New Roman" w:cs="Times New Roman"/>
          <w:sz w:val="24"/>
          <w:szCs w:val="24"/>
        </w:rPr>
        <w:t>various stakeholders is critical when conducting needs assessments to identify issues, concerns, and disagreements (</w:t>
      </w:r>
      <w:proofErr w:type="spellStart"/>
      <w:r w:rsidR="009222AB">
        <w:rPr>
          <w:rFonts w:ascii="Times New Roman" w:hAnsi="Times New Roman" w:cs="Times New Roman"/>
          <w:sz w:val="24"/>
          <w:szCs w:val="24"/>
        </w:rPr>
        <w:t>Witkin</w:t>
      </w:r>
      <w:proofErr w:type="spellEnd"/>
      <w:r w:rsidR="009222AB">
        <w:rPr>
          <w:rFonts w:ascii="Times New Roman" w:hAnsi="Times New Roman" w:cs="Times New Roman"/>
          <w:sz w:val="24"/>
          <w:szCs w:val="24"/>
        </w:rPr>
        <w:t xml:space="preserve"> &amp; </w:t>
      </w:r>
      <w:proofErr w:type="spellStart"/>
      <w:r w:rsidR="009222AB">
        <w:rPr>
          <w:rFonts w:ascii="Times New Roman" w:hAnsi="Times New Roman" w:cs="Times New Roman"/>
          <w:sz w:val="24"/>
          <w:szCs w:val="24"/>
        </w:rPr>
        <w:t>Altschuld</w:t>
      </w:r>
      <w:proofErr w:type="spellEnd"/>
      <w:r w:rsidR="009222AB">
        <w:rPr>
          <w:rFonts w:ascii="Times New Roman" w:hAnsi="Times New Roman" w:cs="Times New Roman"/>
          <w:sz w:val="24"/>
          <w:szCs w:val="24"/>
        </w:rPr>
        <w:t xml:space="preserve">, 1995). The findings presented </w:t>
      </w:r>
      <w:r w:rsidR="00AA4222">
        <w:rPr>
          <w:rFonts w:ascii="Times New Roman" w:hAnsi="Times New Roman" w:cs="Times New Roman"/>
          <w:sz w:val="24"/>
          <w:szCs w:val="24"/>
        </w:rPr>
        <w:t>here</w:t>
      </w:r>
      <w:r w:rsidR="00186E13">
        <w:rPr>
          <w:rFonts w:ascii="Times New Roman" w:hAnsi="Times New Roman" w:cs="Times New Roman"/>
          <w:sz w:val="24"/>
          <w:szCs w:val="24"/>
        </w:rPr>
        <w:t xml:space="preserve"> </w:t>
      </w:r>
      <w:r w:rsidR="009222AB">
        <w:rPr>
          <w:rFonts w:ascii="Times New Roman" w:hAnsi="Times New Roman" w:cs="Times New Roman"/>
          <w:sz w:val="24"/>
          <w:szCs w:val="24"/>
        </w:rPr>
        <w:t>is a component of a</w:t>
      </w:r>
      <w:r w:rsidR="006E6E34">
        <w:rPr>
          <w:rFonts w:ascii="Times New Roman" w:hAnsi="Times New Roman" w:cs="Times New Roman"/>
          <w:sz w:val="24"/>
          <w:szCs w:val="24"/>
        </w:rPr>
        <w:t xml:space="preserve"> larger needs assessment</w:t>
      </w:r>
      <w:r w:rsidR="009222AB">
        <w:rPr>
          <w:rFonts w:ascii="Times New Roman" w:hAnsi="Times New Roman" w:cs="Times New Roman"/>
          <w:sz w:val="24"/>
          <w:szCs w:val="24"/>
        </w:rPr>
        <w:t xml:space="preserve"> exploring the percepti</w:t>
      </w:r>
      <w:r w:rsidR="005232A4">
        <w:rPr>
          <w:rFonts w:ascii="Times New Roman" w:hAnsi="Times New Roman" w:cs="Times New Roman"/>
          <w:sz w:val="24"/>
          <w:szCs w:val="24"/>
        </w:rPr>
        <w:t>ons of stat</w:t>
      </w:r>
      <w:r w:rsidR="009222AB">
        <w:rPr>
          <w:rFonts w:ascii="Times New Roman" w:hAnsi="Times New Roman" w:cs="Times New Roman"/>
          <w:sz w:val="24"/>
          <w:szCs w:val="24"/>
        </w:rPr>
        <w:t>e policymakers, LGUs, and farmers in the Northeast</w:t>
      </w:r>
      <w:r w:rsidR="001337EC">
        <w:rPr>
          <w:rFonts w:ascii="Times New Roman" w:hAnsi="Times New Roman" w:cs="Times New Roman"/>
          <w:sz w:val="24"/>
          <w:szCs w:val="24"/>
        </w:rPr>
        <w:t xml:space="preserve"> and </w:t>
      </w:r>
      <w:r w:rsidR="006E6E34">
        <w:rPr>
          <w:rFonts w:ascii="Times New Roman" w:hAnsi="Times New Roman" w:cs="Times New Roman"/>
          <w:sz w:val="24"/>
          <w:szCs w:val="24"/>
        </w:rPr>
        <w:t>are</w:t>
      </w:r>
      <w:r w:rsidR="00E95953">
        <w:rPr>
          <w:rFonts w:ascii="Times New Roman" w:hAnsi="Times New Roman" w:cs="Times New Roman"/>
          <w:sz w:val="24"/>
          <w:szCs w:val="24"/>
        </w:rPr>
        <w:t xml:space="preserve"> important to better understand whether the work being conducted at LGUs matches the priorities of policymakers and farmers. </w:t>
      </w:r>
    </w:p>
    <w:p w:rsidR="00E95953" w:rsidRDefault="00E95953" w:rsidP="003F661E">
      <w:pPr>
        <w:spacing w:line="240" w:lineRule="auto"/>
        <w:jc w:val="center"/>
        <w:rPr>
          <w:rFonts w:ascii="Times New Roman" w:hAnsi="Times New Roman" w:cs="Times New Roman"/>
          <w:sz w:val="24"/>
          <w:szCs w:val="24"/>
        </w:rPr>
      </w:pPr>
      <w:r>
        <w:rPr>
          <w:rFonts w:ascii="Times New Roman" w:hAnsi="Times New Roman" w:cs="Times New Roman"/>
          <w:sz w:val="24"/>
          <w:szCs w:val="24"/>
        </w:rPr>
        <w:t>Methodology</w:t>
      </w:r>
    </w:p>
    <w:p w:rsidR="00E95953" w:rsidRDefault="00234C9C" w:rsidP="003F661E">
      <w:pPr>
        <w:spacing w:line="240" w:lineRule="auto"/>
        <w:rPr>
          <w:rFonts w:ascii="Times New Roman" w:hAnsi="Times New Roman" w:cs="Times New Roman"/>
          <w:sz w:val="24"/>
          <w:szCs w:val="24"/>
        </w:rPr>
      </w:pPr>
      <w:r>
        <w:rPr>
          <w:rFonts w:ascii="Times New Roman" w:hAnsi="Times New Roman" w:cs="Times New Roman"/>
          <w:sz w:val="24"/>
          <w:szCs w:val="24"/>
        </w:rPr>
        <w:t xml:space="preserve">To assess the disciplinary areas in which climate change </w:t>
      </w:r>
      <w:r w:rsidR="006E6E34">
        <w:rPr>
          <w:rFonts w:ascii="Times New Roman" w:hAnsi="Times New Roman" w:cs="Times New Roman"/>
          <w:sz w:val="24"/>
          <w:szCs w:val="24"/>
        </w:rPr>
        <w:t>work on agriculture is</w:t>
      </w:r>
      <w:r>
        <w:rPr>
          <w:rFonts w:ascii="Times New Roman" w:hAnsi="Times New Roman" w:cs="Times New Roman"/>
          <w:sz w:val="24"/>
          <w:szCs w:val="24"/>
        </w:rPr>
        <w:t xml:space="preserve"> being conducted and the future priorit</w:t>
      </w:r>
      <w:r w:rsidR="00B5424C">
        <w:rPr>
          <w:rFonts w:ascii="Times New Roman" w:hAnsi="Times New Roman" w:cs="Times New Roman"/>
          <w:sz w:val="24"/>
          <w:szCs w:val="24"/>
        </w:rPr>
        <w:t>ies among researchers and Extension professionals</w:t>
      </w:r>
      <w:r>
        <w:rPr>
          <w:rFonts w:ascii="Times New Roman" w:hAnsi="Times New Roman" w:cs="Times New Roman"/>
          <w:sz w:val="24"/>
          <w:szCs w:val="24"/>
        </w:rPr>
        <w:t>, an online survey was condu</w:t>
      </w:r>
      <w:r w:rsidR="006E6E34">
        <w:rPr>
          <w:rFonts w:ascii="Times New Roman" w:hAnsi="Times New Roman" w:cs="Times New Roman"/>
          <w:sz w:val="24"/>
          <w:szCs w:val="24"/>
        </w:rPr>
        <w:t>cted in spring</w:t>
      </w:r>
      <w:r>
        <w:rPr>
          <w:rFonts w:ascii="Times New Roman" w:hAnsi="Times New Roman" w:cs="Times New Roman"/>
          <w:sz w:val="24"/>
          <w:szCs w:val="24"/>
        </w:rPr>
        <w:t xml:space="preserve"> 2015. Across the 16 LGUs in the </w:t>
      </w:r>
      <w:r w:rsidR="005232A4">
        <w:rPr>
          <w:rFonts w:ascii="Times New Roman" w:hAnsi="Times New Roman" w:cs="Times New Roman"/>
          <w:sz w:val="24"/>
          <w:szCs w:val="24"/>
        </w:rPr>
        <w:t>Northeastern U.S.</w:t>
      </w:r>
      <w:r>
        <w:rPr>
          <w:rFonts w:ascii="Times New Roman" w:hAnsi="Times New Roman" w:cs="Times New Roman"/>
          <w:sz w:val="24"/>
          <w:szCs w:val="24"/>
        </w:rPr>
        <w:t>, all faculty in Colleges of Agriculture, as well as extension educators</w:t>
      </w:r>
      <w:r w:rsidR="006E6E34">
        <w:rPr>
          <w:rFonts w:ascii="Times New Roman" w:hAnsi="Times New Roman" w:cs="Times New Roman"/>
          <w:sz w:val="24"/>
          <w:szCs w:val="24"/>
        </w:rPr>
        <w:t xml:space="preserve"> in agriculture programmatic areas</w:t>
      </w:r>
      <w:r w:rsidR="00186E13">
        <w:rPr>
          <w:rFonts w:ascii="Times New Roman" w:hAnsi="Times New Roman" w:cs="Times New Roman"/>
          <w:sz w:val="24"/>
          <w:szCs w:val="24"/>
        </w:rPr>
        <w:t>, received</w:t>
      </w:r>
      <w:r>
        <w:rPr>
          <w:rFonts w:ascii="Times New Roman" w:hAnsi="Times New Roman" w:cs="Times New Roman"/>
          <w:sz w:val="24"/>
          <w:szCs w:val="24"/>
        </w:rPr>
        <w:t xml:space="preserve"> the online survey. The survey asked respondents to identify the</w:t>
      </w:r>
      <w:r w:rsidR="00186E13">
        <w:rPr>
          <w:rFonts w:ascii="Times New Roman" w:hAnsi="Times New Roman" w:cs="Times New Roman"/>
          <w:sz w:val="24"/>
          <w:szCs w:val="24"/>
        </w:rPr>
        <w:t xml:space="preserve">ir disciplinary areas, </w:t>
      </w:r>
      <w:r w:rsidR="00AE08BB">
        <w:rPr>
          <w:rFonts w:ascii="Times New Roman" w:hAnsi="Times New Roman" w:cs="Times New Roman"/>
          <w:sz w:val="24"/>
          <w:szCs w:val="24"/>
        </w:rPr>
        <w:t>current climate change activities,</w:t>
      </w:r>
      <w:r w:rsidR="00186E13">
        <w:rPr>
          <w:rFonts w:ascii="Times New Roman" w:hAnsi="Times New Roman" w:cs="Times New Roman"/>
          <w:sz w:val="24"/>
          <w:szCs w:val="24"/>
        </w:rPr>
        <w:t xml:space="preserve"> </w:t>
      </w:r>
      <w:r>
        <w:rPr>
          <w:rFonts w:ascii="Times New Roman" w:hAnsi="Times New Roman" w:cs="Times New Roman"/>
          <w:sz w:val="24"/>
          <w:szCs w:val="24"/>
        </w:rPr>
        <w:t>priorities for future work on climate change, and demographic information. To enhance validity and reliability, the survey was</w:t>
      </w:r>
      <w:r w:rsidR="006E6E34">
        <w:rPr>
          <w:rFonts w:ascii="Times New Roman" w:hAnsi="Times New Roman" w:cs="Times New Roman"/>
          <w:sz w:val="24"/>
          <w:szCs w:val="24"/>
        </w:rPr>
        <w:t xml:space="preserve"> reviewed by a panel of experts</w:t>
      </w:r>
      <w:r>
        <w:rPr>
          <w:rFonts w:ascii="Times New Roman" w:hAnsi="Times New Roman" w:cs="Times New Roman"/>
          <w:sz w:val="24"/>
          <w:szCs w:val="24"/>
        </w:rPr>
        <w:t xml:space="preserve"> and field and pilot tested. In total,</w:t>
      </w:r>
      <w:r w:rsidR="006E6E34">
        <w:rPr>
          <w:rFonts w:ascii="Times New Roman" w:hAnsi="Times New Roman" w:cs="Times New Roman"/>
          <w:sz w:val="24"/>
          <w:szCs w:val="24"/>
        </w:rPr>
        <w:t xml:space="preserve"> 1,211 of</w:t>
      </w:r>
      <w:r>
        <w:rPr>
          <w:rFonts w:ascii="Times New Roman" w:hAnsi="Times New Roman" w:cs="Times New Roman"/>
          <w:sz w:val="24"/>
          <w:szCs w:val="24"/>
        </w:rPr>
        <w:t xml:space="preserve"> 3,757 LGU faculty and staff complete</w:t>
      </w:r>
      <w:r w:rsidR="006E6E34">
        <w:rPr>
          <w:rFonts w:ascii="Times New Roman" w:hAnsi="Times New Roman" w:cs="Times New Roman"/>
          <w:sz w:val="24"/>
          <w:szCs w:val="24"/>
        </w:rPr>
        <w:t>d</w:t>
      </w:r>
      <w:r>
        <w:rPr>
          <w:rFonts w:ascii="Times New Roman" w:hAnsi="Times New Roman" w:cs="Times New Roman"/>
          <w:sz w:val="24"/>
          <w:szCs w:val="24"/>
        </w:rPr>
        <w:t xml:space="preserve"> the survey for a response rate of 32.3%</w:t>
      </w:r>
      <w:r w:rsidR="006E6E34">
        <w:rPr>
          <w:rFonts w:ascii="Times New Roman" w:hAnsi="Times New Roman" w:cs="Times New Roman"/>
          <w:sz w:val="24"/>
          <w:szCs w:val="24"/>
        </w:rPr>
        <w:t>.</w:t>
      </w:r>
      <w:r w:rsidR="001C1467">
        <w:rPr>
          <w:rFonts w:ascii="Times New Roman" w:hAnsi="Times New Roman" w:cs="Times New Roman"/>
          <w:sz w:val="24"/>
          <w:szCs w:val="24"/>
        </w:rPr>
        <w:t xml:space="preserve"> </w:t>
      </w:r>
      <w:r w:rsidR="005232A4">
        <w:rPr>
          <w:rFonts w:ascii="Times New Roman" w:hAnsi="Times New Roman" w:cs="Times New Roman"/>
          <w:sz w:val="24"/>
          <w:szCs w:val="24"/>
        </w:rPr>
        <w:t xml:space="preserve">The Tailored Design Method </w:t>
      </w:r>
      <w:r w:rsidR="001C1467">
        <w:rPr>
          <w:rFonts w:ascii="Times New Roman" w:hAnsi="Times New Roman" w:cs="Times New Roman"/>
          <w:sz w:val="24"/>
          <w:szCs w:val="24"/>
        </w:rPr>
        <w:t>guided data collection</w:t>
      </w:r>
      <w:r w:rsidR="005232A4">
        <w:rPr>
          <w:rFonts w:ascii="Times New Roman" w:hAnsi="Times New Roman" w:cs="Times New Roman"/>
          <w:sz w:val="24"/>
          <w:szCs w:val="24"/>
        </w:rPr>
        <w:t xml:space="preserve"> (</w:t>
      </w:r>
      <w:proofErr w:type="spellStart"/>
      <w:r w:rsidR="005232A4">
        <w:rPr>
          <w:rFonts w:ascii="Times New Roman" w:hAnsi="Times New Roman" w:cs="Times New Roman"/>
          <w:sz w:val="24"/>
          <w:szCs w:val="24"/>
        </w:rPr>
        <w:t>Dillman</w:t>
      </w:r>
      <w:proofErr w:type="spellEnd"/>
      <w:r w:rsidR="005232A4">
        <w:rPr>
          <w:rFonts w:ascii="Times New Roman" w:hAnsi="Times New Roman" w:cs="Times New Roman"/>
          <w:sz w:val="24"/>
          <w:szCs w:val="24"/>
        </w:rPr>
        <w:t>, Smyth, &amp; Christian, 2009)</w:t>
      </w:r>
      <w:r w:rsidR="006E6E34">
        <w:rPr>
          <w:rFonts w:ascii="Times New Roman" w:hAnsi="Times New Roman" w:cs="Times New Roman"/>
          <w:sz w:val="24"/>
          <w:szCs w:val="24"/>
        </w:rPr>
        <w:t xml:space="preserve">. Descriptive statistics were used </w:t>
      </w:r>
      <w:r w:rsidR="001337EC">
        <w:rPr>
          <w:rFonts w:ascii="Times New Roman" w:hAnsi="Times New Roman" w:cs="Times New Roman"/>
          <w:sz w:val="24"/>
          <w:szCs w:val="24"/>
        </w:rPr>
        <w:t>to analyze the data</w:t>
      </w:r>
      <w:r w:rsidR="006E6E34">
        <w:rPr>
          <w:rFonts w:ascii="Times New Roman" w:hAnsi="Times New Roman" w:cs="Times New Roman"/>
          <w:sz w:val="24"/>
          <w:szCs w:val="24"/>
        </w:rPr>
        <w:t>.</w:t>
      </w:r>
      <w:r>
        <w:rPr>
          <w:rFonts w:ascii="Times New Roman" w:hAnsi="Times New Roman" w:cs="Times New Roman"/>
          <w:sz w:val="24"/>
          <w:szCs w:val="24"/>
        </w:rPr>
        <w:t xml:space="preserve"> </w:t>
      </w:r>
    </w:p>
    <w:p w:rsidR="001C1467" w:rsidRDefault="001C1467" w:rsidP="003F661E">
      <w:pPr>
        <w:spacing w:line="240" w:lineRule="auto"/>
        <w:jc w:val="center"/>
        <w:rPr>
          <w:rFonts w:ascii="Times New Roman" w:hAnsi="Times New Roman" w:cs="Times New Roman"/>
          <w:sz w:val="24"/>
          <w:szCs w:val="24"/>
        </w:rPr>
      </w:pPr>
      <w:r>
        <w:rPr>
          <w:rFonts w:ascii="Times New Roman" w:hAnsi="Times New Roman" w:cs="Times New Roman"/>
          <w:sz w:val="24"/>
          <w:szCs w:val="24"/>
        </w:rPr>
        <w:t>Findings</w:t>
      </w:r>
    </w:p>
    <w:p w:rsidR="001C1467" w:rsidRDefault="001C1467" w:rsidP="00186E13">
      <w:pPr>
        <w:spacing w:line="240" w:lineRule="auto"/>
        <w:rPr>
          <w:rFonts w:ascii="Times New Roman" w:hAnsi="Times New Roman" w:cs="Times New Roman"/>
          <w:sz w:val="24"/>
          <w:szCs w:val="24"/>
        </w:rPr>
      </w:pPr>
      <w:r>
        <w:rPr>
          <w:rFonts w:ascii="Times New Roman" w:hAnsi="Times New Roman" w:cs="Times New Roman"/>
          <w:sz w:val="24"/>
          <w:szCs w:val="24"/>
        </w:rPr>
        <w:t xml:space="preserve">Of the 1,233 respondents, 554 (45.7%) had at least 1% of their time dedicated to climate change activities. </w:t>
      </w:r>
      <w:r w:rsidR="001337EC">
        <w:rPr>
          <w:rFonts w:ascii="Times New Roman" w:hAnsi="Times New Roman" w:cs="Times New Roman"/>
          <w:sz w:val="24"/>
          <w:szCs w:val="24"/>
        </w:rPr>
        <w:t>Of these (554)</w:t>
      </w:r>
      <w:r w:rsidR="005232A4">
        <w:rPr>
          <w:rFonts w:ascii="Times New Roman" w:hAnsi="Times New Roman" w:cs="Times New Roman"/>
          <w:sz w:val="24"/>
          <w:szCs w:val="24"/>
        </w:rPr>
        <w:t xml:space="preserve">, </w:t>
      </w:r>
      <w:r>
        <w:rPr>
          <w:rFonts w:ascii="Times New Roman" w:hAnsi="Times New Roman" w:cs="Times New Roman"/>
          <w:sz w:val="24"/>
          <w:szCs w:val="24"/>
        </w:rPr>
        <w:t xml:space="preserve">70.9% </w:t>
      </w:r>
      <w:r w:rsidR="001337EC">
        <w:rPr>
          <w:rFonts w:ascii="Times New Roman" w:hAnsi="Times New Roman" w:cs="Times New Roman"/>
          <w:sz w:val="24"/>
          <w:szCs w:val="24"/>
        </w:rPr>
        <w:t xml:space="preserve">had </w:t>
      </w:r>
      <w:r>
        <w:rPr>
          <w:rFonts w:ascii="Times New Roman" w:hAnsi="Times New Roman" w:cs="Times New Roman"/>
          <w:sz w:val="24"/>
          <w:szCs w:val="24"/>
        </w:rPr>
        <w:t xml:space="preserve">only 1-20% of their time devoted to climate change. The primary focus areas in which researchers and extension professional </w:t>
      </w:r>
      <w:r w:rsidR="001337EC">
        <w:rPr>
          <w:rFonts w:ascii="Times New Roman" w:hAnsi="Times New Roman" w:cs="Times New Roman"/>
          <w:sz w:val="24"/>
          <w:szCs w:val="24"/>
        </w:rPr>
        <w:t xml:space="preserve">focused </w:t>
      </w:r>
      <w:r>
        <w:rPr>
          <w:rFonts w:ascii="Times New Roman" w:hAnsi="Times New Roman" w:cs="Times New Roman"/>
          <w:sz w:val="24"/>
          <w:szCs w:val="24"/>
        </w:rPr>
        <w:t>their work on climate change were: Natural Resources (38.8%), Cropping Systems (30.7%), Social Sciences (22.9</w:t>
      </w:r>
      <w:r w:rsidR="001337EC">
        <w:rPr>
          <w:rFonts w:ascii="Times New Roman" w:hAnsi="Times New Roman" w:cs="Times New Roman"/>
          <w:sz w:val="24"/>
          <w:szCs w:val="24"/>
        </w:rPr>
        <w:t>%</w:t>
      </w:r>
      <w:r>
        <w:rPr>
          <w:rFonts w:ascii="Times New Roman" w:hAnsi="Times New Roman" w:cs="Times New Roman"/>
          <w:sz w:val="24"/>
          <w:szCs w:val="24"/>
        </w:rPr>
        <w:t>), Plants (22.0%), and Environment (20.8%).</w:t>
      </w:r>
      <w:r w:rsidR="00AE08BB">
        <w:rPr>
          <w:rFonts w:ascii="Times New Roman" w:hAnsi="Times New Roman" w:cs="Times New Roman"/>
          <w:sz w:val="24"/>
          <w:szCs w:val="24"/>
        </w:rPr>
        <w:t xml:space="preserve"> Findings indicate</w:t>
      </w:r>
      <w:r w:rsidR="001337EC">
        <w:rPr>
          <w:rFonts w:ascii="Times New Roman" w:hAnsi="Times New Roman" w:cs="Times New Roman"/>
          <w:sz w:val="24"/>
          <w:szCs w:val="24"/>
        </w:rPr>
        <w:t>d</w:t>
      </w:r>
      <w:r w:rsidR="00AE08BB">
        <w:rPr>
          <w:rFonts w:ascii="Times New Roman" w:hAnsi="Times New Roman" w:cs="Times New Roman"/>
          <w:sz w:val="24"/>
          <w:szCs w:val="24"/>
        </w:rPr>
        <w:t xml:space="preserve"> that while many </w:t>
      </w:r>
      <w:r w:rsidR="00AE08BB">
        <w:rPr>
          <w:rFonts w:ascii="Times New Roman" w:hAnsi="Times New Roman" w:cs="Times New Roman"/>
          <w:sz w:val="24"/>
          <w:szCs w:val="24"/>
        </w:rPr>
        <w:lastRenderedPageBreak/>
        <w:t xml:space="preserve">respondents frequently participate in climate change activities and present on climate change at conferences, they do not typically take on leadership roles or publish on climate change (Table 1). A similar trend </w:t>
      </w:r>
      <w:r w:rsidR="001337EC">
        <w:rPr>
          <w:rFonts w:ascii="Times New Roman" w:hAnsi="Times New Roman" w:cs="Times New Roman"/>
          <w:sz w:val="24"/>
          <w:szCs w:val="24"/>
        </w:rPr>
        <w:t xml:space="preserve">existed </w:t>
      </w:r>
      <w:r w:rsidR="00AE08BB">
        <w:rPr>
          <w:rFonts w:ascii="Times New Roman" w:hAnsi="Times New Roman" w:cs="Times New Roman"/>
          <w:sz w:val="24"/>
          <w:szCs w:val="24"/>
        </w:rPr>
        <w:t xml:space="preserve">measuring respondents’ willingness to participate in different climate change activities (Table 1). In terms of future priorities, research faculty and those respondents affiliated with Extension identified securing funding for applied research, developing decision-support tools and websites, better understanding land managers’ needs and attitudes, training extension educators, and conducting cost-benefit analyses as the most important priorities. </w:t>
      </w:r>
    </w:p>
    <w:p w:rsidR="003F661E" w:rsidRDefault="003F661E" w:rsidP="003F661E">
      <w:pPr>
        <w:spacing w:line="240" w:lineRule="auto"/>
        <w:rPr>
          <w:rFonts w:ascii="Times New Roman" w:hAnsi="Times New Roman" w:cs="Times New Roman"/>
          <w:sz w:val="24"/>
          <w:szCs w:val="24"/>
        </w:rPr>
      </w:pPr>
      <w:r>
        <w:rPr>
          <w:rFonts w:ascii="Times New Roman" w:hAnsi="Times New Roman" w:cs="Times New Roman"/>
          <w:sz w:val="24"/>
          <w:szCs w:val="24"/>
        </w:rPr>
        <w:t xml:space="preserve">Table 1. </w:t>
      </w:r>
      <w:r w:rsidR="00731059">
        <w:rPr>
          <w:rFonts w:ascii="Times New Roman" w:hAnsi="Times New Roman" w:cs="Times New Roman"/>
          <w:sz w:val="24"/>
          <w:szCs w:val="24"/>
        </w:rPr>
        <w:t>Current participation and willingness to participate in climate change activities</w:t>
      </w:r>
    </w:p>
    <w:tbl>
      <w:tblPr>
        <w:tblStyle w:val="TableGrid"/>
        <w:tblW w:w="9576" w:type="dxa"/>
        <w:tblLayout w:type="fixed"/>
        <w:tblLook w:val="04A0" w:firstRow="1" w:lastRow="0" w:firstColumn="1" w:lastColumn="0" w:noHBand="0" w:noVBand="1"/>
      </w:tblPr>
      <w:tblGrid>
        <w:gridCol w:w="2898"/>
        <w:gridCol w:w="810"/>
        <w:gridCol w:w="1237"/>
        <w:gridCol w:w="293"/>
        <w:gridCol w:w="2677"/>
        <w:gridCol w:w="1661"/>
      </w:tblGrid>
      <w:tr w:rsidR="00731059" w:rsidTr="00B5424C">
        <w:tc>
          <w:tcPr>
            <w:tcW w:w="2898" w:type="dxa"/>
            <w:tcBorders>
              <w:right w:val="nil"/>
            </w:tcBorders>
          </w:tcPr>
          <w:p w:rsidR="00731059" w:rsidRDefault="00731059" w:rsidP="00731059">
            <w:pPr>
              <w:jc w:val="center"/>
              <w:rPr>
                <w:rFonts w:ascii="Times New Roman" w:hAnsi="Times New Roman" w:cs="Times New Roman"/>
                <w:sz w:val="24"/>
                <w:szCs w:val="24"/>
              </w:rPr>
            </w:pPr>
          </w:p>
        </w:tc>
        <w:tc>
          <w:tcPr>
            <w:tcW w:w="2047" w:type="dxa"/>
            <w:gridSpan w:val="2"/>
            <w:tcBorders>
              <w:left w:val="nil"/>
            </w:tcBorders>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 completing in last year</w:t>
            </w:r>
          </w:p>
        </w:tc>
        <w:tc>
          <w:tcPr>
            <w:tcW w:w="293" w:type="dxa"/>
            <w:vMerge w:val="restart"/>
          </w:tcPr>
          <w:p w:rsidR="00731059" w:rsidRDefault="00731059" w:rsidP="003F661E">
            <w:pPr>
              <w:rPr>
                <w:rFonts w:ascii="Times New Roman" w:hAnsi="Times New Roman" w:cs="Times New Roman"/>
                <w:sz w:val="24"/>
                <w:szCs w:val="24"/>
              </w:rPr>
            </w:pPr>
          </w:p>
        </w:tc>
        <w:tc>
          <w:tcPr>
            <w:tcW w:w="2677" w:type="dxa"/>
            <w:tcBorders>
              <w:right w:val="nil"/>
            </w:tcBorders>
          </w:tcPr>
          <w:p w:rsidR="00731059" w:rsidRDefault="00731059" w:rsidP="003F661E">
            <w:pPr>
              <w:rPr>
                <w:rFonts w:ascii="Times New Roman" w:hAnsi="Times New Roman" w:cs="Times New Roman"/>
                <w:sz w:val="24"/>
                <w:szCs w:val="24"/>
              </w:rPr>
            </w:pPr>
          </w:p>
        </w:tc>
        <w:tc>
          <w:tcPr>
            <w:tcW w:w="1661" w:type="dxa"/>
            <w:tcBorders>
              <w:left w:val="nil"/>
            </w:tcBorders>
          </w:tcPr>
          <w:p w:rsidR="00731059" w:rsidRDefault="00731059" w:rsidP="00AD5296">
            <w:pPr>
              <w:jc w:val="center"/>
              <w:rPr>
                <w:rFonts w:ascii="Times New Roman" w:hAnsi="Times New Roman" w:cs="Times New Roman"/>
                <w:sz w:val="24"/>
                <w:szCs w:val="24"/>
              </w:rPr>
            </w:pPr>
            <w:r>
              <w:rPr>
                <w:rFonts w:ascii="Times New Roman" w:hAnsi="Times New Roman" w:cs="Times New Roman"/>
                <w:sz w:val="24"/>
                <w:szCs w:val="24"/>
              </w:rPr>
              <w:t>Willingness to participate</w:t>
            </w:r>
          </w:p>
        </w:tc>
      </w:tr>
      <w:tr w:rsidR="00731059" w:rsidTr="00B5424C">
        <w:tc>
          <w:tcPr>
            <w:tcW w:w="2898"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Activity (N)</w:t>
            </w:r>
          </w:p>
        </w:tc>
        <w:tc>
          <w:tcPr>
            <w:tcW w:w="810"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Never</w:t>
            </w:r>
          </w:p>
        </w:tc>
        <w:tc>
          <w:tcPr>
            <w:tcW w:w="1237"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At least once</w:t>
            </w:r>
          </w:p>
        </w:tc>
        <w:tc>
          <w:tcPr>
            <w:tcW w:w="293" w:type="dxa"/>
            <w:vMerge/>
          </w:tcPr>
          <w:p w:rsidR="00731059" w:rsidRDefault="00731059" w:rsidP="003F661E">
            <w:pPr>
              <w:rPr>
                <w:rFonts w:ascii="Times New Roman" w:hAnsi="Times New Roman" w:cs="Times New Roman"/>
                <w:sz w:val="24"/>
                <w:szCs w:val="24"/>
              </w:rPr>
            </w:pPr>
          </w:p>
        </w:tc>
        <w:tc>
          <w:tcPr>
            <w:tcW w:w="2677"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Activity (N)</w:t>
            </w:r>
          </w:p>
        </w:tc>
        <w:tc>
          <w:tcPr>
            <w:tcW w:w="1661" w:type="dxa"/>
          </w:tcPr>
          <w:p w:rsidR="00731059" w:rsidRDefault="00731059" w:rsidP="00AD5296">
            <w:pPr>
              <w:jc w:val="center"/>
              <w:rPr>
                <w:rFonts w:ascii="Times New Roman" w:hAnsi="Times New Roman" w:cs="Times New Roman"/>
                <w:sz w:val="24"/>
                <w:szCs w:val="24"/>
              </w:rPr>
            </w:pPr>
            <w:r>
              <w:rPr>
                <w:rFonts w:ascii="Times New Roman" w:hAnsi="Times New Roman" w:cs="Times New Roman"/>
                <w:sz w:val="24"/>
                <w:szCs w:val="24"/>
              </w:rPr>
              <w:t>Mean*</w:t>
            </w:r>
          </w:p>
        </w:tc>
      </w:tr>
      <w:tr w:rsidR="00731059" w:rsidTr="00B5424C">
        <w:tc>
          <w:tcPr>
            <w:tcW w:w="2898"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Participated in a training on climate change (cc) (618)</w:t>
            </w:r>
          </w:p>
        </w:tc>
        <w:tc>
          <w:tcPr>
            <w:tcW w:w="810"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33%</w:t>
            </w:r>
          </w:p>
        </w:tc>
        <w:tc>
          <w:tcPr>
            <w:tcW w:w="1237"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67%</w:t>
            </w:r>
          </w:p>
        </w:tc>
        <w:tc>
          <w:tcPr>
            <w:tcW w:w="293" w:type="dxa"/>
            <w:vMerge/>
          </w:tcPr>
          <w:p w:rsidR="00731059" w:rsidRDefault="00731059" w:rsidP="003F661E">
            <w:pPr>
              <w:rPr>
                <w:rFonts w:ascii="Times New Roman" w:hAnsi="Times New Roman" w:cs="Times New Roman"/>
                <w:sz w:val="24"/>
                <w:szCs w:val="24"/>
              </w:rPr>
            </w:pPr>
          </w:p>
        </w:tc>
        <w:tc>
          <w:tcPr>
            <w:tcW w:w="2677"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Collaborate on cc research initiatives (536)</w:t>
            </w:r>
          </w:p>
        </w:tc>
        <w:tc>
          <w:tcPr>
            <w:tcW w:w="1661" w:type="dxa"/>
          </w:tcPr>
          <w:p w:rsidR="00731059" w:rsidRDefault="00731059" w:rsidP="00AD5296">
            <w:pPr>
              <w:jc w:val="center"/>
              <w:rPr>
                <w:rFonts w:ascii="Times New Roman" w:hAnsi="Times New Roman" w:cs="Times New Roman"/>
                <w:sz w:val="24"/>
                <w:szCs w:val="24"/>
              </w:rPr>
            </w:pPr>
            <w:r>
              <w:rPr>
                <w:rFonts w:ascii="Times New Roman" w:hAnsi="Times New Roman" w:cs="Times New Roman"/>
                <w:sz w:val="24"/>
                <w:szCs w:val="24"/>
              </w:rPr>
              <w:t>3.95</w:t>
            </w:r>
          </w:p>
        </w:tc>
      </w:tr>
      <w:tr w:rsidR="00731059" w:rsidTr="00B5424C">
        <w:tc>
          <w:tcPr>
            <w:tcW w:w="2898"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Led training on cc (500)</w:t>
            </w:r>
          </w:p>
        </w:tc>
        <w:tc>
          <w:tcPr>
            <w:tcW w:w="810"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69%</w:t>
            </w:r>
          </w:p>
        </w:tc>
        <w:tc>
          <w:tcPr>
            <w:tcW w:w="1237"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31%</w:t>
            </w:r>
          </w:p>
        </w:tc>
        <w:tc>
          <w:tcPr>
            <w:tcW w:w="293" w:type="dxa"/>
            <w:vMerge/>
          </w:tcPr>
          <w:p w:rsidR="00731059" w:rsidRDefault="00731059" w:rsidP="00814C97">
            <w:pPr>
              <w:rPr>
                <w:rFonts w:ascii="Times New Roman" w:hAnsi="Times New Roman" w:cs="Times New Roman"/>
                <w:sz w:val="24"/>
                <w:szCs w:val="24"/>
              </w:rPr>
            </w:pPr>
          </w:p>
        </w:tc>
        <w:tc>
          <w:tcPr>
            <w:tcW w:w="2677" w:type="dxa"/>
          </w:tcPr>
          <w:p w:rsidR="00731059" w:rsidRDefault="00731059" w:rsidP="00814C97">
            <w:pPr>
              <w:rPr>
                <w:rFonts w:ascii="Times New Roman" w:hAnsi="Times New Roman" w:cs="Times New Roman"/>
                <w:sz w:val="24"/>
                <w:szCs w:val="24"/>
              </w:rPr>
            </w:pPr>
            <w:r>
              <w:rPr>
                <w:rFonts w:ascii="Times New Roman" w:hAnsi="Times New Roman" w:cs="Times New Roman"/>
                <w:sz w:val="24"/>
                <w:szCs w:val="24"/>
              </w:rPr>
              <w:t xml:space="preserve">Lead cc research initiatives (534) </w:t>
            </w:r>
          </w:p>
        </w:tc>
        <w:tc>
          <w:tcPr>
            <w:tcW w:w="1661" w:type="dxa"/>
          </w:tcPr>
          <w:p w:rsidR="00731059" w:rsidRDefault="00731059" w:rsidP="00AD5296">
            <w:pPr>
              <w:jc w:val="center"/>
              <w:rPr>
                <w:rFonts w:ascii="Times New Roman" w:hAnsi="Times New Roman" w:cs="Times New Roman"/>
                <w:sz w:val="24"/>
                <w:szCs w:val="24"/>
              </w:rPr>
            </w:pPr>
            <w:r>
              <w:rPr>
                <w:rFonts w:ascii="Times New Roman" w:hAnsi="Times New Roman" w:cs="Times New Roman"/>
                <w:sz w:val="24"/>
                <w:szCs w:val="24"/>
              </w:rPr>
              <w:t>2.95</w:t>
            </w:r>
          </w:p>
        </w:tc>
      </w:tr>
      <w:tr w:rsidR="00731059" w:rsidTr="00B5424C">
        <w:tc>
          <w:tcPr>
            <w:tcW w:w="2898"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Presented on cc at conferences (501)</w:t>
            </w:r>
          </w:p>
        </w:tc>
        <w:tc>
          <w:tcPr>
            <w:tcW w:w="810"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56%</w:t>
            </w:r>
          </w:p>
        </w:tc>
        <w:tc>
          <w:tcPr>
            <w:tcW w:w="1237"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44%</w:t>
            </w:r>
          </w:p>
        </w:tc>
        <w:tc>
          <w:tcPr>
            <w:tcW w:w="293" w:type="dxa"/>
            <w:vMerge/>
          </w:tcPr>
          <w:p w:rsidR="00731059" w:rsidRDefault="00731059" w:rsidP="003F661E">
            <w:pPr>
              <w:rPr>
                <w:rFonts w:ascii="Times New Roman" w:hAnsi="Times New Roman" w:cs="Times New Roman"/>
                <w:sz w:val="24"/>
                <w:szCs w:val="24"/>
              </w:rPr>
            </w:pPr>
          </w:p>
        </w:tc>
        <w:tc>
          <w:tcPr>
            <w:tcW w:w="2677"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Collaborate on cc programming (538)</w:t>
            </w:r>
          </w:p>
        </w:tc>
        <w:tc>
          <w:tcPr>
            <w:tcW w:w="1661" w:type="dxa"/>
          </w:tcPr>
          <w:p w:rsidR="00731059" w:rsidRDefault="00731059" w:rsidP="00AD5296">
            <w:pPr>
              <w:jc w:val="center"/>
              <w:rPr>
                <w:rFonts w:ascii="Times New Roman" w:hAnsi="Times New Roman" w:cs="Times New Roman"/>
                <w:sz w:val="24"/>
                <w:szCs w:val="24"/>
              </w:rPr>
            </w:pPr>
            <w:r>
              <w:rPr>
                <w:rFonts w:ascii="Times New Roman" w:hAnsi="Times New Roman" w:cs="Times New Roman"/>
                <w:sz w:val="24"/>
                <w:szCs w:val="24"/>
              </w:rPr>
              <w:t>3</w:t>
            </w:r>
            <w:r w:rsidR="00AE08BB">
              <w:rPr>
                <w:rFonts w:ascii="Times New Roman" w:hAnsi="Times New Roman" w:cs="Times New Roman"/>
                <w:sz w:val="24"/>
                <w:szCs w:val="24"/>
              </w:rPr>
              <w:t>.</w:t>
            </w:r>
            <w:r>
              <w:rPr>
                <w:rFonts w:ascii="Times New Roman" w:hAnsi="Times New Roman" w:cs="Times New Roman"/>
                <w:sz w:val="24"/>
                <w:szCs w:val="24"/>
              </w:rPr>
              <w:t>79</w:t>
            </w:r>
          </w:p>
        </w:tc>
      </w:tr>
      <w:tr w:rsidR="00731059" w:rsidTr="00B5424C">
        <w:tc>
          <w:tcPr>
            <w:tcW w:w="2898"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Published peer-reviewed articles on cc (602)</w:t>
            </w:r>
          </w:p>
        </w:tc>
        <w:tc>
          <w:tcPr>
            <w:tcW w:w="810"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67%</w:t>
            </w:r>
          </w:p>
        </w:tc>
        <w:tc>
          <w:tcPr>
            <w:tcW w:w="1237"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33%</w:t>
            </w:r>
          </w:p>
        </w:tc>
        <w:tc>
          <w:tcPr>
            <w:tcW w:w="293" w:type="dxa"/>
            <w:vMerge/>
          </w:tcPr>
          <w:p w:rsidR="00731059" w:rsidRDefault="00731059" w:rsidP="003F661E">
            <w:pPr>
              <w:rPr>
                <w:rFonts w:ascii="Times New Roman" w:hAnsi="Times New Roman" w:cs="Times New Roman"/>
                <w:sz w:val="24"/>
                <w:szCs w:val="24"/>
              </w:rPr>
            </w:pPr>
          </w:p>
        </w:tc>
        <w:tc>
          <w:tcPr>
            <w:tcW w:w="2677"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Lead cc programming (534)</w:t>
            </w:r>
          </w:p>
        </w:tc>
        <w:tc>
          <w:tcPr>
            <w:tcW w:w="1661" w:type="dxa"/>
          </w:tcPr>
          <w:p w:rsidR="00731059" w:rsidRDefault="00731059" w:rsidP="00AD5296">
            <w:pPr>
              <w:jc w:val="center"/>
              <w:rPr>
                <w:rFonts w:ascii="Times New Roman" w:hAnsi="Times New Roman" w:cs="Times New Roman"/>
                <w:sz w:val="24"/>
                <w:szCs w:val="24"/>
              </w:rPr>
            </w:pPr>
            <w:r>
              <w:rPr>
                <w:rFonts w:ascii="Times New Roman" w:hAnsi="Times New Roman" w:cs="Times New Roman"/>
                <w:sz w:val="24"/>
                <w:szCs w:val="24"/>
              </w:rPr>
              <w:t>2.75</w:t>
            </w:r>
          </w:p>
        </w:tc>
      </w:tr>
      <w:tr w:rsidR="00731059" w:rsidTr="00B5424C">
        <w:tc>
          <w:tcPr>
            <w:tcW w:w="2898"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Published factsheets, bulletins, etc. (502)</w:t>
            </w:r>
          </w:p>
        </w:tc>
        <w:tc>
          <w:tcPr>
            <w:tcW w:w="810"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75%</w:t>
            </w:r>
          </w:p>
        </w:tc>
        <w:tc>
          <w:tcPr>
            <w:tcW w:w="1237" w:type="dxa"/>
          </w:tcPr>
          <w:p w:rsidR="00731059" w:rsidRDefault="00731059" w:rsidP="00A138B0">
            <w:pPr>
              <w:jc w:val="center"/>
              <w:rPr>
                <w:rFonts w:ascii="Times New Roman" w:hAnsi="Times New Roman" w:cs="Times New Roman"/>
                <w:sz w:val="24"/>
                <w:szCs w:val="24"/>
              </w:rPr>
            </w:pPr>
            <w:r>
              <w:rPr>
                <w:rFonts w:ascii="Times New Roman" w:hAnsi="Times New Roman" w:cs="Times New Roman"/>
                <w:sz w:val="24"/>
                <w:szCs w:val="24"/>
              </w:rPr>
              <w:t>25%</w:t>
            </w:r>
          </w:p>
        </w:tc>
        <w:tc>
          <w:tcPr>
            <w:tcW w:w="293" w:type="dxa"/>
            <w:vMerge/>
          </w:tcPr>
          <w:p w:rsidR="00731059" w:rsidRDefault="00731059" w:rsidP="003F661E">
            <w:pPr>
              <w:rPr>
                <w:rFonts w:ascii="Times New Roman" w:hAnsi="Times New Roman" w:cs="Times New Roman"/>
                <w:sz w:val="24"/>
                <w:szCs w:val="24"/>
              </w:rPr>
            </w:pPr>
          </w:p>
        </w:tc>
        <w:tc>
          <w:tcPr>
            <w:tcW w:w="2677" w:type="dxa"/>
          </w:tcPr>
          <w:p w:rsidR="00731059" w:rsidRDefault="00731059" w:rsidP="003F661E">
            <w:pPr>
              <w:rPr>
                <w:rFonts w:ascii="Times New Roman" w:hAnsi="Times New Roman" w:cs="Times New Roman"/>
                <w:sz w:val="24"/>
                <w:szCs w:val="24"/>
              </w:rPr>
            </w:pPr>
            <w:r>
              <w:rPr>
                <w:rFonts w:ascii="Times New Roman" w:hAnsi="Times New Roman" w:cs="Times New Roman"/>
                <w:sz w:val="24"/>
                <w:szCs w:val="24"/>
              </w:rPr>
              <w:t>Develop educational materials (542)</w:t>
            </w:r>
          </w:p>
        </w:tc>
        <w:tc>
          <w:tcPr>
            <w:tcW w:w="1661" w:type="dxa"/>
          </w:tcPr>
          <w:p w:rsidR="00731059" w:rsidRDefault="00731059" w:rsidP="00AD5296">
            <w:pPr>
              <w:jc w:val="center"/>
              <w:rPr>
                <w:rFonts w:ascii="Times New Roman" w:hAnsi="Times New Roman" w:cs="Times New Roman"/>
                <w:sz w:val="24"/>
                <w:szCs w:val="24"/>
              </w:rPr>
            </w:pPr>
            <w:r>
              <w:rPr>
                <w:rFonts w:ascii="Times New Roman" w:hAnsi="Times New Roman" w:cs="Times New Roman"/>
                <w:sz w:val="24"/>
                <w:szCs w:val="24"/>
              </w:rPr>
              <w:t>3.64</w:t>
            </w:r>
          </w:p>
        </w:tc>
      </w:tr>
    </w:tbl>
    <w:p w:rsidR="003F661E" w:rsidRDefault="00A138B0" w:rsidP="003F661E">
      <w:pPr>
        <w:spacing w:line="240" w:lineRule="auto"/>
        <w:rPr>
          <w:rFonts w:ascii="Times New Roman" w:hAnsi="Times New Roman" w:cs="Times New Roman"/>
          <w:sz w:val="24"/>
          <w:szCs w:val="24"/>
        </w:rPr>
      </w:pPr>
      <w:r>
        <w:rPr>
          <w:rFonts w:ascii="Times New Roman" w:hAnsi="Times New Roman" w:cs="Times New Roman"/>
          <w:sz w:val="24"/>
          <w:szCs w:val="24"/>
        </w:rPr>
        <w:t xml:space="preserve">*Means </w:t>
      </w:r>
      <w:r w:rsidR="001337EC">
        <w:rPr>
          <w:rFonts w:ascii="Times New Roman" w:hAnsi="Times New Roman" w:cs="Times New Roman"/>
          <w:sz w:val="24"/>
          <w:szCs w:val="24"/>
        </w:rPr>
        <w:t>computed</w:t>
      </w:r>
      <w:r>
        <w:rPr>
          <w:rFonts w:ascii="Times New Roman" w:hAnsi="Times New Roman" w:cs="Times New Roman"/>
          <w:sz w:val="24"/>
          <w:szCs w:val="24"/>
        </w:rPr>
        <w:t xml:space="preserve"> on a scale of 1 = Not at all willing to 5 = Very willing.</w:t>
      </w:r>
    </w:p>
    <w:p w:rsidR="001C1467" w:rsidRDefault="001C1467" w:rsidP="003F661E">
      <w:pPr>
        <w:spacing w:line="240" w:lineRule="auto"/>
        <w:jc w:val="center"/>
        <w:rPr>
          <w:rFonts w:ascii="Times New Roman" w:hAnsi="Times New Roman" w:cs="Times New Roman"/>
          <w:sz w:val="24"/>
          <w:szCs w:val="24"/>
        </w:rPr>
      </w:pPr>
      <w:r>
        <w:rPr>
          <w:rFonts w:ascii="Times New Roman" w:hAnsi="Times New Roman" w:cs="Times New Roman"/>
          <w:sz w:val="24"/>
          <w:szCs w:val="24"/>
        </w:rPr>
        <w:t>Conclusions</w:t>
      </w:r>
    </w:p>
    <w:p w:rsidR="004F15EF" w:rsidRDefault="001C1467" w:rsidP="003F661E">
      <w:pPr>
        <w:spacing w:line="240" w:lineRule="auto"/>
        <w:rPr>
          <w:rFonts w:ascii="Times New Roman" w:hAnsi="Times New Roman" w:cs="Times New Roman"/>
          <w:sz w:val="24"/>
          <w:szCs w:val="24"/>
        </w:rPr>
      </w:pPr>
      <w:r>
        <w:rPr>
          <w:rFonts w:ascii="Times New Roman" w:hAnsi="Times New Roman" w:cs="Times New Roman"/>
          <w:sz w:val="24"/>
          <w:szCs w:val="24"/>
        </w:rPr>
        <w:t xml:space="preserve">Across the Northeast, climate change is being addressed by research and Extension at LGUs, although </w:t>
      </w:r>
      <w:r w:rsidR="00944756">
        <w:rPr>
          <w:rFonts w:ascii="Times New Roman" w:hAnsi="Times New Roman" w:cs="Times New Roman"/>
          <w:sz w:val="24"/>
          <w:szCs w:val="24"/>
        </w:rPr>
        <w:t xml:space="preserve">only </w:t>
      </w:r>
      <w:r w:rsidR="006E6E34">
        <w:rPr>
          <w:rFonts w:ascii="Times New Roman" w:hAnsi="Times New Roman" w:cs="Times New Roman"/>
          <w:sz w:val="24"/>
          <w:szCs w:val="24"/>
        </w:rPr>
        <w:t>a small percentage of time is</w:t>
      </w:r>
      <w:r w:rsidR="00944756">
        <w:rPr>
          <w:rFonts w:ascii="Times New Roman" w:hAnsi="Times New Roman" w:cs="Times New Roman"/>
          <w:sz w:val="24"/>
          <w:szCs w:val="24"/>
        </w:rPr>
        <w:t xml:space="preserve"> dedicated to these activities. </w:t>
      </w:r>
      <w:r w:rsidR="00AE08BB">
        <w:rPr>
          <w:rFonts w:ascii="Times New Roman" w:hAnsi="Times New Roman" w:cs="Times New Roman"/>
          <w:sz w:val="24"/>
          <w:szCs w:val="24"/>
        </w:rPr>
        <w:t xml:space="preserve">The minimal time devoted to climate change activities may help explain why respondents are participating in climate change activities but are less likely to fill leadership roles in these activities. </w:t>
      </w:r>
      <w:r w:rsidR="00920FE6">
        <w:rPr>
          <w:rFonts w:ascii="Times New Roman" w:hAnsi="Times New Roman" w:cs="Times New Roman"/>
          <w:sz w:val="24"/>
          <w:szCs w:val="24"/>
        </w:rPr>
        <w:t xml:space="preserve">LGUs are working on a diverse range of issues that includes both the natural and social sciences, promising for interdisciplinary collaborations. </w:t>
      </w:r>
      <w:r w:rsidR="00186E13">
        <w:rPr>
          <w:rFonts w:ascii="Times New Roman" w:hAnsi="Times New Roman" w:cs="Times New Roman"/>
          <w:sz w:val="24"/>
          <w:szCs w:val="24"/>
        </w:rPr>
        <w:t>Potential for collaboration between</w:t>
      </w:r>
      <w:r w:rsidR="005232A4">
        <w:rPr>
          <w:rFonts w:ascii="Times New Roman" w:hAnsi="Times New Roman" w:cs="Times New Roman"/>
          <w:sz w:val="24"/>
          <w:szCs w:val="24"/>
        </w:rPr>
        <w:t xml:space="preserve"> researchers and Extension </w:t>
      </w:r>
      <w:r w:rsidR="00186E13">
        <w:rPr>
          <w:rFonts w:ascii="Times New Roman" w:hAnsi="Times New Roman" w:cs="Times New Roman"/>
          <w:sz w:val="24"/>
          <w:szCs w:val="24"/>
        </w:rPr>
        <w:t>exists given</w:t>
      </w:r>
      <w:r w:rsidR="004F15EF">
        <w:rPr>
          <w:rFonts w:ascii="Times New Roman" w:hAnsi="Times New Roman" w:cs="Times New Roman"/>
          <w:sz w:val="24"/>
          <w:szCs w:val="24"/>
        </w:rPr>
        <w:t xml:space="preserve"> the agreement in terms of future prioritie</w:t>
      </w:r>
      <w:r w:rsidR="00B5424C">
        <w:rPr>
          <w:rFonts w:ascii="Times New Roman" w:hAnsi="Times New Roman" w:cs="Times New Roman"/>
          <w:sz w:val="24"/>
          <w:szCs w:val="24"/>
        </w:rPr>
        <w:t>s for climate change activities</w:t>
      </w:r>
      <w:r w:rsidR="004F15EF">
        <w:rPr>
          <w:rFonts w:ascii="Times New Roman" w:hAnsi="Times New Roman" w:cs="Times New Roman"/>
          <w:sz w:val="24"/>
          <w:szCs w:val="24"/>
        </w:rPr>
        <w:t xml:space="preserve">, a finding that needs to be leveraged in the form of research and programming project teams. </w:t>
      </w:r>
    </w:p>
    <w:p w:rsidR="004F15EF" w:rsidRDefault="004F15EF" w:rsidP="003F661E">
      <w:pPr>
        <w:spacing w:line="240" w:lineRule="auto"/>
        <w:jc w:val="center"/>
        <w:rPr>
          <w:rFonts w:ascii="Times New Roman" w:hAnsi="Times New Roman" w:cs="Times New Roman"/>
          <w:sz w:val="24"/>
          <w:szCs w:val="24"/>
        </w:rPr>
      </w:pPr>
      <w:r>
        <w:rPr>
          <w:rFonts w:ascii="Times New Roman" w:hAnsi="Times New Roman" w:cs="Times New Roman"/>
          <w:sz w:val="24"/>
          <w:szCs w:val="24"/>
        </w:rPr>
        <w:t>Implications and Recommendations</w:t>
      </w:r>
    </w:p>
    <w:p w:rsidR="004F15EF" w:rsidRDefault="004F15EF" w:rsidP="003F661E">
      <w:pPr>
        <w:spacing w:line="240" w:lineRule="auto"/>
        <w:rPr>
          <w:rFonts w:ascii="Times New Roman" w:hAnsi="Times New Roman" w:cs="Times New Roman"/>
          <w:sz w:val="24"/>
          <w:szCs w:val="24"/>
        </w:rPr>
      </w:pPr>
      <w:r>
        <w:rPr>
          <w:rFonts w:ascii="Times New Roman" w:hAnsi="Times New Roman" w:cs="Times New Roman"/>
          <w:sz w:val="24"/>
          <w:szCs w:val="24"/>
        </w:rPr>
        <w:t>The findings identify important opportunities for collaboration across disciplin</w:t>
      </w:r>
      <w:r w:rsidR="006E6E34">
        <w:rPr>
          <w:rFonts w:ascii="Times New Roman" w:hAnsi="Times New Roman" w:cs="Times New Roman"/>
          <w:sz w:val="24"/>
          <w:szCs w:val="24"/>
        </w:rPr>
        <w:t>es and between researchers and E</w:t>
      </w:r>
      <w:r>
        <w:rPr>
          <w:rFonts w:ascii="Times New Roman" w:hAnsi="Times New Roman" w:cs="Times New Roman"/>
          <w:sz w:val="24"/>
          <w:szCs w:val="24"/>
        </w:rPr>
        <w:t xml:space="preserve">xtension professionals. Although different priorities often </w:t>
      </w:r>
      <w:r w:rsidR="006E6E34">
        <w:rPr>
          <w:rFonts w:ascii="Times New Roman" w:hAnsi="Times New Roman" w:cs="Times New Roman"/>
          <w:sz w:val="24"/>
          <w:szCs w:val="24"/>
        </w:rPr>
        <w:t>exist between research and E</w:t>
      </w:r>
      <w:r>
        <w:rPr>
          <w:rFonts w:ascii="Times New Roman" w:hAnsi="Times New Roman" w:cs="Times New Roman"/>
          <w:sz w:val="24"/>
          <w:szCs w:val="24"/>
        </w:rPr>
        <w:t xml:space="preserve">xtension (Radhakrishna, Tobin, &amp; Foley, 2014), </w:t>
      </w:r>
      <w:r w:rsidR="005232A4">
        <w:rPr>
          <w:rFonts w:ascii="Times New Roman" w:hAnsi="Times New Roman" w:cs="Times New Roman"/>
          <w:sz w:val="24"/>
          <w:szCs w:val="24"/>
        </w:rPr>
        <w:t>the</w:t>
      </w:r>
      <w:r w:rsidR="006E6E34">
        <w:rPr>
          <w:rFonts w:ascii="Times New Roman" w:hAnsi="Times New Roman" w:cs="Times New Roman"/>
          <w:sz w:val="24"/>
          <w:szCs w:val="24"/>
        </w:rPr>
        <w:t>se</w:t>
      </w:r>
      <w:r>
        <w:rPr>
          <w:rFonts w:ascii="Times New Roman" w:hAnsi="Times New Roman" w:cs="Times New Roman"/>
          <w:sz w:val="24"/>
          <w:szCs w:val="24"/>
        </w:rPr>
        <w:t xml:space="preserve"> findings</w:t>
      </w:r>
      <w:r w:rsidR="005232A4">
        <w:rPr>
          <w:rFonts w:ascii="Times New Roman" w:hAnsi="Times New Roman" w:cs="Times New Roman"/>
          <w:sz w:val="24"/>
          <w:szCs w:val="24"/>
        </w:rPr>
        <w:t xml:space="preserve"> </w:t>
      </w:r>
      <w:r>
        <w:rPr>
          <w:rFonts w:ascii="Times New Roman" w:hAnsi="Times New Roman" w:cs="Times New Roman"/>
          <w:sz w:val="24"/>
          <w:szCs w:val="24"/>
        </w:rPr>
        <w:t>indicate that general agreement exists regarding the primary priorities in the future for climate change work. Strategi</w:t>
      </w:r>
      <w:r w:rsidR="00B5424C">
        <w:rPr>
          <w:rFonts w:ascii="Times New Roman" w:hAnsi="Times New Roman" w:cs="Times New Roman"/>
          <w:sz w:val="24"/>
          <w:szCs w:val="24"/>
        </w:rPr>
        <w:t>es to enhance communication and</w:t>
      </w:r>
      <w:r w:rsidR="001337EC">
        <w:rPr>
          <w:rFonts w:ascii="Times New Roman" w:hAnsi="Times New Roman" w:cs="Times New Roman"/>
          <w:sz w:val="24"/>
          <w:szCs w:val="24"/>
        </w:rPr>
        <w:t xml:space="preserve"> </w:t>
      </w:r>
      <w:r>
        <w:rPr>
          <w:rFonts w:ascii="Times New Roman" w:hAnsi="Times New Roman" w:cs="Times New Roman"/>
          <w:sz w:val="24"/>
          <w:szCs w:val="24"/>
        </w:rPr>
        <w:t xml:space="preserve">foster team-building across research and Extension within </w:t>
      </w:r>
      <w:r w:rsidR="00186E13">
        <w:rPr>
          <w:rFonts w:ascii="Times New Roman" w:hAnsi="Times New Roman" w:cs="Times New Roman"/>
          <w:sz w:val="24"/>
          <w:szCs w:val="24"/>
        </w:rPr>
        <w:t>and across LGUs must be pursued</w:t>
      </w:r>
      <w:r w:rsidR="001337EC">
        <w:rPr>
          <w:rFonts w:ascii="Times New Roman" w:hAnsi="Times New Roman" w:cs="Times New Roman"/>
          <w:sz w:val="24"/>
          <w:szCs w:val="24"/>
        </w:rPr>
        <w:t xml:space="preserve">. Incentives </w:t>
      </w:r>
      <w:r w:rsidR="00186E13">
        <w:rPr>
          <w:rFonts w:ascii="Times New Roman" w:hAnsi="Times New Roman" w:cs="Times New Roman"/>
          <w:sz w:val="24"/>
          <w:szCs w:val="24"/>
        </w:rPr>
        <w:t xml:space="preserve">must be </w:t>
      </w:r>
      <w:r w:rsidR="001337EC">
        <w:rPr>
          <w:rFonts w:ascii="Times New Roman" w:hAnsi="Times New Roman" w:cs="Times New Roman"/>
          <w:sz w:val="24"/>
          <w:szCs w:val="24"/>
        </w:rPr>
        <w:t xml:space="preserve">provided </w:t>
      </w:r>
      <w:r w:rsidR="00186E13">
        <w:rPr>
          <w:rFonts w:ascii="Times New Roman" w:hAnsi="Times New Roman" w:cs="Times New Roman"/>
          <w:sz w:val="24"/>
          <w:szCs w:val="24"/>
        </w:rPr>
        <w:t>to encourage LGU faculty and staff to fill leadership roles in climate change activities. T</w:t>
      </w:r>
      <w:r>
        <w:rPr>
          <w:rFonts w:ascii="Times New Roman" w:hAnsi="Times New Roman" w:cs="Times New Roman"/>
          <w:sz w:val="24"/>
          <w:szCs w:val="24"/>
        </w:rPr>
        <w:t xml:space="preserve">he priorities of other important stakeholders in the Northeast needs to be pursued to understand the degree to which gaps exist between the perspectives of LGUs and farmers. </w:t>
      </w:r>
    </w:p>
    <w:p w:rsidR="004F15EF" w:rsidRDefault="008354E0" w:rsidP="003F661E">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0940BC" w:rsidRPr="000940BC" w:rsidRDefault="000940BC" w:rsidP="003F661E">
      <w:pPr>
        <w:spacing w:before="100" w:beforeAutospacing="1" w:after="100" w:afterAutospacing="1" w:line="240" w:lineRule="auto"/>
        <w:rPr>
          <w:rFonts w:ascii="Times New Roman" w:hAnsi="Times New Roman" w:cs="Times New Roman"/>
          <w:sz w:val="24"/>
          <w:szCs w:val="24"/>
        </w:rPr>
      </w:pPr>
      <w:proofErr w:type="spellStart"/>
      <w:r>
        <w:rPr>
          <w:rFonts w:ascii="Times New Roman" w:hAnsi="Times New Roman" w:cs="Times New Roman"/>
          <w:sz w:val="24"/>
          <w:szCs w:val="24"/>
        </w:rPr>
        <w:t>Dillman</w:t>
      </w:r>
      <w:proofErr w:type="spellEnd"/>
      <w:r>
        <w:rPr>
          <w:rFonts w:ascii="Times New Roman" w:hAnsi="Times New Roman" w:cs="Times New Roman"/>
          <w:sz w:val="24"/>
          <w:szCs w:val="24"/>
        </w:rPr>
        <w:t xml:space="preserve">, D.A., Smyth, J.D., &amp; Christian, L.M. (2009). </w:t>
      </w:r>
      <w:r>
        <w:rPr>
          <w:rFonts w:ascii="Times New Roman" w:hAnsi="Times New Roman" w:cs="Times New Roman"/>
          <w:i/>
          <w:sz w:val="24"/>
          <w:szCs w:val="24"/>
        </w:rPr>
        <w:t xml:space="preserve">Mail and internet surveys: The Tailored </w:t>
      </w:r>
      <w:r>
        <w:rPr>
          <w:rFonts w:ascii="Times New Roman" w:hAnsi="Times New Roman" w:cs="Times New Roman"/>
          <w:i/>
          <w:sz w:val="24"/>
          <w:szCs w:val="24"/>
        </w:rPr>
        <w:tab/>
        <w:t xml:space="preserve">Design Method </w:t>
      </w:r>
      <w:r>
        <w:rPr>
          <w:rFonts w:ascii="Times New Roman" w:hAnsi="Times New Roman" w:cs="Times New Roman"/>
          <w:sz w:val="24"/>
          <w:szCs w:val="24"/>
        </w:rPr>
        <w:t>(3</w:t>
      </w:r>
      <w:r w:rsidRPr="000940BC">
        <w:rPr>
          <w:rFonts w:ascii="Times New Roman" w:hAnsi="Times New Roman" w:cs="Times New Roman"/>
          <w:sz w:val="24"/>
          <w:szCs w:val="24"/>
          <w:vertAlign w:val="superscript"/>
        </w:rPr>
        <w:t>rd</w:t>
      </w:r>
      <w:r>
        <w:rPr>
          <w:rFonts w:ascii="Times New Roman" w:hAnsi="Times New Roman" w:cs="Times New Roman"/>
          <w:sz w:val="24"/>
          <w:szCs w:val="24"/>
        </w:rPr>
        <w:t xml:space="preserve"> ed.)</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New York: John Wiley and Sons. </w:t>
      </w:r>
    </w:p>
    <w:p w:rsidR="00AA4222" w:rsidRDefault="00B5424C" w:rsidP="003F661E">
      <w:pPr>
        <w:spacing w:before="100" w:beforeAutospacing="1" w:after="100" w:afterAutospacing="1" w:line="240" w:lineRule="auto"/>
        <w:rPr>
          <w:rStyle w:val="A9"/>
          <w:rFonts w:ascii="Times New Roman" w:hAnsi="Times New Roman" w:cs="Times New Roman"/>
          <w:sz w:val="24"/>
          <w:szCs w:val="24"/>
        </w:rPr>
      </w:pPr>
      <w:r w:rsidRPr="00462F5C">
        <w:rPr>
          <w:rStyle w:val="A9"/>
          <w:rFonts w:ascii="Times New Roman" w:hAnsi="Times New Roman" w:cs="Times New Roman"/>
          <w:sz w:val="24"/>
          <w:szCs w:val="24"/>
        </w:rPr>
        <w:t xml:space="preserve">Doerfert, D. L. (Ed.) (2011). </w:t>
      </w:r>
      <w:r w:rsidRPr="00462F5C">
        <w:rPr>
          <w:rStyle w:val="A9"/>
          <w:rFonts w:ascii="Times New Roman" w:hAnsi="Times New Roman" w:cs="Times New Roman"/>
          <w:i/>
          <w:iCs/>
          <w:sz w:val="24"/>
          <w:szCs w:val="24"/>
        </w:rPr>
        <w:t xml:space="preserve">National research agenda: American Association for Agricultural </w:t>
      </w:r>
      <w:r>
        <w:rPr>
          <w:rStyle w:val="A9"/>
          <w:rFonts w:ascii="Times New Roman" w:hAnsi="Times New Roman" w:cs="Times New Roman"/>
          <w:i/>
          <w:iCs/>
          <w:sz w:val="24"/>
          <w:szCs w:val="24"/>
        </w:rPr>
        <w:tab/>
      </w:r>
      <w:r w:rsidRPr="00462F5C">
        <w:rPr>
          <w:rStyle w:val="A9"/>
          <w:rFonts w:ascii="Times New Roman" w:hAnsi="Times New Roman" w:cs="Times New Roman"/>
          <w:i/>
          <w:iCs/>
          <w:sz w:val="24"/>
          <w:szCs w:val="24"/>
        </w:rPr>
        <w:t>Education’s research priority areas for 2011-2015</w:t>
      </w:r>
      <w:r w:rsidRPr="00462F5C">
        <w:rPr>
          <w:rStyle w:val="A9"/>
          <w:rFonts w:ascii="Times New Roman" w:hAnsi="Times New Roman" w:cs="Times New Roman"/>
          <w:sz w:val="24"/>
          <w:szCs w:val="24"/>
        </w:rPr>
        <w:t>. Lubbock, TX: Texas Tech</w:t>
      </w:r>
      <w:r>
        <w:rPr>
          <w:rStyle w:val="A9"/>
          <w:rFonts w:ascii="Times New Roman" w:hAnsi="Times New Roman" w:cs="Times New Roman"/>
          <w:sz w:val="24"/>
          <w:szCs w:val="24"/>
        </w:rPr>
        <w:tab/>
      </w:r>
      <w:r>
        <w:rPr>
          <w:rStyle w:val="A9"/>
          <w:rFonts w:ascii="Times New Roman" w:hAnsi="Times New Roman" w:cs="Times New Roman"/>
          <w:sz w:val="24"/>
          <w:szCs w:val="24"/>
        </w:rPr>
        <w:tab/>
      </w:r>
      <w:r>
        <w:rPr>
          <w:rStyle w:val="A9"/>
          <w:rFonts w:ascii="Times New Roman" w:hAnsi="Times New Roman" w:cs="Times New Roman"/>
          <w:sz w:val="24"/>
          <w:szCs w:val="24"/>
        </w:rPr>
        <w:tab/>
      </w:r>
      <w:r w:rsidRPr="00462F5C">
        <w:rPr>
          <w:rStyle w:val="A9"/>
          <w:rFonts w:ascii="Times New Roman" w:hAnsi="Times New Roman" w:cs="Times New Roman"/>
          <w:sz w:val="24"/>
          <w:szCs w:val="24"/>
        </w:rPr>
        <w:t>University, Department of Agricultural Education and Communications.</w:t>
      </w:r>
    </w:p>
    <w:p w:rsidR="00CF3456" w:rsidRPr="00FA1081" w:rsidRDefault="00CF3456" w:rsidP="00AA4222">
      <w:pPr>
        <w:spacing w:before="100" w:beforeAutospacing="1" w:after="100" w:afterAutospacing="1" w:line="240" w:lineRule="auto"/>
        <w:ind w:left="720" w:hanging="720"/>
        <w:rPr>
          <w:rFonts w:ascii="Times New Roman" w:hAnsi="Times New Roman" w:cs="Times New Roman"/>
          <w:sz w:val="24"/>
          <w:szCs w:val="24"/>
        </w:rPr>
      </w:pPr>
      <w:r w:rsidRPr="00CF3456">
        <w:rPr>
          <w:rFonts w:ascii="Times New Roman" w:hAnsi="Times New Roman" w:cs="Times New Roman"/>
          <w:sz w:val="24"/>
          <w:szCs w:val="24"/>
        </w:rPr>
        <w:t xml:space="preserve">Hibbs, A.C., </w:t>
      </w:r>
      <w:r w:rsidR="00B5424C">
        <w:rPr>
          <w:rFonts w:ascii="Times New Roman" w:hAnsi="Times New Roman" w:cs="Times New Roman"/>
          <w:sz w:val="24"/>
          <w:szCs w:val="24"/>
        </w:rPr>
        <w:tab/>
      </w:r>
      <w:proofErr w:type="spellStart"/>
      <w:r w:rsidRPr="00CF3456">
        <w:rPr>
          <w:rFonts w:ascii="Times New Roman" w:hAnsi="Times New Roman" w:cs="Times New Roman"/>
          <w:sz w:val="24"/>
          <w:szCs w:val="24"/>
        </w:rPr>
        <w:t>Kahl</w:t>
      </w:r>
      <w:proofErr w:type="spellEnd"/>
      <w:r w:rsidRPr="00CF3456">
        <w:rPr>
          <w:rFonts w:ascii="Times New Roman" w:hAnsi="Times New Roman" w:cs="Times New Roman"/>
          <w:sz w:val="24"/>
          <w:szCs w:val="24"/>
        </w:rPr>
        <w:t xml:space="preserve">, D., </w:t>
      </w:r>
      <w:proofErr w:type="spellStart"/>
      <w:r w:rsidRPr="00CF3456">
        <w:rPr>
          <w:rFonts w:ascii="Times New Roman" w:hAnsi="Times New Roman" w:cs="Times New Roman"/>
          <w:sz w:val="24"/>
          <w:szCs w:val="24"/>
        </w:rPr>
        <w:t>PytlikZillig</w:t>
      </w:r>
      <w:proofErr w:type="spellEnd"/>
      <w:r w:rsidRPr="00CF3456">
        <w:rPr>
          <w:rFonts w:ascii="Times New Roman" w:hAnsi="Times New Roman" w:cs="Times New Roman"/>
          <w:sz w:val="24"/>
          <w:szCs w:val="24"/>
        </w:rPr>
        <w:t>, L., Champion, B., Abdel-</w:t>
      </w:r>
      <w:proofErr w:type="spellStart"/>
      <w:r w:rsidRPr="00CF3456">
        <w:rPr>
          <w:rFonts w:ascii="Times New Roman" w:hAnsi="Times New Roman" w:cs="Times New Roman"/>
          <w:sz w:val="24"/>
          <w:szCs w:val="24"/>
        </w:rPr>
        <w:t>Monem</w:t>
      </w:r>
      <w:proofErr w:type="spellEnd"/>
      <w:r w:rsidRPr="00CF3456">
        <w:rPr>
          <w:rFonts w:ascii="Times New Roman" w:hAnsi="Times New Roman" w:cs="Times New Roman"/>
          <w:sz w:val="24"/>
          <w:szCs w:val="24"/>
        </w:rPr>
        <w:t xml:space="preserve">, T., </w:t>
      </w:r>
      <w:proofErr w:type="spellStart"/>
      <w:r w:rsidRPr="00CF3456">
        <w:rPr>
          <w:rFonts w:ascii="Times New Roman" w:hAnsi="Times New Roman" w:cs="Times New Roman"/>
          <w:sz w:val="24"/>
          <w:szCs w:val="24"/>
        </w:rPr>
        <w:t>Steffensmeier</w:t>
      </w:r>
      <w:proofErr w:type="spellEnd"/>
      <w:r w:rsidRPr="00CF3456">
        <w:rPr>
          <w:rFonts w:ascii="Times New Roman" w:hAnsi="Times New Roman" w:cs="Times New Roman"/>
          <w:sz w:val="24"/>
          <w:szCs w:val="24"/>
        </w:rPr>
        <w:t>, T., Rice, C.W., &amp; Hubbard, K. (2014)</w:t>
      </w:r>
      <w:r>
        <w:rPr>
          <w:rFonts w:ascii="Times New Roman" w:hAnsi="Times New Roman" w:cs="Times New Roman"/>
          <w:sz w:val="24"/>
          <w:szCs w:val="24"/>
        </w:rPr>
        <w:t>. Agricultural producer p</w:t>
      </w:r>
      <w:r w:rsidRPr="00CF3456">
        <w:rPr>
          <w:rFonts w:ascii="Times New Roman" w:hAnsi="Times New Roman" w:cs="Times New Roman"/>
          <w:sz w:val="24"/>
          <w:szCs w:val="24"/>
        </w:rPr>
        <w:t>erceptions</w:t>
      </w:r>
      <w:r>
        <w:rPr>
          <w:rFonts w:ascii="Times New Roman" w:hAnsi="Times New Roman" w:cs="Times New Roman"/>
          <w:sz w:val="24"/>
          <w:szCs w:val="24"/>
        </w:rPr>
        <w:t xml:space="preserve"> of c</w:t>
      </w:r>
      <w:r w:rsidRPr="00CF3456">
        <w:rPr>
          <w:rFonts w:ascii="Times New Roman" w:hAnsi="Times New Roman" w:cs="Times New Roman"/>
          <w:sz w:val="24"/>
          <w:szCs w:val="24"/>
        </w:rPr>
        <w:t>limate</w:t>
      </w:r>
      <w:r>
        <w:rPr>
          <w:rFonts w:ascii="Times New Roman" w:hAnsi="Times New Roman" w:cs="Times New Roman"/>
          <w:sz w:val="24"/>
          <w:szCs w:val="24"/>
        </w:rPr>
        <w:t xml:space="preserve"> c</w:t>
      </w:r>
      <w:r w:rsidRPr="00CF3456">
        <w:rPr>
          <w:rFonts w:ascii="Times New Roman" w:hAnsi="Times New Roman" w:cs="Times New Roman"/>
          <w:sz w:val="24"/>
          <w:szCs w:val="24"/>
        </w:rPr>
        <w:t xml:space="preserve">hange and </w:t>
      </w:r>
      <w:r>
        <w:rPr>
          <w:rFonts w:ascii="Times New Roman" w:hAnsi="Times New Roman" w:cs="Times New Roman"/>
          <w:sz w:val="24"/>
          <w:szCs w:val="24"/>
        </w:rPr>
        <w:t>c</w:t>
      </w:r>
      <w:r w:rsidRPr="00CF3456">
        <w:rPr>
          <w:rFonts w:ascii="Times New Roman" w:hAnsi="Times New Roman" w:cs="Times New Roman"/>
          <w:sz w:val="24"/>
          <w:szCs w:val="24"/>
        </w:rPr>
        <w:t xml:space="preserve">limate </w:t>
      </w:r>
      <w:r>
        <w:rPr>
          <w:rFonts w:ascii="Times New Roman" w:hAnsi="Times New Roman" w:cs="Times New Roman"/>
          <w:sz w:val="24"/>
          <w:szCs w:val="24"/>
        </w:rPr>
        <w:t>education needs for the c</w:t>
      </w:r>
      <w:r w:rsidRPr="00CF3456">
        <w:rPr>
          <w:rFonts w:ascii="Times New Roman" w:hAnsi="Times New Roman" w:cs="Times New Roman"/>
          <w:sz w:val="24"/>
          <w:szCs w:val="24"/>
        </w:rPr>
        <w:t xml:space="preserve">entral Great Plains. </w:t>
      </w:r>
      <w:r w:rsidRPr="00CF3456">
        <w:rPr>
          <w:rFonts w:ascii="Times New Roman" w:hAnsi="Times New Roman" w:cs="Times New Roman"/>
          <w:i/>
          <w:sz w:val="24"/>
          <w:szCs w:val="24"/>
        </w:rPr>
        <w:t xml:space="preserve">Journal of Extension, </w:t>
      </w:r>
      <w:r w:rsidR="00AA4222" w:rsidRPr="00FA1081">
        <w:rPr>
          <w:rFonts w:ascii="Times New Roman" w:hAnsi="Times New Roman" w:cs="Times New Roman"/>
          <w:sz w:val="24"/>
          <w:szCs w:val="24"/>
        </w:rPr>
        <w:t>[On-line]</w:t>
      </w:r>
      <w:proofErr w:type="gramStart"/>
      <w:r w:rsidR="00AA4222" w:rsidRPr="00FA1081">
        <w:rPr>
          <w:rFonts w:ascii="Times New Roman" w:hAnsi="Times New Roman" w:cs="Times New Roman"/>
          <w:sz w:val="24"/>
          <w:szCs w:val="24"/>
        </w:rPr>
        <w:t xml:space="preserve">. </w:t>
      </w:r>
      <w:r w:rsidRPr="00FA1081">
        <w:rPr>
          <w:rFonts w:ascii="Times New Roman" w:hAnsi="Times New Roman" w:cs="Times New Roman"/>
          <w:sz w:val="24"/>
          <w:szCs w:val="24"/>
        </w:rPr>
        <w:t>52(3)</w:t>
      </w:r>
      <w:r w:rsidR="00FA1081">
        <w:rPr>
          <w:rFonts w:ascii="Times New Roman" w:hAnsi="Times New Roman" w:cs="Times New Roman"/>
          <w:sz w:val="24"/>
          <w:szCs w:val="24"/>
        </w:rPr>
        <w:t xml:space="preserve"> Article 3FEA2 Available at</w:t>
      </w:r>
      <w:r w:rsidR="00FA1081" w:rsidRPr="00FA1081">
        <w:rPr>
          <w:rFonts w:ascii="Times New Roman" w:hAnsi="Times New Roman" w:cs="Times New Roman"/>
          <w:sz w:val="24"/>
          <w:szCs w:val="24"/>
        </w:rPr>
        <w:t xml:space="preserve">: </w:t>
      </w:r>
      <w:hyperlink r:id="rId9" w:history="1">
        <w:r w:rsidR="00FA1081" w:rsidRPr="00A20736">
          <w:rPr>
            <w:rStyle w:val="Hyperlink"/>
            <w:rFonts w:ascii="Times New Roman" w:hAnsi="Times New Roman" w:cs="Times New Roman"/>
            <w:sz w:val="24"/>
            <w:szCs w:val="24"/>
          </w:rPr>
          <w:t>http://www.joe.org/joe/2014june/fea2.php</w:t>
        </w:r>
        <w:proofErr w:type="gramEnd"/>
      </w:hyperlink>
      <w:r w:rsidRPr="00FA1081">
        <w:rPr>
          <w:rFonts w:ascii="Times New Roman" w:hAnsi="Times New Roman" w:cs="Times New Roman"/>
          <w:sz w:val="24"/>
          <w:szCs w:val="24"/>
        </w:rPr>
        <w:tab/>
        <w:t xml:space="preserve"> </w:t>
      </w:r>
    </w:p>
    <w:p w:rsidR="00CF3456" w:rsidRDefault="00CF3456" w:rsidP="003F661E">
      <w:pPr>
        <w:spacing w:before="100" w:beforeAutospacing="1" w:after="100" w:afterAutospacing="1" w:line="240" w:lineRule="auto"/>
        <w:rPr>
          <w:rFonts w:ascii="Times New Roman" w:hAnsi="Times New Roman" w:cs="Times New Roman"/>
          <w:bCs/>
          <w:sz w:val="24"/>
          <w:szCs w:val="24"/>
        </w:rPr>
      </w:pPr>
      <w:proofErr w:type="spellStart"/>
      <w:r w:rsidRPr="00CF3456">
        <w:rPr>
          <w:rFonts w:ascii="Times New Roman" w:hAnsi="Times New Roman" w:cs="Times New Roman"/>
          <w:bCs/>
          <w:sz w:val="24"/>
          <w:szCs w:val="24"/>
        </w:rPr>
        <w:t>Prokopy</w:t>
      </w:r>
      <w:proofErr w:type="spellEnd"/>
      <w:r w:rsidRPr="00CF3456">
        <w:rPr>
          <w:rFonts w:ascii="Times New Roman" w:hAnsi="Times New Roman" w:cs="Times New Roman"/>
          <w:bCs/>
          <w:sz w:val="24"/>
          <w:szCs w:val="24"/>
        </w:rPr>
        <w:t xml:space="preserve">, L. S., Carlton, J. S., Arbuckle Jr, J. G., Haigh, T., </w:t>
      </w:r>
      <w:proofErr w:type="spellStart"/>
      <w:r w:rsidRPr="00CF3456">
        <w:rPr>
          <w:rFonts w:ascii="Times New Roman" w:hAnsi="Times New Roman" w:cs="Times New Roman"/>
          <w:bCs/>
          <w:sz w:val="24"/>
          <w:szCs w:val="24"/>
        </w:rPr>
        <w:t>Lemos</w:t>
      </w:r>
      <w:proofErr w:type="spellEnd"/>
      <w:r w:rsidRPr="00CF3456">
        <w:rPr>
          <w:rFonts w:ascii="Times New Roman" w:hAnsi="Times New Roman" w:cs="Times New Roman"/>
          <w:bCs/>
          <w:sz w:val="24"/>
          <w:szCs w:val="24"/>
        </w:rPr>
        <w:t xml:space="preserve">, M. C., </w:t>
      </w:r>
      <w:proofErr w:type="spellStart"/>
      <w:r w:rsidRPr="00CF3456">
        <w:rPr>
          <w:rFonts w:ascii="Times New Roman" w:hAnsi="Times New Roman" w:cs="Times New Roman"/>
          <w:bCs/>
          <w:sz w:val="24"/>
          <w:szCs w:val="24"/>
        </w:rPr>
        <w:t>Mase</w:t>
      </w:r>
      <w:proofErr w:type="spellEnd"/>
      <w:r w:rsidRPr="00CF3456">
        <w:rPr>
          <w:rFonts w:ascii="Times New Roman" w:hAnsi="Times New Roman" w:cs="Times New Roman"/>
          <w:bCs/>
          <w:sz w:val="24"/>
          <w:szCs w:val="24"/>
        </w:rPr>
        <w:t xml:space="preserve">, A. S., </w:t>
      </w:r>
      <w:proofErr w:type="spellStart"/>
      <w:r w:rsidRPr="00CF3456">
        <w:rPr>
          <w:rFonts w:ascii="Times New Roman" w:hAnsi="Times New Roman" w:cs="Times New Roman"/>
          <w:bCs/>
          <w:sz w:val="24"/>
          <w:szCs w:val="24"/>
        </w:rPr>
        <w:t>Babin</w:t>
      </w:r>
      <w:proofErr w:type="spellEnd"/>
      <w:r w:rsidRPr="00CF3456">
        <w:rPr>
          <w:rFonts w:ascii="Times New Roman" w:hAnsi="Times New Roman" w:cs="Times New Roman"/>
          <w:bCs/>
          <w:sz w:val="24"/>
          <w:szCs w:val="24"/>
        </w:rPr>
        <w:t xml:space="preserve">, </w:t>
      </w:r>
      <w:r>
        <w:rPr>
          <w:rFonts w:ascii="Times New Roman" w:hAnsi="Times New Roman" w:cs="Times New Roman"/>
          <w:bCs/>
          <w:sz w:val="24"/>
          <w:szCs w:val="24"/>
        </w:rPr>
        <w:tab/>
      </w:r>
      <w:r w:rsidRPr="00CF3456">
        <w:rPr>
          <w:rFonts w:ascii="Times New Roman" w:hAnsi="Times New Roman" w:cs="Times New Roman"/>
          <w:bCs/>
          <w:sz w:val="24"/>
          <w:szCs w:val="24"/>
        </w:rPr>
        <w:t xml:space="preserve">N., Dunn, M., Andersen, J., Angel, J., Hart, C., &amp; Power, R. (2015). Extension’s role in </w:t>
      </w:r>
      <w:r>
        <w:rPr>
          <w:rFonts w:ascii="Times New Roman" w:hAnsi="Times New Roman" w:cs="Times New Roman"/>
          <w:bCs/>
          <w:sz w:val="24"/>
          <w:szCs w:val="24"/>
        </w:rPr>
        <w:tab/>
      </w:r>
      <w:r w:rsidRPr="00CF3456">
        <w:rPr>
          <w:rFonts w:ascii="Times New Roman" w:hAnsi="Times New Roman" w:cs="Times New Roman"/>
          <w:bCs/>
          <w:sz w:val="24"/>
          <w:szCs w:val="24"/>
        </w:rPr>
        <w:t xml:space="preserve">disseminating information about climate change to agricultural stakeholders in the United </w:t>
      </w:r>
      <w:r>
        <w:rPr>
          <w:rFonts w:ascii="Times New Roman" w:hAnsi="Times New Roman" w:cs="Times New Roman"/>
          <w:bCs/>
          <w:sz w:val="24"/>
          <w:szCs w:val="24"/>
        </w:rPr>
        <w:tab/>
      </w:r>
      <w:r w:rsidRPr="00CF3456">
        <w:rPr>
          <w:rFonts w:ascii="Times New Roman" w:hAnsi="Times New Roman" w:cs="Times New Roman"/>
          <w:bCs/>
          <w:sz w:val="24"/>
          <w:szCs w:val="24"/>
        </w:rPr>
        <w:t xml:space="preserve">States. </w:t>
      </w:r>
      <w:r w:rsidRPr="00CF3456">
        <w:rPr>
          <w:rFonts w:ascii="Times New Roman" w:hAnsi="Times New Roman" w:cs="Times New Roman"/>
          <w:bCs/>
          <w:i/>
          <w:sz w:val="24"/>
          <w:szCs w:val="24"/>
        </w:rPr>
        <w:t>Climatic Change</w:t>
      </w:r>
      <w:r w:rsidRPr="00CF3456">
        <w:rPr>
          <w:rFonts w:ascii="Times New Roman" w:hAnsi="Times New Roman" w:cs="Times New Roman"/>
          <w:bCs/>
          <w:sz w:val="24"/>
          <w:szCs w:val="24"/>
        </w:rPr>
        <w:t xml:space="preserve">, </w:t>
      </w:r>
      <w:r w:rsidRPr="00CF3456">
        <w:rPr>
          <w:rFonts w:ascii="Times New Roman" w:hAnsi="Times New Roman" w:cs="Times New Roman"/>
          <w:bCs/>
          <w:i/>
          <w:sz w:val="24"/>
          <w:szCs w:val="24"/>
        </w:rPr>
        <w:t>130</w:t>
      </w:r>
      <w:r w:rsidRPr="00CF3456">
        <w:rPr>
          <w:rFonts w:ascii="Times New Roman" w:hAnsi="Times New Roman" w:cs="Times New Roman"/>
          <w:bCs/>
          <w:sz w:val="24"/>
          <w:szCs w:val="24"/>
        </w:rPr>
        <w:t>(2), 261-272.</w:t>
      </w:r>
    </w:p>
    <w:p w:rsidR="000940BC" w:rsidRPr="000940BC" w:rsidRDefault="000940BC" w:rsidP="003F661E">
      <w:pPr>
        <w:widowControl w:val="0"/>
        <w:autoSpaceDE w:val="0"/>
        <w:autoSpaceDN w:val="0"/>
        <w:adjustRightInd w:val="0"/>
        <w:spacing w:after="120" w:line="240" w:lineRule="auto"/>
        <w:ind w:left="360" w:hanging="360"/>
        <w:rPr>
          <w:rFonts w:ascii="Times New Roman" w:hAnsi="Times New Roman" w:cs="Times New Roman"/>
          <w:bCs/>
          <w:sz w:val="24"/>
          <w:szCs w:val="24"/>
        </w:rPr>
      </w:pPr>
      <w:proofErr w:type="spellStart"/>
      <w:r w:rsidRPr="000940BC">
        <w:rPr>
          <w:rFonts w:ascii="Times New Roman" w:hAnsi="Times New Roman" w:cs="Times New Roman"/>
          <w:bCs/>
          <w:sz w:val="24"/>
          <w:szCs w:val="24"/>
        </w:rPr>
        <w:t>Prokopy</w:t>
      </w:r>
      <w:proofErr w:type="spellEnd"/>
      <w:r w:rsidRPr="000940BC">
        <w:rPr>
          <w:rFonts w:ascii="Times New Roman" w:hAnsi="Times New Roman" w:cs="Times New Roman"/>
          <w:bCs/>
          <w:sz w:val="24"/>
          <w:szCs w:val="24"/>
        </w:rPr>
        <w:t>, L.S., Morton, L.W., Arbuckle, G.</w:t>
      </w:r>
      <w:r w:rsidR="0039288A">
        <w:rPr>
          <w:rFonts w:ascii="Times New Roman" w:hAnsi="Times New Roman" w:cs="Times New Roman"/>
          <w:bCs/>
          <w:sz w:val="24"/>
          <w:szCs w:val="24"/>
        </w:rPr>
        <w:t xml:space="preserve">J., </w:t>
      </w:r>
      <w:proofErr w:type="spellStart"/>
      <w:r w:rsidR="0039288A">
        <w:rPr>
          <w:rFonts w:ascii="Times New Roman" w:hAnsi="Times New Roman" w:cs="Times New Roman"/>
          <w:bCs/>
          <w:sz w:val="24"/>
          <w:szCs w:val="24"/>
        </w:rPr>
        <w:t>Mase</w:t>
      </w:r>
      <w:proofErr w:type="spellEnd"/>
      <w:r w:rsidR="0039288A">
        <w:rPr>
          <w:rFonts w:ascii="Times New Roman" w:hAnsi="Times New Roman" w:cs="Times New Roman"/>
          <w:bCs/>
          <w:sz w:val="24"/>
          <w:szCs w:val="24"/>
        </w:rPr>
        <w:t>, A.S., Wilke, A., (2015</w:t>
      </w:r>
      <w:r w:rsidRPr="000940BC">
        <w:rPr>
          <w:rFonts w:ascii="Times New Roman" w:hAnsi="Times New Roman" w:cs="Times New Roman"/>
          <w:bCs/>
          <w:sz w:val="24"/>
          <w:szCs w:val="24"/>
        </w:rPr>
        <w:t xml:space="preserve">). Agricultural </w:t>
      </w:r>
      <w:r>
        <w:rPr>
          <w:rFonts w:ascii="Times New Roman" w:hAnsi="Times New Roman" w:cs="Times New Roman"/>
          <w:bCs/>
          <w:sz w:val="24"/>
          <w:szCs w:val="24"/>
        </w:rPr>
        <w:tab/>
        <w:t>stakeholder views on climate change: Implications for conducting r</w:t>
      </w:r>
      <w:r w:rsidRPr="000940BC">
        <w:rPr>
          <w:rFonts w:ascii="Times New Roman" w:hAnsi="Times New Roman" w:cs="Times New Roman"/>
          <w:bCs/>
          <w:sz w:val="24"/>
          <w:szCs w:val="24"/>
        </w:rPr>
        <w:t xml:space="preserve">esearch and </w:t>
      </w:r>
      <w:r>
        <w:rPr>
          <w:rFonts w:ascii="Times New Roman" w:hAnsi="Times New Roman" w:cs="Times New Roman"/>
          <w:bCs/>
          <w:sz w:val="24"/>
          <w:szCs w:val="24"/>
        </w:rPr>
        <w:tab/>
        <w:t>o</w:t>
      </w:r>
      <w:r w:rsidRPr="000940BC">
        <w:rPr>
          <w:rFonts w:ascii="Times New Roman" w:hAnsi="Times New Roman" w:cs="Times New Roman"/>
          <w:bCs/>
          <w:sz w:val="24"/>
          <w:szCs w:val="24"/>
        </w:rPr>
        <w:t xml:space="preserve">utreach. </w:t>
      </w:r>
      <w:r w:rsidRPr="000940BC">
        <w:rPr>
          <w:rFonts w:ascii="Times New Roman" w:hAnsi="Times New Roman" w:cs="Times New Roman"/>
          <w:bCs/>
          <w:i/>
          <w:sz w:val="24"/>
          <w:szCs w:val="24"/>
        </w:rPr>
        <w:t>Bulletin of American Meteorological Society</w:t>
      </w:r>
      <w:r>
        <w:rPr>
          <w:rFonts w:ascii="Times New Roman" w:hAnsi="Times New Roman" w:cs="Times New Roman"/>
          <w:bCs/>
          <w:i/>
          <w:sz w:val="24"/>
          <w:szCs w:val="24"/>
        </w:rPr>
        <w:t xml:space="preserve">, 96, </w:t>
      </w:r>
      <w:r>
        <w:rPr>
          <w:rFonts w:ascii="Times New Roman" w:hAnsi="Times New Roman" w:cs="Times New Roman"/>
          <w:bCs/>
          <w:sz w:val="24"/>
          <w:szCs w:val="24"/>
        </w:rPr>
        <w:t>181-190.</w:t>
      </w:r>
    </w:p>
    <w:p w:rsidR="00AA4222" w:rsidRPr="00FA1081" w:rsidRDefault="00AA4222" w:rsidP="00FA1081">
      <w:pPr>
        <w:pStyle w:val="Heading1"/>
        <w:tabs>
          <w:tab w:val="clear" w:pos="0"/>
        </w:tabs>
        <w:ind w:left="720" w:hanging="720"/>
        <w:rPr>
          <w:rStyle w:val="Hyperlink"/>
          <w:b w:val="0"/>
          <w:color w:val="auto"/>
          <w:u w:val="none"/>
        </w:rPr>
      </w:pPr>
      <w:proofErr w:type="gramStart"/>
      <w:r w:rsidRPr="00AA4222">
        <w:rPr>
          <w:b w:val="0"/>
        </w:rPr>
        <w:t>Radhakrishna, R., Tobin, D., &amp; Foley, C. (</w:t>
      </w:r>
      <w:r w:rsidRPr="00AA4222">
        <w:rPr>
          <w:b w:val="0"/>
          <w:bCs w:val="0"/>
        </w:rPr>
        <w:t>2014).</w:t>
      </w:r>
      <w:proofErr w:type="gramEnd"/>
      <w:r w:rsidRPr="00AA4222">
        <w:rPr>
          <w:b w:val="0"/>
          <w:bCs w:val="0"/>
        </w:rPr>
        <w:t xml:space="preserve"> </w:t>
      </w:r>
      <w:r w:rsidRPr="00AA4222">
        <w:rPr>
          <w:b w:val="0"/>
        </w:rPr>
        <w:t xml:space="preserve"> Integrating Extension and Research Activities: An Exploratory Study.  </w:t>
      </w:r>
      <w:proofErr w:type="gramStart"/>
      <w:r w:rsidRPr="00AA4222">
        <w:rPr>
          <w:b w:val="0"/>
          <w:i/>
        </w:rPr>
        <w:t>Journal of Extension.</w:t>
      </w:r>
      <w:proofErr w:type="gramEnd"/>
      <w:r w:rsidRPr="00AA4222">
        <w:rPr>
          <w:b w:val="0"/>
          <w:i/>
        </w:rPr>
        <w:t xml:space="preserve">  </w:t>
      </w:r>
      <w:r w:rsidRPr="00AA4222">
        <w:rPr>
          <w:b w:val="0"/>
        </w:rPr>
        <w:t xml:space="preserve">[On-line], 52(1) Article 1FEA1. Available at: </w:t>
      </w:r>
      <w:hyperlink r:id="rId10" w:history="1">
        <w:r w:rsidRPr="00AA4222">
          <w:rPr>
            <w:rStyle w:val="Hyperlink"/>
            <w:b w:val="0"/>
          </w:rPr>
          <w:t>http://www.joe.org/joe/2014february/fea1.php</w:t>
        </w:r>
      </w:hyperlink>
    </w:p>
    <w:p w:rsidR="008354E0" w:rsidRPr="008354E0" w:rsidRDefault="008354E0" w:rsidP="003F661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Tobin, D., </w:t>
      </w:r>
      <w:proofErr w:type="spellStart"/>
      <w:r>
        <w:rPr>
          <w:rFonts w:ascii="Times New Roman" w:hAnsi="Times New Roman" w:cs="Times New Roman"/>
          <w:sz w:val="24"/>
          <w:szCs w:val="24"/>
        </w:rPr>
        <w:t>Janowiak</w:t>
      </w:r>
      <w:proofErr w:type="spellEnd"/>
      <w:r>
        <w:rPr>
          <w:rFonts w:ascii="Times New Roman" w:hAnsi="Times New Roman" w:cs="Times New Roman"/>
          <w:sz w:val="24"/>
          <w:szCs w:val="24"/>
        </w:rPr>
        <w:t>, M., Hollinger, D., Skinner, R.H., Swanston, C., Steele, R., Radhakr</w:t>
      </w:r>
      <w:r w:rsidR="000940BC">
        <w:rPr>
          <w:rFonts w:ascii="Times New Roman" w:hAnsi="Times New Roman" w:cs="Times New Roman"/>
          <w:sz w:val="24"/>
          <w:szCs w:val="24"/>
        </w:rPr>
        <w:t>ishna</w:t>
      </w:r>
      <w:r w:rsidR="009D7B41">
        <w:rPr>
          <w:rFonts w:ascii="Times New Roman" w:hAnsi="Times New Roman" w:cs="Times New Roman"/>
          <w:sz w:val="24"/>
          <w:szCs w:val="24"/>
        </w:rPr>
        <w:t>,</w:t>
      </w:r>
      <w:r>
        <w:rPr>
          <w:rFonts w:ascii="Times New Roman" w:hAnsi="Times New Roman" w:cs="Times New Roman"/>
          <w:sz w:val="24"/>
          <w:szCs w:val="24"/>
        </w:rPr>
        <w:tab/>
        <w:t xml:space="preserve">R., Chatrchyan, A., Hickman, D., </w:t>
      </w:r>
      <w:proofErr w:type="spellStart"/>
      <w:r>
        <w:rPr>
          <w:rFonts w:ascii="Times New Roman" w:hAnsi="Times New Roman" w:cs="Times New Roman"/>
          <w:sz w:val="24"/>
          <w:szCs w:val="24"/>
        </w:rPr>
        <w:t>Bochicchio</w:t>
      </w:r>
      <w:proofErr w:type="spellEnd"/>
      <w:r>
        <w:rPr>
          <w:rFonts w:ascii="Times New Roman" w:hAnsi="Times New Roman" w:cs="Times New Roman"/>
          <w:sz w:val="24"/>
          <w:szCs w:val="24"/>
        </w:rPr>
        <w:t xml:space="preserve">, J., Hall., W., Cole, M., </w:t>
      </w:r>
      <w:proofErr w:type="spellStart"/>
      <w:r>
        <w:rPr>
          <w:rFonts w:ascii="Times New Roman" w:hAnsi="Times New Roman" w:cs="Times New Roman"/>
          <w:sz w:val="24"/>
          <w:szCs w:val="24"/>
        </w:rPr>
        <w:t>Hestvik</w:t>
      </w:r>
      <w:proofErr w:type="spellEnd"/>
      <w:r>
        <w:rPr>
          <w:rFonts w:ascii="Times New Roman" w:hAnsi="Times New Roman" w:cs="Times New Roman"/>
          <w:sz w:val="24"/>
          <w:szCs w:val="24"/>
        </w:rPr>
        <w:t xml:space="preserve">, S., </w:t>
      </w:r>
      <w:r>
        <w:rPr>
          <w:rFonts w:ascii="Times New Roman" w:hAnsi="Times New Roman" w:cs="Times New Roman"/>
          <w:sz w:val="24"/>
          <w:szCs w:val="24"/>
        </w:rPr>
        <w:tab/>
        <w:t xml:space="preserve">Gibson, D., Kleinman, P., Knight, L., </w:t>
      </w:r>
      <w:proofErr w:type="spellStart"/>
      <w:r>
        <w:rPr>
          <w:rFonts w:ascii="Times New Roman" w:hAnsi="Times New Roman" w:cs="Times New Roman"/>
          <w:sz w:val="24"/>
          <w:szCs w:val="24"/>
        </w:rPr>
        <w:t>Kochian</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Rustad</w:t>
      </w:r>
      <w:proofErr w:type="spellEnd"/>
      <w:r>
        <w:rPr>
          <w:rFonts w:ascii="Times New Roman" w:hAnsi="Times New Roman" w:cs="Times New Roman"/>
          <w:sz w:val="24"/>
          <w:szCs w:val="24"/>
        </w:rPr>
        <w:t xml:space="preserve">, L., Lane, E., </w:t>
      </w:r>
      <w:proofErr w:type="spellStart"/>
      <w:r>
        <w:rPr>
          <w:rFonts w:ascii="Times New Roman" w:hAnsi="Times New Roman" w:cs="Times New Roman"/>
          <w:sz w:val="24"/>
          <w:szCs w:val="24"/>
        </w:rPr>
        <w:t>Niedzielski</w:t>
      </w:r>
      <w:proofErr w:type="spellEnd"/>
      <w:r>
        <w:rPr>
          <w:rFonts w:ascii="Times New Roman" w:hAnsi="Times New Roman" w:cs="Times New Roman"/>
          <w:sz w:val="24"/>
          <w:szCs w:val="24"/>
        </w:rPr>
        <w:t xml:space="preserve">, J., &amp; </w:t>
      </w:r>
      <w:r>
        <w:rPr>
          <w:rFonts w:ascii="Times New Roman" w:hAnsi="Times New Roman" w:cs="Times New Roman"/>
          <w:sz w:val="24"/>
          <w:szCs w:val="24"/>
        </w:rPr>
        <w:tab/>
      </w:r>
      <w:proofErr w:type="spellStart"/>
      <w:r>
        <w:rPr>
          <w:rFonts w:ascii="Times New Roman" w:hAnsi="Times New Roman" w:cs="Times New Roman"/>
          <w:sz w:val="24"/>
          <w:szCs w:val="24"/>
        </w:rPr>
        <w:t>Hlubik</w:t>
      </w:r>
      <w:proofErr w:type="spellEnd"/>
      <w:r>
        <w:rPr>
          <w:rFonts w:ascii="Times New Roman" w:hAnsi="Times New Roman" w:cs="Times New Roman"/>
          <w:sz w:val="24"/>
          <w:szCs w:val="24"/>
        </w:rPr>
        <w:t xml:space="preserve">, P. (2015). </w:t>
      </w:r>
      <w:r>
        <w:rPr>
          <w:rFonts w:ascii="Times New Roman" w:hAnsi="Times New Roman" w:cs="Times New Roman"/>
          <w:i/>
          <w:sz w:val="24"/>
          <w:szCs w:val="24"/>
        </w:rPr>
        <w:t xml:space="preserve">Northeast Regional Climate Hub assessment of climate change </w:t>
      </w:r>
      <w:r>
        <w:rPr>
          <w:rFonts w:ascii="Times New Roman" w:hAnsi="Times New Roman" w:cs="Times New Roman"/>
          <w:i/>
          <w:sz w:val="24"/>
          <w:szCs w:val="24"/>
        </w:rPr>
        <w:tab/>
        <w:t xml:space="preserve">vulnerability and adaptation and mitigation strategies. </w:t>
      </w:r>
      <w:r>
        <w:rPr>
          <w:rFonts w:ascii="Times New Roman" w:hAnsi="Times New Roman" w:cs="Times New Roman"/>
          <w:sz w:val="24"/>
          <w:szCs w:val="24"/>
        </w:rPr>
        <w:t>T. Anderson (Ed.). United State</w:t>
      </w:r>
      <w:r w:rsidR="0039288A">
        <w:rPr>
          <w:rFonts w:ascii="Times New Roman" w:hAnsi="Times New Roman" w:cs="Times New Roman"/>
          <w:sz w:val="24"/>
          <w:szCs w:val="24"/>
        </w:rPr>
        <w:t>s</w:t>
      </w:r>
      <w:r>
        <w:rPr>
          <w:rFonts w:ascii="Times New Roman" w:hAnsi="Times New Roman" w:cs="Times New Roman"/>
          <w:sz w:val="24"/>
          <w:szCs w:val="24"/>
        </w:rPr>
        <w:t xml:space="preserve"> </w:t>
      </w:r>
      <w:r>
        <w:rPr>
          <w:rFonts w:ascii="Times New Roman" w:hAnsi="Times New Roman" w:cs="Times New Roman"/>
          <w:sz w:val="24"/>
          <w:szCs w:val="24"/>
        </w:rPr>
        <w:tab/>
        <w:t>Department of Agriculture</w:t>
      </w:r>
      <w:r w:rsidR="009D7B41">
        <w:rPr>
          <w:rFonts w:ascii="Times New Roman" w:hAnsi="Times New Roman" w:cs="Times New Roman"/>
          <w:sz w:val="24"/>
          <w:szCs w:val="24"/>
        </w:rPr>
        <w:t>.</w:t>
      </w:r>
    </w:p>
    <w:p w:rsidR="000940BC" w:rsidRDefault="000940BC" w:rsidP="003F661E">
      <w:pPr>
        <w:widowControl w:val="0"/>
        <w:autoSpaceDE w:val="0"/>
        <w:autoSpaceDN w:val="0"/>
        <w:adjustRightInd w:val="0"/>
        <w:spacing w:after="120" w:line="240" w:lineRule="auto"/>
        <w:ind w:left="360" w:hanging="36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Witkin</w:t>
      </w:r>
      <w:proofErr w:type="spellEnd"/>
      <w:r>
        <w:rPr>
          <w:rFonts w:ascii="Times New Roman" w:eastAsia="Times New Roman" w:hAnsi="Times New Roman" w:cs="Times New Roman"/>
          <w:color w:val="000000"/>
          <w:sz w:val="24"/>
          <w:szCs w:val="24"/>
        </w:rPr>
        <w:t xml:space="preserve">, B.R., &amp; </w:t>
      </w:r>
      <w:proofErr w:type="spellStart"/>
      <w:r>
        <w:rPr>
          <w:rFonts w:ascii="Times New Roman" w:eastAsia="Times New Roman" w:hAnsi="Times New Roman" w:cs="Times New Roman"/>
          <w:color w:val="000000"/>
          <w:sz w:val="24"/>
          <w:szCs w:val="24"/>
        </w:rPr>
        <w:t>Altschuld</w:t>
      </w:r>
      <w:proofErr w:type="spellEnd"/>
      <w:r>
        <w:rPr>
          <w:rFonts w:ascii="Times New Roman" w:eastAsia="Times New Roman" w:hAnsi="Times New Roman" w:cs="Times New Roman"/>
          <w:color w:val="000000"/>
          <w:sz w:val="24"/>
          <w:szCs w:val="24"/>
        </w:rPr>
        <w:t xml:space="preserve">, J.W. (1995). </w:t>
      </w:r>
      <w:r>
        <w:rPr>
          <w:rFonts w:ascii="Times New Roman" w:eastAsia="Times New Roman" w:hAnsi="Times New Roman" w:cs="Times New Roman"/>
          <w:i/>
          <w:color w:val="000000"/>
          <w:sz w:val="24"/>
          <w:szCs w:val="24"/>
        </w:rPr>
        <w:t xml:space="preserve">Planning and conducting needs assessments: A </w:t>
      </w:r>
      <w:r>
        <w:rPr>
          <w:rFonts w:ascii="Times New Roman" w:eastAsia="Times New Roman" w:hAnsi="Times New Roman" w:cs="Times New Roman"/>
          <w:i/>
          <w:color w:val="000000"/>
          <w:sz w:val="24"/>
          <w:szCs w:val="24"/>
        </w:rPr>
        <w:tab/>
        <w:t xml:space="preserve">practical guide. </w:t>
      </w:r>
      <w:r>
        <w:rPr>
          <w:rFonts w:ascii="Times New Roman" w:eastAsia="Times New Roman" w:hAnsi="Times New Roman" w:cs="Times New Roman"/>
          <w:color w:val="000000"/>
          <w:sz w:val="24"/>
          <w:szCs w:val="24"/>
        </w:rPr>
        <w:t>Thousand Oaks: Sage.</w:t>
      </w:r>
    </w:p>
    <w:p w:rsidR="00AA4222" w:rsidRPr="00AA4222" w:rsidRDefault="00AA4222" w:rsidP="003F661E">
      <w:pPr>
        <w:widowControl w:val="0"/>
        <w:autoSpaceDE w:val="0"/>
        <w:autoSpaceDN w:val="0"/>
        <w:adjustRightInd w:val="0"/>
        <w:spacing w:after="120" w:line="240" w:lineRule="auto"/>
        <w:ind w:left="360" w:hanging="360"/>
        <w:rPr>
          <w:rFonts w:ascii="Times New Roman" w:eastAsia="Times New Roman" w:hAnsi="Times New Roman" w:cs="Times New Roman"/>
          <w:color w:val="000000"/>
          <w:sz w:val="12"/>
          <w:szCs w:val="12"/>
        </w:rPr>
      </w:pPr>
    </w:p>
    <w:p w:rsidR="000940BC" w:rsidRPr="000940BC" w:rsidRDefault="008354E0" w:rsidP="003F661E">
      <w:pPr>
        <w:widowControl w:val="0"/>
        <w:autoSpaceDE w:val="0"/>
        <w:autoSpaceDN w:val="0"/>
        <w:adjustRightInd w:val="0"/>
        <w:spacing w:after="120" w:line="240" w:lineRule="auto"/>
        <w:ind w:left="360" w:hanging="360"/>
        <w:rPr>
          <w:rFonts w:ascii="Times New Roman" w:hAnsi="Times New Roman" w:cs="Times New Roman"/>
          <w:b/>
          <w:sz w:val="24"/>
          <w:szCs w:val="24"/>
        </w:rPr>
      </w:pPr>
      <w:r w:rsidRPr="008354E0">
        <w:rPr>
          <w:rFonts w:ascii="Times New Roman" w:eastAsia="Times New Roman" w:hAnsi="Times New Roman" w:cs="Times New Roman"/>
          <w:color w:val="000000"/>
          <w:sz w:val="24"/>
          <w:szCs w:val="24"/>
        </w:rPr>
        <w:t> </w:t>
      </w:r>
      <w:proofErr w:type="spellStart"/>
      <w:r w:rsidR="000940BC" w:rsidRPr="000940BC">
        <w:rPr>
          <w:rFonts w:ascii="Times New Roman" w:hAnsi="Times New Roman" w:cs="Times New Roman"/>
          <w:sz w:val="24"/>
          <w:szCs w:val="24"/>
        </w:rPr>
        <w:t>Wojcik</w:t>
      </w:r>
      <w:proofErr w:type="spellEnd"/>
      <w:r w:rsidR="000940BC" w:rsidRPr="000940BC">
        <w:rPr>
          <w:rFonts w:ascii="Times New Roman" w:hAnsi="Times New Roman" w:cs="Times New Roman"/>
          <w:sz w:val="24"/>
          <w:szCs w:val="24"/>
        </w:rPr>
        <w:t>, D.J., Monroe, M.C., Adams, D.C., and Plate, R.R. (2014)</w:t>
      </w:r>
      <w:proofErr w:type="gramStart"/>
      <w:r w:rsidR="000940BC" w:rsidRPr="000940BC">
        <w:rPr>
          <w:rFonts w:ascii="Times New Roman" w:hAnsi="Times New Roman" w:cs="Times New Roman"/>
          <w:sz w:val="24"/>
          <w:szCs w:val="24"/>
        </w:rPr>
        <w:t>. </w:t>
      </w:r>
      <w:proofErr w:type="gramEnd"/>
      <w:r w:rsidR="000940BC">
        <w:rPr>
          <w:rFonts w:ascii="Times New Roman" w:hAnsi="Times New Roman" w:cs="Times New Roman"/>
          <w:sz w:val="24"/>
          <w:szCs w:val="24"/>
        </w:rPr>
        <w:t>Message in a b</w:t>
      </w:r>
      <w:r w:rsidR="000940BC" w:rsidRPr="000940BC">
        <w:rPr>
          <w:rFonts w:ascii="Times New Roman" w:hAnsi="Times New Roman" w:cs="Times New Roman"/>
          <w:sz w:val="24"/>
          <w:szCs w:val="24"/>
        </w:rPr>
        <w:t xml:space="preserve">ottleneck? </w:t>
      </w:r>
      <w:r w:rsidR="000940BC">
        <w:rPr>
          <w:rFonts w:ascii="Times New Roman" w:hAnsi="Times New Roman" w:cs="Times New Roman"/>
          <w:sz w:val="24"/>
          <w:szCs w:val="24"/>
        </w:rPr>
        <w:tab/>
        <w:t>Attitudes and perceptions of climate c</w:t>
      </w:r>
      <w:r w:rsidR="000940BC" w:rsidRPr="000940BC">
        <w:rPr>
          <w:rFonts w:ascii="Times New Roman" w:hAnsi="Times New Roman" w:cs="Times New Roman"/>
          <w:sz w:val="24"/>
          <w:szCs w:val="24"/>
        </w:rPr>
        <w:t>hang</w:t>
      </w:r>
      <w:r w:rsidR="000940BC">
        <w:rPr>
          <w:rFonts w:ascii="Times New Roman" w:hAnsi="Times New Roman" w:cs="Times New Roman"/>
          <w:sz w:val="24"/>
          <w:szCs w:val="24"/>
        </w:rPr>
        <w:t>e in the Cooperative Extension s</w:t>
      </w:r>
      <w:r w:rsidR="000940BC" w:rsidRPr="000940BC">
        <w:rPr>
          <w:rFonts w:ascii="Times New Roman" w:hAnsi="Times New Roman" w:cs="Times New Roman"/>
          <w:sz w:val="24"/>
          <w:szCs w:val="24"/>
        </w:rPr>
        <w:t>ervice in the</w:t>
      </w:r>
      <w:r w:rsidR="000940BC">
        <w:rPr>
          <w:rFonts w:ascii="Times New Roman" w:hAnsi="Times New Roman" w:cs="Times New Roman"/>
          <w:sz w:val="24"/>
          <w:szCs w:val="24"/>
        </w:rPr>
        <w:tab/>
      </w:r>
      <w:r w:rsidR="000940BC">
        <w:rPr>
          <w:rFonts w:ascii="Times New Roman" w:hAnsi="Times New Roman" w:cs="Times New Roman"/>
          <w:sz w:val="24"/>
          <w:szCs w:val="24"/>
        </w:rPr>
        <w:tab/>
        <w:t>s</w:t>
      </w:r>
      <w:r w:rsidR="000940BC" w:rsidRPr="000940BC">
        <w:rPr>
          <w:rFonts w:ascii="Times New Roman" w:hAnsi="Times New Roman" w:cs="Times New Roman"/>
          <w:sz w:val="24"/>
          <w:szCs w:val="24"/>
        </w:rPr>
        <w:t xml:space="preserve">outheastern United States. </w:t>
      </w:r>
      <w:r w:rsidR="000940BC" w:rsidRPr="000940BC">
        <w:rPr>
          <w:rFonts w:ascii="Times New Roman" w:hAnsi="Times New Roman" w:cs="Times New Roman"/>
          <w:i/>
          <w:sz w:val="24"/>
          <w:szCs w:val="24"/>
        </w:rPr>
        <w:t>Journal of Human Sciences and Extension. 2</w:t>
      </w:r>
      <w:r w:rsidR="000940BC">
        <w:rPr>
          <w:rFonts w:ascii="Times New Roman" w:hAnsi="Times New Roman" w:cs="Times New Roman"/>
          <w:sz w:val="24"/>
          <w:szCs w:val="24"/>
        </w:rPr>
        <w:t>(1),</w:t>
      </w:r>
      <w:r w:rsidR="000940BC" w:rsidRPr="000940BC">
        <w:rPr>
          <w:rFonts w:ascii="Times New Roman" w:hAnsi="Times New Roman" w:cs="Times New Roman"/>
          <w:sz w:val="24"/>
          <w:szCs w:val="24"/>
        </w:rPr>
        <w:t xml:space="preserve"> 51</w:t>
      </w:r>
      <w:r w:rsidR="000940BC" w:rsidRPr="000940BC">
        <w:rPr>
          <w:rFonts w:ascii="Times New Roman" w:hAnsi="Times New Roman" w:cs="Times New Roman"/>
          <w:b/>
          <w:sz w:val="24"/>
          <w:szCs w:val="24"/>
        </w:rPr>
        <w:t>-</w:t>
      </w:r>
      <w:r w:rsidR="000940BC" w:rsidRPr="000940BC">
        <w:rPr>
          <w:rFonts w:ascii="Times New Roman" w:hAnsi="Times New Roman" w:cs="Times New Roman"/>
          <w:sz w:val="24"/>
          <w:szCs w:val="24"/>
        </w:rPr>
        <w:t>70.</w:t>
      </w:r>
    </w:p>
    <w:p w:rsidR="008354E0" w:rsidRPr="008354E0" w:rsidRDefault="008354E0" w:rsidP="003F661E">
      <w:pPr>
        <w:spacing w:line="240" w:lineRule="auto"/>
        <w:rPr>
          <w:rFonts w:ascii="Times New Roman" w:hAnsi="Times New Roman" w:cs="Times New Roman"/>
          <w:sz w:val="24"/>
          <w:szCs w:val="24"/>
        </w:rPr>
      </w:pPr>
    </w:p>
    <w:sectPr w:rsidR="008354E0" w:rsidRPr="008354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fornian FB">
    <w:altName w:val="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E5B81"/>
    <w:multiLevelType w:val="hybridMultilevel"/>
    <w:tmpl w:val="354C0CFE"/>
    <w:lvl w:ilvl="0" w:tplc="CBCCCE2E">
      <w:start w:val="1"/>
      <w:numFmt w:val="bullet"/>
      <w:lvlText w:val="•"/>
      <w:lvlJc w:val="left"/>
      <w:pPr>
        <w:tabs>
          <w:tab w:val="num" w:pos="720"/>
        </w:tabs>
        <w:ind w:left="720" w:hanging="360"/>
      </w:pPr>
      <w:rPr>
        <w:rFonts w:ascii="Arial" w:hAnsi="Arial" w:hint="default"/>
      </w:rPr>
    </w:lvl>
    <w:lvl w:ilvl="1" w:tplc="4A1EF02A" w:tentative="1">
      <w:start w:val="1"/>
      <w:numFmt w:val="bullet"/>
      <w:lvlText w:val="•"/>
      <w:lvlJc w:val="left"/>
      <w:pPr>
        <w:tabs>
          <w:tab w:val="num" w:pos="1440"/>
        </w:tabs>
        <w:ind w:left="1440" w:hanging="360"/>
      </w:pPr>
      <w:rPr>
        <w:rFonts w:ascii="Arial" w:hAnsi="Arial" w:hint="default"/>
      </w:rPr>
    </w:lvl>
    <w:lvl w:ilvl="2" w:tplc="418C0E00">
      <w:start w:val="1"/>
      <w:numFmt w:val="bullet"/>
      <w:lvlText w:val="•"/>
      <w:lvlJc w:val="left"/>
      <w:pPr>
        <w:tabs>
          <w:tab w:val="num" w:pos="2160"/>
        </w:tabs>
        <w:ind w:left="2160" w:hanging="360"/>
      </w:pPr>
      <w:rPr>
        <w:rFonts w:ascii="Arial" w:hAnsi="Arial" w:hint="default"/>
      </w:rPr>
    </w:lvl>
    <w:lvl w:ilvl="3" w:tplc="52108BE4" w:tentative="1">
      <w:start w:val="1"/>
      <w:numFmt w:val="bullet"/>
      <w:lvlText w:val="•"/>
      <w:lvlJc w:val="left"/>
      <w:pPr>
        <w:tabs>
          <w:tab w:val="num" w:pos="2880"/>
        </w:tabs>
        <w:ind w:left="2880" w:hanging="360"/>
      </w:pPr>
      <w:rPr>
        <w:rFonts w:ascii="Arial" w:hAnsi="Arial" w:hint="default"/>
      </w:rPr>
    </w:lvl>
    <w:lvl w:ilvl="4" w:tplc="4F18BF1A" w:tentative="1">
      <w:start w:val="1"/>
      <w:numFmt w:val="bullet"/>
      <w:lvlText w:val="•"/>
      <w:lvlJc w:val="left"/>
      <w:pPr>
        <w:tabs>
          <w:tab w:val="num" w:pos="3600"/>
        </w:tabs>
        <w:ind w:left="3600" w:hanging="360"/>
      </w:pPr>
      <w:rPr>
        <w:rFonts w:ascii="Arial" w:hAnsi="Arial" w:hint="default"/>
      </w:rPr>
    </w:lvl>
    <w:lvl w:ilvl="5" w:tplc="EBA0D83C" w:tentative="1">
      <w:start w:val="1"/>
      <w:numFmt w:val="bullet"/>
      <w:lvlText w:val="•"/>
      <w:lvlJc w:val="left"/>
      <w:pPr>
        <w:tabs>
          <w:tab w:val="num" w:pos="4320"/>
        </w:tabs>
        <w:ind w:left="4320" w:hanging="360"/>
      </w:pPr>
      <w:rPr>
        <w:rFonts w:ascii="Arial" w:hAnsi="Arial" w:hint="default"/>
      </w:rPr>
    </w:lvl>
    <w:lvl w:ilvl="6" w:tplc="3210E60A" w:tentative="1">
      <w:start w:val="1"/>
      <w:numFmt w:val="bullet"/>
      <w:lvlText w:val="•"/>
      <w:lvlJc w:val="left"/>
      <w:pPr>
        <w:tabs>
          <w:tab w:val="num" w:pos="5040"/>
        </w:tabs>
        <w:ind w:left="5040" w:hanging="360"/>
      </w:pPr>
      <w:rPr>
        <w:rFonts w:ascii="Arial" w:hAnsi="Arial" w:hint="default"/>
      </w:rPr>
    </w:lvl>
    <w:lvl w:ilvl="7" w:tplc="99E08CFC" w:tentative="1">
      <w:start w:val="1"/>
      <w:numFmt w:val="bullet"/>
      <w:lvlText w:val="•"/>
      <w:lvlJc w:val="left"/>
      <w:pPr>
        <w:tabs>
          <w:tab w:val="num" w:pos="5760"/>
        </w:tabs>
        <w:ind w:left="5760" w:hanging="360"/>
      </w:pPr>
      <w:rPr>
        <w:rFonts w:ascii="Arial" w:hAnsi="Arial" w:hint="default"/>
      </w:rPr>
    </w:lvl>
    <w:lvl w:ilvl="8" w:tplc="018CD49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E55"/>
    <w:rsid w:val="000740B7"/>
    <w:rsid w:val="000940BC"/>
    <w:rsid w:val="001337EC"/>
    <w:rsid w:val="00140E7A"/>
    <w:rsid w:val="00172841"/>
    <w:rsid w:val="00186E13"/>
    <w:rsid w:val="001C1467"/>
    <w:rsid w:val="00234C9C"/>
    <w:rsid w:val="0039288A"/>
    <w:rsid w:val="003D4CE2"/>
    <w:rsid w:val="003F661E"/>
    <w:rsid w:val="004F15EF"/>
    <w:rsid w:val="005232A4"/>
    <w:rsid w:val="00547B5C"/>
    <w:rsid w:val="006C43C2"/>
    <w:rsid w:val="006E6E34"/>
    <w:rsid w:val="00703D5C"/>
    <w:rsid w:val="00731059"/>
    <w:rsid w:val="00814C97"/>
    <w:rsid w:val="00827BF3"/>
    <w:rsid w:val="008354E0"/>
    <w:rsid w:val="00870091"/>
    <w:rsid w:val="00920FE6"/>
    <w:rsid w:val="009222AB"/>
    <w:rsid w:val="00944756"/>
    <w:rsid w:val="009D7B41"/>
    <w:rsid w:val="00A138B0"/>
    <w:rsid w:val="00AA4222"/>
    <w:rsid w:val="00AD5296"/>
    <w:rsid w:val="00AE08BB"/>
    <w:rsid w:val="00B5424C"/>
    <w:rsid w:val="00CF3456"/>
    <w:rsid w:val="00E95953"/>
    <w:rsid w:val="00E97E55"/>
    <w:rsid w:val="00FA1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A4222"/>
    <w:pPr>
      <w:keepNext/>
      <w:tabs>
        <w:tab w:val="left" w:pos="-1080"/>
        <w:tab w:val="left" w:pos="-720"/>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54E0"/>
    <w:rPr>
      <w:color w:val="000000"/>
      <w:u w:val="single"/>
    </w:rPr>
  </w:style>
  <w:style w:type="paragraph" w:styleId="NormalWeb">
    <w:name w:val="Normal (Web)"/>
    <w:basedOn w:val="Normal"/>
    <w:uiPriority w:val="99"/>
    <w:semiHidden/>
    <w:unhideWhenUsed/>
    <w:rsid w:val="008354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
    <w:name w:val="tx"/>
    <w:basedOn w:val="DefaultParagraphFont"/>
    <w:rsid w:val="00CF3456"/>
  </w:style>
  <w:style w:type="table" w:styleId="TableGrid">
    <w:name w:val="Table Grid"/>
    <w:basedOn w:val="TableNormal"/>
    <w:uiPriority w:val="59"/>
    <w:rsid w:val="003F6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6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61E"/>
    <w:rPr>
      <w:rFonts w:ascii="Tahoma" w:hAnsi="Tahoma" w:cs="Tahoma"/>
      <w:sz w:val="16"/>
      <w:szCs w:val="16"/>
    </w:rPr>
  </w:style>
  <w:style w:type="paragraph" w:customStyle="1" w:styleId="Default">
    <w:name w:val="Default"/>
    <w:rsid w:val="00547B5C"/>
    <w:pPr>
      <w:autoSpaceDE w:val="0"/>
      <w:autoSpaceDN w:val="0"/>
      <w:adjustRightInd w:val="0"/>
      <w:spacing w:after="0" w:line="240" w:lineRule="auto"/>
    </w:pPr>
    <w:rPr>
      <w:rFonts w:ascii="Californian FB" w:hAnsi="Californian FB" w:cs="Californian FB"/>
      <w:color w:val="000000"/>
      <w:sz w:val="24"/>
      <w:szCs w:val="24"/>
    </w:rPr>
  </w:style>
  <w:style w:type="character" w:customStyle="1" w:styleId="A9">
    <w:name w:val="A9"/>
    <w:uiPriority w:val="99"/>
    <w:rsid w:val="001337EC"/>
    <w:rPr>
      <w:rFonts w:cs="Californian FB"/>
      <w:color w:val="000000"/>
      <w:sz w:val="22"/>
      <w:szCs w:val="22"/>
    </w:rPr>
  </w:style>
  <w:style w:type="character" w:customStyle="1" w:styleId="Heading1Char">
    <w:name w:val="Heading 1 Char"/>
    <w:basedOn w:val="DefaultParagraphFont"/>
    <w:link w:val="Heading1"/>
    <w:rsid w:val="00AA4222"/>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A4222"/>
    <w:pPr>
      <w:keepNext/>
      <w:tabs>
        <w:tab w:val="left" w:pos="-1080"/>
        <w:tab w:val="left" w:pos="-720"/>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54E0"/>
    <w:rPr>
      <w:color w:val="000000"/>
      <w:u w:val="single"/>
    </w:rPr>
  </w:style>
  <w:style w:type="paragraph" w:styleId="NormalWeb">
    <w:name w:val="Normal (Web)"/>
    <w:basedOn w:val="Normal"/>
    <w:uiPriority w:val="99"/>
    <w:semiHidden/>
    <w:unhideWhenUsed/>
    <w:rsid w:val="008354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
    <w:name w:val="tx"/>
    <w:basedOn w:val="DefaultParagraphFont"/>
    <w:rsid w:val="00CF3456"/>
  </w:style>
  <w:style w:type="table" w:styleId="TableGrid">
    <w:name w:val="Table Grid"/>
    <w:basedOn w:val="TableNormal"/>
    <w:uiPriority w:val="59"/>
    <w:rsid w:val="003F6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6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61E"/>
    <w:rPr>
      <w:rFonts w:ascii="Tahoma" w:hAnsi="Tahoma" w:cs="Tahoma"/>
      <w:sz w:val="16"/>
      <w:szCs w:val="16"/>
    </w:rPr>
  </w:style>
  <w:style w:type="paragraph" w:customStyle="1" w:styleId="Default">
    <w:name w:val="Default"/>
    <w:rsid w:val="00547B5C"/>
    <w:pPr>
      <w:autoSpaceDE w:val="0"/>
      <w:autoSpaceDN w:val="0"/>
      <w:adjustRightInd w:val="0"/>
      <w:spacing w:after="0" w:line="240" w:lineRule="auto"/>
    </w:pPr>
    <w:rPr>
      <w:rFonts w:ascii="Californian FB" w:hAnsi="Californian FB" w:cs="Californian FB"/>
      <w:color w:val="000000"/>
      <w:sz w:val="24"/>
      <w:szCs w:val="24"/>
    </w:rPr>
  </w:style>
  <w:style w:type="character" w:customStyle="1" w:styleId="A9">
    <w:name w:val="A9"/>
    <w:uiPriority w:val="99"/>
    <w:rsid w:val="001337EC"/>
    <w:rPr>
      <w:rFonts w:cs="Californian FB"/>
      <w:color w:val="000000"/>
      <w:sz w:val="22"/>
      <w:szCs w:val="22"/>
    </w:rPr>
  </w:style>
  <w:style w:type="character" w:customStyle="1" w:styleId="Heading1Char">
    <w:name w:val="Heading 1 Char"/>
    <w:basedOn w:val="DefaultParagraphFont"/>
    <w:link w:val="Heading1"/>
    <w:rsid w:val="00AA4222"/>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194962">
      <w:bodyDiv w:val="1"/>
      <w:marLeft w:val="0"/>
      <w:marRight w:val="0"/>
      <w:marTop w:val="0"/>
      <w:marBottom w:val="0"/>
      <w:divBdr>
        <w:top w:val="none" w:sz="0" w:space="0" w:color="auto"/>
        <w:left w:val="none" w:sz="0" w:space="0" w:color="auto"/>
        <w:bottom w:val="none" w:sz="0" w:space="0" w:color="auto"/>
        <w:right w:val="none" w:sz="0" w:space="0" w:color="auto"/>
      </w:divBdr>
      <w:divsChild>
        <w:div w:id="1100416187">
          <w:marLeft w:val="0"/>
          <w:marRight w:val="0"/>
          <w:marTop w:val="0"/>
          <w:marBottom w:val="0"/>
          <w:divBdr>
            <w:top w:val="none" w:sz="0" w:space="0" w:color="auto"/>
            <w:left w:val="none" w:sz="0" w:space="0" w:color="auto"/>
            <w:bottom w:val="none" w:sz="0" w:space="0" w:color="auto"/>
            <w:right w:val="none" w:sz="0" w:space="0" w:color="auto"/>
          </w:divBdr>
          <w:divsChild>
            <w:div w:id="36659979">
              <w:marLeft w:val="0"/>
              <w:marRight w:val="0"/>
              <w:marTop w:val="0"/>
              <w:marBottom w:val="0"/>
              <w:divBdr>
                <w:top w:val="none" w:sz="0" w:space="0" w:color="auto"/>
                <w:left w:val="none" w:sz="0" w:space="0" w:color="auto"/>
                <w:bottom w:val="none" w:sz="0" w:space="0" w:color="auto"/>
                <w:right w:val="none" w:sz="0" w:space="0" w:color="auto"/>
              </w:divBdr>
              <w:divsChild>
                <w:div w:id="1892157440">
                  <w:marLeft w:val="0"/>
                  <w:marRight w:val="0"/>
                  <w:marTop w:val="0"/>
                  <w:marBottom w:val="0"/>
                  <w:divBdr>
                    <w:top w:val="none" w:sz="0" w:space="0" w:color="auto"/>
                    <w:left w:val="none" w:sz="0" w:space="0" w:color="auto"/>
                    <w:bottom w:val="none" w:sz="0" w:space="0" w:color="auto"/>
                    <w:right w:val="none" w:sz="0" w:space="0" w:color="auto"/>
                  </w:divBdr>
                  <w:divsChild>
                    <w:div w:id="263266115">
                      <w:blockQuote w:val="1"/>
                      <w:marLeft w:val="45"/>
                      <w:marRight w:val="0"/>
                      <w:marTop w:val="100"/>
                      <w:marBottom w:val="100"/>
                      <w:divBdr>
                        <w:top w:val="none" w:sz="0" w:space="0" w:color="auto"/>
                        <w:left w:val="single" w:sz="6" w:space="2" w:color="000000"/>
                        <w:bottom w:val="none" w:sz="0" w:space="0" w:color="auto"/>
                        <w:right w:val="none" w:sz="0" w:space="0" w:color="auto"/>
                      </w:divBdr>
                      <w:divsChild>
                        <w:div w:id="121558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568458">
      <w:bodyDiv w:val="1"/>
      <w:marLeft w:val="0"/>
      <w:marRight w:val="0"/>
      <w:marTop w:val="0"/>
      <w:marBottom w:val="0"/>
      <w:divBdr>
        <w:top w:val="none" w:sz="0" w:space="0" w:color="auto"/>
        <w:left w:val="none" w:sz="0" w:space="0" w:color="auto"/>
        <w:bottom w:val="none" w:sz="0" w:space="0" w:color="auto"/>
        <w:right w:val="none" w:sz="0" w:space="0" w:color="auto"/>
      </w:divBdr>
    </w:div>
    <w:div w:id="1390763383">
      <w:bodyDiv w:val="1"/>
      <w:marLeft w:val="0"/>
      <w:marRight w:val="0"/>
      <w:marTop w:val="0"/>
      <w:marBottom w:val="0"/>
      <w:divBdr>
        <w:top w:val="none" w:sz="0" w:space="0" w:color="auto"/>
        <w:left w:val="none" w:sz="0" w:space="0" w:color="auto"/>
        <w:bottom w:val="none" w:sz="0" w:space="0" w:color="auto"/>
        <w:right w:val="none" w:sz="0" w:space="0" w:color="auto"/>
      </w:divBdr>
      <w:divsChild>
        <w:div w:id="114376977">
          <w:marLeft w:val="1224"/>
          <w:marRight w:val="0"/>
          <w:marTop w:val="86"/>
          <w:marBottom w:val="360"/>
          <w:divBdr>
            <w:top w:val="none" w:sz="0" w:space="0" w:color="auto"/>
            <w:left w:val="none" w:sz="0" w:space="0" w:color="auto"/>
            <w:bottom w:val="none" w:sz="0" w:space="0" w:color="auto"/>
            <w:right w:val="none" w:sz="0" w:space="0" w:color="auto"/>
          </w:divBdr>
        </w:div>
      </w:divsChild>
    </w:div>
    <w:div w:id="1651061288">
      <w:bodyDiv w:val="1"/>
      <w:marLeft w:val="0"/>
      <w:marRight w:val="0"/>
      <w:marTop w:val="0"/>
      <w:marBottom w:val="0"/>
      <w:divBdr>
        <w:top w:val="none" w:sz="0" w:space="0" w:color="auto"/>
        <w:left w:val="none" w:sz="0" w:space="0" w:color="auto"/>
        <w:bottom w:val="none" w:sz="0" w:space="0" w:color="auto"/>
        <w:right w:val="none" w:sz="0" w:space="0" w:color="auto"/>
      </w:divBdr>
      <w:divsChild>
        <w:div w:id="4327717">
          <w:marLeft w:val="1224"/>
          <w:marRight w:val="0"/>
          <w:marTop w:val="86"/>
          <w:marBottom w:val="360"/>
          <w:divBdr>
            <w:top w:val="none" w:sz="0" w:space="0" w:color="auto"/>
            <w:left w:val="none" w:sz="0" w:space="0" w:color="auto"/>
            <w:bottom w:val="none" w:sz="0" w:space="0" w:color="auto"/>
            <w:right w:val="none" w:sz="0" w:space="0" w:color="auto"/>
          </w:divBdr>
        </w:div>
      </w:divsChild>
    </w:div>
    <w:div w:id="174837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r100@psu.edu" TargetMode="External"/><Relationship Id="rId3" Type="http://schemas.openxmlformats.org/officeDocument/2006/relationships/styles" Target="styles.xml"/><Relationship Id="rId7" Type="http://schemas.openxmlformats.org/officeDocument/2006/relationships/hyperlink" Target="mailto:dbt27@psu.ed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joe.org/joe/2014february/fea1.php" TargetMode="External"/><Relationship Id="rId4" Type="http://schemas.microsoft.com/office/2007/relationships/stylesWithEffects" Target="stylesWithEffects.xml"/><Relationship Id="rId9" Type="http://schemas.openxmlformats.org/officeDocument/2006/relationships/hyperlink" Target="http://www.joe.org/joe/2014june/fea2.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A8394-BA31-474B-BCFB-BD32913C8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BENJAMIN TOBIN</dc:creator>
  <cp:lastModifiedBy>RAMA B RADHAKRISHNA</cp:lastModifiedBy>
  <cp:revision>2</cp:revision>
  <dcterms:created xsi:type="dcterms:W3CDTF">2015-09-21T16:37:00Z</dcterms:created>
  <dcterms:modified xsi:type="dcterms:W3CDTF">2015-09-21T16:37:00Z</dcterms:modified>
</cp:coreProperties>
</file>