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836A8" w14:textId="77777777" w:rsidR="00763512" w:rsidRDefault="000864E2" w:rsidP="00B929A7">
      <w:pPr>
        <w:pStyle w:val="Title"/>
        <w:jc w:val="right"/>
      </w:pPr>
      <w:r>
        <w:t>Innovative Idea</w:t>
      </w:r>
    </w:p>
    <w:p w14:paraId="4005A3E6" w14:textId="77777777" w:rsidR="00763512" w:rsidRDefault="00763512" w:rsidP="00763512">
      <w:pPr>
        <w:pStyle w:val="Title"/>
      </w:pPr>
    </w:p>
    <w:p w14:paraId="336D725E" w14:textId="77777777" w:rsidR="00763512" w:rsidRDefault="00763512" w:rsidP="00763512">
      <w:pPr>
        <w:pStyle w:val="Title"/>
      </w:pPr>
    </w:p>
    <w:p w14:paraId="08C94264" w14:textId="77777777" w:rsidR="00763512" w:rsidRDefault="00763512" w:rsidP="00763512">
      <w:pPr>
        <w:pStyle w:val="Title"/>
      </w:pPr>
    </w:p>
    <w:p w14:paraId="2C049952" w14:textId="77777777" w:rsidR="00763512" w:rsidRDefault="00763512" w:rsidP="00763512">
      <w:pPr>
        <w:pStyle w:val="Title"/>
      </w:pPr>
    </w:p>
    <w:p w14:paraId="477AB1F6" w14:textId="08B43247" w:rsidR="003B6067" w:rsidRPr="003B6067" w:rsidRDefault="00565E98" w:rsidP="003B6067">
      <w:pPr>
        <w:jc w:val="center"/>
        <w:rPr>
          <w:b/>
        </w:rPr>
      </w:pPr>
      <w:r>
        <w:rPr>
          <w:b/>
        </w:rPr>
        <w:t xml:space="preserve">There’s an App for That: Utilizing </w:t>
      </w:r>
      <w:proofErr w:type="spellStart"/>
      <w:r>
        <w:rPr>
          <w:b/>
        </w:rPr>
        <w:t>Plickers</w:t>
      </w:r>
      <w:proofErr w:type="spellEnd"/>
      <w:r>
        <w:rPr>
          <w:b/>
        </w:rPr>
        <w:t xml:space="preserve"> for Formative Assessment</w:t>
      </w:r>
    </w:p>
    <w:p w14:paraId="4909F5AB" w14:textId="77777777" w:rsidR="005E7A11" w:rsidRDefault="005E7A11" w:rsidP="00763512">
      <w:pPr>
        <w:pStyle w:val="Title"/>
        <w:rPr>
          <w:b w:val="0"/>
        </w:rPr>
      </w:pPr>
    </w:p>
    <w:p w14:paraId="1E229004" w14:textId="77777777" w:rsidR="000864E2" w:rsidRPr="00603462" w:rsidRDefault="000864E2" w:rsidP="000864E2">
      <w:pPr>
        <w:contextualSpacing/>
        <w:jc w:val="center"/>
      </w:pPr>
      <w:r>
        <w:t>OP McCubbins</w:t>
      </w:r>
    </w:p>
    <w:p w14:paraId="2EFBBCB3" w14:textId="77777777" w:rsidR="000864E2" w:rsidRDefault="000864E2" w:rsidP="000864E2">
      <w:pPr>
        <w:contextualSpacing/>
        <w:jc w:val="center"/>
      </w:pPr>
      <w:r w:rsidRPr="00603462">
        <w:t>Iowa State University</w:t>
      </w:r>
    </w:p>
    <w:p w14:paraId="0A82F14D" w14:textId="77777777" w:rsidR="000864E2" w:rsidRDefault="000864E2" w:rsidP="000864E2">
      <w:pPr>
        <w:contextualSpacing/>
        <w:jc w:val="center"/>
      </w:pPr>
      <w:r>
        <w:t>223A Curtiss Hall</w:t>
      </w:r>
    </w:p>
    <w:p w14:paraId="5C6FDB61" w14:textId="77777777" w:rsidR="000864E2" w:rsidRDefault="000864E2" w:rsidP="000864E2">
      <w:pPr>
        <w:contextualSpacing/>
        <w:jc w:val="center"/>
      </w:pPr>
      <w:r>
        <w:t>Ames, IA 50011</w:t>
      </w:r>
    </w:p>
    <w:p w14:paraId="4A401239" w14:textId="77777777" w:rsidR="000864E2" w:rsidRDefault="000864E2" w:rsidP="000864E2">
      <w:pPr>
        <w:contextualSpacing/>
        <w:jc w:val="center"/>
      </w:pPr>
      <w:r w:rsidRPr="005407DB">
        <w:t>opmcc@iastate.edu</w:t>
      </w:r>
    </w:p>
    <w:p w14:paraId="1707E376" w14:textId="77777777" w:rsidR="00763512" w:rsidRDefault="00763512" w:rsidP="0068112E">
      <w:pPr>
        <w:pStyle w:val="Title"/>
        <w:jc w:val="left"/>
        <w:rPr>
          <w:b w:val="0"/>
        </w:rPr>
      </w:pPr>
    </w:p>
    <w:p w14:paraId="24ADD5AC" w14:textId="77777777" w:rsidR="00763512" w:rsidRDefault="00763512" w:rsidP="00763512">
      <w:pPr>
        <w:pStyle w:val="Title"/>
        <w:rPr>
          <w:b w:val="0"/>
        </w:rPr>
      </w:pPr>
    </w:p>
    <w:p w14:paraId="3BEAFCFA" w14:textId="77777777" w:rsidR="005E7A11" w:rsidRDefault="005E7A11" w:rsidP="00763512">
      <w:pPr>
        <w:pStyle w:val="Title"/>
        <w:rPr>
          <w:b w:val="0"/>
        </w:rPr>
      </w:pPr>
    </w:p>
    <w:p w14:paraId="40F7E653" w14:textId="77777777" w:rsidR="005E7A11" w:rsidRDefault="005E7A11" w:rsidP="00763512">
      <w:pPr>
        <w:pStyle w:val="Title"/>
        <w:rPr>
          <w:b w:val="0"/>
        </w:rPr>
      </w:pPr>
    </w:p>
    <w:p w14:paraId="014BE063" w14:textId="77777777" w:rsidR="005E7A11" w:rsidRDefault="005E7A11" w:rsidP="0067485B">
      <w:pPr>
        <w:pStyle w:val="Title"/>
        <w:rPr>
          <w:b w:val="0"/>
        </w:rPr>
      </w:pPr>
    </w:p>
    <w:p w14:paraId="56EBEE76" w14:textId="77777777" w:rsidR="005E7A11" w:rsidRDefault="005E7A11" w:rsidP="00763512">
      <w:pPr>
        <w:pStyle w:val="Title"/>
        <w:sectPr w:rsidR="005E7A11" w:rsidSect="005E7A1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0C34FFE3" w14:textId="77777777" w:rsidR="00565E98" w:rsidRPr="003B6067" w:rsidRDefault="00565E98" w:rsidP="00565E98">
      <w:pPr>
        <w:jc w:val="center"/>
        <w:rPr>
          <w:b/>
        </w:rPr>
      </w:pPr>
      <w:r>
        <w:rPr>
          <w:b/>
        </w:rPr>
        <w:lastRenderedPageBreak/>
        <w:t>There’s an App for That: Utilizin</w:t>
      </w:r>
      <w:bookmarkStart w:id="0" w:name="_GoBack"/>
      <w:bookmarkEnd w:id="0"/>
      <w:r>
        <w:rPr>
          <w:b/>
        </w:rPr>
        <w:t xml:space="preserve">g </w:t>
      </w:r>
      <w:proofErr w:type="spellStart"/>
      <w:r>
        <w:rPr>
          <w:b/>
        </w:rPr>
        <w:t>Plickers</w:t>
      </w:r>
      <w:proofErr w:type="spellEnd"/>
      <w:r>
        <w:rPr>
          <w:b/>
        </w:rPr>
        <w:t xml:space="preserve"> for Formative Assessment</w:t>
      </w:r>
    </w:p>
    <w:p w14:paraId="7D2405BB" w14:textId="77777777" w:rsidR="004B57CB" w:rsidRDefault="004B57CB" w:rsidP="004B57CB">
      <w:pPr>
        <w:jc w:val="center"/>
      </w:pPr>
    </w:p>
    <w:p w14:paraId="69FCDC9A" w14:textId="77777777" w:rsidR="000864E2" w:rsidRDefault="000864E2" w:rsidP="000864E2">
      <w:pPr>
        <w:contextualSpacing/>
        <w:jc w:val="center"/>
        <w:rPr>
          <w:b/>
        </w:rPr>
      </w:pPr>
      <w:r w:rsidRPr="0068436C">
        <w:rPr>
          <w:b/>
        </w:rPr>
        <w:t>Introduction</w:t>
      </w:r>
    </w:p>
    <w:p w14:paraId="24A801F3" w14:textId="77777777" w:rsidR="00B929A7" w:rsidRDefault="00B929A7" w:rsidP="000864E2">
      <w:pPr>
        <w:jc w:val="center"/>
      </w:pPr>
    </w:p>
    <w:p w14:paraId="5C5F805F" w14:textId="7831B999" w:rsidR="00280161" w:rsidRDefault="00565E98" w:rsidP="00D56289">
      <w:r>
        <w:t>Assessing how goals set in the classroom are accomplished is a vital component in effective teaching (</w:t>
      </w:r>
      <w:proofErr w:type="spellStart"/>
      <w:r w:rsidR="008E3699">
        <w:t>Cono</w:t>
      </w:r>
      <w:r>
        <w:t>ley</w:t>
      </w:r>
      <w:proofErr w:type="spellEnd"/>
      <w:r>
        <w:t xml:space="preserve">, </w:t>
      </w:r>
      <w:proofErr w:type="spellStart"/>
      <w:r>
        <w:t>Croom</w:t>
      </w:r>
      <w:proofErr w:type="spellEnd"/>
      <w:r>
        <w:t xml:space="preserve">, Moore, and Flowers, </w:t>
      </w:r>
      <w:r w:rsidR="008E3699">
        <w:t>2007)</w:t>
      </w:r>
      <w:r>
        <w:t>.</w:t>
      </w:r>
      <w:r w:rsidR="008E3699">
        <w:t xml:space="preserve"> Assessment </w:t>
      </w:r>
      <w:r>
        <w:t>in general is critical c</w:t>
      </w:r>
      <w:r w:rsidR="008E3699">
        <w:t xml:space="preserve">omponent of the educational process (Epstein et al., 2002). </w:t>
      </w:r>
      <w:r>
        <w:t xml:space="preserve">When assessment occurs, </w:t>
      </w:r>
      <w:r w:rsidR="00C87BD9">
        <w:t>feedback is imperative, allows students to gauge their performance, and provides an opportunity for suggestions to improve (</w:t>
      </w:r>
      <w:proofErr w:type="spellStart"/>
      <w:r w:rsidR="00C87BD9">
        <w:t>Conoley</w:t>
      </w:r>
      <w:proofErr w:type="spellEnd"/>
      <w:r w:rsidR="00C87BD9">
        <w:t xml:space="preserve"> et al.,</w:t>
      </w:r>
      <w:r w:rsidR="008E3699">
        <w:t xml:space="preserve"> 2007). </w:t>
      </w:r>
      <w:r w:rsidR="00C87BD9">
        <w:t>Students prefer immediate feedback when presented with multiple-choice types of assessments</w:t>
      </w:r>
      <w:r w:rsidR="00D735B4">
        <w:t xml:space="preserve"> (</w:t>
      </w:r>
      <w:proofErr w:type="spellStart"/>
      <w:r w:rsidR="00D735B4">
        <w:t>DiBattista</w:t>
      </w:r>
      <w:proofErr w:type="spellEnd"/>
      <w:r w:rsidR="00D735B4">
        <w:t xml:space="preserve">, </w:t>
      </w:r>
      <w:proofErr w:type="spellStart"/>
      <w:r w:rsidR="00D735B4">
        <w:t>Mitterer</w:t>
      </w:r>
      <w:proofErr w:type="spellEnd"/>
      <w:r w:rsidR="00D735B4">
        <w:t xml:space="preserve">, &amp; Gosse, 2004). </w:t>
      </w:r>
    </w:p>
    <w:p w14:paraId="56CCA616" w14:textId="77777777" w:rsidR="00280161" w:rsidRDefault="00280161" w:rsidP="00D56289"/>
    <w:p w14:paraId="06427A60" w14:textId="77777777" w:rsidR="00400714" w:rsidRDefault="00C87BD9" w:rsidP="00D56289">
      <w:proofErr w:type="spellStart"/>
      <w:r>
        <w:t>Grosseck</w:t>
      </w:r>
      <w:proofErr w:type="spellEnd"/>
      <w:r>
        <w:t xml:space="preserve"> (2009) suggested that util</w:t>
      </w:r>
      <w:r w:rsidR="00B95D3D">
        <w:t xml:space="preserve">izing Web 2.0 technologies in education is </w:t>
      </w:r>
      <w:r>
        <w:t>convenient, reliab</w:t>
      </w:r>
      <w:r w:rsidR="00B95D3D">
        <w:t>le, and can save time</w:t>
      </w:r>
      <w:r>
        <w:t xml:space="preserve">. </w:t>
      </w:r>
      <w:r w:rsidR="00B95D3D">
        <w:t xml:space="preserve">Audience Response Systems (ARS), otherwise known as clickers, are </w:t>
      </w:r>
      <w:r w:rsidR="00C31BF8">
        <w:t>used in a variety of disciplines in higher education (Caldwell, 2007). Clickers are small transmitters that students utilize in order to submit some form of an answer/ response to</w:t>
      </w:r>
      <w:r w:rsidR="00DF6751">
        <w:t xml:space="preserve"> an instructor created question (Barber and </w:t>
      </w:r>
      <w:proofErr w:type="spellStart"/>
      <w:r w:rsidR="00DF6751">
        <w:t>Njus</w:t>
      </w:r>
      <w:proofErr w:type="spellEnd"/>
      <w:r w:rsidR="00DF6751">
        <w:t>, 2007).</w:t>
      </w:r>
      <w:r w:rsidR="00776EE1">
        <w:t xml:space="preserve"> Caldwell (2007) posits that instructors have utilized ARS to compensate for the passive nature of traditional lecturing. Utilizing ARS allows instructors to increase participation throughout the classroom</w:t>
      </w:r>
      <w:r w:rsidR="007D2E07">
        <w:t xml:space="preserve">, as every student present should respond to questions posed (Caldwell, 2007). </w:t>
      </w:r>
    </w:p>
    <w:p w14:paraId="7B14D1E9" w14:textId="77777777" w:rsidR="00400714" w:rsidRDefault="00400714" w:rsidP="00D56289"/>
    <w:p w14:paraId="040C7136" w14:textId="694F5D09" w:rsidR="003B6067" w:rsidRPr="00A15792" w:rsidRDefault="00B25555" w:rsidP="00D56289">
      <w:r>
        <w:t xml:space="preserve">Can increased participation lead to increased student achievement? </w:t>
      </w:r>
      <w:proofErr w:type="spellStart"/>
      <w:r>
        <w:t>Conoley</w:t>
      </w:r>
      <w:proofErr w:type="spellEnd"/>
      <w:r>
        <w:t xml:space="preserve"> et al. (2007) found a significant increase in student achievement when </w:t>
      </w:r>
      <w:proofErr w:type="spellStart"/>
      <w:r>
        <w:t>agriscience</w:t>
      </w:r>
      <w:proofErr w:type="spellEnd"/>
      <w:r>
        <w:t xml:space="preserve"> course</w:t>
      </w:r>
      <w:r w:rsidR="00D622EB">
        <w:t>s</w:t>
      </w:r>
      <w:r>
        <w:t xml:space="preserve"> utilized ARS. </w:t>
      </w:r>
      <w:r w:rsidR="00E77777">
        <w:t>Trilling and Hood (1999) also found that student learning was enhance</w:t>
      </w:r>
      <w:r w:rsidR="00EA1B55">
        <w:t>d</w:t>
      </w:r>
      <w:r w:rsidR="00E77777">
        <w:t xml:space="preserve"> when telecommunication technology was utilized. </w:t>
      </w:r>
      <w:r w:rsidR="00855F5F">
        <w:t>A potential drawback from the use of ARS in classrooms is the i</w:t>
      </w:r>
      <w:r w:rsidR="007743BF">
        <w:t>nitial cost of the transmitter, which ranges</w:t>
      </w:r>
      <w:r w:rsidR="00855F5F">
        <w:t xml:space="preserve"> from </w:t>
      </w:r>
      <w:r w:rsidR="009913D4">
        <w:t>$42 to $66</w:t>
      </w:r>
      <w:r w:rsidR="007743BF">
        <w:t xml:space="preserve"> (</w:t>
      </w:r>
      <w:r w:rsidR="00E77777">
        <w:t>Turning Technologies, 2014)</w:t>
      </w:r>
      <w:r w:rsidR="007743BF">
        <w:t>.</w:t>
      </w:r>
      <w:r w:rsidR="00400714">
        <w:t xml:space="preserve"> </w:t>
      </w:r>
      <w:proofErr w:type="spellStart"/>
      <w:r w:rsidR="00DF7859">
        <w:t>Plickers</w:t>
      </w:r>
      <w:proofErr w:type="spellEnd"/>
      <w:r w:rsidR="00DF7859">
        <w:t xml:space="preserve"> offers a unique method to engage students and requires no costly investment.</w:t>
      </w:r>
      <w:r w:rsidR="00C426C3">
        <w:t xml:space="preserve"> Only one smart device is needed (i.e., a phone or tablet with a camera).</w:t>
      </w:r>
      <w:r w:rsidR="00DF7859">
        <w:t xml:space="preserve"> </w:t>
      </w:r>
      <w:proofErr w:type="spellStart"/>
      <w:r w:rsidR="00DF7859">
        <w:t>Plickers</w:t>
      </w:r>
      <w:proofErr w:type="spellEnd"/>
      <w:r w:rsidR="00DF7859">
        <w:t xml:space="preserve"> is an ARS that utilizes QR codes for each student in a given classroom. </w:t>
      </w:r>
    </w:p>
    <w:p w14:paraId="6C5FE893" w14:textId="77777777" w:rsidR="005B1351" w:rsidRDefault="005B1351" w:rsidP="000864E2"/>
    <w:p w14:paraId="366A45F1" w14:textId="77777777" w:rsidR="000864E2" w:rsidRDefault="000864E2" w:rsidP="000864E2">
      <w:pPr>
        <w:contextualSpacing/>
        <w:jc w:val="center"/>
        <w:rPr>
          <w:b/>
        </w:rPr>
      </w:pPr>
      <w:r w:rsidRPr="00D55651">
        <w:rPr>
          <w:b/>
        </w:rPr>
        <w:t>How it Works</w:t>
      </w:r>
    </w:p>
    <w:p w14:paraId="2609EFD1" w14:textId="77777777" w:rsidR="000F172B" w:rsidRDefault="000F172B" w:rsidP="000864E2">
      <w:pPr>
        <w:contextualSpacing/>
        <w:jc w:val="center"/>
        <w:rPr>
          <w:b/>
        </w:rPr>
      </w:pPr>
    </w:p>
    <w:p w14:paraId="6CE93542" w14:textId="11FD48B5" w:rsidR="00C426C3" w:rsidRDefault="00C426C3" w:rsidP="00A15792">
      <w:proofErr w:type="spellStart"/>
      <w:r>
        <w:t>Plickers</w:t>
      </w:r>
      <w:proofErr w:type="spellEnd"/>
      <w:r w:rsidR="00F57F7B">
        <w:t xml:space="preserve"> is used</w:t>
      </w:r>
      <w:r w:rsidR="00352901">
        <w:t xml:space="preserve"> with a computer (to display the questions), half-slips of paper (for students to display their answer), and a smartphone (to scan the answers). Instructors can quickly and accurately assess if students are struggling with particular concepts in a course</w:t>
      </w:r>
      <w:r w:rsidR="00400714">
        <w:t xml:space="preserve"> via a bar graph that shows the correct/ incorrect percentages. </w:t>
      </w:r>
      <w:r w:rsidR="00695913">
        <w:t xml:space="preserve">Half-sheet QR codes are distributed to students based on their assigned roster number, and are held up with a certain orientation to indicate the students choice of A, B, C, or D. A smartphone or tablet is then used to scan the room, capturing each student’s answer, and recorded within the online program. A bar graph is displayed showing how many students selected a particular answer on each question utilized. </w:t>
      </w:r>
      <w:r w:rsidR="00400714">
        <w:t xml:space="preserve">Table </w:t>
      </w:r>
      <w:r w:rsidR="00DF6583">
        <w:t xml:space="preserve">1 outlines the </w:t>
      </w:r>
      <w:r w:rsidR="00695913">
        <w:t xml:space="preserve">specific </w:t>
      </w:r>
      <w:r w:rsidR="00DF6583">
        <w:t xml:space="preserve">steps to begin utilizing </w:t>
      </w:r>
      <w:proofErr w:type="spellStart"/>
      <w:r w:rsidR="00DF6583">
        <w:t>Plickers</w:t>
      </w:r>
      <w:proofErr w:type="spellEnd"/>
      <w:r w:rsidR="00DF6583">
        <w:t xml:space="preserve"> in the classroom. </w:t>
      </w:r>
    </w:p>
    <w:p w14:paraId="084B4B41" w14:textId="77777777" w:rsidR="0068112E" w:rsidRDefault="0068112E" w:rsidP="00A15792">
      <w:pPr>
        <w:rPr>
          <w:color w:val="000000"/>
        </w:rPr>
      </w:pPr>
    </w:p>
    <w:p w14:paraId="4B92C30C" w14:textId="77777777" w:rsidR="0068112E" w:rsidRPr="0068112E" w:rsidRDefault="0068112E" w:rsidP="00A15792">
      <w:pPr>
        <w:rPr>
          <w:b/>
          <w:color w:val="000000"/>
        </w:rPr>
      </w:pPr>
      <w:r w:rsidRPr="0068112E">
        <w:rPr>
          <w:b/>
          <w:color w:val="000000"/>
        </w:rPr>
        <w:t>Table 1.</w:t>
      </w:r>
    </w:p>
    <w:p w14:paraId="5851734F" w14:textId="77777777" w:rsidR="0068112E" w:rsidRDefault="0068112E" w:rsidP="00A15792">
      <w:pPr>
        <w:rPr>
          <w:color w:val="000000"/>
        </w:rPr>
      </w:pPr>
    </w:p>
    <w:p w14:paraId="47C17045" w14:textId="16B3C3B9" w:rsidR="0068112E" w:rsidRDefault="00F57F7B" w:rsidP="00A15792">
      <w:pPr>
        <w:rPr>
          <w:color w:val="000000"/>
        </w:rPr>
      </w:pPr>
      <w:r>
        <w:rPr>
          <w:color w:val="000000"/>
        </w:rPr>
        <w:t xml:space="preserve">Steps to Utilizing </w:t>
      </w:r>
      <w:proofErr w:type="spellStart"/>
      <w:r>
        <w:rPr>
          <w:color w:val="000000"/>
        </w:rPr>
        <w:t>Plickers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7"/>
        <w:gridCol w:w="2731"/>
        <w:gridCol w:w="5452"/>
      </w:tblGrid>
      <w:tr w:rsidR="0068112E" w14:paraId="2FADD192" w14:textId="77777777" w:rsidTr="0068112E">
        <w:tc>
          <w:tcPr>
            <w:tcW w:w="1188" w:type="dxa"/>
          </w:tcPr>
          <w:p w14:paraId="62FCE759" w14:textId="77777777" w:rsidR="0068112E" w:rsidRDefault="0068112E" w:rsidP="00A15792">
            <w:r>
              <w:t>Step</w:t>
            </w:r>
          </w:p>
        </w:tc>
        <w:tc>
          <w:tcPr>
            <w:tcW w:w="2790" w:type="dxa"/>
          </w:tcPr>
          <w:p w14:paraId="1B442AD5" w14:textId="77777777" w:rsidR="0068112E" w:rsidRDefault="0068112E" w:rsidP="00A15792">
            <w:r>
              <w:t>Activity</w:t>
            </w:r>
          </w:p>
        </w:tc>
        <w:tc>
          <w:tcPr>
            <w:tcW w:w="5598" w:type="dxa"/>
          </w:tcPr>
          <w:p w14:paraId="212BFDA1" w14:textId="77777777" w:rsidR="0068112E" w:rsidRDefault="0068112E" w:rsidP="00A15792">
            <w:r>
              <w:t>Description</w:t>
            </w:r>
          </w:p>
        </w:tc>
      </w:tr>
      <w:tr w:rsidR="0068112E" w14:paraId="555A4FD3" w14:textId="77777777" w:rsidTr="0068112E">
        <w:tc>
          <w:tcPr>
            <w:tcW w:w="1188" w:type="dxa"/>
          </w:tcPr>
          <w:p w14:paraId="3A4D9DD7" w14:textId="77777777" w:rsidR="0068112E" w:rsidRDefault="0068112E" w:rsidP="00A15792">
            <w:r>
              <w:lastRenderedPageBreak/>
              <w:t>Step 1</w:t>
            </w:r>
          </w:p>
        </w:tc>
        <w:tc>
          <w:tcPr>
            <w:tcW w:w="2790" w:type="dxa"/>
          </w:tcPr>
          <w:p w14:paraId="4EAD05BD" w14:textId="77777777" w:rsidR="0068112E" w:rsidRDefault="0068112E" w:rsidP="00A15792">
            <w:r>
              <w:t>Create an account</w:t>
            </w:r>
          </w:p>
        </w:tc>
        <w:tc>
          <w:tcPr>
            <w:tcW w:w="5598" w:type="dxa"/>
          </w:tcPr>
          <w:p w14:paraId="5EC20C2F" w14:textId="0A38A2B9" w:rsidR="0068112E" w:rsidRDefault="0068112E" w:rsidP="00A15792">
            <w:r>
              <w:t xml:space="preserve">Go to </w:t>
            </w:r>
            <w:r w:rsidR="00F57F7B">
              <w:t>www.plickers.com</w:t>
            </w:r>
            <w:r>
              <w:t xml:space="preserve"> and sign up with a valid email account. </w:t>
            </w:r>
          </w:p>
        </w:tc>
      </w:tr>
      <w:tr w:rsidR="0068112E" w14:paraId="4868DE2B" w14:textId="77777777" w:rsidTr="0068112E">
        <w:tc>
          <w:tcPr>
            <w:tcW w:w="1188" w:type="dxa"/>
          </w:tcPr>
          <w:p w14:paraId="04B528F3" w14:textId="77777777" w:rsidR="0068112E" w:rsidRDefault="0068112E" w:rsidP="00A15792">
            <w:r>
              <w:t>Step 2</w:t>
            </w:r>
          </w:p>
        </w:tc>
        <w:tc>
          <w:tcPr>
            <w:tcW w:w="2790" w:type="dxa"/>
          </w:tcPr>
          <w:p w14:paraId="34F096D8" w14:textId="77777777" w:rsidR="0068112E" w:rsidRDefault="0068112E" w:rsidP="00A15792">
            <w:r>
              <w:t>Import students</w:t>
            </w:r>
          </w:p>
        </w:tc>
        <w:tc>
          <w:tcPr>
            <w:tcW w:w="5598" w:type="dxa"/>
          </w:tcPr>
          <w:p w14:paraId="0CD7A886" w14:textId="2F22DFE6" w:rsidR="0068112E" w:rsidRDefault="00F57F7B" w:rsidP="00A15792">
            <w:r>
              <w:t>Copy and paste your class roster into the roster page.</w:t>
            </w:r>
          </w:p>
        </w:tc>
      </w:tr>
      <w:tr w:rsidR="000F172B" w14:paraId="1A23A95C" w14:textId="77777777" w:rsidTr="0068112E">
        <w:tc>
          <w:tcPr>
            <w:tcW w:w="1188" w:type="dxa"/>
          </w:tcPr>
          <w:p w14:paraId="7A1FE804" w14:textId="77777777" w:rsidR="000F172B" w:rsidRDefault="000F172B" w:rsidP="00A15792">
            <w:r>
              <w:t>Step 3</w:t>
            </w:r>
          </w:p>
        </w:tc>
        <w:tc>
          <w:tcPr>
            <w:tcW w:w="2790" w:type="dxa"/>
          </w:tcPr>
          <w:p w14:paraId="3514DDD6" w14:textId="77777777" w:rsidR="000F172B" w:rsidRDefault="000F172B" w:rsidP="00A15792">
            <w:r>
              <w:t>Print forms</w:t>
            </w:r>
          </w:p>
        </w:tc>
        <w:tc>
          <w:tcPr>
            <w:tcW w:w="5598" w:type="dxa"/>
          </w:tcPr>
          <w:p w14:paraId="7C8F224C" w14:textId="22F4BCC3" w:rsidR="000F172B" w:rsidRDefault="00F57F7B" w:rsidP="00A15792">
            <w:r>
              <w:t>Print blank QR cards and distribute to students.</w:t>
            </w:r>
          </w:p>
        </w:tc>
      </w:tr>
      <w:tr w:rsidR="0068112E" w14:paraId="6FF3EA2D" w14:textId="77777777" w:rsidTr="0068112E">
        <w:tc>
          <w:tcPr>
            <w:tcW w:w="1188" w:type="dxa"/>
          </w:tcPr>
          <w:p w14:paraId="6524E9B0" w14:textId="77777777" w:rsidR="0068112E" w:rsidRDefault="000F172B" w:rsidP="00A15792">
            <w:r>
              <w:t>Step 4</w:t>
            </w:r>
          </w:p>
        </w:tc>
        <w:tc>
          <w:tcPr>
            <w:tcW w:w="2790" w:type="dxa"/>
          </w:tcPr>
          <w:p w14:paraId="5425F8C7" w14:textId="1AFE22AE" w:rsidR="0068112E" w:rsidRDefault="00F57F7B" w:rsidP="00A15792">
            <w:r>
              <w:t>Create questions</w:t>
            </w:r>
          </w:p>
        </w:tc>
        <w:tc>
          <w:tcPr>
            <w:tcW w:w="5598" w:type="dxa"/>
          </w:tcPr>
          <w:p w14:paraId="4FC5BD17" w14:textId="6C995FB0" w:rsidR="0068112E" w:rsidRDefault="00F57F7B" w:rsidP="00A15792">
            <w:r>
              <w:t>Develop your assessment to utilize throughout the class period</w:t>
            </w:r>
          </w:p>
        </w:tc>
      </w:tr>
      <w:tr w:rsidR="0068112E" w14:paraId="3D54391D" w14:textId="77777777" w:rsidTr="0068112E">
        <w:tc>
          <w:tcPr>
            <w:tcW w:w="1188" w:type="dxa"/>
          </w:tcPr>
          <w:p w14:paraId="7B6BC3D8" w14:textId="77777777" w:rsidR="0068112E" w:rsidRDefault="0068112E" w:rsidP="00A15792">
            <w:r>
              <w:t xml:space="preserve">Step </w:t>
            </w:r>
            <w:r w:rsidR="000F172B">
              <w:t>5</w:t>
            </w:r>
          </w:p>
        </w:tc>
        <w:tc>
          <w:tcPr>
            <w:tcW w:w="2790" w:type="dxa"/>
          </w:tcPr>
          <w:p w14:paraId="70452D47" w14:textId="77777777" w:rsidR="0068112E" w:rsidRDefault="000F172B" w:rsidP="00A15792">
            <w:r>
              <w:t>Scan the assessment</w:t>
            </w:r>
          </w:p>
        </w:tc>
        <w:tc>
          <w:tcPr>
            <w:tcW w:w="5598" w:type="dxa"/>
          </w:tcPr>
          <w:p w14:paraId="28E6E7B8" w14:textId="082C975D" w:rsidR="0068112E" w:rsidRDefault="00F57F7B" w:rsidP="00A15792">
            <w:r>
              <w:t xml:space="preserve">Have </w:t>
            </w:r>
            <w:r w:rsidR="00400714">
              <w:t>students’</w:t>
            </w:r>
            <w:r>
              <w:t xml:space="preserve"> hold their selected </w:t>
            </w:r>
            <w:r w:rsidR="00400714">
              <w:t>answers up, quickly scan the</w:t>
            </w:r>
            <w:r>
              <w:t xml:space="preserve"> phone (with the app open) around the room to quickly grade.</w:t>
            </w:r>
          </w:p>
        </w:tc>
      </w:tr>
    </w:tbl>
    <w:p w14:paraId="631FDB02" w14:textId="77777777" w:rsidR="0068112E" w:rsidRPr="006D19E3" w:rsidRDefault="0068112E" w:rsidP="00A15792"/>
    <w:p w14:paraId="5821D4E2" w14:textId="77777777" w:rsidR="005B1351" w:rsidRDefault="005B1351" w:rsidP="000864E2">
      <w:pPr>
        <w:jc w:val="center"/>
      </w:pPr>
    </w:p>
    <w:p w14:paraId="24F0D74B" w14:textId="77777777" w:rsidR="000864E2" w:rsidRDefault="000864E2" w:rsidP="000864E2">
      <w:pPr>
        <w:pStyle w:val="Default"/>
        <w:jc w:val="center"/>
        <w:rPr>
          <w:b/>
          <w:bCs/>
          <w:szCs w:val="23"/>
        </w:rPr>
      </w:pPr>
      <w:r w:rsidRPr="000864E2">
        <w:rPr>
          <w:b/>
          <w:bCs/>
          <w:szCs w:val="23"/>
        </w:rPr>
        <w:t>Results to Date</w:t>
      </w:r>
    </w:p>
    <w:p w14:paraId="46800F05" w14:textId="77777777" w:rsidR="00CA159A" w:rsidRDefault="00CA159A" w:rsidP="000F172B">
      <w:pPr>
        <w:pStyle w:val="Default"/>
        <w:rPr>
          <w:b/>
          <w:bCs/>
          <w:szCs w:val="23"/>
        </w:rPr>
      </w:pPr>
    </w:p>
    <w:p w14:paraId="2D037891" w14:textId="631598B1" w:rsidR="00A63343" w:rsidRDefault="00C773A5" w:rsidP="000F172B">
      <w:pPr>
        <w:pStyle w:val="Default"/>
      </w:pPr>
      <w:proofErr w:type="spellStart"/>
      <w:r>
        <w:t>Plickers</w:t>
      </w:r>
      <w:proofErr w:type="spellEnd"/>
      <w:r>
        <w:t xml:space="preserve"> was field tested in the summer of 2015 with current in-service agriculture and industrial technology teachers from around the United States. The overwhelmingly positive feedback from this field test has led to its planned incorporation in </w:t>
      </w:r>
      <w:r w:rsidR="00EA1B55">
        <w:t>three classes at Iowa State University</w:t>
      </w:r>
      <w:r w:rsidR="00A63343">
        <w:t xml:space="preserve"> for the fall 2015 semester. In-service instructors praised its usefulness and ease of use in their current instructional pra</w:t>
      </w:r>
      <w:r w:rsidR="00262E44">
        <w:t>ctices.</w:t>
      </w:r>
      <w:r w:rsidR="00EA1B55">
        <w:t xml:space="preserve"> One instructor stated, “The ease and dependability make it seem like an easy implementation into any classroom. I will be discussing this program with my local administrators.”</w:t>
      </w:r>
    </w:p>
    <w:p w14:paraId="04C93A5C" w14:textId="77777777" w:rsidR="00A63343" w:rsidRDefault="00A63343" w:rsidP="000F172B">
      <w:pPr>
        <w:pStyle w:val="Default"/>
      </w:pPr>
    </w:p>
    <w:p w14:paraId="09268952" w14:textId="77777777" w:rsidR="000864E2" w:rsidRDefault="000864E2" w:rsidP="000864E2">
      <w:pPr>
        <w:jc w:val="center"/>
      </w:pPr>
    </w:p>
    <w:p w14:paraId="266EC723" w14:textId="77777777" w:rsidR="000864E2" w:rsidRDefault="000864E2" w:rsidP="000864E2">
      <w:pPr>
        <w:pStyle w:val="Default"/>
        <w:jc w:val="center"/>
        <w:rPr>
          <w:b/>
          <w:bCs/>
          <w:szCs w:val="23"/>
        </w:rPr>
      </w:pPr>
      <w:r w:rsidRPr="000864E2">
        <w:rPr>
          <w:b/>
          <w:bCs/>
          <w:szCs w:val="23"/>
        </w:rPr>
        <w:t>Future Plans/ Advice to Others</w:t>
      </w:r>
    </w:p>
    <w:p w14:paraId="02DA53F9" w14:textId="77777777" w:rsidR="004B3CA0" w:rsidRDefault="004B3CA0" w:rsidP="007F5951">
      <w:pPr>
        <w:pStyle w:val="Default"/>
        <w:rPr>
          <w:b/>
          <w:bCs/>
          <w:szCs w:val="23"/>
        </w:rPr>
      </w:pPr>
    </w:p>
    <w:p w14:paraId="0CD42B29" w14:textId="6AAA09C2" w:rsidR="007F5951" w:rsidRPr="007F5951" w:rsidRDefault="0094482D" w:rsidP="007F5951">
      <w:pPr>
        <w:pStyle w:val="Default"/>
        <w:rPr>
          <w:bCs/>
          <w:szCs w:val="23"/>
        </w:rPr>
      </w:pPr>
      <w:r>
        <w:rPr>
          <w:bCs/>
          <w:szCs w:val="23"/>
        </w:rPr>
        <w:t xml:space="preserve">The researchers plan to evaluate the effectiveness of </w:t>
      </w:r>
      <w:proofErr w:type="spellStart"/>
      <w:r>
        <w:rPr>
          <w:bCs/>
          <w:szCs w:val="23"/>
        </w:rPr>
        <w:t>Plickers</w:t>
      </w:r>
      <w:proofErr w:type="spellEnd"/>
      <w:r>
        <w:rPr>
          <w:bCs/>
          <w:szCs w:val="23"/>
        </w:rPr>
        <w:t xml:space="preserve"> in the courses it will be utilized for. Is student achievement improved when </w:t>
      </w:r>
      <w:proofErr w:type="spellStart"/>
      <w:r>
        <w:rPr>
          <w:bCs/>
          <w:szCs w:val="23"/>
        </w:rPr>
        <w:t>Plickers</w:t>
      </w:r>
      <w:proofErr w:type="spellEnd"/>
      <w:r>
        <w:rPr>
          <w:bCs/>
          <w:szCs w:val="23"/>
        </w:rPr>
        <w:t xml:space="preserve"> is used as a formative assessment technique? It is</w:t>
      </w:r>
      <w:r w:rsidR="00781861">
        <w:rPr>
          <w:bCs/>
          <w:szCs w:val="23"/>
        </w:rPr>
        <w:t xml:space="preserve"> recommended that an organized word document be kept for what questions and answers belong to a specific course in the event of a malfunction in the online program. A matte laminator </w:t>
      </w:r>
      <w:r w:rsidR="00C5493E">
        <w:rPr>
          <w:bCs/>
          <w:szCs w:val="23"/>
        </w:rPr>
        <w:t xml:space="preserve">should be used to increase the longevity of the half-sheet QR code answer sheets. These sheets can be used in multiple courses so long as they are assigned to the corresponding students number on the roster. </w:t>
      </w:r>
    </w:p>
    <w:p w14:paraId="4288841C" w14:textId="77777777" w:rsidR="000864E2" w:rsidRPr="000864E2" w:rsidRDefault="000864E2" w:rsidP="000864E2">
      <w:pPr>
        <w:jc w:val="center"/>
        <w:rPr>
          <w:sz w:val="28"/>
        </w:rPr>
      </w:pPr>
    </w:p>
    <w:p w14:paraId="0A410A32" w14:textId="77777777" w:rsidR="000864E2" w:rsidRPr="009532E7" w:rsidRDefault="000864E2" w:rsidP="000864E2">
      <w:pPr>
        <w:pStyle w:val="Default"/>
        <w:jc w:val="center"/>
        <w:rPr>
          <w:b/>
          <w:bCs/>
        </w:rPr>
      </w:pPr>
      <w:r w:rsidRPr="009532E7">
        <w:rPr>
          <w:b/>
          <w:bCs/>
        </w:rPr>
        <w:t>Costs/Resources Needed</w:t>
      </w:r>
    </w:p>
    <w:p w14:paraId="7C30D728" w14:textId="77777777" w:rsidR="000864E2" w:rsidRDefault="000864E2" w:rsidP="004B3CA0">
      <w:pPr>
        <w:jc w:val="both"/>
      </w:pPr>
    </w:p>
    <w:p w14:paraId="78BB262B" w14:textId="3F07ECEC" w:rsidR="000864E2" w:rsidRPr="006D19E3" w:rsidRDefault="00C5493E" w:rsidP="006D19E3">
      <w:proofErr w:type="spellStart"/>
      <w:r>
        <w:t>Plickers</w:t>
      </w:r>
      <w:proofErr w:type="spellEnd"/>
      <w:r>
        <w:t xml:space="preserve"> is a free program. A smartphone or tablet is needed in order to scan the QR code answer sheets</w:t>
      </w:r>
      <w:r w:rsidR="00AF531C">
        <w:t>. If a wireless connection is used, no data cha</w:t>
      </w:r>
      <w:r w:rsidR="00D62B8A">
        <w:t>rges should be incurred, but is</w:t>
      </w:r>
      <w:r w:rsidR="00AF531C">
        <w:t xml:space="preserve"> a possibility in areas with limited </w:t>
      </w:r>
      <w:proofErr w:type="spellStart"/>
      <w:r w:rsidR="00AF531C">
        <w:t>WiFi</w:t>
      </w:r>
      <w:proofErr w:type="spellEnd"/>
      <w:r w:rsidR="00AF531C">
        <w:t xml:space="preserve"> capabilities. </w:t>
      </w:r>
    </w:p>
    <w:p w14:paraId="3EB43D93" w14:textId="77777777" w:rsidR="003D5AFF" w:rsidRPr="00C46368" w:rsidRDefault="00B929A7" w:rsidP="00C46368">
      <w:pPr>
        <w:jc w:val="center"/>
        <w:rPr>
          <w:b/>
        </w:rPr>
      </w:pPr>
      <w:r>
        <w:br w:type="page"/>
      </w:r>
      <w:r w:rsidRPr="002E203D">
        <w:rPr>
          <w:b/>
        </w:rPr>
        <w:lastRenderedPageBreak/>
        <w:t>References</w:t>
      </w:r>
    </w:p>
    <w:p w14:paraId="23AB1748" w14:textId="77777777" w:rsidR="00C46368" w:rsidRDefault="00C46368" w:rsidP="00C46368">
      <w:pPr>
        <w:rPr>
          <w:rFonts w:ascii="Times" w:hAnsi="Times"/>
          <w:sz w:val="20"/>
          <w:szCs w:val="20"/>
        </w:rPr>
      </w:pPr>
    </w:p>
    <w:p w14:paraId="35F6A835" w14:textId="77777777" w:rsidR="000E1F19" w:rsidRDefault="00C126B6" w:rsidP="00C46368">
      <w:pPr>
        <w:rPr>
          <w:rFonts w:ascii="Times" w:hAnsi="Times"/>
          <w:i/>
        </w:rPr>
      </w:pPr>
      <w:r>
        <w:rPr>
          <w:rFonts w:ascii="Times" w:hAnsi="Times"/>
        </w:rPr>
        <w:t xml:space="preserve">Barber, M. and </w:t>
      </w:r>
      <w:proofErr w:type="spellStart"/>
      <w:r>
        <w:rPr>
          <w:rFonts w:ascii="Times" w:hAnsi="Times"/>
        </w:rPr>
        <w:t>Njus</w:t>
      </w:r>
      <w:proofErr w:type="spellEnd"/>
      <w:r>
        <w:rPr>
          <w:rFonts w:ascii="Times" w:hAnsi="Times"/>
        </w:rPr>
        <w:t xml:space="preserve">, D. (2007). Clicker evaluation: Seeking intelligent </w:t>
      </w:r>
      <w:proofErr w:type="spellStart"/>
      <w:r>
        <w:rPr>
          <w:rFonts w:ascii="Times" w:hAnsi="Times"/>
        </w:rPr>
        <w:t>deisgn</w:t>
      </w:r>
      <w:proofErr w:type="spellEnd"/>
      <w:r>
        <w:rPr>
          <w:rFonts w:ascii="Times" w:hAnsi="Times"/>
        </w:rPr>
        <w:t xml:space="preserve">. </w:t>
      </w:r>
      <w:r>
        <w:rPr>
          <w:rFonts w:ascii="Times" w:hAnsi="Times"/>
          <w:i/>
        </w:rPr>
        <w:t xml:space="preserve">CBE- Life </w:t>
      </w:r>
    </w:p>
    <w:p w14:paraId="1FD75CC4" w14:textId="529FCD79" w:rsidR="005E0E44" w:rsidRPr="00C126B6" w:rsidRDefault="00C126B6" w:rsidP="000E1F19">
      <w:pPr>
        <w:ind w:firstLine="720"/>
        <w:rPr>
          <w:rFonts w:ascii="Times" w:hAnsi="Times"/>
        </w:rPr>
      </w:pPr>
      <w:r>
        <w:rPr>
          <w:rFonts w:ascii="Times" w:hAnsi="Times"/>
          <w:i/>
        </w:rPr>
        <w:t>Science Education</w:t>
      </w:r>
      <w:r w:rsidR="00867803">
        <w:rPr>
          <w:rFonts w:ascii="Times" w:hAnsi="Times"/>
          <w:i/>
        </w:rPr>
        <w:t>,</w:t>
      </w:r>
      <w:r>
        <w:rPr>
          <w:rFonts w:ascii="Times" w:hAnsi="Times"/>
          <w:i/>
        </w:rPr>
        <w:t xml:space="preserve"> 6, </w:t>
      </w:r>
      <w:r w:rsidR="00867803">
        <w:rPr>
          <w:rFonts w:ascii="Times" w:hAnsi="Times"/>
        </w:rPr>
        <w:t>1-8.</w:t>
      </w:r>
    </w:p>
    <w:p w14:paraId="240E899F" w14:textId="77777777" w:rsidR="005E0E44" w:rsidRDefault="005E0E44" w:rsidP="00C46368">
      <w:pPr>
        <w:rPr>
          <w:rFonts w:ascii="Times" w:hAnsi="Times"/>
        </w:rPr>
      </w:pPr>
    </w:p>
    <w:p w14:paraId="5C70FCEB" w14:textId="77777777" w:rsidR="000E1F19" w:rsidRDefault="00DF6751" w:rsidP="00C46368">
      <w:pPr>
        <w:rPr>
          <w:rFonts w:ascii="Times" w:hAnsi="Times"/>
        </w:rPr>
      </w:pPr>
      <w:r>
        <w:rPr>
          <w:rFonts w:ascii="Times" w:hAnsi="Times"/>
        </w:rPr>
        <w:t>Caldwell, J. E. (2007). Clickers in the large classroom: Current research and best-practice tips.</w:t>
      </w:r>
      <w:r w:rsidR="005E0E44">
        <w:rPr>
          <w:rFonts w:ascii="Times" w:hAnsi="Times"/>
        </w:rPr>
        <w:t xml:space="preserve"> </w:t>
      </w:r>
    </w:p>
    <w:p w14:paraId="5214DA50" w14:textId="75A39BDC" w:rsidR="005E0E44" w:rsidRPr="00867803" w:rsidRDefault="005E0E44" w:rsidP="000E1F19">
      <w:pPr>
        <w:ind w:firstLine="720"/>
        <w:rPr>
          <w:rFonts w:ascii="Times" w:hAnsi="Times"/>
        </w:rPr>
      </w:pPr>
      <w:r>
        <w:rPr>
          <w:rFonts w:ascii="Times" w:hAnsi="Times"/>
          <w:i/>
        </w:rPr>
        <w:t>CBE- Life Science Education</w:t>
      </w:r>
      <w:r w:rsidR="00867803">
        <w:rPr>
          <w:rFonts w:ascii="Times" w:hAnsi="Times"/>
          <w:i/>
        </w:rPr>
        <w:t xml:space="preserve">, 6, </w:t>
      </w:r>
      <w:r w:rsidR="00867803">
        <w:rPr>
          <w:rFonts w:ascii="Times" w:hAnsi="Times"/>
        </w:rPr>
        <w:t xml:space="preserve">9-20. </w:t>
      </w:r>
      <w:proofErr w:type="spellStart"/>
      <w:proofErr w:type="gramStart"/>
      <w:r w:rsidR="00867803">
        <w:rPr>
          <w:rFonts w:ascii="Times" w:hAnsi="Times"/>
        </w:rPr>
        <w:t>doi</w:t>
      </w:r>
      <w:proofErr w:type="spellEnd"/>
      <w:proofErr w:type="gramEnd"/>
      <w:r w:rsidR="00867803">
        <w:rPr>
          <w:rFonts w:ascii="Times" w:hAnsi="Times"/>
        </w:rPr>
        <w:t>: 10.1187/cbe.06-12-0205</w:t>
      </w:r>
    </w:p>
    <w:p w14:paraId="52C272D8" w14:textId="77777777" w:rsidR="00DF6751" w:rsidRDefault="00DF6751" w:rsidP="007F5951">
      <w:pPr>
        <w:rPr>
          <w:color w:val="222222"/>
          <w:szCs w:val="20"/>
          <w:shd w:val="clear" w:color="auto" w:fill="FFFFFF"/>
        </w:rPr>
      </w:pPr>
    </w:p>
    <w:p w14:paraId="75A8E7B1" w14:textId="77777777" w:rsidR="000E651C" w:rsidRDefault="007F5951" w:rsidP="007F5951">
      <w:pPr>
        <w:rPr>
          <w:color w:val="222222"/>
          <w:szCs w:val="20"/>
          <w:shd w:val="clear" w:color="auto" w:fill="FFFFFF"/>
        </w:rPr>
      </w:pPr>
      <w:proofErr w:type="spellStart"/>
      <w:r w:rsidRPr="000E651C">
        <w:rPr>
          <w:color w:val="222222"/>
          <w:szCs w:val="20"/>
          <w:shd w:val="clear" w:color="auto" w:fill="FFFFFF"/>
        </w:rPr>
        <w:t>Conoley</w:t>
      </w:r>
      <w:proofErr w:type="spellEnd"/>
      <w:r w:rsidRPr="000E651C">
        <w:rPr>
          <w:color w:val="222222"/>
          <w:szCs w:val="20"/>
          <w:shd w:val="clear" w:color="auto" w:fill="FFFFFF"/>
        </w:rPr>
        <w:t xml:space="preserve">, J. W., Croom, D. B., Moore, G. E., </w:t>
      </w:r>
      <w:r w:rsidR="000E651C">
        <w:rPr>
          <w:color w:val="222222"/>
          <w:szCs w:val="20"/>
          <w:shd w:val="clear" w:color="auto" w:fill="FFFFFF"/>
        </w:rPr>
        <w:t>&amp; Flowers, J. L. (2007). Using electronic a</w:t>
      </w:r>
      <w:r w:rsidRPr="000E651C">
        <w:rPr>
          <w:color w:val="222222"/>
          <w:szCs w:val="20"/>
          <w:shd w:val="clear" w:color="auto" w:fill="FFFFFF"/>
        </w:rPr>
        <w:t xml:space="preserve">udience </w:t>
      </w:r>
    </w:p>
    <w:p w14:paraId="6BCD5687" w14:textId="77777777" w:rsidR="000E651C" w:rsidRPr="000E651C" w:rsidRDefault="000E651C" w:rsidP="000E651C">
      <w:pPr>
        <w:ind w:left="720"/>
        <w:rPr>
          <w:rFonts w:ascii="Times" w:hAnsi="Times"/>
          <w:sz w:val="20"/>
          <w:szCs w:val="20"/>
        </w:rPr>
      </w:pPr>
      <w:proofErr w:type="gramStart"/>
      <w:r>
        <w:rPr>
          <w:color w:val="222222"/>
          <w:szCs w:val="20"/>
          <w:shd w:val="clear" w:color="auto" w:fill="FFFFFF"/>
        </w:rPr>
        <w:t>response</w:t>
      </w:r>
      <w:proofErr w:type="gramEnd"/>
      <w:r>
        <w:rPr>
          <w:color w:val="222222"/>
          <w:szCs w:val="20"/>
          <w:shd w:val="clear" w:color="auto" w:fill="FFFFFF"/>
        </w:rPr>
        <w:t xml:space="preserve"> systems in high school agriscience c</w:t>
      </w:r>
      <w:r w:rsidR="007F5951" w:rsidRPr="000E651C">
        <w:rPr>
          <w:color w:val="222222"/>
          <w:szCs w:val="20"/>
          <w:shd w:val="clear" w:color="auto" w:fill="FFFFFF"/>
        </w:rPr>
        <w:t>ourses.</w:t>
      </w:r>
      <w:r>
        <w:rPr>
          <w:color w:val="222222"/>
          <w:szCs w:val="20"/>
          <w:shd w:val="clear" w:color="auto" w:fill="FFFFFF"/>
        </w:rPr>
        <w:t xml:space="preserve"> </w:t>
      </w:r>
      <w:r w:rsidR="007F5951" w:rsidRPr="000E651C">
        <w:rPr>
          <w:i/>
          <w:iCs/>
          <w:color w:val="222222"/>
          <w:szCs w:val="20"/>
          <w:shd w:val="clear" w:color="auto" w:fill="FFFFFF"/>
        </w:rPr>
        <w:t>Journal of Agricultural Education</w:t>
      </w:r>
      <w:r w:rsidR="007F5951" w:rsidRPr="000E651C">
        <w:rPr>
          <w:color w:val="222222"/>
          <w:szCs w:val="20"/>
          <w:shd w:val="clear" w:color="auto" w:fill="FFFFFF"/>
        </w:rPr>
        <w:t>, </w:t>
      </w:r>
      <w:r w:rsidR="007F5951" w:rsidRPr="000E651C">
        <w:rPr>
          <w:i/>
          <w:iCs/>
          <w:color w:val="222222"/>
          <w:szCs w:val="20"/>
          <w:shd w:val="clear" w:color="auto" w:fill="FFFFFF"/>
        </w:rPr>
        <w:t>48</w:t>
      </w:r>
      <w:r w:rsidR="007F5951" w:rsidRPr="000E651C">
        <w:rPr>
          <w:color w:val="222222"/>
          <w:szCs w:val="20"/>
          <w:shd w:val="clear" w:color="auto" w:fill="FFFFFF"/>
        </w:rPr>
        <w:t>(3), 67-77.</w:t>
      </w:r>
      <w:r>
        <w:rPr>
          <w:color w:val="222222"/>
          <w:szCs w:val="20"/>
          <w:shd w:val="clear" w:color="auto" w:fill="FFFFFF"/>
        </w:rPr>
        <w:t xml:space="preserve"> </w:t>
      </w:r>
      <w:proofErr w:type="spellStart"/>
      <w:proofErr w:type="gramStart"/>
      <w:r w:rsidRPr="005E0E44">
        <w:rPr>
          <w:rFonts w:ascii="Times" w:hAnsi="Times"/>
          <w:color w:val="222222"/>
          <w:shd w:val="clear" w:color="auto" w:fill="FFFFFF"/>
        </w:rPr>
        <w:t>doi</w:t>
      </w:r>
      <w:proofErr w:type="spellEnd"/>
      <w:proofErr w:type="gramEnd"/>
      <w:r w:rsidRPr="005E0E44">
        <w:rPr>
          <w:rFonts w:ascii="Times" w:hAnsi="Times"/>
          <w:color w:val="222222"/>
          <w:shd w:val="clear" w:color="auto" w:fill="FFFFFF"/>
        </w:rPr>
        <w:t xml:space="preserve">: </w:t>
      </w:r>
      <w:r w:rsidRPr="005E0E44">
        <w:rPr>
          <w:rFonts w:ascii="Times" w:hAnsi="Times"/>
          <w:bCs/>
          <w:color w:val="333333"/>
          <w:shd w:val="clear" w:color="auto" w:fill="FFFFFF"/>
        </w:rPr>
        <w:t>10.5032/jae.2007.03067</w:t>
      </w:r>
    </w:p>
    <w:p w14:paraId="3F7D622B" w14:textId="77777777" w:rsidR="007F5951" w:rsidRDefault="007F5951" w:rsidP="00C46368">
      <w:pPr>
        <w:rPr>
          <w:color w:val="222222"/>
          <w:shd w:val="clear" w:color="auto" w:fill="FFFFFF"/>
        </w:rPr>
      </w:pPr>
    </w:p>
    <w:p w14:paraId="482BDF77" w14:textId="77777777" w:rsidR="00C46368" w:rsidRDefault="00C46368" w:rsidP="00C46368">
      <w:pPr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DiBattista, D., Mitterer, J. O., Gosse, L. (2004). Acceptance by undergraduates of the immediate </w:t>
      </w:r>
    </w:p>
    <w:p w14:paraId="5628BBE2" w14:textId="77777777" w:rsidR="00C46368" w:rsidRDefault="00C46368" w:rsidP="00C46368">
      <w:pPr>
        <w:ind w:left="720"/>
        <w:rPr>
          <w:color w:val="222222"/>
          <w:shd w:val="clear" w:color="auto" w:fill="FFFFFF"/>
        </w:rPr>
      </w:pPr>
      <w:proofErr w:type="gramStart"/>
      <w:r>
        <w:rPr>
          <w:color w:val="222222"/>
          <w:shd w:val="clear" w:color="auto" w:fill="FFFFFF"/>
        </w:rPr>
        <w:t>feedback</w:t>
      </w:r>
      <w:proofErr w:type="gramEnd"/>
      <w:r>
        <w:rPr>
          <w:color w:val="222222"/>
          <w:shd w:val="clear" w:color="auto" w:fill="FFFFFF"/>
        </w:rPr>
        <w:t xml:space="preserve"> assessment technique for multiple-choice testing. </w:t>
      </w:r>
      <w:r>
        <w:rPr>
          <w:i/>
          <w:color w:val="222222"/>
          <w:shd w:val="clear" w:color="auto" w:fill="FFFFFF"/>
        </w:rPr>
        <w:t>Teaching in Higher Education, 9</w:t>
      </w:r>
      <w:r>
        <w:rPr>
          <w:color w:val="222222"/>
          <w:shd w:val="clear" w:color="auto" w:fill="FFFFFF"/>
        </w:rPr>
        <w:t>(1), 17-28.</w:t>
      </w:r>
    </w:p>
    <w:p w14:paraId="73BCBD44" w14:textId="77777777" w:rsidR="00C46368" w:rsidRPr="00280161" w:rsidRDefault="00C46368" w:rsidP="00C46368">
      <w:pPr>
        <w:rPr>
          <w:color w:val="222222"/>
          <w:shd w:val="clear" w:color="auto" w:fill="FFFFFF"/>
        </w:rPr>
      </w:pPr>
    </w:p>
    <w:p w14:paraId="2AB5D6AF" w14:textId="77777777" w:rsidR="00C46368" w:rsidRDefault="00C46368" w:rsidP="00C46368">
      <w:pPr>
        <w:rPr>
          <w:color w:val="222222"/>
          <w:shd w:val="clear" w:color="auto" w:fill="FFFFFF"/>
        </w:rPr>
      </w:pPr>
      <w:r w:rsidRPr="006E24A2">
        <w:rPr>
          <w:color w:val="222222"/>
          <w:shd w:val="clear" w:color="auto" w:fill="FFFFFF"/>
        </w:rPr>
        <w:t xml:space="preserve">Epstein, M. L., Lazarus, A. D., </w:t>
      </w:r>
      <w:proofErr w:type="spellStart"/>
      <w:r w:rsidRPr="006E24A2">
        <w:rPr>
          <w:color w:val="222222"/>
          <w:shd w:val="clear" w:color="auto" w:fill="FFFFFF"/>
        </w:rPr>
        <w:t>Calvano</w:t>
      </w:r>
      <w:proofErr w:type="spellEnd"/>
      <w:r w:rsidRPr="006E24A2">
        <w:rPr>
          <w:color w:val="222222"/>
          <w:shd w:val="clear" w:color="auto" w:fill="FFFFFF"/>
        </w:rPr>
        <w:t xml:space="preserve">, T. B., Matthews, K. A., </w:t>
      </w:r>
      <w:proofErr w:type="spellStart"/>
      <w:r w:rsidRPr="006E24A2">
        <w:rPr>
          <w:color w:val="222222"/>
          <w:shd w:val="clear" w:color="auto" w:fill="FFFFFF"/>
        </w:rPr>
        <w:t>Hendel</w:t>
      </w:r>
      <w:proofErr w:type="spellEnd"/>
      <w:r w:rsidRPr="006E24A2">
        <w:rPr>
          <w:color w:val="222222"/>
          <w:shd w:val="clear" w:color="auto" w:fill="FFFFFF"/>
        </w:rPr>
        <w:t xml:space="preserve">, R. A., Epstein, B. B., &amp; </w:t>
      </w:r>
    </w:p>
    <w:p w14:paraId="1CF9D084" w14:textId="77777777" w:rsidR="00C46368" w:rsidRDefault="00C46368" w:rsidP="00C46368">
      <w:pPr>
        <w:ind w:left="720"/>
        <w:rPr>
          <w:color w:val="222222"/>
          <w:shd w:val="clear" w:color="auto" w:fill="FFFFFF"/>
        </w:rPr>
      </w:pPr>
      <w:proofErr w:type="spellStart"/>
      <w:r w:rsidRPr="006E24A2">
        <w:rPr>
          <w:color w:val="222222"/>
          <w:shd w:val="clear" w:color="auto" w:fill="FFFFFF"/>
        </w:rPr>
        <w:t>Brosvic</w:t>
      </w:r>
      <w:proofErr w:type="spellEnd"/>
      <w:r w:rsidRPr="006E24A2">
        <w:rPr>
          <w:color w:val="222222"/>
          <w:shd w:val="clear" w:color="auto" w:fill="FFFFFF"/>
        </w:rPr>
        <w:t>, G. M.</w:t>
      </w:r>
      <w:r w:rsidRPr="006E24A2">
        <w:t xml:space="preserve"> </w:t>
      </w:r>
      <w:r w:rsidRPr="006E24A2">
        <w:rPr>
          <w:color w:val="222222"/>
          <w:shd w:val="clear" w:color="auto" w:fill="FFFFFF"/>
        </w:rPr>
        <w:t>(2002). Immediate feedback assessment technique promotes learning and corrects inaccurate first responses. </w:t>
      </w:r>
      <w:r>
        <w:rPr>
          <w:i/>
          <w:iCs/>
          <w:color w:val="222222"/>
          <w:shd w:val="clear" w:color="auto" w:fill="FFFFFF"/>
        </w:rPr>
        <w:t>The Psychological R</w:t>
      </w:r>
      <w:r w:rsidRPr="006E24A2">
        <w:rPr>
          <w:i/>
          <w:iCs/>
          <w:color w:val="222222"/>
          <w:shd w:val="clear" w:color="auto" w:fill="FFFFFF"/>
        </w:rPr>
        <w:t>ecord</w:t>
      </w:r>
      <w:r w:rsidRPr="006E24A2">
        <w:rPr>
          <w:color w:val="222222"/>
          <w:shd w:val="clear" w:color="auto" w:fill="FFFFFF"/>
        </w:rPr>
        <w:t>, </w:t>
      </w:r>
      <w:r w:rsidRPr="006E24A2">
        <w:rPr>
          <w:i/>
          <w:iCs/>
          <w:color w:val="222222"/>
          <w:shd w:val="clear" w:color="auto" w:fill="FFFFFF"/>
        </w:rPr>
        <w:t>52</w:t>
      </w:r>
      <w:r w:rsidRPr="006E24A2">
        <w:rPr>
          <w:color w:val="222222"/>
          <w:shd w:val="clear" w:color="auto" w:fill="FFFFFF"/>
        </w:rPr>
        <w:t>(2), 187-201.</w:t>
      </w:r>
    </w:p>
    <w:p w14:paraId="36C122BC" w14:textId="77777777" w:rsidR="00C46368" w:rsidRPr="006E24A2" w:rsidRDefault="00C46368" w:rsidP="00C46368"/>
    <w:p w14:paraId="2A5E446A" w14:textId="77777777" w:rsidR="00A7464D" w:rsidRDefault="004F6DF7" w:rsidP="003D5AFF">
      <w:pPr>
        <w:rPr>
          <w:i/>
          <w:iCs/>
          <w:color w:val="222222"/>
          <w:szCs w:val="20"/>
          <w:shd w:val="clear" w:color="auto" w:fill="FFFFFF"/>
        </w:rPr>
      </w:pPr>
      <w:proofErr w:type="spellStart"/>
      <w:r w:rsidRPr="00A7464D">
        <w:rPr>
          <w:color w:val="222222"/>
          <w:szCs w:val="20"/>
          <w:shd w:val="clear" w:color="auto" w:fill="FFFFFF"/>
        </w:rPr>
        <w:t>Grosseck</w:t>
      </w:r>
      <w:proofErr w:type="spellEnd"/>
      <w:r w:rsidRPr="00A7464D">
        <w:rPr>
          <w:color w:val="222222"/>
          <w:szCs w:val="20"/>
          <w:shd w:val="clear" w:color="auto" w:fill="FFFFFF"/>
        </w:rPr>
        <w:t>, G. (2009). To use or not to use web 2.0 in higher education?</w:t>
      </w:r>
      <w:r w:rsidR="0011473E">
        <w:rPr>
          <w:color w:val="222222"/>
          <w:szCs w:val="20"/>
          <w:shd w:val="clear" w:color="auto" w:fill="FFFFFF"/>
        </w:rPr>
        <w:t xml:space="preserve"> </w:t>
      </w:r>
      <w:r w:rsidRPr="00A7464D">
        <w:rPr>
          <w:i/>
          <w:iCs/>
          <w:color w:val="222222"/>
          <w:szCs w:val="20"/>
          <w:shd w:val="clear" w:color="auto" w:fill="FFFFFF"/>
        </w:rPr>
        <w:t xml:space="preserve">Procedia-Social and </w:t>
      </w:r>
    </w:p>
    <w:p w14:paraId="7D73603C" w14:textId="77777777" w:rsidR="003D5AFF" w:rsidRPr="00C46368" w:rsidRDefault="004F6DF7" w:rsidP="00C46368">
      <w:pPr>
        <w:ind w:firstLine="720"/>
        <w:rPr>
          <w:color w:val="222222"/>
          <w:szCs w:val="20"/>
          <w:shd w:val="clear" w:color="auto" w:fill="FFFFFF"/>
        </w:rPr>
      </w:pPr>
      <w:r w:rsidRPr="00A7464D">
        <w:rPr>
          <w:i/>
          <w:iCs/>
          <w:color w:val="222222"/>
          <w:szCs w:val="20"/>
          <w:shd w:val="clear" w:color="auto" w:fill="FFFFFF"/>
        </w:rPr>
        <w:t>Behavioral Sciences</w:t>
      </w:r>
      <w:r w:rsidRPr="00A7464D">
        <w:rPr>
          <w:color w:val="222222"/>
          <w:szCs w:val="20"/>
          <w:shd w:val="clear" w:color="auto" w:fill="FFFFFF"/>
        </w:rPr>
        <w:t>,</w:t>
      </w:r>
      <w:r w:rsidRPr="00A7464D">
        <w:rPr>
          <w:rStyle w:val="apple-converted-space"/>
          <w:color w:val="222222"/>
          <w:szCs w:val="20"/>
          <w:shd w:val="clear" w:color="auto" w:fill="FFFFFF"/>
        </w:rPr>
        <w:t> </w:t>
      </w:r>
      <w:r w:rsidRPr="00A7464D">
        <w:rPr>
          <w:i/>
          <w:iCs/>
          <w:color w:val="222222"/>
          <w:szCs w:val="20"/>
          <w:shd w:val="clear" w:color="auto" w:fill="FFFFFF"/>
        </w:rPr>
        <w:t>1</w:t>
      </w:r>
      <w:r w:rsidRPr="00A7464D">
        <w:rPr>
          <w:color w:val="222222"/>
          <w:szCs w:val="20"/>
          <w:shd w:val="clear" w:color="auto" w:fill="FFFFFF"/>
        </w:rPr>
        <w:t>(1), 478-482.</w:t>
      </w:r>
    </w:p>
    <w:p w14:paraId="4E3FD3CF" w14:textId="77777777" w:rsidR="003D5AFF" w:rsidRPr="003D5AFF" w:rsidRDefault="003D5AFF" w:rsidP="003D5AFF"/>
    <w:p w14:paraId="01AD8957" w14:textId="77777777" w:rsidR="003D5AFF" w:rsidRDefault="003D5AFF" w:rsidP="0011473E">
      <w:pPr>
        <w:rPr>
          <w:color w:val="222222"/>
          <w:shd w:val="clear" w:color="auto" w:fill="FFFFFF"/>
        </w:rPr>
      </w:pPr>
      <w:r w:rsidRPr="003D5AFF">
        <w:rPr>
          <w:color w:val="222222"/>
          <w:shd w:val="clear" w:color="auto" w:fill="FFFFFF"/>
        </w:rPr>
        <w:t>Trilling, B.</w:t>
      </w:r>
      <w:r w:rsidR="000E651C">
        <w:rPr>
          <w:color w:val="222222"/>
          <w:shd w:val="clear" w:color="auto" w:fill="FFFFFF"/>
        </w:rPr>
        <w:t>, &amp; Hood, P. (1999). Learning, technology, and education reform in the k</w:t>
      </w:r>
      <w:r w:rsidRPr="003D5AFF">
        <w:rPr>
          <w:color w:val="222222"/>
          <w:shd w:val="clear" w:color="auto" w:fill="FFFFFF"/>
        </w:rPr>
        <w:t xml:space="preserve">nowledge </w:t>
      </w:r>
    </w:p>
    <w:p w14:paraId="797A799C" w14:textId="77777777" w:rsidR="003D5AFF" w:rsidRPr="003D5AFF" w:rsidRDefault="000E651C" w:rsidP="0011473E">
      <w:pPr>
        <w:ind w:left="720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a</w:t>
      </w:r>
      <w:r w:rsidR="00C46368">
        <w:rPr>
          <w:color w:val="222222"/>
          <w:shd w:val="clear" w:color="auto" w:fill="FFFFFF"/>
        </w:rPr>
        <w:t xml:space="preserve">ge. </w:t>
      </w:r>
      <w:r w:rsidR="003D5AFF" w:rsidRPr="003D5AFF">
        <w:rPr>
          <w:i/>
          <w:iCs/>
          <w:color w:val="222222"/>
          <w:shd w:val="clear" w:color="auto" w:fill="FFFFFF"/>
        </w:rPr>
        <w:t>Educational Technology</w:t>
      </w:r>
      <w:r w:rsidR="003D5AFF" w:rsidRPr="003D5AFF">
        <w:rPr>
          <w:color w:val="222222"/>
          <w:shd w:val="clear" w:color="auto" w:fill="FFFFFF"/>
        </w:rPr>
        <w:t>,</w:t>
      </w:r>
      <w:r w:rsidR="003D5AFF" w:rsidRPr="003D5AFF">
        <w:rPr>
          <w:rStyle w:val="apple-converted-space"/>
          <w:color w:val="222222"/>
          <w:shd w:val="clear" w:color="auto" w:fill="FFFFFF"/>
        </w:rPr>
        <w:t> </w:t>
      </w:r>
      <w:r w:rsidR="003D5AFF" w:rsidRPr="003D5AFF">
        <w:rPr>
          <w:i/>
          <w:iCs/>
          <w:color w:val="222222"/>
          <w:shd w:val="clear" w:color="auto" w:fill="FFFFFF"/>
        </w:rPr>
        <w:t>39</w:t>
      </w:r>
      <w:r w:rsidR="003D5AFF" w:rsidRPr="003D5AFF">
        <w:rPr>
          <w:color w:val="222222"/>
          <w:shd w:val="clear" w:color="auto" w:fill="FFFFFF"/>
        </w:rPr>
        <w:t>(3), 5-18.</w:t>
      </w:r>
    </w:p>
    <w:p w14:paraId="6A985FEA" w14:textId="77777777" w:rsidR="00CA159A" w:rsidRDefault="00CA159A" w:rsidP="003D5AFF"/>
    <w:p w14:paraId="5E33A0B1" w14:textId="77777777" w:rsidR="00DC231C" w:rsidRDefault="00DC231C" w:rsidP="00DC231C">
      <w:pPr>
        <w:rPr>
          <w:rFonts w:ascii="Times" w:hAnsi="Times"/>
        </w:rPr>
      </w:pPr>
      <w:r w:rsidRPr="00DC231C">
        <w:rPr>
          <w:rFonts w:ascii="Times" w:hAnsi="Times"/>
        </w:rPr>
        <w:t xml:space="preserve">Turning Technologies Student Store. (2014). Retrieved July 27, 2015, from </w:t>
      </w:r>
    </w:p>
    <w:p w14:paraId="48F79C4A" w14:textId="7DA89005" w:rsidR="00DC231C" w:rsidRPr="00DC231C" w:rsidRDefault="00DC231C" w:rsidP="00DC231C">
      <w:pPr>
        <w:ind w:firstLine="720"/>
        <w:rPr>
          <w:rFonts w:ascii="Times" w:hAnsi="Times"/>
        </w:rPr>
      </w:pPr>
      <w:r w:rsidRPr="00DC231C">
        <w:rPr>
          <w:rFonts w:ascii="Times" w:hAnsi="Times"/>
        </w:rPr>
        <w:t xml:space="preserve">https://store.turningtechnologies.com/ </w:t>
      </w:r>
    </w:p>
    <w:p w14:paraId="1AC4DE2C" w14:textId="77777777" w:rsidR="00DC231C" w:rsidRPr="009610DC" w:rsidRDefault="00DC231C" w:rsidP="003D5AFF"/>
    <w:sectPr w:rsidR="00DC231C" w:rsidRPr="009610DC" w:rsidSect="005E7A11">
      <w:footerReference w:type="first" r:id="rId13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96D4E" w14:textId="77777777" w:rsidR="00C5397E" w:rsidRDefault="00C5397E">
      <w:r>
        <w:separator/>
      </w:r>
    </w:p>
  </w:endnote>
  <w:endnote w:type="continuationSeparator" w:id="0">
    <w:p w14:paraId="742F0CE9" w14:textId="77777777" w:rsidR="00C5397E" w:rsidRDefault="00C5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2A1DE" w14:textId="77777777" w:rsidR="00695913" w:rsidRDefault="006959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C11F1" w14:textId="77777777" w:rsidR="00695913" w:rsidRPr="00A96526" w:rsidRDefault="00695913" w:rsidP="00A9652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578889" w14:textId="77777777" w:rsidR="00695913" w:rsidRDefault="00695913" w:rsidP="005E7A11">
    <w:pPr>
      <w:pStyle w:val="Footer"/>
      <w:tabs>
        <w:tab w:val="clear" w:pos="4320"/>
        <w:tab w:val="center" w:pos="4680"/>
      </w:tabs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759A7" w14:textId="77777777" w:rsidR="00695913" w:rsidRPr="00A96526" w:rsidRDefault="00695913" w:rsidP="00A965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4338A" w14:textId="77777777" w:rsidR="00C5397E" w:rsidRDefault="00C5397E">
      <w:r>
        <w:separator/>
      </w:r>
    </w:p>
  </w:footnote>
  <w:footnote w:type="continuationSeparator" w:id="0">
    <w:p w14:paraId="0F853A42" w14:textId="77777777" w:rsidR="00C5397E" w:rsidRDefault="00C53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B5F00" w14:textId="77777777" w:rsidR="00695913" w:rsidRDefault="006959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875B8" w14:textId="77777777" w:rsidR="00695913" w:rsidRDefault="006959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D7FAC6" w14:textId="77777777" w:rsidR="00695913" w:rsidRDefault="006959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B98"/>
    <w:rsid w:val="000864E2"/>
    <w:rsid w:val="00094504"/>
    <w:rsid w:val="000E1F19"/>
    <w:rsid w:val="000E651C"/>
    <w:rsid w:val="000F172B"/>
    <w:rsid w:val="0010597B"/>
    <w:rsid w:val="0011473E"/>
    <w:rsid w:val="00207392"/>
    <w:rsid w:val="0025135E"/>
    <w:rsid w:val="00262E44"/>
    <w:rsid w:val="00280161"/>
    <w:rsid w:val="00291B18"/>
    <w:rsid w:val="002E203D"/>
    <w:rsid w:val="002E6197"/>
    <w:rsid w:val="00311172"/>
    <w:rsid w:val="00336E24"/>
    <w:rsid w:val="00352901"/>
    <w:rsid w:val="00357BB1"/>
    <w:rsid w:val="00397DA1"/>
    <w:rsid w:val="003B6067"/>
    <w:rsid w:val="003B696B"/>
    <w:rsid w:val="003C5D19"/>
    <w:rsid w:val="003D5AFF"/>
    <w:rsid w:val="00400714"/>
    <w:rsid w:val="00441BE7"/>
    <w:rsid w:val="004437C0"/>
    <w:rsid w:val="00446BBB"/>
    <w:rsid w:val="004B3CA0"/>
    <w:rsid w:val="004B57CB"/>
    <w:rsid w:val="004C17A1"/>
    <w:rsid w:val="004F6DF7"/>
    <w:rsid w:val="0050224A"/>
    <w:rsid w:val="00510BE4"/>
    <w:rsid w:val="0055601C"/>
    <w:rsid w:val="00557A7F"/>
    <w:rsid w:val="00564DE9"/>
    <w:rsid w:val="00565E98"/>
    <w:rsid w:val="005B1351"/>
    <w:rsid w:val="005E0E44"/>
    <w:rsid w:val="005E7A11"/>
    <w:rsid w:val="005F1D82"/>
    <w:rsid w:val="00673DA5"/>
    <w:rsid w:val="0067485B"/>
    <w:rsid w:val="0068112E"/>
    <w:rsid w:val="00695913"/>
    <w:rsid w:val="006C13CF"/>
    <w:rsid w:val="006D19E3"/>
    <w:rsid w:val="006E24A2"/>
    <w:rsid w:val="00714790"/>
    <w:rsid w:val="00727146"/>
    <w:rsid w:val="007303C0"/>
    <w:rsid w:val="00763512"/>
    <w:rsid w:val="007743BF"/>
    <w:rsid w:val="00776EE1"/>
    <w:rsid w:val="00781861"/>
    <w:rsid w:val="007909F4"/>
    <w:rsid w:val="007C7F74"/>
    <w:rsid w:val="007D2E07"/>
    <w:rsid w:val="007F5951"/>
    <w:rsid w:val="00851627"/>
    <w:rsid w:val="00854CF5"/>
    <w:rsid w:val="00855F5F"/>
    <w:rsid w:val="00867803"/>
    <w:rsid w:val="008E3699"/>
    <w:rsid w:val="009110AE"/>
    <w:rsid w:val="00915738"/>
    <w:rsid w:val="00917251"/>
    <w:rsid w:val="009417C1"/>
    <w:rsid w:val="0094482D"/>
    <w:rsid w:val="00950B26"/>
    <w:rsid w:val="009532E7"/>
    <w:rsid w:val="009610DC"/>
    <w:rsid w:val="00971E8A"/>
    <w:rsid w:val="00982AAE"/>
    <w:rsid w:val="009913D4"/>
    <w:rsid w:val="00A04C85"/>
    <w:rsid w:val="00A15792"/>
    <w:rsid w:val="00A348C7"/>
    <w:rsid w:val="00A57C1E"/>
    <w:rsid w:val="00A63343"/>
    <w:rsid w:val="00A724FE"/>
    <w:rsid w:val="00A74497"/>
    <w:rsid w:val="00A7464D"/>
    <w:rsid w:val="00A96526"/>
    <w:rsid w:val="00AF531C"/>
    <w:rsid w:val="00B073F7"/>
    <w:rsid w:val="00B25555"/>
    <w:rsid w:val="00B55D48"/>
    <w:rsid w:val="00B75B98"/>
    <w:rsid w:val="00B929A7"/>
    <w:rsid w:val="00B95D3D"/>
    <w:rsid w:val="00BB1C0B"/>
    <w:rsid w:val="00BC42B5"/>
    <w:rsid w:val="00BD76C5"/>
    <w:rsid w:val="00C126B6"/>
    <w:rsid w:val="00C31BF8"/>
    <w:rsid w:val="00C426C3"/>
    <w:rsid w:val="00C46368"/>
    <w:rsid w:val="00C5397E"/>
    <w:rsid w:val="00C5493E"/>
    <w:rsid w:val="00C555F2"/>
    <w:rsid w:val="00C75B83"/>
    <w:rsid w:val="00C773A5"/>
    <w:rsid w:val="00C87BD9"/>
    <w:rsid w:val="00CA159A"/>
    <w:rsid w:val="00CA30F4"/>
    <w:rsid w:val="00D245ED"/>
    <w:rsid w:val="00D32FBD"/>
    <w:rsid w:val="00D37E64"/>
    <w:rsid w:val="00D56289"/>
    <w:rsid w:val="00D622EB"/>
    <w:rsid w:val="00D62B8A"/>
    <w:rsid w:val="00D735B4"/>
    <w:rsid w:val="00DC231C"/>
    <w:rsid w:val="00DF6583"/>
    <w:rsid w:val="00DF6751"/>
    <w:rsid w:val="00DF7859"/>
    <w:rsid w:val="00E77777"/>
    <w:rsid w:val="00E90A24"/>
    <w:rsid w:val="00E968B4"/>
    <w:rsid w:val="00EA1B55"/>
    <w:rsid w:val="00ED67B1"/>
    <w:rsid w:val="00F05B18"/>
    <w:rsid w:val="00F075EE"/>
    <w:rsid w:val="00F57F7B"/>
    <w:rsid w:val="00F76BD2"/>
    <w:rsid w:val="00F8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E90D4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paragraph" w:customStyle="1" w:styleId="Default">
    <w:name w:val="Default"/>
    <w:rsid w:val="000864E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CA159A"/>
  </w:style>
  <w:style w:type="character" w:styleId="CommentReference">
    <w:name w:val="annotation reference"/>
    <w:basedOn w:val="DefaultParagraphFont"/>
    <w:uiPriority w:val="99"/>
    <w:semiHidden/>
    <w:unhideWhenUsed/>
    <w:rsid w:val="0097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1E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1E8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1E8A"/>
    <w:rPr>
      <w:b/>
      <w:bCs/>
    </w:rPr>
  </w:style>
  <w:style w:type="paragraph" w:styleId="ListParagraph">
    <w:name w:val="List Paragraph"/>
    <w:basedOn w:val="Normal"/>
    <w:uiPriority w:val="34"/>
    <w:qFormat/>
    <w:rsid w:val="00A7464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A7464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E6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2015-09-08T20:30:00Z</dcterms:created>
  <dcterms:modified xsi:type="dcterms:W3CDTF">2015-09-08T20:30:00Z</dcterms:modified>
</cp:coreProperties>
</file>