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E955F11" w14:textId="77777777" w:rsidR="00AB1FE4" w:rsidRPr="003B16C9" w:rsidRDefault="00AB1FE4" w:rsidP="00AB1FE4">
      <w:pPr>
        <w:jc w:val="right"/>
        <w:rPr>
          <w:rFonts w:ascii="Times New Roman" w:hAnsi="Times New Roman" w:cs="Times New Roman"/>
          <w:b/>
          <w:sz w:val="24"/>
          <w:szCs w:val="24"/>
        </w:rPr>
      </w:pPr>
      <w:r w:rsidRPr="003B16C9">
        <w:rPr>
          <w:rFonts w:ascii="Times New Roman" w:hAnsi="Times New Roman" w:cs="Times New Roman"/>
          <w:b/>
          <w:sz w:val="24"/>
          <w:szCs w:val="24"/>
        </w:rPr>
        <w:tab/>
      </w:r>
      <w:r w:rsidRPr="003B16C9">
        <w:rPr>
          <w:rFonts w:ascii="Times New Roman" w:hAnsi="Times New Roman" w:cs="Times New Roman"/>
          <w:b/>
          <w:sz w:val="24"/>
          <w:szCs w:val="24"/>
        </w:rPr>
        <w:tab/>
      </w:r>
      <w:r w:rsidRPr="003B16C9">
        <w:rPr>
          <w:rFonts w:ascii="Times New Roman" w:hAnsi="Times New Roman" w:cs="Times New Roman"/>
          <w:b/>
          <w:sz w:val="24"/>
          <w:szCs w:val="24"/>
        </w:rPr>
        <w:tab/>
      </w:r>
      <w:r w:rsidRPr="003B16C9">
        <w:rPr>
          <w:rFonts w:ascii="Times New Roman" w:hAnsi="Times New Roman" w:cs="Times New Roman"/>
          <w:b/>
          <w:sz w:val="24"/>
          <w:szCs w:val="24"/>
        </w:rPr>
        <w:tab/>
      </w:r>
      <w:r w:rsidRPr="003B16C9">
        <w:rPr>
          <w:rFonts w:ascii="Times New Roman" w:hAnsi="Times New Roman" w:cs="Times New Roman"/>
          <w:b/>
          <w:sz w:val="24"/>
          <w:szCs w:val="24"/>
        </w:rPr>
        <w:tab/>
      </w:r>
      <w:r w:rsidRPr="003B16C9">
        <w:rPr>
          <w:rFonts w:ascii="Times New Roman" w:hAnsi="Times New Roman" w:cs="Times New Roman"/>
          <w:b/>
          <w:sz w:val="24"/>
          <w:szCs w:val="24"/>
        </w:rPr>
        <w:tab/>
      </w:r>
      <w:r w:rsidRPr="003B16C9">
        <w:rPr>
          <w:rFonts w:ascii="Times New Roman" w:hAnsi="Times New Roman" w:cs="Times New Roman"/>
          <w:b/>
          <w:sz w:val="24"/>
          <w:szCs w:val="24"/>
        </w:rPr>
        <w:tab/>
        <w:t>Research</w:t>
      </w:r>
    </w:p>
    <w:p w14:paraId="536CDCBA" w14:textId="77777777" w:rsidR="00D74491" w:rsidRPr="00BC482C" w:rsidRDefault="00AB1FE4">
      <w:pPr>
        <w:jc w:val="center"/>
        <w:rPr>
          <w:rFonts w:ascii="Times New Roman" w:hAnsi="Times New Roman" w:cs="Times New Roman"/>
          <w:sz w:val="24"/>
          <w:szCs w:val="24"/>
        </w:rPr>
      </w:pPr>
      <w:r w:rsidRPr="00BC482C">
        <w:rPr>
          <w:rFonts w:ascii="Times New Roman" w:hAnsi="Times New Roman" w:cs="Times New Roman"/>
          <w:b/>
          <w:sz w:val="24"/>
          <w:szCs w:val="24"/>
        </w:rPr>
        <w:t xml:space="preserve">Factors that Influence New Students’ Decision </w:t>
      </w:r>
      <w:r w:rsidR="008E046D" w:rsidRPr="00BC482C">
        <w:rPr>
          <w:rFonts w:ascii="Times New Roman" w:hAnsi="Times New Roman" w:cs="Times New Roman"/>
          <w:b/>
          <w:sz w:val="24"/>
          <w:szCs w:val="24"/>
        </w:rPr>
        <w:t>to Attend</w:t>
      </w:r>
      <w:r w:rsidRPr="00BC482C">
        <w:rPr>
          <w:rFonts w:ascii="Times New Roman" w:hAnsi="Times New Roman" w:cs="Times New Roman"/>
          <w:b/>
          <w:sz w:val="24"/>
          <w:szCs w:val="24"/>
        </w:rPr>
        <w:t xml:space="preserve">  </w:t>
      </w:r>
    </w:p>
    <w:p w14:paraId="125CA556" w14:textId="3230CE62" w:rsidR="00D74491" w:rsidRPr="00BC482C" w:rsidRDefault="00DB5C76">
      <w:pPr>
        <w:jc w:val="center"/>
        <w:rPr>
          <w:rFonts w:ascii="Times New Roman" w:hAnsi="Times New Roman" w:cs="Times New Roman"/>
          <w:b/>
          <w:sz w:val="24"/>
          <w:szCs w:val="24"/>
        </w:rPr>
      </w:pPr>
      <w:r w:rsidRPr="00BC482C">
        <w:rPr>
          <w:rFonts w:ascii="Times New Roman" w:hAnsi="Times New Roman" w:cs="Times New Roman"/>
          <w:b/>
          <w:sz w:val="24"/>
          <w:szCs w:val="24"/>
        </w:rPr>
        <w:t>Two Midwestern Land-</w:t>
      </w:r>
      <w:r w:rsidR="00AB1FE4" w:rsidRPr="00BC482C">
        <w:rPr>
          <w:rFonts w:ascii="Times New Roman" w:hAnsi="Times New Roman" w:cs="Times New Roman"/>
          <w:b/>
          <w:sz w:val="24"/>
          <w:szCs w:val="24"/>
        </w:rPr>
        <w:t>Grant Universities</w:t>
      </w:r>
    </w:p>
    <w:p w14:paraId="073F9EF3" w14:textId="77777777" w:rsidR="00767908" w:rsidRPr="00BC482C" w:rsidRDefault="00767908">
      <w:pPr>
        <w:jc w:val="center"/>
        <w:rPr>
          <w:rFonts w:ascii="Times New Roman" w:hAnsi="Times New Roman" w:cs="Times New Roman"/>
          <w:b/>
          <w:sz w:val="24"/>
          <w:szCs w:val="24"/>
        </w:rPr>
      </w:pPr>
    </w:p>
    <w:p w14:paraId="707E37CE" w14:textId="77777777" w:rsidR="00BE4AF5" w:rsidRPr="00BC482C" w:rsidRDefault="00BE4AF5">
      <w:pPr>
        <w:jc w:val="center"/>
        <w:rPr>
          <w:rFonts w:ascii="Times New Roman" w:hAnsi="Times New Roman" w:cs="Times New Roman"/>
          <w:b/>
          <w:sz w:val="24"/>
          <w:szCs w:val="24"/>
        </w:rPr>
      </w:pPr>
    </w:p>
    <w:p w14:paraId="352FD53E" w14:textId="77777777" w:rsidR="00BE4AF5" w:rsidRPr="00BC482C" w:rsidRDefault="00BE4AF5">
      <w:pPr>
        <w:jc w:val="center"/>
        <w:rPr>
          <w:rFonts w:ascii="Times New Roman" w:hAnsi="Times New Roman" w:cs="Times New Roman"/>
          <w:b/>
          <w:sz w:val="24"/>
          <w:szCs w:val="24"/>
        </w:rPr>
      </w:pPr>
    </w:p>
    <w:p w14:paraId="2EC1876D" w14:textId="77777777" w:rsidR="00767908" w:rsidRPr="00BC482C" w:rsidRDefault="008E046D" w:rsidP="00BE4AF5">
      <w:pPr>
        <w:spacing w:line="240" w:lineRule="auto"/>
        <w:jc w:val="center"/>
        <w:rPr>
          <w:rFonts w:ascii="Times New Roman" w:hAnsi="Times New Roman" w:cs="Times New Roman"/>
          <w:sz w:val="24"/>
          <w:szCs w:val="24"/>
        </w:rPr>
      </w:pPr>
      <w:r w:rsidRPr="00BC482C">
        <w:rPr>
          <w:rFonts w:ascii="Times New Roman" w:hAnsi="Times New Roman" w:cs="Times New Roman"/>
          <w:sz w:val="24"/>
          <w:szCs w:val="24"/>
        </w:rPr>
        <w:t>Elizabeth A. Foreman, Ph.D.</w:t>
      </w:r>
    </w:p>
    <w:p w14:paraId="51752E73" w14:textId="77777777" w:rsidR="008E046D" w:rsidRPr="00BC482C" w:rsidRDefault="008E046D" w:rsidP="00BE4AF5">
      <w:pPr>
        <w:spacing w:line="240" w:lineRule="auto"/>
        <w:jc w:val="center"/>
        <w:rPr>
          <w:rFonts w:ascii="Times New Roman" w:hAnsi="Times New Roman" w:cs="Times New Roman"/>
          <w:sz w:val="24"/>
          <w:szCs w:val="24"/>
        </w:rPr>
      </w:pPr>
      <w:r w:rsidRPr="00BC482C">
        <w:rPr>
          <w:rFonts w:ascii="Times New Roman" w:hAnsi="Times New Roman" w:cs="Times New Roman"/>
          <w:sz w:val="24"/>
          <w:szCs w:val="24"/>
        </w:rPr>
        <w:t>Program Coordinator</w:t>
      </w:r>
    </w:p>
    <w:p w14:paraId="1783C10E" w14:textId="77777777" w:rsidR="008E046D" w:rsidRPr="00BC482C" w:rsidRDefault="008E046D" w:rsidP="00BE4AF5">
      <w:pPr>
        <w:spacing w:line="240" w:lineRule="auto"/>
        <w:jc w:val="center"/>
        <w:rPr>
          <w:rFonts w:ascii="Times New Roman" w:hAnsi="Times New Roman" w:cs="Times New Roman"/>
          <w:sz w:val="24"/>
          <w:szCs w:val="24"/>
        </w:rPr>
      </w:pPr>
      <w:r w:rsidRPr="00BC482C">
        <w:rPr>
          <w:rFonts w:ascii="Times New Roman" w:hAnsi="Times New Roman" w:cs="Times New Roman"/>
          <w:sz w:val="24"/>
          <w:szCs w:val="24"/>
        </w:rPr>
        <w:t>College of Agriculture and Life Sciences</w:t>
      </w:r>
    </w:p>
    <w:p w14:paraId="3491F04E" w14:textId="77777777" w:rsidR="008E046D" w:rsidRPr="00BC482C" w:rsidRDefault="008E046D" w:rsidP="00BE4AF5">
      <w:pPr>
        <w:spacing w:line="240" w:lineRule="auto"/>
        <w:jc w:val="center"/>
        <w:rPr>
          <w:rFonts w:ascii="Times New Roman" w:hAnsi="Times New Roman" w:cs="Times New Roman"/>
          <w:sz w:val="24"/>
          <w:szCs w:val="24"/>
        </w:rPr>
      </w:pPr>
      <w:r w:rsidRPr="00BC482C">
        <w:rPr>
          <w:rFonts w:ascii="Times New Roman" w:hAnsi="Times New Roman" w:cs="Times New Roman"/>
          <w:sz w:val="24"/>
          <w:szCs w:val="24"/>
        </w:rPr>
        <w:t>Iowa State University</w:t>
      </w:r>
    </w:p>
    <w:p w14:paraId="5DBCBF58" w14:textId="77777777" w:rsidR="008E046D" w:rsidRPr="00BC482C" w:rsidRDefault="008E046D" w:rsidP="00BE4AF5">
      <w:pPr>
        <w:spacing w:line="240" w:lineRule="auto"/>
        <w:jc w:val="center"/>
        <w:rPr>
          <w:rFonts w:ascii="Times New Roman" w:hAnsi="Times New Roman" w:cs="Times New Roman"/>
          <w:sz w:val="24"/>
          <w:szCs w:val="24"/>
        </w:rPr>
      </w:pPr>
      <w:r w:rsidRPr="00BC482C">
        <w:rPr>
          <w:rFonts w:ascii="Times New Roman" w:hAnsi="Times New Roman" w:cs="Times New Roman"/>
          <w:sz w:val="24"/>
          <w:szCs w:val="24"/>
        </w:rPr>
        <w:t>20 Curtiss Hall</w:t>
      </w:r>
    </w:p>
    <w:p w14:paraId="2D057919" w14:textId="77777777" w:rsidR="008E046D" w:rsidRPr="00BC482C" w:rsidRDefault="008E046D" w:rsidP="00BE4AF5">
      <w:pPr>
        <w:spacing w:line="240" w:lineRule="auto"/>
        <w:jc w:val="center"/>
        <w:rPr>
          <w:rFonts w:ascii="Times New Roman" w:hAnsi="Times New Roman" w:cs="Times New Roman"/>
          <w:sz w:val="24"/>
          <w:szCs w:val="24"/>
        </w:rPr>
      </w:pPr>
      <w:r w:rsidRPr="00BC482C">
        <w:rPr>
          <w:rFonts w:ascii="Times New Roman" w:hAnsi="Times New Roman" w:cs="Times New Roman"/>
          <w:sz w:val="24"/>
          <w:szCs w:val="24"/>
        </w:rPr>
        <w:t>Ames, IA 50010</w:t>
      </w:r>
    </w:p>
    <w:p w14:paraId="46037DA9" w14:textId="77777777" w:rsidR="008E046D" w:rsidRPr="00BC482C" w:rsidRDefault="008E046D" w:rsidP="00BE4AF5">
      <w:pPr>
        <w:spacing w:line="240" w:lineRule="auto"/>
        <w:jc w:val="center"/>
        <w:rPr>
          <w:rFonts w:ascii="Times New Roman" w:hAnsi="Times New Roman" w:cs="Times New Roman"/>
          <w:sz w:val="24"/>
          <w:szCs w:val="24"/>
        </w:rPr>
      </w:pPr>
      <w:r w:rsidRPr="00BC482C">
        <w:rPr>
          <w:rFonts w:ascii="Times New Roman" w:hAnsi="Times New Roman" w:cs="Times New Roman"/>
          <w:sz w:val="24"/>
          <w:szCs w:val="24"/>
        </w:rPr>
        <w:t>Ph: 515-294-4548</w:t>
      </w:r>
    </w:p>
    <w:p w14:paraId="0EF8A479" w14:textId="77777777" w:rsidR="008E046D" w:rsidRPr="00BC482C" w:rsidRDefault="008E046D" w:rsidP="00BE4AF5">
      <w:pPr>
        <w:spacing w:line="240" w:lineRule="auto"/>
        <w:jc w:val="center"/>
        <w:rPr>
          <w:rFonts w:ascii="Times New Roman" w:hAnsi="Times New Roman" w:cs="Times New Roman"/>
          <w:sz w:val="24"/>
          <w:szCs w:val="24"/>
        </w:rPr>
      </w:pPr>
      <w:r w:rsidRPr="00BC482C">
        <w:rPr>
          <w:rFonts w:ascii="Times New Roman" w:hAnsi="Times New Roman" w:cs="Times New Roman"/>
          <w:sz w:val="24"/>
          <w:szCs w:val="24"/>
        </w:rPr>
        <w:t>bforeman@iastate.edu</w:t>
      </w:r>
    </w:p>
    <w:p w14:paraId="73CA74E5" w14:textId="77777777" w:rsidR="00767908" w:rsidRPr="00BC482C" w:rsidRDefault="00767908" w:rsidP="00BE4AF5">
      <w:pPr>
        <w:spacing w:line="240" w:lineRule="auto"/>
        <w:jc w:val="center"/>
        <w:rPr>
          <w:rFonts w:ascii="Times New Roman" w:hAnsi="Times New Roman" w:cs="Times New Roman"/>
          <w:b/>
          <w:sz w:val="24"/>
          <w:szCs w:val="24"/>
        </w:rPr>
      </w:pPr>
    </w:p>
    <w:p w14:paraId="38F36536" w14:textId="77777777" w:rsidR="00767908" w:rsidRPr="00BC482C" w:rsidRDefault="00767908" w:rsidP="00BE4AF5">
      <w:pPr>
        <w:widowControl w:val="0"/>
        <w:autoSpaceDE w:val="0"/>
        <w:autoSpaceDN w:val="0"/>
        <w:adjustRightInd w:val="0"/>
        <w:spacing w:line="240" w:lineRule="auto"/>
        <w:jc w:val="center"/>
        <w:rPr>
          <w:rFonts w:ascii="Times New Roman" w:eastAsiaTheme="minorEastAsia" w:hAnsi="Times New Roman" w:cs="Times New Roman"/>
          <w:sz w:val="24"/>
          <w:szCs w:val="24"/>
        </w:rPr>
      </w:pPr>
      <w:r w:rsidRPr="00BC482C">
        <w:rPr>
          <w:rFonts w:ascii="Times New Roman" w:eastAsiaTheme="minorEastAsia" w:hAnsi="Times New Roman" w:cs="Times New Roman"/>
          <w:sz w:val="24"/>
          <w:szCs w:val="24"/>
        </w:rPr>
        <w:t>Scott W. Smalley, Ph.D.</w:t>
      </w:r>
    </w:p>
    <w:p w14:paraId="6C7E915F" w14:textId="77777777" w:rsidR="00767908" w:rsidRPr="00BC482C" w:rsidRDefault="00767908" w:rsidP="00BE4AF5">
      <w:pPr>
        <w:widowControl w:val="0"/>
        <w:autoSpaceDE w:val="0"/>
        <w:autoSpaceDN w:val="0"/>
        <w:adjustRightInd w:val="0"/>
        <w:spacing w:line="240" w:lineRule="auto"/>
        <w:jc w:val="center"/>
        <w:rPr>
          <w:rFonts w:ascii="Times New Roman" w:eastAsiaTheme="minorEastAsia" w:hAnsi="Times New Roman" w:cs="Times New Roman"/>
          <w:sz w:val="24"/>
          <w:szCs w:val="24"/>
        </w:rPr>
      </w:pPr>
      <w:r w:rsidRPr="00BC482C">
        <w:rPr>
          <w:rFonts w:ascii="Times New Roman" w:eastAsiaTheme="minorEastAsia" w:hAnsi="Times New Roman" w:cs="Times New Roman"/>
          <w:sz w:val="24"/>
          <w:szCs w:val="24"/>
        </w:rPr>
        <w:t>Assistant Professor, Agricultural Education</w:t>
      </w:r>
    </w:p>
    <w:p w14:paraId="4E9BD1A9" w14:textId="77777777" w:rsidR="00767908" w:rsidRPr="00BC482C" w:rsidRDefault="00767908" w:rsidP="00BE4AF5">
      <w:pPr>
        <w:widowControl w:val="0"/>
        <w:autoSpaceDE w:val="0"/>
        <w:autoSpaceDN w:val="0"/>
        <w:adjustRightInd w:val="0"/>
        <w:spacing w:line="240" w:lineRule="auto"/>
        <w:jc w:val="center"/>
        <w:rPr>
          <w:rFonts w:ascii="Times New Roman" w:eastAsiaTheme="minorEastAsia" w:hAnsi="Times New Roman" w:cs="Times New Roman"/>
          <w:sz w:val="24"/>
          <w:szCs w:val="24"/>
        </w:rPr>
      </w:pPr>
      <w:r w:rsidRPr="00BC482C">
        <w:rPr>
          <w:rFonts w:ascii="Times New Roman" w:eastAsiaTheme="minorEastAsia" w:hAnsi="Times New Roman" w:cs="Times New Roman"/>
          <w:sz w:val="24"/>
          <w:szCs w:val="24"/>
        </w:rPr>
        <w:t>College of Education &amp; Human Sciences</w:t>
      </w:r>
    </w:p>
    <w:p w14:paraId="4AC72CD1" w14:textId="77777777" w:rsidR="00767908" w:rsidRPr="00BC482C" w:rsidRDefault="00767908" w:rsidP="00BE4AF5">
      <w:pPr>
        <w:widowControl w:val="0"/>
        <w:autoSpaceDE w:val="0"/>
        <w:autoSpaceDN w:val="0"/>
        <w:adjustRightInd w:val="0"/>
        <w:spacing w:line="240" w:lineRule="auto"/>
        <w:jc w:val="center"/>
        <w:rPr>
          <w:rFonts w:ascii="Times New Roman" w:eastAsiaTheme="minorEastAsia" w:hAnsi="Times New Roman" w:cs="Times New Roman"/>
          <w:sz w:val="24"/>
          <w:szCs w:val="24"/>
        </w:rPr>
      </w:pPr>
      <w:r w:rsidRPr="00BC482C">
        <w:rPr>
          <w:rFonts w:ascii="Times New Roman" w:eastAsiaTheme="minorEastAsia" w:hAnsi="Times New Roman" w:cs="Times New Roman"/>
          <w:sz w:val="24"/>
          <w:szCs w:val="24"/>
        </w:rPr>
        <w:t>South Dakota State University</w:t>
      </w:r>
    </w:p>
    <w:p w14:paraId="560F2165" w14:textId="77777777" w:rsidR="00767908" w:rsidRPr="00BC482C" w:rsidRDefault="00767908" w:rsidP="00BE4AF5">
      <w:pPr>
        <w:widowControl w:val="0"/>
        <w:autoSpaceDE w:val="0"/>
        <w:autoSpaceDN w:val="0"/>
        <w:adjustRightInd w:val="0"/>
        <w:spacing w:line="240" w:lineRule="auto"/>
        <w:jc w:val="center"/>
        <w:rPr>
          <w:rFonts w:ascii="Times New Roman" w:eastAsiaTheme="minorEastAsia" w:hAnsi="Times New Roman" w:cs="Times New Roman"/>
          <w:sz w:val="24"/>
          <w:szCs w:val="24"/>
        </w:rPr>
      </w:pPr>
      <w:r w:rsidRPr="00BC482C">
        <w:rPr>
          <w:rFonts w:ascii="Times New Roman" w:eastAsiaTheme="minorEastAsia" w:hAnsi="Times New Roman" w:cs="Times New Roman"/>
          <w:sz w:val="24"/>
          <w:szCs w:val="24"/>
        </w:rPr>
        <w:t>102 Wenona Hall, Box 507</w:t>
      </w:r>
    </w:p>
    <w:p w14:paraId="1D8106DF" w14:textId="77777777" w:rsidR="00767908" w:rsidRPr="00BC482C" w:rsidRDefault="00767908" w:rsidP="00BE4AF5">
      <w:pPr>
        <w:widowControl w:val="0"/>
        <w:autoSpaceDE w:val="0"/>
        <w:autoSpaceDN w:val="0"/>
        <w:adjustRightInd w:val="0"/>
        <w:spacing w:line="240" w:lineRule="auto"/>
        <w:jc w:val="center"/>
        <w:rPr>
          <w:rFonts w:ascii="Times New Roman" w:eastAsiaTheme="minorEastAsia" w:hAnsi="Times New Roman" w:cs="Times New Roman"/>
          <w:sz w:val="24"/>
          <w:szCs w:val="24"/>
        </w:rPr>
      </w:pPr>
      <w:r w:rsidRPr="00BC482C">
        <w:rPr>
          <w:rFonts w:ascii="Times New Roman" w:eastAsiaTheme="minorEastAsia" w:hAnsi="Times New Roman" w:cs="Times New Roman"/>
          <w:sz w:val="24"/>
          <w:szCs w:val="24"/>
        </w:rPr>
        <w:t>Brookings, SD 57007</w:t>
      </w:r>
    </w:p>
    <w:p w14:paraId="79F1510E" w14:textId="77777777" w:rsidR="00767908" w:rsidRPr="00BC482C" w:rsidRDefault="00767908" w:rsidP="00BE4AF5">
      <w:pPr>
        <w:widowControl w:val="0"/>
        <w:autoSpaceDE w:val="0"/>
        <w:autoSpaceDN w:val="0"/>
        <w:adjustRightInd w:val="0"/>
        <w:spacing w:line="240" w:lineRule="auto"/>
        <w:jc w:val="center"/>
        <w:rPr>
          <w:rFonts w:ascii="Times New Roman" w:eastAsiaTheme="minorEastAsia" w:hAnsi="Times New Roman" w:cs="Times New Roman"/>
          <w:sz w:val="24"/>
          <w:szCs w:val="24"/>
        </w:rPr>
      </w:pPr>
      <w:r w:rsidRPr="00BC482C">
        <w:rPr>
          <w:rFonts w:ascii="Times New Roman" w:eastAsiaTheme="minorEastAsia" w:hAnsi="Times New Roman" w:cs="Times New Roman"/>
          <w:sz w:val="24"/>
          <w:szCs w:val="24"/>
        </w:rPr>
        <w:t>Ph: 605-688-6484</w:t>
      </w:r>
    </w:p>
    <w:p w14:paraId="39BF8132" w14:textId="77777777" w:rsidR="00767908" w:rsidRPr="00BC482C" w:rsidRDefault="00BC482C" w:rsidP="00BE4AF5">
      <w:pPr>
        <w:spacing w:line="240" w:lineRule="auto"/>
        <w:jc w:val="center"/>
        <w:rPr>
          <w:rFonts w:ascii="Times New Roman" w:hAnsi="Times New Roman" w:cs="Times New Roman"/>
          <w:b/>
          <w:sz w:val="24"/>
          <w:szCs w:val="24"/>
        </w:rPr>
      </w:pPr>
      <w:hyperlink r:id="rId8" w:history="1">
        <w:r w:rsidR="00767908" w:rsidRPr="00BC482C">
          <w:rPr>
            <w:rFonts w:ascii="Times New Roman" w:eastAsiaTheme="minorEastAsia" w:hAnsi="Times New Roman" w:cs="Times New Roman"/>
            <w:sz w:val="24"/>
            <w:szCs w:val="24"/>
          </w:rPr>
          <w:t>scott.smalley@sdstate.edu</w:t>
        </w:r>
      </w:hyperlink>
    </w:p>
    <w:p w14:paraId="02CC1F6E" w14:textId="77777777" w:rsidR="00767908" w:rsidRPr="00BC482C" w:rsidRDefault="00767908" w:rsidP="00BE4AF5">
      <w:pPr>
        <w:spacing w:line="240" w:lineRule="auto"/>
        <w:jc w:val="center"/>
        <w:rPr>
          <w:rFonts w:ascii="Times New Roman" w:hAnsi="Times New Roman" w:cs="Times New Roman"/>
          <w:sz w:val="24"/>
          <w:szCs w:val="24"/>
        </w:rPr>
      </w:pPr>
    </w:p>
    <w:p w14:paraId="6BDE5E47" w14:textId="77777777" w:rsidR="00767908" w:rsidRPr="00BC482C" w:rsidRDefault="00767908" w:rsidP="00BE4AF5">
      <w:pPr>
        <w:spacing w:line="240" w:lineRule="auto"/>
        <w:jc w:val="center"/>
        <w:rPr>
          <w:rFonts w:ascii="Times New Roman" w:hAnsi="Times New Roman" w:cs="Times New Roman"/>
          <w:sz w:val="24"/>
          <w:szCs w:val="24"/>
        </w:rPr>
      </w:pPr>
      <w:r w:rsidRPr="00BC482C">
        <w:rPr>
          <w:rFonts w:ascii="Times New Roman" w:hAnsi="Times New Roman" w:cs="Times New Roman"/>
          <w:sz w:val="24"/>
          <w:szCs w:val="24"/>
        </w:rPr>
        <w:t>Michael S. Retallick, Ph.D.</w:t>
      </w:r>
    </w:p>
    <w:p w14:paraId="4CD3C726" w14:textId="77777777" w:rsidR="00767908" w:rsidRPr="00BC482C" w:rsidRDefault="00767908" w:rsidP="00BE4AF5">
      <w:pPr>
        <w:spacing w:line="240" w:lineRule="auto"/>
        <w:jc w:val="center"/>
        <w:rPr>
          <w:rFonts w:ascii="Times New Roman" w:hAnsi="Times New Roman" w:cs="Times New Roman"/>
          <w:sz w:val="24"/>
          <w:szCs w:val="24"/>
        </w:rPr>
      </w:pPr>
      <w:r w:rsidRPr="00BC482C">
        <w:rPr>
          <w:rFonts w:ascii="Times New Roman" w:hAnsi="Times New Roman" w:cs="Times New Roman"/>
          <w:sz w:val="24"/>
          <w:szCs w:val="24"/>
        </w:rPr>
        <w:t>Associate Professor, Agricultural Education</w:t>
      </w:r>
    </w:p>
    <w:p w14:paraId="738BE939" w14:textId="77777777" w:rsidR="00767908" w:rsidRPr="00BC482C" w:rsidRDefault="00767908" w:rsidP="00BE4AF5">
      <w:pPr>
        <w:spacing w:line="240" w:lineRule="auto"/>
        <w:jc w:val="center"/>
        <w:rPr>
          <w:rFonts w:ascii="Times New Roman" w:hAnsi="Times New Roman" w:cs="Times New Roman"/>
          <w:sz w:val="24"/>
          <w:szCs w:val="24"/>
        </w:rPr>
      </w:pPr>
      <w:r w:rsidRPr="00BC482C">
        <w:rPr>
          <w:rFonts w:ascii="Times New Roman" w:hAnsi="Times New Roman" w:cs="Times New Roman"/>
          <w:sz w:val="24"/>
          <w:szCs w:val="24"/>
        </w:rPr>
        <w:t>College of Agriculture and Life Science</w:t>
      </w:r>
    </w:p>
    <w:p w14:paraId="597F298A" w14:textId="77777777" w:rsidR="00767908" w:rsidRPr="00BC482C" w:rsidRDefault="00767908" w:rsidP="00BE4AF5">
      <w:pPr>
        <w:spacing w:line="240" w:lineRule="auto"/>
        <w:jc w:val="center"/>
        <w:rPr>
          <w:rFonts w:ascii="Times New Roman" w:hAnsi="Times New Roman" w:cs="Times New Roman"/>
          <w:sz w:val="24"/>
          <w:szCs w:val="24"/>
        </w:rPr>
      </w:pPr>
      <w:r w:rsidRPr="00BC482C">
        <w:rPr>
          <w:rFonts w:ascii="Times New Roman" w:hAnsi="Times New Roman" w:cs="Times New Roman"/>
          <w:sz w:val="24"/>
          <w:szCs w:val="24"/>
        </w:rPr>
        <w:t>Iowa State University</w:t>
      </w:r>
    </w:p>
    <w:p w14:paraId="7E697A75" w14:textId="77777777" w:rsidR="00767908" w:rsidRPr="00BC482C" w:rsidRDefault="00767908" w:rsidP="00BE4AF5">
      <w:pPr>
        <w:spacing w:line="240" w:lineRule="auto"/>
        <w:jc w:val="center"/>
        <w:rPr>
          <w:rFonts w:ascii="Times New Roman" w:hAnsi="Times New Roman" w:cs="Times New Roman"/>
          <w:sz w:val="24"/>
          <w:szCs w:val="24"/>
        </w:rPr>
      </w:pPr>
      <w:r w:rsidRPr="00BC482C">
        <w:rPr>
          <w:rFonts w:ascii="Times New Roman" w:hAnsi="Times New Roman" w:cs="Times New Roman"/>
          <w:sz w:val="24"/>
          <w:szCs w:val="24"/>
        </w:rPr>
        <w:t>206 Curtiss Hall</w:t>
      </w:r>
    </w:p>
    <w:p w14:paraId="2F8BC6DA" w14:textId="77777777" w:rsidR="00767908" w:rsidRPr="00BC482C" w:rsidRDefault="00767908" w:rsidP="00BE4AF5">
      <w:pPr>
        <w:spacing w:line="240" w:lineRule="auto"/>
        <w:jc w:val="center"/>
        <w:rPr>
          <w:rFonts w:ascii="Times New Roman" w:hAnsi="Times New Roman" w:cs="Times New Roman"/>
          <w:sz w:val="24"/>
          <w:szCs w:val="24"/>
        </w:rPr>
      </w:pPr>
      <w:r w:rsidRPr="00BC482C">
        <w:rPr>
          <w:rFonts w:ascii="Times New Roman" w:hAnsi="Times New Roman" w:cs="Times New Roman"/>
          <w:sz w:val="24"/>
          <w:szCs w:val="24"/>
        </w:rPr>
        <w:t>Ames, IA 50011</w:t>
      </w:r>
    </w:p>
    <w:p w14:paraId="205865D9" w14:textId="77777777" w:rsidR="00767908" w:rsidRPr="00BC482C" w:rsidRDefault="00767908" w:rsidP="00BE4AF5">
      <w:pPr>
        <w:spacing w:line="240" w:lineRule="auto"/>
        <w:jc w:val="center"/>
        <w:rPr>
          <w:rFonts w:ascii="Times New Roman" w:hAnsi="Times New Roman" w:cs="Times New Roman"/>
          <w:sz w:val="24"/>
          <w:szCs w:val="24"/>
        </w:rPr>
      </w:pPr>
      <w:r w:rsidRPr="00BC482C">
        <w:rPr>
          <w:rFonts w:ascii="Times New Roman" w:hAnsi="Times New Roman" w:cs="Times New Roman"/>
          <w:sz w:val="24"/>
          <w:szCs w:val="24"/>
        </w:rPr>
        <w:t>Ph: 515-294-4810</w:t>
      </w:r>
    </w:p>
    <w:p w14:paraId="7A4808B3" w14:textId="77777777" w:rsidR="00767908" w:rsidRPr="00BC482C" w:rsidRDefault="00767908" w:rsidP="00BE4AF5">
      <w:pPr>
        <w:spacing w:line="240" w:lineRule="auto"/>
        <w:jc w:val="center"/>
        <w:rPr>
          <w:rFonts w:ascii="Times New Roman" w:hAnsi="Times New Roman" w:cs="Times New Roman"/>
          <w:sz w:val="24"/>
          <w:szCs w:val="24"/>
        </w:rPr>
      </w:pPr>
      <w:r w:rsidRPr="00BC482C">
        <w:rPr>
          <w:rFonts w:ascii="Times New Roman" w:hAnsi="Times New Roman" w:cs="Times New Roman"/>
          <w:sz w:val="24"/>
          <w:szCs w:val="24"/>
        </w:rPr>
        <w:t>msr@iastate.edu</w:t>
      </w:r>
    </w:p>
    <w:p w14:paraId="3882B72F" w14:textId="77777777" w:rsidR="00767908" w:rsidRPr="00BC482C" w:rsidRDefault="00767908" w:rsidP="00BE4AF5">
      <w:pPr>
        <w:widowControl w:val="0"/>
        <w:autoSpaceDE w:val="0"/>
        <w:autoSpaceDN w:val="0"/>
        <w:adjustRightInd w:val="0"/>
        <w:spacing w:line="240" w:lineRule="auto"/>
        <w:jc w:val="center"/>
        <w:rPr>
          <w:rFonts w:ascii="Times New Roman" w:eastAsiaTheme="minorEastAsia" w:hAnsi="Times New Roman" w:cs="Times New Roman"/>
          <w:sz w:val="24"/>
          <w:szCs w:val="24"/>
        </w:rPr>
      </w:pPr>
    </w:p>
    <w:p w14:paraId="09BA5F2B" w14:textId="0ACE3771" w:rsidR="00767908" w:rsidRPr="00BC482C" w:rsidRDefault="003B16C9" w:rsidP="00BE4AF5">
      <w:pPr>
        <w:widowControl w:val="0"/>
        <w:autoSpaceDE w:val="0"/>
        <w:autoSpaceDN w:val="0"/>
        <w:adjustRightInd w:val="0"/>
        <w:spacing w:line="240" w:lineRule="auto"/>
        <w:jc w:val="center"/>
        <w:rPr>
          <w:rFonts w:ascii="Times New Roman" w:eastAsiaTheme="minorEastAsia" w:hAnsi="Times New Roman" w:cs="Times New Roman"/>
          <w:sz w:val="24"/>
          <w:szCs w:val="24"/>
        </w:rPr>
      </w:pPr>
      <w:r w:rsidRPr="00BC482C">
        <w:rPr>
          <w:rFonts w:ascii="Times New Roman" w:eastAsiaTheme="minorEastAsia" w:hAnsi="Times New Roman" w:cs="Times New Roman"/>
          <w:sz w:val="24"/>
          <w:szCs w:val="24"/>
        </w:rPr>
        <w:t>P. Troy</w:t>
      </w:r>
      <w:r w:rsidR="00767908" w:rsidRPr="00BC482C">
        <w:rPr>
          <w:rFonts w:ascii="Times New Roman" w:eastAsiaTheme="minorEastAsia" w:hAnsi="Times New Roman" w:cs="Times New Roman"/>
          <w:sz w:val="24"/>
          <w:szCs w:val="24"/>
        </w:rPr>
        <w:t xml:space="preserve"> White, Ph.D.</w:t>
      </w:r>
    </w:p>
    <w:p w14:paraId="4DE1A6F9" w14:textId="77777777" w:rsidR="00767908" w:rsidRPr="00BC482C" w:rsidRDefault="00767908" w:rsidP="00BE4AF5">
      <w:pPr>
        <w:widowControl w:val="0"/>
        <w:autoSpaceDE w:val="0"/>
        <w:autoSpaceDN w:val="0"/>
        <w:adjustRightInd w:val="0"/>
        <w:spacing w:line="240" w:lineRule="auto"/>
        <w:jc w:val="center"/>
        <w:rPr>
          <w:rFonts w:ascii="Times New Roman" w:eastAsiaTheme="minorEastAsia" w:hAnsi="Times New Roman" w:cs="Times New Roman"/>
          <w:sz w:val="24"/>
          <w:szCs w:val="24"/>
        </w:rPr>
      </w:pPr>
      <w:r w:rsidRPr="00BC482C">
        <w:rPr>
          <w:rFonts w:ascii="Times New Roman" w:eastAsiaTheme="minorEastAsia" w:hAnsi="Times New Roman" w:cs="Times New Roman"/>
          <w:sz w:val="24"/>
          <w:szCs w:val="24"/>
        </w:rPr>
        <w:t>Assistant Professor, Agricultural Education</w:t>
      </w:r>
    </w:p>
    <w:p w14:paraId="64CF7AB1" w14:textId="77777777" w:rsidR="00767908" w:rsidRPr="00BC482C" w:rsidRDefault="00767908" w:rsidP="00BE4AF5">
      <w:pPr>
        <w:widowControl w:val="0"/>
        <w:autoSpaceDE w:val="0"/>
        <w:autoSpaceDN w:val="0"/>
        <w:adjustRightInd w:val="0"/>
        <w:spacing w:line="240" w:lineRule="auto"/>
        <w:jc w:val="center"/>
        <w:rPr>
          <w:rFonts w:ascii="Times New Roman" w:eastAsiaTheme="minorEastAsia" w:hAnsi="Times New Roman" w:cs="Times New Roman"/>
          <w:sz w:val="24"/>
          <w:szCs w:val="24"/>
        </w:rPr>
      </w:pPr>
      <w:r w:rsidRPr="00BC482C">
        <w:rPr>
          <w:rFonts w:ascii="Times New Roman" w:eastAsiaTheme="minorEastAsia" w:hAnsi="Times New Roman" w:cs="Times New Roman"/>
          <w:sz w:val="24"/>
          <w:szCs w:val="24"/>
        </w:rPr>
        <w:t>College of Education &amp; Human Sciences</w:t>
      </w:r>
    </w:p>
    <w:p w14:paraId="06A2C926" w14:textId="77777777" w:rsidR="00767908" w:rsidRPr="00BC482C" w:rsidRDefault="00767908" w:rsidP="00BE4AF5">
      <w:pPr>
        <w:widowControl w:val="0"/>
        <w:autoSpaceDE w:val="0"/>
        <w:autoSpaceDN w:val="0"/>
        <w:adjustRightInd w:val="0"/>
        <w:spacing w:line="240" w:lineRule="auto"/>
        <w:jc w:val="center"/>
        <w:rPr>
          <w:rFonts w:ascii="Times New Roman" w:eastAsiaTheme="minorEastAsia" w:hAnsi="Times New Roman" w:cs="Times New Roman"/>
          <w:sz w:val="24"/>
          <w:szCs w:val="24"/>
        </w:rPr>
      </w:pPr>
      <w:r w:rsidRPr="00BC482C">
        <w:rPr>
          <w:rFonts w:ascii="Times New Roman" w:eastAsiaTheme="minorEastAsia" w:hAnsi="Times New Roman" w:cs="Times New Roman"/>
          <w:sz w:val="24"/>
          <w:szCs w:val="24"/>
        </w:rPr>
        <w:t>South Dakota State University</w:t>
      </w:r>
    </w:p>
    <w:p w14:paraId="2E0B590C" w14:textId="77777777" w:rsidR="00767908" w:rsidRPr="00BC482C" w:rsidRDefault="009B5580" w:rsidP="00BE4AF5">
      <w:pPr>
        <w:widowControl w:val="0"/>
        <w:autoSpaceDE w:val="0"/>
        <w:autoSpaceDN w:val="0"/>
        <w:adjustRightInd w:val="0"/>
        <w:spacing w:line="240" w:lineRule="auto"/>
        <w:jc w:val="center"/>
        <w:rPr>
          <w:rFonts w:ascii="Times New Roman" w:eastAsiaTheme="minorEastAsia" w:hAnsi="Times New Roman" w:cs="Times New Roman"/>
          <w:sz w:val="24"/>
          <w:szCs w:val="24"/>
        </w:rPr>
      </w:pPr>
      <w:r w:rsidRPr="00BC482C">
        <w:rPr>
          <w:rFonts w:ascii="Times New Roman" w:eastAsiaTheme="minorEastAsia" w:hAnsi="Times New Roman" w:cs="Times New Roman"/>
          <w:sz w:val="24"/>
          <w:szCs w:val="24"/>
        </w:rPr>
        <w:t>106</w:t>
      </w:r>
      <w:r w:rsidR="00767908" w:rsidRPr="00BC482C">
        <w:rPr>
          <w:rFonts w:ascii="Times New Roman" w:eastAsiaTheme="minorEastAsia" w:hAnsi="Times New Roman" w:cs="Times New Roman"/>
          <w:sz w:val="24"/>
          <w:szCs w:val="24"/>
        </w:rPr>
        <w:t xml:space="preserve"> Wenona Hall, Box 507</w:t>
      </w:r>
    </w:p>
    <w:p w14:paraId="0463FB94" w14:textId="77777777" w:rsidR="00767908" w:rsidRPr="00BC482C" w:rsidRDefault="00767908" w:rsidP="00BE4AF5">
      <w:pPr>
        <w:widowControl w:val="0"/>
        <w:autoSpaceDE w:val="0"/>
        <w:autoSpaceDN w:val="0"/>
        <w:adjustRightInd w:val="0"/>
        <w:spacing w:line="240" w:lineRule="auto"/>
        <w:jc w:val="center"/>
        <w:rPr>
          <w:rFonts w:ascii="Times New Roman" w:eastAsiaTheme="minorEastAsia" w:hAnsi="Times New Roman" w:cs="Times New Roman"/>
          <w:sz w:val="24"/>
          <w:szCs w:val="24"/>
        </w:rPr>
      </w:pPr>
      <w:r w:rsidRPr="00BC482C">
        <w:rPr>
          <w:rFonts w:ascii="Times New Roman" w:eastAsiaTheme="minorEastAsia" w:hAnsi="Times New Roman" w:cs="Times New Roman"/>
          <w:sz w:val="24"/>
          <w:szCs w:val="24"/>
        </w:rPr>
        <w:t>Brookings, SD 57007</w:t>
      </w:r>
    </w:p>
    <w:p w14:paraId="0AB7048E" w14:textId="77777777" w:rsidR="00767908" w:rsidRPr="00BC482C" w:rsidRDefault="00767908" w:rsidP="00BE4AF5">
      <w:pPr>
        <w:widowControl w:val="0"/>
        <w:autoSpaceDE w:val="0"/>
        <w:autoSpaceDN w:val="0"/>
        <w:adjustRightInd w:val="0"/>
        <w:spacing w:line="240" w:lineRule="auto"/>
        <w:jc w:val="center"/>
        <w:rPr>
          <w:rFonts w:ascii="Times New Roman" w:eastAsiaTheme="minorEastAsia" w:hAnsi="Times New Roman" w:cs="Times New Roman"/>
          <w:sz w:val="24"/>
          <w:szCs w:val="24"/>
        </w:rPr>
      </w:pPr>
      <w:r w:rsidRPr="00BC482C">
        <w:rPr>
          <w:rFonts w:ascii="Times New Roman" w:eastAsiaTheme="minorEastAsia" w:hAnsi="Times New Roman" w:cs="Times New Roman"/>
          <w:sz w:val="24"/>
          <w:szCs w:val="24"/>
        </w:rPr>
        <w:t>Ph: 605-688-</w:t>
      </w:r>
      <w:r w:rsidR="009B5580" w:rsidRPr="00BC482C">
        <w:rPr>
          <w:rFonts w:ascii="Times New Roman" w:eastAsiaTheme="minorEastAsia" w:hAnsi="Times New Roman" w:cs="Times New Roman"/>
          <w:sz w:val="24"/>
          <w:szCs w:val="24"/>
        </w:rPr>
        <w:t>6484</w:t>
      </w:r>
    </w:p>
    <w:p w14:paraId="2A36805F" w14:textId="2A050472" w:rsidR="00767908" w:rsidRPr="00BC482C" w:rsidRDefault="00DB5C76" w:rsidP="00BE4AF5">
      <w:pPr>
        <w:spacing w:line="240" w:lineRule="auto"/>
        <w:jc w:val="center"/>
        <w:rPr>
          <w:rFonts w:ascii="Times New Roman" w:hAnsi="Times New Roman" w:cs="Times New Roman"/>
          <w:b/>
          <w:sz w:val="24"/>
          <w:szCs w:val="24"/>
        </w:rPr>
      </w:pPr>
      <w:r w:rsidRPr="00BC482C">
        <w:rPr>
          <w:rFonts w:ascii="Times New Roman" w:eastAsiaTheme="minorEastAsia" w:hAnsi="Times New Roman" w:cs="Times New Roman"/>
          <w:sz w:val="24"/>
          <w:szCs w:val="24"/>
        </w:rPr>
        <w:t>peter</w:t>
      </w:r>
      <w:r w:rsidR="00767908" w:rsidRPr="00BC482C">
        <w:rPr>
          <w:rFonts w:ascii="Times New Roman" w:eastAsiaTheme="minorEastAsia" w:hAnsi="Times New Roman" w:cs="Times New Roman"/>
          <w:sz w:val="24"/>
          <w:szCs w:val="24"/>
        </w:rPr>
        <w:t>.white@sdstate.edu</w:t>
      </w:r>
    </w:p>
    <w:p w14:paraId="07E78C9D" w14:textId="77777777" w:rsidR="00767908" w:rsidRPr="00BC482C" w:rsidRDefault="00767908">
      <w:pPr>
        <w:jc w:val="center"/>
        <w:rPr>
          <w:rFonts w:ascii="Times New Roman" w:hAnsi="Times New Roman" w:cs="Times New Roman"/>
          <w:sz w:val="24"/>
          <w:szCs w:val="24"/>
        </w:rPr>
      </w:pPr>
    </w:p>
    <w:p w14:paraId="590A1D2E" w14:textId="77777777" w:rsidR="00800372" w:rsidRPr="00BC482C" w:rsidRDefault="00800372">
      <w:pPr>
        <w:jc w:val="center"/>
        <w:rPr>
          <w:rFonts w:ascii="Times New Roman" w:hAnsi="Times New Roman" w:cs="Times New Roman"/>
          <w:sz w:val="24"/>
          <w:szCs w:val="24"/>
        </w:rPr>
      </w:pPr>
    </w:p>
    <w:p w14:paraId="740E45C0" w14:textId="77777777" w:rsidR="00800372" w:rsidRPr="00BC482C" w:rsidRDefault="00800372">
      <w:pPr>
        <w:jc w:val="center"/>
        <w:rPr>
          <w:rFonts w:ascii="Times New Roman" w:hAnsi="Times New Roman" w:cs="Times New Roman"/>
          <w:sz w:val="24"/>
          <w:szCs w:val="24"/>
        </w:rPr>
      </w:pPr>
    </w:p>
    <w:p w14:paraId="6296C0FF" w14:textId="77777777" w:rsidR="00800372" w:rsidRPr="00BC482C" w:rsidRDefault="00800372">
      <w:pPr>
        <w:jc w:val="center"/>
        <w:rPr>
          <w:rFonts w:ascii="Times New Roman" w:hAnsi="Times New Roman" w:cs="Times New Roman"/>
          <w:sz w:val="24"/>
          <w:szCs w:val="24"/>
        </w:rPr>
      </w:pPr>
    </w:p>
    <w:p w14:paraId="4C76E65B" w14:textId="77777777" w:rsidR="00D74491" w:rsidRPr="00BC482C" w:rsidRDefault="00AB1FE4">
      <w:pPr>
        <w:jc w:val="center"/>
        <w:rPr>
          <w:rFonts w:ascii="Times New Roman" w:hAnsi="Times New Roman" w:cs="Times New Roman"/>
          <w:sz w:val="24"/>
          <w:szCs w:val="24"/>
        </w:rPr>
      </w:pPr>
      <w:r w:rsidRPr="00BC482C">
        <w:rPr>
          <w:rFonts w:ascii="Times New Roman" w:eastAsia="Times New Roman" w:hAnsi="Times New Roman" w:cs="Times New Roman"/>
          <w:b/>
          <w:sz w:val="24"/>
          <w:szCs w:val="24"/>
        </w:rPr>
        <w:lastRenderedPageBreak/>
        <w:t>Introduction/Theoretical Framework</w:t>
      </w:r>
    </w:p>
    <w:p w14:paraId="23288FBC" w14:textId="5FB66BF6" w:rsidR="00645A01" w:rsidRPr="00BC482C" w:rsidRDefault="005E3BDD">
      <w:pPr>
        <w:rPr>
          <w:rFonts w:ascii="Times New Roman" w:hAnsi="Times New Roman" w:cs="Times New Roman"/>
          <w:sz w:val="24"/>
          <w:szCs w:val="24"/>
        </w:rPr>
      </w:pPr>
      <w:r w:rsidRPr="00BC482C">
        <w:rPr>
          <w:rFonts w:ascii="Times New Roman" w:hAnsi="Times New Roman" w:cs="Times New Roman"/>
          <w:sz w:val="24"/>
          <w:szCs w:val="24"/>
        </w:rPr>
        <w:t>Colleges across the country have experienced difficulty providing enough qualified graduates to meet the employment needs in the agriculture, food, and natural resources sectors.</w:t>
      </w:r>
      <w:r w:rsidR="008739EF" w:rsidRPr="00BC482C">
        <w:rPr>
          <w:rFonts w:ascii="Times New Roman" w:hAnsi="Times New Roman" w:cs="Times New Roman"/>
          <w:sz w:val="24"/>
          <w:szCs w:val="24"/>
        </w:rPr>
        <w:t xml:space="preserve">  </w:t>
      </w:r>
      <w:r w:rsidRPr="00BC482C">
        <w:rPr>
          <w:rFonts w:ascii="Times New Roman" w:hAnsi="Times New Roman" w:cs="Times New Roman"/>
          <w:color w:val="auto"/>
          <w:sz w:val="24"/>
          <w:szCs w:val="24"/>
        </w:rPr>
        <w:t xml:space="preserve">In order to meet these increasing employment demands, colleges of agriculture must </w:t>
      </w:r>
      <w:r w:rsidR="008739EF" w:rsidRPr="00BC482C">
        <w:rPr>
          <w:rFonts w:ascii="Times New Roman" w:hAnsi="Times New Roman" w:cs="Times New Roman"/>
          <w:color w:val="auto"/>
          <w:sz w:val="24"/>
          <w:szCs w:val="24"/>
        </w:rPr>
        <w:t>increase the quantity of graduates from their programs</w:t>
      </w:r>
      <w:r w:rsidR="00A9066A" w:rsidRPr="00BC482C">
        <w:rPr>
          <w:rFonts w:ascii="Times New Roman" w:hAnsi="Times New Roman" w:cs="Times New Roman"/>
          <w:color w:val="auto"/>
          <w:sz w:val="24"/>
          <w:szCs w:val="24"/>
        </w:rPr>
        <w:t>, which is dependent on effective recruitment strategies.</w:t>
      </w:r>
      <w:r w:rsidR="00A83076" w:rsidRPr="00BC482C">
        <w:rPr>
          <w:rFonts w:ascii="Times New Roman" w:hAnsi="Times New Roman" w:cs="Times New Roman"/>
          <w:sz w:val="24"/>
          <w:szCs w:val="24"/>
        </w:rPr>
        <w:t xml:space="preserve">  </w:t>
      </w:r>
      <w:r w:rsidR="00AB1FE4" w:rsidRPr="00BC482C">
        <w:rPr>
          <w:rFonts w:ascii="Times New Roman" w:hAnsi="Times New Roman" w:cs="Times New Roman"/>
          <w:sz w:val="24"/>
          <w:szCs w:val="24"/>
        </w:rPr>
        <w:t>DesJardins, Dunbar</w:t>
      </w:r>
      <w:r w:rsidR="008E046D" w:rsidRPr="00BC482C">
        <w:rPr>
          <w:rFonts w:ascii="Times New Roman" w:hAnsi="Times New Roman" w:cs="Times New Roman"/>
          <w:sz w:val="24"/>
          <w:szCs w:val="24"/>
        </w:rPr>
        <w:t>, and</w:t>
      </w:r>
      <w:r w:rsidR="00AB1FE4" w:rsidRPr="00BC482C">
        <w:rPr>
          <w:rFonts w:ascii="Times New Roman" w:hAnsi="Times New Roman" w:cs="Times New Roman"/>
          <w:sz w:val="24"/>
          <w:szCs w:val="24"/>
        </w:rPr>
        <w:t xml:space="preserve"> Hendel (1999) indic</w:t>
      </w:r>
      <w:r w:rsidR="00190B74" w:rsidRPr="00BC482C">
        <w:rPr>
          <w:rFonts w:ascii="Times New Roman" w:hAnsi="Times New Roman" w:cs="Times New Roman"/>
          <w:sz w:val="24"/>
          <w:szCs w:val="24"/>
        </w:rPr>
        <w:t>ated many institutions are</w:t>
      </w:r>
      <w:r w:rsidR="00AB1FE4" w:rsidRPr="00BC482C">
        <w:rPr>
          <w:rFonts w:ascii="Times New Roman" w:hAnsi="Times New Roman" w:cs="Times New Roman"/>
          <w:sz w:val="24"/>
          <w:szCs w:val="24"/>
        </w:rPr>
        <w:t xml:space="preserve"> not certain about the effectiveness of the outreach and recruitment processes used in recruiting potential students to </w:t>
      </w:r>
      <w:r w:rsidR="007F1178" w:rsidRPr="00BC482C">
        <w:rPr>
          <w:rFonts w:ascii="Times New Roman" w:hAnsi="Times New Roman" w:cs="Times New Roman"/>
          <w:sz w:val="24"/>
          <w:szCs w:val="24"/>
        </w:rPr>
        <w:t>their</w:t>
      </w:r>
      <w:r w:rsidR="00AB1FE4" w:rsidRPr="00BC482C">
        <w:rPr>
          <w:rFonts w:ascii="Times New Roman" w:hAnsi="Times New Roman" w:cs="Times New Roman"/>
          <w:sz w:val="24"/>
          <w:szCs w:val="24"/>
        </w:rPr>
        <w:t xml:space="preserve"> colleges. </w:t>
      </w:r>
    </w:p>
    <w:p w14:paraId="4B293DD4" w14:textId="77777777" w:rsidR="00645A01" w:rsidRPr="00BC482C" w:rsidRDefault="00645A01">
      <w:pPr>
        <w:rPr>
          <w:rFonts w:ascii="Times New Roman" w:hAnsi="Times New Roman" w:cs="Times New Roman"/>
          <w:sz w:val="24"/>
          <w:szCs w:val="24"/>
        </w:rPr>
      </w:pPr>
    </w:p>
    <w:p w14:paraId="0870043C" w14:textId="13ED3AF7" w:rsidR="00D74491" w:rsidRPr="00BC482C" w:rsidRDefault="008E046D">
      <w:pPr>
        <w:rPr>
          <w:rFonts w:ascii="Times New Roman" w:hAnsi="Times New Roman" w:cs="Times New Roman"/>
          <w:sz w:val="24"/>
          <w:szCs w:val="24"/>
        </w:rPr>
      </w:pPr>
      <w:r w:rsidRPr="00BC482C">
        <w:rPr>
          <w:rFonts w:ascii="Times New Roman" w:hAnsi="Times New Roman" w:cs="Times New Roman"/>
          <w:sz w:val="24"/>
          <w:szCs w:val="24"/>
        </w:rPr>
        <w:t>Researchers concluded that pa</w:t>
      </w:r>
      <w:r w:rsidR="00AB1FE4" w:rsidRPr="00BC482C">
        <w:rPr>
          <w:rFonts w:ascii="Times New Roman" w:hAnsi="Times New Roman" w:cs="Times New Roman"/>
          <w:sz w:val="24"/>
          <w:szCs w:val="24"/>
        </w:rPr>
        <w:t>rents were a major influence on a student’s choice of major and institution (Rayfield, Murphrey, Skaggs, &amp; Shafer, 2013</w:t>
      </w:r>
      <w:r w:rsidR="00A83076" w:rsidRPr="00BC482C">
        <w:rPr>
          <w:rFonts w:ascii="Times New Roman" w:hAnsi="Times New Roman" w:cs="Times New Roman"/>
          <w:sz w:val="24"/>
          <w:szCs w:val="24"/>
        </w:rPr>
        <w:t>; Rocca and Washburn, 2005</w:t>
      </w:r>
      <w:r w:rsidR="00AB1FE4" w:rsidRPr="00BC482C">
        <w:rPr>
          <w:rFonts w:ascii="Times New Roman" w:hAnsi="Times New Roman" w:cs="Times New Roman"/>
          <w:sz w:val="24"/>
          <w:szCs w:val="24"/>
        </w:rPr>
        <w:t>). Herren, Cartmell, and Robertson (2011) found campus visits and personal conversations with a professor to be the most influential. On the opposite end of the spectrum, one of the least influential resources, were visits by university personnel to selected high school</w:t>
      </w:r>
      <w:r w:rsidR="006104A1" w:rsidRPr="00BC482C">
        <w:rPr>
          <w:rFonts w:ascii="Times New Roman" w:hAnsi="Times New Roman" w:cs="Times New Roman"/>
          <w:sz w:val="24"/>
          <w:szCs w:val="24"/>
        </w:rPr>
        <w:t>s. Shrestha, Suvedi, and Foster</w:t>
      </w:r>
      <w:r w:rsidR="00AB1FE4" w:rsidRPr="00BC482C">
        <w:rPr>
          <w:rFonts w:ascii="Times New Roman" w:hAnsi="Times New Roman" w:cs="Times New Roman"/>
          <w:sz w:val="24"/>
          <w:szCs w:val="24"/>
        </w:rPr>
        <w:t xml:space="preserve"> (2011) reported family and friends were the largest source of information and campus visits were the smallest source of information. </w:t>
      </w:r>
    </w:p>
    <w:p w14:paraId="4C5F16BC" w14:textId="77777777" w:rsidR="00D74491" w:rsidRPr="00BC482C" w:rsidRDefault="00D74491">
      <w:pPr>
        <w:rPr>
          <w:rFonts w:ascii="Times New Roman" w:hAnsi="Times New Roman" w:cs="Times New Roman"/>
          <w:sz w:val="24"/>
          <w:szCs w:val="24"/>
        </w:rPr>
      </w:pPr>
    </w:p>
    <w:p w14:paraId="76F81930" w14:textId="755055A0" w:rsidR="00D74491" w:rsidRPr="00BC482C" w:rsidRDefault="00AB1FE4">
      <w:pPr>
        <w:rPr>
          <w:rFonts w:ascii="Times New Roman" w:hAnsi="Times New Roman" w:cs="Times New Roman"/>
          <w:sz w:val="24"/>
          <w:szCs w:val="24"/>
        </w:rPr>
      </w:pPr>
      <w:r w:rsidRPr="00BC482C">
        <w:rPr>
          <w:rFonts w:ascii="Times New Roman" w:hAnsi="Times New Roman" w:cs="Times New Roman"/>
          <w:sz w:val="24"/>
          <w:szCs w:val="24"/>
        </w:rPr>
        <w:t xml:space="preserve">Chapman’s (1981) model of student college-choice served as the theoretical basis for this study and </w:t>
      </w:r>
      <w:r w:rsidR="00ED7713" w:rsidRPr="00BC482C">
        <w:rPr>
          <w:rFonts w:ascii="Times New Roman" w:hAnsi="Times New Roman" w:cs="Times New Roman"/>
          <w:sz w:val="24"/>
          <w:szCs w:val="24"/>
        </w:rPr>
        <w:t xml:space="preserve">identifies </w:t>
      </w:r>
      <w:r w:rsidRPr="00BC482C">
        <w:rPr>
          <w:rFonts w:ascii="Times New Roman" w:hAnsi="Times New Roman" w:cs="Times New Roman"/>
          <w:sz w:val="24"/>
          <w:szCs w:val="24"/>
        </w:rPr>
        <w:t xml:space="preserve">two areas that influence college choice - student characteristics and external influences. The model of student college-choice suggests that significant persons influence students' perceptions of a college such as parents, counselors, teachers, or other students. Chapman’s model would suggest that gaining a better understanding of the role of influential people would enable colleges of agriculture to more efficiently use their resources to conduct outreach activities during the most critical times in the decision making process. </w:t>
      </w:r>
    </w:p>
    <w:p w14:paraId="26EB400C" w14:textId="77777777" w:rsidR="00D74491" w:rsidRPr="00BC482C" w:rsidRDefault="00D74491">
      <w:pPr>
        <w:rPr>
          <w:rFonts w:ascii="Times New Roman" w:hAnsi="Times New Roman" w:cs="Times New Roman"/>
          <w:sz w:val="24"/>
          <w:szCs w:val="24"/>
        </w:rPr>
      </w:pPr>
    </w:p>
    <w:p w14:paraId="2A04DEB5" w14:textId="77777777" w:rsidR="00D74491" w:rsidRPr="00BC482C" w:rsidRDefault="00AB1FE4">
      <w:pPr>
        <w:jc w:val="center"/>
        <w:rPr>
          <w:rFonts w:ascii="Times New Roman" w:hAnsi="Times New Roman" w:cs="Times New Roman"/>
          <w:sz w:val="24"/>
          <w:szCs w:val="24"/>
        </w:rPr>
      </w:pPr>
      <w:r w:rsidRPr="00BC482C">
        <w:rPr>
          <w:rFonts w:ascii="Times New Roman" w:hAnsi="Times New Roman" w:cs="Times New Roman"/>
          <w:b/>
          <w:sz w:val="24"/>
          <w:szCs w:val="24"/>
        </w:rPr>
        <w:t>Purpose/Objectives</w:t>
      </w:r>
    </w:p>
    <w:p w14:paraId="17E09122" w14:textId="3475FA6D" w:rsidR="00D74491" w:rsidRPr="00BC482C" w:rsidRDefault="00AB1FE4">
      <w:pPr>
        <w:rPr>
          <w:rFonts w:ascii="Times New Roman" w:hAnsi="Times New Roman" w:cs="Times New Roman"/>
          <w:sz w:val="24"/>
          <w:szCs w:val="24"/>
        </w:rPr>
      </w:pPr>
      <w:r w:rsidRPr="00BC482C">
        <w:rPr>
          <w:rFonts w:ascii="Times New Roman" w:hAnsi="Times New Roman" w:cs="Times New Roman"/>
          <w:sz w:val="24"/>
          <w:szCs w:val="24"/>
        </w:rPr>
        <w:t xml:space="preserve">The purpose of this quantitative study was to describe the people and factors that influenced new students’ decisions to attend the </w:t>
      </w:r>
      <w:r w:rsidR="00EE3FAC" w:rsidRPr="00BC482C">
        <w:rPr>
          <w:rFonts w:ascii="Times New Roman" w:hAnsi="Times New Roman" w:cs="Times New Roman"/>
          <w:sz w:val="24"/>
          <w:szCs w:val="24"/>
        </w:rPr>
        <w:t>colleges of agriculture at two M</w:t>
      </w:r>
      <w:r w:rsidRPr="00BC482C">
        <w:rPr>
          <w:rFonts w:ascii="Times New Roman" w:hAnsi="Times New Roman" w:cs="Times New Roman"/>
          <w:sz w:val="24"/>
          <w:szCs w:val="24"/>
        </w:rPr>
        <w:t>idwestern land grant universities. The following research objectives guided this study:</w:t>
      </w:r>
    </w:p>
    <w:p w14:paraId="1D2C94DA" w14:textId="77777777" w:rsidR="00D74491" w:rsidRPr="00BC482C" w:rsidRDefault="00D74491">
      <w:pPr>
        <w:rPr>
          <w:rFonts w:ascii="Times New Roman" w:hAnsi="Times New Roman" w:cs="Times New Roman"/>
          <w:sz w:val="24"/>
          <w:szCs w:val="24"/>
        </w:rPr>
      </w:pPr>
    </w:p>
    <w:p w14:paraId="7FCAD493" w14:textId="77777777" w:rsidR="00480AE0" w:rsidRPr="00BC482C" w:rsidRDefault="00480AE0" w:rsidP="00480AE0">
      <w:pPr>
        <w:pStyle w:val="ListParagraph"/>
        <w:numPr>
          <w:ilvl w:val="0"/>
          <w:numId w:val="1"/>
        </w:numPr>
        <w:rPr>
          <w:rFonts w:ascii="Times New Roman" w:hAnsi="Times New Roman" w:cs="Times New Roman"/>
          <w:sz w:val="24"/>
          <w:szCs w:val="24"/>
        </w:rPr>
      </w:pPr>
      <w:r w:rsidRPr="00BC482C">
        <w:rPr>
          <w:rFonts w:ascii="Times New Roman" w:hAnsi="Times New Roman" w:cs="Times New Roman"/>
          <w:sz w:val="24"/>
          <w:szCs w:val="24"/>
        </w:rPr>
        <w:t>Describe the demographics of new students.</w:t>
      </w:r>
    </w:p>
    <w:p w14:paraId="52573E52" w14:textId="74F4F643" w:rsidR="00D74491" w:rsidRPr="00BC482C" w:rsidRDefault="00480AE0" w:rsidP="008322D6">
      <w:pPr>
        <w:pStyle w:val="ListParagraph"/>
        <w:numPr>
          <w:ilvl w:val="0"/>
          <w:numId w:val="1"/>
        </w:numPr>
        <w:rPr>
          <w:rFonts w:ascii="Times New Roman" w:hAnsi="Times New Roman" w:cs="Times New Roman"/>
          <w:sz w:val="24"/>
          <w:szCs w:val="24"/>
        </w:rPr>
      </w:pPr>
      <w:r w:rsidRPr="00BC482C">
        <w:rPr>
          <w:rFonts w:ascii="Times New Roman" w:hAnsi="Times New Roman" w:cs="Times New Roman"/>
          <w:sz w:val="24"/>
          <w:szCs w:val="24"/>
        </w:rPr>
        <w:t xml:space="preserve">Identify </w:t>
      </w:r>
      <w:r w:rsidR="00AB1FE4" w:rsidRPr="00BC482C">
        <w:rPr>
          <w:rFonts w:ascii="Times New Roman" w:hAnsi="Times New Roman" w:cs="Times New Roman"/>
          <w:sz w:val="24"/>
          <w:szCs w:val="24"/>
        </w:rPr>
        <w:t>the people who influen</w:t>
      </w:r>
      <w:r w:rsidR="008322D6" w:rsidRPr="00BC482C">
        <w:rPr>
          <w:rFonts w:ascii="Times New Roman" w:hAnsi="Times New Roman" w:cs="Times New Roman"/>
          <w:sz w:val="24"/>
          <w:szCs w:val="24"/>
        </w:rPr>
        <w:t>ced students’ college decisions.</w:t>
      </w:r>
    </w:p>
    <w:p w14:paraId="77FEA26F" w14:textId="2054AB7A" w:rsidR="00D74491" w:rsidRPr="00BC482C" w:rsidRDefault="00480AE0" w:rsidP="00480AE0">
      <w:pPr>
        <w:ind w:firstLine="360"/>
        <w:rPr>
          <w:rFonts w:ascii="Times New Roman" w:hAnsi="Times New Roman" w:cs="Times New Roman"/>
          <w:sz w:val="24"/>
          <w:szCs w:val="24"/>
        </w:rPr>
      </w:pPr>
      <w:r w:rsidRPr="00BC482C">
        <w:rPr>
          <w:rFonts w:ascii="Times New Roman" w:hAnsi="Times New Roman" w:cs="Times New Roman"/>
          <w:sz w:val="24"/>
          <w:szCs w:val="24"/>
        </w:rPr>
        <w:t xml:space="preserve">3.  </w:t>
      </w:r>
      <w:r w:rsidRPr="00BC482C">
        <w:rPr>
          <w:rFonts w:ascii="Times New Roman" w:hAnsi="Times New Roman" w:cs="Times New Roman"/>
          <w:sz w:val="24"/>
          <w:szCs w:val="24"/>
        </w:rPr>
        <w:tab/>
        <w:t>Identify</w:t>
      </w:r>
      <w:r w:rsidR="00AB1FE4" w:rsidRPr="00BC482C">
        <w:rPr>
          <w:rFonts w:ascii="Times New Roman" w:hAnsi="Times New Roman" w:cs="Times New Roman"/>
          <w:sz w:val="24"/>
          <w:szCs w:val="24"/>
        </w:rPr>
        <w:t xml:space="preserve"> the factors that influen</w:t>
      </w:r>
      <w:r w:rsidR="008322D6" w:rsidRPr="00BC482C">
        <w:rPr>
          <w:rFonts w:ascii="Times New Roman" w:hAnsi="Times New Roman" w:cs="Times New Roman"/>
          <w:sz w:val="24"/>
          <w:szCs w:val="24"/>
        </w:rPr>
        <w:t>ced students’ college decisions.</w:t>
      </w:r>
    </w:p>
    <w:p w14:paraId="69BAE3EE" w14:textId="77777777" w:rsidR="008322D6" w:rsidRPr="00BC482C" w:rsidRDefault="008322D6">
      <w:pPr>
        <w:jc w:val="center"/>
        <w:rPr>
          <w:rFonts w:ascii="Times New Roman" w:hAnsi="Times New Roman" w:cs="Times New Roman"/>
          <w:b/>
          <w:sz w:val="24"/>
          <w:szCs w:val="24"/>
        </w:rPr>
      </w:pPr>
    </w:p>
    <w:p w14:paraId="41C70018" w14:textId="77777777" w:rsidR="00D74491" w:rsidRPr="00BC482C" w:rsidRDefault="00AB1FE4">
      <w:pPr>
        <w:jc w:val="center"/>
        <w:rPr>
          <w:rFonts w:ascii="Times New Roman" w:hAnsi="Times New Roman" w:cs="Times New Roman"/>
          <w:sz w:val="24"/>
          <w:szCs w:val="24"/>
        </w:rPr>
      </w:pPr>
      <w:r w:rsidRPr="00BC482C">
        <w:rPr>
          <w:rFonts w:ascii="Times New Roman" w:hAnsi="Times New Roman" w:cs="Times New Roman"/>
          <w:b/>
          <w:sz w:val="24"/>
          <w:szCs w:val="24"/>
        </w:rPr>
        <w:t>Methods</w:t>
      </w:r>
    </w:p>
    <w:p w14:paraId="0A5B825F" w14:textId="2431B1E9" w:rsidR="00D74491" w:rsidRPr="00BC482C" w:rsidRDefault="00AB1FE4">
      <w:pPr>
        <w:spacing w:line="240" w:lineRule="auto"/>
        <w:rPr>
          <w:rFonts w:ascii="Times New Roman" w:hAnsi="Times New Roman" w:cs="Times New Roman"/>
          <w:sz w:val="24"/>
          <w:szCs w:val="24"/>
        </w:rPr>
      </w:pPr>
      <w:r w:rsidRPr="00BC482C">
        <w:rPr>
          <w:rFonts w:ascii="Times New Roman" w:hAnsi="Times New Roman" w:cs="Times New Roman"/>
          <w:sz w:val="24"/>
          <w:szCs w:val="24"/>
        </w:rPr>
        <w:t>The population for this descriptive study consisted of freshmen students in the</w:t>
      </w:r>
      <w:r w:rsidR="00EE3FAC" w:rsidRPr="00BC482C">
        <w:rPr>
          <w:rFonts w:ascii="Times New Roman" w:hAnsi="Times New Roman" w:cs="Times New Roman"/>
          <w:sz w:val="24"/>
          <w:szCs w:val="24"/>
        </w:rPr>
        <w:t xml:space="preserve"> college</w:t>
      </w:r>
      <w:r w:rsidR="003B16C9" w:rsidRPr="00BC482C">
        <w:rPr>
          <w:rFonts w:ascii="Times New Roman" w:hAnsi="Times New Roman" w:cs="Times New Roman"/>
          <w:sz w:val="24"/>
          <w:szCs w:val="24"/>
        </w:rPr>
        <w:t>s</w:t>
      </w:r>
      <w:r w:rsidR="00EE3FAC" w:rsidRPr="00BC482C">
        <w:rPr>
          <w:rFonts w:ascii="Times New Roman" w:hAnsi="Times New Roman" w:cs="Times New Roman"/>
          <w:sz w:val="24"/>
          <w:szCs w:val="24"/>
        </w:rPr>
        <w:t xml:space="preserve"> of agriculture at two M</w:t>
      </w:r>
      <w:r w:rsidRPr="00BC482C">
        <w:rPr>
          <w:rFonts w:ascii="Times New Roman" w:hAnsi="Times New Roman" w:cs="Times New Roman"/>
          <w:sz w:val="24"/>
          <w:szCs w:val="24"/>
        </w:rPr>
        <w:t xml:space="preserve">idwestern land grant institutions. </w:t>
      </w:r>
      <w:r w:rsidR="00190155" w:rsidRPr="00BC482C">
        <w:rPr>
          <w:rFonts w:ascii="Times New Roman" w:hAnsi="Times New Roman" w:cs="Times New Roman"/>
          <w:sz w:val="24"/>
          <w:szCs w:val="24"/>
        </w:rPr>
        <w:t>After receiving IRB approval, c</w:t>
      </w:r>
      <w:r w:rsidRPr="00BC482C">
        <w:rPr>
          <w:rFonts w:ascii="Times New Roman" w:hAnsi="Times New Roman" w:cs="Times New Roman"/>
          <w:sz w:val="24"/>
          <w:szCs w:val="24"/>
        </w:rPr>
        <w:t>ont</w:t>
      </w:r>
      <w:r w:rsidR="00190155" w:rsidRPr="00BC482C">
        <w:rPr>
          <w:rFonts w:ascii="Times New Roman" w:hAnsi="Times New Roman" w:cs="Times New Roman"/>
          <w:sz w:val="24"/>
          <w:szCs w:val="24"/>
        </w:rPr>
        <w:t>act information was</w:t>
      </w:r>
      <w:r w:rsidRPr="00BC482C">
        <w:rPr>
          <w:rFonts w:ascii="Times New Roman" w:hAnsi="Times New Roman" w:cs="Times New Roman"/>
          <w:sz w:val="24"/>
          <w:szCs w:val="24"/>
        </w:rPr>
        <w:t xml:space="preserve"> obtained for all students entering the college of agriculture for the fall semester.</w:t>
      </w:r>
      <w:r w:rsidR="00190155" w:rsidRPr="00BC482C">
        <w:rPr>
          <w:rFonts w:ascii="Times New Roman" w:hAnsi="Times New Roman" w:cs="Times New Roman"/>
          <w:sz w:val="24"/>
          <w:szCs w:val="24"/>
        </w:rPr>
        <w:t xml:space="preserve">  All data was collected during the fall semester.</w:t>
      </w:r>
    </w:p>
    <w:p w14:paraId="73A52E55" w14:textId="77777777" w:rsidR="00D74491" w:rsidRPr="00BC482C" w:rsidRDefault="00D74491">
      <w:pPr>
        <w:spacing w:line="240" w:lineRule="auto"/>
        <w:rPr>
          <w:rFonts w:ascii="Times New Roman" w:hAnsi="Times New Roman" w:cs="Times New Roman"/>
          <w:sz w:val="24"/>
          <w:szCs w:val="24"/>
        </w:rPr>
      </w:pPr>
    </w:p>
    <w:p w14:paraId="22EF5915" w14:textId="2A987675" w:rsidR="00D74491" w:rsidRPr="00BC482C" w:rsidRDefault="00AB1FE4">
      <w:pPr>
        <w:spacing w:line="240" w:lineRule="auto"/>
        <w:rPr>
          <w:rFonts w:ascii="Times New Roman" w:hAnsi="Times New Roman" w:cs="Times New Roman"/>
          <w:sz w:val="24"/>
          <w:szCs w:val="24"/>
        </w:rPr>
      </w:pPr>
      <w:r w:rsidRPr="00BC482C">
        <w:rPr>
          <w:rFonts w:ascii="Times New Roman" w:hAnsi="Times New Roman" w:cs="Times New Roman"/>
          <w:sz w:val="24"/>
          <w:szCs w:val="24"/>
        </w:rPr>
        <w:lastRenderedPageBreak/>
        <w:t xml:space="preserve">Dillman, Smyth, and Christian’s (2009) tailored design method was used to develop the electronic survey instrument and </w:t>
      </w:r>
      <w:r w:rsidR="00ED7713" w:rsidRPr="00BC482C">
        <w:rPr>
          <w:rFonts w:ascii="Times New Roman" w:hAnsi="Times New Roman" w:cs="Times New Roman"/>
          <w:sz w:val="24"/>
          <w:szCs w:val="24"/>
        </w:rPr>
        <w:t xml:space="preserve">guide </w:t>
      </w:r>
      <w:r w:rsidRPr="00BC482C">
        <w:rPr>
          <w:rFonts w:ascii="Times New Roman" w:hAnsi="Times New Roman" w:cs="Times New Roman"/>
          <w:sz w:val="24"/>
          <w:szCs w:val="24"/>
        </w:rPr>
        <w:t xml:space="preserve">the data collection process. Students were asked </w:t>
      </w:r>
      <w:r w:rsidR="00190B74" w:rsidRPr="00BC482C">
        <w:rPr>
          <w:rFonts w:ascii="Times New Roman" w:hAnsi="Times New Roman" w:cs="Times New Roman"/>
          <w:sz w:val="24"/>
          <w:szCs w:val="24"/>
        </w:rPr>
        <w:t xml:space="preserve">a variety of demographic questions and asked </w:t>
      </w:r>
      <w:r w:rsidRPr="00BC482C">
        <w:rPr>
          <w:rFonts w:ascii="Times New Roman" w:hAnsi="Times New Roman" w:cs="Times New Roman"/>
          <w:sz w:val="24"/>
          <w:szCs w:val="24"/>
        </w:rPr>
        <w:t xml:space="preserve">to </w:t>
      </w:r>
      <w:r w:rsidR="00841ACF" w:rsidRPr="00BC482C">
        <w:rPr>
          <w:rFonts w:ascii="Times New Roman" w:hAnsi="Times New Roman" w:cs="Times New Roman"/>
          <w:sz w:val="24"/>
          <w:szCs w:val="24"/>
        </w:rPr>
        <w:t>identify and rank</w:t>
      </w:r>
      <w:r w:rsidRPr="00BC482C">
        <w:rPr>
          <w:rFonts w:ascii="Times New Roman" w:hAnsi="Times New Roman" w:cs="Times New Roman"/>
          <w:sz w:val="24"/>
          <w:szCs w:val="24"/>
        </w:rPr>
        <w:t xml:space="preserve"> people and facto</w:t>
      </w:r>
      <w:r w:rsidR="00841ACF" w:rsidRPr="00BC482C">
        <w:rPr>
          <w:rFonts w:ascii="Times New Roman" w:hAnsi="Times New Roman" w:cs="Times New Roman"/>
          <w:sz w:val="24"/>
          <w:szCs w:val="24"/>
        </w:rPr>
        <w:t>rs that</w:t>
      </w:r>
      <w:r w:rsidR="00190B74" w:rsidRPr="00BC482C">
        <w:rPr>
          <w:rFonts w:ascii="Times New Roman" w:hAnsi="Times New Roman" w:cs="Times New Roman"/>
          <w:sz w:val="24"/>
          <w:szCs w:val="24"/>
        </w:rPr>
        <w:t xml:space="preserve"> </w:t>
      </w:r>
      <w:r w:rsidR="00841ACF" w:rsidRPr="00BC482C">
        <w:rPr>
          <w:rFonts w:ascii="Times New Roman" w:hAnsi="Times New Roman" w:cs="Times New Roman"/>
          <w:sz w:val="24"/>
          <w:szCs w:val="24"/>
        </w:rPr>
        <w:t xml:space="preserve">influenced their </w:t>
      </w:r>
      <w:r w:rsidR="00190B74" w:rsidRPr="00BC482C">
        <w:rPr>
          <w:rFonts w:ascii="Times New Roman" w:hAnsi="Times New Roman" w:cs="Times New Roman"/>
          <w:sz w:val="24"/>
          <w:szCs w:val="24"/>
        </w:rPr>
        <w:t>decision</w:t>
      </w:r>
      <w:r w:rsidRPr="00BC482C">
        <w:rPr>
          <w:rFonts w:ascii="Times New Roman" w:hAnsi="Times New Roman" w:cs="Times New Roman"/>
          <w:sz w:val="24"/>
          <w:szCs w:val="24"/>
        </w:rPr>
        <w:t xml:space="preserve"> to attend the</w:t>
      </w:r>
      <w:r w:rsidR="00190155" w:rsidRPr="00BC482C">
        <w:rPr>
          <w:rFonts w:ascii="Times New Roman" w:hAnsi="Times New Roman" w:cs="Times New Roman"/>
          <w:sz w:val="24"/>
          <w:szCs w:val="24"/>
        </w:rPr>
        <w:t xml:space="preserve"> college</w:t>
      </w:r>
      <w:r w:rsidR="003B16C9" w:rsidRPr="00BC482C">
        <w:rPr>
          <w:rFonts w:ascii="Times New Roman" w:hAnsi="Times New Roman" w:cs="Times New Roman"/>
          <w:sz w:val="24"/>
          <w:szCs w:val="24"/>
        </w:rPr>
        <w:t>s</w:t>
      </w:r>
      <w:r w:rsidR="00190155" w:rsidRPr="00BC482C">
        <w:rPr>
          <w:rFonts w:ascii="Times New Roman" w:hAnsi="Times New Roman" w:cs="Times New Roman"/>
          <w:sz w:val="24"/>
          <w:szCs w:val="24"/>
        </w:rPr>
        <w:t xml:space="preserve"> of agriculture at two M</w:t>
      </w:r>
      <w:r w:rsidR="00DB5C76" w:rsidRPr="00BC482C">
        <w:rPr>
          <w:rFonts w:ascii="Times New Roman" w:hAnsi="Times New Roman" w:cs="Times New Roman"/>
          <w:sz w:val="24"/>
          <w:szCs w:val="24"/>
        </w:rPr>
        <w:t>idwestern land-</w:t>
      </w:r>
      <w:r w:rsidRPr="00BC482C">
        <w:rPr>
          <w:rFonts w:ascii="Times New Roman" w:hAnsi="Times New Roman" w:cs="Times New Roman"/>
          <w:sz w:val="24"/>
          <w:szCs w:val="24"/>
        </w:rPr>
        <w:t>grant institutions.</w:t>
      </w:r>
    </w:p>
    <w:p w14:paraId="53394B2D" w14:textId="77777777" w:rsidR="00D74491" w:rsidRPr="00BC482C" w:rsidRDefault="00D74491">
      <w:pPr>
        <w:spacing w:line="240" w:lineRule="auto"/>
        <w:rPr>
          <w:rFonts w:ascii="Times New Roman" w:hAnsi="Times New Roman" w:cs="Times New Roman"/>
          <w:sz w:val="24"/>
          <w:szCs w:val="24"/>
        </w:rPr>
      </w:pPr>
    </w:p>
    <w:p w14:paraId="5805E14D" w14:textId="02C17ECD" w:rsidR="00D74491" w:rsidRPr="00BC482C" w:rsidRDefault="00AB1FE4">
      <w:pPr>
        <w:spacing w:line="240" w:lineRule="auto"/>
        <w:rPr>
          <w:rFonts w:ascii="Times New Roman" w:hAnsi="Times New Roman" w:cs="Times New Roman"/>
          <w:sz w:val="24"/>
          <w:szCs w:val="24"/>
        </w:rPr>
      </w:pPr>
      <w:r w:rsidRPr="00BC482C">
        <w:rPr>
          <w:rFonts w:ascii="Times New Roman" w:hAnsi="Times New Roman" w:cs="Times New Roman"/>
          <w:sz w:val="24"/>
          <w:szCs w:val="24"/>
        </w:rPr>
        <w:t>T</w:t>
      </w:r>
      <w:r w:rsidR="00841ACF" w:rsidRPr="00BC482C">
        <w:rPr>
          <w:rFonts w:ascii="Times New Roman" w:hAnsi="Times New Roman" w:cs="Times New Roman"/>
          <w:sz w:val="24"/>
          <w:szCs w:val="24"/>
        </w:rPr>
        <w:t>he usable response rate was 62.35</w:t>
      </w:r>
      <w:r w:rsidRPr="00BC482C">
        <w:rPr>
          <w:rFonts w:ascii="Times New Roman" w:hAnsi="Times New Roman" w:cs="Times New Roman"/>
          <w:sz w:val="24"/>
          <w:szCs w:val="24"/>
        </w:rPr>
        <w:t>% (</w:t>
      </w:r>
      <w:r w:rsidRPr="00BC482C">
        <w:rPr>
          <w:rFonts w:ascii="Times New Roman" w:hAnsi="Times New Roman" w:cs="Times New Roman"/>
          <w:i/>
          <w:sz w:val="24"/>
          <w:szCs w:val="24"/>
        </w:rPr>
        <w:t xml:space="preserve">n = </w:t>
      </w:r>
      <w:r w:rsidR="00B96697" w:rsidRPr="00BC482C">
        <w:rPr>
          <w:rFonts w:ascii="Times New Roman" w:hAnsi="Times New Roman" w:cs="Times New Roman"/>
          <w:sz w:val="24"/>
          <w:szCs w:val="24"/>
        </w:rPr>
        <w:t>704</w:t>
      </w:r>
      <w:r w:rsidR="00841ACF" w:rsidRPr="00BC482C">
        <w:rPr>
          <w:rFonts w:ascii="Times New Roman" w:hAnsi="Times New Roman" w:cs="Times New Roman"/>
          <w:sz w:val="24"/>
          <w:szCs w:val="24"/>
        </w:rPr>
        <w:t>)</w:t>
      </w:r>
      <w:r w:rsidRPr="00BC482C">
        <w:rPr>
          <w:rFonts w:ascii="Times New Roman" w:hAnsi="Times New Roman" w:cs="Times New Roman"/>
          <w:sz w:val="24"/>
          <w:szCs w:val="24"/>
        </w:rPr>
        <w:t>, which re</w:t>
      </w:r>
      <w:r w:rsidR="00841ACF" w:rsidRPr="00BC482C">
        <w:rPr>
          <w:rFonts w:ascii="Times New Roman" w:hAnsi="Times New Roman" w:cs="Times New Roman"/>
          <w:sz w:val="24"/>
          <w:szCs w:val="24"/>
        </w:rPr>
        <w:t>presented students from two M</w:t>
      </w:r>
      <w:r w:rsidR="00DB5C76" w:rsidRPr="00BC482C">
        <w:rPr>
          <w:rFonts w:ascii="Times New Roman" w:hAnsi="Times New Roman" w:cs="Times New Roman"/>
          <w:sz w:val="24"/>
          <w:szCs w:val="24"/>
        </w:rPr>
        <w:t>idwestern land-</w:t>
      </w:r>
      <w:r w:rsidRPr="00BC482C">
        <w:rPr>
          <w:rFonts w:ascii="Times New Roman" w:hAnsi="Times New Roman" w:cs="Times New Roman"/>
          <w:sz w:val="24"/>
          <w:szCs w:val="24"/>
        </w:rPr>
        <w:t>grant institutions. To control for nonresponse error, we compared early and late respondents as recommended by Lindner, Murphy, and Briers (2001) and found no statistically si</w:t>
      </w:r>
      <w:r w:rsidR="00645A01" w:rsidRPr="00BC482C">
        <w:rPr>
          <w:rFonts w:ascii="Times New Roman" w:hAnsi="Times New Roman" w:cs="Times New Roman"/>
          <w:sz w:val="24"/>
          <w:szCs w:val="24"/>
        </w:rPr>
        <w:t>gnificant differences. Data was</w:t>
      </w:r>
      <w:r w:rsidRPr="00BC482C">
        <w:rPr>
          <w:rFonts w:ascii="Times New Roman" w:hAnsi="Times New Roman" w:cs="Times New Roman"/>
          <w:sz w:val="24"/>
          <w:szCs w:val="24"/>
        </w:rPr>
        <w:t xml:space="preserve"> analyzed using descriptive statistics. </w:t>
      </w:r>
    </w:p>
    <w:p w14:paraId="74A12CA6" w14:textId="77777777" w:rsidR="00D74491" w:rsidRPr="00BC482C" w:rsidRDefault="00D74491">
      <w:pPr>
        <w:spacing w:line="240" w:lineRule="auto"/>
        <w:rPr>
          <w:rFonts w:ascii="Times New Roman" w:hAnsi="Times New Roman" w:cs="Times New Roman"/>
          <w:sz w:val="24"/>
          <w:szCs w:val="24"/>
        </w:rPr>
      </w:pPr>
    </w:p>
    <w:p w14:paraId="663AC8CD" w14:textId="77777777" w:rsidR="00D74491" w:rsidRPr="00BC482C" w:rsidRDefault="00AB1FE4">
      <w:pPr>
        <w:spacing w:line="240" w:lineRule="auto"/>
        <w:jc w:val="center"/>
        <w:rPr>
          <w:rFonts w:ascii="Times New Roman" w:hAnsi="Times New Roman" w:cs="Times New Roman"/>
          <w:sz w:val="24"/>
          <w:szCs w:val="24"/>
        </w:rPr>
      </w:pPr>
      <w:r w:rsidRPr="00BC482C">
        <w:rPr>
          <w:rFonts w:ascii="Times New Roman" w:hAnsi="Times New Roman" w:cs="Times New Roman"/>
          <w:b/>
          <w:sz w:val="24"/>
          <w:szCs w:val="24"/>
        </w:rPr>
        <w:t>Results/Findings</w:t>
      </w:r>
    </w:p>
    <w:p w14:paraId="78363AE8" w14:textId="01660684" w:rsidR="00D74491" w:rsidRPr="00BC482C" w:rsidRDefault="003B16C9">
      <w:pPr>
        <w:spacing w:line="240" w:lineRule="auto"/>
        <w:rPr>
          <w:rFonts w:ascii="Times New Roman" w:hAnsi="Times New Roman" w:cs="Times New Roman"/>
          <w:sz w:val="24"/>
          <w:szCs w:val="24"/>
        </w:rPr>
      </w:pPr>
      <w:r w:rsidRPr="00BC482C">
        <w:rPr>
          <w:rFonts w:ascii="Times New Roman" w:hAnsi="Times New Roman" w:cs="Times New Roman"/>
          <w:sz w:val="24"/>
          <w:szCs w:val="24"/>
        </w:rPr>
        <w:t>Female students comprised 60.1% (</w:t>
      </w:r>
      <w:r w:rsidRPr="00BC482C">
        <w:rPr>
          <w:rFonts w:ascii="Times New Roman" w:hAnsi="Times New Roman" w:cs="Times New Roman"/>
          <w:i/>
          <w:sz w:val="24"/>
          <w:szCs w:val="24"/>
        </w:rPr>
        <w:t xml:space="preserve">n </w:t>
      </w:r>
      <w:r w:rsidRPr="00BC482C">
        <w:rPr>
          <w:rFonts w:ascii="Times New Roman" w:hAnsi="Times New Roman" w:cs="Times New Roman"/>
          <w:sz w:val="24"/>
          <w:szCs w:val="24"/>
        </w:rPr>
        <w:t>= 423) of r</w:t>
      </w:r>
      <w:r w:rsidR="008322D6" w:rsidRPr="00BC482C">
        <w:rPr>
          <w:rFonts w:ascii="Times New Roman" w:hAnsi="Times New Roman" w:cs="Times New Roman"/>
          <w:sz w:val="24"/>
          <w:szCs w:val="24"/>
        </w:rPr>
        <w:t>espondents in this study with 55.4% (</w:t>
      </w:r>
      <w:r w:rsidR="008322D6" w:rsidRPr="00BC482C">
        <w:rPr>
          <w:rFonts w:ascii="Times New Roman" w:hAnsi="Times New Roman" w:cs="Times New Roman"/>
          <w:i/>
          <w:sz w:val="24"/>
          <w:szCs w:val="24"/>
        </w:rPr>
        <w:t>n</w:t>
      </w:r>
      <w:r w:rsidRPr="00BC482C">
        <w:rPr>
          <w:rFonts w:ascii="Times New Roman" w:hAnsi="Times New Roman" w:cs="Times New Roman"/>
          <w:i/>
          <w:sz w:val="24"/>
          <w:szCs w:val="24"/>
        </w:rPr>
        <w:t xml:space="preserve"> </w:t>
      </w:r>
      <w:r w:rsidR="008322D6" w:rsidRPr="00BC482C">
        <w:rPr>
          <w:rFonts w:ascii="Times New Roman" w:hAnsi="Times New Roman" w:cs="Times New Roman"/>
          <w:sz w:val="24"/>
          <w:szCs w:val="24"/>
        </w:rPr>
        <w:t>=</w:t>
      </w:r>
      <w:r w:rsidRPr="00BC482C">
        <w:rPr>
          <w:rFonts w:ascii="Times New Roman" w:hAnsi="Times New Roman" w:cs="Times New Roman"/>
          <w:sz w:val="24"/>
          <w:szCs w:val="24"/>
        </w:rPr>
        <w:t xml:space="preserve"> </w:t>
      </w:r>
      <w:r w:rsidR="008322D6" w:rsidRPr="00BC482C">
        <w:rPr>
          <w:rFonts w:ascii="Times New Roman" w:hAnsi="Times New Roman" w:cs="Times New Roman"/>
          <w:sz w:val="24"/>
          <w:szCs w:val="24"/>
        </w:rPr>
        <w:t xml:space="preserve">390) of the respondents </w:t>
      </w:r>
      <w:r w:rsidRPr="00BC482C">
        <w:rPr>
          <w:rFonts w:ascii="Times New Roman" w:hAnsi="Times New Roman" w:cs="Times New Roman"/>
          <w:sz w:val="24"/>
          <w:szCs w:val="24"/>
        </w:rPr>
        <w:t>reporting an</w:t>
      </w:r>
      <w:r w:rsidR="008322D6" w:rsidRPr="00BC482C">
        <w:rPr>
          <w:rFonts w:ascii="Times New Roman" w:hAnsi="Times New Roman" w:cs="Times New Roman"/>
          <w:sz w:val="24"/>
          <w:szCs w:val="24"/>
        </w:rPr>
        <w:t xml:space="preserve"> immediate family </w:t>
      </w:r>
      <w:r w:rsidRPr="00BC482C">
        <w:rPr>
          <w:rFonts w:ascii="Times New Roman" w:hAnsi="Times New Roman" w:cs="Times New Roman"/>
          <w:sz w:val="24"/>
          <w:szCs w:val="24"/>
        </w:rPr>
        <w:t xml:space="preserve">member </w:t>
      </w:r>
      <w:r w:rsidR="008322D6" w:rsidRPr="00BC482C">
        <w:rPr>
          <w:rFonts w:ascii="Times New Roman" w:hAnsi="Times New Roman" w:cs="Times New Roman"/>
          <w:sz w:val="24"/>
          <w:szCs w:val="24"/>
        </w:rPr>
        <w:t>involved in farming or an</w:t>
      </w:r>
      <w:r w:rsidRPr="00BC482C">
        <w:rPr>
          <w:rFonts w:ascii="Times New Roman" w:hAnsi="Times New Roman" w:cs="Times New Roman"/>
          <w:sz w:val="24"/>
          <w:szCs w:val="24"/>
        </w:rPr>
        <w:t>other</w:t>
      </w:r>
      <w:r w:rsidR="008322D6" w:rsidRPr="00BC482C">
        <w:rPr>
          <w:rFonts w:ascii="Times New Roman" w:hAnsi="Times New Roman" w:cs="Times New Roman"/>
          <w:sz w:val="24"/>
          <w:szCs w:val="24"/>
        </w:rPr>
        <w:t xml:space="preserve"> agriculture-related business. </w:t>
      </w:r>
      <w:r w:rsidR="00DB5C76" w:rsidRPr="00BC482C">
        <w:rPr>
          <w:rFonts w:ascii="Times New Roman" w:hAnsi="Times New Roman" w:cs="Times New Roman"/>
          <w:sz w:val="24"/>
          <w:szCs w:val="24"/>
        </w:rPr>
        <w:t>Ninety-eight point three percent</w:t>
      </w:r>
      <w:r w:rsidR="008322D6" w:rsidRPr="00BC482C">
        <w:rPr>
          <w:rFonts w:ascii="Times New Roman" w:hAnsi="Times New Roman" w:cs="Times New Roman"/>
          <w:sz w:val="24"/>
          <w:szCs w:val="24"/>
        </w:rPr>
        <w:t xml:space="preserve"> (</w:t>
      </w:r>
      <w:r w:rsidR="008322D6" w:rsidRPr="00BC482C">
        <w:rPr>
          <w:rFonts w:ascii="Times New Roman" w:hAnsi="Times New Roman" w:cs="Times New Roman"/>
          <w:i/>
          <w:sz w:val="24"/>
          <w:szCs w:val="24"/>
        </w:rPr>
        <w:t>n</w:t>
      </w:r>
      <w:r w:rsidRPr="00BC482C">
        <w:rPr>
          <w:rFonts w:ascii="Times New Roman" w:hAnsi="Times New Roman" w:cs="Times New Roman"/>
          <w:i/>
          <w:sz w:val="24"/>
          <w:szCs w:val="24"/>
        </w:rPr>
        <w:t xml:space="preserve"> </w:t>
      </w:r>
      <w:r w:rsidRPr="00BC482C">
        <w:rPr>
          <w:rFonts w:ascii="Times New Roman" w:hAnsi="Times New Roman" w:cs="Times New Roman"/>
          <w:sz w:val="24"/>
          <w:szCs w:val="24"/>
        </w:rPr>
        <w:t>= 692) of participants attended the four-</w:t>
      </w:r>
      <w:r w:rsidR="008322D6" w:rsidRPr="00BC482C">
        <w:rPr>
          <w:rFonts w:ascii="Times New Roman" w:hAnsi="Times New Roman" w:cs="Times New Roman"/>
          <w:sz w:val="24"/>
          <w:szCs w:val="24"/>
        </w:rPr>
        <w:t>year institution</w:t>
      </w:r>
      <w:r w:rsidRPr="00BC482C">
        <w:rPr>
          <w:rFonts w:ascii="Times New Roman" w:hAnsi="Times New Roman" w:cs="Times New Roman"/>
          <w:sz w:val="24"/>
          <w:szCs w:val="24"/>
        </w:rPr>
        <w:t>s directly following</w:t>
      </w:r>
      <w:r w:rsidR="008322D6" w:rsidRPr="00BC482C">
        <w:rPr>
          <w:rFonts w:ascii="Times New Roman" w:hAnsi="Times New Roman" w:cs="Times New Roman"/>
          <w:sz w:val="24"/>
          <w:szCs w:val="24"/>
        </w:rPr>
        <w:t xml:space="preserve"> high school. </w:t>
      </w:r>
    </w:p>
    <w:p w14:paraId="537EDFB3" w14:textId="77777777" w:rsidR="00AC0691" w:rsidRPr="00BC482C" w:rsidRDefault="00AC0691">
      <w:pPr>
        <w:spacing w:line="240" w:lineRule="auto"/>
        <w:rPr>
          <w:rFonts w:ascii="Times New Roman" w:hAnsi="Times New Roman" w:cs="Times New Roman"/>
          <w:sz w:val="24"/>
          <w:szCs w:val="24"/>
        </w:rPr>
      </w:pPr>
    </w:p>
    <w:p w14:paraId="4558B4F6" w14:textId="04B6BB6E" w:rsidR="00AC0691" w:rsidRPr="00BC482C" w:rsidRDefault="00190B74">
      <w:pPr>
        <w:spacing w:line="240" w:lineRule="auto"/>
        <w:rPr>
          <w:rFonts w:ascii="Times New Roman" w:hAnsi="Times New Roman" w:cs="Times New Roman"/>
          <w:sz w:val="24"/>
          <w:szCs w:val="24"/>
        </w:rPr>
      </w:pPr>
      <w:r w:rsidRPr="00BC482C">
        <w:rPr>
          <w:rFonts w:ascii="Times New Roman" w:hAnsi="Times New Roman" w:cs="Times New Roman"/>
          <w:sz w:val="24"/>
          <w:szCs w:val="24"/>
        </w:rPr>
        <w:t xml:space="preserve">Over half of the respondents (58.2%; </w:t>
      </w:r>
      <w:r w:rsidRPr="00BC482C">
        <w:rPr>
          <w:rFonts w:ascii="Times New Roman" w:hAnsi="Times New Roman" w:cs="Times New Roman"/>
          <w:i/>
          <w:sz w:val="24"/>
          <w:szCs w:val="24"/>
        </w:rPr>
        <w:t>n</w:t>
      </w:r>
      <w:r w:rsidR="003B16C9" w:rsidRPr="00BC482C">
        <w:rPr>
          <w:rFonts w:ascii="Times New Roman" w:hAnsi="Times New Roman" w:cs="Times New Roman"/>
          <w:i/>
          <w:sz w:val="24"/>
          <w:szCs w:val="24"/>
        </w:rPr>
        <w:t xml:space="preserve"> </w:t>
      </w:r>
      <w:r w:rsidRPr="00BC482C">
        <w:rPr>
          <w:rFonts w:ascii="Times New Roman" w:hAnsi="Times New Roman" w:cs="Times New Roman"/>
          <w:sz w:val="24"/>
          <w:szCs w:val="24"/>
        </w:rPr>
        <w:t>=</w:t>
      </w:r>
      <w:r w:rsidR="003B16C9" w:rsidRPr="00BC482C">
        <w:rPr>
          <w:rFonts w:ascii="Times New Roman" w:hAnsi="Times New Roman" w:cs="Times New Roman"/>
          <w:sz w:val="24"/>
          <w:szCs w:val="24"/>
        </w:rPr>
        <w:t xml:space="preserve"> </w:t>
      </w:r>
      <w:r w:rsidRPr="00BC482C">
        <w:rPr>
          <w:rFonts w:ascii="Times New Roman" w:hAnsi="Times New Roman" w:cs="Times New Roman"/>
          <w:sz w:val="24"/>
          <w:szCs w:val="24"/>
        </w:rPr>
        <w:t xml:space="preserve">410) </w:t>
      </w:r>
      <w:r w:rsidR="00AC0691" w:rsidRPr="00BC482C">
        <w:rPr>
          <w:rFonts w:ascii="Times New Roman" w:hAnsi="Times New Roman" w:cs="Times New Roman"/>
          <w:sz w:val="24"/>
          <w:szCs w:val="24"/>
        </w:rPr>
        <w:t xml:space="preserve">indicated </w:t>
      </w:r>
      <w:r w:rsidRPr="00BC482C">
        <w:rPr>
          <w:rFonts w:ascii="Times New Roman" w:hAnsi="Times New Roman" w:cs="Times New Roman"/>
          <w:sz w:val="24"/>
          <w:szCs w:val="24"/>
        </w:rPr>
        <w:t>at least one of their</w:t>
      </w:r>
      <w:r w:rsidR="00AC0691" w:rsidRPr="00BC482C">
        <w:rPr>
          <w:rFonts w:ascii="Times New Roman" w:hAnsi="Times New Roman" w:cs="Times New Roman"/>
          <w:sz w:val="24"/>
          <w:szCs w:val="24"/>
        </w:rPr>
        <w:t xml:space="preserve"> parent</w:t>
      </w:r>
      <w:r w:rsidRPr="00BC482C">
        <w:rPr>
          <w:rFonts w:ascii="Times New Roman" w:hAnsi="Times New Roman" w:cs="Times New Roman"/>
          <w:sz w:val="24"/>
          <w:szCs w:val="24"/>
        </w:rPr>
        <w:t xml:space="preserve">s </w:t>
      </w:r>
      <w:r w:rsidR="00AC0691" w:rsidRPr="00BC482C">
        <w:rPr>
          <w:rFonts w:ascii="Times New Roman" w:hAnsi="Times New Roman" w:cs="Times New Roman"/>
          <w:sz w:val="24"/>
          <w:szCs w:val="24"/>
        </w:rPr>
        <w:t>attend</w:t>
      </w:r>
      <w:r w:rsidRPr="00BC482C">
        <w:rPr>
          <w:rFonts w:ascii="Times New Roman" w:hAnsi="Times New Roman" w:cs="Times New Roman"/>
          <w:sz w:val="24"/>
          <w:szCs w:val="24"/>
        </w:rPr>
        <w:t>ed</w:t>
      </w:r>
      <w:r w:rsidR="00AC0691" w:rsidRPr="00BC482C">
        <w:rPr>
          <w:rFonts w:ascii="Times New Roman" w:hAnsi="Times New Roman" w:cs="Times New Roman"/>
          <w:sz w:val="24"/>
          <w:szCs w:val="24"/>
        </w:rPr>
        <w:t xml:space="preserve"> the instituti</w:t>
      </w:r>
      <w:r w:rsidR="003B16C9" w:rsidRPr="00BC482C">
        <w:rPr>
          <w:rFonts w:ascii="Times New Roman" w:hAnsi="Times New Roman" w:cs="Times New Roman"/>
          <w:sz w:val="24"/>
          <w:szCs w:val="24"/>
        </w:rPr>
        <w:t>on they currently attended</w:t>
      </w:r>
      <w:r w:rsidR="00AC0691" w:rsidRPr="00BC482C">
        <w:rPr>
          <w:rFonts w:ascii="Times New Roman" w:hAnsi="Times New Roman" w:cs="Times New Roman"/>
          <w:sz w:val="24"/>
          <w:szCs w:val="24"/>
        </w:rPr>
        <w:t xml:space="preserve"> and 38.2% (</w:t>
      </w:r>
      <w:r w:rsidR="00AC0691" w:rsidRPr="00BC482C">
        <w:rPr>
          <w:rFonts w:ascii="Times New Roman" w:hAnsi="Times New Roman" w:cs="Times New Roman"/>
          <w:i/>
          <w:sz w:val="24"/>
          <w:szCs w:val="24"/>
        </w:rPr>
        <w:t>n</w:t>
      </w:r>
      <w:r w:rsidR="003B16C9" w:rsidRPr="00BC482C">
        <w:rPr>
          <w:rFonts w:ascii="Times New Roman" w:hAnsi="Times New Roman" w:cs="Times New Roman"/>
          <w:i/>
          <w:sz w:val="24"/>
          <w:szCs w:val="24"/>
        </w:rPr>
        <w:t xml:space="preserve"> </w:t>
      </w:r>
      <w:r w:rsidR="003B16C9" w:rsidRPr="00BC482C">
        <w:rPr>
          <w:rFonts w:ascii="Times New Roman" w:hAnsi="Times New Roman" w:cs="Times New Roman"/>
          <w:sz w:val="24"/>
          <w:szCs w:val="24"/>
        </w:rPr>
        <w:t>= 269) had</w:t>
      </w:r>
      <w:r w:rsidR="00AC0691" w:rsidRPr="00BC482C">
        <w:rPr>
          <w:rFonts w:ascii="Times New Roman" w:hAnsi="Times New Roman" w:cs="Times New Roman"/>
          <w:sz w:val="24"/>
          <w:szCs w:val="24"/>
        </w:rPr>
        <w:t xml:space="preserve"> family member</w:t>
      </w:r>
      <w:r w:rsidR="003B16C9" w:rsidRPr="00BC482C">
        <w:rPr>
          <w:rFonts w:ascii="Times New Roman" w:hAnsi="Times New Roman" w:cs="Times New Roman"/>
          <w:sz w:val="24"/>
          <w:szCs w:val="24"/>
        </w:rPr>
        <w:t xml:space="preserve">s other than a parent </w:t>
      </w:r>
      <w:r w:rsidR="00AC0691" w:rsidRPr="00BC482C">
        <w:rPr>
          <w:rFonts w:ascii="Times New Roman" w:hAnsi="Times New Roman" w:cs="Times New Roman"/>
          <w:sz w:val="24"/>
          <w:szCs w:val="24"/>
        </w:rPr>
        <w:t>attend the</w:t>
      </w:r>
      <w:r w:rsidR="003B16C9" w:rsidRPr="00BC482C">
        <w:rPr>
          <w:rFonts w:ascii="Times New Roman" w:hAnsi="Times New Roman" w:cs="Times New Roman"/>
          <w:sz w:val="24"/>
          <w:szCs w:val="24"/>
        </w:rPr>
        <w:t>ir</w:t>
      </w:r>
      <w:r w:rsidR="00AC0691" w:rsidRPr="00BC482C">
        <w:rPr>
          <w:rFonts w:ascii="Times New Roman" w:hAnsi="Times New Roman" w:cs="Times New Roman"/>
          <w:sz w:val="24"/>
          <w:szCs w:val="24"/>
        </w:rPr>
        <w:t xml:space="preserve"> </w:t>
      </w:r>
      <w:r w:rsidRPr="00BC482C">
        <w:rPr>
          <w:rFonts w:ascii="Times New Roman" w:hAnsi="Times New Roman" w:cs="Times New Roman"/>
          <w:sz w:val="24"/>
          <w:szCs w:val="24"/>
        </w:rPr>
        <w:t xml:space="preserve">same </w:t>
      </w:r>
      <w:r w:rsidR="003B16C9" w:rsidRPr="00BC482C">
        <w:rPr>
          <w:rFonts w:ascii="Times New Roman" w:hAnsi="Times New Roman" w:cs="Times New Roman"/>
          <w:sz w:val="24"/>
          <w:szCs w:val="24"/>
        </w:rPr>
        <w:t>land-</w:t>
      </w:r>
      <w:r w:rsidR="00AC0691" w:rsidRPr="00BC482C">
        <w:rPr>
          <w:rFonts w:ascii="Times New Roman" w:hAnsi="Times New Roman" w:cs="Times New Roman"/>
          <w:sz w:val="24"/>
          <w:szCs w:val="24"/>
        </w:rPr>
        <w:t xml:space="preserve">grant institution. </w:t>
      </w:r>
      <w:r w:rsidR="00F459AF" w:rsidRPr="00BC482C">
        <w:rPr>
          <w:rFonts w:ascii="Times New Roman" w:hAnsi="Times New Roman" w:cs="Times New Roman"/>
          <w:sz w:val="24"/>
          <w:szCs w:val="24"/>
        </w:rPr>
        <w:t>Students identified their</w:t>
      </w:r>
      <w:r w:rsidR="00AC0691" w:rsidRPr="00BC482C">
        <w:rPr>
          <w:rFonts w:ascii="Times New Roman" w:hAnsi="Times New Roman" w:cs="Times New Roman"/>
          <w:sz w:val="24"/>
          <w:szCs w:val="24"/>
        </w:rPr>
        <w:t xml:space="preserve"> parent </w:t>
      </w:r>
      <w:r w:rsidR="00F459AF" w:rsidRPr="00BC482C">
        <w:rPr>
          <w:rFonts w:ascii="Times New Roman" w:hAnsi="Times New Roman" w:cs="Times New Roman"/>
          <w:sz w:val="24"/>
          <w:szCs w:val="24"/>
        </w:rPr>
        <w:t xml:space="preserve">as the most influential person in selecting their college (49.9%; </w:t>
      </w:r>
      <w:r w:rsidR="00AC0691" w:rsidRPr="00BC482C">
        <w:rPr>
          <w:rFonts w:ascii="Times New Roman" w:hAnsi="Times New Roman" w:cs="Times New Roman"/>
          <w:i/>
          <w:sz w:val="24"/>
          <w:szCs w:val="24"/>
        </w:rPr>
        <w:t>n</w:t>
      </w:r>
      <w:r w:rsidR="003B16C9" w:rsidRPr="00BC482C">
        <w:rPr>
          <w:rFonts w:ascii="Times New Roman" w:hAnsi="Times New Roman" w:cs="Times New Roman"/>
          <w:i/>
          <w:sz w:val="24"/>
          <w:szCs w:val="24"/>
        </w:rPr>
        <w:t xml:space="preserve"> </w:t>
      </w:r>
      <w:r w:rsidR="00AC0691" w:rsidRPr="00BC482C">
        <w:rPr>
          <w:rFonts w:ascii="Times New Roman" w:hAnsi="Times New Roman" w:cs="Times New Roman"/>
          <w:sz w:val="24"/>
          <w:szCs w:val="24"/>
        </w:rPr>
        <w:t>=</w:t>
      </w:r>
      <w:r w:rsidR="003B16C9" w:rsidRPr="00BC482C">
        <w:rPr>
          <w:rFonts w:ascii="Times New Roman" w:hAnsi="Times New Roman" w:cs="Times New Roman"/>
          <w:sz w:val="24"/>
          <w:szCs w:val="24"/>
        </w:rPr>
        <w:t xml:space="preserve"> 351).</w:t>
      </w:r>
      <w:r w:rsidR="00F459AF" w:rsidRPr="00BC482C">
        <w:rPr>
          <w:rFonts w:ascii="Times New Roman" w:hAnsi="Times New Roman" w:cs="Times New Roman"/>
          <w:sz w:val="24"/>
          <w:szCs w:val="24"/>
        </w:rPr>
        <w:t xml:space="preserve"> </w:t>
      </w:r>
      <w:r w:rsidR="007568A3" w:rsidRPr="00BC482C">
        <w:rPr>
          <w:rFonts w:ascii="Times New Roman" w:hAnsi="Times New Roman" w:cs="Times New Roman"/>
          <w:sz w:val="24"/>
          <w:szCs w:val="24"/>
        </w:rPr>
        <w:t xml:space="preserve">The next most influential individuals were both an agricultural educator, and a family member other than parent (21.6%; </w:t>
      </w:r>
      <w:r w:rsidR="007568A3" w:rsidRPr="00BC482C">
        <w:rPr>
          <w:rFonts w:ascii="Times New Roman" w:hAnsi="Times New Roman" w:cs="Times New Roman"/>
          <w:i/>
          <w:sz w:val="24"/>
          <w:szCs w:val="24"/>
        </w:rPr>
        <w:t>n</w:t>
      </w:r>
      <w:r w:rsidR="003B16C9" w:rsidRPr="00BC482C">
        <w:rPr>
          <w:rFonts w:ascii="Times New Roman" w:hAnsi="Times New Roman" w:cs="Times New Roman"/>
          <w:i/>
          <w:sz w:val="24"/>
          <w:szCs w:val="24"/>
        </w:rPr>
        <w:t xml:space="preserve"> </w:t>
      </w:r>
      <w:r w:rsidR="007568A3" w:rsidRPr="00BC482C">
        <w:rPr>
          <w:rFonts w:ascii="Times New Roman" w:hAnsi="Times New Roman" w:cs="Times New Roman"/>
          <w:sz w:val="24"/>
          <w:szCs w:val="24"/>
        </w:rPr>
        <w:t>=</w:t>
      </w:r>
      <w:r w:rsidR="003B16C9" w:rsidRPr="00BC482C">
        <w:rPr>
          <w:rFonts w:ascii="Times New Roman" w:hAnsi="Times New Roman" w:cs="Times New Roman"/>
          <w:sz w:val="24"/>
          <w:szCs w:val="24"/>
        </w:rPr>
        <w:t xml:space="preserve"> </w:t>
      </w:r>
      <w:r w:rsidR="007568A3" w:rsidRPr="00BC482C">
        <w:rPr>
          <w:rFonts w:ascii="Times New Roman" w:hAnsi="Times New Roman" w:cs="Times New Roman"/>
          <w:sz w:val="24"/>
          <w:szCs w:val="24"/>
        </w:rPr>
        <w:t xml:space="preserve">152). </w:t>
      </w:r>
      <w:r w:rsidR="001D092E" w:rsidRPr="00BC482C">
        <w:rPr>
          <w:rFonts w:ascii="Times New Roman" w:hAnsi="Times New Roman" w:cs="Times New Roman"/>
          <w:sz w:val="24"/>
          <w:szCs w:val="24"/>
        </w:rPr>
        <w:t xml:space="preserve">Nearly eighty percent of respondents (79.4%; </w:t>
      </w:r>
      <w:r w:rsidR="001D092E" w:rsidRPr="00BC482C">
        <w:rPr>
          <w:rFonts w:ascii="Times New Roman" w:hAnsi="Times New Roman" w:cs="Times New Roman"/>
          <w:i/>
          <w:sz w:val="24"/>
          <w:szCs w:val="24"/>
        </w:rPr>
        <w:t>n</w:t>
      </w:r>
      <w:r w:rsidR="003B16C9" w:rsidRPr="00BC482C">
        <w:rPr>
          <w:rFonts w:ascii="Times New Roman" w:hAnsi="Times New Roman" w:cs="Times New Roman"/>
          <w:i/>
          <w:sz w:val="24"/>
          <w:szCs w:val="24"/>
        </w:rPr>
        <w:t xml:space="preserve"> </w:t>
      </w:r>
      <w:r w:rsidR="001D092E" w:rsidRPr="00BC482C">
        <w:rPr>
          <w:rFonts w:ascii="Times New Roman" w:hAnsi="Times New Roman" w:cs="Times New Roman"/>
          <w:sz w:val="24"/>
          <w:szCs w:val="24"/>
        </w:rPr>
        <w:t>=</w:t>
      </w:r>
      <w:r w:rsidR="003B16C9" w:rsidRPr="00BC482C">
        <w:rPr>
          <w:rFonts w:ascii="Times New Roman" w:hAnsi="Times New Roman" w:cs="Times New Roman"/>
          <w:sz w:val="24"/>
          <w:szCs w:val="24"/>
        </w:rPr>
        <w:t xml:space="preserve"> </w:t>
      </w:r>
      <w:r w:rsidR="001D092E" w:rsidRPr="00BC482C">
        <w:rPr>
          <w:rFonts w:ascii="Times New Roman" w:hAnsi="Times New Roman" w:cs="Times New Roman"/>
          <w:sz w:val="24"/>
          <w:szCs w:val="24"/>
        </w:rPr>
        <w:t>559) indicated they had participated in an official campus visit during their college selection process.</w:t>
      </w:r>
    </w:p>
    <w:p w14:paraId="77232086" w14:textId="77777777" w:rsidR="001D092E" w:rsidRPr="00BC482C" w:rsidRDefault="001D092E">
      <w:pPr>
        <w:spacing w:line="240" w:lineRule="auto"/>
        <w:rPr>
          <w:rFonts w:ascii="Times New Roman" w:hAnsi="Times New Roman" w:cs="Times New Roman"/>
          <w:sz w:val="24"/>
          <w:szCs w:val="24"/>
        </w:rPr>
      </w:pPr>
    </w:p>
    <w:p w14:paraId="19A3A8BF" w14:textId="6FA321C8" w:rsidR="001D092E" w:rsidRPr="00BC482C" w:rsidRDefault="001D092E">
      <w:pPr>
        <w:spacing w:line="240" w:lineRule="auto"/>
        <w:rPr>
          <w:rFonts w:ascii="Times New Roman" w:hAnsi="Times New Roman" w:cs="Times New Roman"/>
          <w:sz w:val="24"/>
          <w:szCs w:val="24"/>
        </w:rPr>
      </w:pPr>
      <w:r w:rsidRPr="00BC482C">
        <w:rPr>
          <w:rFonts w:ascii="Times New Roman" w:hAnsi="Times New Roman" w:cs="Times New Roman"/>
          <w:sz w:val="24"/>
          <w:szCs w:val="24"/>
        </w:rPr>
        <w:t xml:space="preserve">Factors most </w:t>
      </w:r>
      <w:r w:rsidR="00DB5C76" w:rsidRPr="00BC482C">
        <w:rPr>
          <w:rFonts w:ascii="Times New Roman" w:hAnsi="Times New Roman" w:cs="Times New Roman"/>
          <w:sz w:val="24"/>
          <w:szCs w:val="24"/>
        </w:rPr>
        <w:t>frequently</w:t>
      </w:r>
      <w:r w:rsidRPr="00BC482C">
        <w:rPr>
          <w:rFonts w:ascii="Times New Roman" w:hAnsi="Times New Roman" w:cs="Times New Roman"/>
          <w:sz w:val="24"/>
          <w:szCs w:val="24"/>
        </w:rPr>
        <w:t xml:space="preserve"> identified as influenci</w:t>
      </w:r>
      <w:r w:rsidR="00DB5C76" w:rsidRPr="00BC482C">
        <w:rPr>
          <w:rFonts w:ascii="Times New Roman" w:hAnsi="Times New Roman" w:cs="Times New Roman"/>
          <w:sz w:val="24"/>
          <w:szCs w:val="24"/>
        </w:rPr>
        <w:t>ng their attendance at the land-</w:t>
      </w:r>
      <w:r w:rsidRPr="00BC482C">
        <w:rPr>
          <w:rFonts w:ascii="Times New Roman" w:hAnsi="Times New Roman" w:cs="Times New Roman"/>
          <w:sz w:val="24"/>
          <w:szCs w:val="24"/>
        </w:rPr>
        <w:t>grant institution</w:t>
      </w:r>
      <w:r w:rsidR="00DB5C76" w:rsidRPr="00BC482C">
        <w:rPr>
          <w:rFonts w:ascii="Times New Roman" w:hAnsi="Times New Roman" w:cs="Times New Roman"/>
          <w:sz w:val="24"/>
          <w:szCs w:val="24"/>
        </w:rPr>
        <w:t>s</w:t>
      </w:r>
      <w:r w:rsidRPr="00BC482C">
        <w:rPr>
          <w:rFonts w:ascii="Times New Roman" w:hAnsi="Times New Roman" w:cs="Times New Roman"/>
          <w:sz w:val="24"/>
          <w:szCs w:val="24"/>
        </w:rPr>
        <w:t xml:space="preserve"> included </w:t>
      </w:r>
      <w:r w:rsidR="007F1178" w:rsidRPr="00BC482C">
        <w:rPr>
          <w:rFonts w:ascii="Times New Roman" w:hAnsi="Times New Roman" w:cs="Times New Roman"/>
          <w:sz w:val="24"/>
          <w:szCs w:val="24"/>
        </w:rPr>
        <w:t>pursuing</w:t>
      </w:r>
      <w:r w:rsidRPr="00BC482C">
        <w:rPr>
          <w:rFonts w:ascii="Times New Roman" w:hAnsi="Times New Roman" w:cs="Times New Roman"/>
          <w:sz w:val="24"/>
          <w:szCs w:val="24"/>
        </w:rPr>
        <w:t xml:space="preserve"> a career that interests me (85.1%; </w:t>
      </w:r>
      <w:r w:rsidRPr="00BC482C">
        <w:rPr>
          <w:rFonts w:ascii="Times New Roman" w:hAnsi="Times New Roman" w:cs="Times New Roman"/>
          <w:i/>
          <w:sz w:val="24"/>
          <w:szCs w:val="24"/>
        </w:rPr>
        <w:t>n</w:t>
      </w:r>
      <w:r w:rsidR="003B16C9" w:rsidRPr="00BC482C">
        <w:rPr>
          <w:rFonts w:ascii="Times New Roman" w:hAnsi="Times New Roman" w:cs="Times New Roman"/>
          <w:i/>
          <w:sz w:val="24"/>
          <w:szCs w:val="24"/>
        </w:rPr>
        <w:t xml:space="preserve"> </w:t>
      </w:r>
      <w:r w:rsidRPr="00BC482C">
        <w:rPr>
          <w:rFonts w:ascii="Times New Roman" w:hAnsi="Times New Roman" w:cs="Times New Roman"/>
          <w:sz w:val="24"/>
          <w:szCs w:val="24"/>
        </w:rPr>
        <w:t>=</w:t>
      </w:r>
      <w:r w:rsidR="003B16C9" w:rsidRPr="00BC482C">
        <w:rPr>
          <w:rFonts w:ascii="Times New Roman" w:hAnsi="Times New Roman" w:cs="Times New Roman"/>
          <w:sz w:val="24"/>
          <w:szCs w:val="24"/>
        </w:rPr>
        <w:t xml:space="preserve"> </w:t>
      </w:r>
      <w:r w:rsidRPr="00BC482C">
        <w:rPr>
          <w:rFonts w:ascii="Times New Roman" w:hAnsi="Times New Roman" w:cs="Times New Roman"/>
          <w:sz w:val="24"/>
          <w:szCs w:val="24"/>
        </w:rPr>
        <w:t xml:space="preserve">599), job placement rate (51.8%; </w:t>
      </w:r>
      <w:r w:rsidRPr="00BC482C">
        <w:rPr>
          <w:rFonts w:ascii="Times New Roman" w:hAnsi="Times New Roman" w:cs="Times New Roman"/>
          <w:i/>
          <w:sz w:val="24"/>
          <w:szCs w:val="24"/>
        </w:rPr>
        <w:t>n</w:t>
      </w:r>
      <w:r w:rsidR="003B16C9" w:rsidRPr="00BC482C">
        <w:rPr>
          <w:rFonts w:ascii="Times New Roman" w:hAnsi="Times New Roman" w:cs="Times New Roman"/>
          <w:i/>
          <w:sz w:val="24"/>
          <w:szCs w:val="24"/>
        </w:rPr>
        <w:t xml:space="preserve"> </w:t>
      </w:r>
      <w:r w:rsidRPr="00BC482C">
        <w:rPr>
          <w:rFonts w:ascii="Times New Roman" w:hAnsi="Times New Roman" w:cs="Times New Roman"/>
          <w:sz w:val="24"/>
          <w:szCs w:val="24"/>
        </w:rPr>
        <w:t>=</w:t>
      </w:r>
      <w:r w:rsidR="003B16C9" w:rsidRPr="00BC482C">
        <w:rPr>
          <w:rFonts w:ascii="Times New Roman" w:hAnsi="Times New Roman" w:cs="Times New Roman"/>
          <w:sz w:val="24"/>
          <w:szCs w:val="24"/>
        </w:rPr>
        <w:t xml:space="preserve"> </w:t>
      </w:r>
      <w:r w:rsidRPr="00BC482C">
        <w:rPr>
          <w:rFonts w:ascii="Times New Roman" w:hAnsi="Times New Roman" w:cs="Times New Roman"/>
          <w:sz w:val="24"/>
          <w:szCs w:val="24"/>
        </w:rPr>
        <w:t xml:space="preserve">365) and internship opportunities (47.3%; </w:t>
      </w:r>
      <w:r w:rsidRPr="00BC482C">
        <w:rPr>
          <w:rFonts w:ascii="Times New Roman" w:hAnsi="Times New Roman" w:cs="Times New Roman"/>
          <w:i/>
          <w:sz w:val="24"/>
          <w:szCs w:val="24"/>
        </w:rPr>
        <w:t>n</w:t>
      </w:r>
      <w:r w:rsidR="003B16C9" w:rsidRPr="00BC482C">
        <w:rPr>
          <w:rFonts w:ascii="Times New Roman" w:hAnsi="Times New Roman" w:cs="Times New Roman"/>
          <w:i/>
          <w:sz w:val="24"/>
          <w:szCs w:val="24"/>
        </w:rPr>
        <w:t xml:space="preserve"> </w:t>
      </w:r>
      <w:r w:rsidRPr="00BC482C">
        <w:rPr>
          <w:rFonts w:ascii="Times New Roman" w:hAnsi="Times New Roman" w:cs="Times New Roman"/>
          <w:sz w:val="24"/>
          <w:szCs w:val="24"/>
        </w:rPr>
        <w:t>=</w:t>
      </w:r>
      <w:r w:rsidR="003B16C9" w:rsidRPr="00BC482C">
        <w:rPr>
          <w:rFonts w:ascii="Times New Roman" w:hAnsi="Times New Roman" w:cs="Times New Roman"/>
          <w:sz w:val="24"/>
          <w:szCs w:val="24"/>
        </w:rPr>
        <w:t xml:space="preserve"> </w:t>
      </w:r>
      <w:r w:rsidRPr="00BC482C">
        <w:rPr>
          <w:rFonts w:ascii="Times New Roman" w:hAnsi="Times New Roman" w:cs="Times New Roman"/>
          <w:sz w:val="24"/>
          <w:szCs w:val="24"/>
        </w:rPr>
        <w:t>333).</w:t>
      </w:r>
    </w:p>
    <w:p w14:paraId="368D68CD" w14:textId="77777777" w:rsidR="00D74491" w:rsidRPr="00BC482C" w:rsidRDefault="00D74491">
      <w:pPr>
        <w:spacing w:line="240" w:lineRule="auto"/>
        <w:rPr>
          <w:rFonts w:ascii="Times New Roman" w:hAnsi="Times New Roman" w:cs="Times New Roman"/>
          <w:sz w:val="24"/>
          <w:szCs w:val="24"/>
        </w:rPr>
      </w:pPr>
    </w:p>
    <w:p w14:paraId="69FA49E6" w14:textId="77777777" w:rsidR="00D74491" w:rsidRPr="00BC482C" w:rsidRDefault="00AB1FE4">
      <w:pPr>
        <w:spacing w:line="240" w:lineRule="auto"/>
        <w:jc w:val="center"/>
        <w:rPr>
          <w:rFonts w:ascii="Times New Roman" w:hAnsi="Times New Roman" w:cs="Times New Roman"/>
          <w:sz w:val="24"/>
          <w:szCs w:val="24"/>
        </w:rPr>
      </w:pPr>
      <w:r w:rsidRPr="00BC482C">
        <w:rPr>
          <w:rFonts w:ascii="Times New Roman" w:hAnsi="Times New Roman" w:cs="Times New Roman"/>
          <w:b/>
          <w:sz w:val="24"/>
          <w:szCs w:val="24"/>
        </w:rPr>
        <w:t>Discussion/Conclusion/Implications</w:t>
      </w:r>
    </w:p>
    <w:p w14:paraId="41F1FD0F" w14:textId="0B855EB7" w:rsidR="007F1178" w:rsidRPr="00BC482C" w:rsidRDefault="007F1178">
      <w:pPr>
        <w:spacing w:line="240" w:lineRule="auto"/>
        <w:rPr>
          <w:rFonts w:ascii="Times New Roman" w:hAnsi="Times New Roman" w:cs="Times New Roman"/>
          <w:sz w:val="24"/>
          <w:szCs w:val="24"/>
        </w:rPr>
      </w:pPr>
      <w:r w:rsidRPr="00BC482C">
        <w:rPr>
          <w:rFonts w:ascii="Times New Roman" w:hAnsi="Times New Roman" w:cs="Times New Roman"/>
          <w:sz w:val="24"/>
          <w:szCs w:val="24"/>
        </w:rPr>
        <w:t xml:space="preserve">It is well documented in literature </w:t>
      </w:r>
      <w:r w:rsidR="00841ACF" w:rsidRPr="00BC482C">
        <w:rPr>
          <w:rFonts w:ascii="Times New Roman" w:hAnsi="Times New Roman" w:cs="Times New Roman"/>
          <w:sz w:val="24"/>
          <w:szCs w:val="24"/>
        </w:rPr>
        <w:t>that parents play an important role</w:t>
      </w:r>
      <w:r w:rsidR="00ED7713" w:rsidRPr="00BC482C">
        <w:rPr>
          <w:rFonts w:ascii="Times New Roman" w:hAnsi="Times New Roman" w:cs="Times New Roman"/>
          <w:sz w:val="24"/>
          <w:szCs w:val="24"/>
        </w:rPr>
        <w:t xml:space="preserve"> in the college decision-making </w:t>
      </w:r>
      <w:r w:rsidRPr="00BC482C">
        <w:rPr>
          <w:rFonts w:ascii="Times New Roman" w:hAnsi="Times New Roman" w:cs="Times New Roman"/>
          <w:sz w:val="24"/>
          <w:szCs w:val="24"/>
        </w:rPr>
        <w:t>process (Rayfield, Murphrey, Skaggs, &amp; Shafer, 2013</w:t>
      </w:r>
      <w:r w:rsidR="00841ACF" w:rsidRPr="00BC482C">
        <w:rPr>
          <w:rFonts w:ascii="Times New Roman" w:hAnsi="Times New Roman" w:cs="Times New Roman"/>
          <w:sz w:val="24"/>
          <w:szCs w:val="24"/>
        </w:rPr>
        <w:t>; Rocca and Washburn, 2005</w:t>
      </w:r>
      <w:r w:rsidR="003B16C9" w:rsidRPr="00BC482C">
        <w:rPr>
          <w:rFonts w:ascii="Times New Roman" w:hAnsi="Times New Roman" w:cs="Times New Roman"/>
          <w:sz w:val="24"/>
          <w:szCs w:val="24"/>
        </w:rPr>
        <w:t>). Results indicated</w:t>
      </w:r>
      <w:r w:rsidRPr="00BC482C">
        <w:rPr>
          <w:rFonts w:ascii="Times New Roman" w:hAnsi="Times New Roman" w:cs="Times New Roman"/>
          <w:sz w:val="24"/>
          <w:szCs w:val="24"/>
        </w:rPr>
        <w:t xml:space="preserve"> parents </w:t>
      </w:r>
      <w:r w:rsidR="003B16C9" w:rsidRPr="00BC482C">
        <w:rPr>
          <w:rFonts w:ascii="Times New Roman" w:hAnsi="Times New Roman" w:cs="Times New Roman"/>
          <w:sz w:val="24"/>
          <w:szCs w:val="24"/>
        </w:rPr>
        <w:t>were</w:t>
      </w:r>
      <w:r w:rsidRPr="00BC482C">
        <w:rPr>
          <w:rFonts w:ascii="Times New Roman" w:hAnsi="Times New Roman" w:cs="Times New Roman"/>
          <w:sz w:val="24"/>
          <w:szCs w:val="24"/>
        </w:rPr>
        <w:t xml:space="preserve"> the </w:t>
      </w:r>
      <w:r w:rsidR="001275F6" w:rsidRPr="00BC482C">
        <w:rPr>
          <w:rFonts w:ascii="Times New Roman" w:hAnsi="Times New Roman" w:cs="Times New Roman"/>
          <w:sz w:val="24"/>
          <w:szCs w:val="24"/>
        </w:rPr>
        <w:t>most influential</w:t>
      </w:r>
      <w:r w:rsidR="003B16C9" w:rsidRPr="00BC482C">
        <w:rPr>
          <w:rFonts w:ascii="Times New Roman" w:hAnsi="Times New Roman" w:cs="Times New Roman"/>
          <w:sz w:val="24"/>
          <w:szCs w:val="24"/>
        </w:rPr>
        <w:t xml:space="preserve"> people</w:t>
      </w:r>
      <w:r w:rsidRPr="00BC482C">
        <w:rPr>
          <w:rFonts w:ascii="Times New Roman" w:hAnsi="Times New Roman" w:cs="Times New Roman"/>
          <w:sz w:val="24"/>
          <w:szCs w:val="24"/>
        </w:rPr>
        <w:t xml:space="preserve"> in the decision</w:t>
      </w:r>
      <w:r w:rsidR="001275F6" w:rsidRPr="00BC482C">
        <w:rPr>
          <w:rFonts w:ascii="Times New Roman" w:hAnsi="Times New Roman" w:cs="Times New Roman"/>
          <w:sz w:val="24"/>
          <w:szCs w:val="24"/>
        </w:rPr>
        <w:t>-making</w:t>
      </w:r>
      <w:r w:rsidR="003B16C9" w:rsidRPr="00BC482C">
        <w:rPr>
          <w:rFonts w:ascii="Times New Roman" w:hAnsi="Times New Roman" w:cs="Times New Roman"/>
          <w:sz w:val="24"/>
          <w:szCs w:val="24"/>
        </w:rPr>
        <w:t xml:space="preserve"> process. It was</w:t>
      </w:r>
      <w:r w:rsidRPr="00BC482C">
        <w:rPr>
          <w:rFonts w:ascii="Times New Roman" w:hAnsi="Times New Roman" w:cs="Times New Roman"/>
          <w:sz w:val="24"/>
          <w:szCs w:val="24"/>
        </w:rPr>
        <w:t xml:space="preserve"> also noted the influence </w:t>
      </w:r>
      <w:r w:rsidR="001275F6" w:rsidRPr="00BC482C">
        <w:rPr>
          <w:rFonts w:ascii="Times New Roman" w:hAnsi="Times New Roman" w:cs="Times New Roman"/>
          <w:sz w:val="24"/>
          <w:szCs w:val="24"/>
        </w:rPr>
        <w:t xml:space="preserve">of agricultural educators and </w:t>
      </w:r>
      <w:r w:rsidRPr="00BC482C">
        <w:rPr>
          <w:rFonts w:ascii="Times New Roman" w:hAnsi="Times New Roman" w:cs="Times New Roman"/>
          <w:sz w:val="24"/>
          <w:szCs w:val="24"/>
        </w:rPr>
        <w:t>family member</w:t>
      </w:r>
      <w:r w:rsidR="001275F6" w:rsidRPr="00BC482C">
        <w:rPr>
          <w:rFonts w:ascii="Times New Roman" w:hAnsi="Times New Roman" w:cs="Times New Roman"/>
          <w:sz w:val="24"/>
          <w:szCs w:val="24"/>
        </w:rPr>
        <w:t>s other than a parent</w:t>
      </w:r>
      <w:r w:rsidRPr="00BC482C">
        <w:rPr>
          <w:rFonts w:ascii="Times New Roman" w:hAnsi="Times New Roman" w:cs="Times New Roman"/>
          <w:sz w:val="24"/>
          <w:szCs w:val="24"/>
        </w:rPr>
        <w:t xml:space="preserve"> on the decision</w:t>
      </w:r>
      <w:r w:rsidR="001275F6" w:rsidRPr="00BC482C">
        <w:rPr>
          <w:rFonts w:ascii="Times New Roman" w:hAnsi="Times New Roman" w:cs="Times New Roman"/>
          <w:sz w:val="24"/>
          <w:szCs w:val="24"/>
        </w:rPr>
        <w:t>-making</w:t>
      </w:r>
      <w:r w:rsidRPr="00BC482C">
        <w:rPr>
          <w:rFonts w:ascii="Times New Roman" w:hAnsi="Times New Roman" w:cs="Times New Roman"/>
          <w:sz w:val="24"/>
          <w:szCs w:val="24"/>
        </w:rPr>
        <w:t xml:space="preserve"> process. Universiti</w:t>
      </w:r>
      <w:r w:rsidR="001275F6" w:rsidRPr="00BC482C">
        <w:rPr>
          <w:rFonts w:ascii="Times New Roman" w:hAnsi="Times New Roman" w:cs="Times New Roman"/>
          <w:sz w:val="24"/>
          <w:szCs w:val="24"/>
        </w:rPr>
        <w:t xml:space="preserve">es need to </w:t>
      </w:r>
      <w:r w:rsidRPr="00BC482C">
        <w:rPr>
          <w:rFonts w:ascii="Times New Roman" w:hAnsi="Times New Roman" w:cs="Times New Roman"/>
          <w:sz w:val="24"/>
          <w:szCs w:val="24"/>
        </w:rPr>
        <w:t xml:space="preserve">be </w:t>
      </w:r>
      <w:r w:rsidR="001275F6" w:rsidRPr="00BC482C">
        <w:rPr>
          <w:rFonts w:ascii="Times New Roman" w:hAnsi="Times New Roman" w:cs="Times New Roman"/>
          <w:sz w:val="24"/>
          <w:szCs w:val="24"/>
        </w:rPr>
        <w:t xml:space="preserve">more </w:t>
      </w:r>
      <w:r w:rsidRPr="00BC482C">
        <w:rPr>
          <w:rFonts w:ascii="Times New Roman" w:hAnsi="Times New Roman" w:cs="Times New Roman"/>
          <w:sz w:val="24"/>
          <w:szCs w:val="24"/>
        </w:rPr>
        <w:t xml:space="preserve">aware of the factors that influence </w:t>
      </w:r>
      <w:r w:rsidR="001275F6" w:rsidRPr="00BC482C">
        <w:rPr>
          <w:rFonts w:ascii="Times New Roman" w:hAnsi="Times New Roman" w:cs="Times New Roman"/>
          <w:sz w:val="24"/>
          <w:szCs w:val="24"/>
        </w:rPr>
        <w:t>prospective students’</w:t>
      </w:r>
      <w:r w:rsidRPr="00BC482C">
        <w:rPr>
          <w:rFonts w:ascii="Times New Roman" w:hAnsi="Times New Roman" w:cs="Times New Roman"/>
          <w:sz w:val="24"/>
          <w:szCs w:val="24"/>
        </w:rPr>
        <w:t xml:space="preserve"> decisions</w:t>
      </w:r>
      <w:r w:rsidR="001275F6" w:rsidRPr="00BC482C">
        <w:rPr>
          <w:rFonts w:ascii="Times New Roman" w:hAnsi="Times New Roman" w:cs="Times New Roman"/>
          <w:sz w:val="24"/>
          <w:szCs w:val="24"/>
        </w:rPr>
        <w:t xml:space="preserve"> to attend</w:t>
      </w:r>
      <w:r w:rsidR="00DB5C76" w:rsidRPr="00BC482C">
        <w:rPr>
          <w:rFonts w:ascii="Times New Roman" w:hAnsi="Times New Roman" w:cs="Times New Roman"/>
          <w:sz w:val="24"/>
          <w:szCs w:val="24"/>
        </w:rPr>
        <w:t xml:space="preserve"> land-</w:t>
      </w:r>
      <w:r w:rsidRPr="00BC482C">
        <w:rPr>
          <w:rFonts w:ascii="Times New Roman" w:hAnsi="Times New Roman" w:cs="Times New Roman"/>
          <w:sz w:val="24"/>
          <w:szCs w:val="24"/>
        </w:rPr>
        <w:t xml:space="preserve">grant institutions. Participants </w:t>
      </w:r>
      <w:r w:rsidR="00841ACF" w:rsidRPr="00BC482C">
        <w:rPr>
          <w:rFonts w:ascii="Times New Roman" w:hAnsi="Times New Roman" w:cs="Times New Roman"/>
          <w:sz w:val="24"/>
          <w:szCs w:val="24"/>
        </w:rPr>
        <w:t>valued</w:t>
      </w:r>
      <w:r w:rsidRPr="00BC482C">
        <w:rPr>
          <w:rFonts w:ascii="Times New Roman" w:hAnsi="Times New Roman" w:cs="Times New Roman"/>
          <w:sz w:val="24"/>
          <w:szCs w:val="24"/>
        </w:rPr>
        <w:t xml:space="preserve"> </w:t>
      </w:r>
      <w:r w:rsidR="00E641C2" w:rsidRPr="00BC482C">
        <w:rPr>
          <w:rFonts w:ascii="Times New Roman" w:hAnsi="Times New Roman" w:cs="Times New Roman"/>
          <w:sz w:val="24"/>
          <w:szCs w:val="24"/>
        </w:rPr>
        <w:t>the role of</w:t>
      </w:r>
      <w:r w:rsidR="00476E85" w:rsidRPr="00BC482C">
        <w:rPr>
          <w:rFonts w:ascii="Times New Roman" w:hAnsi="Times New Roman" w:cs="Times New Roman"/>
          <w:sz w:val="24"/>
          <w:szCs w:val="24"/>
        </w:rPr>
        <w:t xml:space="preserve"> career</w:t>
      </w:r>
      <w:r w:rsidR="00E641C2" w:rsidRPr="00BC482C">
        <w:rPr>
          <w:rFonts w:ascii="Times New Roman" w:hAnsi="Times New Roman" w:cs="Times New Roman"/>
          <w:sz w:val="24"/>
          <w:szCs w:val="24"/>
        </w:rPr>
        <w:t>s that</w:t>
      </w:r>
      <w:r w:rsidR="00476E85" w:rsidRPr="00BC482C">
        <w:rPr>
          <w:rFonts w:ascii="Times New Roman" w:hAnsi="Times New Roman" w:cs="Times New Roman"/>
          <w:sz w:val="24"/>
          <w:szCs w:val="24"/>
        </w:rPr>
        <w:t xml:space="preserve"> interested them, job placement rate</w:t>
      </w:r>
      <w:r w:rsidR="00E641C2" w:rsidRPr="00BC482C">
        <w:rPr>
          <w:rFonts w:ascii="Times New Roman" w:hAnsi="Times New Roman" w:cs="Times New Roman"/>
          <w:sz w:val="24"/>
          <w:szCs w:val="24"/>
        </w:rPr>
        <w:t>,</w:t>
      </w:r>
      <w:r w:rsidR="00476E85" w:rsidRPr="00BC482C">
        <w:rPr>
          <w:rFonts w:ascii="Times New Roman" w:hAnsi="Times New Roman" w:cs="Times New Roman"/>
          <w:sz w:val="24"/>
          <w:szCs w:val="24"/>
        </w:rPr>
        <w:t xml:space="preserve"> and internship opportunities. It is critical to highlight these opportunities for students </w:t>
      </w:r>
      <w:r w:rsidR="00913EE7" w:rsidRPr="00BC482C">
        <w:rPr>
          <w:rFonts w:ascii="Times New Roman" w:hAnsi="Times New Roman" w:cs="Times New Roman"/>
          <w:sz w:val="24"/>
          <w:szCs w:val="24"/>
        </w:rPr>
        <w:t xml:space="preserve">in marketing materials and </w:t>
      </w:r>
      <w:r w:rsidR="00476E85" w:rsidRPr="00BC482C">
        <w:rPr>
          <w:rFonts w:ascii="Times New Roman" w:hAnsi="Times New Roman" w:cs="Times New Roman"/>
          <w:sz w:val="24"/>
          <w:szCs w:val="24"/>
        </w:rPr>
        <w:t xml:space="preserve">on prospective college visits. </w:t>
      </w:r>
    </w:p>
    <w:p w14:paraId="7B85EFA1" w14:textId="77777777" w:rsidR="00476E85" w:rsidRPr="00BC482C" w:rsidRDefault="00476E85">
      <w:pPr>
        <w:spacing w:line="240" w:lineRule="auto"/>
        <w:rPr>
          <w:rFonts w:ascii="Times New Roman" w:hAnsi="Times New Roman" w:cs="Times New Roman"/>
          <w:sz w:val="24"/>
          <w:szCs w:val="24"/>
        </w:rPr>
      </w:pPr>
    </w:p>
    <w:p w14:paraId="3BBA5538" w14:textId="1316A72F" w:rsidR="00841ACF" w:rsidRPr="00BC482C" w:rsidRDefault="00476E85" w:rsidP="00DB5C76">
      <w:pPr>
        <w:spacing w:line="240" w:lineRule="auto"/>
        <w:rPr>
          <w:rFonts w:ascii="Times New Roman" w:hAnsi="Times New Roman" w:cs="Times New Roman"/>
          <w:sz w:val="24"/>
          <w:szCs w:val="24"/>
        </w:rPr>
      </w:pPr>
      <w:r w:rsidRPr="00BC482C">
        <w:rPr>
          <w:rFonts w:ascii="Times New Roman" w:hAnsi="Times New Roman" w:cs="Times New Roman"/>
          <w:sz w:val="24"/>
          <w:szCs w:val="24"/>
        </w:rPr>
        <w:t xml:space="preserve">These findings </w:t>
      </w:r>
      <w:r w:rsidR="003B16C9" w:rsidRPr="00BC482C">
        <w:rPr>
          <w:rFonts w:ascii="Times New Roman" w:hAnsi="Times New Roman" w:cs="Times New Roman"/>
          <w:sz w:val="24"/>
          <w:szCs w:val="24"/>
        </w:rPr>
        <w:t>can guide</w:t>
      </w:r>
      <w:r w:rsidR="00DB5C76" w:rsidRPr="00BC482C">
        <w:rPr>
          <w:rFonts w:ascii="Times New Roman" w:hAnsi="Times New Roman" w:cs="Times New Roman"/>
          <w:sz w:val="24"/>
          <w:szCs w:val="24"/>
        </w:rPr>
        <w:t xml:space="preserve"> recruitment efforts at land-</w:t>
      </w:r>
      <w:r w:rsidRPr="00BC482C">
        <w:rPr>
          <w:rFonts w:ascii="Times New Roman" w:hAnsi="Times New Roman" w:cs="Times New Roman"/>
          <w:sz w:val="24"/>
          <w:szCs w:val="24"/>
        </w:rPr>
        <w:t>grant universities</w:t>
      </w:r>
      <w:r w:rsidR="00E641C2" w:rsidRPr="00BC482C">
        <w:rPr>
          <w:rFonts w:ascii="Times New Roman" w:hAnsi="Times New Roman" w:cs="Times New Roman"/>
          <w:sz w:val="24"/>
          <w:szCs w:val="24"/>
        </w:rPr>
        <w:t xml:space="preserve"> </w:t>
      </w:r>
      <w:r w:rsidR="003B16C9" w:rsidRPr="00BC482C">
        <w:rPr>
          <w:rFonts w:ascii="Times New Roman" w:hAnsi="Times New Roman" w:cs="Times New Roman"/>
          <w:sz w:val="24"/>
          <w:szCs w:val="24"/>
        </w:rPr>
        <w:t xml:space="preserve">by </w:t>
      </w:r>
      <w:r w:rsidR="00E641C2" w:rsidRPr="00BC482C">
        <w:rPr>
          <w:rFonts w:ascii="Times New Roman" w:hAnsi="Times New Roman" w:cs="Times New Roman"/>
          <w:sz w:val="24"/>
          <w:szCs w:val="24"/>
        </w:rPr>
        <w:t>allowing institutions to be more intentional with their recruitment efforts</w:t>
      </w:r>
      <w:r w:rsidRPr="00BC482C">
        <w:rPr>
          <w:rFonts w:ascii="Times New Roman" w:hAnsi="Times New Roman" w:cs="Times New Roman"/>
          <w:sz w:val="24"/>
          <w:szCs w:val="24"/>
        </w:rPr>
        <w:t xml:space="preserve">. Specific detail needs to be provided to students regarding the factors that influence their decisions. In addition, </w:t>
      </w:r>
      <w:r w:rsidR="003B16C9" w:rsidRPr="00BC482C">
        <w:rPr>
          <w:rFonts w:ascii="Times New Roman" w:hAnsi="Times New Roman" w:cs="Times New Roman"/>
          <w:sz w:val="24"/>
          <w:szCs w:val="24"/>
        </w:rPr>
        <w:t>as primary influences on student</w:t>
      </w:r>
      <w:r w:rsidR="00DB5C76" w:rsidRPr="00BC482C">
        <w:rPr>
          <w:rFonts w:ascii="Times New Roman" w:hAnsi="Times New Roman" w:cs="Times New Roman"/>
          <w:sz w:val="24"/>
          <w:szCs w:val="24"/>
        </w:rPr>
        <w:t>s’</w:t>
      </w:r>
      <w:r w:rsidR="003B16C9" w:rsidRPr="00BC482C">
        <w:rPr>
          <w:rFonts w:ascii="Times New Roman" w:hAnsi="Times New Roman" w:cs="Times New Roman"/>
          <w:sz w:val="24"/>
          <w:szCs w:val="24"/>
        </w:rPr>
        <w:t xml:space="preserve"> decisions, parents as well as agricultural educators need </w:t>
      </w:r>
      <w:r w:rsidRPr="00BC482C">
        <w:rPr>
          <w:rFonts w:ascii="Times New Roman" w:hAnsi="Times New Roman" w:cs="Times New Roman"/>
          <w:sz w:val="24"/>
          <w:szCs w:val="24"/>
        </w:rPr>
        <w:t xml:space="preserve">information </w:t>
      </w:r>
      <w:r w:rsidR="003B16C9" w:rsidRPr="00BC482C">
        <w:rPr>
          <w:rFonts w:ascii="Times New Roman" w:hAnsi="Times New Roman" w:cs="Times New Roman"/>
          <w:sz w:val="24"/>
          <w:szCs w:val="24"/>
        </w:rPr>
        <w:t>pertinent to land-grant institutions and their related programs of study</w:t>
      </w:r>
      <w:r w:rsidR="00DB5C76" w:rsidRPr="00BC482C">
        <w:rPr>
          <w:rFonts w:ascii="Times New Roman" w:hAnsi="Times New Roman" w:cs="Times New Roman"/>
          <w:sz w:val="24"/>
          <w:szCs w:val="24"/>
        </w:rPr>
        <w:t xml:space="preserve"> when students are deciding to attend college</w:t>
      </w:r>
      <w:r w:rsidR="00ED7713" w:rsidRPr="00BC482C">
        <w:rPr>
          <w:rFonts w:ascii="Times New Roman" w:hAnsi="Times New Roman" w:cs="Times New Roman"/>
          <w:sz w:val="24"/>
          <w:szCs w:val="24"/>
        </w:rPr>
        <w:t xml:space="preserve">.  Future research needs </w:t>
      </w:r>
      <w:r w:rsidRPr="00BC482C">
        <w:rPr>
          <w:rFonts w:ascii="Times New Roman" w:hAnsi="Times New Roman" w:cs="Times New Roman"/>
          <w:sz w:val="24"/>
          <w:szCs w:val="24"/>
        </w:rPr>
        <w:t xml:space="preserve">conducted </w:t>
      </w:r>
      <w:r w:rsidR="00E641C2" w:rsidRPr="00BC482C">
        <w:rPr>
          <w:rFonts w:ascii="Times New Roman" w:hAnsi="Times New Roman" w:cs="Times New Roman"/>
          <w:sz w:val="24"/>
          <w:szCs w:val="24"/>
        </w:rPr>
        <w:t>to determine the</w:t>
      </w:r>
      <w:r w:rsidRPr="00BC482C">
        <w:rPr>
          <w:rFonts w:ascii="Times New Roman" w:hAnsi="Times New Roman" w:cs="Times New Roman"/>
          <w:sz w:val="24"/>
          <w:szCs w:val="24"/>
        </w:rPr>
        <w:t xml:space="preserve"> timing of studen</w:t>
      </w:r>
      <w:r w:rsidR="00913EE7" w:rsidRPr="00BC482C">
        <w:rPr>
          <w:rFonts w:ascii="Times New Roman" w:hAnsi="Times New Roman" w:cs="Times New Roman"/>
          <w:sz w:val="24"/>
          <w:szCs w:val="24"/>
        </w:rPr>
        <w:t>ts</w:t>
      </w:r>
      <w:r w:rsidR="00ED7713" w:rsidRPr="00BC482C">
        <w:rPr>
          <w:rFonts w:ascii="Times New Roman" w:hAnsi="Times New Roman" w:cs="Times New Roman"/>
          <w:sz w:val="24"/>
          <w:szCs w:val="24"/>
        </w:rPr>
        <w:t>’</w:t>
      </w:r>
      <w:r w:rsidR="00913EE7" w:rsidRPr="00BC482C">
        <w:rPr>
          <w:rFonts w:ascii="Times New Roman" w:hAnsi="Times New Roman" w:cs="Times New Roman"/>
          <w:sz w:val="24"/>
          <w:szCs w:val="24"/>
        </w:rPr>
        <w:t xml:space="preserve"> decision</w:t>
      </w:r>
      <w:r w:rsidR="00E641C2" w:rsidRPr="00BC482C">
        <w:rPr>
          <w:rFonts w:ascii="Times New Roman" w:hAnsi="Times New Roman" w:cs="Times New Roman"/>
          <w:sz w:val="24"/>
          <w:szCs w:val="24"/>
        </w:rPr>
        <w:t>s</w:t>
      </w:r>
      <w:r w:rsidR="00913EE7" w:rsidRPr="00BC482C">
        <w:rPr>
          <w:rFonts w:ascii="Times New Roman" w:hAnsi="Times New Roman" w:cs="Times New Roman"/>
          <w:sz w:val="24"/>
          <w:szCs w:val="24"/>
        </w:rPr>
        <w:t xml:space="preserve"> and if students persist</w:t>
      </w:r>
      <w:r w:rsidRPr="00BC482C">
        <w:rPr>
          <w:rFonts w:ascii="Times New Roman" w:hAnsi="Times New Roman" w:cs="Times New Roman"/>
          <w:sz w:val="24"/>
          <w:szCs w:val="24"/>
        </w:rPr>
        <w:t xml:space="preserve"> at a universit</w:t>
      </w:r>
      <w:r w:rsidR="00913EE7" w:rsidRPr="00BC482C">
        <w:rPr>
          <w:rFonts w:ascii="Times New Roman" w:hAnsi="Times New Roman" w:cs="Times New Roman"/>
          <w:sz w:val="24"/>
          <w:szCs w:val="24"/>
        </w:rPr>
        <w:t xml:space="preserve">y based on the factors that </w:t>
      </w:r>
      <w:r w:rsidRPr="00BC482C">
        <w:rPr>
          <w:rFonts w:ascii="Times New Roman" w:hAnsi="Times New Roman" w:cs="Times New Roman"/>
          <w:sz w:val="24"/>
          <w:szCs w:val="24"/>
        </w:rPr>
        <w:t>influenced them</w:t>
      </w:r>
      <w:r w:rsidR="00913EE7" w:rsidRPr="00BC482C">
        <w:rPr>
          <w:rFonts w:ascii="Times New Roman" w:hAnsi="Times New Roman" w:cs="Times New Roman"/>
          <w:sz w:val="24"/>
          <w:szCs w:val="24"/>
        </w:rPr>
        <w:t xml:space="preserve"> to attend</w:t>
      </w:r>
      <w:r w:rsidRPr="00BC482C">
        <w:rPr>
          <w:rFonts w:ascii="Times New Roman" w:hAnsi="Times New Roman" w:cs="Times New Roman"/>
          <w:sz w:val="24"/>
          <w:szCs w:val="24"/>
        </w:rPr>
        <w:t>.</w:t>
      </w:r>
      <w:r w:rsidR="00841ACF" w:rsidRPr="00BC482C">
        <w:rPr>
          <w:rFonts w:ascii="Times New Roman" w:hAnsi="Times New Roman" w:cs="Times New Roman"/>
          <w:b/>
          <w:sz w:val="24"/>
          <w:szCs w:val="24"/>
        </w:rPr>
        <w:br w:type="page"/>
      </w:r>
    </w:p>
    <w:p w14:paraId="15A95262" w14:textId="768DDF3E" w:rsidR="00D74491" w:rsidRPr="00BC482C" w:rsidRDefault="00AB1FE4">
      <w:pPr>
        <w:spacing w:line="240" w:lineRule="auto"/>
        <w:jc w:val="center"/>
        <w:rPr>
          <w:rFonts w:ascii="Times New Roman" w:hAnsi="Times New Roman" w:cs="Times New Roman"/>
          <w:sz w:val="24"/>
          <w:szCs w:val="24"/>
        </w:rPr>
      </w:pPr>
      <w:r w:rsidRPr="00BC482C">
        <w:rPr>
          <w:rFonts w:ascii="Times New Roman" w:hAnsi="Times New Roman" w:cs="Times New Roman"/>
          <w:b/>
          <w:sz w:val="24"/>
          <w:szCs w:val="24"/>
        </w:rPr>
        <w:lastRenderedPageBreak/>
        <w:t>References</w:t>
      </w:r>
    </w:p>
    <w:p w14:paraId="1BCA4488" w14:textId="77777777" w:rsidR="00D74491" w:rsidRPr="00BC482C" w:rsidRDefault="00AB1FE4" w:rsidP="00767908">
      <w:pPr>
        <w:spacing w:line="240" w:lineRule="auto"/>
        <w:ind w:left="720" w:hanging="720"/>
        <w:rPr>
          <w:rFonts w:ascii="Times New Roman" w:hAnsi="Times New Roman" w:cs="Times New Roman"/>
          <w:sz w:val="24"/>
          <w:szCs w:val="24"/>
        </w:rPr>
      </w:pPr>
      <w:r w:rsidRPr="00BC482C">
        <w:rPr>
          <w:rFonts w:ascii="Times New Roman" w:eastAsia="Times New Roman" w:hAnsi="Times New Roman" w:cs="Times New Roman"/>
          <w:sz w:val="24"/>
          <w:szCs w:val="24"/>
        </w:rPr>
        <w:t>Chapman, D.W. (1981). A model of student college choice. The Journal of Higher Education, 52(5), 490-505. doi: 10.2307/1981837</w:t>
      </w:r>
    </w:p>
    <w:p w14:paraId="39B3E176" w14:textId="77777777" w:rsidR="00D74491" w:rsidRPr="00BC482C" w:rsidRDefault="00D74491" w:rsidP="00767908">
      <w:pPr>
        <w:spacing w:line="240" w:lineRule="auto"/>
        <w:ind w:left="720" w:hanging="720"/>
        <w:rPr>
          <w:rFonts w:ascii="Times New Roman" w:hAnsi="Times New Roman" w:cs="Times New Roman"/>
          <w:sz w:val="24"/>
          <w:szCs w:val="24"/>
        </w:rPr>
      </w:pPr>
    </w:p>
    <w:p w14:paraId="44DD2D5B" w14:textId="77777777" w:rsidR="00D74491" w:rsidRPr="00BC482C" w:rsidRDefault="00AB1FE4" w:rsidP="00767908">
      <w:pPr>
        <w:spacing w:line="240" w:lineRule="auto"/>
        <w:ind w:left="720" w:hanging="720"/>
        <w:rPr>
          <w:rFonts w:ascii="Times New Roman" w:hAnsi="Times New Roman" w:cs="Times New Roman"/>
          <w:sz w:val="24"/>
          <w:szCs w:val="24"/>
        </w:rPr>
      </w:pPr>
      <w:r w:rsidRPr="00BC482C">
        <w:rPr>
          <w:rFonts w:ascii="Times New Roman" w:eastAsia="Times New Roman" w:hAnsi="Times New Roman" w:cs="Times New Roman"/>
          <w:sz w:val="24"/>
          <w:szCs w:val="24"/>
        </w:rPr>
        <w:t>DesJardins, S. L., Dundar, H., &amp; Hendel, D. D. (1999). Modeling the college application decision process in a land-grant university. Economics of Education Review, 18, 117-132.</w:t>
      </w:r>
    </w:p>
    <w:p w14:paraId="7421CC74" w14:textId="77777777" w:rsidR="00D74491" w:rsidRPr="00BC482C" w:rsidRDefault="00D74491" w:rsidP="00767908">
      <w:pPr>
        <w:spacing w:line="240" w:lineRule="auto"/>
        <w:ind w:left="720" w:hanging="720"/>
        <w:rPr>
          <w:rFonts w:ascii="Times New Roman" w:hAnsi="Times New Roman" w:cs="Times New Roman"/>
          <w:sz w:val="24"/>
          <w:szCs w:val="24"/>
        </w:rPr>
      </w:pPr>
    </w:p>
    <w:p w14:paraId="4FAD7A85" w14:textId="77777777" w:rsidR="00D74491" w:rsidRPr="00BC482C" w:rsidRDefault="00AB1FE4" w:rsidP="00767908">
      <w:pPr>
        <w:spacing w:line="240" w:lineRule="auto"/>
        <w:ind w:left="720" w:hanging="720"/>
        <w:rPr>
          <w:rFonts w:ascii="Times New Roman" w:hAnsi="Times New Roman" w:cs="Times New Roman"/>
          <w:sz w:val="24"/>
          <w:szCs w:val="24"/>
        </w:rPr>
      </w:pPr>
      <w:r w:rsidRPr="00BC482C">
        <w:rPr>
          <w:rFonts w:ascii="Times New Roman" w:eastAsia="Times New Roman" w:hAnsi="Times New Roman" w:cs="Times New Roman"/>
          <w:sz w:val="24"/>
          <w:szCs w:val="24"/>
        </w:rPr>
        <w:t xml:space="preserve">Dillman, D. A., Smyth, J. D., &amp; Christian, L. M. (2009). </w:t>
      </w:r>
      <w:r w:rsidRPr="00BC482C">
        <w:rPr>
          <w:rFonts w:ascii="Times New Roman" w:eastAsia="Times New Roman" w:hAnsi="Times New Roman" w:cs="Times New Roman"/>
          <w:i/>
          <w:sz w:val="24"/>
          <w:szCs w:val="24"/>
        </w:rPr>
        <w:t xml:space="preserve">Internet, mail, and mixed-mode surveys: The tailored design method </w:t>
      </w:r>
      <w:r w:rsidRPr="00BC482C">
        <w:rPr>
          <w:rFonts w:ascii="Times New Roman" w:eastAsia="Times New Roman" w:hAnsi="Times New Roman" w:cs="Times New Roman"/>
          <w:sz w:val="24"/>
          <w:szCs w:val="24"/>
        </w:rPr>
        <w:t>(3rd ed.).</w:t>
      </w:r>
      <w:r w:rsidRPr="00BC482C">
        <w:rPr>
          <w:rFonts w:ascii="Times New Roman" w:eastAsia="Times New Roman" w:hAnsi="Times New Roman" w:cs="Times New Roman"/>
          <w:i/>
          <w:sz w:val="24"/>
          <w:szCs w:val="24"/>
        </w:rPr>
        <w:t xml:space="preserve"> </w:t>
      </w:r>
      <w:r w:rsidRPr="00BC482C">
        <w:rPr>
          <w:rFonts w:ascii="Times New Roman" w:eastAsia="Times New Roman" w:hAnsi="Times New Roman" w:cs="Times New Roman"/>
          <w:sz w:val="24"/>
          <w:szCs w:val="24"/>
        </w:rPr>
        <w:t>Hoboken, NJ: John Wiley &amp; Sons.</w:t>
      </w:r>
    </w:p>
    <w:p w14:paraId="4D422E3C" w14:textId="77777777" w:rsidR="00D74491" w:rsidRPr="00BC482C" w:rsidRDefault="00D74491" w:rsidP="00767908">
      <w:pPr>
        <w:spacing w:line="240" w:lineRule="auto"/>
        <w:ind w:left="720" w:hanging="720"/>
        <w:rPr>
          <w:rFonts w:ascii="Times New Roman" w:hAnsi="Times New Roman" w:cs="Times New Roman"/>
          <w:sz w:val="24"/>
          <w:szCs w:val="24"/>
        </w:rPr>
      </w:pPr>
    </w:p>
    <w:p w14:paraId="7EF49F8A" w14:textId="77777777" w:rsidR="00D74491" w:rsidRPr="00BC482C" w:rsidRDefault="00AB1FE4" w:rsidP="00767908">
      <w:pPr>
        <w:spacing w:line="240" w:lineRule="auto"/>
        <w:ind w:left="720" w:hanging="720"/>
        <w:rPr>
          <w:rFonts w:ascii="Times New Roman" w:hAnsi="Times New Roman" w:cs="Times New Roman"/>
          <w:sz w:val="24"/>
          <w:szCs w:val="24"/>
        </w:rPr>
      </w:pPr>
      <w:r w:rsidRPr="00BC482C">
        <w:rPr>
          <w:rFonts w:ascii="Times New Roman" w:eastAsia="Times New Roman" w:hAnsi="Times New Roman" w:cs="Times New Roman"/>
          <w:sz w:val="24"/>
          <w:szCs w:val="24"/>
        </w:rPr>
        <w:t>Herren. C.D., Cartmell D.D. &amp; Robertson J.T. (2011). Perceptions of influence on college choice by students enrolled in a college of agricultural sciences and national resources. NACTA Journal, 55(3): 54-60.</w:t>
      </w:r>
    </w:p>
    <w:p w14:paraId="099978FB" w14:textId="77777777" w:rsidR="00D74491" w:rsidRPr="00BC482C" w:rsidRDefault="00D74491" w:rsidP="00767908">
      <w:pPr>
        <w:spacing w:line="240" w:lineRule="auto"/>
        <w:ind w:left="720" w:hanging="720"/>
        <w:rPr>
          <w:rFonts w:ascii="Times New Roman" w:hAnsi="Times New Roman" w:cs="Times New Roman"/>
          <w:sz w:val="24"/>
          <w:szCs w:val="24"/>
        </w:rPr>
      </w:pPr>
    </w:p>
    <w:p w14:paraId="5FC2F4CC" w14:textId="77777777" w:rsidR="00D74491" w:rsidRPr="00BC482C" w:rsidRDefault="00AB1FE4" w:rsidP="00767908">
      <w:pPr>
        <w:spacing w:line="240" w:lineRule="auto"/>
        <w:ind w:left="720" w:hanging="720"/>
        <w:rPr>
          <w:rFonts w:ascii="Times New Roman" w:hAnsi="Times New Roman" w:cs="Times New Roman"/>
          <w:sz w:val="24"/>
          <w:szCs w:val="24"/>
        </w:rPr>
      </w:pPr>
      <w:r w:rsidRPr="00BC482C">
        <w:rPr>
          <w:rFonts w:ascii="Times New Roman" w:eastAsia="Times New Roman" w:hAnsi="Times New Roman" w:cs="Times New Roman"/>
          <w:sz w:val="24"/>
          <w:szCs w:val="24"/>
        </w:rPr>
        <w:t xml:space="preserve">Rayfield, J., Murphrey T.P., Skaggs C., &amp; Shafer J. (2013). Factors that influence student decisions to enroll in a college of agriculture and life sciences. NACTA Journal, 57(1): 88- 93. </w:t>
      </w:r>
    </w:p>
    <w:p w14:paraId="5536181D" w14:textId="77777777" w:rsidR="00D74491" w:rsidRPr="00BC482C" w:rsidRDefault="00D74491" w:rsidP="00767908">
      <w:pPr>
        <w:spacing w:line="240" w:lineRule="auto"/>
        <w:ind w:left="720" w:hanging="720"/>
        <w:rPr>
          <w:rFonts w:ascii="Times New Roman" w:hAnsi="Times New Roman" w:cs="Times New Roman"/>
          <w:sz w:val="24"/>
          <w:szCs w:val="24"/>
        </w:rPr>
      </w:pPr>
    </w:p>
    <w:p w14:paraId="174800DB" w14:textId="77777777" w:rsidR="00D74491" w:rsidRPr="00BC482C" w:rsidRDefault="00AB1FE4" w:rsidP="00767908">
      <w:pPr>
        <w:spacing w:line="240" w:lineRule="auto"/>
        <w:ind w:left="720" w:hanging="720"/>
        <w:rPr>
          <w:rFonts w:ascii="Times New Roman" w:hAnsi="Times New Roman" w:cs="Times New Roman"/>
          <w:sz w:val="24"/>
          <w:szCs w:val="24"/>
        </w:rPr>
      </w:pPr>
      <w:r w:rsidRPr="00BC482C">
        <w:rPr>
          <w:rFonts w:ascii="Times New Roman" w:eastAsia="Times New Roman" w:hAnsi="Times New Roman" w:cs="Times New Roman"/>
          <w:sz w:val="24"/>
          <w:szCs w:val="24"/>
        </w:rPr>
        <w:t xml:space="preserve">Rocca, S.J. &amp; Washburn S.G. (2005). Factors influencing college choice of high school and transfer matriculates into a college of agriculture. NACTA Journal, 49(1): 32-38. </w:t>
      </w:r>
    </w:p>
    <w:p w14:paraId="40558FC0" w14:textId="77777777" w:rsidR="00D74491" w:rsidRPr="00BC482C" w:rsidRDefault="00D74491" w:rsidP="00767908">
      <w:pPr>
        <w:spacing w:line="240" w:lineRule="auto"/>
        <w:ind w:left="720" w:hanging="720"/>
        <w:rPr>
          <w:rFonts w:ascii="Times New Roman" w:hAnsi="Times New Roman" w:cs="Times New Roman"/>
          <w:sz w:val="24"/>
          <w:szCs w:val="24"/>
        </w:rPr>
      </w:pPr>
    </w:p>
    <w:p w14:paraId="2D788973" w14:textId="77777777" w:rsidR="00D74491" w:rsidRDefault="00AB1FE4" w:rsidP="00767908">
      <w:pPr>
        <w:spacing w:line="240" w:lineRule="auto"/>
        <w:ind w:left="720" w:hanging="720"/>
        <w:rPr>
          <w:rFonts w:ascii="Times New Roman" w:eastAsia="Times New Roman" w:hAnsi="Times New Roman" w:cs="Times New Roman"/>
          <w:sz w:val="24"/>
          <w:szCs w:val="24"/>
        </w:rPr>
      </w:pPr>
      <w:r w:rsidRPr="00BC482C">
        <w:rPr>
          <w:rFonts w:ascii="Times New Roman" w:eastAsia="Times New Roman" w:hAnsi="Times New Roman" w:cs="Times New Roman"/>
          <w:sz w:val="24"/>
          <w:szCs w:val="24"/>
        </w:rPr>
        <w:t>Shrestha, K.M., Suvedi M., &amp; Foster E.F. (2011). Who enrolls in agriculture and natural resources majors: A case from Michigan State University. NACTA Journal, 55(3): 33-43.</w:t>
      </w:r>
    </w:p>
    <w:p w14:paraId="62BA8A08" w14:textId="77777777" w:rsidR="00BC482C" w:rsidRPr="00BC482C" w:rsidRDefault="00BC482C" w:rsidP="00767908">
      <w:pPr>
        <w:spacing w:line="240" w:lineRule="auto"/>
        <w:ind w:left="720" w:hanging="720"/>
        <w:rPr>
          <w:rFonts w:ascii="Times New Roman" w:hAnsi="Times New Roman" w:cs="Times New Roman"/>
          <w:sz w:val="24"/>
          <w:szCs w:val="24"/>
        </w:rPr>
      </w:pPr>
      <w:bookmarkStart w:id="0" w:name="_GoBack"/>
      <w:bookmarkEnd w:id="0"/>
    </w:p>
    <w:sectPr w:rsidR="00BC482C" w:rsidRPr="00BC482C">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C36067" w14:textId="77777777" w:rsidR="003B16C9" w:rsidRDefault="003B16C9" w:rsidP="00AB1FE4">
      <w:pPr>
        <w:spacing w:line="240" w:lineRule="auto"/>
      </w:pPr>
      <w:r>
        <w:separator/>
      </w:r>
    </w:p>
  </w:endnote>
  <w:endnote w:type="continuationSeparator" w:id="0">
    <w:p w14:paraId="04310FD8" w14:textId="77777777" w:rsidR="003B16C9" w:rsidRDefault="003B16C9" w:rsidP="00AB1F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FDAF47" w14:textId="77777777" w:rsidR="003B16C9" w:rsidRDefault="003B16C9" w:rsidP="00AB1FE4">
      <w:pPr>
        <w:spacing w:line="240" w:lineRule="auto"/>
      </w:pPr>
      <w:r>
        <w:separator/>
      </w:r>
    </w:p>
  </w:footnote>
  <w:footnote w:type="continuationSeparator" w:id="0">
    <w:p w14:paraId="7196FD45" w14:textId="77777777" w:rsidR="003B16C9" w:rsidRDefault="003B16C9" w:rsidP="00AB1FE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6AC0891"/>
    <w:multiLevelType w:val="hybridMultilevel"/>
    <w:tmpl w:val="B07AD7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491"/>
    <w:rsid w:val="001275F6"/>
    <w:rsid w:val="00190155"/>
    <w:rsid w:val="00190B74"/>
    <w:rsid w:val="001D092E"/>
    <w:rsid w:val="00252D9B"/>
    <w:rsid w:val="003B16C9"/>
    <w:rsid w:val="00476E85"/>
    <w:rsid w:val="00480AE0"/>
    <w:rsid w:val="005E3BDD"/>
    <w:rsid w:val="006104A1"/>
    <w:rsid w:val="00645A01"/>
    <w:rsid w:val="007568A3"/>
    <w:rsid w:val="00767908"/>
    <w:rsid w:val="007F1178"/>
    <w:rsid w:val="00800372"/>
    <w:rsid w:val="008322D6"/>
    <w:rsid w:val="00841ACF"/>
    <w:rsid w:val="008739EF"/>
    <w:rsid w:val="008E046D"/>
    <w:rsid w:val="008F5E49"/>
    <w:rsid w:val="00913EE7"/>
    <w:rsid w:val="009B5580"/>
    <w:rsid w:val="00A645C3"/>
    <w:rsid w:val="00A83076"/>
    <w:rsid w:val="00A9066A"/>
    <w:rsid w:val="00AB1FE4"/>
    <w:rsid w:val="00AB60F7"/>
    <w:rsid w:val="00AC0691"/>
    <w:rsid w:val="00B96697"/>
    <w:rsid w:val="00BC482C"/>
    <w:rsid w:val="00BE4AF5"/>
    <w:rsid w:val="00BF7382"/>
    <w:rsid w:val="00D70798"/>
    <w:rsid w:val="00D74491"/>
    <w:rsid w:val="00DB5C76"/>
    <w:rsid w:val="00E641C2"/>
    <w:rsid w:val="00ED7713"/>
    <w:rsid w:val="00EE3FAC"/>
    <w:rsid w:val="00F459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785E47"/>
  <w15:docId w15:val="{D62C0A19-1232-4A18-918B-CAA756E40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szCs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szCs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szCs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szCs w:val="26"/>
    </w:rPr>
  </w:style>
  <w:style w:type="character" w:styleId="Hyperlink">
    <w:name w:val="Hyperlink"/>
    <w:basedOn w:val="DefaultParagraphFont"/>
    <w:uiPriority w:val="99"/>
    <w:unhideWhenUsed/>
    <w:rsid w:val="00767908"/>
    <w:rPr>
      <w:color w:val="0563C1" w:themeColor="hyperlink"/>
      <w:u w:val="single"/>
    </w:rPr>
  </w:style>
  <w:style w:type="paragraph" w:styleId="Header">
    <w:name w:val="header"/>
    <w:basedOn w:val="Normal"/>
    <w:link w:val="HeaderChar"/>
    <w:uiPriority w:val="99"/>
    <w:unhideWhenUsed/>
    <w:rsid w:val="00AB1FE4"/>
    <w:pPr>
      <w:tabs>
        <w:tab w:val="center" w:pos="4680"/>
        <w:tab w:val="right" w:pos="9360"/>
      </w:tabs>
      <w:spacing w:line="240" w:lineRule="auto"/>
    </w:pPr>
  </w:style>
  <w:style w:type="character" w:customStyle="1" w:styleId="HeaderChar">
    <w:name w:val="Header Char"/>
    <w:basedOn w:val="DefaultParagraphFont"/>
    <w:link w:val="Header"/>
    <w:uiPriority w:val="99"/>
    <w:rsid w:val="00AB1FE4"/>
  </w:style>
  <w:style w:type="paragraph" w:styleId="Footer">
    <w:name w:val="footer"/>
    <w:basedOn w:val="Normal"/>
    <w:link w:val="FooterChar"/>
    <w:uiPriority w:val="99"/>
    <w:unhideWhenUsed/>
    <w:rsid w:val="00AB1FE4"/>
    <w:pPr>
      <w:tabs>
        <w:tab w:val="center" w:pos="4680"/>
        <w:tab w:val="right" w:pos="9360"/>
      </w:tabs>
      <w:spacing w:line="240" w:lineRule="auto"/>
    </w:pPr>
  </w:style>
  <w:style w:type="character" w:customStyle="1" w:styleId="FooterChar">
    <w:name w:val="Footer Char"/>
    <w:basedOn w:val="DefaultParagraphFont"/>
    <w:link w:val="Footer"/>
    <w:uiPriority w:val="99"/>
    <w:rsid w:val="00AB1FE4"/>
  </w:style>
  <w:style w:type="character" w:styleId="CommentReference">
    <w:name w:val="annotation reference"/>
    <w:basedOn w:val="DefaultParagraphFont"/>
    <w:uiPriority w:val="99"/>
    <w:semiHidden/>
    <w:unhideWhenUsed/>
    <w:rsid w:val="008E046D"/>
    <w:rPr>
      <w:sz w:val="16"/>
      <w:szCs w:val="16"/>
    </w:rPr>
  </w:style>
  <w:style w:type="paragraph" w:styleId="CommentText">
    <w:name w:val="annotation text"/>
    <w:basedOn w:val="Normal"/>
    <w:link w:val="CommentTextChar"/>
    <w:uiPriority w:val="99"/>
    <w:semiHidden/>
    <w:unhideWhenUsed/>
    <w:rsid w:val="008E046D"/>
    <w:pPr>
      <w:spacing w:line="240" w:lineRule="auto"/>
    </w:pPr>
    <w:rPr>
      <w:sz w:val="20"/>
      <w:szCs w:val="20"/>
    </w:rPr>
  </w:style>
  <w:style w:type="character" w:customStyle="1" w:styleId="CommentTextChar">
    <w:name w:val="Comment Text Char"/>
    <w:basedOn w:val="DefaultParagraphFont"/>
    <w:link w:val="CommentText"/>
    <w:uiPriority w:val="99"/>
    <w:semiHidden/>
    <w:rsid w:val="008E046D"/>
    <w:rPr>
      <w:sz w:val="20"/>
      <w:szCs w:val="20"/>
    </w:rPr>
  </w:style>
  <w:style w:type="paragraph" w:styleId="CommentSubject">
    <w:name w:val="annotation subject"/>
    <w:basedOn w:val="CommentText"/>
    <w:next w:val="CommentText"/>
    <w:link w:val="CommentSubjectChar"/>
    <w:uiPriority w:val="99"/>
    <w:semiHidden/>
    <w:unhideWhenUsed/>
    <w:rsid w:val="008E046D"/>
    <w:rPr>
      <w:b/>
      <w:bCs/>
    </w:rPr>
  </w:style>
  <w:style w:type="character" w:customStyle="1" w:styleId="CommentSubjectChar">
    <w:name w:val="Comment Subject Char"/>
    <w:basedOn w:val="CommentTextChar"/>
    <w:link w:val="CommentSubject"/>
    <w:uiPriority w:val="99"/>
    <w:semiHidden/>
    <w:rsid w:val="008E046D"/>
    <w:rPr>
      <w:b/>
      <w:bCs/>
      <w:sz w:val="20"/>
      <w:szCs w:val="20"/>
    </w:rPr>
  </w:style>
  <w:style w:type="paragraph" w:styleId="BalloonText">
    <w:name w:val="Balloon Text"/>
    <w:basedOn w:val="Normal"/>
    <w:link w:val="BalloonTextChar"/>
    <w:uiPriority w:val="99"/>
    <w:semiHidden/>
    <w:unhideWhenUsed/>
    <w:rsid w:val="008E046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046D"/>
    <w:rPr>
      <w:rFonts w:ascii="Segoe UI" w:hAnsi="Segoe UI" w:cs="Segoe UI"/>
      <w:sz w:val="18"/>
      <w:szCs w:val="18"/>
    </w:rPr>
  </w:style>
  <w:style w:type="paragraph" w:styleId="ListParagraph">
    <w:name w:val="List Paragraph"/>
    <w:basedOn w:val="Normal"/>
    <w:uiPriority w:val="34"/>
    <w:qFormat/>
    <w:rsid w:val="00480A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scott.smalley@sdstate.ed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EDA7E-397A-4E2A-BBB1-0EE570ED1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1241</Words>
  <Characters>7077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College of Ag and Life Sciences - Iowa State Univ.</Company>
  <LinksUpToDate>false</LinksUpToDate>
  <CharactersWithSpaces>8302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Smalley, Scott</dc:creator>
  <cp:lastModifiedBy>Author</cp:lastModifiedBy>
  <cp:revision>3</cp:revision>
  <dcterms:created xsi:type="dcterms:W3CDTF">2015-09-21T13:02:00Z</dcterms:created>
  <dcterms:modified xsi:type="dcterms:W3CDTF">2015-09-21T13:03:00Z</dcterms:modified>
</cp:coreProperties>
</file>