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C51" w:rsidRDefault="002D1C51" w:rsidP="002D1C5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Establishing a Crowdfunding Sustainability Project for Resource-Depleted Secondary Agricultural Education Programs</w:t>
      </w:r>
    </w:p>
    <w:p w:rsidR="00376653" w:rsidRDefault="00376653" w:rsidP="002D1C51">
      <w:pPr>
        <w:spacing w:after="0" w:line="240" w:lineRule="auto"/>
        <w:jc w:val="center"/>
        <w:rPr>
          <w:rFonts w:ascii="Times New Roman" w:hAnsi="Times New Roman" w:cs="Times New Roman"/>
          <w:b/>
          <w:sz w:val="24"/>
          <w:szCs w:val="24"/>
        </w:rPr>
      </w:pPr>
    </w:p>
    <w:p w:rsidR="00376653" w:rsidRDefault="00376653" w:rsidP="00376653">
      <w:pPr>
        <w:spacing w:after="0" w:line="240" w:lineRule="auto"/>
        <w:rPr>
          <w:rFonts w:ascii="Times New Roman" w:hAnsi="Times New Roman" w:cs="Times New Roman"/>
          <w:b/>
          <w:sz w:val="24"/>
          <w:szCs w:val="24"/>
        </w:rPr>
      </w:pPr>
    </w:p>
    <w:p w:rsidR="00376653" w:rsidRDefault="00376653" w:rsidP="002D1C51">
      <w:pPr>
        <w:spacing w:after="0" w:line="240" w:lineRule="auto"/>
        <w:jc w:val="center"/>
        <w:rPr>
          <w:rFonts w:ascii="Times New Roman" w:hAnsi="Times New Roman" w:cs="Times New Roman"/>
          <w:b/>
          <w:sz w:val="24"/>
          <w:szCs w:val="24"/>
        </w:rPr>
      </w:pPr>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Submitted to:</w:t>
      </w:r>
    </w:p>
    <w:p w:rsidR="00376653" w:rsidRPr="008574D5" w:rsidRDefault="00376653" w:rsidP="00376653">
      <w:pPr>
        <w:pStyle w:val="NoSpacing"/>
        <w:jc w:val="center"/>
        <w:rPr>
          <w:rFonts w:ascii="Times New Roman" w:hAnsi="Times New Roman" w:cs="Times New Roman"/>
          <w:sz w:val="24"/>
          <w:szCs w:val="24"/>
        </w:rPr>
      </w:pPr>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American Association for Agricultural Education</w:t>
      </w:r>
    </w:p>
    <w:p w:rsidR="00376653" w:rsidRPr="008574D5" w:rsidRDefault="00376653" w:rsidP="00376653">
      <w:pPr>
        <w:pStyle w:val="NoSpacing"/>
        <w:jc w:val="center"/>
        <w:rPr>
          <w:rFonts w:ascii="Times New Roman" w:hAnsi="Times New Roman" w:cs="Times New Roman"/>
          <w:sz w:val="24"/>
          <w:szCs w:val="24"/>
        </w:rPr>
      </w:pPr>
      <w:r>
        <w:rPr>
          <w:rFonts w:ascii="Times New Roman" w:hAnsi="Times New Roman" w:cs="Times New Roman"/>
          <w:sz w:val="24"/>
          <w:szCs w:val="24"/>
        </w:rPr>
        <w:t>2016</w:t>
      </w:r>
      <w:r w:rsidRPr="008574D5">
        <w:rPr>
          <w:rFonts w:ascii="Times New Roman" w:hAnsi="Times New Roman" w:cs="Times New Roman"/>
          <w:sz w:val="24"/>
          <w:szCs w:val="24"/>
        </w:rPr>
        <w:t xml:space="preserve"> Conference</w:t>
      </w:r>
    </w:p>
    <w:p w:rsidR="00376653" w:rsidRPr="008574D5" w:rsidRDefault="00376653" w:rsidP="00376653">
      <w:pPr>
        <w:pStyle w:val="NoSpacing"/>
        <w:jc w:val="center"/>
        <w:rPr>
          <w:rFonts w:ascii="Times New Roman" w:hAnsi="Times New Roman" w:cs="Times New Roman"/>
          <w:sz w:val="24"/>
          <w:szCs w:val="24"/>
        </w:rPr>
      </w:pPr>
    </w:p>
    <w:p w:rsidR="00376653" w:rsidRPr="009E019E" w:rsidRDefault="00376653" w:rsidP="00376653">
      <w:pPr>
        <w:pStyle w:val="NoSpacing"/>
        <w:jc w:val="center"/>
        <w:rPr>
          <w:rFonts w:ascii="Times New Roman" w:hAnsi="Times New Roman" w:cs="Times New Roman"/>
          <w:b/>
          <w:sz w:val="24"/>
          <w:szCs w:val="24"/>
          <w:u w:val="single"/>
        </w:rPr>
      </w:pPr>
      <w:r w:rsidRPr="009E019E">
        <w:rPr>
          <w:rFonts w:ascii="Times New Roman" w:hAnsi="Times New Roman" w:cs="Times New Roman"/>
          <w:b/>
          <w:sz w:val="24"/>
          <w:szCs w:val="24"/>
          <w:u w:val="single"/>
        </w:rPr>
        <w:t>Innovative Idea Poster</w:t>
      </w:r>
    </w:p>
    <w:p w:rsidR="00376653" w:rsidRPr="008574D5" w:rsidRDefault="00376653" w:rsidP="00376653">
      <w:pPr>
        <w:pStyle w:val="NoSpacing"/>
        <w:jc w:val="center"/>
        <w:rPr>
          <w:rFonts w:ascii="Times New Roman" w:hAnsi="Times New Roman" w:cs="Times New Roman"/>
          <w:sz w:val="24"/>
          <w:szCs w:val="24"/>
        </w:rPr>
      </w:pPr>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Submitted by:</w:t>
      </w:r>
    </w:p>
    <w:p w:rsidR="00376653" w:rsidRPr="008574D5" w:rsidRDefault="00376653" w:rsidP="00376653">
      <w:pPr>
        <w:pStyle w:val="NoSpacing"/>
        <w:jc w:val="center"/>
        <w:rPr>
          <w:rFonts w:ascii="Times New Roman" w:hAnsi="Times New Roman" w:cs="Times New Roman"/>
          <w:sz w:val="24"/>
          <w:szCs w:val="24"/>
        </w:rPr>
      </w:pPr>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 xml:space="preserve">Ms. Morgan L. </w:t>
      </w:r>
      <w:proofErr w:type="spellStart"/>
      <w:r w:rsidRPr="008574D5">
        <w:rPr>
          <w:rFonts w:ascii="Times New Roman" w:hAnsi="Times New Roman" w:cs="Times New Roman"/>
          <w:sz w:val="24"/>
          <w:szCs w:val="24"/>
        </w:rPr>
        <w:t>Schafbuch</w:t>
      </w:r>
      <w:proofErr w:type="spellEnd"/>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Agricultural Education</w:t>
      </w:r>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University of Kentucky</w:t>
      </w:r>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 xml:space="preserve">307 </w:t>
      </w:r>
      <w:proofErr w:type="spellStart"/>
      <w:r w:rsidRPr="008574D5">
        <w:rPr>
          <w:rFonts w:ascii="Times New Roman" w:hAnsi="Times New Roman" w:cs="Times New Roman"/>
          <w:sz w:val="24"/>
          <w:szCs w:val="24"/>
        </w:rPr>
        <w:t>Garri</w:t>
      </w:r>
      <w:r w:rsidR="00AF6A5A">
        <w:rPr>
          <w:rFonts w:ascii="Times New Roman" w:hAnsi="Times New Roman" w:cs="Times New Roman"/>
          <w:sz w:val="24"/>
          <w:szCs w:val="24"/>
        </w:rPr>
        <w:t>g</w:t>
      </w:r>
      <w:r w:rsidRPr="008574D5">
        <w:rPr>
          <w:rFonts w:ascii="Times New Roman" w:hAnsi="Times New Roman" w:cs="Times New Roman"/>
          <w:sz w:val="24"/>
          <w:szCs w:val="24"/>
        </w:rPr>
        <w:t>us</w:t>
      </w:r>
      <w:proofErr w:type="spellEnd"/>
      <w:r w:rsidRPr="008574D5">
        <w:rPr>
          <w:rFonts w:ascii="Times New Roman" w:hAnsi="Times New Roman" w:cs="Times New Roman"/>
          <w:sz w:val="24"/>
          <w:szCs w:val="24"/>
        </w:rPr>
        <w:t xml:space="preserve"> Building</w:t>
      </w:r>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Lexington, KY 40546</w:t>
      </w:r>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859-257-3153</w:t>
      </w:r>
    </w:p>
    <w:p w:rsidR="00376653" w:rsidRPr="008574D5" w:rsidRDefault="00376653" w:rsidP="00376653">
      <w:pPr>
        <w:pStyle w:val="NoSpacing"/>
        <w:jc w:val="center"/>
        <w:rPr>
          <w:rFonts w:ascii="Times New Roman" w:hAnsi="Times New Roman" w:cs="Times New Roman"/>
          <w:sz w:val="24"/>
          <w:szCs w:val="24"/>
        </w:rPr>
      </w:pPr>
      <w:hyperlink r:id="rId6" w:history="1">
        <w:r w:rsidRPr="008574D5">
          <w:rPr>
            <w:rStyle w:val="Hyperlink"/>
            <w:rFonts w:ascii="Times New Roman" w:hAnsi="Times New Roman" w:cs="Times New Roman"/>
            <w:sz w:val="24"/>
            <w:szCs w:val="24"/>
          </w:rPr>
          <w:t>morgan.schafbuch@uky.edu</w:t>
        </w:r>
      </w:hyperlink>
    </w:p>
    <w:p w:rsidR="00376653" w:rsidRPr="008574D5" w:rsidRDefault="00376653" w:rsidP="00376653">
      <w:pPr>
        <w:pStyle w:val="NoSpacing"/>
        <w:jc w:val="center"/>
        <w:rPr>
          <w:rFonts w:ascii="Times New Roman" w:hAnsi="Times New Roman" w:cs="Times New Roman"/>
          <w:sz w:val="24"/>
          <w:szCs w:val="24"/>
        </w:rPr>
      </w:pPr>
    </w:p>
    <w:p w:rsidR="00376653" w:rsidRPr="008574D5" w:rsidRDefault="00376653" w:rsidP="00376653">
      <w:pPr>
        <w:pStyle w:val="NoSpacing"/>
        <w:jc w:val="center"/>
        <w:rPr>
          <w:rFonts w:ascii="Times New Roman" w:hAnsi="Times New Roman" w:cs="Times New Roman"/>
          <w:sz w:val="24"/>
          <w:szCs w:val="24"/>
        </w:rPr>
      </w:pPr>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 xml:space="preserve"> Dr. Stacy K. Vincent</w:t>
      </w:r>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Agricultural Education</w:t>
      </w:r>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University of Kentucky</w:t>
      </w:r>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 xml:space="preserve">505 </w:t>
      </w:r>
      <w:proofErr w:type="spellStart"/>
      <w:r w:rsidRPr="008574D5">
        <w:rPr>
          <w:rFonts w:ascii="Times New Roman" w:hAnsi="Times New Roman" w:cs="Times New Roman"/>
          <w:sz w:val="24"/>
          <w:szCs w:val="24"/>
        </w:rPr>
        <w:t>Garrigus</w:t>
      </w:r>
      <w:proofErr w:type="spellEnd"/>
      <w:r w:rsidRPr="008574D5">
        <w:rPr>
          <w:rFonts w:ascii="Times New Roman" w:hAnsi="Times New Roman" w:cs="Times New Roman"/>
          <w:sz w:val="24"/>
          <w:szCs w:val="24"/>
        </w:rPr>
        <w:t xml:space="preserve"> Building</w:t>
      </w:r>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Lexington, KY 40546</w:t>
      </w:r>
    </w:p>
    <w:p w:rsidR="00376653" w:rsidRPr="008574D5" w:rsidRDefault="00376653" w:rsidP="00376653">
      <w:pPr>
        <w:pStyle w:val="NoSpacing"/>
        <w:jc w:val="center"/>
        <w:rPr>
          <w:rFonts w:ascii="Times New Roman" w:hAnsi="Times New Roman" w:cs="Times New Roman"/>
          <w:sz w:val="24"/>
          <w:szCs w:val="24"/>
        </w:rPr>
      </w:pPr>
      <w:r w:rsidRPr="008574D5">
        <w:rPr>
          <w:rFonts w:ascii="Times New Roman" w:hAnsi="Times New Roman" w:cs="Times New Roman"/>
          <w:sz w:val="24"/>
          <w:szCs w:val="24"/>
        </w:rPr>
        <w:t>859-257-7588</w:t>
      </w:r>
    </w:p>
    <w:p w:rsidR="00376653" w:rsidRPr="008574D5" w:rsidRDefault="00376653" w:rsidP="00376653">
      <w:pPr>
        <w:pStyle w:val="NoSpacing"/>
        <w:jc w:val="center"/>
        <w:rPr>
          <w:rFonts w:ascii="Times New Roman" w:hAnsi="Times New Roman" w:cs="Times New Roman"/>
          <w:sz w:val="24"/>
          <w:szCs w:val="24"/>
        </w:rPr>
      </w:pPr>
      <w:hyperlink r:id="rId7" w:history="1">
        <w:r w:rsidRPr="008574D5">
          <w:rPr>
            <w:rStyle w:val="Hyperlink"/>
            <w:rFonts w:ascii="Times New Roman" w:hAnsi="Times New Roman" w:cs="Times New Roman"/>
            <w:sz w:val="24"/>
            <w:szCs w:val="24"/>
          </w:rPr>
          <w:t>stacy.vincent@uky.edu</w:t>
        </w:r>
      </w:hyperlink>
    </w:p>
    <w:p w:rsidR="00376653" w:rsidRDefault="00376653" w:rsidP="00376653">
      <w:pPr>
        <w:pStyle w:val="NoSpacing"/>
        <w:jc w:val="center"/>
        <w:rPr>
          <w:rFonts w:ascii="Times New Roman" w:hAnsi="Times New Roman" w:cs="Times New Roman"/>
          <w:sz w:val="24"/>
          <w:szCs w:val="24"/>
        </w:rPr>
      </w:pPr>
    </w:p>
    <w:p w:rsidR="00376653" w:rsidRDefault="00376653" w:rsidP="00376653">
      <w:pPr>
        <w:pStyle w:val="NoSpacing"/>
        <w:jc w:val="center"/>
        <w:rPr>
          <w:rFonts w:ascii="Times New Roman" w:hAnsi="Times New Roman" w:cs="Times New Roman"/>
          <w:sz w:val="24"/>
          <w:szCs w:val="24"/>
        </w:rPr>
      </w:pPr>
    </w:p>
    <w:p w:rsidR="00376653" w:rsidRDefault="00376653" w:rsidP="00376653">
      <w:pPr>
        <w:pStyle w:val="NoSpacing"/>
        <w:jc w:val="center"/>
        <w:rPr>
          <w:rFonts w:ascii="Times New Roman" w:hAnsi="Times New Roman" w:cs="Times New Roman"/>
          <w:sz w:val="24"/>
          <w:szCs w:val="24"/>
        </w:rPr>
      </w:pPr>
      <w:r>
        <w:rPr>
          <w:rFonts w:ascii="Times New Roman" w:hAnsi="Times New Roman" w:cs="Times New Roman"/>
          <w:sz w:val="24"/>
          <w:szCs w:val="24"/>
        </w:rPr>
        <w:t>Dr. Joan Mazur</w:t>
      </w:r>
    </w:p>
    <w:p w:rsidR="00376653" w:rsidRDefault="00376653" w:rsidP="00376653">
      <w:pPr>
        <w:pStyle w:val="NoSpacing"/>
        <w:jc w:val="center"/>
        <w:rPr>
          <w:rFonts w:ascii="Times New Roman" w:hAnsi="Times New Roman" w:cs="Times New Roman"/>
          <w:sz w:val="24"/>
          <w:szCs w:val="24"/>
        </w:rPr>
      </w:pPr>
      <w:r>
        <w:rPr>
          <w:rFonts w:ascii="Times New Roman" w:hAnsi="Times New Roman" w:cs="Times New Roman"/>
          <w:sz w:val="24"/>
          <w:szCs w:val="24"/>
        </w:rPr>
        <w:t>Curriculum and Instruction</w:t>
      </w:r>
    </w:p>
    <w:p w:rsidR="00376653" w:rsidRDefault="00376653" w:rsidP="00376653">
      <w:pPr>
        <w:pStyle w:val="NoSpacing"/>
        <w:jc w:val="center"/>
        <w:rPr>
          <w:rFonts w:ascii="Times New Roman" w:hAnsi="Times New Roman" w:cs="Times New Roman"/>
          <w:sz w:val="24"/>
          <w:szCs w:val="24"/>
        </w:rPr>
      </w:pPr>
      <w:r>
        <w:rPr>
          <w:rFonts w:ascii="Times New Roman" w:hAnsi="Times New Roman" w:cs="Times New Roman"/>
          <w:sz w:val="24"/>
          <w:szCs w:val="24"/>
        </w:rPr>
        <w:t>University of Kentucky</w:t>
      </w:r>
    </w:p>
    <w:p w:rsidR="00376653" w:rsidRDefault="00376653" w:rsidP="00376653">
      <w:pPr>
        <w:pStyle w:val="NoSpacing"/>
        <w:jc w:val="center"/>
        <w:rPr>
          <w:rFonts w:ascii="Times New Roman" w:hAnsi="Times New Roman" w:cs="Times New Roman"/>
          <w:sz w:val="24"/>
          <w:szCs w:val="24"/>
        </w:rPr>
      </w:pPr>
      <w:r>
        <w:rPr>
          <w:rFonts w:ascii="Times New Roman" w:hAnsi="Times New Roman" w:cs="Times New Roman"/>
          <w:sz w:val="24"/>
          <w:szCs w:val="24"/>
        </w:rPr>
        <w:t>335 Dickey Hall</w:t>
      </w:r>
    </w:p>
    <w:p w:rsidR="00376653" w:rsidRDefault="00376653" w:rsidP="00376653">
      <w:pPr>
        <w:pStyle w:val="NoSpacing"/>
        <w:jc w:val="center"/>
        <w:rPr>
          <w:rFonts w:ascii="Times New Roman" w:hAnsi="Times New Roman" w:cs="Times New Roman"/>
          <w:sz w:val="24"/>
          <w:szCs w:val="24"/>
        </w:rPr>
      </w:pPr>
      <w:r>
        <w:rPr>
          <w:rFonts w:ascii="Times New Roman" w:hAnsi="Times New Roman" w:cs="Times New Roman"/>
          <w:sz w:val="24"/>
          <w:szCs w:val="24"/>
        </w:rPr>
        <w:t>Lexington, KY 40506</w:t>
      </w:r>
    </w:p>
    <w:p w:rsidR="00376653" w:rsidRDefault="00CD2676" w:rsidP="00376653">
      <w:pPr>
        <w:pStyle w:val="NoSpacing"/>
        <w:jc w:val="center"/>
        <w:rPr>
          <w:rFonts w:ascii="Times New Roman" w:hAnsi="Times New Roman" w:cs="Times New Roman"/>
          <w:sz w:val="24"/>
          <w:szCs w:val="24"/>
        </w:rPr>
      </w:pPr>
      <w:hyperlink r:id="rId8" w:history="1">
        <w:r w:rsidRPr="00F22802">
          <w:rPr>
            <w:rStyle w:val="Hyperlink"/>
            <w:rFonts w:ascii="Times New Roman" w:hAnsi="Times New Roman" w:cs="Times New Roman"/>
            <w:sz w:val="24"/>
            <w:szCs w:val="24"/>
          </w:rPr>
          <w:t>jmazur@uky.edu</w:t>
        </w:r>
      </w:hyperlink>
    </w:p>
    <w:p w:rsidR="00376653" w:rsidRDefault="00376653" w:rsidP="00376653">
      <w:pPr>
        <w:pStyle w:val="NoSpacing"/>
        <w:jc w:val="center"/>
        <w:rPr>
          <w:rFonts w:ascii="Times New Roman" w:hAnsi="Times New Roman" w:cs="Times New Roman"/>
          <w:sz w:val="24"/>
          <w:szCs w:val="24"/>
        </w:rPr>
      </w:pPr>
    </w:p>
    <w:p w:rsidR="00376653" w:rsidRDefault="00376653" w:rsidP="00376653">
      <w:pPr>
        <w:pStyle w:val="NoSpacing"/>
        <w:jc w:val="center"/>
        <w:rPr>
          <w:rFonts w:ascii="Times New Roman" w:hAnsi="Times New Roman" w:cs="Times New Roman"/>
          <w:sz w:val="24"/>
          <w:szCs w:val="24"/>
        </w:rPr>
      </w:pPr>
    </w:p>
    <w:p w:rsidR="00376653" w:rsidRDefault="00376653" w:rsidP="002D1C51">
      <w:pPr>
        <w:spacing w:after="0" w:line="240" w:lineRule="auto"/>
        <w:jc w:val="center"/>
        <w:rPr>
          <w:rFonts w:ascii="Times New Roman" w:hAnsi="Times New Roman" w:cs="Times New Roman"/>
          <w:b/>
          <w:sz w:val="24"/>
          <w:szCs w:val="24"/>
        </w:rPr>
      </w:pPr>
    </w:p>
    <w:p w:rsidR="00376653" w:rsidRDefault="00376653" w:rsidP="002D1C51">
      <w:pPr>
        <w:spacing w:after="0" w:line="240" w:lineRule="auto"/>
        <w:jc w:val="center"/>
        <w:rPr>
          <w:rFonts w:ascii="Times New Roman" w:hAnsi="Times New Roman" w:cs="Times New Roman"/>
          <w:b/>
          <w:sz w:val="24"/>
          <w:szCs w:val="24"/>
        </w:rPr>
      </w:pPr>
    </w:p>
    <w:p w:rsidR="00376653" w:rsidRDefault="00376653" w:rsidP="002D1C51">
      <w:pPr>
        <w:spacing w:after="0" w:line="240" w:lineRule="auto"/>
        <w:jc w:val="center"/>
        <w:rPr>
          <w:rFonts w:ascii="Times New Roman" w:hAnsi="Times New Roman" w:cs="Times New Roman"/>
          <w:b/>
          <w:sz w:val="24"/>
          <w:szCs w:val="24"/>
        </w:rPr>
      </w:pPr>
    </w:p>
    <w:p w:rsidR="00376653" w:rsidRDefault="00376653" w:rsidP="002D1C51">
      <w:pPr>
        <w:spacing w:after="0" w:line="240" w:lineRule="auto"/>
        <w:jc w:val="center"/>
        <w:rPr>
          <w:rFonts w:ascii="Times New Roman" w:hAnsi="Times New Roman" w:cs="Times New Roman"/>
          <w:b/>
          <w:sz w:val="24"/>
          <w:szCs w:val="24"/>
        </w:rPr>
      </w:pPr>
    </w:p>
    <w:p w:rsidR="00376653" w:rsidRDefault="00376653" w:rsidP="002D1C51">
      <w:pPr>
        <w:spacing w:after="0" w:line="240" w:lineRule="auto"/>
        <w:jc w:val="center"/>
        <w:rPr>
          <w:rFonts w:ascii="Times New Roman" w:hAnsi="Times New Roman" w:cs="Times New Roman"/>
          <w:b/>
          <w:sz w:val="24"/>
          <w:szCs w:val="24"/>
        </w:rPr>
      </w:pPr>
    </w:p>
    <w:p w:rsidR="002D1C51" w:rsidRDefault="002D1C51" w:rsidP="002D1C51">
      <w:pPr>
        <w:spacing w:after="0" w:line="240" w:lineRule="auto"/>
        <w:jc w:val="center"/>
        <w:rPr>
          <w:rFonts w:ascii="Times New Roman" w:hAnsi="Times New Roman" w:cs="Times New Roman"/>
          <w:b/>
          <w:sz w:val="24"/>
          <w:szCs w:val="24"/>
        </w:rPr>
      </w:pPr>
    </w:p>
    <w:p w:rsidR="002D1C51" w:rsidRPr="001E2EBB" w:rsidRDefault="002D1C51" w:rsidP="002D1C51">
      <w:pPr>
        <w:spacing w:after="0" w:line="240" w:lineRule="auto"/>
        <w:jc w:val="center"/>
        <w:rPr>
          <w:rFonts w:ascii="Times New Roman" w:hAnsi="Times New Roman" w:cs="Times New Roman"/>
          <w:b/>
          <w:sz w:val="24"/>
          <w:szCs w:val="24"/>
        </w:rPr>
      </w:pPr>
      <w:r w:rsidRPr="008574D5">
        <w:rPr>
          <w:rFonts w:ascii="Times New Roman" w:hAnsi="Times New Roman" w:cs="Times New Roman"/>
          <w:b/>
          <w:sz w:val="24"/>
          <w:szCs w:val="24"/>
        </w:rPr>
        <w:lastRenderedPageBreak/>
        <w:t>Introduction/Need for Innovation or Idea</w:t>
      </w:r>
    </w:p>
    <w:p w:rsidR="002D1C51" w:rsidRPr="00632FC2" w:rsidRDefault="002D1C51" w:rsidP="002D1C51">
      <w:pPr>
        <w:autoSpaceDE w:val="0"/>
        <w:autoSpaceDN w:val="0"/>
        <w:adjustRightInd w:val="0"/>
        <w:spacing w:after="0" w:line="240" w:lineRule="auto"/>
        <w:ind w:right="-90" w:firstLine="720"/>
        <w:rPr>
          <w:rFonts w:ascii="Times New Roman" w:hAnsi="Times New Roman" w:cs="Times New Roman"/>
          <w:sz w:val="24"/>
          <w:szCs w:val="24"/>
        </w:rPr>
      </w:pPr>
      <w:r w:rsidRPr="008574D5">
        <w:rPr>
          <w:rFonts w:ascii="Times New Roman" w:hAnsi="Times New Roman" w:cs="Times New Roman"/>
          <w:sz w:val="24"/>
          <w:szCs w:val="24"/>
        </w:rPr>
        <w:t>One</w:t>
      </w:r>
      <w:r>
        <w:rPr>
          <w:rFonts w:ascii="Times New Roman" w:hAnsi="Times New Roman" w:cs="Times New Roman"/>
          <w:sz w:val="24"/>
          <w:szCs w:val="24"/>
        </w:rPr>
        <w:t xml:space="preserve"> approach for implementing </w:t>
      </w:r>
      <w:r w:rsidRPr="008574D5">
        <w:rPr>
          <w:rFonts w:ascii="Times New Roman" w:hAnsi="Times New Roman" w:cs="Times New Roman"/>
          <w:sz w:val="24"/>
          <w:szCs w:val="24"/>
        </w:rPr>
        <w:t xml:space="preserve">safety </w:t>
      </w:r>
      <w:r w:rsidRPr="00DB6B28">
        <w:rPr>
          <w:rFonts w:ascii="Times New Roman" w:hAnsi="Times New Roman" w:cs="Times New Roman"/>
          <w:sz w:val="24"/>
          <w:szCs w:val="24"/>
        </w:rPr>
        <w:t>practices</w:t>
      </w:r>
      <w:r w:rsidRPr="008574D5">
        <w:rPr>
          <w:rFonts w:ascii="Times New Roman" w:hAnsi="Times New Roman" w:cs="Times New Roman"/>
          <w:sz w:val="24"/>
          <w:szCs w:val="24"/>
        </w:rPr>
        <w:t xml:space="preserve"> among youth </w:t>
      </w:r>
      <w:r>
        <w:rPr>
          <w:rFonts w:ascii="Times New Roman" w:hAnsi="Times New Roman" w:cs="Times New Roman"/>
          <w:sz w:val="24"/>
          <w:szCs w:val="24"/>
        </w:rPr>
        <w:t>is</w:t>
      </w:r>
      <w:r w:rsidRPr="008574D5">
        <w:rPr>
          <w:rFonts w:ascii="Times New Roman" w:hAnsi="Times New Roman" w:cs="Times New Roman"/>
          <w:sz w:val="24"/>
          <w:szCs w:val="24"/>
        </w:rPr>
        <w:t xml:space="preserve"> throug</w:t>
      </w:r>
      <w:r>
        <w:rPr>
          <w:rFonts w:ascii="Times New Roman" w:hAnsi="Times New Roman" w:cs="Times New Roman"/>
          <w:sz w:val="24"/>
          <w:szCs w:val="24"/>
        </w:rPr>
        <w:t>h experiential, service-led</w:t>
      </w:r>
      <w:r w:rsidRPr="008574D5">
        <w:rPr>
          <w:rFonts w:ascii="Times New Roman" w:hAnsi="Times New Roman" w:cs="Times New Roman"/>
          <w:sz w:val="24"/>
          <w:szCs w:val="24"/>
        </w:rPr>
        <w:t xml:space="preserve"> projects</w:t>
      </w:r>
      <w:r>
        <w:rPr>
          <w:rFonts w:ascii="Times New Roman" w:hAnsi="Times New Roman" w:cs="Times New Roman"/>
          <w:sz w:val="24"/>
          <w:szCs w:val="24"/>
        </w:rPr>
        <w:t>, since pr</w:t>
      </w:r>
      <w:r w:rsidRPr="00DB6B28">
        <w:rPr>
          <w:rFonts w:ascii="Times New Roman" w:hAnsi="Times New Roman" w:cs="Times New Roman"/>
          <w:sz w:val="24"/>
          <w:szCs w:val="24"/>
        </w:rPr>
        <w:t>evious attempts at teaching farm safety practices to adults have been deemed ineffective (</w:t>
      </w:r>
      <w:proofErr w:type="spellStart"/>
      <w:r w:rsidRPr="00DB6B28">
        <w:rPr>
          <w:rFonts w:ascii="Times New Roman" w:hAnsi="Times New Roman" w:cs="Times New Roman"/>
          <w:sz w:val="24"/>
          <w:szCs w:val="24"/>
        </w:rPr>
        <w:t>Ambe</w:t>
      </w:r>
      <w:proofErr w:type="spellEnd"/>
      <w:r w:rsidRPr="00DB6B28">
        <w:rPr>
          <w:rFonts w:ascii="Times New Roman" w:hAnsi="Times New Roman" w:cs="Times New Roman"/>
          <w:sz w:val="24"/>
          <w:szCs w:val="24"/>
        </w:rPr>
        <w:t xml:space="preserve">, </w:t>
      </w:r>
      <w:proofErr w:type="spellStart"/>
      <w:r w:rsidRPr="00DB6B28">
        <w:rPr>
          <w:rFonts w:ascii="Times New Roman" w:hAnsi="Times New Roman" w:cs="Times New Roman"/>
          <w:sz w:val="24"/>
          <w:szCs w:val="24"/>
        </w:rPr>
        <w:t>Bruening</w:t>
      </w:r>
      <w:proofErr w:type="spellEnd"/>
      <w:r w:rsidRPr="00DB6B28">
        <w:rPr>
          <w:rFonts w:ascii="Times New Roman" w:hAnsi="Times New Roman" w:cs="Times New Roman"/>
          <w:sz w:val="24"/>
          <w:szCs w:val="24"/>
        </w:rPr>
        <w:t xml:space="preserve">, &amp; Murphy, 1994; </w:t>
      </w:r>
      <w:proofErr w:type="spellStart"/>
      <w:r w:rsidRPr="00DB6B28">
        <w:rPr>
          <w:rFonts w:ascii="Times New Roman" w:hAnsi="Times New Roman" w:cs="Times New Roman"/>
          <w:sz w:val="24"/>
          <w:szCs w:val="24"/>
        </w:rPr>
        <w:t>Carrabba</w:t>
      </w:r>
      <w:proofErr w:type="spellEnd"/>
      <w:r w:rsidRPr="00DB6B28">
        <w:rPr>
          <w:rFonts w:ascii="Times New Roman" w:hAnsi="Times New Roman" w:cs="Times New Roman"/>
          <w:sz w:val="24"/>
          <w:szCs w:val="24"/>
        </w:rPr>
        <w:t xml:space="preserve">, Jr., Talbert, Field, &amp; </w:t>
      </w:r>
      <w:proofErr w:type="spellStart"/>
      <w:r w:rsidRPr="00DB6B28">
        <w:rPr>
          <w:rFonts w:ascii="Times New Roman" w:hAnsi="Times New Roman" w:cs="Times New Roman"/>
          <w:sz w:val="24"/>
          <w:szCs w:val="24"/>
        </w:rPr>
        <w:t>Tormoehlen</w:t>
      </w:r>
      <w:proofErr w:type="spellEnd"/>
      <w:r w:rsidRPr="00DB6B28">
        <w:rPr>
          <w:rFonts w:ascii="Times New Roman" w:hAnsi="Times New Roman" w:cs="Times New Roman"/>
          <w:sz w:val="24"/>
          <w:szCs w:val="24"/>
        </w:rPr>
        <w:t xml:space="preserve">, 2001; </w:t>
      </w:r>
      <w:proofErr w:type="spellStart"/>
      <w:r w:rsidRPr="00DB6B28">
        <w:rPr>
          <w:rFonts w:ascii="Times New Roman" w:hAnsi="Times New Roman" w:cs="Times New Roman"/>
          <w:sz w:val="24"/>
          <w:szCs w:val="24"/>
        </w:rPr>
        <w:t>Goldcamp</w:t>
      </w:r>
      <w:proofErr w:type="spellEnd"/>
      <w:r w:rsidRPr="00DB6B28">
        <w:rPr>
          <w:rFonts w:ascii="Times New Roman" w:hAnsi="Times New Roman" w:cs="Times New Roman"/>
          <w:sz w:val="24"/>
          <w:szCs w:val="24"/>
        </w:rPr>
        <w:t>, Hendricks, &amp; Myers, 2003).</w:t>
      </w:r>
      <w:r w:rsidRPr="008574D5">
        <w:rPr>
          <w:rFonts w:ascii="Times New Roman" w:hAnsi="Times New Roman" w:cs="Times New Roman"/>
          <w:sz w:val="24"/>
          <w:szCs w:val="24"/>
        </w:rPr>
        <w:t xml:space="preserve"> According to Shoulders, Blythe, </w:t>
      </w:r>
      <w:r>
        <w:rPr>
          <w:rFonts w:ascii="Times New Roman" w:hAnsi="Times New Roman" w:cs="Times New Roman"/>
          <w:sz w:val="24"/>
          <w:szCs w:val="24"/>
        </w:rPr>
        <w:t>and Myers (2013) extending ownership in laboratory activities is</w:t>
      </w:r>
      <w:r w:rsidRPr="008574D5">
        <w:rPr>
          <w:rFonts w:ascii="Times New Roman" w:hAnsi="Times New Roman" w:cs="Times New Roman"/>
          <w:sz w:val="24"/>
          <w:szCs w:val="24"/>
        </w:rPr>
        <w:t xml:space="preserve"> the most important lesson-based attribute</w:t>
      </w:r>
      <w:r w:rsidRPr="00632FC2">
        <w:rPr>
          <w:rFonts w:ascii="Times New Roman" w:hAnsi="Times New Roman" w:cs="Times New Roman"/>
          <w:sz w:val="24"/>
          <w:szCs w:val="24"/>
        </w:rPr>
        <w:t xml:space="preserve">. An attempt is being made to reduce the number of </w:t>
      </w:r>
      <w:r>
        <w:rPr>
          <w:rFonts w:ascii="Times New Roman" w:hAnsi="Times New Roman" w:cs="Times New Roman"/>
          <w:sz w:val="24"/>
          <w:szCs w:val="24"/>
        </w:rPr>
        <w:t xml:space="preserve">farm </w:t>
      </w:r>
      <w:r w:rsidRPr="00632FC2">
        <w:rPr>
          <w:rFonts w:ascii="Times New Roman" w:hAnsi="Times New Roman" w:cs="Times New Roman"/>
          <w:sz w:val="24"/>
          <w:szCs w:val="24"/>
        </w:rPr>
        <w:t xml:space="preserve">youth injuries and fatalities in high injury-prone communities through the implementation of Cost-effective Rollover Protective Structures (CROPS). </w:t>
      </w:r>
    </w:p>
    <w:p w:rsidR="00CD2676" w:rsidRDefault="00CD2676" w:rsidP="002D1C51">
      <w:pPr>
        <w:spacing w:after="0" w:line="240" w:lineRule="auto"/>
        <w:rPr>
          <w:rFonts w:ascii="Times New Roman" w:hAnsi="Times New Roman" w:cs="Times New Roman"/>
          <w:sz w:val="24"/>
          <w:szCs w:val="24"/>
        </w:rPr>
      </w:pPr>
    </w:p>
    <w:p w:rsidR="002D1C51" w:rsidRDefault="002D1C51" w:rsidP="002D1C51">
      <w:pPr>
        <w:spacing w:after="0" w:line="240" w:lineRule="auto"/>
        <w:rPr>
          <w:rFonts w:ascii="Times New Roman" w:hAnsi="Times New Roman" w:cs="Times New Roman"/>
          <w:sz w:val="24"/>
          <w:szCs w:val="24"/>
        </w:rPr>
      </w:pPr>
      <w:r>
        <w:rPr>
          <w:rFonts w:ascii="Times New Roman" w:hAnsi="Times New Roman" w:cs="Times New Roman"/>
          <w:sz w:val="24"/>
          <w:szCs w:val="24"/>
        </w:rPr>
        <w:tab/>
        <w:t>While student led projects are effective at giving students ownership and pride in learning, the projects are costly. For poverty stricken schools to support this program there needs to be some form of income generated in order to provide sustainability of CROPS for instruction in future years. Boone and Boone (2007) discovered that barriers such as school budget cuts, lack of funding, or lack of administrative financial support hindered agricult</w:t>
      </w:r>
      <w:r w:rsidR="001E584D">
        <w:rPr>
          <w:rFonts w:ascii="Times New Roman" w:hAnsi="Times New Roman" w:cs="Times New Roman"/>
          <w:sz w:val="24"/>
          <w:szCs w:val="24"/>
        </w:rPr>
        <w:t>ure teachers from implementing</w:t>
      </w:r>
      <w:r>
        <w:rPr>
          <w:rFonts w:ascii="Times New Roman" w:hAnsi="Times New Roman" w:cs="Times New Roman"/>
          <w:sz w:val="24"/>
          <w:szCs w:val="24"/>
        </w:rPr>
        <w:t xml:space="preserve"> valuable educational projects. </w:t>
      </w:r>
    </w:p>
    <w:p w:rsidR="002D1C51" w:rsidRDefault="002D1C51" w:rsidP="002D1C51">
      <w:pPr>
        <w:spacing w:after="0" w:line="240" w:lineRule="auto"/>
        <w:rPr>
          <w:rFonts w:ascii="Times New Roman" w:hAnsi="Times New Roman" w:cs="Times New Roman"/>
          <w:sz w:val="24"/>
          <w:szCs w:val="24"/>
        </w:rPr>
      </w:pPr>
    </w:p>
    <w:p w:rsidR="002D1C51" w:rsidRPr="008574D5" w:rsidRDefault="002D1C51" w:rsidP="002D1C51">
      <w:pPr>
        <w:spacing w:after="0" w:line="240" w:lineRule="auto"/>
        <w:jc w:val="center"/>
        <w:rPr>
          <w:rFonts w:ascii="Times New Roman" w:hAnsi="Times New Roman" w:cs="Times New Roman"/>
          <w:b/>
          <w:sz w:val="24"/>
          <w:szCs w:val="24"/>
        </w:rPr>
      </w:pPr>
      <w:r w:rsidRPr="008574D5">
        <w:rPr>
          <w:rFonts w:ascii="Times New Roman" w:hAnsi="Times New Roman" w:cs="Times New Roman"/>
          <w:b/>
          <w:sz w:val="24"/>
          <w:szCs w:val="24"/>
        </w:rPr>
        <w:t>How it Works/Methodology</w:t>
      </w:r>
    </w:p>
    <w:p w:rsidR="002D1C51" w:rsidRDefault="002D1C51" w:rsidP="002D1C51">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rise in popularity of crowdfunding, a social media platform, allows people to build and raise awareness to a campaign and </w:t>
      </w:r>
      <w:r w:rsidRPr="00DD4AB2">
        <w:rPr>
          <w:rFonts w:ascii="Times New Roman" w:hAnsi="Times New Roman" w:cs="Times New Roman"/>
          <w:sz w:val="24"/>
          <w:szCs w:val="24"/>
        </w:rPr>
        <w:t>provides project creators</w:t>
      </w:r>
      <w:r>
        <w:rPr>
          <w:rFonts w:ascii="Times New Roman" w:hAnsi="Times New Roman" w:cs="Times New Roman"/>
          <w:sz w:val="24"/>
          <w:szCs w:val="24"/>
        </w:rPr>
        <w:t xml:space="preserve"> the opportunity to fulfill their fundraising needs in new ways. Crowdfunding is defined as a growing social media trend in which project creators request financial donations from various contributors who help realize a new project, idea, or product </w:t>
      </w:r>
      <w:r w:rsidRPr="0035329F">
        <w:rPr>
          <w:rFonts w:ascii="Times New Roman" w:hAnsi="Times New Roman" w:cs="Times New Roman"/>
          <w:sz w:val="24"/>
          <w:szCs w:val="24"/>
        </w:rPr>
        <w:t>(</w:t>
      </w:r>
      <w:proofErr w:type="spellStart"/>
      <w:r w:rsidRPr="0035329F">
        <w:rPr>
          <w:rFonts w:ascii="Times New Roman" w:hAnsi="Times New Roman" w:cs="Times New Roman"/>
          <w:sz w:val="24"/>
          <w:szCs w:val="24"/>
        </w:rPr>
        <w:t>Belleflamme</w:t>
      </w:r>
      <w:proofErr w:type="spellEnd"/>
      <w:r w:rsidRPr="0035329F">
        <w:rPr>
          <w:rFonts w:ascii="Times New Roman" w:hAnsi="Times New Roman" w:cs="Times New Roman"/>
          <w:sz w:val="24"/>
          <w:szCs w:val="24"/>
        </w:rPr>
        <w:t xml:space="preserve">, Lambert, &amp; </w:t>
      </w:r>
      <w:proofErr w:type="spellStart"/>
      <w:r w:rsidRPr="0035329F">
        <w:rPr>
          <w:rFonts w:ascii="Times New Roman" w:hAnsi="Times New Roman" w:cs="Times New Roman"/>
          <w:sz w:val="24"/>
          <w:szCs w:val="24"/>
        </w:rPr>
        <w:t>Schwienbacher</w:t>
      </w:r>
      <w:proofErr w:type="spellEnd"/>
      <w:r>
        <w:rPr>
          <w:rFonts w:ascii="Times New Roman" w:hAnsi="Times New Roman" w:cs="Times New Roman"/>
          <w:sz w:val="24"/>
          <w:szCs w:val="24"/>
        </w:rPr>
        <w:t>, 2011; Wash, 2013</w:t>
      </w:r>
      <w:r w:rsidRPr="0035329F">
        <w:rPr>
          <w:rFonts w:ascii="Times New Roman" w:hAnsi="Times New Roman" w:cs="Times New Roman"/>
          <w:sz w:val="24"/>
          <w:szCs w:val="24"/>
        </w:rPr>
        <w:t>)</w:t>
      </w:r>
      <w:r>
        <w:rPr>
          <w:rFonts w:ascii="Times New Roman" w:hAnsi="Times New Roman" w:cs="Times New Roman"/>
          <w:sz w:val="24"/>
          <w:szCs w:val="24"/>
        </w:rPr>
        <w:t xml:space="preserve">. In some ways, crowdfunding almost always benefits the public (Wash, 2013), and in this case, it is constructed rollover bars provided to poverty-stricken farmers through the local agricultural education program. </w:t>
      </w:r>
    </w:p>
    <w:p w:rsidR="002D1C51" w:rsidRDefault="002D1C51" w:rsidP="002D1C51">
      <w:pPr>
        <w:autoSpaceDE w:val="0"/>
        <w:autoSpaceDN w:val="0"/>
        <w:adjustRightInd w:val="0"/>
        <w:spacing w:after="0" w:line="240" w:lineRule="auto"/>
        <w:ind w:firstLine="720"/>
        <w:rPr>
          <w:rFonts w:ascii="Times New Roman" w:hAnsi="Times New Roman" w:cs="Times New Roman"/>
          <w:sz w:val="24"/>
          <w:szCs w:val="24"/>
        </w:rPr>
      </w:pPr>
    </w:p>
    <w:p w:rsidR="002D1C51" w:rsidRPr="009E6C28" w:rsidRDefault="002D1C51" w:rsidP="002D1C51">
      <w:pPr>
        <w:autoSpaceDE w:val="0"/>
        <w:autoSpaceDN w:val="0"/>
        <w:adjustRightInd w:val="0"/>
        <w:spacing w:after="0" w:line="240" w:lineRule="auto"/>
        <w:ind w:firstLine="720"/>
        <w:rPr>
          <w:rFonts w:ascii="TimesNewRomanPSMT" w:eastAsiaTheme="minorHAnsi" w:hAnsi="TimesNewRomanPSMT" w:cs="TimesNewRomanPSMT"/>
          <w:sz w:val="20"/>
          <w:szCs w:val="20"/>
        </w:rPr>
      </w:pPr>
      <w:r>
        <w:rPr>
          <w:rFonts w:ascii="Times New Roman" w:hAnsi="Times New Roman" w:cs="Times New Roman"/>
          <w:sz w:val="24"/>
          <w:szCs w:val="24"/>
        </w:rPr>
        <w:t>The public is able to view campaigns and donate a small a</w:t>
      </w:r>
      <w:r w:rsidR="00CD2676">
        <w:rPr>
          <w:rFonts w:ascii="Times New Roman" w:hAnsi="Times New Roman" w:cs="Times New Roman"/>
          <w:sz w:val="24"/>
          <w:szCs w:val="24"/>
        </w:rPr>
        <w:t>mount of money to be used to help offset the cost of</w:t>
      </w:r>
      <w:r>
        <w:rPr>
          <w:rFonts w:ascii="Times New Roman" w:hAnsi="Times New Roman" w:cs="Times New Roman"/>
          <w:sz w:val="24"/>
          <w:szCs w:val="24"/>
        </w:rPr>
        <w:t xml:space="preserve"> the project. A project is defined by Wash (2013) as a “well-defined set of tasks that need to be accomplished.” Oftentimes, projects with clear goals, specific needs, and a defined end date are more successful at raising money than projects without clear objectives (Wash, 2013). </w:t>
      </w:r>
    </w:p>
    <w:p w:rsidR="002D1C51" w:rsidRDefault="002D1C51" w:rsidP="002D1C51">
      <w:pPr>
        <w:spacing w:after="0" w:line="240" w:lineRule="auto"/>
        <w:ind w:firstLine="720"/>
        <w:rPr>
          <w:rFonts w:ascii="Times New Roman" w:hAnsi="Times New Roman" w:cs="Times New Roman"/>
          <w:sz w:val="24"/>
          <w:szCs w:val="24"/>
        </w:rPr>
      </w:pPr>
    </w:p>
    <w:p w:rsidR="002D1C51" w:rsidRPr="0023151E" w:rsidRDefault="002D1C51" w:rsidP="002D1C51">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Most often, family members and friends of project creators who are involved in the project are the most likely to donate. Crowdfunding is less about raising large amounts of</w:t>
      </w:r>
      <w:r w:rsidR="00C06E30">
        <w:rPr>
          <w:rFonts w:ascii="Times New Roman" w:hAnsi="Times New Roman" w:cs="Times New Roman"/>
          <w:sz w:val="24"/>
          <w:szCs w:val="24"/>
        </w:rPr>
        <w:t xml:space="preserve"> money from a few investors, but</w:t>
      </w:r>
      <w:r>
        <w:rPr>
          <w:rFonts w:ascii="Times New Roman" w:hAnsi="Times New Roman" w:cs="Times New Roman"/>
          <w:sz w:val="24"/>
          <w:szCs w:val="24"/>
        </w:rPr>
        <w:t xml:space="preserve"> rather, more about raising small donations from a large group of people, “the crowd” (</w:t>
      </w:r>
      <w:proofErr w:type="spellStart"/>
      <w:r>
        <w:rPr>
          <w:rFonts w:ascii="Times New Roman" w:hAnsi="Times New Roman" w:cs="Times New Roman"/>
          <w:sz w:val="24"/>
          <w:szCs w:val="24"/>
        </w:rPr>
        <w:t>Belleflamme</w:t>
      </w:r>
      <w:proofErr w:type="spellEnd"/>
      <w:r>
        <w:rPr>
          <w:rFonts w:ascii="Times New Roman" w:hAnsi="Times New Roman" w:cs="Times New Roman"/>
          <w:sz w:val="24"/>
          <w:szCs w:val="24"/>
        </w:rPr>
        <w:t xml:space="preserve"> et al., 2011; Wash, 2013). One reason crowdfunding is so successful is due to the “feel good” or philanthropy attached to donating (</w:t>
      </w:r>
      <w:proofErr w:type="spellStart"/>
      <w:r>
        <w:rPr>
          <w:rFonts w:ascii="Times New Roman" w:hAnsi="Times New Roman" w:cs="Times New Roman"/>
          <w:sz w:val="24"/>
          <w:szCs w:val="24"/>
        </w:rPr>
        <w:t>Belleflamme</w:t>
      </w:r>
      <w:proofErr w:type="spellEnd"/>
      <w:r>
        <w:rPr>
          <w:rFonts w:ascii="Times New Roman" w:hAnsi="Times New Roman" w:cs="Times New Roman"/>
          <w:sz w:val="24"/>
          <w:szCs w:val="24"/>
        </w:rPr>
        <w:t xml:space="preserve"> et al., 2011; Gerber, Hui, &amp; </w:t>
      </w:r>
      <w:proofErr w:type="spellStart"/>
      <w:r>
        <w:rPr>
          <w:rFonts w:ascii="Times New Roman" w:hAnsi="Times New Roman" w:cs="Times New Roman"/>
          <w:sz w:val="24"/>
          <w:szCs w:val="24"/>
        </w:rPr>
        <w:t>Kuo</w:t>
      </w:r>
      <w:proofErr w:type="spellEnd"/>
      <w:r>
        <w:rPr>
          <w:rFonts w:ascii="Times New Roman" w:hAnsi="Times New Roman" w:cs="Times New Roman"/>
          <w:sz w:val="24"/>
          <w:szCs w:val="24"/>
        </w:rPr>
        <w:t xml:space="preserve">, 2012; Wash, 2013). </w:t>
      </w:r>
      <w:proofErr w:type="spellStart"/>
      <w:r>
        <w:rPr>
          <w:rFonts w:ascii="Times New Roman" w:hAnsi="Times New Roman" w:cs="Times New Roman"/>
          <w:sz w:val="24"/>
          <w:szCs w:val="24"/>
        </w:rPr>
        <w:t>Belleflamme</w:t>
      </w:r>
      <w:proofErr w:type="spellEnd"/>
      <w:r>
        <w:rPr>
          <w:rFonts w:ascii="Times New Roman" w:hAnsi="Times New Roman" w:cs="Times New Roman"/>
          <w:sz w:val="24"/>
          <w:szCs w:val="24"/>
        </w:rPr>
        <w:t xml:space="preserve"> et al.</w:t>
      </w:r>
      <w:r w:rsidR="00C06E30">
        <w:rPr>
          <w:rFonts w:ascii="Times New Roman" w:hAnsi="Times New Roman" w:cs="Times New Roman"/>
          <w:sz w:val="24"/>
          <w:szCs w:val="24"/>
        </w:rPr>
        <w:t>,</w:t>
      </w:r>
      <w:bookmarkStart w:id="0" w:name="_GoBack"/>
      <w:bookmarkEnd w:id="0"/>
      <w:r>
        <w:rPr>
          <w:rFonts w:ascii="Times New Roman" w:hAnsi="Times New Roman" w:cs="Times New Roman"/>
          <w:sz w:val="24"/>
          <w:szCs w:val="24"/>
        </w:rPr>
        <w:t xml:space="preserve"> (2011) states that crowdfunding produces the same amount of funds as if you were to seek funds from a bank, but what compels the public to donate to a crowdfunded project is the perceived benefit to what is being created. The combination of agricultural education programs and community citizens allows the project to fall under priority areas two and six of AAAE’s National Research Agenda (</w:t>
      </w:r>
      <w:proofErr w:type="spellStart"/>
      <w:r>
        <w:rPr>
          <w:rFonts w:ascii="Times New Roman" w:hAnsi="Times New Roman" w:cs="Times New Roman"/>
          <w:sz w:val="24"/>
          <w:szCs w:val="24"/>
        </w:rPr>
        <w:t>Doerfert</w:t>
      </w:r>
      <w:proofErr w:type="spellEnd"/>
      <w:r>
        <w:rPr>
          <w:rFonts w:ascii="Times New Roman" w:hAnsi="Times New Roman" w:cs="Times New Roman"/>
          <w:sz w:val="24"/>
          <w:szCs w:val="24"/>
        </w:rPr>
        <w:t>, 2011).</w:t>
      </w:r>
    </w:p>
    <w:p w:rsidR="00CD2676" w:rsidRDefault="00CD2676" w:rsidP="002D1C51">
      <w:pPr>
        <w:spacing w:after="0" w:line="240" w:lineRule="auto"/>
        <w:jc w:val="center"/>
        <w:rPr>
          <w:rFonts w:ascii="Times New Roman" w:hAnsi="Times New Roman" w:cs="Times New Roman"/>
          <w:b/>
          <w:sz w:val="24"/>
          <w:szCs w:val="24"/>
        </w:rPr>
      </w:pPr>
    </w:p>
    <w:p w:rsidR="00CD2676" w:rsidRDefault="00CD2676" w:rsidP="002D1C51">
      <w:pPr>
        <w:spacing w:after="0" w:line="240" w:lineRule="auto"/>
        <w:jc w:val="center"/>
        <w:rPr>
          <w:rFonts w:ascii="Times New Roman" w:hAnsi="Times New Roman" w:cs="Times New Roman"/>
          <w:b/>
          <w:sz w:val="24"/>
          <w:szCs w:val="24"/>
        </w:rPr>
      </w:pPr>
    </w:p>
    <w:p w:rsidR="002D1C51" w:rsidRPr="008574D5" w:rsidRDefault="002D1C51" w:rsidP="002D1C51">
      <w:pPr>
        <w:spacing w:after="0" w:line="240" w:lineRule="auto"/>
        <w:jc w:val="center"/>
        <w:rPr>
          <w:rFonts w:ascii="Times New Roman" w:hAnsi="Times New Roman" w:cs="Times New Roman"/>
          <w:b/>
          <w:sz w:val="24"/>
          <w:szCs w:val="24"/>
        </w:rPr>
      </w:pPr>
      <w:r w:rsidRPr="008574D5">
        <w:rPr>
          <w:rFonts w:ascii="Times New Roman" w:hAnsi="Times New Roman" w:cs="Times New Roman"/>
          <w:b/>
          <w:sz w:val="24"/>
          <w:szCs w:val="24"/>
        </w:rPr>
        <w:lastRenderedPageBreak/>
        <w:t>Results to Date/Implications</w:t>
      </w:r>
    </w:p>
    <w:p w:rsidR="002D1C51" w:rsidRDefault="002D1C51" w:rsidP="002D1C51">
      <w:pPr>
        <w:spacing w:after="0" w:line="240" w:lineRule="auto"/>
        <w:rPr>
          <w:rFonts w:ascii="Times New Roman" w:hAnsi="Times New Roman" w:cs="Times New Roman"/>
          <w:sz w:val="24"/>
          <w:szCs w:val="24"/>
        </w:rPr>
      </w:pPr>
      <w:r w:rsidRPr="008574D5">
        <w:rPr>
          <w:rFonts w:ascii="Times New Roman" w:hAnsi="Times New Roman" w:cs="Times New Roman"/>
          <w:sz w:val="24"/>
          <w:szCs w:val="24"/>
        </w:rPr>
        <w:tab/>
      </w:r>
      <w:r>
        <w:rPr>
          <w:rFonts w:ascii="Times New Roman" w:hAnsi="Times New Roman" w:cs="Times New Roman"/>
          <w:sz w:val="24"/>
          <w:szCs w:val="24"/>
        </w:rPr>
        <w:t>To date, the authors received a feasibility grant to develop a curriculum crowdfunding module during the current academic school year (2014-2015). Upon completion of the academic school year, a select group of secondary agriculture teachers in rural poverty stricken, Appalachian communities in Kentucky, Tennessee, and North Carolina received a curriculum module that began with a crowdfunding start-up package. The crowdfunding began generating funds throughout the 2015-2016 academic school year. The crowdfunding campaign assists in the sustainability of the project and curriculum. A Twitter hash tag and Facebook page assists the tracking of total funding generated. The local agriculture teacher and the participating post-secondary agricultural education program monitor each crowdfunding site. To date, the selected schools have generated over $10,000 toward the sustainability of the curricula project. In July, the project received top honors for innovation by the National Institute for Occupational Safety and Health; a division of the Center for Disease Control in Washington, DC.</w:t>
      </w:r>
    </w:p>
    <w:p w:rsidR="002D1C51" w:rsidRPr="008574D5" w:rsidRDefault="002D1C51" w:rsidP="002D1C51">
      <w:pPr>
        <w:spacing w:after="0" w:line="240" w:lineRule="auto"/>
        <w:rPr>
          <w:rFonts w:ascii="Times New Roman" w:hAnsi="Times New Roman" w:cs="Times New Roman"/>
          <w:sz w:val="24"/>
          <w:szCs w:val="24"/>
        </w:rPr>
      </w:pPr>
    </w:p>
    <w:p w:rsidR="002D1C51" w:rsidRDefault="002D1C51" w:rsidP="002D1C51">
      <w:pPr>
        <w:spacing w:after="0" w:line="240" w:lineRule="auto"/>
        <w:jc w:val="center"/>
        <w:rPr>
          <w:rFonts w:ascii="Times New Roman" w:hAnsi="Times New Roman" w:cs="Times New Roman"/>
          <w:b/>
          <w:sz w:val="24"/>
          <w:szCs w:val="24"/>
        </w:rPr>
      </w:pPr>
      <w:r w:rsidRPr="008574D5">
        <w:rPr>
          <w:rFonts w:ascii="Times New Roman" w:hAnsi="Times New Roman" w:cs="Times New Roman"/>
          <w:b/>
          <w:sz w:val="24"/>
          <w:szCs w:val="24"/>
        </w:rPr>
        <w:t>Future Plans/Advice to Others</w:t>
      </w:r>
    </w:p>
    <w:p w:rsidR="002D1C51" w:rsidRPr="008675DB" w:rsidRDefault="002D1C51" w:rsidP="002D1C51">
      <w:pPr>
        <w:spacing w:after="0" w:line="24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It is anticipated that the crowdfunding component will generate $18,000 for these resource-depleted agriculture programs in order to provide two CROPS per community per year. The success of the project has generated national attention and the overall curriculum project, which includes the crowdfunding component, is one of seven finalists for $1.25 million dollars to expand the project throughout the entire Southeastern region of the United States. A department of communications is examining the best practices of the current crowdfunding project and the impact the project has upon a community. These results will assist the researchers in identifying new steps in the overall development of the project. </w:t>
      </w:r>
    </w:p>
    <w:p w:rsidR="002D1C51" w:rsidRPr="008574D5" w:rsidRDefault="002D1C51" w:rsidP="002D1C51">
      <w:pPr>
        <w:spacing w:after="0" w:line="240" w:lineRule="auto"/>
        <w:rPr>
          <w:rFonts w:ascii="Times New Roman" w:hAnsi="Times New Roman" w:cs="Times New Roman"/>
          <w:sz w:val="24"/>
          <w:szCs w:val="24"/>
        </w:rPr>
      </w:pPr>
      <w:r w:rsidRPr="008574D5">
        <w:rPr>
          <w:rFonts w:ascii="Times New Roman" w:hAnsi="Times New Roman" w:cs="Times New Roman"/>
          <w:sz w:val="24"/>
          <w:szCs w:val="24"/>
        </w:rPr>
        <w:tab/>
        <w:t xml:space="preserve"> </w:t>
      </w:r>
    </w:p>
    <w:p w:rsidR="002D1C51" w:rsidRPr="008574D5" w:rsidRDefault="002D1C51" w:rsidP="002D1C51">
      <w:pPr>
        <w:spacing w:after="0" w:line="240" w:lineRule="auto"/>
        <w:jc w:val="center"/>
        <w:rPr>
          <w:rFonts w:ascii="Times New Roman" w:hAnsi="Times New Roman" w:cs="Times New Roman"/>
          <w:b/>
          <w:sz w:val="24"/>
          <w:szCs w:val="24"/>
        </w:rPr>
      </w:pPr>
      <w:r w:rsidRPr="008574D5">
        <w:rPr>
          <w:rFonts w:ascii="Times New Roman" w:hAnsi="Times New Roman" w:cs="Times New Roman"/>
          <w:b/>
          <w:sz w:val="24"/>
          <w:szCs w:val="24"/>
        </w:rPr>
        <w:t>Cost/Resources Needed</w:t>
      </w:r>
    </w:p>
    <w:p w:rsidR="002D1C51" w:rsidRDefault="002D1C51" w:rsidP="002D1C51">
      <w:pPr>
        <w:spacing w:after="0" w:line="240" w:lineRule="auto"/>
        <w:rPr>
          <w:rFonts w:ascii="Times New Roman" w:hAnsi="Times New Roman" w:cs="Times New Roman"/>
          <w:sz w:val="24"/>
          <w:szCs w:val="24"/>
        </w:rPr>
      </w:pPr>
      <w:r w:rsidRPr="008574D5">
        <w:rPr>
          <w:rFonts w:ascii="Times New Roman" w:hAnsi="Times New Roman" w:cs="Times New Roman"/>
          <w:sz w:val="24"/>
          <w:szCs w:val="24"/>
        </w:rPr>
        <w:tab/>
        <w:t xml:space="preserve"> </w:t>
      </w:r>
      <w:r>
        <w:rPr>
          <w:rFonts w:ascii="Times New Roman" w:hAnsi="Times New Roman" w:cs="Times New Roman"/>
          <w:sz w:val="24"/>
          <w:szCs w:val="24"/>
        </w:rPr>
        <w:t xml:space="preserve">One of the primary benefits of constructing a CROPS rather than purchasing one from a dealer is the less expensive cost. To build homemade CROPS from the National Institute of Occupational Safety and Health (NIOSH) approved plans, it will cost roughly $626.41. The cost of construction materials equate to $387.66 with an additional $238.75 to supply a new seat and seatbelt. When schools are part of the project, they are funded through a grant from the Educational Opportunity Program. After the school year concludes, schools are no longer funded through the grant. However, the teachers are welcome to continue using CROPS curriculum as a tractor safety education component and service-learning project. </w:t>
      </w:r>
    </w:p>
    <w:p w:rsidR="002D1C51" w:rsidRDefault="002D1C51" w:rsidP="002D1C51">
      <w:pPr>
        <w:spacing w:after="0" w:line="240" w:lineRule="auto"/>
        <w:rPr>
          <w:rFonts w:ascii="Times New Roman" w:hAnsi="Times New Roman" w:cs="Times New Roman"/>
          <w:sz w:val="24"/>
          <w:szCs w:val="24"/>
        </w:rPr>
      </w:pPr>
      <w:r>
        <w:rPr>
          <w:rFonts w:ascii="Times New Roman" w:hAnsi="Times New Roman" w:cs="Times New Roman"/>
          <w:sz w:val="24"/>
          <w:szCs w:val="24"/>
        </w:rPr>
        <w:tab/>
      </w:r>
    </w:p>
    <w:p w:rsidR="002D1C51" w:rsidRDefault="002D1C51" w:rsidP="002D1C51">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Schools are provided with a list of materials, as well as information on where to purchase the materials. The crowdfunding sites that are part of the crowdfunding packet are GoFundMe.com, Kickstarter.com, and DonorsChoose.org. GoFundMe and Kickstarter are popular, well known, and successful crowdfunding sites. </w:t>
      </w:r>
      <w:proofErr w:type="spellStart"/>
      <w:r>
        <w:rPr>
          <w:rFonts w:ascii="Times New Roman" w:hAnsi="Times New Roman" w:cs="Times New Roman"/>
          <w:sz w:val="24"/>
          <w:szCs w:val="24"/>
        </w:rPr>
        <w:t>DonorsChoose</w:t>
      </w:r>
      <w:proofErr w:type="spellEnd"/>
      <w:r>
        <w:rPr>
          <w:rFonts w:ascii="Times New Roman" w:hAnsi="Times New Roman" w:cs="Times New Roman"/>
          <w:sz w:val="24"/>
          <w:szCs w:val="24"/>
        </w:rPr>
        <w:t xml:space="preserve"> is an organization specifically geared toward K-12 teachers whose campaign is designed around projects, purchasing class equipment, or field trips. </w:t>
      </w:r>
      <w:r w:rsidR="00F920AF">
        <w:rPr>
          <w:rFonts w:ascii="Times New Roman" w:hAnsi="Times New Roman" w:cs="Times New Roman"/>
          <w:sz w:val="24"/>
          <w:szCs w:val="24"/>
        </w:rPr>
        <w:t xml:space="preserve">The time involvement can be as extensive as needed. It is recommended through the crowdfunding sites that information regarding the project, impact it will have and a breakdown of cost of materials will fare better than a project lacking information. </w:t>
      </w:r>
    </w:p>
    <w:p w:rsidR="002D1C51" w:rsidRDefault="002D1C51" w:rsidP="002D1C51">
      <w:pPr>
        <w:spacing w:after="0" w:line="240" w:lineRule="auto"/>
        <w:rPr>
          <w:rFonts w:ascii="Times New Roman" w:hAnsi="Times New Roman" w:cs="Times New Roman"/>
          <w:sz w:val="24"/>
          <w:szCs w:val="24"/>
        </w:rPr>
      </w:pPr>
    </w:p>
    <w:p w:rsidR="002D1C51" w:rsidRDefault="002D1C51" w:rsidP="002D1C51">
      <w:pPr>
        <w:spacing w:after="0" w:line="240" w:lineRule="auto"/>
        <w:rPr>
          <w:rFonts w:ascii="Times New Roman" w:hAnsi="Times New Roman" w:cs="Times New Roman"/>
          <w:sz w:val="24"/>
          <w:szCs w:val="24"/>
        </w:rPr>
      </w:pPr>
    </w:p>
    <w:p w:rsidR="002D1C51" w:rsidRPr="008574D5" w:rsidRDefault="002D1C51" w:rsidP="002D1C51">
      <w:pPr>
        <w:spacing w:after="0" w:line="240" w:lineRule="auto"/>
        <w:rPr>
          <w:rFonts w:ascii="Times New Roman" w:hAnsi="Times New Roman" w:cs="Times New Roman"/>
          <w:sz w:val="24"/>
          <w:szCs w:val="24"/>
        </w:rPr>
      </w:pPr>
    </w:p>
    <w:p w:rsidR="002D1C51" w:rsidRDefault="002D1C51" w:rsidP="002D1C51">
      <w:pPr>
        <w:spacing w:after="0" w:line="240" w:lineRule="auto"/>
        <w:jc w:val="center"/>
        <w:rPr>
          <w:rFonts w:ascii="Times New Roman" w:hAnsi="Times New Roman" w:cs="Times New Roman"/>
          <w:b/>
          <w:sz w:val="24"/>
          <w:szCs w:val="24"/>
        </w:rPr>
      </w:pPr>
      <w:r w:rsidRPr="008574D5">
        <w:rPr>
          <w:rFonts w:ascii="Times New Roman" w:hAnsi="Times New Roman" w:cs="Times New Roman"/>
          <w:b/>
          <w:sz w:val="24"/>
          <w:szCs w:val="24"/>
        </w:rPr>
        <w:lastRenderedPageBreak/>
        <w:t>References</w:t>
      </w:r>
    </w:p>
    <w:p w:rsidR="002D1C51" w:rsidRDefault="002D1C51" w:rsidP="002D1C51">
      <w:pPr>
        <w:spacing w:after="0" w:line="240" w:lineRule="auto"/>
        <w:jc w:val="center"/>
        <w:rPr>
          <w:rFonts w:ascii="Times New Roman" w:hAnsi="Times New Roman" w:cs="Times New Roman"/>
          <w:b/>
          <w:sz w:val="24"/>
          <w:szCs w:val="24"/>
        </w:rPr>
      </w:pPr>
    </w:p>
    <w:p w:rsidR="002D1C51" w:rsidRPr="00FE3FE9" w:rsidRDefault="002D1C51" w:rsidP="002D1C51">
      <w:pPr>
        <w:pStyle w:val="NoSpacing"/>
        <w:rPr>
          <w:rFonts w:ascii="Times New Roman" w:hAnsi="Times New Roman" w:cs="Times New Roman"/>
          <w:sz w:val="24"/>
          <w:szCs w:val="24"/>
        </w:rPr>
      </w:pPr>
      <w:proofErr w:type="spellStart"/>
      <w:r w:rsidRPr="00FE3FE9">
        <w:rPr>
          <w:rFonts w:ascii="Times New Roman" w:hAnsi="Times New Roman" w:cs="Times New Roman"/>
          <w:sz w:val="24"/>
          <w:szCs w:val="24"/>
        </w:rPr>
        <w:t>Ambe</w:t>
      </w:r>
      <w:proofErr w:type="spellEnd"/>
      <w:r w:rsidRPr="00FE3FE9">
        <w:rPr>
          <w:rFonts w:ascii="Times New Roman" w:hAnsi="Times New Roman" w:cs="Times New Roman"/>
          <w:sz w:val="24"/>
          <w:szCs w:val="24"/>
        </w:rPr>
        <w:t xml:space="preserve">, F., </w:t>
      </w:r>
      <w:proofErr w:type="spellStart"/>
      <w:r w:rsidRPr="00FE3FE9">
        <w:rPr>
          <w:rFonts w:ascii="Times New Roman" w:hAnsi="Times New Roman" w:cs="Times New Roman"/>
          <w:sz w:val="24"/>
          <w:szCs w:val="24"/>
        </w:rPr>
        <w:t>Bruening</w:t>
      </w:r>
      <w:proofErr w:type="spellEnd"/>
      <w:r w:rsidRPr="00FE3FE9">
        <w:rPr>
          <w:rFonts w:ascii="Times New Roman" w:hAnsi="Times New Roman" w:cs="Times New Roman"/>
          <w:sz w:val="24"/>
          <w:szCs w:val="24"/>
        </w:rPr>
        <w:t xml:space="preserve">, T.H., &amp; Murphy, D.J. (1994). Tractor operators’ perceptions of farm tractor    </w:t>
      </w:r>
    </w:p>
    <w:p w:rsidR="002D1C51" w:rsidRPr="00B65A81" w:rsidRDefault="002D1C51" w:rsidP="002D1C51">
      <w:pPr>
        <w:pStyle w:val="NoSpacing"/>
        <w:ind w:left="720"/>
        <w:rPr>
          <w:rFonts w:ascii="Times New Roman" w:hAnsi="Times New Roman" w:cs="Times New Roman"/>
          <w:sz w:val="24"/>
          <w:szCs w:val="24"/>
        </w:rPr>
      </w:pPr>
      <w:proofErr w:type="gramStart"/>
      <w:r w:rsidRPr="00FE3FE9">
        <w:rPr>
          <w:rFonts w:ascii="Times New Roman" w:hAnsi="Times New Roman" w:cs="Times New Roman"/>
          <w:sz w:val="24"/>
          <w:szCs w:val="24"/>
        </w:rPr>
        <w:t>safety</w:t>
      </w:r>
      <w:proofErr w:type="gramEnd"/>
      <w:r w:rsidRPr="00FE3FE9">
        <w:rPr>
          <w:rFonts w:ascii="Times New Roman" w:hAnsi="Times New Roman" w:cs="Times New Roman"/>
          <w:sz w:val="24"/>
          <w:szCs w:val="24"/>
        </w:rPr>
        <w:t xml:space="preserve"> issues and implications to agricultural and extension education. </w:t>
      </w:r>
      <w:r w:rsidRPr="00FE3FE9">
        <w:rPr>
          <w:rFonts w:ascii="Times New Roman" w:hAnsi="Times New Roman" w:cs="Times New Roman"/>
          <w:i/>
          <w:sz w:val="24"/>
          <w:szCs w:val="24"/>
        </w:rPr>
        <w:t>Journal of Agricultural Education</w:t>
      </w:r>
      <w:r w:rsidRPr="00FE3FE9">
        <w:rPr>
          <w:rFonts w:ascii="Times New Roman" w:hAnsi="Times New Roman" w:cs="Times New Roman"/>
          <w:sz w:val="24"/>
          <w:szCs w:val="24"/>
        </w:rPr>
        <w:t xml:space="preserve">, </w:t>
      </w:r>
      <w:r w:rsidRPr="00FE3FE9">
        <w:rPr>
          <w:rFonts w:ascii="Times New Roman" w:hAnsi="Times New Roman" w:cs="Times New Roman"/>
          <w:i/>
          <w:sz w:val="24"/>
          <w:szCs w:val="24"/>
        </w:rPr>
        <w:t>35</w:t>
      </w:r>
      <w:r w:rsidRPr="00FE3FE9">
        <w:rPr>
          <w:rFonts w:ascii="Times New Roman" w:hAnsi="Times New Roman" w:cs="Times New Roman"/>
          <w:sz w:val="24"/>
          <w:szCs w:val="24"/>
        </w:rPr>
        <w:t xml:space="preserve">(4), 67-73. </w:t>
      </w:r>
      <w:proofErr w:type="spellStart"/>
      <w:proofErr w:type="gramStart"/>
      <w:r w:rsidRPr="00FE3FE9">
        <w:rPr>
          <w:rFonts w:ascii="Times New Roman" w:hAnsi="Times New Roman" w:cs="Times New Roman"/>
          <w:sz w:val="24"/>
          <w:szCs w:val="24"/>
        </w:rPr>
        <w:t>doi</w:t>
      </w:r>
      <w:proofErr w:type="spellEnd"/>
      <w:proofErr w:type="gramEnd"/>
      <w:r w:rsidRPr="00FE3FE9">
        <w:rPr>
          <w:rFonts w:ascii="Times New Roman" w:hAnsi="Times New Roman" w:cs="Times New Roman"/>
          <w:sz w:val="24"/>
          <w:szCs w:val="24"/>
        </w:rPr>
        <w:t>: 10.5032/jae.1994.04067</w:t>
      </w:r>
    </w:p>
    <w:p w:rsidR="002D1C51" w:rsidRDefault="002D1C51" w:rsidP="002D1C51">
      <w:pPr>
        <w:spacing w:after="0" w:line="240" w:lineRule="auto"/>
        <w:rPr>
          <w:rFonts w:ascii="Times New Roman" w:hAnsi="Times New Roman" w:cs="Times New Roman"/>
          <w:sz w:val="24"/>
          <w:szCs w:val="24"/>
          <w:shd w:val="clear" w:color="auto" w:fill="FFFFFF"/>
        </w:rPr>
      </w:pPr>
    </w:p>
    <w:p w:rsidR="002D1C51" w:rsidRDefault="002D1C51" w:rsidP="002D1C51">
      <w:pPr>
        <w:spacing w:after="0" w:line="240" w:lineRule="auto"/>
        <w:rPr>
          <w:rFonts w:ascii="Times New Roman" w:hAnsi="Times New Roman" w:cs="Times New Roman"/>
          <w:sz w:val="24"/>
          <w:szCs w:val="24"/>
          <w:shd w:val="clear" w:color="auto" w:fill="FFFFFF"/>
        </w:rPr>
      </w:pPr>
      <w:proofErr w:type="spellStart"/>
      <w:r w:rsidRPr="00FE3FE9">
        <w:rPr>
          <w:rFonts w:ascii="Times New Roman" w:hAnsi="Times New Roman" w:cs="Times New Roman"/>
          <w:sz w:val="24"/>
          <w:szCs w:val="24"/>
          <w:shd w:val="clear" w:color="auto" w:fill="FFFFFF"/>
        </w:rPr>
        <w:t>Belleflamme</w:t>
      </w:r>
      <w:proofErr w:type="spellEnd"/>
      <w:r w:rsidRPr="00FE3FE9">
        <w:rPr>
          <w:rFonts w:ascii="Times New Roman" w:hAnsi="Times New Roman" w:cs="Times New Roman"/>
          <w:sz w:val="24"/>
          <w:szCs w:val="24"/>
          <w:shd w:val="clear" w:color="auto" w:fill="FFFFFF"/>
        </w:rPr>
        <w:t xml:space="preserve">, P., Lambert, T., &amp; </w:t>
      </w:r>
      <w:proofErr w:type="spellStart"/>
      <w:r w:rsidRPr="00FE3FE9">
        <w:rPr>
          <w:rFonts w:ascii="Times New Roman" w:hAnsi="Times New Roman" w:cs="Times New Roman"/>
          <w:sz w:val="24"/>
          <w:szCs w:val="24"/>
          <w:shd w:val="clear" w:color="auto" w:fill="FFFFFF"/>
        </w:rPr>
        <w:t>Schwienbacher</w:t>
      </w:r>
      <w:proofErr w:type="spellEnd"/>
      <w:r w:rsidRPr="00FE3FE9">
        <w:rPr>
          <w:rFonts w:ascii="Times New Roman" w:hAnsi="Times New Roman" w:cs="Times New Roman"/>
          <w:sz w:val="24"/>
          <w:szCs w:val="24"/>
          <w:shd w:val="clear" w:color="auto" w:fill="FFFFFF"/>
        </w:rPr>
        <w:t xml:space="preserve">, A. (2014). Crowdfunding: Tapping the right </w:t>
      </w:r>
    </w:p>
    <w:p w:rsidR="002D1C51" w:rsidRPr="00FE3FE9" w:rsidRDefault="002D1C51" w:rsidP="002D1C51">
      <w:pPr>
        <w:spacing w:after="0" w:line="240" w:lineRule="auto"/>
        <w:ind w:left="720"/>
        <w:rPr>
          <w:rFonts w:ascii="Times New Roman" w:hAnsi="Times New Roman" w:cs="Times New Roman"/>
          <w:b/>
          <w:sz w:val="24"/>
          <w:szCs w:val="24"/>
        </w:rPr>
      </w:pPr>
      <w:proofErr w:type="gramStart"/>
      <w:r w:rsidRPr="00FE3FE9">
        <w:rPr>
          <w:rFonts w:ascii="Times New Roman" w:hAnsi="Times New Roman" w:cs="Times New Roman"/>
          <w:sz w:val="24"/>
          <w:szCs w:val="24"/>
          <w:shd w:val="clear" w:color="auto" w:fill="FFFFFF"/>
        </w:rPr>
        <w:t>crowd</w:t>
      </w:r>
      <w:proofErr w:type="gramEnd"/>
      <w:r w:rsidRPr="00FE3FE9">
        <w:rPr>
          <w:rFonts w:ascii="Times New Roman" w:hAnsi="Times New Roman" w:cs="Times New Roman"/>
          <w:sz w:val="24"/>
          <w:szCs w:val="24"/>
          <w:shd w:val="clear" w:color="auto" w:fill="FFFFFF"/>
        </w:rPr>
        <w:t>.</w:t>
      </w:r>
      <w:r w:rsidRPr="00FE3FE9">
        <w:rPr>
          <w:rStyle w:val="apple-converted-space"/>
          <w:rFonts w:ascii="Times New Roman" w:hAnsi="Times New Roman" w:cs="Times New Roman"/>
          <w:sz w:val="24"/>
          <w:szCs w:val="24"/>
          <w:shd w:val="clear" w:color="auto" w:fill="FFFFFF"/>
        </w:rPr>
        <w:t> </w:t>
      </w:r>
      <w:r w:rsidRPr="00FE3FE9">
        <w:rPr>
          <w:rFonts w:ascii="Times New Roman" w:hAnsi="Times New Roman" w:cs="Times New Roman"/>
          <w:i/>
          <w:iCs/>
          <w:sz w:val="24"/>
          <w:szCs w:val="24"/>
          <w:shd w:val="clear" w:color="auto" w:fill="FFFFFF"/>
        </w:rPr>
        <w:t>Journal of Business Venturing</w:t>
      </w:r>
      <w:r w:rsidRPr="00FE3FE9">
        <w:rPr>
          <w:rFonts w:ascii="Times New Roman" w:hAnsi="Times New Roman" w:cs="Times New Roman"/>
          <w:sz w:val="24"/>
          <w:szCs w:val="24"/>
          <w:shd w:val="clear" w:color="auto" w:fill="FFFFFF"/>
        </w:rPr>
        <w:t>,</w:t>
      </w:r>
      <w:r w:rsidRPr="00FE3FE9">
        <w:rPr>
          <w:rStyle w:val="apple-converted-space"/>
          <w:rFonts w:ascii="Times New Roman" w:hAnsi="Times New Roman" w:cs="Times New Roman"/>
          <w:sz w:val="24"/>
          <w:szCs w:val="24"/>
          <w:shd w:val="clear" w:color="auto" w:fill="FFFFFF"/>
        </w:rPr>
        <w:t> </w:t>
      </w:r>
      <w:r w:rsidRPr="00FE3FE9">
        <w:rPr>
          <w:rFonts w:ascii="Times New Roman" w:hAnsi="Times New Roman" w:cs="Times New Roman"/>
          <w:i/>
          <w:iCs/>
          <w:sz w:val="24"/>
          <w:szCs w:val="24"/>
          <w:shd w:val="clear" w:color="auto" w:fill="FFFFFF"/>
        </w:rPr>
        <w:t>29</w:t>
      </w:r>
      <w:r w:rsidR="005C3FC2">
        <w:rPr>
          <w:rFonts w:ascii="Times New Roman" w:hAnsi="Times New Roman" w:cs="Times New Roman"/>
          <w:sz w:val="24"/>
          <w:szCs w:val="24"/>
          <w:shd w:val="clear" w:color="auto" w:fill="FFFFFF"/>
        </w:rPr>
        <w:t xml:space="preserve">(5), 585-609. </w:t>
      </w:r>
      <w:hyperlink r:id="rId9" w:tgtFrame="doilink" w:history="1">
        <w:r w:rsidRPr="00FE3FE9">
          <w:rPr>
            <w:rStyle w:val="Hyperlink"/>
            <w:rFonts w:ascii="Times New Roman" w:eastAsia="Arial Unicode MS" w:hAnsi="Times New Roman" w:cs="Times New Roman"/>
            <w:color w:val="auto"/>
            <w:sz w:val="24"/>
            <w:szCs w:val="24"/>
            <w:u w:val="none"/>
            <w:bdr w:val="none" w:sz="0" w:space="0" w:color="auto" w:frame="1"/>
            <w:shd w:val="clear" w:color="auto" w:fill="FFFFFF"/>
          </w:rPr>
          <w:t>doi:10.1016/j.jbusvent.2013.07.003</w:t>
        </w:r>
      </w:hyperlink>
    </w:p>
    <w:p w:rsidR="002D1C51" w:rsidRDefault="002D1C51" w:rsidP="002D1C51">
      <w:pPr>
        <w:pStyle w:val="NoSpacing"/>
        <w:rPr>
          <w:rFonts w:ascii="Times New Roman" w:hAnsi="Times New Roman" w:cs="Times New Roman"/>
          <w:sz w:val="24"/>
          <w:szCs w:val="24"/>
        </w:rPr>
      </w:pPr>
    </w:p>
    <w:p w:rsidR="002D1C51" w:rsidRDefault="002D1C51" w:rsidP="002D1C51">
      <w:pPr>
        <w:pStyle w:val="NoSpacing"/>
        <w:rPr>
          <w:rFonts w:ascii="Times New Roman" w:hAnsi="Times New Roman" w:cs="Times New Roman"/>
          <w:sz w:val="24"/>
          <w:szCs w:val="24"/>
        </w:rPr>
      </w:pPr>
      <w:r>
        <w:rPr>
          <w:rFonts w:ascii="Times New Roman" w:hAnsi="Times New Roman" w:cs="Times New Roman"/>
          <w:sz w:val="24"/>
          <w:szCs w:val="24"/>
        </w:rPr>
        <w:t xml:space="preserve">Boone, H.N., Jr., &amp; Boone, D.A. (2007). Problems faced by high school agricultural education </w:t>
      </w:r>
    </w:p>
    <w:p w:rsidR="002D1C51" w:rsidRDefault="002D1C51" w:rsidP="002D1C51">
      <w:pPr>
        <w:pStyle w:val="NoSpacing"/>
        <w:ind w:firstLine="720"/>
        <w:rPr>
          <w:rFonts w:ascii="Times New Roman" w:hAnsi="Times New Roman" w:cs="Times New Roman"/>
          <w:sz w:val="24"/>
          <w:szCs w:val="24"/>
        </w:rPr>
      </w:pPr>
      <w:proofErr w:type="gramStart"/>
      <w:r>
        <w:rPr>
          <w:rFonts w:ascii="Times New Roman" w:hAnsi="Times New Roman" w:cs="Times New Roman"/>
          <w:sz w:val="24"/>
          <w:szCs w:val="24"/>
        </w:rPr>
        <w:t>teachers</w:t>
      </w:r>
      <w:proofErr w:type="gramEnd"/>
      <w:r>
        <w:rPr>
          <w:rFonts w:ascii="Times New Roman" w:hAnsi="Times New Roman" w:cs="Times New Roman"/>
          <w:sz w:val="24"/>
          <w:szCs w:val="24"/>
        </w:rPr>
        <w:t xml:space="preserve">. </w:t>
      </w:r>
      <w:r>
        <w:rPr>
          <w:rFonts w:ascii="Times New Roman" w:hAnsi="Times New Roman" w:cs="Times New Roman"/>
          <w:i/>
          <w:sz w:val="24"/>
          <w:szCs w:val="24"/>
        </w:rPr>
        <w:t>Journal of Agricultural Education, 48</w:t>
      </w:r>
      <w:r>
        <w:rPr>
          <w:rFonts w:ascii="Times New Roman" w:hAnsi="Times New Roman" w:cs="Times New Roman"/>
          <w:sz w:val="24"/>
          <w:szCs w:val="24"/>
        </w:rPr>
        <w:t xml:space="preserve">(2), 36-45. </w:t>
      </w:r>
      <w:proofErr w:type="spellStart"/>
      <w:proofErr w:type="gramStart"/>
      <w:r>
        <w:rPr>
          <w:rFonts w:ascii="Times New Roman" w:hAnsi="Times New Roman" w:cs="Times New Roman"/>
          <w:sz w:val="24"/>
          <w:szCs w:val="24"/>
        </w:rPr>
        <w:t>doi</w:t>
      </w:r>
      <w:proofErr w:type="spellEnd"/>
      <w:proofErr w:type="gramEnd"/>
      <w:r>
        <w:rPr>
          <w:rFonts w:ascii="Times New Roman" w:hAnsi="Times New Roman" w:cs="Times New Roman"/>
          <w:sz w:val="24"/>
          <w:szCs w:val="24"/>
        </w:rPr>
        <w:t xml:space="preserve">: 10.5032/jae.2007.02036 </w:t>
      </w:r>
    </w:p>
    <w:p w:rsidR="002D1C51" w:rsidRPr="006E2D98" w:rsidRDefault="002D1C51" w:rsidP="002D1C51">
      <w:pPr>
        <w:pStyle w:val="NoSpacing"/>
        <w:rPr>
          <w:rFonts w:ascii="Times New Roman" w:hAnsi="Times New Roman" w:cs="Times New Roman"/>
          <w:sz w:val="24"/>
          <w:szCs w:val="24"/>
        </w:rPr>
      </w:pPr>
    </w:p>
    <w:p w:rsidR="002D1C51" w:rsidRDefault="002D1C51" w:rsidP="002D1C51">
      <w:pPr>
        <w:pStyle w:val="NoSpacing"/>
        <w:rPr>
          <w:rFonts w:ascii="Times New Roman" w:hAnsi="Times New Roman" w:cs="Times New Roman"/>
          <w:sz w:val="24"/>
          <w:szCs w:val="24"/>
        </w:rPr>
      </w:pPr>
      <w:proofErr w:type="spellStart"/>
      <w:r w:rsidRPr="00FE3FE9">
        <w:rPr>
          <w:rFonts w:ascii="Times New Roman" w:hAnsi="Times New Roman" w:cs="Times New Roman"/>
          <w:sz w:val="24"/>
          <w:szCs w:val="24"/>
        </w:rPr>
        <w:t>Carabba</w:t>
      </w:r>
      <w:proofErr w:type="spellEnd"/>
      <w:r w:rsidRPr="00FE3FE9">
        <w:rPr>
          <w:rFonts w:ascii="Times New Roman" w:hAnsi="Times New Roman" w:cs="Times New Roman"/>
          <w:sz w:val="24"/>
          <w:szCs w:val="24"/>
        </w:rPr>
        <w:t xml:space="preserve">, J.J., Jr. Talbert, B.A., Field, W.E., </w:t>
      </w:r>
      <w:r>
        <w:rPr>
          <w:rFonts w:ascii="Times New Roman" w:hAnsi="Times New Roman" w:cs="Times New Roman"/>
          <w:sz w:val="24"/>
          <w:szCs w:val="24"/>
        </w:rPr>
        <w:t xml:space="preserve">&amp; </w:t>
      </w:r>
      <w:proofErr w:type="spellStart"/>
      <w:r w:rsidRPr="00FE3FE9">
        <w:rPr>
          <w:rFonts w:ascii="Times New Roman" w:hAnsi="Times New Roman" w:cs="Times New Roman"/>
          <w:sz w:val="24"/>
          <w:szCs w:val="24"/>
        </w:rPr>
        <w:t>Tormoehlen</w:t>
      </w:r>
      <w:proofErr w:type="spellEnd"/>
      <w:r w:rsidRPr="00FE3FE9">
        <w:rPr>
          <w:rFonts w:ascii="Times New Roman" w:hAnsi="Times New Roman" w:cs="Times New Roman"/>
          <w:sz w:val="24"/>
          <w:szCs w:val="24"/>
        </w:rPr>
        <w:t>, R. (2001)</w:t>
      </w:r>
      <w:r>
        <w:rPr>
          <w:rFonts w:ascii="Times New Roman" w:hAnsi="Times New Roman" w:cs="Times New Roman"/>
          <w:sz w:val="24"/>
          <w:szCs w:val="24"/>
        </w:rPr>
        <w:t>.</w:t>
      </w:r>
      <w:r w:rsidRPr="00FE3FE9">
        <w:rPr>
          <w:rFonts w:ascii="Times New Roman" w:hAnsi="Times New Roman" w:cs="Times New Roman"/>
          <w:sz w:val="24"/>
          <w:szCs w:val="24"/>
        </w:rPr>
        <w:t xml:space="preserve"> Effectiveness of the </w:t>
      </w:r>
    </w:p>
    <w:p w:rsidR="002D1C51" w:rsidRPr="00FE3FE9" w:rsidRDefault="002D1C51" w:rsidP="002D1C51">
      <w:pPr>
        <w:pStyle w:val="NoSpacing"/>
        <w:ind w:left="720"/>
        <w:rPr>
          <w:rFonts w:ascii="Times New Roman" w:hAnsi="Times New Roman" w:cs="Times New Roman"/>
          <w:sz w:val="24"/>
          <w:szCs w:val="24"/>
        </w:rPr>
      </w:pPr>
      <w:r w:rsidRPr="00FE3FE9">
        <w:rPr>
          <w:rFonts w:ascii="Times New Roman" w:hAnsi="Times New Roman" w:cs="Times New Roman"/>
          <w:sz w:val="24"/>
          <w:szCs w:val="24"/>
        </w:rPr>
        <w:t>Indiana</w:t>
      </w:r>
      <w:r>
        <w:rPr>
          <w:rFonts w:ascii="Times New Roman" w:hAnsi="Times New Roman" w:cs="Times New Roman"/>
          <w:sz w:val="24"/>
          <w:szCs w:val="24"/>
        </w:rPr>
        <w:t xml:space="preserve"> </w:t>
      </w:r>
      <w:r w:rsidRPr="00FE3FE9">
        <w:rPr>
          <w:rFonts w:ascii="Times New Roman" w:hAnsi="Times New Roman" w:cs="Times New Roman"/>
          <w:sz w:val="24"/>
          <w:szCs w:val="24"/>
        </w:rPr>
        <w:t>4-H tractor program: Alumni perceptions</w:t>
      </w:r>
      <w:r w:rsidRPr="00FE3FE9">
        <w:rPr>
          <w:rFonts w:ascii="Times New Roman" w:hAnsi="Times New Roman" w:cs="Times New Roman"/>
          <w:i/>
          <w:sz w:val="24"/>
          <w:szCs w:val="24"/>
        </w:rPr>
        <w:t>. Journ</w:t>
      </w:r>
      <w:r>
        <w:rPr>
          <w:rFonts w:ascii="Times New Roman" w:hAnsi="Times New Roman" w:cs="Times New Roman"/>
          <w:i/>
          <w:sz w:val="24"/>
          <w:szCs w:val="24"/>
        </w:rPr>
        <w:t>al of Agricultural Education, 6</w:t>
      </w:r>
      <w:r>
        <w:rPr>
          <w:rFonts w:ascii="Times New Roman" w:hAnsi="Times New Roman" w:cs="Times New Roman"/>
          <w:sz w:val="24"/>
          <w:szCs w:val="24"/>
        </w:rPr>
        <w:t>(3), 179-189.</w:t>
      </w:r>
      <w:r w:rsidRPr="00FE3FE9">
        <w:rPr>
          <w:rFonts w:ascii="Times New Roman" w:hAnsi="Times New Roman" w:cs="Times New Roman"/>
          <w:sz w:val="24"/>
          <w:szCs w:val="24"/>
        </w:rPr>
        <w:t xml:space="preserve"> </w:t>
      </w:r>
      <w:proofErr w:type="spellStart"/>
      <w:proofErr w:type="gramStart"/>
      <w:r w:rsidRPr="00FE3FE9">
        <w:rPr>
          <w:rFonts w:ascii="Times New Roman" w:hAnsi="Times New Roman" w:cs="Times New Roman"/>
          <w:sz w:val="24"/>
          <w:szCs w:val="24"/>
        </w:rPr>
        <w:t>doi</w:t>
      </w:r>
      <w:proofErr w:type="spellEnd"/>
      <w:proofErr w:type="gramEnd"/>
      <w:r w:rsidRPr="00FE3FE9">
        <w:rPr>
          <w:rFonts w:ascii="Times New Roman" w:hAnsi="Times New Roman" w:cs="Times New Roman"/>
          <w:sz w:val="24"/>
          <w:szCs w:val="24"/>
        </w:rPr>
        <w:t xml:space="preserve">: 10.5032/jae.2001.03011  </w:t>
      </w:r>
    </w:p>
    <w:p w:rsidR="002D1C51" w:rsidRDefault="002D1C51" w:rsidP="002D1C51">
      <w:pPr>
        <w:spacing w:after="0" w:line="240" w:lineRule="auto"/>
        <w:rPr>
          <w:rFonts w:ascii="Times New Roman" w:hAnsi="Times New Roman" w:cs="Times New Roman"/>
          <w:iCs/>
          <w:sz w:val="24"/>
          <w:szCs w:val="24"/>
          <w:shd w:val="clear" w:color="auto" w:fill="FFFFFF"/>
        </w:rPr>
      </w:pPr>
    </w:p>
    <w:p w:rsidR="002D1C51" w:rsidRDefault="002D1C51" w:rsidP="002D1C51">
      <w:pPr>
        <w:spacing w:after="0"/>
        <w:rPr>
          <w:rFonts w:ascii="Times New Roman" w:hAnsi="Times New Roman"/>
          <w:sz w:val="24"/>
        </w:rPr>
      </w:pPr>
      <w:proofErr w:type="spellStart"/>
      <w:r w:rsidRPr="00543172">
        <w:rPr>
          <w:rFonts w:ascii="Times New Roman" w:hAnsi="Times New Roman"/>
          <w:sz w:val="24"/>
        </w:rPr>
        <w:t>Doerfert</w:t>
      </w:r>
      <w:proofErr w:type="spellEnd"/>
      <w:r w:rsidRPr="00543172">
        <w:rPr>
          <w:rFonts w:ascii="Times New Roman" w:hAnsi="Times New Roman"/>
          <w:sz w:val="24"/>
        </w:rPr>
        <w:t>, D. L. (Ed.) (2011). National research agenda: Americ</w:t>
      </w:r>
      <w:r>
        <w:rPr>
          <w:rFonts w:ascii="Times New Roman" w:hAnsi="Times New Roman"/>
          <w:sz w:val="24"/>
        </w:rPr>
        <w:t>an Association for Agricultural</w:t>
      </w:r>
    </w:p>
    <w:p w:rsidR="002D1C51" w:rsidRDefault="002D1C51" w:rsidP="002D1C51">
      <w:pPr>
        <w:spacing w:after="0"/>
        <w:rPr>
          <w:rFonts w:ascii="Times New Roman" w:hAnsi="Times New Roman"/>
          <w:sz w:val="24"/>
        </w:rPr>
      </w:pPr>
      <w:r>
        <w:rPr>
          <w:rFonts w:ascii="Times New Roman" w:hAnsi="Times New Roman"/>
          <w:sz w:val="24"/>
        </w:rPr>
        <w:tab/>
      </w:r>
      <w:r w:rsidRPr="00543172">
        <w:rPr>
          <w:rFonts w:ascii="Times New Roman" w:hAnsi="Times New Roman"/>
          <w:sz w:val="24"/>
        </w:rPr>
        <w:t xml:space="preserve">Education’s research priority areas for 2011-2015. Lubbock, TX: Texas Tech </w:t>
      </w:r>
      <w:r w:rsidRPr="00543172">
        <w:rPr>
          <w:rFonts w:ascii="Times New Roman" w:hAnsi="Times New Roman"/>
          <w:sz w:val="24"/>
        </w:rPr>
        <w:tab/>
        <w:t xml:space="preserve">University, Department of Agricultural Education and Communications. </w:t>
      </w:r>
    </w:p>
    <w:p w:rsidR="002D1C51" w:rsidRPr="00B3592F" w:rsidRDefault="002D1C51" w:rsidP="002D1C51">
      <w:pPr>
        <w:spacing w:after="0" w:line="240" w:lineRule="auto"/>
        <w:rPr>
          <w:rFonts w:ascii="Times New Roman" w:hAnsi="Times New Roman" w:cs="Times New Roman"/>
          <w:iCs/>
          <w:sz w:val="24"/>
          <w:szCs w:val="24"/>
          <w:shd w:val="clear" w:color="auto" w:fill="FFFFFF"/>
        </w:rPr>
      </w:pPr>
    </w:p>
    <w:p w:rsidR="002D1C51" w:rsidRDefault="002D1C51" w:rsidP="002D1C51">
      <w:pPr>
        <w:spacing w:after="0" w:line="240" w:lineRule="auto"/>
        <w:rPr>
          <w:rFonts w:ascii="Times New Roman" w:hAnsi="Times New Roman" w:cs="Times New Roman"/>
          <w:sz w:val="24"/>
          <w:szCs w:val="24"/>
          <w:shd w:val="clear" w:color="auto" w:fill="FFFFFF"/>
        </w:rPr>
      </w:pPr>
      <w:r w:rsidRPr="00FE3FE9">
        <w:rPr>
          <w:rFonts w:ascii="Times New Roman" w:hAnsi="Times New Roman" w:cs="Times New Roman"/>
          <w:sz w:val="24"/>
          <w:szCs w:val="24"/>
          <w:shd w:val="clear" w:color="auto" w:fill="FFFFFF"/>
        </w:rPr>
        <w:t xml:space="preserve">Gerber, E. M., Hui, J. S., &amp; </w:t>
      </w:r>
      <w:proofErr w:type="spellStart"/>
      <w:r w:rsidRPr="00FE3FE9">
        <w:rPr>
          <w:rFonts w:ascii="Times New Roman" w:hAnsi="Times New Roman" w:cs="Times New Roman"/>
          <w:sz w:val="24"/>
          <w:szCs w:val="24"/>
          <w:shd w:val="clear" w:color="auto" w:fill="FFFFFF"/>
        </w:rPr>
        <w:t>Kuo</w:t>
      </w:r>
      <w:proofErr w:type="spellEnd"/>
      <w:r w:rsidRPr="00FE3FE9">
        <w:rPr>
          <w:rFonts w:ascii="Times New Roman" w:hAnsi="Times New Roman" w:cs="Times New Roman"/>
          <w:sz w:val="24"/>
          <w:szCs w:val="24"/>
          <w:shd w:val="clear" w:color="auto" w:fill="FFFFFF"/>
        </w:rPr>
        <w:t xml:space="preserve">, P. Y. (2012). Crowdfunding: Why people are motivated to </w:t>
      </w:r>
    </w:p>
    <w:p w:rsidR="002D1C51" w:rsidRPr="00FE3FE9" w:rsidRDefault="002D1C51" w:rsidP="002D1C51">
      <w:pPr>
        <w:spacing w:after="0" w:line="240" w:lineRule="auto"/>
        <w:ind w:left="720"/>
        <w:rPr>
          <w:rFonts w:ascii="Times New Roman" w:hAnsi="Times New Roman" w:cs="Times New Roman"/>
          <w:sz w:val="24"/>
          <w:szCs w:val="24"/>
          <w:shd w:val="clear" w:color="auto" w:fill="FFFFFF"/>
        </w:rPr>
      </w:pPr>
      <w:proofErr w:type="gramStart"/>
      <w:r w:rsidRPr="00FE3FE9">
        <w:rPr>
          <w:rFonts w:ascii="Times New Roman" w:hAnsi="Times New Roman" w:cs="Times New Roman"/>
          <w:sz w:val="24"/>
          <w:szCs w:val="24"/>
          <w:shd w:val="clear" w:color="auto" w:fill="FFFFFF"/>
        </w:rPr>
        <w:t>participate</w:t>
      </w:r>
      <w:proofErr w:type="gramEnd"/>
      <w:r w:rsidRPr="00FE3FE9">
        <w:rPr>
          <w:rFonts w:ascii="Times New Roman" w:hAnsi="Times New Roman" w:cs="Times New Roman"/>
          <w:sz w:val="24"/>
          <w:szCs w:val="24"/>
          <w:shd w:val="clear" w:color="auto" w:fill="FFFFFF"/>
        </w:rPr>
        <w:t>. In</w:t>
      </w:r>
      <w:r w:rsidRPr="00FE3FE9">
        <w:rPr>
          <w:rStyle w:val="apple-converted-space"/>
          <w:rFonts w:ascii="Times New Roman" w:hAnsi="Times New Roman" w:cs="Times New Roman"/>
          <w:sz w:val="24"/>
          <w:szCs w:val="24"/>
          <w:shd w:val="clear" w:color="auto" w:fill="FFFFFF"/>
        </w:rPr>
        <w:t> </w:t>
      </w:r>
      <w:r w:rsidRPr="00FE3FE9">
        <w:rPr>
          <w:rFonts w:ascii="Times New Roman" w:hAnsi="Times New Roman" w:cs="Times New Roman"/>
          <w:i/>
          <w:iCs/>
          <w:sz w:val="24"/>
          <w:szCs w:val="24"/>
          <w:shd w:val="clear" w:color="auto" w:fill="FFFFFF"/>
        </w:rPr>
        <w:t>ACM Conference on Computer Supported Cooperative Work</w:t>
      </w:r>
      <w:r w:rsidRPr="00FE3FE9">
        <w:rPr>
          <w:rFonts w:ascii="Times New Roman" w:hAnsi="Times New Roman" w:cs="Times New Roman"/>
          <w:sz w:val="24"/>
          <w:szCs w:val="24"/>
          <w:shd w:val="clear" w:color="auto" w:fill="FFFFFF"/>
        </w:rPr>
        <w:t>.</w:t>
      </w:r>
    </w:p>
    <w:p w:rsidR="002D1C51" w:rsidRDefault="002D1C51" w:rsidP="002D1C51">
      <w:pPr>
        <w:pStyle w:val="NoSpacing"/>
        <w:rPr>
          <w:rFonts w:ascii="Times New Roman" w:hAnsi="Times New Roman" w:cs="Times New Roman"/>
          <w:sz w:val="24"/>
          <w:szCs w:val="24"/>
        </w:rPr>
      </w:pPr>
    </w:p>
    <w:p w:rsidR="002D1C51" w:rsidRPr="00FE3FE9" w:rsidRDefault="002D1C51" w:rsidP="002D1C51">
      <w:pPr>
        <w:pStyle w:val="NoSpacing"/>
        <w:rPr>
          <w:rFonts w:ascii="Times New Roman" w:hAnsi="Times New Roman" w:cs="Times New Roman"/>
          <w:sz w:val="24"/>
          <w:szCs w:val="24"/>
        </w:rPr>
      </w:pPr>
      <w:proofErr w:type="spellStart"/>
      <w:r w:rsidRPr="00FE3FE9">
        <w:rPr>
          <w:rFonts w:ascii="Times New Roman" w:hAnsi="Times New Roman" w:cs="Times New Roman"/>
          <w:sz w:val="24"/>
          <w:szCs w:val="24"/>
        </w:rPr>
        <w:t>Goldcamp</w:t>
      </w:r>
      <w:proofErr w:type="spellEnd"/>
      <w:r w:rsidRPr="00FE3FE9">
        <w:rPr>
          <w:rFonts w:ascii="Times New Roman" w:hAnsi="Times New Roman" w:cs="Times New Roman"/>
          <w:sz w:val="24"/>
          <w:szCs w:val="24"/>
        </w:rPr>
        <w:t>, M., Hendricks, K.J., &amp; Myers, J.R. (2003)</w:t>
      </w:r>
      <w:r>
        <w:rPr>
          <w:rFonts w:ascii="Times New Roman" w:hAnsi="Times New Roman" w:cs="Times New Roman"/>
          <w:sz w:val="24"/>
          <w:szCs w:val="24"/>
        </w:rPr>
        <w:t>.</w:t>
      </w:r>
      <w:r w:rsidRPr="00FE3FE9">
        <w:rPr>
          <w:rFonts w:ascii="Times New Roman" w:hAnsi="Times New Roman" w:cs="Times New Roman"/>
          <w:sz w:val="24"/>
          <w:szCs w:val="24"/>
        </w:rPr>
        <w:t xml:space="preserve"> Farm fatalities to youth 1995-2000: A </w:t>
      </w:r>
    </w:p>
    <w:p w:rsidR="002D1C51" w:rsidRPr="00FE3FE9" w:rsidRDefault="002D1C51" w:rsidP="002D1C51">
      <w:pPr>
        <w:pStyle w:val="NoSpacing"/>
        <w:ind w:left="720"/>
        <w:rPr>
          <w:rFonts w:ascii="Times New Roman" w:hAnsi="Times New Roman" w:cs="Times New Roman"/>
          <w:sz w:val="24"/>
          <w:szCs w:val="24"/>
        </w:rPr>
      </w:pPr>
      <w:proofErr w:type="gramStart"/>
      <w:r w:rsidRPr="00FE3FE9">
        <w:rPr>
          <w:rFonts w:ascii="Times New Roman" w:hAnsi="Times New Roman" w:cs="Times New Roman"/>
          <w:sz w:val="24"/>
          <w:szCs w:val="24"/>
        </w:rPr>
        <w:t>comparison</w:t>
      </w:r>
      <w:proofErr w:type="gramEnd"/>
      <w:r w:rsidRPr="00FE3FE9">
        <w:rPr>
          <w:rFonts w:ascii="Times New Roman" w:hAnsi="Times New Roman" w:cs="Times New Roman"/>
          <w:sz w:val="24"/>
          <w:szCs w:val="24"/>
        </w:rPr>
        <w:t xml:space="preserve"> by age groups. </w:t>
      </w:r>
      <w:r w:rsidRPr="00FE3FE9">
        <w:rPr>
          <w:rFonts w:ascii="Times New Roman" w:hAnsi="Times New Roman" w:cs="Times New Roman"/>
          <w:i/>
          <w:sz w:val="24"/>
          <w:szCs w:val="24"/>
        </w:rPr>
        <w:t>Journal of Safety Research</w:t>
      </w:r>
      <w:r w:rsidRPr="00FE3FE9">
        <w:rPr>
          <w:rFonts w:ascii="Times New Roman" w:hAnsi="Times New Roman" w:cs="Times New Roman"/>
          <w:sz w:val="24"/>
          <w:szCs w:val="24"/>
        </w:rPr>
        <w:t xml:space="preserve">, </w:t>
      </w:r>
      <w:r w:rsidRPr="00FE3FE9">
        <w:rPr>
          <w:rFonts w:ascii="Times New Roman" w:hAnsi="Times New Roman" w:cs="Times New Roman"/>
          <w:i/>
          <w:sz w:val="24"/>
          <w:szCs w:val="24"/>
        </w:rPr>
        <w:t>35</w:t>
      </w:r>
      <w:r w:rsidRPr="00FE3FE9">
        <w:rPr>
          <w:rFonts w:ascii="Times New Roman" w:hAnsi="Times New Roman" w:cs="Times New Roman"/>
          <w:sz w:val="24"/>
          <w:szCs w:val="24"/>
        </w:rPr>
        <w:t xml:space="preserve">(2), 151-157. </w:t>
      </w:r>
      <w:proofErr w:type="spellStart"/>
      <w:proofErr w:type="gramStart"/>
      <w:r w:rsidRPr="00FE3FE9">
        <w:rPr>
          <w:rFonts w:ascii="Times New Roman" w:hAnsi="Times New Roman" w:cs="Times New Roman"/>
          <w:sz w:val="24"/>
          <w:szCs w:val="24"/>
        </w:rPr>
        <w:t>doi</w:t>
      </w:r>
      <w:proofErr w:type="spellEnd"/>
      <w:proofErr w:type="gramEnd"/>
      <w:r w:rsidRPr="00FE3FE9">
        <w:rPr>
          <w:rFonts w:ascii="Times New Roman" w:hAnsi="Times New Roman" w:cs="Times New Roman"/>
          <w:sz w:val="24"/>
          <w:szCs w:val="24"/>
        </w:rPr>
        <w:t>: 10.1016/j.jsr.2003.11.005</w:t>
      </w:r>
    </w:p>
    <w:p w:rsidR="002D1C51" w:rsidRPr="00FE3FE9" w:rsidRDefault="002D1C51" w:rsidP="002D1C51">
      <w:pPr>
        <w:pStyle w:val="NoSpacing"/>
        <w:rPr>
          <w:rFonts w:ascii="Times New Roman" w:hAnsi="Times New Roman" w:cs="Times New Roman"/>
          <w:sz w:val="24"/>
          <w:szCs w:val="24"/>
        </w:rPr>
      </w:pPr>
    </w:p>
    <w:p w:rsidR="002D1C51" w:rsidRPr="00FE3FE9" w:rsidRDefault="002D1C51" w:rsidP="002D1C51">
      <w:pPr>
        <w:pStyle w:val="NoSpacing"/>
        <w:rPr>
          <w:rFonts w:ascii="Times New Roman" w:hAnsi="Times New Roman" w:cs="Times New Roman"/>
          <w:sz w:val="24"/>
          <w:szCs w:val="24"/>
        </w:rPr>
      </w:pPr>
      <w:r w:rsidRPr="00FE3FE9">
        <w:rPr>
          <w:rFonts w:ascii="Times New Roman" w:hAnsi="Times New Roman" w:cs="Times New Roman"/>
          <w:sz w:val="24"/>
          <w:szCs w:val="24"/>
        </w:rPr>
        <w:t xml:space="preserve">Shoulders, C.W., Blythe, J.M., &amp; Myers, B.E. (2013). Teachers’ perceptions regarding </w:t>
      </w:r>
    </w:p>
    <w:p w:rsidR="002D1C51" w:rsidRPr="00FE3FE9" w:rsidRDefault="002D1C51" w:rsidP="002D1C51">
      <w:pPr>
        <w:pStyle w:val="Default"/>
        <w:ind w:left="720"/>
        <w:rPr>
          <w:color w:val="auto"/>
        </w:rPr>
      </w:pPr>
      <w:proofErr w:type="gramStart"/>
      <w:r w:rsidRPr="00FE3FE9">
        <w:rPr>
          <w:color w:val="auto"/>
        </w:rPr>
        <w:t>experiential</w:t>
      </w:r>
      <w:proofErr w:type="gramEnd"/>
      <w:r w:rsidRPr="00FE3FE9">
        <w:rPr>
          <w:color w:val="auto"/>
        </w:rPr>
        <w:t xml:space="preserve"> learning attributes in agricultural laboratories. </w:t>
      </w:r>
      <w:r w:rsidRPr="00FE3FE9">
        <w:rPr>
          <w:i/>
          <w:color w:val="auto"/>
        </w:rPr>
        <w:t>Journal of Agricultural Education</w:t>
      </w:r>
      <w:r w:rsidRPr="00FE3FE9">
        <w:rPr>
          <w:color w:val="auto"/>
        </w:rPr>
        <w:t xml:space="preserve">, </w:t>
      </w:r>
      <w:r w:rsidRPr="00FE3FE9">
        <w:rPr>
          <w:i/>
          <w:color w:val="auto"/>
        </w:rPr>
        <w:t>54</w:t>
      </w:r>
      <w:r w:rsidRPr="00FE3FE9">
        <w:rPr>
          <w:color w:val="auto"/>
        </w:rPr>
        <w:t xml:space="preserve">(2), 159-173. </w:t>
      </w:r>
      <w:proofErr w:type="spellStart"/>
      <w:proofErr w:type="gramStart"/>
      <w:r w:rsidRPr="00FE3FE9">
        <w:rPr>
          <w:color w:val="auto"/>
        </w:rPr>
        <w:t>doi</w:t>
      </w:r>
      <w:proofErr w:type="spellEnd"/>
      <w:proofErr w:type="gramEnd"/>
      <w:r w:rsidRPr="00FE3FE9">
        <w:rPr>
          <w:color w:val="auto"/>
        </w:rPr>
        <w:t xml:space="preserve">: </w:t>
      </w:r>
      <w:r w:rsidRPr="00FE3FE9">
        <w:rPr>
          <w:iCs/>
          <w:color w:val="auto"/>
        </w:rPr>
        <w:t>10.5032/jae.2013.02159</w:t>
      </w:r>
    </w:p>
    <w:p w:rsidR="002D1C51" w:rsidRPr="00FE3FE9" w:rsidRDefault="002D1C51" w:rsidP="002D1C51">
      <w:pPr>
        <w:spacing w:after="0" w:line="240" w:lineRule="auto"/>
        <w:rPr>
          <w:rFonts w:ascii="Times New Roman" w:hAnsi="Times New Roman" w:cs="Times New Roman"/>
          <w:sz w:val="24"/>
          <w:szCs w:val="24"/>
        </w:rPr>
      </w:pPr>
    </w:p>
    <w:p w:rsidR="002D1C51" w:rsidRDefault="002D1C51" w:rsidP="002D1C51">
      <w:pPr>
        <w:spacing w:after="0" w:line="240" w:lineRule="auto"/>
        <w:rPr>
          <w:rFonts w:ascii="Times New Roman" w:hAnsi="Times New Roman" w:cs="Times New Roman"/>
          <w:sz w:val="24"/>
          <w:szCs w:val="24"/>
        </w:rPr>
      </w:pPr>
      <w:r w:rsidRPr="00FE3FE9">
        <w:rPr>
          <w:rFonts w:ascii="Times New Roman" w:hAnsi="Times New Roman" w:cs="Times New Roman"/>
          <w:sz w:val="24"/>
          <w:szCs w:val="24"/>
        </w:rPr>
        <w:t xml:space="preserve">Wash, R. (2013). The value of completing crowdfunding projects. In </w:t>
      </w:r>
      <w:r w:rsidRPr="00FE3FE9">
        <w:rPr>
          <w:rFonts w:ascii="Times New Roman" w:hAnsi="Times New Roman" w:cs="Times New Roman"/>
          <w:i/>
          <w:sz w:val="24"/>
          <w:szCs w:val="24"/>
        </w:rPr>
        <w:t xml:space="preserve">ICWSM. </w:t>
      </w:r>
      <w:r w:rsidRPr="00FE3FE9">
        <w:rPr>
          <w:rFonts w:ascii="Times New Roman" w:hAnsi="Times New Roman" w:cs="Times New Roman"/>
          <w:sz w:val="24"/>
          <w:szCs w:val="24"/>
        </w:rPr>
        <w:t xml:space="preserve">Retrieved from: </w:t>
      </w:r>
    </w:p>
    <w:p w:rsidR="002D1C51" w:rsidRPr="00FE3FE9" w:rsidRDefault="009822C4" w:rsidP="002D1C51">
      <w:pPr>
        <w:spacing w:after="0" w:line="240" w:lineRule="auto"/>
        <w:ind w:left="720"/>
      </w:pPr>
      <w:hyperlink r:id="rId10" w:history="1">
        <w:r w:rsidR="002D1C51" w:rsidRPr="00FE3FE9">
          <w:rPr>
            <w:rStyle w:val="Hyperlink"/>
            <w:rFonts w:ascii="Times New Roman" w:hAnsi="Times New Roman" w:cs="Times New Roman"/>
            <w:color w:val="auto"/>
            <w:sz w:val="24"/>
            <w:szCs w:val="24"/>
          </w:rPr>
          <w:t>http://citeseerx.ist.psu.edu/viewdoc/download?doi=10.1.1.374.6606&amp;rep=rep1&amp;type=pdf</w:t>
        </w:r>
      </w:hyperlink>
    </w:p>
    <w:p w:rsidR="002D1C51" w:rsidRPr="00FE3FE9" w:rsidRDefault="002D1C51" w:rsidP="002D1C51">
      <w:pPr>
        <w:spacing w:after="0" w:line="240" w:lineRule="auto"/>
        <w:rPr>
          <w:rFonts w:ascii="Times New Roman" w:hAnsi="Times New Roman" w:cs="Times New Roman"/>
          <w:sz w:val="24"/>
          <w:szCs w:val="24"/>
          <w:shd w:val="clear" w:color="auto" w:fill="FFFFFF"/>
        </w:rPr>
      </w:pPr>
    </w:p>
    <w:p w:rsidR="002D1C51" w:rsidRPr="008574D5" w:rsidRDefault="002D1C51" w:rsidP="002D1C51">
      <w:pPr>
        <w:spacing w:after="0" w:line="240" w:lineRule="auto"/>
        <w:rPr>
          <w:rFonts w:ascii="Times New Roman" w:hAnsi="Times New Roman" w:cs="Times New Roman"/>
          <w:sz w:val="24"/>
          <w:szCs w:val="24"/>
        </w:rPr>
      </w:pPr>
    </w:p>
    <w:p w:rsidR="002D1C51" w:rsidRPr="000F30B7" w:rsidRDefault="002D1C51" w:rsidP="002D1C51">
      <w:r>
        <w:rPr>
          <w:rFonts w:ascii="Times New Roman" w:hAnsi="Times New Roman" w:cs="Times New Roman"/>
          <w:sz w:val="24"/>
          <w:szCs w:val="24"/>
        </w:rPr>
        <w:t xml:space="preserve"> </w:t>
      </w:r>
    </w:p>
    <w:p w:rsidR="008907B4" w:rsidRDefault="009822C4"/>
    <w:sectPr w:rsidR="008907B4" w:rsidSect="00C46233">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22C4" w:rsidRDefault="009822C4">
      <w:pPr>
        <w:spacing w:after="0" w:line="240" w:lineRule="auto"/>
      </w:pPr>
      <w:r>
        <w:separator/>
      </w:r>
    </w:p>
  </w:endnote>
  <w:endnote w:type="continuationSeparator" w:id="0">
    <w:p w:rsidR="009822C4" w:rsidRDefault="00982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NewRomanPSMT">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22C4" w:rsidRDefault="009822C4">
      <w:pPr>
        <w:spacing w:after="0" w:line="240" w:lineRule="auto"/>
      </w:pPr>
      <w:r>
        <w:separator/>
      </w:r>
    </w:p>
  </w:footnote>
  <w:footnote w:type="continuationSeparator" w:id="0">
    <w:p w:rsidR="009822C4" w:rsidRDefault="009822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D56" w:rsidRPr="002D255A" w:rsidRDefault="002D1C51" w:rsidP="00C46233">
    <w:pPr>
      <w:pStyle w:val="Header"/>
      <w:jc w:val="right"/>
      <w:rPr>
        <w:rFonts w:ascii="Times New Roman" w:hAnsi="Times New Roman" w:cs="Times New Roman"/>
        <w:sz w:val="24"/>
        <w:szCs w:val="24"/>
      </w:rPr>
    </w:pPr>
    <w:r w:rsidRPr="002D255A">
      <w:rPr>
        <w:rFonts w:ascii="Times New Roman" w:hAnsi="Times New Roman" w:cs="Times New Roman"/>
        <w:sz w:val="24"/>
        <w:szCs w:val="24"/>
      </w:rPr>
      <w:t>Innovative Idea</w:t>
    </w:r>
  </w:p>
  <w:p w:rsidR="00C53D56" w:rsidRDefault="009822C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C51"/>
    <w:rsid w:val="001E584D"/>
    <w:rsid w:val="002D1C51"/>
    <w:rsid w:val="00376653"/>
    <w:rsid w:val="003E29BC"/>
    <w:rsid w:val="005C3FC2"/>
    <w:rsid w:val="009822C4"/>
    <w:rsid w:val="00AF6A5A"/>
    <w:rsid w:val="00C06E30"/>
    <w:rsid w:val="00CD2676"/>
    <w:rsid w:val="00F03EC1"/>
    <w:rsid w:val="00F92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188892-7E0A-409C-B988-1C4243020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C51"/>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1C51"/>
    <w:pPr>
      <w:spacing w:after="0" w:line="240" w:lineRule="auto"/>
    </w:pPr>
    <w:rPr>
      <w:rFonts w:eastAsiaTheme="minorEastAsia"/>
    </w:rPr>
  </w:style>
  <w:style w:type="paragraph" w:styleId="Header">
    <w:name w:val="header"/>
    <w:basedOn w:val="Normal"/>
    <w:link w:val="HeaderChar"/>
    <w:uiPriority w:val="99"/>
    <w:unhideWhenUsed/>
    <w:rsid w:val="002D1C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C51"/>
    <w:rPr>
      <w:rFonts w:eastAsiaTheme="minorEastAsia"/>
    </w:rPr>
  </w:style>
  <w:style w:type="character" w:customStyle="1" w:styleId="apple-converted-space">
    <w:name w:val="apple-converted-space"/>
    <w:basedOn w:val="DefaultParagraphFont"/>
    <w:rsid w:val="002D1C51"/>
  </w:style>
  <w:style w:type="character" w:styleId="Hyperlink">
    <w:name w:val="Hyperlink"/>
    <w:basedOn w:val="DefaultParagraphFont"/>
    <w:uiPriority w:val="99"/>
    <w:unhideWhenUsed/>
    <w:rsid w:val="002D1C51"/>
    <w:rPr>
      <w:color w:val="0563C1" w:themeColor="hyperlink"/>
      <w:u w:val="single"/>
    </w:rPr>
  </w:style>
  <w:style w:type="paragraph" w:customStyle="1" w:styleId="Default">
    <w:name w:val="Default"/>
    <w:rsid w:val="002D1C51"/>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BalloonText">
    <w:name w:val="Balloon Text"/>
    <w:basedOn w:val="Normal"/>
    <w:link w:val="BalloonTextChar"/>
    <w:uiPriority w:val="99"/>
    <w:semiHidden/>
    <w:unhideWhenUsed/>
    <w:rsid w:val="00C06E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6E30"/>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mazur@uky.edu"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stacy.vincent@uky.edu"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organ.schafbuch@uky.edu"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citeseerx.ist.psu.edu/viewdoc/download?doi=10.1.1.374.6606&amp;rep=rep1&amp;type=pdf" TargetMode="External"/><Relationship Id="rId4" Type="http://schemas.openxmlformats.org/officeDocument/2006/relationships/footnotes" Target="footnotes.xml"/><Relationship Id="rId9" Type="http://schemas.openxmlformats.org/officeDocument/2006/relationships/hyperlink" Target="http://dx.doi.org/10.1016/j.jbusvent.2013.07.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1404</Words>
  <Characters>8005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Schafbuch, Morgan</dc:creator>
  <cp:keywords/>
  <dc:description/>
  <cp:lastModifiedBy>Schafbuch, Morgan</cp:lastModifiedBy>
  <cp:revision>2</cp:revision>
  <cp:lastPrinted>2016-04-12T19:42:00Z</cp:lastPrinted>
  <dcterms:created xsi:type="dcterms:W3CDTF">2016-04-12T19:48:00Z</dcterms:created>
  <dcterms:modified xsi:type="dcterms:W3CDTF">2016-04-12T19:48:00Z</dcterms:modified>
</cp:coreProperties>
</file>