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0CDB7F" w14:textId="77777777" w:rsidR="00247257" w:rsidRPr="005D7C72" w:rsidRDefault="00247257" w:rsidP="00247257">
      <w:pPr>
        <w:pStyle w:val="Header"/>
        <w:jc w:val="right"/>
        <w:rPr>
          <w:rFonts w:ascii="Times New Roman" w:hAnsi="Times New Roman" w:cs="Times New Roman"/>
          <w:sz w:val="24"/>
        </w:rPr>
      </w:pPr>
      <w:r w:rsidRPr="005D7C72">
        <w:rPr>
          <w:rFonts w:ascii="Times New Roman" w:hAnsi="Times New Roman" w:cs="Times New Roman"/>
          <w:sz w:val="24"/>
        </w:rPr>
        <w:t>Innovative Idea</w:t>
      </w:r>
    </w:p>
    <w:p w14:paraId="1192E504" w14:textId="77777777" w:rsidR="00247257" w:rsidRDefault="00247257" w:rsidP="00247257">
      <w:pPr>
        <w:pStyle w:val="PlainText"/>
        <w:jc w:val="center"/>
        <w:rPr>
          <w:rFonts w:ascii="Times New Roman" w:hAnsi="Times New Roman" w:cs="Times New Roman"/>
          <w:sz w:val="24"/>
        </w:rPr>
      </w:pPr>
    </w:p>
    <w:p w14:paraId="047CF093" w14:textId="77777777" w:rsidR="00247257" w:rsidRDefault="00247257" w:rsidP="00247257">
      <w:pPr>
        <w:pStyle w:val="PlainText"/>
        <w:jc w:val="center"/>
        <w:rPr>
          <w:rFonts w:ascii="Times New Roman" w:hAnsi="Times New Roman" w:cs="Times New Roman"/>
          <w:sz w:val="24"/>
        </w:rPr>
      </w:pPr>
    </w:p>
    <w:p w14:paraId="7129717C" w14:textId="77777777" w:rsidR="00247257" w:rsidRDefault="00247257" w:rsidP="00247257">
      <w:pPr>
        <w:pStyle w:val="PlainText"/>
        <w:jc w:val="center"/>
        <w:rPr>
          <w:rFonts w:ascii="Times New Roman" w:hAnsi="Times New Roman" w:cs="Times New Roman"/>
          <w:sz w:val="24"/>
        </w:rPr>
      </w:pPr>
    </w:p>
    <w:p w14:paraId="66DAE09D" w14:textId="77777777" w:rsidR="00247257" w:rsidRDefault="00247257" w:rsidP="00247257">
      <w:pPr>
        <w:pStyle w:val="PlainText"/>
        <w:jc w:val="center"/>
        <w:rPr>
          <w:rFonts w:ascii="Times New Roman" w:hAnsi="Times New Roman" w:cs="Times New Roman"/>
          <w:sz w:val="24"/>
        </w:rPr>
      </w:pPr>
    </w:p>
    <w:p w14:paraId="58A82E7C" w14:textId="77777777" w:rsidR="00247257" w:rsidRDefault="00247257" w:rsidP="00247257">
      <w:pPr>
        <w:pStyle w:val="PlainText"/>
        <w:rPr>
          <w:rFonts w:ascii="Times New Roman" w:hAnsi="Times New Roman" w:cs="Times New Roman"/>
          <w:sz w:val="24"/>
        </w:rPr>
      </w:pPr>
    </w:p>
    <w:p w14:paraId="376BB016" w14:textId="77777777" w:rsidR="00247257" w:rsidRDefault="00247257" w:rsidP="00247257">
      <w:pPr>
        <w:pStyle w:val="PlainText"/>
        <w:jc w:val="center"/>
        <w:rPr>
          <w:rFonts w:ascii="Times New Roman" w:hAnsi="Times New Roman" w:cs="Times New Roman"/>
          <w:sz w:val="24"/>
        </w:rPr>
      </w:pPr>
    </w:p>
    <w:p w14:paraId="299DE2B5" w14:textId="77777777" w:rsidR="00247257" w:rsidRDefault="00247257" w:rsidP="00247257">
      <w:pPr>
        <w:pStyle w:val="PlainText"/>
        <w:jc w:val="center"/>
        <w:rPr>
          <w:rFonts w:ascii="Times New Roman" w:hAnsi="Times New Roman" w:cs="Times New Roman"/>
          <w:sz w:val="24"/>
        </w:rPr>
      </w:pPr>
    </w:p>
    <w:p w14:paraId="419AC976" w14:textId="77777777" w:rsidR="00247257" w:rsidRDefault="00247257" w:rsidP="00247257">
      <w:pPr>
        <w:pStyle w:val="PlainText"/>
        <w:jc w:val="center"/>
        <w:rPr>
          <w:rFonts w:ascii="Times New Roman" w:hAnsi="Times New Roman" w:cs="Times New Roman"/>
          <w:sz w:val="24"/>
        </w:rPr>
      </w:pPr>
    </w:p>
    <w:p w14:paraId="3D002E91" w14:textId="77777777" w:rsidR="00247257" w:rsidRDefault="00247257" w:rsidP="00247257">
      <w:pPr>
        <w:pStyle w:val="PlainText"/>
        <w:jc w:val="center"/>
        <w:rPr>
          <w:rFonts w:ascii="Times New Roman" w:hAnsi="Times New Roman" w:cs="Times New Roman"/>
          <w:sz w:val="24"/>
        </w:rPr>
      </w:pPr>
    </w:p>
    <w:p w14:paraId="6E7561A5" w14:textId="77777777" w:rsidR="00247257" w:rsidRDefault="00247257" w:rsidP="00247257">
      <w:pPr>
        <w:pStyle w:val="PlainText"/>
        <w:jc w:val="center"/>
        <w:rPr>
          <w:rFonts w:ascii="Times New Roman" w:hAnsi="Times New Roman" w:cs="Times New Roman"/>
          <w:sz w:val="24"/>
        </w:rPr>
      </w:pPr>
    </w:p>
    <w:p w14:paraId="50B0B4A4" w14:textId="77777777" w:rsidR="00247257" w:rsidRDefault="00247257" w:rsidP="00247257">
      <w:pPr>
        <w:pStyle w:val="PlainText"/>
        <w:jc w:val="center"/>
        <w:rPr>
          <w:rFonts w:ascii="Times New Roman" w:hAnsi="Times New Roman" w:cs="Times New Roman"/>
          <w:sz w:val="24"/>
        </w:rPr>
      </w:pPr>
    </w:p>
    <w:p w14:paraId="2062749B" w14:textId="064D4812" w:rsidR="00247257" w:rsidRDefault="00247257" w:rsidP="00247257">
      <w:pPr>
        <w:pStyle w:val="PlainText"/>
        <w:jc w:val="center"/>
        <w:rPr>
          <w:rFonts w:ascii="Times New Roman" w:hAnsi="Times New Roman" w:cs="Times New Roman"/>
          <w:sz w:val="24"/>
        </w:rPr>
      </w:pPr>
    </w:p>
    <w:p w14:paraId="5DD27F1A" w14:textId="77777777" w:rsidR="00247257" w:rsidRDefault="00247257" w:rsidP="00247257">
      <w:pPr>
        <w:pStyle w:val="PlainText"/>
        <w:jc w:val="center"/>
        <w:rPr>
          <w:rFonts w:ascii="Times New Roman" w:hAnsi="Times New Roman" w:cs="Times New Roman"/>
          <w:sz w:val="24"/>
        </w:rPr>
      </w:pPr>
      <w:bookmarkStart w:id="0" w:name="_GoBack"/>
      <w:bookmarkEnd w:id="0"/>
    </w:p>
    <w:p w14:paraId="7A284635" w14:textId="77777777" w:rsidR="00247257" w:rsidRDefault="00247257" w:rsidP="00247257">
      <w:pPr>
        <w:pStyle w:val="PlainText"/>
        <w:jc w:val="center"/>
        <w:rPr>
          <w:rFonts w:ascii="Times New Roman" w:hAnsi="Times New Roman" w:cs="Times New Roman"/>
          <w:sz w:val="24"/>
        </w:rPr>
      </w:pPr>
    </w:p>
    <w:p w14:paraId="6C42E375" w14:textId="77777777" w:rsidR="00247257" w:rsidRDefault="00247257" w:rsidP="00247257">
      <w:pPr>
        <w:pStyle w:val="PlainText"/>
        <w:jc w:val="center"/>
        <w:rPr>
          <w:rFonts w:ascii="Times New Roman" w:hAnsi="Times New Roman" w:cs="Times New Roman"/>
          <w:sz w:val="24"/>
        </w:rPr>
      </w:pPr>
    </w:p>
    <w:p w14:paraId="38ADC0FD" w14:textId="77777777" w:rsidR="00247257" w:rsidRDefault="00247257" w:rsidP="00247257">
      <w:pPr>
        <w:pStyle w:val="PlainText"/>
        <w:jc w:val="center"/>
        <w:rPr>
          <w:rFonts w:ascii="Times New Roman" w:hAnsi="Times New Roman" w:cs="Times New Roman"/>
          <w:sz w:val="24"/>
        </w:rPr>
      </w:pPr>
    </w:p>
    <w:p w14:paraId="0D6D4647" w14:textId="77777777" w:rsidR="00247257" w:rsidRDefault="00247257" w:rsidP="00247257">
      <w:pPr>
        <w:pStyle w:val="PlainText"/>
        <w:jc w:val="center"/>
        <w:rPr>
          <w:rFonts w:ascii="Times New Roman" w:hAnsi="Times New Roman" w:cs="Times New Roman"/>
          <w:sz w:val="24"/>
        </w:rPr>
      </w:pPr>
    </w:p>
    <w:p w14:paraId="1407C4AD" w14:textId="7CD18877" w:rsidR="00BE583B" w:rsidRDefault="00BE583B" w:rsidP="00247257">
      <w:pPr>
        <w:pStyle w:val="PlainText"/>
        <w:jc w:val="center"/>
        <w:rPr>
          <w:rFonts w:ascii="Times New Roman" w:hAnsi="Times New Roman" w:cs="Times New Roman"/>
          <w:sz w:val="24"/>
        </w:rPr>
      </w:pPr>
      <w:r w:rsidRPr="00D72970">
        <w:rPr>
          <w:rFonts w:ascii="Times New Roman" w:hAnsi="Times New Roman" w:cs="Times New Roman"/>
          <w:sz w:val="24"/>
        </w:rPr>
        <w:t>Teaching Science, Technology, Engineering and Mathematics through Agriculture, Food and Natural Resources</w:t>
      </w:r>
    </w:p>
    <w:p w14:paraId="6760524B" w14:textId="77777777" w:rsidR="00BE583B" w:rsidRDefault="00BE583B" w:rsidP="00BE583B">
      <w:pPr>
        <w:pStyle w:val="PlainText"/>
        <w:rPr>
          <w:rFonts w:ascii="Times New Roman" w:hAnsi="Times New Roman" w:cs="Times New Roman"/>
          <w:sz w:val="24"/>
        </w:rPr>
      </w:pPr>
    </w:p>
    <w:p w14:paraId="52A1673B" w14:textId="53DC8824" w:rsidR="00BE583B" w:rsidRPr="00BE583B" w:rsidRDefault="00BE583B" w:rsidP="00247257">
      <w:pPr>
        <w:jc w:val="center"/>
        <w:rPr>
          <w:rFonts w:ascii="Times New Roman" w:hAnsi="Times New Roman" w:cs="Times New Roman"/>
          <w:sz w:val="24"/>
        </w:rPr>
      </w:pPr>
      <w:r>
        <w:rPr>
          <w:rFonts w:ascii="Times New Roman" w:hAnsi="Times New Roman" w:cs="Times New Roman"/>
          <w:sz w:val="24"/>
        </w:rPr>
        <w:t>Neil A. Knobloch &amp; Hui-Hui Wang</w:t>
      </w:r>
      <w:r>
        <w:rPr>
          <w:rFonts w:ascii="Times New Roman" w:hAnsi="Times New Roman" w:cs="Times New Roman"/>
          <w:sz w:val="24"/>
        </w:rPr>
        <w:br/>
        <w:t>Purdue University</w:t>
      </w:r>
      <w:r>
        <w:rPr>
          <w:rFonts w:ascii="Times New Roman" w:hAnsi="Times New Roman" w:cs="Times New Roman"/>
          <w:sz w:val="24"/>
        </w:rPr>
        <w:br/>
        <w:t>615 W. State St., AGAD 225</w:t>
      </w:r>
      <w:r>
        <w:rPr>
          <w:rFonts w:ascii="Times New Roman" w:hAnsi="Times New Roman" w:cs="Times New Roman"/>
          <w:sz w:val="24"/>
        </w:rPr>
        <w:br/>
        <w:t>West Lafayette, IN 47907</w:t>
      </w:r>
      <w:r>
        <w:rPr>
          <w:rFonts w:ascii="Times New Roman" w:hAnsi="Times New Roman" w:cs="Times New Roman"/>
          <w:sz w:val="24"/>
        </w:rPr>
        <w:br/>
        <w:t>(765) 494-</w:t>
      </w:r>
      <w:r w:rsidRPr="00BE583B">
        <w:rPr>
          <w:rFonts w:ascii="Times New Roman" w:hAnsi="Times New Roman" w:cs="Times New Roman"/>
          <w:sz w:val="24"/>
        </w:rPr>
        <w:t>8439</w:t>
      </w:r>
      <w:r>
        <w:rPr>
          <w:rFonts w:ascii="Times New Roman" w:hAnsi="Times New Roman" w:cs="Times New Roman"/>
          <w:sz w:val="24"/>
        </w:rPr>
        <w:br/>
      </w:r>
      <w:hyperlink r:id="rId7" w:history="1">
        <w:r w:rsidRPr="00A404A4">
          <w:rPr>
            <w:rStyle w:val="Hyperlink"/>
            <w:rFonts w:ascii="Times New Roman" w:hAnsi="Times New Roman" w:cs="Times New Roman"/>
            <w:sz w:val="24"/>
          </w:rPr>
          <w:t>nknobloc@purdue.edu</w:t>
        </w:r>
      </w:hyperlink>
      <w:r>
        <w:rPr>
          <w:rFonts w:ascii="Times New Roman" w:hAnsi="Times New Roman" w:cs="Times New Roman"/>
          <w:sz w:val="24"/>
        </w:rPr>
        <w:br/>
      </w:r>
      <w:hyperlink r:id="rId8" w:history="1">
        <w:r w:rsidRPr="00A404A4">
          <w:rPr>
            <w:rStyle w:val="Hyperlink"/>
            <w:rFonts w:ascii="Times New Roman" w:hAnsi="Times New Roman" w:cs="Times New Roman"/>
            <w:sz w:val="24"/>
          </w:rPr>
          <w:t>huiwang@purdue.edu</w:t>
        </w:r>
      </w:hyperlink>
    </w:p>
    <w:p w14:paraId="035C86C1" w14:textId="33CEC4C2" w:rsidR="00BE583B" w:rsidRDefault="00BE583B" w:rsidP="00BE583B">
      <w:pPr>
        <w:pStyle w:val="PlainText"/>
      </w:pPr>
      <w:r>
        <w:rPr>
          <w:rFonts w:ascii="Times New Roman" w:hAnsi="Times New Roman" w:cs="Times New Roman"/>
          <w:sz w:val="24"/>
        </w:rPr>
        <w:br/>
      </w:r>
    </w:p>
    <w:p w14:paraId="48E16F91" w14:textId="77777777" w:rsidR="00247257" w:rsidRDefault="00247257">
      <w:pPr>
        <w:rPr>
          <w:rFonts w:ascii="Times New Roman" w:hAnsi="Times New Roman" w:cs="Times New Roman"/>
          <w:sz w:val="24"/>
        </w:rPr>
      </w:pPr>
      <w:r>
        <w:rPr>
          <w:rFonts w:ascii="Times New Roman" w:hAnsi="Times New Roman" w:cs="Times New Roman"/>
          <w:sz w:val="24"/>
        </w:rPr>
        <w:br w:type="page"/>
      </w:r>
    </w:p>
    <w:p w14:paraId="0BB2D8A2" w14:textId="578C9FF5" w:rsidR="00036AD6" w:rsidRDefault="00D72970" w:rsidP="00036AD6">
      <w:pPr>
        <w:spacing w:line="240" w:lineRule="auto"/>
        <w:jc w:val="center"/>
        <w:rPr>
          <w:rFonts w:ascii="Times New Roman" w:hAnsi="Times New Roman" w:cs="Times New Roman"/>
          <w:sz w:val="24"/>
        </w:rPr>
      </w:pPr>
      <w:r w:rsidRPr="00D72970">
        <w:rPr>
          <w:rFonts w:ascii="Times New Roman" w:hAnsi="Times New Roman" w:cs="Times New Roman"/>
          <w:sz w:val="24"/>
        </w:rPr>
        <w:lastRenderedPageBreak/>
        <w:t>Teaching Science, Technology, Engineering and Mathematics through Agriculture, Food and Natural Resources</w:t>
      </w:r>
      <w:r w:rsidR="00036AD6">
        <w:rPr>
          <w:rFonts w:ascii="Times New Roman" w:hAnsi="Times New Roman" w:cs="Times New Roman"/>
          <w:sz w:val="24"/>
        </w:rPr>
        <w:br/>
      </w:r>
      <w:r w:rsidR="00036AD6">
        <w:rPr>
          <w:rFonts w:ascii="Times New Roman" w:hAnsi="Times New Roman" w:cs="Times New Roman"/>
          <w:sz w:val="24"/>
        </w:rPr>
        <w:br/>
      </w:r>
      <w:r>
        <w:rPr>
          <w:rFonts w:ascii="Times New Roman" w:hAnsi="Times New Roman" w:cs="Times New Roman"/>
          <w:sz w:val="24"/>
        </w:rPr>
        <w:t>Introduction &amp; Need for Innovation</w:t>
      </w:r>
    </w:p>
    <w:p w14:paraId="672D88E1" w14:textId="0BB1EBAA" w:rsidR="00D72970" w:rsidRDefault="00DA15D9" w:rsidP="00BA287D">
      <w:pPr>
        <w:spacing w:after="0" w:line="240" w:lineRule="auto"/>
        <w:rPr>
          <w:rFonts w:ascii="Times New Roman" w:hAnsi="Times New Roman" w:cs="Times New Roman"/>
          <w:sz w:val="24"/>
        </w:rPr>
      </w:pPr>
      <w:r>
        <w:rPr>
          <w:rFonts w:ascii="Times New Roman" w:hAnsi="Times New Roman" w:cs="Times New Roman"/>
          <w:sz w:val="24"/>
        </w:rPr>
        <w:t>Agriculture, food, and natural resources</w:t>
      </w:r>
      <w:r w:rsidR="00BE2E4C">
        <w:rPr>
          <w:rFonts w:ascii="Times New Roman" w:hAnsi="Times New Roman" w:cs="Times New Roman"/>
          <w:sz w:val="24"/>
        </w:rPr>
        <w:t xml:space="preserve"> (AFNR) are essential to human</w:t>
      </w:r>
      <w:r w:rsidR="00B205A6">
        <w:rPr>
          <w:rFonts w:ascii="Times New Roman" w:hAnsi="Times New Roman" w:cs="Times New Roman"/>
          <w:sz w:val="24"/>
        </w:rPr>
        <w:t xml:space="preserve"> life and plays an important role</w:t>
      </w:r>
      <w:r>
        <w:rPr>
          <w:rFonts w:ascii="Times New Roman" w:hAnsi="Times New Roman" w:cs="Times New Roman"/>
          <w:sz w:val="24"/>
        </w:rPr>
        <w:t xml:space="preserve"> </w:t>
      </w:r>
      <w:r w:rsidR="00B205A6">
        <w:rPr>
          <w:rFonts w:ascii="Times New Roman" w:hAnsi="Times New Roman" w:cs="Times New Roman"/>
          <w:sz w:val="24"/>
        </w:rPr>
        <w:t>in</w:t>
      </w:r>
      <w:r>
        <w:rPr>
          <w:rFonts w:ascii="Times New Roman" w:hAnsi="Times New Roman" w:cs="Times New Roman"/>
          <w:sz w:val="24"/>
        </w:rPr>
        <w:t xml:space="preserve"> the global AFNR </w:t>
      </w:r>
      <w:r w:rsidR="00422C07">
        <w:rPr>
          <w:rFonts w:ascii="Times New Roman" w:hAnsi="Times New Roman" w:cs="Times New Roman"/>
          <w:sz w:val="24"/>
        </w:rPr>
        <w:t>g</w:t>
      </w:r>
      <w:r w:rsidR="00780F4D">
        <w:rPr>
          <w:rFonts w:ascii="Times New Roman" w:hAnsi="Times New Roman" w:cs="Times New Roman"/>
          <w:sz w:val="24"/>
        </w:rPr>
        <w:t xml:space="preserve">rand </w:t>
      </w:r>
      <w:r w:rsidR="00422C07">
        <w:rPr>
          <w:rFonts w:ascii="Times New Roman" w:hAnsi="Times New Roman" w:cs="Times New Roman"/>
          <w:sz w:val="24"/>
        </w:rPr>
        <w:t>c</w:t>
      </w:r>
      <w:r>
        <w:rPr>
          <w:rFonts w:ascii="Times New Roman" w:hAnsi="Times New Roman" w:cs="Times New Roman"/>
          <w:sz w:val="24"/>
        </w:rPr>
        <w:t xml:space="preserve">hallenges that people are facing today. </w:t>
      </w:r>
      <w:r w:rsidR="00BE2E4C">
        <w:rPr>
          <w:rFonts w:ascii="Times New Roman" w:hAnsi="Times New Roman" w:cs="Times New Roman"/>
          <w:sz w:val="24"/>
        </w:rPr>
        <w:t>One in four jobs in AFNR are related to science, technology, engineering and mathematics (STEM), and t</w:t>
      </w:r>
      <w:r w:rsidR="00903535">
        <w:rPr>
          <w:rFonts w:ascii="Times New Roman" w:hAnsi="Times New Roman" w:cs="Times New Roman"/>
          <w:sz w:val="24"/>
        </w:rPr>
        <w:t xml:space="preserve">here are nearly </w:t>
      </w:r>
      <w:r w:rsidR="00B937C6">
        <w:rPr>
          <w:rFonts w:ascii="Times New Roman" w:hAnsi="Times New Roman" w:cs="Times New Roman"/>
          <w:sz w:val="24"/>
        </w:rPr>
        <w:t>15,500 annual job opening</w:t>
      </w:r>
      <w:r>
        <w:rPr>
          <w:rFonts w:ascii="Times New Roman" w:hAnsi="Times New Roman" w:cs="Times New Roman"/>
          <w:sz w:val="24"/>
        </w:rPr>
        <w:t>s</w:t>
      </w:r>
      <w:r w:rsidR="00B937C6">
        <w:rPr>
          <w:rFonts w:ascii="Times New Roman" w:hAnsi="Times New Roman" w:cs="Times New Roman"/>
          <w:sz w:val="24"/>
        </w:rPr>
        <w:t xml:space="preserve"> in agricultural related </w:t>
      </w:r>
      <w:r w:rsidR="00BE2E4C">
        <w:rPr>
          <w:rFonts w:ascii="Times New Roman" w:hAnsi="Times New Roman" w:cs="Times New Roman"/>
          <w:sz w:val="24"/>
        </w:rPr>
        <w:t>STEM</w:t>
      </w:r>
      <w:r w:rsidR="00B937C6">
        <w:rPr>
          <w:rFonts w:ascii="Times New Roman" w:hAnsi="Times New Roman" w:cs="Times New Roman"/>
          <w:sz w:val="24"/>
        </w:rPr>
        <w:t xml:space="preserve"> areas, such as food scientists, biological engineers, and plant scientists</w:t>
      </w:r>
      <w:r w:rsidR="00BE2E4C">
        <w:rPr>
          <w:rFonts w:ascii="Times New Roman" w:hAnsi="Times New Roman" w:cs="Times New Roman"/>
          <w:sz w:val="24"/>
        </w:rPr>
        <w:t xml:space="preserve"> (USDA, 2015)</w:t>
      </w:r>
      <w:r w:rsidR="00B937C6">
        <w:rPr>
          <w:rFonts w:ascii="Times New Roman" w:hAnsi="Times New Roman" w:cs="Times New Roman"/>
          <w:sz w:val="24"/>
        </w:rPr>
        <w:t>. I</w:t>
      </w:r>
      <w:r>
        <w:rPr>
          <w:rFonts w:ascii="Times New Roman" w:hAnsi="Times New Roman" w:cs="Times New Roman"/>
          <w:sz w:val="24"/>
        </w:rPr>
        <w:t xml:space="preserve">n addition, </w:t>
      </w:r>
      <w:r w:rsidR="00BE2E4C">
        <w:rPr>
          <w:rFonts w:ascii="Times New Roman" w:hAnsi="Times New Roman" w:cs="Times New Roman"/>
          <w:sz w:val="24"/>
        </w:rPr>
        <w:t>Mercier</w:t>
      </w:r>
      <w:r>
        <w:rPr>
          <w:rFonts w:ascii="Times New Roman" w:hAnsi="Times New Roman" w:cs="Times New Roman"/>
          <w:sz w:val="24"/>
        </w:rPr>
        <w:t xml:space="preserve"> (2015) </w:t>
      </w:r>
      <w:r w:rsidR="00BA287D">
        <w:rPr>
          <w:rFonts w:ascii="Times New Roman" w:hAnsi="Times New Roman" w:cs="Times New Roman"/>
          <w:sz w:val="24"/>
        </w:rPr>
        <w:t xml:space="preserve">recommended </w:t>
      </w:r>
      <w:r w:rsidR="00B937C6">
        <w:rPr>
          <w:rFonts w:ascii="Times New Roman" w:hAnsi="Times New Roman" w:cs="Times New Roman"/>
          <w:sz w:val="24"/>
        </w:rPr>
        <w:t>the agricultural</w:t>
      </w:r>
      <w:r w:rsidR="00BA287D">
        <w:rPr>
          <w:rFonts w:ascii="Times New Roman" w:hAnsi="Times New Roman" w:cs="Times New Roman"/>
          <w:sz w:val="24"/>
        </w:rPr>
        <w:t xml:space="preserve"> education system adapt </w:t>
      </w:r>
      <w:r w:rsidR="00B937C6">
        <w:rPr>
          <w:rFonts w:ascii="Times New Roman" w:hAnsi="Times New Roman" w:cs="Times New Roman"/>
          <w:sz w:val="24"/>
        </w:rPr>
        <w:t>to</w:t>
      </w:r>
      <w:r>
        <w:rPr>
          <w:rFonts w:ascii="Times New Roman" w:hAnsi="Times New Roman" w:cs="Times New Roman"/>
          <w:sz w:val="24"/>
        </w:rPr>
        <w:t xml:space="preserve"> connect with STEM disciplines that links student learning to integrated projects that add</w:t>
      </w:r>
      <w:r w:rsidR="00BA287D">
        <w:rPr>
          <w:rFonts w:ascii="Times New Roman" w:hAnsi="Times New Roman" w:cs="Times New Roman"/>
          <w:sz w:val="24"/>
        </w:rPr>
        <w:t>ress real-</w:t>
      </w:r>
      <w:r w:rsidR="00780F4D">
        <w:rPr>
          <w:rFonts w:ascii="Times New Roman" w:hAnsi="Times New Roman" w:cs="Times New Roman"/>
          <w:sz w:val="24"/>
        </w:rPr>
        <w:t xml:space="preserve">world </w:t>
      </w:r>
      <w:r w:rsidR="00B205A6">
        <w:rPr>
          <w:rFonts w:ascii="Times New Roman" w:hAnsi="Times New Roman" w:cs="Times New Roman"/>
          <w:sz w:val="24"/>
        </w:rPr>
        <w:t>21</w:t>
      </w:r>
      <w:r w:rsidR="00B205A6" w:rsidRPr="00B205A6">
        <w:rPr>
          <w:rFonts w:ascii="Times New Roman" w:hAnsi="Times New Roman" w:cs="Times New Roman"/>
          <w:sz w:val="24"/>
          <w:vertAlign w:val="superscript"/>
        </w:rPr>
        <w:t>st</w:t>
      </w:r>
      <w:r w:rsidR="00B205A6">
        <w:rPr>
          <w:rFonts w:ascii="Times New Roman" w:hAnsi="Times New Roman" w:cs="Times New Roman"/>
          <w:sz w:val="24"/>
        </w:rPr>
        <w:t xml:space="preserve"> century </w:t>
      </w:r>
      <w:r w:rsidR="00780F4D">
        <w:rPr>
          <w:rFonts w:ascii="Times New Roman" w:hAnsi="Times New Roman" w:cs="Times New Roman"/>
          <w:sz w:val="24"/>
        </w:rPr>
        <w:t>problems</w:t>
      </w:r>
      <w:r w:rsidR="00B937C6">
        <w:rPr>
          <w:rFonts w:ascii="Times New Roman" w:hAnsi="Times New Roman" w:cs="Times New Roman"/>
          <w:sz w:val="24"/>
        </w:rPr>
        <w:t>.</w:t>
      </w:r>
      <w:r>
        <w:rPr>
          <w:rFonts w:ascii="Times New Roman" w:hAnsi="Times New Roman" w:cs="Times New Roman"/>
          <w:sz w:val="24"/>
        </w:rPr>
        <w:t xml:space="preserve"> Y</w:t>
      </w:r>
      <w:r w:rsidR="00D72970" w:rsidRPr="00D72970">
        <w:rPr>
          <w:rFonts w:ascii="Times New Roman" w:hAnsi="Times New Roman" w:cs="Times New Roman"/>
          <w:sz w:val="24"/>
        </w:rPr>
        <w:t>et the integration of AFNR and STEM education are typically conducted independently within their respective domains (e.g., agriculture education or science education). Teachers play an important role in helping students learn</w:t>
      </w:r>
      <w:r w:rsidR="004B18C7">
        <w:rPr>
          <w:rFonts w:ascii="Times New Roman" w:hAnsi="Times New Roman" w:cs="Times New Roman"/>
          <w:sz w:val="24"/>
        </w:rPr>
        <w:t xml:space="preserve"> (</w:t>
      </w:r>
      <w:proofErr w:type="spellStart"/>
      <w:r w:rsidR="004B18C7">
        <w:rPr>
          <w:rFonts w:ascii="Times New Roman" w:hAnsi="Times New Roman" w:cs="Times New Roman"/>
          <w:sz w:val="24"/>
        </w:rPr>
        <w:t>Stronge</w:t>
      </w:r>
      <w:proofErr w:type="spellEnd"/>
      <w:r w:rsidR="004B18C7">
        <w:rPr>
          <w:rFonts w:ascii="Times New Roman" w:hAnsi="Times New Roman" w:cs="Times New Roman"/>
          <w:sz w:val="24"/>
        </w:rPr>
        <w:t>, 2007)</w:t>
      </w:r>
      <w:r w:rsidR="00D72970" w:rsidRPr="00D72970">
        <w:rPr>
          <w:rFonts w:ascii="Times New Roman" w:hAnsi="Times New Roman" w:cs="Times New Roman"/>
          <w:sz w:val="24"/>
        </w:rPr>
        <w:t>, and literature supports a consistent theme that agriculture teachers lacked science knowledge to integrate science into their classes</w:t>
      </w:r>
      <w:r w:rsidR="007E1FE4">
        <w:rPr>
          <w:rFonts w:ascii="Times New Roman" w:hAnsi="Times New Roman" w:cs="Times New Roman"/>
          <w:sz w:val="24"/>
        </w:rPr>
        <w:t xml:space="preserve"> (Baker, Bunch, Kelsey, 2015)</w:t>
      </w:r>
      <w:r w:rsidR="00D72970" w:rsidRPr="00D72970">
        <w:rPr>
          <w:rFonts w:ascii="Times New Roman" w:hAnsi="Times New Roman" w:cs="Times New Roman"/>
          <w:sz w:val="24"/>
        </w:rPr>
        <w:t>, and science teachers lacked agricultural knowledge to integrate agriculture into science classes</w:t>
      </w:r>
      <w:r w:rsidR="00EF0EA1">
        <w:rPr>
          <w:rFonts w:ascii="Palatino" w:hAnsi="Palatino" w:cs="Palatino"/>
          <w:sz w:val="26"/>
          <w:szCs w:val="26"/>
        </w:rPr>
        <w:t xml:space="preserve">. </w:t>
      </w:r>
      <w:r w:rsidR="00EF0EA1">
        <w:rPr>
          <w:rFonts w:ascii="Times New Roman" w:hAnsi="Times New Roman" w:cs="Times New Roman"/>
          <w:sz w:val="24"/>
        </w:rPr>
        <w:t>Although integration of STEM subjects offers students opportunities t</w:t>
      </w:r>
      <w:r w:rsidR="004B18C7">
        <w:rPr>
          <w:rFonts w:ascii="Times New Roman" w:hAnsi="Times New Roman" w:cs="Times New Roman"/>
          <w:sz w:val="24"/>
        </w:rPr>
        <w:t>o experience learning in a real-</w:t>
      </w:r>
      <w:r w:rsidR="00EF0EA1">
        <w:rPr>
          <w:rFonts w:ascii="Times New Roman" w:hAnsi="Times New Roman" w:cs="Times New Roman"/>
          <w:sz w:val="24"/>
        </w:rPr>
        <w:t>world situation (</w:t>
      </w:r>
      <w:proofErr w:type="spellStart"/>
      <w:r w:rsidR="00EF0EA1">
        <w:rPr>
          <w:rFonts w:ascii="Times New Roman" w:hAnsi="Times New Roman" w:cs="Times New Roman"/>
          <w:sz w:val="24"/>
        </w:rPr>
        <w:t>Tsupros</w:t>
      </w:r>
      <w:proofErr w:type="spellEnd"/>
      <w:r w:rsidR="00EF0EA1">
        <w:rPr>
          <w:rFonts w:ascii="Times New Roman" w:hAnsi="Times New Roman" w:cs="Times New Roman"/>
          <w:sz w:val="24"/>
        </w:rPr>
        <w:t xml:space="preserve">, Kohler &amp; </w:t>
      </w:r>
      <w:proofErr w:type="spellStart"/>
      <w:r w:rsidR="00EF0EA1">
        <w:rPr>
          <w:rFonts w:ascii="Times New Roman" w:hAnsi="Times New Roman" w:cs="Times New Roman"/>
          <w:sz w:val="24"/>
        </w:rPr>
        <w:t>Hallianen</w:t>
      </w:r>
      <w:proofErr w:type="spellEnd"/>
      <w:r w:rsidR="00EF0EA1">
        <w:rPr>
          <w:rFonts w:ascii="Times New Roman" w:hAnsi="Times New Roman" w:cs="Times New Roman"/>
          <w:sz w:val="24"/>
        </w:rPr>
        <w:t>, 2009), t</w:t>
      </w:r>
      <w:r w:rsidR="00D72970" w:rsidRPr="00D72970">
        <w:rPr>
          <w:rFonts w:ascii="Times New Roman" w:hAnsi="Times New Roman" w:cs="Times New Roman"/>
          <w:sz w:val="24"/>
        </w:rPr>
        <w:t>raditionally, teaching methods courses are taught in isolation within specific domains or disciplines</w:t>
      </w:r>
      <w:r w:rsidR="00EF0EA1">
        <w:rPr>
          <w:rFonts w:ascii="Times New Roman" w:hAnsi="Times New Roman" w:cs="Times New Roman"/>
          <w:sz w:val="24"/>
        </w:rPr>
        <w:t xml:space="preserve">. </w:t>
      </w:r>
      <w:r w:rsidR="00D5335E">
        <w:rPr>
          <w:rFonts w:ascii="Times New Roman" w:hAnsi="Times New Roman" w:cs="Times New Roman"/>
          <w:sz w:val="24"/>
        </w:rPr>
        <w:t>Students in teaching methods courses</w:t>
      </w:r>
      <w:r w:rsidR="0082593A">
        <w:rPr>
          <w:rFonts w:ascii="Times New Roman" w:hAnsi="Times New Roman" w:cs="Times New Roman"/>
          <w:sz w:val="24"/>
        </w:rPr>
        <w:t xml:space="preserve"> </w:t>
      </w:r>
      <w:r w:rsidR="00EF0EA1">
        <w:rPr>
          <w:rFonts w:ascii="Times New Roman" w:hAnsi="Times New Roman" w:cs="Times New Roman"/>
          <w:sz w:val="24"/>
        </w:rPr>
        <w:t xml:space="preserve">have </w:t>
      </w:r>
      <w:r w:rsidR="00422C07">
        <w:rPr>
          <w:rFonts w:ascii="Times New Roman" w:hAnsi="Times New Roman" w:cs="Times New Roman"/>
          <w:sz w:val="24"/>
        </w:rPr>
        <w:t xml:space="preserve">limited </w:t>
      </w:r>
      <w:r w:rsidR="00EF0EA1">
        <w:rPr>
          <w:rFonts w:ascii="Times New Roman" w:hAnsi="Times New Roman" w:cs="Times New Roman"/>
          <w:sz w:val="24"/>
        </w:rPr>
        <w:t>opportunities to experience</w:t>
      </w:r>
      <w:r w:rsidR="00D72970" w:rsidRPr="00D72970">
        <w:rPr>
          <w:rFonts w:ascii="Times New Roman" w:hAnsi="Times New Roman" w:cs="Times New Roman"/>
          <w:sz w:val="24"/>
        </w:rPr>
        <w:t xml:space="preserve"> how to teach using interdisciplinary or integrated approaches by mixing domains such as agriculture and science. Although the integration of science and agriculture has been studied by many researchers in agricultural education, few researchers have </w:t>
      </w:r>
      <w:r w:rsidR="00EF0EA1">
        <w:rPr>
          <w:rFonts w:ascii="Times New Roman" w:hAnsi="Times New Roman" w:cs="Times New Roman"/>
          <w:sz w:val="24"/>
        </w:rPr>
        <w:t>focused</w:t>
      </w:r>
      <w:r w:rsidR="00402F39">
        <w:rPr>
          <w:rFonts w:ascii="Times New Roman" w:hAnsi="Times New Roman" w:cs="Times New Roman"/>
          <w:sz w:val="24"/>
        </w:rPr>
        <w:t xml:space="preserve"> on</w:t>
      </w:r>
      <w:r w:rsidR="00EF0EA1">
        <w:rPr>
          <w:rFonts w:ascii="Times New Roman" w:hAnsi="Times New Roman" w:cs="Times New Roman"/>
          <w:sz w:val="24"/>
        </w:rPr>
        <w:t xml:space="preserve"> </w:t>
      </w:r>
      <w:r w:rsidR="00D72970" w:rsidRPr="00D72970">
        <w:rPr>
          <w:rFonts w:ascii="Times New Roman" w:hAnsi="Times New Roman" w:cs="Times New Roman"/>
          <w:sz w:val="24"/>
        </w:rPr>
        <w:t xml:space="preserve">how </w:t>
      </w:r>
      <w:r w:rsidR="00402F39">
        <w:rPr>
          <w:rFonts w:ascii="Times New Roman" w:hAnsi="Times New Roman" w:cs="Times New Roman"/>
          <w:sz w:val="24"/>
        </w:rPr>
        <w:t>to structure an effective course to equip stude</w:t>
      </w:r>
      <w:r w:rsidR="00780F4D">
        <w:rPr>
          <w:rFonts w:ascii="Times New Roman" w:hAnsi="Times New Roman" w:cs="Times New Roman"/>
          <w:sz w:val="24"/>
        </w:rPr>
        <w:t>nts with knowledge and skills to develop</w:t>
      </w:r>
      <w:r w:rsidR="00402F39">
        <w:rPr>
          <w:rFonts w:ascii="Times New Roman" w:hAnsi="Times New Roman" w:cs="Times New Roman"/>
          <w:sz w:val="24"/>
        </w:rPr>
        <w:t xml:space="preserve"> lesson plan</w:t>
      </w:r>
      <w:r w:rsidR="00780F4D">
        <w:rPr>
          <w:rFonts w:ascii="Times New Roman" w:hAnsi="Times New Roman" w:cs="Times New Roman"/>
          <w:sz w:val="24"/>
        </w:rPr>
        <w:t>s and teaching pedagogies</w:t>
      </w:r>
      <w:r w:rsidR="00402F39">
        <w:rPr>
          <w:rFonts w:ascii="Times New Roman" w:hAnsi="Times New Roman" w:cs="Times New Roman"/>
          <w:sz w:val="24"/>
        </w:rPr>
        <w:t xml:space="preserve"> by </w:t>
      </w:r>
      <w:r w:rsidR="00D72970" w:rsidRPr="00D72970">
        <w:rPr>
          <w:rFonts w:ascii="Times New Roman" w:hAnsi="Times New Roman" w:cs="Times New Roman"/>
          <w:sz w:val="24"/>
        </w:rPr>
        <w:t xml:space="preserve">using an integrated and interdisciplinary approach through </w:t>
      </w:r>
      <w:r w:rsidR="00DB7395">
        <w:rPr>
          <w:rFonts w:ascii="Times New Roman" w:hAnsi="Times New Roman" w:cs="Times New Roman"/>
          <w:sz w:val="24"/>
        </w:rPr>
        <w:t>AFNR</w:t>
      </w:r>
      <w:r w:rsidR="00D72970" w:rsidRPr="00D72970">
        <w:rPr>
          <w:rFonts w:ascii="Times New Roman" w:hAnsi="Times New Roman" w:cs="Times New Roman"/>
          <w:sz w:val="24"/>
        </w:rPr>
        <w:t>.</w:t>
      </w:r>
      <w:r w:rsidR="00BA287D">
        <w:rPr>
          <w:rFonts w:ascii="Times New Roman" w:hAnsi="Times New Roman" w:cs="Times New Roman"/>
          <w:sz w:val="24"/>
        </w:rPr>
        <w:t xml:space="preserve"> </w:t>
      </w:r>
    </w:p>
    <w:p w14:paraId="2FBEF3BC" w14:textId="77777777" w:rsidR="00BA287D" w:rsidRPr="00BA287D" w:rsidRDefault="00BA287D" w:rsidP="00BA287D">
      <w:pPr>
        <w:spacing w:after="0" w:line="240" w:lineRule="auto"/>
        <w:rPr>
          <w:rFonts w:ascii="Times New Roman" w:eastAsia="Times New Roman" w:hAnsi="Times New Roman" w:cs="Times New Roman"/>
          <w:color w:val="000000"/>
          <w:sz w:val="24"/>
          <w:szCs w:val="24"/>
        </w:rPr>
      </w:pPr>
    </w:p>
    <w:p w14:paraId="58E90B42" w14:textId="77777777" w:rsidR="00D72970" w:rsidRDefault="00D72970" w:rsidP="00036AD6">
      <w:pPr>
        <w:spacing w:line="240" w:lineRule="auto"/>
        <w:jc w:val="center"/>
        <w:rPr>
          <w:rFonts w:ascii="Times New Roman" w:hAnsi="Times New Roman" w:cs="Times New Roman"/>
          <w:sz w:val="24"/>
        </w:rPr>
      </w:pPr>
      <w:r w:rsidRPr="00D72970">
        <w:rPr>
          <w:rFonts w:ascii="Times New Roman" w:hAnsi="Times New Roman" w:cs="Times New Roman"/>
          <w:sz w:val="24"/>
        </w:rPr>
        <w:t xml:space="preserve">How </w:t>
      </w:r>
      <w:r>
        <w:rPr>
          <w:rFonts w:ascii="Times New Roman" w:hAnsi="Times New Roman" w:cs="Times New Roman"/>
          <w:sz w:val="24"/>
        </w:rPr>
        <w:t>It</w:t>
      </w:r>
      <w:r w:rsidRPr="00D72970">
        <w:rPr>
          <w:rFonts w:ascii="Times New Roman" w:hAnsi="Times New Roman" w:cs="Times New Roman"/>
          <w:sz w:val="24"/>
        </w:rPr>
        <w:t xml:space="preserve"> </w:t>
      </w:r>
      <w:r>
        <w:rPr>
          <w:rFonts w:ascii="Times New Roman" w:hAnsi="Times New Roman" w:cs="Times New Roman"/>
          <w:sz w:val="24"/>
        </w:rPr>
        <w:t>W</w:t>
      </w:r>
      <w:r w:rsidRPr="00D72970">
        <w:rPr>
          <w:rFonts w:ascii="Times New Roman" w:hAnsi="Times New Roman" w:cs="Times New Roman"/>
          <w:sz w:val="24"/>
        </w:rPr>
        <w:t>orks/</w:t>
      </w:r>
      <w:r>
        <w:rPr>
          <w:rFonts w:ascii="Times New Roman" w:hAnsi="Times New Roman" w:cs="Times New Roman"/>
          <w:sz w:val="24"/>
        </w:rPr>
        <w:t>Methods</w:t>
      </w:r>
      <w:r w:rsidRPr="00D72970">
        <w:rPr>
          <w:rFonts w:ascii="Times New Roman" w:hAnsi="Times New Roman" w:cs="Times New Roman"/>
          <w:sz w:val="24"/>
        </w:rPr>
        <w:t>/</w:t>
      </w:r>
      <w:r>
        <w:rPr>
          <w:rFonts w:ascii="Times New Roman" w:hAnsi="Times New Roman" w:cs="Times New Roman"/>
          <w:sz w:val="24"/>
        </w:rPr>
        <w:t>P</w:t>
      </w:r>
      <w:r w:rsidRPr="00D72970">
        <w:rPr>
          <w:rFonts w:ascii="Times New Roman" w:hAnsi="Times New Roman" w:cs="Times New Roman"/>
          <w:sz w:val="24"/>
        </w:rPr>
        <w:t xml:space="preserve">rogram </w:t>
      </w:r>
      <w:r>
        <w:rPr>
          <w:rFonts w:ascii="Times New Roman" w:hAnsi="Times New Roman" w:cs="Times New Roman"/>
          <w:sz w:val="24"/>
        </w:rPr>
        <w:t>P</w:t>
      </w:r>
      <w:r w:rsidRPr="00D72970">
        <w:rPr>
          <w:rFonts w:ascii="Times New Roman" w:hAnsi="Times New Roman" w:cs="Times New Roman"/>
          <w:sz w:val="24"/>
        </w:rPr>
        <w:t>hases/</w:t>
      </w:r>
      <w:r>
        <w:rPr>
          <w:rFonts w:ascii="Times New Roman" w:hAnsi="Times New Roman" w:cs="Times New Roman"/>
          <w:sz w:val="24"/>
        </w:rPr>
        <w:t>S</w:t>
      </w:r>
      <w:r w:rsidRPr="00D72970">
        <w:rPr>
          <w:rFonts w:ascii="Times New Roman" w:hAnsi="Times New Roman" w:cs="Times New Roman"/>
          <w:sz w:val="24"/>
        </w:rPr>
        <w:t>teps</w:t>
      </w:r>
    </w:p>
    <w:p w14:paraId="7F61D5EA" w14:textId="1A2BE179" w:rsidR="00D72970" w:rsidRDefault="00BA287D" w:rsidP="00BA287D">
      <w:pPr>
        <w:spacing w:after="0" w:line="240" w:lineRule="auto"/>
        <w:rPr>
          <w:rFonts w:ascii="Times New Roman" w:hAnsi="Times New Roman" w:cs="Times New Roman"/>
          <w:sz w:val="24"/>
        </w:rPr>
      </w:pPr>
      <w:r w:rsidRPr="00A63B8F">
        <w:rPr>
          <w:rFonts w:ascii="Times New Roman" w:hAnsi="Times New Roman" w:cs="Times New Roman"/>
          <w:sz w:val="24"/>
        </w:rPr>
        <w:t xml:space="preserve">A new two-credit graduate course was developed and taught to help </w:t>
      </w:r>
      <w:r w:rsidR="0082593A">
        <w:rPr>
          <w:rFonts w:ascii="Times New Roman" w:hAnsi="Times New Roman" w:cs="Times New Roman"/>
          <w:sz w:val="24"/>
        </w:rPr>
        <w:t xml:space="preserve">graduate students, who are interested in becoming </w:t>
      </w:r>
      <w:r w:rsidRPr="00A63B8F">
        <w:rPr>
          <w:rFonts w:ascii="Times New Roman" w:hAnsi="Times New Roman" w:cs="Times New Roman"/>
          <w:sz w:val="24"/>
        </w:rPr>
        <w:t>youth educators</w:t>
      </w:r>
      <w:r w:rsidR="0082593A">
        <w:rPr>
          <w:rFonts w:ascii="Times New Roman" w:hAnsi="Times New Roman" w:cs="Times New Roman"/>
          <w:sz w:val="24"/>
        </w:rPr>
        <w:t>,</w:t>
      </w:r>
      <w:r w:rsidRPr="00A63B8F">
        <w:rPr>
          <w:rFonts w:ascii="Times New Roman" w:hAnsi="Times New Roman" w:cs="Times New Roman"/>
          <w:sz w:val="24"/>
        </w:rPr>
        <w:t xml:space="preserve"> in a college of agriculture learn how to teach STEM through AFNR. </w:t>
      </w:r>
      <w:r w:rsidRPr="00E534E0">
        <w:rPr>
          <w:rFonts w:ascii="Times New Roman" w:eastAsia="Times New Roman" w:hAnsi="Times New Roman" w:cs="Times New Roman"/>
          <w:color w:val="000000"/>
          <w:sz w:val="24"/>
          <w:szCs w:val="24"/>
        </w:rPr>
        <w:t xml:space="preserve">We framed this </w:t>
      </w:r>
      <w:r>
        <w:rPr>
          <w:rFonts w:ascii="Times New Roman" w:eastAsia="Times New Roman" w:hAnsi="Times New Roman" w:cs="Times New Roman"/>
          <w:color w:val="000000"/>
          <w:sz w:val="24"/>
          <w:szCs w:val="24"/>
        </w:rPr>
        <w:t>innovative course</w:t>
      </w:r>
      <w:r w:rsidRPr="00E534E0">
        <w:rPr>
          <w:rFonts w:ascii="Times New Roman" w:eastAsia="Times New Roman" w:hAnsi="Times New Roman" w:cs="Times New Roman"/>
          <w:color w:val="000000"/>
          <w:sz w:val="24"/>
          <w:szCs w:val="24"/>
        </w:rPr>
        <w:t xml:space="preserve"> as interdisciplinary learning</w:t>
      </w:r>
      <w:r>
        <w:rPr>
          <w:rFonts w:ascii="Times New Roman" w:eastAsia="Times New Roman" w:hAnsi="Times New Roman" w:cs="Times New Roman"/>
          <w:color w:val="000000"/>
          <w:sz w:val="24"/>
          <w:szCs w:val="24"/>
        </w:rPr>
        <w:t xml:space="preserve"> </w:t>
      </w:r>
      <w:r w:rsidRPr="00E534E0">
        <w:rPr>
          <w:rFonts w:ascii="Times New Roman" w:eastAsia="Times New Roman" w:hAnsi="Times New Roman" w:cs="Times New Roman"/>
          <w:color w:val="000000"/>
          <w:sz w:val="24"/>
          <w:szCs w:val="24"/>
        </w:rPr>
        <w:t>(</w:t>
      </w:r>
      <w:proofErr w:type="spellStart"/>
      <w:r w:rsidRPr="00E534E0">
        <w:rPr>
          <w:rFonts w:ascii="Times New Roman" w:eastAsia="Times New Roman" w:hAnsi="Times New Roman" w:cs="Times New Roman"/>
          <w:color w:val="000000"/>
          <w:sz w:val="24"/>
          <w:szCs w:val="24"/>
        </w:rPr>
        <w:t>Ivanitskaya</w:t>
      </w:r>
      <w:proofErr w:type="spellEnd"/>
      <w:r w:rsidRPr="00E534E0">
        <w:rPr>
          <w:rFonts w:ascii="Times New Roman" w:eastAsia="Times New Roman" w:hAnsi="Times New Roman" w:cs="Times New Roman"/>
          <w:color w:val="000000"/>
          <w:sz w:val="24"/>
          <w:szCs w:val="24"/>
        </w:rPr>
        <w:t>, Clark, Montgomery, &amp; </w:t>
      </w:r>
      <w:proofErr w:type="spellStart"/>
      <w:r w:rsidRPr="00E534E0">
        <w:rPr>
          <w:rFonts w:ascii="Times New Roman" w:eastAsia="Times New Roman" w:hAnsi="Times New Roman" w:cs="Times New Roman"/>
          <w:color w:val="000000"/>
          <w:sz w:val="24"/>
          <w:szCs w:val="24"/>
        </w:rPr>
        <w:t>Primeau</w:t>
      </w:r>
      <w:proofErr w:type="spellEnd"/>
      <w:r w:rsidRPr="00E534E0">
        <w:rPr>
          <w:rFonts w:ascii="Times New Roman" w:eastAsia="Times New Roman" w:hAnsi="Times New Roman" w:cs="Times New Roman"/>
          <w:color w:val="000000"/>
          <w:sz w:val="24"/>
          <w:szCs w:val="24"/>
        </w:rPr>
        <w:t>, 2002)</w:t>
      </w:r>
      <w:r>
        <w:rPr>
          <w:rFonts w:ascii="Times New Roman" w:eastAsia="Times New Roman" w:hAnsi="Times New Roman" w:cs="Times New Roman"/>
          <w:color w:val="000000"/>
          <w:sz w:val="24"/>
          <w:szCs w:val="24"/>
        </w:rPr>
        <w:t xml:space="preserve"> for the development of integrated STEM lessons.</w:t>
      </w:r>
      <w:r w:rsidRPr="00E534E0">
        <w:rPr>
          <w:rFonts w:ascii="Times New Roman" w:eastAsia="Times New Roman" w:hAnsi="Times New Roman" w:cs="Times New Roman"/>
          <w:color w:val="000000"/>
          <w:sz w:val="24"/>
          <w:szCs w:val="24"/>
        </w:rPr>
        <w:t xml:space="preserve"> Integrated learning promotes the development of: (1) higher-order thinking skills; (2) problem-solving skills; (3) knowledge application to real-world problems; (3) creativity, innovation, and invention; (4) relevance, including learning in real time and life; and, (5) individual and collaborative learning (Hargreaves &amp; Moore, 2000).</w:t>
      </w:r>
      <w:r>
        <w:rPr>
          <w:rFonts w:ascii="Times New Roman" w:eastAsia="Times New Roman" w:hAnsi="Times New Roman" w:cs="Times New Roman"/>
          <w:color w:val="000000"/>
          <w:sz w:val="24"/>
          <w:szCs w:val="24"/>
        </w:rPr>
        <w:t xml:space="preserve"> </w:t>
      </w:r>
      <w:r w:rsidR="00A63B8F" w:rsidRPr="00A63B8F">
        <w:rPr>
          <w:rFonts w:ascii="Times New Roman" w:hAnsi="Times New Roman" w:cs="Times New Roman"/>
          <w:sz w:val="24"/>
        </w:rPr>
        <w:t xml:space="preserve">The student learning objectives of the course were to: </w:t>
      </w:r>
      <w:r w:rsidR="00A63B8F">
        <w:rPr>
          <w:rFonts w:ascii="Times New Roman" w:hAnsi="Times New Roman" w:cs="Times New Roman"/>
          <w:sz w:val="24"/>
        </w:rPr>
        <w:t xml:space="preserve">(1) </w:t>
      </w:r>
      <w:r w:rsidR="00A63B8F" w:rsidRPr="00A63B8F">
        <w:rPr>
          <w:rFonts w:ascii="Times New Roman" w:hAnsi="Times New Roman" w:cs="Times New Roman"/>
          <w:sz w:val="24"/>
        </w:rPr>
        <w:t xml:space="preserve">Select and develop an integrated model, and explain how it informs best practices for science and agriculture, food, and/or natural resources teaching and learning; (2) select current national and state standards that help design lesson plans in </w:t>
      </w:r>
      <w:proofErr w:type="spellStart"/>
      <w:r w:rsidR="00A63B8F" w:rsidRPr="00A63B8F">
        <w:rPr>
          <w:rFonts w:ascii="Times New Roman" w:hAnsi="Times New Roman" w:cs="Times New Roman"/>
          <w:sz w:val="24"/>
        </w:rPr>
        <w:t>nonformal</w:t>
      </w:r>
      <w:proofErr w:type="spellEnd"/>
      <w:r w:rsidR="00A63B8F" w:rsidRPr="00A63B8F">
        <w:rPr>
          <w:rFonts w:ascii="Times New Roman" w:hAnsi="Times New Roman" w:cs="Times New Roman"/>
          <w:sz w:val="24"/>
        </w:rPr>
        <w:t>, and formal educational contexts; (3) develop lesson plans by using agriculture, food, and/or natural resources as context to teach STEM content and concepts; (4) identify life and 21st century skills that are relevant in agriculture, food, and/or natural resources contexts and demonstrate how these skills can be integrated into lesson plans; (5) write an assessment plan to evaluate learning outcomes; and, (6) use learner-centered teaching strategies, such as inquiry-based learning, to teach the lesson plans.</w:t>
      </w:r>
      <w:r w:rsidR="00A63B8F">
        <w:rPr>
          <w:rFonts w:ascii="Times New Roman" w:hAnsi="Times New Roman" w:cs="Times New Roman"/>
          <w:sz w:val="24"/>
        </w:rPr>
        <w:t xml:space="preserve"> This course consisted of 100-minute weekly sessions for 15 </w:t>
      </w:r>
      <w:r w:rsidR="00036AD6">
        <w:rPr>
          <w:rFonts w:ascii="Times New Roman" w:hAnsi="Times New Roman" w:cs="Times New Roman"/>
          <w:sz w:val="24"/>
        </w:rPr>
        <w:t>weeks. The co-instructors modeled</w:t>
      </w:r>
      <w:r w:rsidR="00A63B8F">
        <w:rPr>
          <w:rFonts w:ascii="Times New Roman" w:hAnsi="Times New Roman" w:cs="Times New Roman"/>
          <w:sz w:val="24"/>
        </w:rPr>
        <w:t xml:space="preserve"> integrated STEM lessons </w:t>
      </w:r>
      <w:r w:rsidR="00036AD6">
        <w:rPr>
          <w:rFonts w:ascii="Times New Roman" w:hAnsi="Times New Roman" w:cs="Times New Roman"/>
          <w:sz w:val="24"/>
        </w:rPr>
        <w:t xml:space="preserve">and facilitated discussions of readings </w:t>
      </w:r>
      <w:r w:rsidR="00A63B8F">
        <w:rPr>
          <w:rFonts w:ascii="Times New Roman" w:hAnsi="Times New Roman" w:cs="Times New Roman"/>
          <w:sz w:val="24"/>
        </w:rPr>
        <w:t xml:space="preserve">in the </w:t>
      </w:r>
      <w:r w:rsidR="00A63B8F">
        <w:rPr>
          <w:rFonts w:ascii="Times New Roman" w:hAnsi="Times New Roman" w:cs="Times New Roman"/>
          <w:sz w:val="24"/>
        </w:rPr>
        <w:lastRenderedPageBreak/>
        <w:t>weekly sessions. Students completed reflections on their learning experiences. Students d</w:t>
      </w:r>
      <w:r w:rsidR="00A63B8F" w:rsidRPr="00A63B8F">
        <w:rPr>
          <w:rFonts w:ascii="Times New Roman" w:hAnsi="Times New Roman" w:cs="Times New Roman"/>
          <w:sz w:val="24"/>
        </w:rPr>
        <w:t>eveloped a STEM integrated lesson plans by using agriculture, food, and/or natural resources as context and they taught and implemented the lesson plans with fifth grade students in an afterschool program. Students reflected on their own teaching experience and also conducted a teaching observation of a peer in the course. Finally, students develop</w:t>
      </w:r>
      <w:r w:rsidR="00D55A86">
        <w:rPr>
          <w:rFonts w:ascii="Times New Roman" w:hAnsi="Times New Roman" w:cs="Times New Roman"/>
          <w:sz w:val="24"/>
        </w:rPr>
        <w:t>ed</w:t>
      </w:r>
      <w:r w:rsidR="00A63B8F" w:rsidRPr="00A63B8F">
        <w:rPr>
          <w:rFonts w:ascii="Times New Roman" w:hAnsi="Times New Roman" w:cs="Times New Roman"/>
          <w:sz w:val="24"/>
        </w:rPr>
        <w:t xml:space="preserve"> a draft manuscript for dissemination of their integrated STEM lesson plan.</w:t>
      </w:r>
    </w:p>
    <w:p w14:paraId="6F0DE7A7" w14:textId="77777777" w:rsidR="00BA287D" w:rsidRPr="00BA287D" w:rsidRDefault="00BA287D" w:rsidP="00BA287D">
      <w:pPr>
        <w:spacing w:after="0" w:line="240" w:lineRule="auto"/>
        <w:rPr>
          <w:rFonts w:ascii="Times New Roman" w:eastAsia="Times New Roman" w:hAnsi="Times New Roman" w:cs="Times New Roman"/>
          <w:color w:val="000000"/>
          <w:sz w:val="24"/>
          <w:szCs w:val="24"/>
        </w:rPr>
      </w:pPr>
    </w:p>
    <w:p w14:paraId="67586445" w14:textId="0ED7D816" w:rsidR="00D72970" w:rsidRDefault="00D72970" w:rsidP="00036AD6">
      <w:pPr>
        <w:spacing w:line="240" w:lineRule="auto"/>
        <w:jc w:val="center"/>
        <w:rPr>
          <w:rFonts w:ascii="Times New Roman" w:hAnsi="Times New Roman" w:cs="Times New Roman"/>
          <w:sz w:val="24"/>
        </w:rPr>
      </w:pPr>
      <w:r w:rsidRPr="00D72970">
        <w:rPr>
          <w:rFonts w:ascii="Times New Roman" w:hAnsi="Times New Roman" w:cs="Times New Roman"/>
          <w:sz w:val="24"/>
        </w:rPr>
        <w:t xml:space="preserve">Results to </w:t>
      </w:r>
      <w:r>
        <w:rPr>
          <w:rFonts w:ascii="Times New Roman" w:hAnsi="Times New Roman" w:cs="Times New Roman"/>
          <w:sz w:val="24"/>
        </w:rPr>
        <w:t>D</w:t>
      </w:r>
      <w:r w:rsidR="00CA3435">
        <w:rPr>
          <w:rFonts w:ascii="Times New Roman" w:hAnsi="Times New Roman" w:cs="Times New Roman"/>
          <w:sz w:val="24"/>
        </w:rPr>
        <w:t xml:space="preserve">ate &amp; </w:t>
      </w:r>
      <w:r>
        <w:rPr>
          <w:rFonts w:ascii="Times New Roman" w:hAnsi="Times New Roman" w:cs="Times New Roman"/>
          <w:sz w:val="24"/>
        </w:rPr>
        <w:t>I</w:t>
      </w:r>
      <w:r w:rsidRPr="00D72970">
        <w:rPr>
          <w:rFonts w:ascii="Times New Roman" w:hAnsi="Times New Roman" w:cs="Times New Roman"/>
          <w:sz w:val="24"/>
        </w:rPr>
        <w:t>mplications</w:t>
      </w:r>
    </w:p>
    <w:p w14:paraId="0A54A8A2" w14:textId="1A0DC60A" w:rsidR="00CA3435" w:rsidRDefault="00C210E8" w:rsidP="00036AD6">
      <w:pPr>
        <w:spacing w:line="240" w:lineRule="auto"/>
        <w:rPr>
          <w:rFonts w:ascii="Times New Roman" w:hAnsi="Times New Roman" w:cs="Times New Roman"/>
          <w:sz w:val="24"/>
        </w:rPr>
      </w:pPr>
      <w:r>
        <w:rPr>
          <w:rFonts w:ascii="Times New Roman" w:hAnsi="Times New Roman" w:cs="Times New Roman"/>
          <w:sz w:val="24"/>
        </w:rPr>
        <w:t xml:space="preserve">The </w:t>
      </w:r>
      <w:r w:rsidR="00405D6D">
        <w:rPr>
          <w:rFonts w:ascii="Times New Roman" w:hAnsi="Times New Roman" w:cs="Times New Roman"/>
          <w:sz w:val="24"/>
        </w:rPr>
        <w:t xml:space="preserve">graduate students </w:t>
      </w:r>
      <w:r>
        <w:rPr>
          <w:rFonts w:ascii="Times New Roman" w:hAnsi="Times New Roman" w:cs="Times New Roman"/>
          <w:sz w:val="24"/>
        </w:rPr>
        <w:t>who took the course believe</w:t>
      </w:r>
      <w:r w:rsidR="00286C7E">
        <w:rPr>
          <w:rFonts w:ascii="Times New Roman" w:hAnsi="Times New Roman" w:cs="Times New Roman"/>
          <w:sz w:val="24"/>
        </w:rPr>
        <w:t>d</w:t>
      </w:r>
      <w:r>
        <w:rPr>
          <w:rFonts w:ascii="Times New Roman" w:hAnsi="Times New Roman" w:cs="Times New Roman"/>
          <w:sz w:val="24"/>
        </w:rPr>
        <w:t xml:space="preserve"> that agriculture provides an excellent context to teach STEM integration. </w:t>
      </w:r>
      <w:r w:rsidR="00286C7E">
        <w:rPr>
          <w:rFonts w:ascii="Times New Roman" w:hAnsi="Times New Roman" w:cs="Times New Roman"/>
          <w:sz w:val="24"/>
        </w:rPr>
        <w:t>In addition, a</w:t>
      </w:r>
      <w:r>
        <w:rPr>
          <w:rFonts w:ascii="Times New Roman" w:hAnsi="Times New Roman" w:cs="Times New Roman"/>
          <w:sz w:val="24"/>
        </w:rPr>
        <w:t>griculture not only provide</w:t>
      </w:r>
      <w:r w:rsidR="00286C7E">
        <w:rPr>
          <w:rFonts w:ascii="Times New Roman" w:hAnsi="Times New Roman" w:cs="Times New Roman"/>
          <w:sz w:val="24"/>
        </w:rPr>
        <w:t>s</w:t>
      </w:r>
      <w:r>
        <w:rPr>
          <w:rFonts w:ascii="Times New Roman" w:hAnsi="Times New Roman" w:cs="Times New Roman"/>
          <w:sz w:val="24"/>
        </w:rPr>
        <w:t xml:space="preserve"> the content, but the context and overall theme</w:t>
      </w:r>
      <w:r w:rsidR="00286C7E">
        <w:rPr>
          <w:rFonts w:ascii="Times New Roman" w:hAnsi="Times New Roman" w:cs="Times New Roman"/>
          <w:sz w:val="24"/>
        </w:rPr>
        <w:t>s</w:t>
      </w:r>
      <w:r>
        <w:rPr>
          <w:rFonts w:ascii="Times New Roman" w:hAnsi="Times New Roman" w:cs="Times New Roman"/>
          <w:sz w:val="24"/>
        </w:rPr>
        <w:t xml:space="preserve"> that each </w:t>
      </w:r>
      <w:r w:rsidR="00286C7E">
        <w:rPr>
          <w:rFonts w:ascii="Times New Roman" w:hAnsi="Times New Roman" w:cs="Times New Roman"/>
          <w:sz w:val="24"/>
        </w:rPr>
        <w:t xml:space="preserve">part of STEM can relate back to. Although there are divided opinions on </w:t>
      </w:r>
      <w:r w:rsidR="00286C7E" w:rsidRPr="002D51E3">
        <w:rPr>
          <w:rFonts w:ascii="Times New Roman" w:hAnsi="Times New Roman" w:cs="Times New Roman"/>
          <w:sz w:val="24"/>
        </w:rPr>
        <w:t>the best integration m</w:t>
      </w:r>
      <w:r w:rsidR="00286C7E" w:rsidRPr="00C210E8">
        <w:rPr>
          <w:rFonts w:ascii="Times New Roman" w:hAnsi="Times New Roman" w:cs="Times New Roman"/>
          <w:sz w:val="24"/>
        </w:rPr>
        <w:t>odel to teach STEM through AFNR</w:t>
      </w:r>
      <w:r w:rsidR="00286C7E">
        <w:rPr>
          <w:rFonts w:ascii="Times New Roman" w:hAnsi="Times New Roman" w:cs="Times New Roman"/>
          <w:sz w:val="24"/>
        </w:rPr>
        <w:t xml:space="preserve">, majority of our students believe that interdisciplinary and transdisciplinary approaches are the best models to teach </w:t>
      </w:r>
      <w:r w:rsidR="00286C7E" w:rsidRPr="00C210E8">
        <w:rPr>
          <w:rFonts w:ascii="Times New Roman" w:hAnsi="Times New Roman" w:cs="Times New Roman"/>
          <w:sz w:val="24"/>
        </w:rPr>
        <w:t>STEM through AFNR</w:t>
      </w:r>
      <w:r w:rsidR="00286C7E">
        <w:rPr>
          <w:rFonts w:ascii="Times New Roman" w:hAnsi="Times New Roman" w:cs="Times New Roman"/>
          <w:sz w:val="24"/>
        </w:rPr>
        <w:t>. They also believed by using integrated approaches, students are able to integrated the information and develop effectiv</w:t>
      </w:r>
      <w:r w:rsidR="00BA287D">
        <w:rPr>
          <w:rFonts w:ascii="Times New Roman" w:hAnsi="Times New Roman" w:cs="Times New Roman"/>
          <w:sz w:val="24"/>
        </w:rPr>
        <w:t>e critical thinking and problem-</w:t>
      </w:r>
      <w:r w:rsidR="00286C7E">
        <w:rPr>
          <w:rFonts w:ascii="Times New Roman" w:hAnsi="Times New Roman" w:cs="Times New Roman"/>
          <w:sz w:val="24"/>
        </w:rPr>
        <w:t>solving skills that can be applied in a variety of settings.</w:t>
      </w:r>
      <w:r w:rsidR="004B18C7">
        <w:rPr>
          <w:rFonts w:ascii="Times New Roman" w:hAnsi="Times New Roman" w:cs="Times New Roman"/>
          <w:sz w:val="24"/>
        </w:rPr>
        <w:t xml:space="preserve"> </w:t>
      </w:r>
      <w:r w:rsidR="00405D6D">
        <w:rPr>
          <w:rFonts w:ascii="Times New Roman" w:hAnsi="Times New Roman" w:cs="Times New Roman"/>
          <w:sz w:val="24"/>
        </w:rPr>
        <w:t xml:space="preserve">The students </w:t>
      </w:r>
      <w:r w:rsidR="00D72970" w:rsidRPr="00D72970">
        <w:rPr>
          <w:rFonts w:ascii="Times New Roman" w:hAnsi="Times New Roman" w:cs="Times New Roman"/>
          <w:sz w:val="24"/>
        </w:rPr>
        <w:t xml:space="preserve">planned an integrated lesson and delivered it to fifth grade students in an afterschool program. </w:t>
      </w:r>
      <w:r w:rsidR="00405D6D">
        <w:rPr>
          <w:rFonts w:ascii="Times New Roman" w:hAnsi="Times New Roman" w:cs="Times New Roman"/>
          <w:sz w:val="24"/>
        </w:rPr>
        <w:t xml:space="preserve">They </w:t>
      </w:r>
      <w:r w:rsidR="00D72970" w:rsidRPr="00D72970">
        <w:rPr>
          <w:rFonts w:ascii="Times New Roman" w:hAnsi="Times New Roman" w:cs="Times New Roman"/>
          <w:sz w:val="24"/>
        </w:rPr>
        <w:t xml:space="preserve">reflected on their teaching and learning experiences and shared their personal schemas of integrating STEM through FANR. </w:t>
      </w:r>
      <w:r w:rsidR="00405D6D">
        <w:rPr>
          <w:rFonts w:ascii="Times New Roman" w:hAnsi="Times New Roman" w:cs="Times New Roman"/>
          <w:sz w:val="24"/>
        </w:rPr>
        <w:t xml:space="preserve">The students also </w:t>
      </w:r>
      <w:r w:rsidR="00D72970" w:rsidRPr="00D72970">
        <w:rPr>
          <w:rFonts w:ascii="Times New Roman" w:hAnsi="Times New Roman" w:cs="Times New Roman"/>
          <w:sz w:val="24"/>
        </w:rPr>
        <w:t>described their experiences were engaging, meaningful, and motivating; yet, they experienced challenges of delivering integrated learning experiences within the time constraints of the afterschool program.</w:t>
      </w:r>
    </w:p>
    <w:p w14:paraId="692A6CEB" w14:textId="1D73229C" w:rsidR="00F30136" w:rsidRPr="00D72970" w:rsidRDefault="00FA4936" w:rsidP="00036AD6">
      <w:pPr>
        <w:spacing w:line="240" w:lineRule="auto"/>
        <w:rPr>
          <w:rFonts w:ascii="Times New Roman" w:hAnsi="Times New Roman" w:cs="Times New Roman"/>
          <w:sz w:val="24"/>
        </w:rPr>
      </w:pPr>
      <w:r>
        <w:rPr>
          <w:rFonts w:ascii="Times New Roman" w:hAnsi="Times New Roman" w:cs="Times New Roman"/>
          <w:sz w:val="24"/>
        </w:rPr>
        <w:t>The AFNR challenges that we face in our society are complex and interdisciplinary</w:t>
      </w:r>
      <w:r w:rsidR="00B205A6">
        <w:rPr>
          <w:rFonts w:ascii="Times New Roman" w:hAnsi="Times New Roman" w:cs="Times New Roman"/>
          <w:sz w:val="24"/>
        </w:rPr>
        <w:t xml:space="preserve"> with</w:t>
      </w:r>
      <w:r>
        <w:rPr>
          <w:rFonts w:ascii="Times New Roman" w:hAnsi="Times New Roman" w:cs="Times New Roman"/>
          <w:sz w:val="24"/>
        </w:rPr>
        <w:t xml:space="preserve"> </w:t>
      </w:r>
      <w:r w:rsidR="00B205A6">
        <w:rPr>
          <w:rFonts w:ascii="Times New Roman" w:hAnsi="Times New Roman" w:cs="Times New Roman"/>
          <w:sz w:val="24"/>
        </w:rPr>
        <w:t>STEM</w:t>
      </w:r>
      <w:r>
        <w:rPr>
          <w:rFonts w:ascii="Times New Roman" w:hAnsi="Times New Roman" w:cs="Times New Roman"/>
          <w:sz w:val="24"/>
        </w:rPr>
        <w:t xml:space="preserve">. </w:t>
      </w:r>
      <w:r w:rsidR="008114DA">
        <w:rPr>
          <w:rFonts w:ascii="Times New Roman" w:hAnsi="Times New Roman" w:cs="Times New Roman"/>
          <w:sz w:val="24"/>
        </w:rPr>
        <w:t xml:space="preserve">One of the biggest challenges for STEM integration is that there is no agreement on what the best model is to integrate STEM with AFNR. </w:t>
      </w:r>
      <w:r w:rsidR="004B18C7">
        <w:rPr>
          <w:rFonts w:ascii="Times New Roman" w:hAnsi="Times New Roman" w:cs="Times New Roman"/>
          <w:sz w:val="24"/>
        </w:rPr>
        <w:t xml:space="preserve">This new course provided the students and instructors an opportunity to explore various roles that AFNR play in integration—as content, context, approach, or as the integrator. </w:t>
      </w:r>
      <w:r w:rsidR="008114DA">
        <w:rPr>
          <w:rFonts w:ascii="Times New Roman" w:hAnsi="Times New Roman" w:cs="Times New Roman"/>
          <w:sz w:val="24"/>
        </w:rPr>
        <w:t>Our findings enrich our understanding of what the best model</w:t>
      </w:r>
      <w:r w:rsidR="00CD2AC7">
        <w:rPr>
          <w:rFonts w:ascii="Times New Roman" w:hAnsi="Times New Roman" w:cs="Times New Roman"/>
          <w:sz w:val="24"/>
        </w:rPr>
        <w:t xml:space="preserve"> is</w:t>
      </w:r>
      <w:r w:rsidR="008114DA">
        <w:rPr>
          <w:rFonts w:ascii="Times New Roman" w:hAnsi="Times New Roman" w:cs="Times New Roman"/>
          <w:sz w:val="24"/>
        </w:rPr>
        <w:t xml:space="preserve"> to integrate STEM with AFNR</w:t>
      </w:r>
      <w:r w:rsidR="00CD2AC7">
        <w:rPr>
          <w:rFonts w:ascii="Times New Roman" w:hAnsi="Times New Roman" w:cs="Times New Roman"/>
          <w:sz w:val="24"/>
        </w:rPr>
        <w:t xml:space="preserve"> from our </w:t>
      </w:r>
      <w:r w:rsidR="00405D6D">
        <w:rPr>
          <w:rFonts w:ascii="Times New Roman" w:hAnsi="Times New Roman" w:cs="Times New Roman"/>
          <w:sz w:val="24"/>
        </w:rPr>
        <w:t>graduate student</w:t>
      </w:r>
      <w:r w:rsidR="00CD2AC7">
        <w:rPr>
          <w:rFonts w:ascii="Times New Roman" w:hAnsi="Times New Roman" w:cs="Times New Roman"/>
          <w:sz w:val="24"/>
        </w:rPr>
        <w:t>s’ perspective.</w:t>
      </w:r>
      <w:r w:rsidR="008114DA">
        <w:rPr>
          <w:rFonts w:ascii="Times New Roman" w:hAnsi="Times New Roman" w:cs="Times New Roman"/>
          <w:sz w:val="24"/>
        </w:rPr>
        <w:t xml:space="preserve"> </w:t>
      </w:r>
      <w:r w:rsidR="00CD2AC7">
        <w:rPr>
          <w:rFonts w:ascii="Times New Roman" w:hAnsi="Times New Roman" w:cs="Times New Roman"/>
          <w:sz w:val="24"/>
        </w:rPr>
        <w:t>Our finding serves as a starting point to help</w:t>
      </w:r>
      <w:r w:rsidR="008114DA">
        <w:rPr>
          <w:rFonts w:ascii="Times New Roman" w:hAnsi="Times New Roman" w:cs="Times New Roman"/>
          <w:sz w:val="24"/>
        </w:rPr>
        <w:t xml:space="preserve"> STEM and agricultural teachers</w:t>
      </w:r>
      <w:r w:rsidR="00CD2AC7">
        <w:rPr>
          <w:rFonts w:ascii="Times New Roman" w:hAnsi="Times New Roman" w:cs="Times New Roman"/>
          <w:sz w:val="24"/>
        </w:rPr>
        <w:t xml:space="preserve"> who desire to integrate science and agriculture teaching STEM through AFNR.</w:t>
      </w:r>
    </w:p>
    <w:p w14:paraId="2777CAD5" w14:textId="77777777" w:rsidR="00D72970" w:rsidRDefault="00D72970" w:rsidP="00036AD6">
      <w:pPr>
        <w:spacing w:line="240" w:lineRule="auto"/>
        <w:jc w:val="center"/>
        <w:rPr>
          <w:rFonts w:ascii="Times New Roman" w:hAnsi="Times New Roman" w:cs="Times New Roman"/>
          <w:sz w:val="24"/>
        </w:rPr>
      </w:pPr>
      <w:r w:rsidRPr="00D72970">
        <w:rPr>
          <w:rFonts w:ascii="Times New Roman" w:hAnsi="Times New Roman" w:cs="Times New Roman"/>
          <w:sz w:val="24"/>
        </w:rPr>
        <w:t xml:space="preserve">Future </w:t>
      </w:r>
      <w:r>
        <w:rPr>
          <w:rFonts w:ascii="Times New Roman" w:hAnsi="Times New Roman" w:cs="Times New Roman"/>
          <w:sz w:val="24"/>
        </w:rPr>
        <w:t>P</w:t>
      </w:r>
      <w:r w:rsidRPr="00D72970">
        <w:rPr>
          <w:rFonts w:ascii="Times New Roman" w:hAnsi="Times New Roman" w:cs="Times New Roman"/>
          <w:sz w:val="24"/>
        </w:rPr>
        <w:t>lans/</w:t>
      </w:r>
      <w:r>
        <w:rPr>
          <w:rFonts w:ascii="Times New Roman" w:hAnsi="Times New Roman" w:cs="Times New Roman"/>
          <w:sz w:val="24"/>
        </w:rPr>
        <w:t>A</w:t>
      </w:r>
      <w:r w:rsidRPr="00D72970">
        <w:rPr>
          <w:rFonts w:ascii="Times New Roman" w:hAnsi="Times New Roman" w:cs="Times New Roman"/>
          <w:sz w:val="24"/>
        </w:rPr>
        <w:t xml:space="preserve">dvice to </w:t>
      </w:r>
      <w:r>
        <w:rPr>
          <w:rFonts w:ascii="Times New Roman" w:hAnsi="Times New Roman" w:cs="Times New Roman"/>
          <w:sz w:val="24"/>
        </w:rPr>
        <w:t>O</w:t>
      </w:r>
      <w:r w:rsidRPr="00D72970">
        <w:rPr>
          <w:rFonts w:ascii="Times New Roman" w:hAnsi="Times New Roman" w:cs="Times New Roman"/>
          <w:sz w:val="24"/>
        </w:rPr>
        <w:t>thers</w:t>
      </w:r>
    </w:p>
    <w:p w14:paraId="39AD1C6E" w14:textId="77777777" w:rsidR="00D72970" w:rsidRPr="00D72970" w:rsidRDefault="005D7C72" w:rsidP="00036AD6">
      <w:pPr>
        <w:spacing w:line="240" w:lineRule="auto"/>
        <w:rPr>
          <w:rFonts w:ascii="Times New Roman" w:hAnsi="Times New Roman" w:cs="Times New Roman"/>
          <w:sz w:val="24"/>
        </w:rPr>
      </w:pPr>
      <w:r>
        <w:rPr>
          <w:rFonts w:ascii="Times New Roman" w:hAnsi="Times New Roman" w:cs="Times New Roman"/>
          <w:sz w:val="24"/>
        </w:rPr>
        <w:t>Students enrolled in the course were AFNR-related majors in the college of agriculture. We plan to recruit more broadly to attract students from STEM-related majors from colleges of science, technology and engineering. The interdisciplinary approach promotes a higher level of integrated learning and educational outputs, and would also broaden the understanding of agriculture to other STEM-related educators. It is also imperative that the co-instructors of a course represent different domains of agricultural education and science education and they have compatible philosophies to effectively co-teach and model interdisciplinary and integrated education.</w:t>
      </w:r>
    </w:p>
    <w:p w14:paraId="412873A4" w14:textId="77777777" w:rsidR="00D72970" w:rsidRPr="00D72970" w:rsidRDefault="00D72970" w:rsidP="00036AD6">
      <w:pPr>
        <w:spacing w:line="240" w:lineRule="auto"/>
        <w:jc w:val="center"/>
        <w:rPr>
          <w:rFonts w:ascii="Times New Roman" w:hAnsi="Times New Roman" w:cs="Times New Roman"/>
          <w:sz w:val="24"/>
        </w:rPr>
      </w:pPr>
      <w:r w:rsidRPr="00D72970">
        <w:rPr>
          <w:rFonts w:ascii="Times New Roman" w:hAnsi="Times New Roman" w:cs="Times New Roman"/>
          <w:sz w:val="24"/>
        </w:rPr>
        <w:t>Costs/</w:t>
      </w:r>
      <w:r>
        <w:rPr>
          <w:rFonts w:ascii="Times New Roman" w:hAnsi="Times New Roman" w:cs="Times New Roman"/>
          <w:sz w:val="24"/>
        </w:rPr>
        <w:t>R</w:t>
      </w:r>
      <w:r w:rsidRPr="00D72970">
        <w:rPr>
          <w:rFonts w:ascii="Times New Roman" w:hAnsi="Times New Roman" w:cs="Times New Roman"/>
          <w:sz w:val="24"/>
        </w:rPr>
        <w:t xml:space="preserve">esources </w:t>
      </w:r>
      <w:r>
        <w:rPr>
          <w:rFonts w:ascii="Times New Roman" w:hAnsi="Times New Roman" w:cs="Times New Roman"/>
          <w:sz w:val="24"/>
        </w:rPr>
        <w:t>N</w:t>
      </w:r>
      <w:r w:rsidRPr="00D72970">
        <w:rPr>
          <w:rFonts w:ascii="Times New Roman" w:hAnsi="Times New Roman" w:cs="Times New Roman"/>
          <w:sz w:val="24"/>
        </w:rPr>
        <w:t>eeded</w:t>
      </w:r>
    </w:p>
    <w:p w14:paraId="67289DC3" w14:textId="143943F1" w:rsidR="00CA3435" w:rsidRDefault="00394B32" w:rsidP="00BA287D">
      <w:pPr>
        <w:spacing w:line="240" w:lineRule="auto"/>
        <w:rPr>
          <w:rFonts w:ascii="Times New Roman" w:hAnsi="Times New Roman" w:cs="Times New Roman"/>
          <w:sz w:val="24"/>
        </w:rPr>
      </w:pPr>
      <w:r>
        <w:rPr>
          <w:rFonts w:ascii="Times New Roman" w:hAnsi="Times New Roman" w:cs="Times New Roman"/>
          <w:sz w:val="24"/>
        </w:rPr>
        <w:t xml:space="preserve">Co-instructors spent 50 hours of planning, 25 hours of instruction, and 10 hours of evaluation for each faculty. Approximately $100 was spent to support teaching resources for preservice educators. </w:t>
      </w:r>
      <w:r w:rsidR="00CA3435">
        <w:rPr>
          <w:rFonts w:ascii="Times New Roman" w:hAnsi="Times New Roman" w:cs="Times New Roman"/>
          <w:sz w:val="24"/>
        </w:rPr>
        <w:t xml:space="preserve">Reading </w:t>
      </w:r>
      <w:r>
        <w:rPr>
          <w:rFonts w:ascii="Times New Roman" w:hAnsi="Times New Roman" w:cs="Times New Roman"/>
          <w:sz w:val="24"/>
        </w:rPr>
        <w:t xml:space="preserve">resources </w:t>
      </w:r>
      <w:r w:rsidR="00CA3435" w:rsidRPr="00CA3435">
        <w:rPr>
          <w:rFonts w:ascii="Times New Roman" w:hAnsi="Times New Roman" w:cs="Times New Roman"/>
          <w:sz w:val="24"/>
        </w:rPr>
        <w:t>(</w:t>
      </w:r>
      <w:proofErr w:type="spellStart"/>
      <w:r w:rsidR="00CA3435" w:rsidRPr="00CA3435">
        <w:rPr>
          <w:rFonts w:ascii="Times New Roman" w:hAnsi="Times New Roman" w:cs="Times New Roman"/>
          <w:sz w:val="24"/>
        </w:rPr>
        <w:t>Bybee</w:t>
      </w:r>
      <w:proofErr w:type="spellEnd"/>
      <w:r w:rsidR="00CA3435" w:rsidRPr="00CA3435">
        <w:rPr>
          <w:rFonts w:ascii="Times New Roman" w:hAnsi="Times New Roman" w:cs="Times New Roman"/>
          <w:sz w:val="24"/>
        </w:rPr>
        <w:t xml:space="preserve">, 2014; </w:t>
      </w:r>
      <w:r w:rsidR="00BA287D">
        <w:rPr>
          <w:rFonts w:ascii="Times New Roman" w:eastAsia="Times New Roman" w:hAnsi="Times New Roman" w:cs="Times New Roman"/>
          <w:color w:val="000000"/>
          <w:sz w:val="24"/>
          <w:szCs w:val="24"/>
        </w:rPr>
        <w:t xml:space="preserve">Honey, Pearson, &amp; </w:t>
      </w:r>
      <w:proofErr w:type="spellStart"/>
      <w:r w:rsidR="00BA287D">
        <w:rPr>
          <w:rFonts w:ascii="Times New Roman" w:eastAsia="Times New Roman" w:hAnsi="Times New Roman" w:cs="Times New Roman"/>
          <w:color w:val="000000"/>
          <w:sz w:val="24"/>
          <w:szCs w:val="24"/>
        </w:rPr>
        <w:t>Schweingruber</w:t>
      </w:r>
      <w:proofErr w:type="spellEnd"/>
      <w:r w:rsidR="00BA287D">
        <w:rPr>
          <w:rFonts w:ascii="Times New Roman" w:eastAsia="Times New Roman" w:hAnsi="Times New Roman" w:cs="Times New Roman"/>
          <w:color w:val="000000"/>
          <w:sz w:val="24"/>
          <w:szCs w:val="24"/>
        </w:rPr>
        <w:t xml:space="preserve">, 2014; </w:t>
      </w:r>
      <w:r w:rsidR="00CA3435" w:rsidRPr="00CA3435">
        <w:rPr>
          <w:rFonts w:ascii="Times New Roman" w:hAnsi="Times New Roman" w:cs="Times New Roman"/>
          <w:sz w:val="24"/>
        </w:rPr>
        <w:t xml:space="preserve">Vasquez, </w:t>
      </w:r>
      <w:proofErr w:type="spellStart"/>
      <w:r w:rsidR="00CA3435" w:rsidRPr="00CA3435">
        <w:rPr>
          <w:rFonts w:ascii="Times New Roman" w:hAnsi="Times New Roman" w:cs="Times New Roman"/>
          <w:sz w:val="24"/>
        </w:rPr>
        <w:t>Sneider</w:t>
      </w:r>
      <w:proofErr w:type="spellEnd"/>
      <w:r w:rsidR="00CA3435" w:rsidRPr="00CA3435">
        <w:rPr>
          <w:rFonts w:ascii="Times New Roman" w:hAnsi="Times New Roman" w:cs="Times New Roman"/>
          <w:sz w:val="24"/>
        </w:rPr>
        <w:t xml:space="preserve">, &amp; Comer, 2013) and </w:t>
      </w:r>
      <w:r w:rsidR="00CA3435">
        <w:rPr>
          <w:rFonts w:ascii="Times New Roman" w:hAnsi="Times New Roman" w:cs="Times New Roman"/>
          <w:sz w:val="24"/>
        </w:rPr>
        <w:t>curriculum</w:t>
      </w:r>
      <w:r>
        <w:rPr>
          <w:rFonts w:ascii="Times New Roman" w:hAnsi="Times New Roman" w:cs="Times New Roman"/>
          <w:sz w:val="24"/>
        </w:rPr>
        <w:t xml:space="preserve"> resources </w:t>
      </w:r>
      <w:r w:rsidR="00CA3435">
        <w:rPr>
          <w:rFonts w:ascii="Times New Roman" w:hAnsi="Times New Roman" w:cs="Times New Roman"/>
          <w:sz w:val="24"/>
        </w:rPr>
        <w:t>(</w:t>
      </w:r>
      <w:proofErr w:type="spellStart"/>
      <w:r w:rsidR="00CA3435" w:rsidRPr="00CA3435">
        <w:rPr>
          <w:rFonts w:ascii="Times New Roman" w:hAnsi="Times New Roman" w:cs="Times New Roman"/>
          <w:sz w:val="24"/>
        </w:rPr>
        <w:t>Karahan</w:t>
      </w:r>
      <w:proofErr w:type="spellEnd"/>
      <w:r w:rsidR="00CA3435" w:rsidRPr="00CA3435">
        <w:rPr>
          <w:rFonts w:ascii="Times New Roman" w:hAnsi="Times New Roman" w:cs="Times New Roman"/>
          <w:sz w:val="24"/>
        </w:rPr>
        <w:t>, </w:t>
      </w:r>
      <w:proofErr w:type="spellStart"/>
      <w:r w:rsidR="00CA3435" w:rsidRPr="00CA3435">
        <w:rPr>
          <w:rFonts w:ascii="Times New Roman" w:hAnsi="Times New Roman" w:cs="Times New Roman"/>
          <w:sz w:val="24"/>
        </w:rPr>
        <w:t>Guzey</w:t>
      </w:r>
      <w:proofErr w:type="spellEnd"/>
      <w:r w:rsidR="00CA3435" w:rsidRPr="00CA3435">
        <w:rPr>
          <w:rFonts w:ascii="Times New Roman" w:hAnsi="Times New Roman" w:cs="Times New Roman"/>
          <w:sz w:val="24"/>
        </w:rPr>
        <w:t xml:space="preserve">, Moore, 2014; </w:t>
      </w:r>
      <w:r w:rsidR="00CA3435" w:rsidRPr="00282CA8">
        <w:rPr>
          <w:rFonts w:ascii="Times New Roman" w:hAnsi="Times New Roman" w:cs="Times New Roman"/>
          <w:sz w:val="24"/>
        </w:rPr>
        <w:t>McGough &amp;</w:t>
      </w:r>
      <w:r w:rsidR="00CA3435" w:rsidRPr="00CA3435">
        <w:rPr>
          <w:rFonts w:ascii="Times New Roman" w:hAnsi="Times New Roman" w:cs="Times New Roman"/>
          <w:sz w:val="24"/>
        </w:rPr>
        <w:t> </w:t>
      </w:r>
      <w:r w:rsidR="00CA3435" w:rsidRPr="00282CA8">
        <w:rPr>
          <w:rFonts w:ascii="Times New Roman" w:hAnsi="Times New Roman" w:cs="Times New Roman"/>
          <w:sz w:val="24"/>
        </w:rPr>
        <w:t>Nyberg</w:t>
      </w:r>
      <w:r w:rsidR="00CA3435" w:rsidRPr="00CA3435">
        <w:rPr>
          <w:rFonts w:ascii="Times New Roman" w:hAnsi="Times New Roman" w:cs="Times New Roman"/>
          <w:sz w:val="24"/>
        </w:rPr>
        <w:t xml:space="preserve">, 2013; </w:t>
      </w:r>
      <w:proofErr w:type="spellStart"/>
      <w:r w:rsidR="00CA3435" w:rsidRPr="00CA3435">
        <w:rPr>
          <w:rFonts w:ascii="Times New Roman" w:hAnsi="Times New Roman" w:cs="Times New Roman"/>
          <w:sz w:val="24"/>
        </w:rPr>
        <w:t>Schon</w:t>
      </w:r>
      <w:proofErr w:type="spellEnd"/>
      <w:r w:rsidR="00CA3435" w:rsidRPr="00CA3435">
        <w:rPr>
          <w:rFonts w:ascii="Times New Roman" w:hAnsi="Times New Roman" w:cs="Times New Roman"/>
          <w:sz w:val="24"/>
        </w:rPr>
        <w:t xml:space="preserve">, </w:t>
      </w:r>
      <w:proofErr w:type="spellStart"/>
      <w:r w:rsidR="00CA3435" w:rsidRPr="00CA3435">
        <w:rPr>
          <w:rFonts w:ascii="Times New Roman" w:hAnsi="Times New Roman" w:cs="Times New Roman"/>
          <w:sz w:val="24"/>
        </w:rPr>
        <w:t>Hougham</w:t>
      </w:r>
      <w:proofErr w:type="spellEnd"/>
      <w:r w:rsidR="00CA3435" w:rsidRPr="00CA3435">
        <w:rPr>
          <w:rFonts w:ascii="Times New Roman" w:hAnsi="Times New Roman" w:cs="Times New Roman"/>
          <w:sz w:val="24"/>
        </w:rPr>
        <w:t xml:space="preserve">, </w:t>
      </w:r>
      <w:proofErr w:type="spellStart"/>
      <w:r w:rsidR="00CA3435" w:rsidRPr="00CA3435">
        <w:rPr>
          <w:rFonts w:ascii="Times New Roman" w:hAnsi="Times New Roman" w:cs="Times New Roman"/>
          <w:sz w:val="24"/>
        </w:rPr>
        <w:t>Eitel</w:t>
      </w:r>
      <w:proofErr w:type="spellEnd"/>
      <w:r w:rsidR="00CA3435" w:rsidRPr="00CA3435">
        <w:rPr>
          <w:rFonts w:ascii="Times New Roman" w:hAnsi="Times New Roman" w:cs="Times New Roman"/>
          <w:sz w:val="24"/>
        </w:rPr>
        <w:t xml:space="preserve">, &amp; </w:t>
      </w:r>
      <w:proofErr w:type="spellStart"/>
      <w:r w:rsidR="00CA3435" w:rsidRPr="00CA3435">
        <w:rPr>
          <w:rFonts w:ascii="Times New Roman" w:hAnsi="Times New Roman" w:cs="Times New Roman"/>
          <w:sz w:val="24"/>
        </w:rPr>
        <w:t>Hollenhorst</w:t>
      </w:r>
      <w:proofErr w:type="spellEnd"/>
      <w:r w:rsidR="00CA3435" w:rsidRPr="00CA3435">
        <w:rPr>
          <w:rFonts w:ascii="Times New Roman" w:hAnsi="Times New Roman" w:cs="Times New Roman"/>
          <w:sz w:val="24"/>
        </w:rPr>
        <w:t>, 2014)</w:t>
      </w:r>
      <w:r w:rsidR="00CA3435">
        <w:rPr>
          <w:rFonts w:ascii="Times New Roman" w:hAnsi="Times New Roman" w:cs="Times New Roman"/>
          <w:sz w:val="24"/>
        </w:rPr>
        <w:t xml:space="preserve"> were also useful.</w:t>
      </w:r>
      <w:r>
        <w:rPr>
          <w:rFonts w:ascii="Times New Roman" w:hAnsi="Times New Roman" w:cs="Times New Roman"/>
          <w:sz w:val="24"/>
        </w:rPr>
        <w:t xml:space="preserve"> </w:t>
      </w:r>
    </w:p>
    <w:p w14:paraId="556DA27F" w14:textId="51DEB091" w:rsidR="00D72970" w:rsidRPr="00D72970" w:rsidRDefault="00D72970" w:rsidP="00036AD6">
      <w:pPr>
        <w:spacing w:line="240" w:lineRule="auto"/>
        <w:jc w:val="center"/>
        <w:rPr>
          <w:rFonts w:ascii="Times New Roman" w:hAnsi="Times New Roman" w:cs="Times New Roman"/>
          <w:sz w:val="24"/>
        </w:rPr>
      </w:pPr>
      <w:r w:rsidRPr="00D72970">
        <w:rPr>
          <w:rFonts w:ascii="Times New Roman" w:hAnsi="Times New Roman" w:cs="Times New Roman"/>
          <w:sz w:val="24"/>
        </w:rPr>
        <w:lastRenderedPageBreak/>
        <w:t>References</w:t>
      </w:r>
    </w:p>
    <w:p w14:paraId="0F567E58" w14:textId="2178F8CB" w:rsidR="00402F39" w:rsidRPr="00CA3435" w:rsidRDefault="00402F39" w:rsidP="006355C1">
      <w:pPr>
        <w:spacing w:line="240" w:lineRule="auto"/>
        <w:ind w:left="720" w:hanging="720"/>
        <w:rPr>
          <w:rFonts w:ascii="Times New Roman" w:hAnsi="Times New Roman" w:cs="Times New Roman"/>
          <w:sz w:val="24"/>
          <w:szCs w:val="24"/>
        </w:rPr>
      </w:pPr>
      <w:r w:rsidRPr="00CA3435">
        <w:rPr>
          <w:rFonts w:ascii="Times New Roman" w:hAnsi="Times New Roman" w:cs="Times New Roman"/>
          <w:sz w:val="24"/>
          <w:szCs w:val="24"/>
        </w:rPr>
        <w:t>Baker, M.</w:t>
      </w:r>
      <w:r w:rsidR="006355C1">
        <w:rPr>
          <w:rFonts w:ascii="Times New Roman" w:hAnsi="Times New Roman" w:cs="Times New Roman"/>
          <w:sz w:val="24"/>
          <w:szCs w:val="24"/>
        </w:rPr>
        <w:t xml:space="preserve"> </w:t>
      </w:r>
      <w:r w:rsidRPr="00CA3435">
        <w:rPr>
          <w:rFonts w:ascii="Times New Roman" w:hAnsi="Times New Roman" w:cs="Times New Roman"/>
          <w:sz w:val="24"/>
          <w:szCs w:val="24"/>
        </w:rPr>
        <w:t>A., Bunch, J.</w:t>
      </w:r>
      <w:r w:rsidR="006355C1">
        <w:rPr>
          <w:rFonts w:ascii="Times New Roman" w:hAnsi="Times New Roman" w:cs="Times New Roman"/>
          <w:sz w:val="24"/>
          <w:szCs w:val="24"/>
        </w:rPr>
        <w:t xml:space="preserve"> </w:t>
      </w:r>
      <w:r w:rsidRPr="00CA3435">
        <w:rPr>
          <w:rFonts w:ascii="Times New Roman" w:hAnsi="Times New Roman" w:cs="Times New Roman"/>
          <w:sz w:val="24"/>
          <w:szCs w:val="24"/>
        </w:rPr>
        <w:t>C., &amp; Kelsey, K.</w:t>
      </w:r>
      <w:r w:rsidR="006355C1">
        <w:rPr>
          <w:rFonts w:ascii="Times New Roman" w:hAnsi="Times New Roman" w:cs="Times New Roman"/>
          <w:sz w:val="24"/>
          <w:szCs w:val="24"/>
        </w:rPr>
        <w:t xml:space="preserve"> </w:t>
      </w:r>
      <w:r w:rsidRPr="00CA3435">
        <w:rPr>
          <w:rFonts w:ascii="Times New Roman" w:hAnsi="Times New Roman" w:cs="Times New Roman"/>
          <w:sz w:val="24"/>
          <w:szCs w:val="24"/>
        </w:rPr>
        <w:t xml:space="preserve">D. (2015). An instrumental case study of effective science integration in a traditional agricultural education program. </w:t>
      </w:r>
      <w:r w:rsidRPr="006355C1">
        <w:rPr>
          <w:rFonts w:ascii="Times New Roman" w:hAnsi="Times New Roman" w:cs="Times New Roman"/>
          <w:i/>
          <w:sz w:val="24"/>
          <w:szCs w:val="24"/>
        </w:rPr>
        <w:t>Journal of Agricultural Education. 56</w:t>
      </w:r>
      <w:r w:rsidRPr="00CA3435">
        <w:rPr>
          <w:rFonts w:ascii="Times New Roman" w:hAnsi="Times New Roman" w:cs="Times New Roman"/>
          <w:sz w:val="24"/>
          <w:szCs w:val="24"/>
        </w:rPr>
        <w:t xml:space="preserve">(1), 221-236. </w:t>
      </w:r>
      <w:proofErr w:type="spellStart"/>
      <w:r w:rsidRPr="00CA3435">
        <w:rPr>
          <w:rFonts w:ascii="Times New Roman" w:hAnsi="Times New Roman" w:cs="Times New Roman"/>
          <w:sz w:val="24"/>
          <w:szCs w:val="24"/>
        </w:rPr>
        <w:t>doi</w:t>
      </w:r>
      <w:proofErr w:type="spellEnd"/>
      <w:r w:rsidRPr="00CA3435">
        <w:rPr>
          <w:rFonts w:ascii="Times New Roman" w:hAnsi="Times New Roman" w:cs="Times New Roman"/>
          <w:sz w:val="24"/>
          <w:szCs w:val="24"/>
        </w:rPr>
        <w:t>: 10.5032/jae.2015.01221</w:t>
      </w:r>
    </w:p>
    <w:p w14:paraId="21FD8FB8" w14:textId="09BA2955" w:rsidR="00CA3435" w:rsidRDefault="00CA3435" w:rsidP="006355C1">
      <w:pPr>
        <w:spacing w:line="240" w:lineRule="auto"/>
        <w:ind w:left="720" w:hanging="720"/>
        <w:rPr>
          <w:rFonts w:ascii="Times New Roman" w:hAnsi="Times New Roman" w:cs="Times New Roman"/>
          <w:sz w:val="24"/>
          <w:szCs w:val="24"/>
        </w:rPr>
      </w:pPr>
      <w:proofErr w:type="spellStart"/>
      <w:r w:rsidRPr="004B18C7">
        <w:rPr>
          <w:rFonts w:ascii="Times New Roman" w:hAnsi="Times New Roman" w:cs="Times New Roman"/>
          <w:sz w:val="24"/>
          <w:szCs w:val="24"/>
        </w:rPr>
        <w:t>Bybee</w:t>
      </w:r>
      <w:proofErr w:type="spellEnd"/>
      <w:r w:rsidRPr="004B18C7">
        <w:rPr>
          <w:rFonts w:ascii="Times New Roman" w:hAnsi="Times New Roman" w:cs="Times New Roman"/>
          <w:sz w:val="24"/>
          <w:szCs w:val="24"/>
        </w:rPr>
        <w:t xml:space="preserve">, R. (2014). The BSCS 5E instructional model: Personal reflections and contemporary implications. </w:t>
      </w:r>
      <w:r w:rsidRPr="004B18C7">
        <w:rPr>
          <w:rFonts w:ascii="Times New Roman" w:hAnsi="Times New Roman" w:cs="Times New Roman"/>
          <w:i/>
          <w:sz w:val="24"/>
          <w:szCs w:val="24"/>
        </w:rPr>
        <w:t>Science and Children, 51</w:t>
      </w:r>
      <w:r w:rsidRPr="004B18C7">
        <w:rPr>
          <w:rFonts w:ascii="Times New Roman" w:hAnsi="Times New Roman" w:cs="Times New Roman"/>
          <w:sz w:val="24"/>
          <w:szCs w:val="24"/>
        </w:rPr>
        <w:t>(8), 10-13.</w:t>
      </w:r>
    </w:p>
    <w:p w14:paraId="63D79C32" w14:textId="77777777" w:rsidR="00BA287D" w:rsidRPr="005E04AD" w:rsidRDefault="00BA287D" w:rsidP="006355C1">
      <w:pPr>
        <w:autoSpaceDE w:val="0"/>
        <w:autoSpaceDN w:val="0"/>
        <w:adjustRightInd w:val="0"/>
        <w:spacing w:after="0" w:line="240" w:lineRule="auto"/>
        <w:ind w:left="720" w:hanging="720"/>
        <w:rPr>
          <w:rFonts w:ascii="Times New Roman" w:hAnsi="Times New Roman" w:cs="Times New Roman"/>
          <w:sz w:val="24"/>
          <w:szCs w:val="24"/>
        </w:rPr>
      </w:pPr>
      <w:r w:rsidRPr="005E04AD">
        <w:rPr>
          <w:rFonts w:ascii="Times New Roman" w:hAnsi="Times New Roman" w:cs="Times New Roman"/>
          <w:sz w:val="24"/>
          <w:szCs w:val="24"/>
        </w:rPr>
        <w:t xml:space="preserve">Hargreaves, A., &amp; Moore, S. (2000). Curriculum integration and classroom relevance: A study of teachers’ practice. </w:t>
      </w:r>
      <w:r w:rsidRPr="006355C1">
        <w:rPr>
          <w:rFonts w:ascii="Times New Roman" w:hAnsi="Times New Roman" w:cs="Times New Roman"/>
          <w:i/>
          <w:sz w:val="24"/>
          <w:szCs w:val="24"/>
        </w:rPr>
        <w:t>Journal of Curriculum and Supervision, 15</w:t>
      </w:r>
      <w:r w:rsidRPr="005E04AD">
        <w:rPr>
          <w:rFonts w:ascii="Times New Roman" w:hAnsi="Times New Roman" w:cs="Times New Roman"/>
          <w:sz w:val="24"/>
          <w:szCs w:val="24"/>
        </w:rPr>
        <w:t>(2), 89-112.</w:t>
      </w:r>
    </w:p>
    <w:p w14:paraId="619011CA" w14:textId="77777777" w:rsidR="00BA287D" w:rsidRPr="005E04AD" w:rsidRDefault="00BA287D" w:rsidP="006355C1">
      <w:pPr>
        <w:spacing w:after="0" w:line="240" w:lineRule="auto"/>
        <w:ind w:left="720" w:hanging="720"/>
        <w:rPr>
          <w:rFonts w:ascii="Times New Roman" w:eastAsia="Times New Roman" w:hAnsi="Times New Roman" w:cs="Times New Roman"/>
          <w:color w:val="000000"/>
          <w:sz w:val="24"/>
          <w:szCs w:val="24"/>
        </w:rPr>
      </w:pPr>
    </w:p>
    <w:p w14:paraId="6F07543D" w14:textId="77777777" w:rsidR="00BA287D" w:rsidRPr="005E04AD" w:rsidRDefault="00BA287D" w:rsidP="006355C1">
      <w:pPr>
        <w:spacing w:after="0" w:line="240" w:lineRule="auto"/>
        <w:ind w:left="720" w:hanging="720"/>
        <w:rPr>
          <w:rFonts w:ascii="Times New Roman" w:eastAsia="Times New Roman" w:hAnsi="Times New Roman" w:cs="Times New Roman"/>
          <w:color w:val="000000"/>
          <w:sz w:val="24"/>
          <w:szCs w:val="24"/>
        </w:rPr>
      </w:pPr>
      <w:r w:rsidRPr="005E04AD">
        <w:rPr>
          <w:rFonts w:ascii="Times New Roman" w:eastAsia="Times New Roman" w:hAnsi="Times New Roman" w:cs="Times New Roman"/>
          <w:color w:val="000000"/>
          <w:sz w:val="24"/>
          <w:szCs w:val="24"/>
        </w:rPr>
        <w:t xml:space="preserve">Honey, M., Pearson, G., &amp; </w:t>
      </w:r>
      <w:proofErr w:type="spellStart"/>
      <w:r w:rsidRPr="005E04AD">
        <w:rPr>
          <w:rFonts w:ascii="Times New Roman" w:eastAsia="Times New Roman" w:hAnsi="Times New Roman" w:cs="Times New Roman"/>
          <w:color w:val="000000"/>
          <w:sz w:val="24"/>
          <w:szCs w:val="24"/>
        </w:rPr>
        <w:t>Schweingruber</w:t>
      </w:r>
      <w:proofErr w:type="spellEnd"/>
      <w:r w:rsidRPr="005E04AD">
        <w:rPr>
          <w:rFonts w:ascii="Times New Roman" w:eastAsia="Times New Roman" w:hAnsi="Times New Roman" w:cs="Times New Roman"/>
          <w:color w:val="000000"/>
          <w:sz w:val="24"/>
          <w:szCs w:val="24"/>
        </w:rPr>
        <w:t xml:space="preserve">, H. (2014). </w:t>
      </w:r>
      <w:r w:rsidRPr="005E04AD">
        <w:rPr>
          <w:rFonts w:ascii="Times New Roman" w:eastAsia="Times New Roman" w:hAnsi="Times New Roman" w:cs="Times New Roman"/>
          <w:i/>
          <w:color w:val="000000"/>
          <w:sz w:val="24"/>
          <w:szCs w:val="24"/>
        </w:rPr>
        <w:t>STEM Integration in K-12 education: Status, prospects, and an agenda for research</w:t>
      </w:r>
      <w:r w:rsidRPr="005E04AD">
        <w:rPr>
          <w:rFonts w:ascii="Times New Roman" w:eastAsia="Times New Roman" w:hAnsi="Times New Roman" w:cs="Times New Roman"/>
          <w:color w:val="000000"/>
          <w:sz w:val="24"/>
          <w:szCs w:val="24"/>
        </w:rPr>
        <w:t>. Committee on Integrated STEM Education; National Academy of Engineering; National Research Council. Washington, DC: The National Academies Press. Retrieved from http://www.nap.edu/catalog.php?record_id=18612</w:t>
      </w:r>
    </w:p>
    <w:p w14:paraId="07378A8B" w14:textId="77777777" w:rsidR="00BA287D" w:rsidRPr="005E04AD" w:rsidRDefault="00BA287D" w:rsidP="006355C1">
      <w:pPr>
        <w:spacing w:after="0" w:line="240" w:lineRule="auto"/>
        <w:ind w:left="720" w:hanging="720"/>
        <w:rPr>
          <w:rFonts w:ascii="Times New Roman" w:eastAsia="Times New Roman" w:hAnsi="Times New Roman" w:cs="Times New Roman"/>
          <w:color w:val="000000"/>
          <w:sz w:val="24"/>
          <w:szCs w:val="24"/>
        </w:rPr>
      </w:pPr>
    </w:p>
    <w:p w14:paraId="1760FAA4" w14:textId="77777777" w:rsidR="006355C1" w:rsidRDefault="00BA287D" w:rsidP="006355C1">
      <w:pPr>
        <w:autoSpaceDE w:val="0"/>
        <w:autoSpaceDN w:val="0"/>
        <w:adjustRightInd w:val="0"/>
        <w:spacing w:after="0" w:line="240" w:lineRule="auto"/>
        <w:ind w:left="720" w:hanging="720"/>
        <w:rPr>
          <w:rFonts w:ascii="Times New Roman" w:hAnsi="Times New Roman" w:cs="Times New Roman"/>
          <w:sz w:val="24"/>
          <w:szCs w:val="24"/>
        </w:rPr>
      </w:pPr>
      <w:proofErr w:type="spellStart"/>
      <w:r w:rsidRPr="005E04AD">
        <w:rPr>
          <w:rFonts w:ascii="Times New Roman" w:hAnsi="Times New Roman" w:cs="Times New Roman"/>
          <w:sz w:val="24"/>
          <w:szCs w:val="24"/>
        </w:rPr>
        <w:t>Ivanitskaya</w:t>
      </w:r>
      <w:proofErr w:type="spellEnd"/>
      <w:r w:rsidRPr="005E04AD">
        <w:rPr>
          <w:rFonts w:ascii="Times New Roman" w:hAnsi="Times New Roman" w:cs="Times New Roman"/>
          <w:sz w:val="24"/>
          <w:szCs w:val="24"/>
        </w:rPr>
        <w:t>, L., Clark, D., Montgomery, G., &amp; </w:t>
      </w:r>
      <w:proofErr w:type="spellStart"/>
      <w:r w:rsidRPr="005E04AD">
        <w:rPr>
          <w:rFonts w:ascii="Times New Roman" w:hAnsi="Times New Roman" w:cs="Times New Roman"/>
          <w:sz w:val="24"/>
          <w:szCs w:val="24"/>
        </w:rPr>
        <w:t>Primeau</w:t>
      </w:r>
      <w:proofErr w:type="spellEnd"/>
      <w:r w:rsidRPr="005E04AD">
        <w:rPr>
          <w:rFonts w:ascii="Times New Roman" w:hAnsi="Times New Roman" w:cs="Times New Roman"/>
          <w:sz w:val="24"/>
          <w:szCs w:val="24"/>
        </w:rPr>
        <w:t xml:space="preserve">, R. (2002). Interdisciplinary learning: Process and outcomes. </w:t>
      </w:r>
      <w:r w:rsidRPr="005E04AD">
        <w:rPr>
          <w:rFonts w:ascii="Times New Roman" w:hAnsi="Times New Roman" w:cs="Times New Roman"/>
          <w:i/>
          <w:sz w:val="24"/>
          <w:szCs w:val="24"/>
        </w:rPr>
        <w:t>Innovative Higher Education, 27</w:t>
      </w:r>
      <w:r w:rsidRPr="005E04AD">
        <w:rPr>
          <w:rFonts w:ascii="Times New Roman" w:hAnsi="Times New Roman" w:cs="Times New Roman"/>
          <w:sz w:val="24"/>
          <w:szCs w:val="24"/>
        </w:rPr>
        <w:t>, 2, 95-111.</w:t>
      </w:r>
    </w:p>
    <w:p w14:paraId="790B0911" w14:textId="77777777" w:rsidR="006355C1" w:rsidRDefault="006355C1" w:rsidP="006355C1">
      <w:pPr>
        <w:autoSpaceDE w:val="0"/>
        <w:autoSpaceDN w:val="0"/>
        <w:adjustRightInd w:val="0"/>
        <w:spacing w:after="0" w:line="240" w:lineRule="auto"/>
        <w:ind w:left="720" w:hanging="720"/>
        <w:rPr>
          <w:rFonts w:ascii="Times New Roman" w:hAnsi="Times New Roman" w:cs="Times New Roman"/>
          <w:sz w:val="24"/>
          <w:szCs w:val="24"/>
        </w:rPr>
      </w:pPr>
    </w:p>
    <w:p w14:paraId="3BB68782" w14:textId="7E7C13A8" w:rsidR="00CA3435" w:rsidRPr="00CA3435" w:rsidRDefault="00CA3435" w:rsidP="006355C1">
      <w:pPr>
        <w:autoSpaceDE w:val="0"/>
        <w:autoSpaceDN w:val="0"/>
        <w:adjustRightInd w:val="0"/>
        <w:spacing w:after="0" w:line="240" w:lineRule="auto"/>
        <w:ind w:left="720" w:hanging="720"/>
        <w:rPr>
          <w:rFonts w:ascii="Times New Roman" w:hAnsi="Times New Roman" w:cs="Times New Roman"/>
          <w:sz w:val="24"/>
          <w:szCs w:val="24"/>
        </w:rPr>
      </w:pPr>
      <w:proofErr w:type="spellStart"/>
      <w:r w:rsidRPr="00CA3435">
        <w:rPr>
          <w:rFonts w:ascii="Times New Roman" w:hAnsi="Times New Roman" w:cs="Times New Roman"/>
          <w:sz w:val="24"/>
          <w:szCs w:val="24"/>
        </w:rPr>
        <w:t>Karahan</w:t>
      </w:r>
      <w:proofErr w:type="spellEnd"/>
      <w:r w:rsidRPr="00CA3435">
        <w:rPr>
          <w:rFonts w:ascii="Times New Roman" w:hAnsi="Times New Roman" w:cs="Times New Roman"/>
          <w:sz w:val="24"/>
          <w:szCs w:val="24"/>
        </w:rPr>
        <w:t>, E., </w:t>
      </w:r>
      <w:proofErr w:type="spellStart"/>
      <w:r w:rsidRPr="00CA3435">
        <w:rPr>
          <w:rFonts w:ascii="Times New Roman" w:hAnsi="Times New Roman" w:cs="Times New Roman"/>
          <w:sz w:val="24"/>
          <w:szCs w:val="24"/>
        </w:rPr>
        <w:t>Guzey</w:t>
      </w:r>
      <w:proofErr w:type="spellEnd"/>
      <w:r w:rsidRPr="00CA3435">
        <w:rPr>
          <w:rFonts w:ascii="Times New Roman" w:hAnsi="Times New Roman" w:cs="Times New Roman"/>
          <w:sz w:val="24"/>
          <w:szCs w:val="24"/>
        </w:rPr>
        <w:t xml:space="preserve"> S.S., Moore, T. (2014). Saving pelicans. </w:t>
      </w:r>
      <w:r w:rsidRPr="00CA3435">
        <w:rPr>
          <w:rFonts w:ascii="Times New Roman" w:hAnsi="Times New Roman" w:cs="Times New Roman"/>
          <w:i/>
          <w:sz w:val="24"/>
          <w:szCs w:val="24"/>
        </w:rPr>
        <w:t>Science Scope, 38</w:t>
      </w:r>
      <w:r w:rsidRPr="00CA3435">
        <w:rPr>
          <w:rFonts w:ascii="Times New Roman" w:hAnsi="Times New Roman" w:cs="Times New Roman"/>
          <w:sz w:val="24"/>
          <w:szCs w:val="24"/>
        </w:rPr>
        <w:t>(3),</w:t>
      </w:r>
      <w:r>
        <w:rPr>
          <w:rFonts w:ascii="Times New Roman" w:hAnsi="Times New Roman" w:cs="Times New Roman"/>
          <w:sz w:val="24"/>
          <w:szCs w:val="24"/>
        </w:rPr>
        <w:t xml:space="preserve"> </w:t>
      </w:r>
      <w:r w:rsidRPr="00CA3435">
        <w:rPr>
          <w:rFonts w:ascii="Times New Roman" w:hAnsi="Times New Roman" w:cs="Times New Roman"/>
          <w:sz w:val="24"/>
          <w:szCs w:val="24"/>
        </w:rPr>
        <w:t>28-34</w:t>
      </w:r>
      <w:r w:rsidR="00BA287D">
        <w:rPr>
          <w:rFonts w:ascii="Times New Roman" w:hAnsi="Times New Roman" w:cs="Times New Roman"/>
          <w:sz w:val="24"/>
          <w:szCs w:val="24"/>
        </w:rPr>
        <w:t>.</w:t>
      </w:r>
      <w:r w:rsidR="00BA287D">
        <w:rPr>
          <w:rFonts w:ascii="Times New Roman" w:hAnsi="Times New Roman" w:cs="Times New Roman"/>
          <w:sz w:val="24"/>
          <w:szCs w:val="24"/>
        </w:rPr>
        <w:br/>
      </w:r>
    </w:p>
    <w:p w14:paraId="7FE7D909" w14:textId="77777777" w:rsidR="00CA3435" w:rsidRPr="00CA3435" w:rsidRDefault="00CA3435" w:rsidP="006355C1">
      <w:pPr>
        <w:spacing w:line="240" w:lineRule="auto"/>
        <w:ind w:left="720" w:hanging="720"/>
        <w:rPr>
          <w:rFonts w:ascii="Times New Roman" w:hAnsi="Times New Roman" w:cs="Times New Roman"/>
          <w:sz w:val="24"/>
          <w:szCs w:val="24"/>
        </w:rPr>
      </w:pPr>
      <w:r w:rsidRPr="00282CA8">
        <w:rPr>
          <w:rFonts w:ascii="Times New Roman" w:hAnsi="Times New Roman" w:cs="Times New Roman"/>
          <w:sz w:val="24"/>
          <w:szCs w:val="24"/>
        </w:rPr>
        <w:t>McGough J., &amp;</w:t>
      </w:r>
      <w:r w:rsidRPr="00CA3435">
        <w:rPr>
          <w:rFonts w:ascii="Times New Roman" w:hAnsi="Times New Roman" w:cs="Times New Roman"/>
          <w:sz w:val="24"/>
          <w:szCs w:val="24"/>
        </w:rPr>
        <w:t> </w:t>
      </w:r>
      <w:r w:rsidRPr="00282CA8">
        <w:rPr>
          <w:rFonts w:ascii="Times New Roman" w:hAnsi="Times New Roman" w:cs="Times New Roman"/>
          <w:sz w:val="24"/>
          <w:szCs w:val="24"/>
        </w:rPr>
        <w:t xml:space="preserve">Nyberg, L. (2013). Strong stems need strong </w:t>
      </w:r>
      <w:proofErr w:type="gramStart"/>
      <w:r w:rsidRPr="00282CA8">
        <w:rPr>
          <w:rFonts w:ascii="Times New Roman" w:hAnsi="Times New Roman" w:cs="Times New Roman"/>
          <w:sz w:val="24"/>
          <w:szCs w:val="24"/>
        </w:rPr>
        <w:t>sprouts!.</w:t>
      </w:r>
      <w:proofErr w:type="gramEnd"/>
      <w:r w:rsidRPr="00282CA8">
        <w:rPr>
          <w:rFonts w:ascii="Times New Roman" w:hAnsi="Times New Roman" w:cs="Times New Roman"/>
          <w:sz w:val="24"/>
          <w:szCs w:val="24"/>
        </w:rPr>
        <w:t xml:space="preserve"> </w:t>
      </w:r>
      <w:r w:rsidRPr="00282CA8">
        <w:rPr>
          <w:rFonts w:ascii="Times New Roman" w:hAnsi="Times New Roman" w:cs="Times New Roman"/>
          <w:i/>
          <w:sz w:val="24"/>
          <w:szCs w:val="24"/>
        </w:rPr>
        <w:t>Science &amp; Children, 50</w:t>
      </w:r>
      <w:r w:rsidRPr="00282CA8">
        <w:rPr>
          <w:rFonts w:ascii="Times New Roman" w:hAnsi="Times New Roman" w:cs="Times New Roman"/>
          <w:sz w:val="24"/>
          <w:szCs w:val="24"/>
        </w:rPr>
        <w:t>(5), 27-33.</w:t>
      </w:r>
    </w:p>
    <w:p w14:paraId="1F69ACDA" w14:textId="436AEC01" w:rsidR="00780F4D" w:rsidRPr="00CA3435" w:rsidRDefault="00BE2E4C" w:rsidP="006355C1">
      <w:pPr>
        <w:spacing w:line="240" w:lineRule="auto"/>
        <w:ind w:left="720" w:hanging="720"/>
        <w:rPr>
          <w:rFonts w:ascii="Times New Roman" w:hAnsi="Times New Roman" w:cs="Times New Roman"/>
          <w:sz w:val="24"/>
          <w:szCs w:val="24"/>
        </w:rPr>
      </w:pPr>
      <w:r w:rsidRPr="00CA3435">
        <w:rPr>
          <w:rFonts w:ascii="Times New Roman" w:hAnsi="Times New Roman" w:cs="Times New Roman"/>
          <w:sz w:val="24"/>
          <w:szCs w:val="24"/>
        </w:rPr>
        <w:t>Mer</w:t>
      </w:r>
      <w:r w:rsidR="00780F4D" w:rsidRPr="00CA3435">
        <w:rPr>
          <w:rFonts w:ascii="Times New Roman" w:hAnsi="Times New Roman" w:cs="Times New Roman"/>
          <w:sz w:val="24"/>
          <w:szCs w:val="24"/>
        </w:rPr>
        <w:t>c</w:t>
      </w:r>
      <w:r w:rsidRPr="00CA3435">
        <w:rPr>
          <w:rFonts w:ascii="Times New Roman" w:hAnsi="Times New Roman" w:cs="Times New Roman"/>
          <w:sz w:val="24"/>
          <w:szCs w:val="24"/>
        </w:rPr>
        <w:t>i</w:t>
      </w:r>
      <w:r w:rsidR="00780F4D" w:rsidRPr="00CA3435">
        <w:rPr>
          <w:rFonts w:ascii="Times New Roman" w:hAnsi="Times New Roman" w:cs="Times New Roman"/>
          <w:sz w:val="24"/>
          <w:szCs w:val="24"/>
        </w:rPr>
        <w:t xml:space="preserve">er, S. (2015). </w:t>
      </w:r>
      <w:r w:rsidR="00780F4D" w:rsidRPr="006355C1">
        <w:rPr>
          <w:rFonts w:ascii="Times New Roman" w:hAnsi="Times New Roman" w:cs="Times New Roman"/>
          <w:i/>
          <w:sz w:val="24"/>
          <w:szCs w:val="24"/>
        </w:rPr>
        <w:t>Food and agricultural education in the United States</w:t>
      </w:r>
      <w:r w:rsidR="00780F4D" w:rsidRPr="00CA3435">
        <w:rPr>
          <w:rFonts w:ascii="Times New Roman" w:hAnsi="Times New Roman" w:cs="Times New Roman"/>
          <w:sz w:val="24"/>
          <w:szCs w:val="24"/>
        </w:rPr>
        <w:t xml:space="preserve">. Retrieved from: </w:t>
      </w:r>
      <w:hyperlink r:id="rId9" w:history="1">
        <w:r w:rsidR="00780F4D" w:rsidRPr="00CA3435">
          <w:rPr>
            <w:rFonts w:ascii="Times New Roman" w:hAnsi="Times New Roman" w:cs="Times New Roman"/>
            <w:sz w:val="24"/>
            <w:szCs w:val="24"/>
          </w:rPr>
          <w:t>http://foodandagpolicy.org/sites/default/files/AGree_Food%20and%20Ag%20Ed%20in%20the%20US.pdf</w:t>
        </w:r>
      </w:hyperlink>
    </w:p>
    <w:p w14:paraId="08817C8C" w14:textId="77777777" w:rsidR="00CA3435" w:rsidRPr="00282CA8" w:rsidRDefault="00CA3435" w:rsidP="006355C1">
      <w:pPr>
        <w:spacing w:line="240" w:lineRule="auto"/>
        <w:ind w:left="720" w:hanging="720"/>
        <w:rPr>
          <w:rFonts w:ascii="Times New Roman" w:hAnsi="Times New Roman" w:cs="Times New Roman"/>
          <w:sz w:val="24"/>
          <w:szCs w:val="24"/>
        </w:rPr>
      </w:pPr>
      <w:proofErr w:type="spellStart"/>
      <w:r w:rsidRPr="00CA3435">
        <w:rPr>
          <w:rFonts w:ascii="Times New Roman" w:hAnsi="Times New Roman" w:cs="Times New Roman"/>
          <w:sz w:val="24"/>
          <w:szCs w:val="24"/>
        </w:rPr>
        <w:t>Schon</w:t>
      </w:r>
      <w:proofErr w:type="spellEnd"/>
      <w:r w:rsidRPr="00CA3435">
        <w:rPr>
          <w:rFonts w:ascii="Times New Roman" w:hAnsi="Times New Roman" w:cs="Times New Roman"/>
          <w:sz w:val="24"/>
          <w:szCs w:val="24"/>
        </w:rPr>
        <w:t xml:space="preserve">, J., </w:t>
      </w:r>
      <w:proofErr w:type="spellStart"/>
      <w:r w:rsidRPr="00CA3435">
        <w:rPr>
          <w:rFonts w:ascii="Times New Roman" w:hAnsi="Times New Roman" w:cs="Times New Roman"/>
          <w:sz w:val="24"/>
          <w:szCs w:val="24"/>
        </w:rPr>
        <w:t>Hougham</w:t>
      </w:r>
      <w:proofErr w:type="spellEnd"/>
      <w:r w:rsidRPr="00CA3435">
        <w:rPr>
          <w:rFonts w:ascii="Times New Roman" w:hAnsi="Times New Roman" w:cs="Times New Roman"/>
          <w:sz w:val="24"/>
          <w:szCs w:val="24"/>
        </w:rPr>
        <w:t xml:space="preserve">, J., </w:t>
      </w:r>
      <w:proofErr w:type="spellStart"/>
      <w:r w:rsidRPr="00CA3435">
        <w:rPr>
          <w:rFonts w:ascii="Times New Roman" w:hAnsi="Times New Roman" w:cs="Times New Roman"/>
          <w:sz w:val="24"/>
          <w:szCs w:val="24"/>
        </w:rPr>
        <w:t>Eitel</w:t>
      </w:r>
      <w:proofErr w:type="spellEnd"/>
      <w:r w:rsidRPr="00CA3435">
        <w:rPr>
          <w:rFonts w:ascii="Times New Roman" w:hAnsi="Times New Roman" w:cs="Times New Roman"/>
          <w:sz w:val="24"/>
          <w:szCs w:val="24"/>
        </w:rPr>
        <w:t xml:space="preserve">, K., &amp; </w:t>
      </w:r>
      <w:proofErr w:type="spellStart"/>
      <w:r w:rsidRPr="00CA3435">
        <w:rPr>
          <w:rFonts w:ascii="Times New Roman" w:hAnsi="Times New Roman" w:cs="Times New Roman"/>
          <w:sz w:val="24"/>
          <w:szCs w:val="24"/>
        </w:rPr>
        <w:t>Hollenhorst</w:t>
      </w:r>
      <w:proofErr w:type="spellEnd"/>
      <w:r w:rsidRPr="00CA3435">
        <w:rPr>
          <w:rFonts w:ascii="Times New Roman" w:hAnsi="Times New Roman" w:cs="Times New Roman"/>
          <w:sz w:val="24"/>
          <w:szCs w:val="24"/>
        </w:rPr>
        <w:t xml:space="preserve"> S. (2014). The value of a tree: comparing carbon sequestration to forest products. </w:t>
      </w:r>
      <w:r w:rsidRPr="00CA3435">
        <w:rPr>
          <w:rFonts w:ascii="Times New Roman" w:hAnsi="Times New Roman" w:cs="Times New Roman"/>
          <w:i/>
          <w:sz w:val="24"/>
          <w:szCs w:val="24"/>
        </w:rPr>
        <w:t>Science Scope, 37</w:t>
      </w:r>
      <w:r w:rsidRPr="00CA3435">
        <w:rPr>
          <w:rFonts w:ascii="Times New Roman" w:hAnsi="Times New Roman" w:cs="Times New Roman"/>
          <w:sz w:val="24"/>
          <w:szCs w:val="24"/>
        </w:rPr>
        <w:t>(7), 27-35.</w:t>
      </w:r>
    </w:p>
    <w:p w14:paraId="5923ABB5" w14:textId="77777777" w:rsidR="004B18C7" w:rsidRPr="00CA3435" w:rsidRDefault="004B18C7" w:rsidP="006355C1">
      <w:pPr>
        <w:spacing w:line="240" w:lineRule="auto"/>
        <w:ind w:left="720" w:hanging="720"/>
        <w:rPr>
          <w:rFonts w:ascii="Times New Roman" w:hAnsi="Times New Roman" w:cs="Times New Roman"/>
          <w:sz w:val="24"/>
          <w:szCs w:val="24"/>
        </w:rPr>
      </w:pPr>
      <w:proofErr w:type="spellStart"/>
      <w:r w:rsidRPr="00CA3435">
        <w:rPr>
          <w:rFonts w:ascii="Times New Roman" w:hAnsi="Times New Roman" w:cs="Times New Roman"/>
          <w:color w:val="1D1D1D"/>
          <w:sz w:val="24"/>
          <w:szCs w:val="24"/>
          <w:shd w:val="clear" w:color="auto" w:fill="FFFFFF"/>
        </w:rPr>
        <w:t>Stronge</w:t>
      </w:r>
      <w:proofErr w:type="spellEnd"/>
      <w:r w:rsidRPr="00CA3435">
        <w:rPr>
          <w:rFonts w:ascii="Times New Roman" w:hAnsi="Times New Roman" w:cs="Times New Roman"/>
          <w:color w:val="1D1D1D"/>
          <w:sz w:val="24"/>
          <w:szCs w:val="24"/>
          <w:shd w:val="clear" w:color="auto" w:fill="FFFFFF"/>
        </w:rPr>
        <w:t>, J. H. (2007).</w:t>
      </w:r>
      <w:r w:rsidRPr="00CA3435">
        <w:rPr>
          <w:rStyle w:val="apple-converted-space"/>
          <w:rFonts w:ascii="Times New Roman" w:hAnsi="Times New Roman" w:cs="Times New Roman"/>
          <w:color w:val="1D1D1D"/>
          <w:sz w:val="24"/>
          <w:szCs w:val="24"/>
          <w:shd w:val="clear" w:color="auto" w:fill="FFFFFF"/>
        </w:rPr>
        <w:t> </w:t>
      </w:r>
      <w:r w:rsidRPr="00CA3435">
        <w:rPr>
          <w:rStyle w:val="Emphasis"/>
          <w:rFonts w:ascii="Times New Roman" w:hAnsi="Times New Roman" w:cs="Times New Roman"/>
          <w:color w:val="1D1D1D"/>
          <w:sz w:val="24"/>
          <w:szCs w:val="24"/>
          <w:shd w:val="clear" w:color="auto" w:fill="FFFFFF"/>
        </w:rPr>
        <w:t>Qualities of effective teachers</w:t>
      </w:r>
      <w:r w:rsidRPr="00CA3435">
        <w:rPr>
          <w:rStyle w:val="apple-converted-space"/>
          <w:rFonts w:ascii="Times New Roman" w:hAnsi="Times New Roman" w:cs="Times New Roman"/>
          <w:color w:val="1D1D1D"/>
          <w:sz w:val="24"/>
          <w:szCs w:val="24"/>
          <w:shd w:val="clear" w:color="auto" w:fill="FFFFFF"/>
        </w:rPr>
        <w:t> </w:t>
      </w:r>
      <w:r w:rsidRPr="00CA3435">
        <w:rPr>
          <w:rFonts w:ascii="Times New Roman" w:hAnsi="Times New Roman" w:cs="Times New Roman"/>
          <w:color w:val="1D1D1D"/>
          <w:sz w:val="24"/>
          <w:szCs w:val="24"/>
          <w:shd w:val="clear" w:color="auto" w:fill="FFFFFF"/>
        </w:rPr>
        <w:t>(2nd ed.). Alexandria, VA: Association for Supervision and Curriculum Development.</w:t>
      </w:r>
      <w:r w:rsidRPr="00CA3435">
        <w:rPr>
          <w:rStyle w:val="apple-converted-space"/>
          <w:rFonts w:ascii="Times New Roman" w:hAnsi="Times New Roman" w:cs="Times New Roman"/>
          <w:color w:val="1D1D1D"/>
          <w:sz w:val="24"/>
          <w:szCs w:val="24"/>
          <w:shd w:val="clear" w:color="auto" w:fill="FFFFFF"/>
        </w:rPr>
        <w:t> </w:t>
      </w:r>
      <w:r w:rsidRPr="00CA3435">
        <w:rPr>
          <w:rFonts w:ascii="Times New Roman" w:hAnsi="Times New Roman" w:cs="Times New Roman"/>
          <w:sz w:val="24"/>
          <w:szCs w:val="24"/>
        </w:rPr>
        <w:t xml:space="preserve"> </w:t>
      </w:r>
    </w:p>
    <w:p w14:paraId="26F0F53F" w14:textId="77777777" w:rsidR="00BA287D" w:rsidRDefault="00BA287D" w:rsidP="006355C1">
      <w:pPr>
        <w:spacing w:line="240" w:lineRule="auto"/>
        <w:ind w:left="720" w:hanging="720"/>
        <w:rPr>
          <w:rFonts w:ascii="Times New Roman" w:hAnsi="Times New Roman" w:cs="Times New Roman"/>
          <w:sz w:val="24"/>
          <w:szCs w:val="24"/>
        </w:rPr>
      </w:pPr>
      <w:proofErr w:type="spellStart"/>
      <w:r>
        <w:rPr>
          <w:rFonts w:ascii="Times New Roman" w:hAnsi="Times New Roman" w:cs="Times New Roman"/>
          <w:sz w:val="24"/>
          <w:szCs w:val="24"/>
        </w:rPr>
        <w:t>Tsupros</w:t>
      </w:r>
      <w:proofErr w:type="spellEnd"/>
      <w:r>
        <w:rPr>
          <w:rFonts w:ascii="Times New Roman" w:hAnsi="Times New Roman" w:cs="Times New Roman"/>
          <w:sz w:val="24"/>
          <w:szCs w:val="24"/>
        </w:rPr>
        <w:t xml:space="preserve">, N., R. Kohler, &amp; </w:t>
      </w:r>
      <w:proofErr w:type="spellStart"/>
      <w:r>
        <w:rPr>
          <w:rFonts w:ascii="Times New Roman" w:hAnsi="Times New Roman" w:cs="Times New Roman"/>
          <w:sz w:val="24"/>
          <w:szCs w:val="24"/>
        </w:rPr>
        <w:t>Hallinen</w:t>
      </w:r>
      <w:proofErr w:type="spellEnd"/>
      <w:r>
        <w:rPr>
          <w:rFonts w:ascii="Times New Roman" w:hAnsi="Times New Roman" w:cs="Times New Roman"/>
          <w:sz w:val="24"/>
          <w:szCs w:val="24"/>
        </w:rPr>
        <w:t>, J. (</w:t>
      </w:r>
      <w:r w:rsidR="00780F4D" w:rsidRPr="00CA3435">
        <w:rPr>
          <w:rFonts w:ascii="Times New Roman" w:hAnsi="Times New Roman" w:cs="Times New Roman"/>
          <w:sz w:val="24"/>
          <w:szCs w:val="24"/>
        </w:rPr>
        <w:t>2009</w:t>
      </w:r>
      <w:r>
        <w:rPr>
          <w:rFonts w:ascii="Times New Roman" w:hAnsi="Times New Roman" w:cs="Times New Roman"/>
          <w:sz w:val="24"/>
          <w:szCs w:val="24"/>
        </w:rPr>
        <w:t>)</w:t>
      </w:r>
      <w:r w:rsidR="00780F4D" w:rsidRPr="00CA3435">
        <w:rPr>
          <w:rFonts w:ascii="Times New Roman" w:hAnsi="Times New Roman" w:cs="Times New Roman"/>
          <w:sz w:val="24"/>
          <w:szCs w:val="24"/>
        </w:rPr>
        <w:t xml:space="preserve">. </w:t>
      </w:r>
      <w:r w:rsidR="00780F4D" w:rsidRPr="00BA287D">
        <w:rPr>
          <w:rFonts w:ascii="Times New Roman" w:hAnsi="Times New Roman" w:cs="Times New Roman"/>
          <w:i/>
          <w:sz w:val="24"/>
          <w:szCs w:val="24"/>
        </w:rPr>
        <w:t>STEM education: A project to identify the missing</w:t>
      </w:r>
      <w:r w:rsidR="00CD2AC7" w:rsidRPr="00BA287D">
        <w:rPr>
          <w:rFonts w:ascii="Times New Roman" w:hAnsi="Times New Roman" w:cs="Times New Roman"/>
          <w:i/>
          <w:sz w:val="24"/>
          <w:szCs w:val="24"/>
        </w:rPr>
        <w:t xml:space="preserve"> </w:t>
      </w:r>
      <w:r w:rsidR="00780F4D" w:rsidRPr="00BA287D">
        <w:rPr>
          <w:rFonts w:ascii="Times New Roman" w:hAnsi="Times New Roman" w:cs="Times New Roman"/>
          <w:i/>
          <w:sz w:val="24"/>
          <w:szCs w:val="24"/>
        </w:rPr>
        <w:t>components, Intermediate Unit 1</w:t>
      </w:r>
      <w:r>
        <w:rPr>
          <w:rFonts w:ascii="Times New Roman" w:hAnsi="Times New Roman" w:cs="Times New Roman"/>
          <w:sz w:val="24"/>
          <w:szCs w:val="24"/>
        </w:rPr>
        <w:t>.</w:t>
      </w:r>
      <w:r w:rsidR="00780F4D" w:rsidRPr="00CA3435">
        <w:rPr>
          <w:rFonts w:ascii="Times New Roman" w:hAnsi="Times New Roman" w:cs="Times New Roman"/>
          <w:sz w:val="24"/>
          <w:szCs w:val="24"/>
        </w:rPr>
        <w:t xml:space="preserve"> Pennsylvania</w:t>
      </w:r>
      <w:r>
        <w:rPr>
          <w:rFonts w:ascii="Times New Roman" w:hAnsi="Times New Roman" w:cs="Times New Roman"/>
          <w:sz w:val="24"/>
          <w:szCs w:val="24"/>
        </w:rPr>
        <w:t>: Carnegie Mellon.</w:t>
      </w:r>
    </w:p>
    <w:p w14:paraId="211C85BE" w14:textId="22B222E2" w:rsidR="00CA3435" w:rsidRPr="00CA3435" w:rsidRDefault="00402F39" w:rsidP="006355C1">
      <w:pPr>
        <w:spacing w:line="240" w:lineRule="auto"/>
        <w:ind w:left="720" w:hanging="720"/>
        <w:rPr>
          <w:rFonts w:ascii="Times New Roman" w:hAnsi="Times New Roman" w:cs="Times New Roman"/>
          <w:sz w:val="24"/>
          <w:szCs w:val="24"/>
        </w:rPr>
      </w:pPr>
      <w:r w:rsidRPr="00CA3435">
        <w:rPr>
          <w:rFonts w:ascii="Times New Roman" w:hAnsi="Times New Roman" w:cs="Times New Roman"/>
          <w:sz w:val="24"/>
          <w:szCs w:val="24"/>
        </w:rPr>
        <w:t xml:space="preserve">United States Department of Agriculture. (2015). </w:t>
      </w:r>
      <w:r w:rsidRPr="006355C1">
        <w:rPr>
          <w:rFonts w:ascii="Times New Roman" w:hAnsi="Times New Roman" w:cs="Times New Roman"/>
          <w:i/>
          <w:sz w:val="24"/>
          <w:szCs w:val="24"/>
        </w:rPr>
        <w:t xml:space="preserve">Employment opportunities for college graduates in food, agriculture, renewable </w:t>
      </w:r>
      <w:r w:rsidR="00780F4D" w:rsidRPr="006355C1">
        <w:rPr>
          <w:rFonts w:ascii="Times New Roman" w:hAnsi="Times New Roman" w:cs="Times New Roman"/>
          <w:i/>
          <w:sz w:val="24"/>
          <w:szCs w:val="24"/>
        </w:rPr>
        <w:t>natural resources, and the environment</w:t>
      </w:r>
      <w:r w:rsidR="00780F4D" w:rsidRPr="00CA3435">
        <w:rPr>
          <w:rFonts w:ascii="Times New Roman" w:hAnsi="Times New Roman" w:cs="Times New Roman"/>
          <w:sz w:val="24"/>
          <w:szCs w:val="24"/>
        </w:rPr>
        <w:t xml:space="preserve">. Retrieved from: </w:t>
      </w:r>
      <w:hyperlink r:id="rId10" w:history="1">
        <w:r w:rsidR="00780F4D" w:rsidRPr="00CA3435">
          <w:rPr>
            <w:rFonts w:ascii="Times New Roman" w:hAnsi="Times New Roman" w:cs="Times New Roman"/>
            <w:sz w:val="24"/>
            <w:szCs w:val="24"/>
          </w:rPr>
          <w:t>https://www.purdue.edu/usda/employment/wp-content/uploads/2015/04/2-Page-USDA-Employ.pdf</w:t>
        </w:r>
      </w:hyperlink>
      <w:r w:rsidR="00780F4D" w:rsidRPr="00CA3435">
        <w:rPr>
          <w:rFonts w:ascii="Times New Roman" w:hAnsi="Times New Roman" w:cs="Times New Roman"/>
          <w:sz w:val="24"/>
          <w:szCs w:val="24"/>
        </w:rPr>
        <w:t>?</w:t>
      </w:r>
    </w:p>
    <w:p w14:paraId="5724D810" w14:textId="2F3C6890" w:rsidR="004B18C7" w:rsidRPr="00BA287D" w:rsidRDefault="004B18C7" w:rsidP="006355C1">
      <w:pPr>
        <w:spacing w:line="240" w:lineRule="auto"/>
        <w:ind w:left="720" w:hanging="720"/>
      </w:pPr>
      <w:r w:rsidRPr="00CA3435">
        <w:rPr>
          <w:rFonts w:ascii="Times New Roman" w:hAnsi="Times New Roman" w:cs="Times New Roman"/>
          <w:sz w:val="24"/>
          <w:szCs w:val="24"/>
        </w:rPr>
        <w:t>Vasquez, J.</w:t>
      </w:r>
      <w:r w:rsidR="00CA3435" w:rsidRPr="00CA3435">
        <w:rPr>
          <w:rFonts w:ascii="Times New Roman" w:hAnsi="Times New Roman" w:cs="Times New Roman"/>
          <w:sz w:val="24"/>
          <w:szCs w:val="24"/>
        </w:rPr>
        <w:t xml:space="preserve"> </w:t>
      </w:r>
      <w:r w:rsidRPr="00CA3435">
        <w:rPr>
          <w:rFonts w:ascii="Times New Roman" w:hAnsi="Times New Roman" w:cs="Times New Roman"/>
          <w:sz w:val="24"/>
          <w:szCs w:val="24"/>
        </w:rPr>
        <w:t>A.,</w:t>
      </w:r>
      <w:r w:rsidRPr="00CA3435">
        <w:t> </w:t>
      </w:r>
      <w:proofErr w:type="spellStart"/>
      <w:r w:rsidRPr="00CA3435">
        <w:rPr>
          <w:rFonts w:ascii="Times New Roman" w:hAnsi="Times New Roman" w:cs="Times New Roman"/>
          <w:sz w:val="24"/>
          <w:szCs w:val="24"/>
        </w:rPr>
        <w:t>Sneider</w:t>
      </w:r>
      <w:proofErr w:type="spellEnd"/>
      <w:r w:rsidRPr="00CA3435">
        <w:rPr>
          <w:rFonts w:ascii="Times New Roman" w:hAnsi="Times New Roman" w:cs="Times New Roman"/>
          <w:sz w:val="24"/>
          <w:szCs w:val="24"/>
        </w:rPr>
        <w:t xml:space="preserve">, C., Comer, M. (2013). </w:t>
      </w:r>
      <w:r w:rsidRPr="00CA3435">
        <w:rPr>
          <w:rFonts w:ascii="Times New Roman" w:hAnsi="Times New Roman" w:cs="Times New Roman"/>
          <w:i/>
          <w:sz w:val="24"/>
          <w:szCs w:val="24"/>
        </w:rPr>
        <w:t>Lesson essentials, grades 3-8: Integrating science, technology, engineering, and mathematics</w:t>
      </w:r>
      <w:r w:rsidRPr="00CA3435">
        <w:rPr>
          <w:rFonts w:ascii="Times New Roman" w:hAnsi="Times New Roman" w:cs="Times New Roman"/>
          <w:sz w:val="24"/>
          <w:szCs w:val="24"/>
        </w:rPr>
        <w:t>.</w:t>
      </w:r>
      <w:r w:rsidRPr="00CA3435">
        <w:t> </w:t>
      </w:r>
      <w:r w:rsidRPr="00CA3435">
        <w:rPr>
          <w:rFonts w:ascii="Times New Roman" w:hAnsi="Times New Roman" w:cs="Times New Roman"/>
          <w:sz w:val="24"/>
          <w:szCs w:val="24"/>
        </w:rPr>
        <w:t>Heinemann, Portsmouth, NH.</w:t>
      </w:r>
      <w:r w:rsidRPr="00CA3435">
        <w:t> </w:t>
      </w:r>
    </w:p>
    <w:sectPr w:rsidR="004B18C7" w:rsidRPr="00BA287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E0612B" w14:textId="77777777" w:rsidR="005A3A50" w:rsidRDefault="005A3A50" w:rsidP="005D7C72">
      <w:pPr>
        <w:spacing w:after="0" w:line="240" w:lineRule="auto"/>
      </w:pPr>
      <w:r>
        <w:separator/>
      </w:r>
    </w:p>
  </w:endnote>
  <w:endnote w:type="continuationSeparator" w:id="0">
    <w:p w14:paraId="0CA68B2C" w14:textId="77777777" w:rsidR="005A3A50" w:rsidRDefault="005A3A50" w:rsidP="005D7C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etter Gothic 12cpi">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auto"/>
    <w:pitch w:val="variable"/>
    <w:sig w:usb0="00000003" w:usb1="00000000" w:usb2="00000000" w:usb3="00000000" w:csb0="00000001" w:csb1="00000000"/>
  </w:font>
  <w:font w:name="Palatino">
    <w:altName w:val="Book Antiqua"/>
    <w:charset w:val="00"/>
    <w:family w:val="auto"/>
    <w:pitch w:val="variable"/>
    <w:sig w:usb0="A00002FF" w:usb1="7800205A" w:usb2="14600000" w:usb3="00000000" w:csb0="00000193"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Yu Mincho">
    <w:altName w:val="游明朝"/>
    <w:panose1 w:val="00000000000000000000"/>
    <w:charset w:val="8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1E32B8" w14:textId="77777777" w:rsidR="005A3A50" w:rsidRDefault="005A3A50" w:rsidP="005D7C72">
      <w:pPr>
        <w:spacing w:after="0" w:line="240" w:lineRule="auto"/>
      </w:pPr>
      <w:r>
        <w:separator/>
      </w:r>
    </w:p>
  </w:footnote>
  <w:footnote w:type="continuationSeparator" w:id="0">
    <w:p w14:paraId="0B4C546E" w14:textId="77777777" w:rsidR="005A3A50" w:rsidRDefault="005A3A50" w:rsidP="005D7C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1C6E50"/>
    <w:multiLevelType w:val="multilevel"/>
    <w:tmpl w:val="89D41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ED309CE"/>
    <w:multiLevelType w:val="hybridMultilevel"/>
    <w:tmpl w:val="B6682C1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A1D0267"/>
    <w:multiLevelType w:val="multilevel"/>
    <w:tmpl w:val="C4B26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2D04D0B"/>
    <w:multiLevelType w:val="multilevel"/>
    <w:tmpl w:val="C0282E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AC57AB1"/>
    <w:multiLevelType w:val="hybridMultilevel"/>
    <w:tmpl w:val="595A6B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7946E42"/>
    <w:multiLevelType w:val="hybridMultilevel"/>
    <w:tmpl w:val="5EB0139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5"/>
  </w:num>
  <w:num w:numId="2">
    <w:abstractNumId w:val="1"/>
  </w:num>
  <w:num w:numId="3">
    <w:abstractNumId w:val="0"/>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2970"/>
    <w:rsid w:val="00036AD6"/>
    <w:rsid w:val="0016067C"/>
    <w:rsid w:val="00247257"/>
    <w:rsid w:val="00282CA8"/>
    <w:rsid w:val="00286C7E"/>
    <w:rsid w:val="00394B32"/>
    <w:rsid w:val="00402F39"/>
    <w:rsid w:val="00405D6D"/>
    <w:rsid w:val="00422C07"/>
    <w:rsid w:val="004872CC"/>
    <w:rsid w:val="004945DD"/>
    <w:rsid w:val="004A7BD9"/>
    <w:rsid w:val="004B18C7"/>
    <w:rsid w:val="005A3A50"/>
    <w:rsid w:val="005D7C72"/>
    <w:rsid w:val="006355C1"/>
    <w:rsid w:val="007753C5"/>
    <w:rsid w:val="00780F4D"/>
    <w:rsid w:val="007E1FE4"/>
    <w:rsid w:val="008114DA"/>
    <w:rsid w:val="0082593A"/>
    <w:rsid w:val="00903535"/>
    <w:rsid w:val="009D7B34"/>
    <w:rsid w:val="00A63B8F"/>
    <w:rsid w:val="00B205A6"/>
    <w:rsid w:val="00B937C6"/>
    <w:rsid w:val="00BA287D"/>
    <w:rsid w:val="00BE2E4C"/>
    <w:rsid w:val="00BE583B"/>
    <w:rsid w:val="00C210E8"/>
    <w:rsid w:val="00C22CB0"/>
    <w:rsid w:val="00C5326C"/>
    <w:rsid w:val="00CA3435"/>
    <w:rsid w:val="00CD2AC7"/>
    <w:rsid w:val="00D06645"/>
    <w:rsid w:val="00D5335E"/>
    <w:rsid w:val="00D55A86"/>
    <w:rsid w:val="00D72970"/>
    <w:rsid w:val="00DA15D9"/>
    <w:rsid w:val="00DB7395"/>
    <w:rsid w:val="00E7251C"/>
    <w:rsid w:val="00EF0EA1"/>
    <w:rsid w:val="00F30136"/>
    <w:rsid w:val="00FA4936"/>
    <w:rsid w:val="00FB6C6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74F7816"/>
  <w15:docId w15:val="{256A2F9A-7DB4-4E76-971B-571B757B0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72970"/>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5D7C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7C72"/>
  </w:style>
  <w:style w:type="paragraph" w:styleId="Footer">
    <w:name w:val="footer"/>
    <w:basedOn w:val="Normal"/>
    <w:link w:val="FooterChar"/>
    <w:uiPriority w:val="99"/>
    <w:unhideWhenUsed/>
    <w:rsid w:val="005D7C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7C72"/>
  </w:style>
  <w:style w:type="paragraph" w:styleId="ListParagraph">
    <w:name w:val="List Paragraph"/>
    <w:basedOn w:val="Normal"/>
    <w:uiPriority w:val="34"/>
    <w:qFormat/>
    <w:rsid w:val="00A63B8F"/>
    <w:pPr>
      <w:spacing w:after="0" w:line="240" w:lineRule="auto"/>
      <w:ind w:left="720"/>
    </w:pPr>
    <w:rPr>
      <w:rFonts w:ascii="Calibri" w:eastAsia="Calibri" w:hAnsi="Calibri" w:cs="Calibri"/>
    </w:rPr>
  </w:style>
  <w:style w:type="paragraph" w:customStyle="1" w:styleId="a">
    <w:name w:val=""/>
    <w:rsid w:val="00A63B8F"/>
    <w:pPr>
      <w:widowControl w:val="0"/>
      <w:autoSpaceDE w:val="0"/>
      <w:autoSpaceDN w:val="0"/>
      <w:adjustRightInd w:val="0"/>
      <w:spacing w:after="0" w:line="240" w:lineRule="auto"/>
      <w:ind w:left="-1440"/>
      <w:jc w:val="both"/>
    </w:pPr>
    <w:rPr>
      <w:rFonts w:ascii="Letter Gothic 12cpi" w:eastAsia="Times New Roman" w:hAnsi="Letter Gothic 12cpi" w:cs="Letter Gothic 12cpi"/>
      <w:sz w:val="24"/>
      <w:szCs w:val="24"/>
    </w:rPr>
  </w:style>
  <w:style w:type="character" w:styleId="CommentReference">
    <w:name w:val="annotation reference"/>
    <w:basedOn w:val="DefaultParagraphFont"/>
    <w:uiPriority w:val="99"/>
    <w:semiHidden/>
    <w:unhideWhenUsed/>
    <w:rsid w:val="00D55A86"/>
    <w:rPr>
      <w:sz w:val="16"/>
      <w:szCs w:val="16"/>
    </w:rPr>
  </w:style>
  <w:style w:type="paragraph" w:styleId="CommentText">
    <w:name w:val="annotation text"/>
    <w:basedOn w:val="Normal"/>
    <w:link w:val="CommentTextChar"/>
    <w:uiPriority w:val="99"/>
    <w:semiHidden/>
    <w:unhideWhenUsed/>
    <w:rsid w:val="00D55A86"/>
    <w:pPr>
      <w:spacing w:line="240" w:lineRule="auto"/>
    </w:pPr>
    <w:rPr>
      <w:sz w:val="20"/>
      <w:szCs w:val="20"/>
    </w:rPr>
  </w:style>
  <w:style w:type="character" w:customStyle="1" w:styleId="CommentTextChar">
    <w:name w:val="Comment Text Char"/>
    <w:basedOn w:val="DefaultParagraphFont"/>
    <w:link w:val="CommentText"/>
    <w:uiPriority w:val="99"/>
    <w:semiHidden/>
    <w:rsid w:val="00D55A86"/>
    <w:rPr>
      <w:sz w:val="20"/>
      <w:szCs w:val="20"/>
    </w:rPr>
  </w:style>
  <w:style w:type="paragraph" w:styleId="CommentSubject">
    <w:name w:val="annotation subject"/>
    <w:basedOn w:val="CommentText"/>
    <w:next w:val="CommentText"/>
    <w:link w:val="CommentSubjectChar"/>
    <w:uiPriority w:val="99"/>
    <w:semiHidden/>
    <w:unhideWhenUsed/>
    <w:rsid w:val="00D55A86"/>
    <w:rPr>
      <w:b/>
      <w:bCs/>
    </w:rPr>
  </w:style>
  <w:style w:type="character" w:customStyle="1" w:styleId="CommentSubjectChar">
    <w:name w:val="Comment Subject Char"/>
    <w:basedOn w:val="CommentTextChar"/>
    <w:link w:val="CommentSubject"/>
    <w:uiPriority w:val="99"/>
    <w:semiHidden/>
    <w:rsid w:val="00D55A86"/>
    <w:rPr>
      <w:b/>
      <w:bCs/>
      <w:sz w:val="20"/>
      <w:szCs w:val="20"/>
    </w:rPr>
  </w:style>
  <w:style w:type="paragraph" w:styleId="BalloonText">
    <w:name w:val="Balloon Text"/>
    <w:basedOn w:val="Normal"/>
    <w:link w:val="BalloonTextChar"/>
    <w:uiPriority w:val="99"/>
    <w:semiHidden/>
    <w:unhideWhenUsed/>
    <w:rsid w:val="00D55A8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5A86"/>
    <w:rPr>
      <w:rFonts w:ascii="Segoe UI" w:hAnsi="Segoe UI" w:cs="Segoe UI"/>
      <w:sz w:val="18"/>
      <w:szCs w:val="18"/>
    </w:rPr>
  </w:style>
  <w:style w:type="character" w:styleId="Hyperlink">
    <w:name w:val="Hyperlink"/>
    <w:basedOn w:val="DefaultParagraphFont"/>
    <w:uiPriority w:val="99"/>
    <w:unhideWhenUsed/>
    <w:rsid w:val="00780F4D"/>
    <w:rPr>
      <w:color w:val="0563C1" w:themeColor="hyperlink"/>
      <w:u w:val="single"/>
    </w:rPr>
  </w:style>
  <w:style w:type="paragraph" w:styleId="NormalWeb">
    <w:name w:val="Normal (Web)"/>
    <w:basedOn w:val="Normal"/>
    <w:uiPriority w:val="99"/>
    <w:semiHidden/>
    <w:unhideWhenUsed/>
    <w:rsid w:val="00780F4D"/>
    <w:pPr>
      <w:spacing w:before="100" w:beforeAutospacing="1" w:after="100" w:afterAutospacing="1" w:line="240" w:lineRule="auto"/>
    </w:pPr>
    <w:rPr>
      <w:rFonts w:ascii="Times" w:hAnsi="Times" w:cs="Times New Roman"/>
      <w:sz w:val="20"/>
      <w:szCs w:val="20"/>
    </w:rPr>
  </w:style>
  <w:style w:type="character" w:customStyle="1" w:styleId="apple-converted-space">
    <w:name w:val="apple-converted-space"/>
    <w:basedOn w:val="DefaultParagraphFont"/>
    <w:rsid w:val="004B18C7"/>
  </w:style>
  <w:style w:type="character" w:styleId="Emphasis">
    <w:name w:val="Emphasis"/>
    <w:basedOn w:val="DefaultParagraphFont"/>
    <w:uiPriority w:val="20"/>
    <w:qFormat/>
    <w:rsid w:val="004B18C7"/>
    <w:rPr>
      <w:i/>
      <w:iCs/>
    </w:rPr>
  </w:style>
  <w:style w:type="paragraph" w:styleId="PlainText">
    <w:name w:val="Plain Text"/>
    <w:basedOn w:val="Normal"/>
    <w:link w:val="PlainTextChar"/>
    <w:uiPriority w:val="99"/>
    <w:semiHidden/>
    <w:unhideWhenUsed/>
    <w:rsid w:val="00BE583B"/>
    <w:pPr>
      <w:spacing w:after="0" w:line="240" w:lineRule="auto"/>
    </w:pPr>
    <w:rPr>
      <w:rFonts w:ascii="Calibri" w:hAnsi="Calibri"/>
      <w:szCs w:val="21"/>
    </w:rPr>
  </w:style>
  <w:style w:type="character" w:customStyle="1" w:styleId="PlainTextChar">
    <w:name w:val="Plain Text Char"/>
    <w:basedOn w:val="DefaultParagraphFont"/>
    <w:link w:val="PlainText"/>
    <w:uiPriority w:val="99"/>
    <w:semiHidden/>
    <w:rsid w:val="00BE583B"/>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4533568">
      <w:bodyDiv w:val="1"/>
      <w:marLeft w:val="0"/>
      <w:marRight w:val="0"/>
      <w:marTop w:val="0"/>
      <w:marBottom w:val="0"/>
      <w:divBdr>
        <w:top w:val="none" w:sz="0" w:space="0" w:color="auto"/>
        <w:left w:val="none" w:sz="0" w:space="0" w:color="auto"/>
        <w:bottom w:val="none" w:sz="0" w:space="0" w:color="auto"/>
        <w:right w:val="none" w:sz="0" w:space="0" w:color="auto"/>
      </w:divBdr>
    </w:div>
    <w:div w:id="640580311">
      <w:bodyDiv w:val="1"/>
      <w:marLeft w:val="0"/>
      <w:marRight w:val="0"/>
      <w:marTop w:val="0"/>
      <w:marBottom w:val="0"/>
      <w:divBdr>
        <w:top w:val="none" w:sz="0" w:space="0" w:color="auto"/>
        <w:left w:val="none" w:sz="0" w:space="0" w:color="auto"/>
        <w:bottom w:val="none" w:sz="0" w:space="0" w:color="auto"/>
        <w:right w:val="none" w:sz="0" w:space="0" w:color="auto"/>
      </w:divBdr>
    </w:div>
    <w:div w:id="904072930">
      <w:bodyDiv w:val="1"/>
      <w:marLeft w:val="0"/>
      <w:marRight w:val="0"/>
      <w:marTop w:val="0"/>
      <w:marBottom w:val="0"/>
      <w:divBdr>
        <w:top w:val="none" w:sz="0" w:space="0" w:color="auto"/>
        <w:left w:val="none" w:sz="0" w:space="0" w:color="auto"/>
        <w:bottom w:val="none" w:sz="0" w:space="0" w:color="auto"/>
        <w:right w:val="none" w:sz="0" w:space="0" w:color="auto"/>
      </w:divBdr>
    </w:div>
    <w:div w:id="1357317972">
      <w:bodyDiv w:val="1"/>
      <w:marLeft w:val="0"/>
      <w:marRight w:val="0"/>
      <w:marTop w:val="0"/>
      <w:marBottom w:val="0"/>
      <w:divBdr>
        <w:top w:val="none" w:sz="0" w:space="0" w:color="auto"/>
        <w:left w:val="none" w:sz="0" w:space="0" w:color="auto"/>
        <w:bottom w:val="none" w:sz="0" w:space="0" w:color="auto"/>
        <w:right w:val="none" w:sz="0" w:space="0" w:color="auto"/>
      </w:divBdr>
    </w:div>
    <w:div w:id="1594896836">
      <w:bodyDiv w:val="1"/>
      <w:marLeft w:val="0"/>
      <w:marRight w:val="0"/>
      <w:marTop w:val="0"/>
      <w:marBottom w:val="0"/>
      <w:divBdr>
        <w:top w:val="none" w:sz="0" w:space="0" w:color="auto"/>
        <w:left w:val="none" w:sz="0" w:space="0" w:color="auto"/>
        <w:bottom w:val="none" w:sz="0" w:space="0" w:color="auto"/>
        <w:right w:val="none" w:sz="0" w:space="0" w:color="auto"/>
      </w:divBdr>
    </w:div>
    <w:div w:id="2142574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uiwang@purdue.edu" TargetMode="External"/><Relationship Id="rId3" Type="http://schemas.openxmlformats.org/officeDocument/2006/relationships/settings" Target="settings.xml"/><Relationship Id="rId7" Type="http://schemas.openxmlformats.org/officeDocument/2006/relationships/hyperlink" Target="mailto:nknobloc@purdue.ed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purdue.edu/usda/employment/wp-content/uploads/2015/04/2-Page-USDA-Employ.pdf" TargetMode="External"/><Relationship Id="rId4" Type="http://schemas.openxmlformats.org/officeDocument/2006/relationships/webSettings" Target="webSettings.xml"/><Relationship Id="rId9" Type="http://schemas.openxmlformats.org/officeDocument/2006/relationships/hyperlink" Target="http://foodandagpolicy.org/sites/default/files/AGree_Food%20and%20Ag%20Ed%20in%20the%20U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4</Pages>
  <Words>1541</Words>
  <Characters>8787</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Knobloch, Neil A</dc:creator>
  <cp:keywords/>
  <dc:description/>
  <cp:lastModifiedBy>Knobloch, Neil A</cp:lastModifiedBy>
  <cp:revision>3</cp:revision>
  <dcterms:created xsi:type="dcterms:W3CDTF">2016-04-08T02:40:00Z</dcterms:created>
  <dcterms:modified xsi:type="dcterms:W3CDTF">2016-04-08T02:54:00Z</dcterms:modified>
</cp:coreProperties>
</file>