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13EC" w:rsidRDefault="00F813EC" w:rsidP="00A71D87">
      <w:pPr>
        <w:pStyle w:val="NoSpacing"/>
        <w:jc w:val="center"/>
        <w:rPr>
          <w:rFonts w:ascii="Times New Roman" w:hAnsi="Times New Roman" w:cs="Times New Roman"/>
          <w:b/>
          <w:sz w:val="24"/>
          <w:szCs w:val="24"/>
        </w:rPr>
      </w:pPr>
      <w:r w:rsidRPr="00F813EC">
        <w:rPr>
          <w:rFonts w:ascii="Times New Roman" w:hAnsi="Times New Roman" w:cs="Times New Roman"/>
          <w:b/>
          <w:sz w:val="24"/>
          <w:szCs w:val="24"/>
        </w:rPr>
        <w:t>Youth-Adult Partnership</w:t>
      </w:r>
      <w:r w:rsidR="003865EB">
        <w:rPr>
          <w:rFonts w:ascii="Times New Roman" w:hAnsi="Times New Roman" w:cs="Times New Roman"/>
          <w:b/>
          <w:sz w:val="24"/>
          <w:szCs w:val="24"/>
        </w:rPr>
        <w:t>s</w:t>
      </w:r>
      <w:r w:rsidRPr="00F813EC">
        <w:rPr>
          <w:rFonts w:ascii="Times New Roman" w:hAnsi="Times New Roman" w:cs="Times New Roman"/>
          <w:b/>
          <w:sz w:val="24"/>
          <w:szCs w:val="24"/>
        </w:rPr>
        <w:t xml:space="preserve"> in an Educational Based Intervention</w:t>
      </w:r>
    </w:p>
    <w:p w:rsidR="00F813EC" w:rsidRPr="00F813EC" w:rsidRDefault="00F813EC" w:rsidP="00F813EC">
      <w:pPr>
        <w:pStyle w:val="NoSpacing"/>
        <w:jc w:val="center"/>
        <w:rPr>
          <w:rFonts w:ascii="Times New Roman" w:hAnsi="Times New Roman" w:cs="Times New Roman"/>
          <w:b/>
          <w:sz w:val="24"/>
          <w:szCs w:val="24"/>
        </w:rPr>
      </w:pPr>
    </w:p>
    <w:p w:rsidR="00F813EC" w:rsidRPr="00F813EC" w:rsidRDefault="00F813EC" w:rsidP="00A71D87">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Submitted to:</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American Association for Agricultural Education</w:t>
      </w:r>
    </w:p>
    <w:p w:rsid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2017 Conference</w:t>
      </w:r>
    </w:p>
    <w:p w:rsidR="00F813EC" w:rsidRPr="00F813EC" w:rsidRDefault="00F813EC" w:rsidP="00F813EC">
      <w:pPr>
        <w:pStyle w:val="NoSpacing"/>
        <w:jc w:val="center"/>
        <w:rPr>
          <w:rFonts w:ascii="Times New Roman" w:hAnsi="Times New Roman" w:cs="Times New Roman"/>
          <w:sz w:val="24"/>
          <w:szCs w:val="24"/>
        </w:rPr>
      </w:pPr>
    </w:p>
    <w:p w:rsidR="00F813EC" w:rsidRPr="00F813EC" w:rsidRDefault="00F813EC" w:rsidP="00A71D87">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Submitted by:</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Ashley Leer</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Graduate Research Assistant</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University of Kentucky</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 xml:space="preserve">307 </w:t>
      </w:r>
      <w:proofErr w:type="spellStart"/>
      <w:r w:rsidRPr="00F813EC">
        <w:rPr>
          <w:rFonts w:ascii="Times New Roman" w:hAnsi="Times New Roman" w:cs="Times New Roman"/>
          <w:sz w:val="24"/>
          <w:szCs w:val="24"/>
        </w:rPr>
        <w:t>Garrigus</w:t>
      </w:r>
      <w:proofErr w:type="spellEnd"/>
      <w:r w:rsidRPr="00F813EC">
        <w:rPr>
          <w:rFonts w:ascii="Times New Roman" w:hAnsi="Times New Roman" w:cs="Times New Roman"/>
          <w:sz w:val="24"/>
          <w:szCs w:val="24"/>
        </w:rPr>
        <w:t xml:space="preserve"> Building</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Lexington, KY 40546</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574-536-2419</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ashley.leer@uky.edu</w:t>
      </w:r>
    </w:p>
    <w:p w:rsidR="00F813EC" w:rsidRPr="00F813EC" w:rsidRDefault="00F813EC" w:rsidP="00F813EC">
      <w:pPr>
        <w:pStyle w:val="NoSpacing"/>
        <w:jc w:val="center"/>
        <w:rPr>
          <w:rFonts w:ascii="Times New Roman" w:hAnsi="Times New Roman" w:cs="Times New Roman"/>
          <w:sz w:val="24"/>
          <w:szCs w:val="24"/>
        </w:rPr>
      </w:pP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Stacy Vincent</w:t>
      </w:r>
    </w:p>
    <w:p w:rsidR="00F813EC" w:rsidRPr="00F813EC" w:rsidRDefault="003865EB" w:rsidP="00F813EC">
      <w:pPr>
        <w:pStyle w:val="NoSpacing"/>
        <w:jc w:val="center"/>
        <w:rPr>
          <w:rFonts w:ascii="Times New Roman" w:hAnsi="Times New Roman" w:cs="Times New Roman"/>
          <w:sz w:val="24"/>
          <w:szCs w:val="24"/>
        </w:rPr>
      </w:pPr>
      <w:r>
        <w:rPr>
          <w:rFonts w:ascii="Times New Roman" w:hAnsi="Times New Roman" w:cs="Times New Roman"/>
          <w:sz w:val="24"/>
          <w:szCs w:val="24"/>
        </w:rPr>
        <w:t>Assistant</w:t>
      </w:r>
      <w:r w:rsidR="00F813EC" w:rsidRPr="00F813EC">
        <w:rPr>
          <w:rFonts w:ascii="Times New Roman" w:hAnsi="Times New Roman" w:cs="Times New Roman"/>
          <w:sz w:val="24"/>
          <w:szCs w:val="24"/>
        </w:rPr>
        <w:t xml:space="preserve"> Professor, Agricultural Education</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University of Kentucky</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 xml:space="preserve">505 </w:t>
      </w:r>
      <w:proofErr w:type="spellStart"/>
      <w:r w:rsidRPr="00F813EC">
        <w:rPr>
          <w:rFonts w:ascii="Times New Roman" w:hAnsi="Times New Roman" w:cs="Times New Roman"/>
          <w:sz w:val="24"/>
          <w:szCs w:val="24"/>
        </w:rPr>
        <w:t>Garrigus</w:t>
      </w:r>
      <w:proofErr w:type="spellEnd"/>
      <w:r w:rsidRPr="00F813EC">
        <w:rPr>
          <w:rFonts w:ascii="Times New Roman" w:hAnsi="Times New Roman" w:cs="Times New Roman"/>
          <w:sz w:val="24"/>
          <w:szCs w:val="24"/>
        </w:rPr>
        <w:t xml:space="preserve"> Building</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Lexington, KY40546</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859-257-7588</w:t>
      </w:r>
    </w:p>
    <w:p w:rsidR="00F813EC" w:rsidRDefault="00F813EC" w:rsidP="00F813EC">
      <w:pPr>
        <w:pStyle w:val="NoSpacing"/>
        <w:jc w:val="center"/>
        <w:rPr>
          <w:rFonts w:ascii="Times New Roman" w:hAnsi="Times New Roman" w:cs="Times New Roman"/>
          <w:sz w:val="24"/>
          <w:szCs w:val="24"/>
        </w:rPr>
      </w:pPr>
      <w:hyperlink r:id="rId4" w:history="1">
        <w:r w:rsidRPr="004611EE">
          <w:rPr>
            <w:rStyle w:val="Hyperlink"/>
            <w:rFonts w:ascii="Times New Roman" w:hAnsi="Times New Roman" w:cs="Times New Roman"/>
            <w:sz w:val="24"/>
            <w:szCs w:val="24"/>
          </w:rPr>
          <w:t>stacy.vincent@uky.edu</w:t>
        </w:r>
      </w:hyperlink>
    </w:p>
    <w:p w:rsidR="00F813EC" w:rsidRPr="00F813EC" w:rsidRDefault="00F813EC" w:rsidP="00F813EC">
      <w:pPr>
        <w:pStyle w:val="NoSpacing"/>
        <w:jc w:val="center"/>
        <w:rPr>
          <w:rFonts w:ascii="Times New Roman" w:hAnsi="Times New Roman" w:cs="Times New Roman"/>
          <w:sz w:val="24"/>
          <w:szCs w:val="24"/>
        </w:rPr>
      </w:pPr>
    </w:p>
    <w:p w:rsidR="00F813EC" w:rsidRDefault="00F813EC" w:rsidP="00F813EC">
      <w:pPr>
        <w:pStyle w:val="NoSpacing"/>
        <w:jc w:val="center"/>
        <w:rPr>
          <w:rFonts w:ascii="Times New Roman" w:hAnsi="Times New Roman" w:cs="Times New Roman"/>
          <w:sz w:val="24"/>
          <w:szCs w:val="24"/>
        </w:rPr>
      </w:pPr>
      <w:r>
        <w:rPr>
          <w:rFonts w:ascii="Times New Roman" w:hAnsi="Times New Roman" w:cs="Times New Roman"/>
          <w:sz w:val="24"/>
          <w:szCs w:val="24"/>
        </w:rPr>
        <w:t>Joan Mazur</w:t>
      </w:r>
    </w:p>
    <w:p w:rsidR="00F813EC" w:rsidRDefault="00F813EC" w:rsidP="00F813EC">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 Associate </w:t>
      </w:r>
      <w:r w:rsidRPr="00F813EC">
        <w:rPr>
          <w:rFonts w:ascii="Times New Roman" w:hAnsi="Times New Roman" w:cs="Times New Roman"/>
          <w:sz w:val="24"/>
          <w:szCs w:val="24"/>
        </w:rPr>
        <w:t>Professor</w:t>
      </w:r>
      <w:r>
        <w:rPr>
          <w:rFonts w:ascii="Times New Roman" w:hAnsi="Times New Roman" w:cs="Times New Roman"/>
          <w:sz w:val="24"/>
          <w:szCs w:val="24"/>
        </w:rPr>
        <w:t xml:space="preserve">, </w:t>
      </w:r>
      <w:r w:rsidRPr="00F813EC">
        <w:rPr>
          <w:rFonts w:ascii="Times New Roman" w:hAnsi="Times New Roman" w:cs="Times New Roman"/>
          <w:sz w:val="24"/>
          <w:szCs w:val="24"/>
        </w:rPr>
        <w:t>Curriculum and Instruction</w:t>
      </w:r>
    </w:p>
    <w:p w:rsidR="00F813EC" w:rsidRDefault="00F813EC" w:rsidP="00F813EC">
      <w:pPr>
        <w:pStyle w:val="NoSpacing"/>
        <w:jc w:val="center"/>
        <w:rPr>
          <w:rFonts w:ascii="Times New Roman" w:hAnsi="Times New Roman" w:cs="Times New Roman"/>
          <w:sz w:val="24"/>
          <w:szCs w:val="24"/>
        </w:rPr>
      </w:pPr>
      <w:r>
        <w:rPr>
          <w:rFonts w:ascii="Times New Roman" w:hAnsi="Times New Roman" w:cs="Times New Roman"/>
          <w:sz w:val="24"/>
          <w:szCs w:val="24"/>
        </w:rPr>
        <w:t>University of Kentucky</w:t>
      </w:r>
    </w:p>
    <w:p w:rsidR="00F813EC" w:rsidRDefault="00F813EC" w:rsidP="00F813EC">
      <w:pPr>
        <w:pStyle w:val="NoSpacing"/>
        <w:jc w:val="center"/>
        <w:rPr>
          <w:rFonts w:ascii="Times New Roman" w:hAnsi="Times New Roman" w:cs="Times New Roman"/>
          <w:sz w:val="24"/>
          <w:szCs w:val="24"/>
        </w:rPr>
      </w:pPr>
      <w:r>
        <w:rPr>
          <w:rFonts w:ascii="Times New Roman" w:hAnsi="Times New Roman" w:cs="Times New Roman"/>
          <w:sz w:val="24"/>
          <w:szCs w:val="24"/>
        </w:rPr>
        <w:t>345 Dickey Hall</w:t>
      </w:r>
    </w:p>
    <w:p w:rsidR="00F813EC" w:rsidRPr="00F813EC" w:rsidRDefault="00F813EC" w:rsidP="00F813EC">
      <w:pPr>
        <w:pStyle w:val="NoSpacing"/>
        <w:jc w:val="center"/>
        <w:rPr>
          <w:rFonts w:ascii="Times New Roman" w:hAnsi="Times New Roman" w:cs="Times New Roman"/>
          <w:sz w:val="24"/>
          <w:szCs w:val="24"/>
        </w:rPr>
      </w:pPr>
      <w:r>
        <w:rPr>
          <w:rFonts w:ascii="Times New Roman" w:hAnsi="Times New Roman" w:cs="Times New Roman"/>
          <w:sz w:val="24"/>
          <w:szCs w:val="24"/>
        </w:rPr>
        <w:t>Lexington, KY 40546</w:t>
      </w:r>
    </w:p>
    <w:p w:rsid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 xml:space="preserve"> </w:t>
      </w:r>
      <w:r w:rsidRPr="00F813EC">
        <w:rPr>
          <w:rFonts w:ascii="Times New Roman" w:hAnsi="Times New Roman" w:cs="Times New Roman"/>
          <w:sz w:val="24"/>
          <w:szCs w:val="24"/>
        </w:rPr>
        <w:t>(859) 257-4896</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jmazur@uky.edu</w:t>
      </w:r>
    </w:p>
    <w:p w:rsidR="00F813EC" w:rsidRPr="00F813EC" w:rsidRDefault="00F813EC" w:rsidP="00F813EC">
      <w:pPr>
        <w:pStyle w:val="NoSpacing"/>
        <w:jc w:val="center"/>
        <w:rPr>
          <w:rFonts w:ascii="Times New Roman" w:hAnsi="Times New Roman" w:cs="Times New Roman"/>
          <w:sz w:val="24"/>
          <w:szCs w:val="24"/>
        </w:rPr>
      </w:pPr>
    </w:p>
    <w:p w:rsidR="00F813EC" w:rsidRDefault="00F813EC" w:rsidP="00F813EC">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Kang </w:t>
      </w:r>
      <w:proofErr w:type="spellStart"/>
      <w:r>
        <w:rPr>
          <w:rFonts w:ascii="Times New Roman" w:hAnsi="Times New Roman" w:cs="Times New Roman"/>
          <w:sz w:val="24"/>
          <w:szCs w:val="24"/>
        </w:rPr>
        <w:t>Namkoong</w:t>
      </w:r>
      <w:proofErr w:type="spellEnd"/>
    </w:p>
    <w:p w:rsidR="00F813EC" w:rsidRDefault="00F813EC" w:rsidP="00F813EC">
      <w:pPr>
        <w:pStyle w:val="NoSpacing"/>
        <w:jc w:val="center"/>
        <w:rPr>
          <w:rFonts w:ascii="Times New Roman" w:hAnsi="Times New Roman" w:cs="Times New Roman"/>
          <w:sz w:val="24"/>
          <w:szCs w:val="24"/>
        </w:rPr>
      </w:pPr>
      <w:r>
        <w:rPr>
          <w:rFonts w:ascii="Times New Roman" w:hAnsi="Times New Roman" w:cs="Times New Roman"/>
          <w:sz w:val="24"/>
          <w:szCs w:val="24"/>
        </w:rPr>
        <w:t>Assistant Professor, Community Leadership Development</w:t>
      </w:r>
    </w:p>
    <w:p w:rsidR="00F813EC" w:rsidRDefault="00F813EC" w:rsidP="00F813EC">
      <w:pPr>
        <w:pStyle w:val="NoSpacing"/>
        <w:jc w:val="center"/>
        <w:rPr>
          <w:rFonts w:ascii="Times New Roman" w:hAnsi="Times New Roman" w:cs="Times New Roman"/>
          <w:sz w:val="24"/>
          <w:szCs w:val="24"/>
        </w:rPr>
      </w:pPr>
      <w:r>
        <w:rPr>
          <w:rFonts w:ascii="Times New Roman" w:hAnsi="Times New Roman" w:cs="Times New Roman"/>
          <w:sz w:val="24"/>
          <w:szCs w:val="24"/>
        </w:rPr>
        <w:t>University of Kentucky</w:t>
      </w:r>
    </w:p>
    <w:p w:rsid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 xml:space="preserve">504 </w:t>
      </w:r>
      <w:proofErr w:type="spellStart"/>
      <w:r w:rsidRPr="00F813EC">
        <w:rPr>
          <w:rFonts w:ascii="Times New Roman" w:hAnsi="Times New Roman" w:cs="Times New Roman"/>
          <w:sz w:val="24"/>
          <w:szCs w:val="24"/>
        </w:rPr>
        <w:t>Garrigus</w:t>
      </w:r>
      <w:proofErr w:type="spellEnd"/>
      <w:r w:rsidRPr="00F813EC">
        <w:rPr>
          <w:rFonts w:ascii="Times New Roman" w:hAnsi="Times New Roman" w:cs="Times New Roman"/>
          <w:sz w:val="24"/>
          <w:szCs w:val="24"/>
        </w:rPr>
        <w:t xml:space="preserve"> Building </w:t>
      </w:r>
    </w:p>
    <w:p w:rsidR="00A71D87" w:rsidRPr="00F813EC" w:rsidRDefault="00A71D87" w:rsidP="00F813EC">
      <w:pPr>
        <w:pStyle w:val="NoSpacing"/>
        <w:jc w:val="center"/>
        <w:rPr>
          <w:rFonts w:ascii="Times New Roman" w:hAnsi="Times New Roman" w:cs="Times New Roman"/>
          <w:sz w:val="24"/>
          <w:szCs w:val="24"/>
        </w:rPr>
      </w:pPr>
      <w:r>
        <w:rPr>
          <w:rFonts w:ascii="Times New Roman" w:hAnsi="Times New Roman" w:cs="Times New Roman"/>
          <w:sz w:val="24"/>
          <w:szCs w:val="24"/>
        </w:rPr>
        <w:t>Lexington, KY 40546</w:t>
      </w:r>
    </w:p>
    <w:p w:rsidR="00F813EC" w:rsidRPr="00F813EC" w:rsidRDefault="00F813EC" w:rsidP="00F813EC">
      <w:pPr>
        <w:pStyle w:val="NoSpacing"/>
        <w:jc w:val="center"/>
        <w:rPr>
          <w:rFonts w:ascii="Times New Roman" w:hAnsi="Times New Roman" w:cs="Times New Roman"/>
          <w:sz w:val="24"/>
          <w:szCs w:val="24"/>
        </w:rPr>
      </w:pPr>
      <w:r w:rsidRPr="00F813EC">
        <w:rPr>
          <w:rFonts w:ascii="Times New Roman" w:hAnsi="Times New Roman" w:cs="Times New Roman"/>
          <w:sz w:val="24"/>
          <w:szCs w:val="24"/>
        </w:rPr>
        <w:t xml:space="preserve">Phone: 859-257-4657 </w:t>
      </w:r>
    </w:p>
    <w:p w:rsidR="00F813EC" w:rsidRDefault="00A71D87" w:rsidP="00F813EC">
      <w:pPr>
        <w:pStyle w:val="NoSpacing"/>
        <w:jc w:val="center"/>
        <w:rPr>
          <w:rFonts w:ascii="Times New Roman" w:hAnsi="Times New Roman" w:cs="Times New Roman"/>
          <w:sz w:val="24"/>
          <w:szCs w:val="24"/>
        </w:rPr>
      </w:pPr>
      <w:hyperlink r:id="rId5" w:history="1">
        <w:r w:rsidRPr="004611EE">
          <w:rPr>
            <w:rStyle w:val="Hyperlink"/>
            <w:rFonts w:ascii="Times New Roman" w:hAnsi="Times New Roman" w:cs="Times New Roman"/>
            <w:sz w:val="24"/>
            <w:szCs w:val="24"/>
          </w:rPr>
          <w:t>kang.namkoong@uky.edu</w:t>
        </w:r>
      </w:hyperlink>
    </w:p>
    <w:p w:rsidR="00A71D87" w:rsidRDefault="00A71D87" w:rsidP="00F813EC">
      <w:pPr>
        <w:pStyle w:val="NoSpacing"/>
        <w:jc w:val="center"/>
        <w:rPr>
          <w:rFonts w:ascii="Times New Roman" w:hAnsi="Times New Roman" w:cs="Times New Roman"/>
          <w:sz w:val="24"/>
          <w:szCs w:val="24"/>
        </w:rPr>
      </w:pPr>
    </w:p>
    <w:p w:rsidR="00A71D87" w:rsidRDefault="00A71D87" w:rsidP="00F813EC">
      <w:pPr>
        <w:pStyle w:val="NoSpacing"/>
        <w:jc w:val="center"/>
        <w:rPr>
          <w:rFonts w:ascii="Times New Roman" w:hAnsi="Times New Roman" w:cs="Times New Roman"/>
          <w:sz w:val="24"/>
          <w:szCs w:val="24"/>
        </w:rPr>
      </w:pPr>
      <w:r>
        <w:rPr>
          <w:rFonts w:ascii="Times New Roman" w:hAnsi="Times New Roman" w:cs="Times New Roman"/>
          <w:sz w:val="24"/>
          <w:szCs w:val="24"/>
        </w:rPr>
        <w:t>Preston Byrd</w:t>
      </w:r>
    </w:p>
    <w:p w:rsidR="00A71D87" w:rsidRDefault="00A71D87" w:rsidP="00F813EC">
      <w:pPr>
        <w:pStyle w:val="NoSpacing"/>
        <w:jc w:val="center"/>
        <w:rPr>
          <w:rFonts w:ascii="Times New Roman" w:hAnsi="Times New Roman" w:cs="Times New Roman"/>
          <w:sz w:val="24"/>
          <w:szCs w:val="24"/>
        </w:rPr>
      </w:pPr>
      <w:r>
        <w:rPr>
          <w:rFonts w:ascii="Times New Roman" w:hAnsi="Times New Roman" w:cs="Times New Roman"/>
          <w:sz w:val="24"/>
          <w:szCs w:val="24"/>
        </w:rPr>
        <w:t>Assistant Professor, Agricultural Education</w:t>
      </w:r>
    </w:p>
    <w:p w:rsidR="00A71D87" w:rsidRPr="00A71D87" w:rsidRDefault="00A71D87" w:rsidP="00A71D87">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Clemson University </w:t>
      </w:r>
    </w:p>
    <w:p w:rsidR="00A71D87" w:rsidRDefault="00A71D87" w:rsidP="00A71D87">
      <w:pPr>
        <w:pStyle w:val="NoSpacing"/>
        <w:jc w:val="center"/>
        <w:rPr>
          <w:rFonts w:ascii="Times New Roman" w:hAnsi="Times New Roman" w:cs="Times New Roman"/>
          <w:sz w:val="24"/>
          <w:szCs w:val="24"/>
        </w:rPr>
      </w:pPr>
      <w:r w:rsidRPr="00A71D87">
        <w:rPr>
          <w:rFonts w:ascii="Times New Roman" w:hAnsi="Times New Roman" w:cs="Times New Roman"/>
          <w:sz w:val="24"/>
          <w:szCs w:val="24"/>
        </w:rPr>
        <w:t>253 McAdams Hall</w:t>
      </w:r>
    </w:p>
    <w:p w:rsidR="00A71D87" w:rsidRPr="00A71D87" w:rsidRDefault="00A71D87" w:rsidP="00A71D87">
      <w:pPr>
        <w:pStyle w:val="NoSpacing"/>
        <w:jc w:val="center"/>
        <w:rPr>
          <w:rFonts w:ascii="Times New Roman" w:hAnsi="Times New Roman" w:cs="Times New Roman"/>
          <w:sz w:val="24"/>
          <w:szCs w:val="24"/>
        </w:rPr>
      </w:pPr>
      <w:r>
        <w:rPr>
          <w:rFonts w:ascii="Times New Roman" w:hAnsi="Times New Roman" w:cs="Times New Roman"/>
          <w:sz w:val="24"/>
          <w:szCs w:val="24"/>
        </w:rPr>
        <w:t>Clemson, SC 29634</w:t>
      </w:r>
    </w:p>
    <w:p w:rsidR="00A71D87" w:rsidRDefault="00A71D87" w:rsidP="00A71D87">
      <w:pPr>
        <w:pStyle w:val="NoSpacing"/>
        <w:jc w:val="center"/>
        <w:rPr>
          <w:rFonts w:ascii="Times New Roman" w:hAnsi="Times New Roman" w:cs="Times New Roman"/>
          <w:sz w:val="24"/>
          <w:szCs w:val="24"/>
        </w:rPr>
      </w:pPr>
      <w:r>
        <w:rPr>
          <w:rFonts w:ascii="Times New Roman" w:hAnsi="Times New Roman" w:cs="Times New Roman"/>
          <w:sz w:val="24"/>
          <w:szCs w:val="24"/>
        </w:rPr>
        <w:t>864-656-5675</w:t>
      </w:r>
    </w:p>
    <w:p w:rsidR="00F813EC" w:rsidRPr="00A71D87" w:rsidRDefault="00A71D87" w:rsidP="00A71D87">
      <w:pPr>
        <w:pStyle w:val="NoSpacing"/>
        <w:jc w:val="center"/>
        <w:rPr>
          <w:rFonts w:ascii="Times New Roman" w:hAnsi="Times New Roman" w:cs="Times New Roman"/>
          <w:sz w:val="24"/>
          <w:szCs w:val="24"/>
        </w:rPr>
      </w:pPr>
      <w:r w:rsidRPr="00A71D87">
        <w:rPr>
          <w:rFonts w:ascii="Times New Roman" w:hAnsi="Times New Roman" w:cs="Times New Roman"/>
          <w:sz w:val="24"/>
          <w:szCs w:val="24"/>
        </w:rPr>
        <w:t xml:space="preserve"> </w:t>
      </w:r>
      <w:r w:rsidRPr="00A71D87">
        <w:rPr>
          <w:rFonts w:ascii="Times New Roman" w:hAnsi="Times New Roman" w:cs="Times New Roman"/>
          <w:sz w:val="24"/>
          <w:szCs w:val="24"/>
        </w:rPr>
        <w:t>apbyrd@clemson.edu</w:t>
      </w:r>
    </w:p>
    <w:p w:rsidR="00FF69CB" w:rsidRPr="00FF69CB" w:rsidRDefault="00FF69CB" w:rsidP="00FF69CB">
      <w:pPr>
        <w:pStyle w:val="NoSpacing"/>
        <w:jc w:val="center"/>
        <w:rPr>
          <w:rFonts w:ascii="Times New Roman" w:hAnsi="Times New Roman" w:cs="Times New Roman"/>
          <w:b/>
          <w:sz w:val="24"/>
          <w:szCs w:val="24"/>
        </w:rPr>
      </w:pPr>
      <w:r w:rsidRPr="00FF69CB">
        <w:rPr>
          <w:rFonts w:ascii="Times New Roman" w:hAnsi="Times New Roman" w:cs="Times New Roman"/>
          <w:b/>
          <w:sz w:val="24"/>
          <w:szCs w:val="24"/>
        </w:rPr>
        <w:lastRenderedPageBreak/>
        <w:t>Introduction</w:t>
      </w:r>
    </w:p>
    <w:p w:rsidR="00FF69CB" w:rsidRPr="00FF69CB" w:rsidRDefault="00B1299E" w:rsidP="002C486F">
      <w:pPr>
        <w:pStyle w:val="NoSpacing"/>
        <w:ind w:firstLine="720"/>
        <w:rPr>
          <w:rFonts w:ascii="Times New Roman" w:hAnsi="Times New Roman" w:cs="Times New Roman"/>
          <w:sz w:val="24"/>
          <w:szCs w:val="24"/>
        </w:rPr>
      </w:pPr>
      <w:r>
        <w:rPr>
          <w:rFonts w:ascii="Times New Roman" w:hAnsi="Times New Roman" w:cs="Times New Roman"/>
          <w:sz w:val="24"/>
          <w:szCs w:val="24"/>
        </w:rPr>
        <w:t>R</w:t>
      </w:r>
      <w:r w:rsidR="00FF69CB" w:rsidRPr="00FF69CB">
        <w:rPr>
          <w:rFonts w:ascii="Times New Roman" w:hAnsi="Times New Roman" w:cs="Times New Roman"/>
          <w:sz w:val="24"/>
          <w:szCs w:val="24"/>
        </w:rPr>
        <w:t xml:space="preserve">esearch has shown that </w:t>
      </w:r>
      <w:r>
        <w:rPr>
          <w:rFonts w:ascii="Times New Roman" w:hAnsi="Times New Roman" w:cs="Times New Roman"/>
          <w:sz w:val="24"/>
          <w:szCs w:val="24"/>
        </w:rPr>
        <w:t>the agriculture, forestry, and fishing</w:t>
      </w:r>
      <w:r w:rsidR="00FF69CB" w:rsidRPr="00FF69CB">
        <w:rPr>
          <w:rFonts w:ascii="Times New Roman" w:hAnsi="Times New Roman" w:cs="Times New Roman"/>
          <w:sz w:val="24"/>
          <w:szCs w:val="24"/>
        </w:rPr>
        <w:t xml:space="preserve"> sector has had the highest rate of work-related deaths </w:t>
      </w:r>
      <w:r w:rsidR="00FF69CB">
        <w:rPr>
          <w:rFonts w:ascii="Times New Roman" w:hAnsi="Times New Roman" w:cs="Times New Roman"/>
          <w:sz w:val="24"/>
          <w:szCs w:val="24"/>
        </w:rPr>
        <w:t xml:space="preserve">comparable to other industries </w:t>
      </w:r>
      <w:r w:rsidR="00FF69CB" w:rsidRPr="00FF69CB">
        <w:rPr>
          <w:rFonts w:ascii="Times New Roman" w:hAnsi="Times New Roman" w:cs="Times New Roman"/>
          <w:sz w:val="24"/>
          <w:szCs w:val="24"/>
        </w:rPr>
        <w:t xml:space="preserve">throughout the last several years (Hard et al., 2015). The National Agricultural Tractor Safety Initiative reported in 2004 that tractor roll overs are responsible for 130 deaths per year (Swenson, 2004). </w:t>
      </w:r>
      <w:r w:rsidR="00FF69CB">
        <w:rPr>
          <w:rFonts w:ascii="Times New Roman" w:hAnsi="Times New Roman" w:cs="Times New Roman"/>
          <w:sz w:val="24"/>
          <w:szCs w:val="24"/>
        </w:rPr>
        <w:t>Although this high number of fatalities</w:t>
      </w:r>
      <w:r w:rsidR="00FF69CB" w:rsidRPr="00FF69CB">
        <w:rPr>
          <w:rFonts w:ascii="Times New Roman" w:hAnsi="Times New Roman" w:cs="Times New Roman"/>
          <w:sz w:val="24"/>
          <w:szCs w:val="24"/>
        </w:rPr>
        <w:t xml:space="preserve"> </w:t>
      </w:r>
      <w:r w:rsidR="00FF69CB">
        <w:rPr>
          <w:rFonts w:ascii="Times New Roman" w:hAnsi="Times New Roman" w:cs="Times New Roman"/>
          <w:sz w:val="24"/>
          <w:szCs w:val="24"/>
        </w:rPr>
        <w:t>persists, ROPS (rollover protective</w:t>
      </w:r>
      <w:r w:rsidR="00C51E15">
        <w:rPr>
          <w:rFonts w:ascii="Times New Roman" w:hAnsi="Times New Roman" w:cs="Times New Roman"/>
          <w:sz w:val="24"/>
          <w:szCs w:val="24"/>
        </w:rPr>
        <w:t xml:space="preserve"> structures) in addition to</w:t>
      </w:r>
      <w:r w:rsidR="00FF69CB">
        <w:rPr>
          <w:rFonts w:ascii="Times New Roman" w:hAnsi="Times New Roman" w:cs="Times New Roman"/>
          <w:sz w:val="24"/>
          <w:szCs w:val="24"/>
        </w:rPr>
        <w:t xml:space="preserve"> a seatbelt are 98% effective</w:t>
      </w:r>
      <w:r w:rsidR="00E62146">
        <w:rPr>
          <w:rFonts w:ascii="Times New Roman" w:hAnsi="Times New Roman" w:cs="Times New Roman"/>
          <w:sz w:val="24"/>
          <w:szCs w:val="24"/>
        </w:rPr>
        <w:t xml:space="preserve"> at preventing </w:t>
      </w:r>
      <w:r w:rsidR="00FF69CB">
        <w:rPr>
          <w:rFonts w:ascii="Times New Roman" w:hAnsi="Times New Roman" w:cs="Times New Roman"/>
          <w:sz w:val="24"/>
          <w:szCs w:val="24"/>
        </w:rPr>
        <w:t>deaths</w:t>
      </w:r>
      <w:r w:rsidR="00E62146">
        <w:rPr>
          <w:rFonts w:ascii="Times New Roman" w:hAnsi="Times New Roman" w:cs="Times New Roman"/>
          <w:sz w:val="24"/>
          <w:szCs w:val="24"/>
        </w:rPr>
        <w:t xml:space="preserve"> resulting</w:t>
      </w:r>
      <w:r w:rsidR="00FF69CB">
        <w:rPr>
          <w:rFonts w:ascii="Times New Roman" w:hAnsi="Times New Roman" w:cs="Times New Roman"/>
          <w:sz w:val="24"/>
          <w:szCs w:val="24"/>
        </w:rPr>
        <w:t xml:space="preserve"> from </w:t>
      </w:r>
      <w:r w:rsidR="00E62146">
        <w:rPr>
          <w:rFonts w:ascii="Times New Roman" w:hAnsi="Times New Roman" w:cs="Times New Roman"/>
          <w:sz w:val="24"/>
          <w:szCs w:val="24"/>
        </w:rPr>
        <w:t xml:space="preserve">tractor </w:t>
      </w:r>
      <w:r w:rsidR="00FF69CB">
        <w:rPr>
          <w:rFonts w:ascii="Times New Roman" w:hAnsi="Times New Roman" w:cs="Times New Roman"/>
          <w:sz w:val="24"/>
          <w:szCs w:val="24"/>
        </w:rPr>
        <w:t>overturns (Myers &amp; Pana-Cryan, 2003). Current data suggest about 59% of U.S. tractors are installed with ROPS.</w:t>
      </w:r>
      <w:r w:rsidR="00FF69CB" w:rsidRPr="00FF69CB">
        <w:rPr>
          <w:rFonts w:ascii="Times New Roman" w:hAnsi="Times New Roman" w:cs="Times New Roman"/>
          <w:sz w:val="24"/>
          <w:szCs w:val="24"/>
        </w:rPr>
        <w:t xml:space="preserve"> </w:t>
      </w:r>
      <w:r w:rsidR="00615D55">
        <w:rPr>
          <w:rFonts w:ascii="Times New Roman" w:hAnsi="Times New Roman" w:cs="Times New Roman"/>
          <w:sz w:val="24"/>
          <w:szCs w:val="24"/>
        </w:rPr>
        <w:t>However, p</w:t>
      </w:r>
      <w:r w:rsidR="00FF69CB">
        <w:rPr>
          <w:rFonts w:ascii="Times New Roman" w:hAnsi="Times New Roman" w:cs="Times New Roman"/>
          <w:sz w:val="24"/>
          <w:szCs w:val="24"/>
        </w:rPr>
        <w:t>rior international</w:t>
      </w:r>
      <w:r w:rsidR="00FF69CB" w:rsidRPr="00FF69CB">
        <w:rPr>
          <w:rFonts w:ascii="Times New Roman" w:hAnsi="Times New Roman" w:cs="Times New Roman"/>
          <w:sz w:val="24"/>
          <w:szCs w:val="24"/>
        </w:rPr>
        <w:t xml:space="preserve"> </w:t>
      </w:r>
      <w:r w:rsidR="00FF69CB">
        <w:rPr>
          <w:rFonts w:ascii="Times New Roman" w:hAnsi="Times New Roman" w:cs="Times New Roman"/>
          <w:sz w:val="24"/>
          <w:szCs w:val="24"/>
        </w:rPr>
        <w:t xml:space="preserve">efforts to reduce tractor fatalities due to rollovers found that a significant reduction in fatalities does not </w:t>
      </w:r>
      <w:r w:rsidR="00615D55">
        <w:rPr>
          <w:rFonts w:ascii="Times New Roman" w:hAnsi="Times New Roman" w:cs="Times New Roman"/>
          <w:sz w:val="24"/>
          <w:szCs w:val="24"/>
        </w:rPr>
        <w:t xml:space="preserve">take place </w:t>
      </w:r>
      <w:r w:rsidR="00FF69CB">
        <w:rPr>
          <w:rFonts w:ascii="Times New Roman" w:hAnsi="Times New Roman" w:cs="Times New Roman"/>
          <w:sz w:val="24"/>
          <w:szCs w:val="24"/>
        </w:rPr>
        <w:t xml:space="preserve">until 75% to 80% of tractors have ROPS installed </w:t>
      </w:r>
      <w:r w:rsidR="00B550AE">
        <w:rPr>
          <w:rFonts w:ascii="Times New Roman" w:hAnsi="Times New Roman" w:cs="Times New Roman"/>
          <w:sz w:val="24"/>
          <w:szCs w:val="24"/>
        </w:rPr>
        <w:t>(</w:t>
      </w:r>
      <w:r w:rsidR="00E62146">
        <w:rPr>
          <w:rFonts w:ascii="Times New Roman" w:hAnsi="Times New Roman" w:cs="Times New Roman"/>
          <w:sz w:val="24"/>
          <w:szCs w:val="24"/>
        </w:rPr>
        <w:t>NIOSH, 2004:</w:t>
      </w:r>
      <w:r w:rsidR="00FF69CB">
        <w:rPr>
          <w:rFonts w:ascii="Times New Roman" w:hAnsi="Times New Roman" w:cs="Times New Roman"/>
          <w:sz w:val="24"/>
          <w:szCs w:val="24"/>
        </w:rPr>
        <w:t xml:space="preserve"> Hard &amp; Myers, 2011).</w:t>
      </w:r>
      <w:r w:rsidR="00F57B63">
        <w:rPr>
          <w:rFonts w:ascii="Times New Roman" w:hAnsi="Times New Roman" w:cs="Times New Roman"/>
          <w:sz w:val="24"/>
          <w:szCs w:val="24"/>
        </w:rPr>
        <w:t xml:space="preserve"> It is vital to the industry to increase the number of ROPS installed on tractors as well as employ an educational based behavior</w:t>
      </w:r>
      <w:r w:rsidR="0048228D">
        <w:rPr>
          <w:rFonts w:ascii="Times New Roman" w:hAnsi="Times New Roman" w:cs="Times New Roman"/>
          <w:sz w:val="24"/>
          <w:szCs w:val="24"/>
        </w:rPr>
        <w:t>al</w:t>
      </w:r>
      <w:r w:rsidR="00F57B63">
        <w:rPr>
          <w:rFonts w:ascii="Times New Roman" w:hAnsi="Times New Roman" w:cs="Times New Roman"/>
          <w:sz w:val="24"/>
          <w:szCs w:val="24"/>
        </w:rPr>
        <w:t xml:space="preserve"> </w:t>
      </w:r>
      <w:r w:rsidR="0048228D">
        <w:rPr>
          <w:rFonts w:ascii="Times New Roman" w:hAnsi="Times New Roman" w:cs="Times New Roman"/>
          <w:sz w:val="24"/>
          <w:szCs w:val="24"/>
        </w:rPr>
        <w:t xml:space="preserve">change </w:t>
      </w:r>
      <w:r w:rsidR="00F57B63">
        <w:rPr>
          <w:rFonts w:ascii="Times New Roman" w:hAnsi="Times New Roman" w:cs="Times New Roman"/>
          <w:sz w:val="24"/>
          <w:szCs w:val="24"/>
        </w:rPr>
        <w:t>intervention to educate industry members on the dangers of using tractors without ROPS. However, r</w:t>
      </w:r>
      <w:r w:rsidR="00FF69CB" w:rsidRPr="00FF69CB">
        <w:rPr>
          <w:rFonts w:ascii="Times New Roman" w:hAnsi="Times New Roman" w:cs="Times New Roman"/>
          <w:sz w:val="24"/>
          <w:szCs w:val="24"/>
        </w:rPr>
        <w:t>esearch has shown that educating adults on tractor safety practices does not result in work behavior changes (</w:t>
      </w:r>
      <w:proofErr w:type="spellStart"/>
      <w:r w:rsidR="00FF69CB" w:rsidRPr="00FF69CB">
        <w:rPr>
          <w:rFonts w:ascii="Times New Roman" w:hAnsi="Times New Roman" w:cs="Times New Roman"/>
          <w:sz w:val="24"/>
          <w:szCs w:val="24"/>
        </w:rPr>
        <w:t>Ambe</w:t>
      </w:r>
      <w:proofErr w:type="spellEnd"/>
      <w:r w:rsidR="00FF69CB" w:rsidRPr="00FF69CB">
        <w:rPr>
          <w:rFonts w:ascii="Times New Roman" w:hAnsi="Times New Roman" w:cs="Times New Roman"/>
          <w:sz w:val="24"/>
          <w:szCs w:val="24"/>
        </w:rPr>
        <w:t xml:space="preserve">, </w:t>
      </w:r>
      <w:proofErr w:type="spellStart"/>
      <w:r w:rsidR="00FF69CB" w:rsidRPr="00FF69CB">
        <w:rPr>
          <w:rFonts w:ascii="Times New Roman" w:hAnsi="Times New Roman" w:cs="Times New Roman"/>
          <w:sz w:val="24"/>
          <w:szCs w:val="24"/>
        </w:rPr>
        <w:t>Bruening</w:t>
      </w:r>
      <w:proofErr w:type="spellEnd"/>
      <w:r w:rsidR="00FF69CB" w:rsidRPr="00FF69CB">
        <w:rPr>
          <w:rFonts w:ascii="Times New Roman" w:hAnsi="Times New Roman" w:cs="Times New Roman"/>
          <w:sz w:val="24"/>
          <w:szCs w:val="24"/>
        </w:rPr>
        <w:t xml:space="preserve">, and Murphy, 1994). Since these results have been found, a push towards educating youth has been developed </w:t>
      </w:r>
      <w:r w:rsidR="00DA7E2C">
        <w:rPr>
          <w:rFonts w:ascii="Times New Roman" w:hAnsi="Times New Roman" w:cs="Times New Roman"/>
          <w:sz w:val="24"/>
          <w:szCs w:val="24"/>
        </w:rPr>
        <w:t>(</w:t>
      </w:r>
      <w:proofErr w:type="spellStart"/>
      <w:r w:rsidR="00DA7E2C">
        <w:rPr>
          <w:rFonts w:ascii="Times New Roman" w:hAnsi="Times New Roman" w:cs="Times New Roman"/>
          <w:sz w:val="24"/>
          <w:szCs w:val="24"/>
        </w:rPr>
        <w:t>Carrabba</w:t>
      </w:r>
      <w:proofErr w:type="spellEnd"/>
      <w:r w:rsidR="00DA7E2C">
        <w:rPr>
          <w:rFonts w:ascii="Times New Roman" w:hAnsi="Times New Roman" w:cs="Times New Roman"/>
          <w:sz w:val="24"/>
          <w:szCs w:val="24"/>
        </w:rPr>
        <w:t>, Jr. et al., 2001</w:t>
      </w:r>
      <w:r w:rsidR="00FF69CB" w:rsidRPr="00FF69CB">
        <w:rPr>
          <w:rFonts w:ascii="Times New Roman" w:hAnsi="Times New Roman" w:cs="Times New Roman"/>
          <w:sz w:val="24"/>
          <w:szCs w:val="24"/>
        </w:rPr>
        <w:t xml:space="preserve">). To attain </w:t>
      </w:r>
      <w:r w:rsidR="00DA7E2C">
        <w:rPr>
          <w:rFonts w:ascii="Times New Roman" w:hAnsi="Times New Roman" w:cs="Times New Roman"/>
          <w:sz w:val="24"/>
          <w:szCs w:val="24"/>
        </w:rPr>
        <w:t xml:space="preserve">an educational based behavioral </w:t>
      </w:r>
      <w:r w:rsidR="0048228D">
        <w:rPr>
          <w:rFonts w:ascii="Times New Roman" w:hAnsi="Times New Roman" w:cs="Times New Roman"/>
          <w:sz w:val="24"/>
          <w:szCs w:val="24"/>
        </w:rPr>
        <w:t xml:space="preserve">change </w:t>
      </w:r>
      <w:r w:rsidR="00DA7E2C">
        <w:rPr>
          <w:rFonts w:ascii="Times New Roman" w:hAnsi="Times New Roman" w:cs="Times New Roman"/>
          <w:sz w:val="24"/>
          <w:szCs w:val="24"/>
        </w:rPr>
        <w:t xml:space="preserve">intervention and therefore </w:t>
      </w:r>
      <w:r w:rsidR="00FF69CB" w:rsidRPr="00FF69CB">
        <w:rPr>
          <w:rFonts w:ascii="Times New Roman" w:hAnsi="Times New Roman" w:cs="Times New Roman"/>
          <w:sz w:val="24"/>
          <w:szCs w:val="24"/>
        </w:rPr>
        <w:t>student engagement and learning, a strong youth-adult partnership must be formed to create an environment where</w:t>
      </w:r>
      <w:r w:rsidR="0048228D">
        <w:rPr>
          <w:rFonts w:ascii="Times New Roman" w:hAnsi="Times New Roman" w:cs="Times New Roman"/>
          <w:sz w:val="24"/>
          <w:szCs w:val="24"/>
        </w:rPr>
        <w:t xml:space="preserve"> students feel empowered</w:t>
      </w:r>
      <w:r w:rsidR="00E669E0">
        <w:rPr>
          <w:rFonts w:ascii="Times New Roman" w:hAnsi="Times New Roman" w:cs="Times New Roman"/>
          <w:sz w:val="24"/>
          <w:szCs w:val="24"/>
        </w:rPr>
        <w:t xml:space="preserve"> to change tractor</w:t>
      </w:r>
      <w:r w:rsidR="00FF69CB" w:rsidRPr="00FF69CB">
        <w:rPr>
          <w:rFonts w:ascii="Times New Roman" w:hAnsi="Times New Roman" w:cs="Times New Roman"/>
          <w:sz w:val="24"/>
          <w:szCs w:val="24"/>
        </w:rPr>
        <w:t xml:space="preserve"> use pr</w:t>
      </w:r>
      <w:r w:rsidR="0048228D">
        <w:rPr>
          <w:rFonts w:ascii="Times New Roman" w:hAnsi="Times New Roman" w:cs="Times New Roman"/>
          <w:sz w:val="24"/>
          <w:szCs w:val="24"/>
        </w:rPr>
        <w:t>actices that have been instilled</w:t>
      </w:r>
      <w:r w:rsidR="00FF69CB" w:rsidRPr="00FF69CB">
        <w:rPr>
          <w:rFonts w:ascii="Times New Roman" w:hAnsi="Times New Roman" w:cs="Times New Roman"/>
          <w:sz w:val="24"/>
          <w:szCs w:val="24"/>
        </w:rPr>
        <w:t xml:space="preserve"> wi</w:t>
      </w:r>
      <w:r w:rsidR="00E62146">
        <w:rPr>
          <w:rFonts w:ascii="Times New Roman" w:hAnsi="Times New Roman" w:cs="Times New Roman"/>
          <w:sz w:val="24"/>
          <w:szCs w:val="24"/>
        </w:rPr>
        <w:t>thin families for generations (</w:t>
      </w:r>
      <w:proofErr w:type="spellStart"/>
      <w:r w:rsidR="00E62146" w:rsidRPr="00E62146">
        <w:rPr>
          <w:rFonts w:ascii="Times New Roman" w:hAnsi="Times New Roman" w:cs="Times New Roman"/>
          <w:sz w:val="24"/>
          <w:szCs w:val="24"/>
        </w:rPr>
        <w:t>Zeldin</w:t>
      </w:r>
      <w:proofErr w:type="spellEnd"/>
      <w:r w:rsidR="00E62146" w:rsidRPr="00E62146">
        <w:rPr>
          <w:rFonts w:ascii="Times New Roman" w:hAnsi="Times New Roman" w:cs="Times New Roman"/>
          <w:sz w:val="24"/>
          <w:szCs w:val="24"/>
        </w:rPr>
        <w:t xml:space="preserve"> &amp; </w:t>
      </w:r>
      <w:proofErr w:type="spellStart"/>
      <w:r w:rsidR="00E62146" w:rsidRPr="00E62146">
        <w:rPr>
          <w:rFonts w:ascii="Times New Roman" w:hAnsi="Times New Roman" w:cs="Times New Roman"/>
          <w:sz w:val="24"/>
          <w:szCs w:val="24"/>
        </w:rPr>
        <w:t>Petrokubi</w:t>
      </w:r>
      <w:proofErr w:type="spellEnd"/>
      <w:r w:rsidR="00E62146" w:rsidRPr="00E62146">
        <w:rPr>
          <w:rFonts w:ascii="Times New Roman" w:hAnsi="Times New Roman" w:cs="Times New Roman"/>
          <w:sz w:val="24"/>
          <w:szCs w:val="24"/>
        </w:rPr>
        <w:t>, 2006</w:t>
      </w:r>
      <w:r w:rsidR="00FF69CB" w:rsidRPr="00FF69CB">
        <w:rPr>
          <w:rFonts w:ascii="Times New Roman" w:hAnsi="Times New Roman" w:cs="Times New Roman"/>
          <w:sz w:val="24"/>
          <w:szCs w:val="24"/>
        </w:rPr>
        <w:t xml:space="preserve">). </w:t>
      </w:r>
    </w:p>
    <w:p w:rsidR="00FF69CB" w:rsidRPr="00FF69CB" w:rsidRDefault="00FF69CB" w:rsidP="00FF69CB">
      <w:pPr>
        <w:pStyle w:val="NoSpacing"/>
        <w:jc w:val="center"/>
        <w:rPr>
          <w:rFonts w:ascii="Times New Roman" w:hAnsi="Times New Roman" w:cs="Times New Roman"/>
          <w:b/>
          <w:sz w:val="24"/>
          <w:szCs w:val="24"/>
        </w:rPr>
      </w:pPr>
      <w:r w:rsidRPr="00FF69CB">
        <w:rPr>
          <w:rFonts w:ascii="Times New Roman" w:hAnsi="Times New Roman" w:cs="Times New Roman"/>
          <w:b/>
          <w:sz w:val="24"/>
          <w:szCs w:val="24"/>
        </w:rPr>
        <w:t>Theoretical Framework</w:t>
      </w:r>
    </w:p>
    <w:p w:rsidR="00FB7383" w:rsidRPr="00FB7383" w:rsidRDefault="00FB7383" w:rsidP="002C486F">
      <w:pPr>
        <w:pStyle w:val="NoSpacing"/>
        <w:ind w:firstLine="720"/>
        <w:rPr>
          <w:rFonts w:ascii="Times New Roman" w:hAnsi="Times New Roman" w:cs="Times New Roman"/>
          <w:sz w:val="24"/>
          <w:szCs w:val="24"/>
        </w:rPr>
      </w:pPr>
      <w:r w:rsidRPr="00FB7383">
        <w:rPr>
          <w:rFonts w:ascii="Times New Roman" w:hAnsi="Times New Roman" w:cs="Times New Roman"/>
          <w:sz w:val="24"/>
          <w:szCs w:val="24"/>
        </w:rPr>
        <w:t>The theory of Youth-Adult Partnerships (or YAPs) is defined as “collaborative learning environments where [young people and adults] come together in groups with the willingness to share authority, accept responsibility, and highlight individual members’ abilities and contributions” (</w:t>
      </w:r>
      <w:proofErr w:type="spellStart"/>
      <w:r w:rsidRPr="00FB7383">
        <w:rPr>
          <w:rFonts w:ascii="Times New Roman" w:hAnsi="Times New Roman" w:cs="Times New Roman"/>
          <w:sz w:val="24"/>
          <w:szCs w:val="24"/>
        </w:rPr>
        <w:t>Mitra</w:t>
      </w:r>
      <w:proofErr w:type="spellEnd"/>
      <w:r w:rsidRPr="00FB7383">
        <w:rPr>
          <w:rFonts w:ascii="Times New Roman" w:hAnsi="Times New Roman" w:cs="Times New Roman"/>
          <w:sz w:val="24"/>
          <w:szCs w:val="24"/>
        </w:rPr>
        <w:t>, 2008, p. 8). YAPs allow students and adults to work together to accomplish a collective goal established in a community setting (</w:t>
      </w:r>
      <w:proofErr w:type="spellStart"/>
      <w:r w:rsidRPr="00FB7383">
        <w:rPr>
          <w:rFonts w:ascii="Times New Roman" w:hAnsi="Times New Roman" w:cs="Times New Roman"/>
          <w:sz w:val="24"/>
          <w:szCs w:val="24"/>
        </w:rPr>
        <w:t>Mitra</w:t>
      </w:r>
      <w:proofErr w:type="spellEnd"/>
      <w:r w:rsidRPr="00FB7383">
        <w:rPr>
          <w:rFonts w:ascii="Times New Roman" w:hAnsi="Times New Roman" w:cs="Times New Roman"/>
          <w:sz w:val="24"/>
          <w:szCs w:val="24"/>
        </w:rPr>
        <w:t>, 2008). Research</w:t>
      </w:r>
      <w:r w:rsidR="008D07D6">
        <w:rPr>
          <w:rFonts w:ascii="Times New Roman" w:hAnsi="Times New Roman" w:cs="Times New Roman"/>
          <w:sz w:val="24"/>
          <w:szCs w:val="24"/>
        </w:rPr>
        <w:t>ers view YAP</w:t>
      </w:r>
      <w:r w:rsidRPr="00FB7383">
        <w:rPr>
          <w:rFonts w:ascii="Times New Roman" w:hAnsi="Times New Roman" w:cs="Times New Roman"/>
          <w:sz w:val="24"/>
          <w:szCs w:val="24"/>
        </w:rPr>
        <w:t>s as both a developmental process and as a community practice where people of all ages and roles use their “voice” to address common concer</w:t>
      </w:r>
      <w:r w:rsidR="0048228D">
        <w:rPr>
          <w:rFonts w:ascii="Times New Roman" w:hAnsi="Times New Roman" w:cs="Times New Roman"/>
          <w:sz w:val="24"/>
          <w:szCs w:val="24"/>
        </w:rPr>
        <w:t>ns (Camino, 2005</w:t>
      </w:r>
      <w:r w:rsidRPr="00FB7383">
        <w:rPr>
          <w:rFonts w:ascii="Times New Roman" w:hAnsi="Times New Roman" w:cs="Times New Roman"/>
          <w:sz w:val="24"/>
          <w:szCs w:val="24"/>
        </w:rPr>
        <w:t xml:space="preserve">). </w:t>
      </w:r>
    </w:p>
    <w:p w:rsidR="00FF69CB" w:rsidRPr="00FF69CB" w:rsidRDefault="00DA7E2C" w:rsidP="00DA7E2C">
      <w:pPr>
        <w:pStyle w:val="NoSpacing"/>
        <w:ind w:firstLine="720"/>
        <w:rPr>
          <w:rFonts w:ascii="Times New Roman" w:hAnsi="Times New Roman" w:cs="Times New Roman"/>
          <w:sz w:val="24"/>
          <w:szCs w:val="24"/>
        </w:rPr>
      </w:pPr>
      <w:proofErr w:type="gramStart"/>
      <w:r>
        <w:rPr>
          <w:rFonts w:ascii="Times New Roman" w:hAnsi="Times New Roman" w:cs="Times New Roman"/>
          <w:sz w:val="24"/>
          <w:szCs w:val="24"/>
        </w:rPr>
        <w:t>Resea</w:t>
      </w:r>
      <w:r w:rsidR="00FB7383" w:rsidRPr="00FB7383">
        <w:rPr>
          <w:rFonts w:ascii="Times New Roman" w:hAnsi="Times New Roman" w:cs="Times New Roman"/>
          <w:sz w:val="24"/>
          <w:szCs w:val="24"/>
        </w:rPr>
        <w:t>rchers</w:t>
      </w:r>
      <w:proofErr w:type="gramEnd"/>
      <w:r w:rsidR="00FB7383" w:rsidRPr="00FB7383">
        <w:rPr>
          <w:rFonts w:ascii="Times New Roman" w:hAnsi="Times New Roman" w:cs="Times New Roman"/>
          <w:sz w:val="24"/>
          <w:szCs w:val="24"/>
        </w:rPr>
        <w:t xml:space="preserve"> claim that</w:t>
      </w:r>
      <w:bookmarkStart w:id="0" w:name="_GoBack"/>
      <w:bookmarkEnd w:id="0"/>
      <w:r w:rsidR="00FB7383" w:rsidRPr="00FB7383">
        <w:rPr>
          <w:rFonts w:ascii="Times New Roman" w:hAnsi="Times New Roman" w:cs="Times New Roman"/>
          <w:sz w:val="24"/>
          <w:szCs w:val="24"/>
        </w:rPr>
        <w:t xml:space="preserve"> for YAPs to be successfully implemented into a community four key concepts must be utilized: authentic decision making, natural mentors, reciprocal activity, and community connectedness (</w:t>
      </w:r>
      <w:proofErr w:type="spellStart"/>
      <w:r w:rsidR="00FB7383" w:rsidRPr="00FB7383">
        <w:rPr>
          <w:rFonts w:ascii="Times New Roman" w:hAnsi="Times New Roman" w:cs="Times New Roman"/>
          <w:sz w:val="24"/>
          <w:szCs w:val="24"/>
        </w:rPr>
        <w:t>Zeldin</w:t>
      </w:r>
      <w:proofErr w:type="spellEnd"/>
      <w:r w:rsidR="00FB7383" w:rsidRPr="00FB7383">
        <w:rPr>
          <w:rFonts w:ascii="Times New Roman" w:hAnsi="Times New Roman" w:cs="Times New Roman"/>
          <w:sz w:val="24"/>
          <w:szCs w:val="24"/>
        </w:rPr>
        <w:t xml:space="preserve">, Christens, Powers, 2013). Authentic decision making requires a change of power from traditional mentoring or teaching methods. Students having a “youth voice” does not only mean being able to express themselves, but also receiving recognition and inclusion by adults. Natural mentors are needed for an effective YAP to pedagogically lead the partnership and </w:t>
      </w:r>
      <w:proofErr w:type="gramStart"/>
      <w:r w:rsidR="00FB7383" w:rsidRPr="00FB7383">
        <w:rPr>
          <w:rFonts w:ascii="Times New Roman" w:hAnsi="Times New Roman" w:cs="Times New Roman"/>
          <w:sz w:val="24"/>
          <w:szCs w:val="24"/>
        </w:rPr>
        <w:t>advise</w:t>
      </w:r>
      <w:proofErr w:type="gramEnd"/>
      <w:r w:rsidR="00FB7383" w:rsidRPr="00FB7383">
        <w:rPr>
          <w:rFonts w:ascii="Times New Roman" w:hAnsi="Times New Roman" w:cs="Times New Roman"/>
          <w:sz w:val="24"/>
          <w:szCs w:val="24"/>
        </w:rPr>
        <w:t xml:space="preserve"> youth during the collectivistic process. Reciprocal acti</w:t>
      </w:r>
      <w:r w:rsidR="00B1299E">
        <w:rPr>
          <w:rFonts w:ascii="Times New Roman" w:hAnsi="Times New Roman" w:cs="Times New Roman"/>
          <w:sz w:val="24"/>
          <w:szCs w:val="24"/>
        </w:rPr>
        <w:t xml:space="preserve">vity </w:t>
      </w:r>
      <w:r w:rsidR="00FB7383" w:rsidRPr="00FB7383">
        <w:rPr>
          <w:rFonts w:ascii="Times New Roman" w:hAnsi="Times New Roman" w:cs="Times New Roman"/>
          <w:sz w:val="24"/>
          <w:szCs w:val="24"/>
        </w:rPr>
        <w:t xml:space="preserve">highlights the importance for both parties share their different perspectives and work together to solve the issue (Libby, Rosen, &amp; </w:t>
      </w:r>
      <w:proofErr w:type="spellStart"/>
      <w:r w:rsidR="00FB7383" w:rsidRPr="00FB7383">
        <w:rPr>
          <w:rFonts w:ascii="Times New Roman" w:hAnsi="Times New Roman" w:cs="Times New Roman"/>
          <w:sz w:val="24"/>
          <w:szCs w:val="24"/>
        </w:rPr>
        <w:t>Sedonaen</w:t>
      </w:r>
      <w:proofErr w:type="spellEnd"/>
      <w:r w:rsidR="00FB7383" w:rsidRPr="00FB7383">
        <w:rPr>
          <w:rFonts w:ascii="Times New Roman" w:hAnsi="Times New Roman" w:cs="Times New Roman"/>
          <w:sz w:val="24"/>
          <w:szCs w:val="24"/>
        </w:rPr>
        <w:t>, 200</w:t>
      </w:r>
      <w:r w:rsidR="00B1299E">
        <w:rPr>
          <w:rFonts w:ascii="Times New Roman" w:hAnsi="Times New Roman" w:cs="Times New Roman"/>
          <w:sz w:val="24"/>
          <w:szCs w:val="24"/>
        </w:rPr>
        <w:t>5). Finally, c</w:t>
      </w:r>
      <w:r w:rsidR="00023DBC">
        <w:rPr>
          <w:rFonts w:ascii="Times New Roman" w:hAnsi="Times New Roman" w:cs="Times New Roman"/>
          <w:sz w:val="24"/>
          <w:szCs w:val="24"/>
        </w:rPr>
        <w:t xml:space="preserve">ommunity </w:t>
      </w:r>
      <w:r w:rsidR="008D07D6">
        <w:rPr>
          <w:rFonts w:ascii="Times New Roman" w:hAnsi="Times New Roman" w:cs="Times New Roman"/>
          <w:sz w:val="24"/>
          <w:szCs w:val="24"/>
        </w:rPr>
        <w:t xml:space="preserve">connectedness </w:t>
      </w:r>
      <w:r w:rsidR="00FB7383" w:rsidRPr="00FB7383">
        <w:rPr>
          <w:rFonts w:ascii="Times New Roman" w:hAnsi="Times New Roman" w:cs="Times New Roman"/>
          <w:sz w:val="24"/>
          <w:szCs w:val="24"/>
        </w:rPr>
        <w:t>provides a scaffolding of networks and assists in the development of social capital for youth (Christens &amp; Dolans</w:t>
      </w:r>
      <w:r w:rsidR="008D07D6">
        <w:rPr>
          <w:rFonts w:ascii="Times New Roman" w:hAnsi="Times New Roman" w:cs="Times New Roman"/>
          <w:sz w:val="24"/>
          <w:szCs w:val="24"/>
        </w:rPr>
        <w:t xml:space="preserve">, 2011), which </w:t>
      </w:r>
      <w:r w:rsidR="00FB7383" w:rsidRPr="00FB7383">
        <w:rPr>
          <w:rFonts w:ascii="Times New Roman" w:hAnsi="Times New Roman" w:cs="Times New Roman"/>
          <w:sz w:val="24"/>
          <w:szCs w:val="24"/>
        </w:rPr>
        <w:t>evolve</w:t>
      </w:r>
      <w:r w:rsidR="00B1299E">
        <w:rPr>
          <w:rFonts w:ascii="Times New Roman" w:hAnsi="Times New Roman" w:cs="Times New Roman"/>
          <w:sz w:val="24"/>
          <w:szCs w:val="24"/>
        </w:rPr>
        <w:t>s</w:t>
      </w:r>
      <w:r w:rsidR="00FB7383" w:rsidRPr="00FB7383">
        <w:rPr>
          <w:rFonts w:ascii="Times New Roman" w:hAnsi="Times New Roman" w:cs="Times New Roman"/>
          <w:sz w:val="24"/>
          <w:szCs w:val="24"/>
        </w:rPr>
        <w:t xml:space="preserve"> into potential for internships, </w:t>
      </w:r>
      <w:r w:rsidR="00B1299E">
        <w:rPr>
          <w:rFonts w:ascii="Times New Roman" w:hAnsi="Times New Roman" w:cs="Times New Roman"/>
          <w:sz w:val="24"/>
          <w:szCs w:val="24"/>
        </w:rPr>
        <w:t>scholarships, etc</w:t>
      </w:r>
      <w:r w:rsidR="00790D7C">
        <w:rPr>
          <w:rFonts w:ascii="Times New Roman" w:hAnsi="Times New Roman" w:cs="Times New Roman"/>
          <w:sz w:val="24"/>
          <w:szCs w:val="24"/>
        </w:rPr>
        <w:t>.</w:t>
      </w:r>
      <w:r w:rsidR="00FB7383" w:rsidRPr="00FB7383">
        <w:rPr>
          <w:rFonts w:ascii="Times New Roman" w:hAnsi="Times New Roman" w:cs="Times New Roman"/>
          <w:sz w:val="24"/>
          <w:szCs w:val="24"/>
        </w:rPr>
        <w:t xml:space="preserve"> (Jarrett, Sullivan, &amp; Watkins, 2005).</w:t>
      </w:r>
    </w:p>
    <w:p w:rsidR="00FF69CB" w:rsidRPr="00FF69CB" w:rsidRDefault="00FF69CB" w:rsidP="00FF69CB">
      <w:pPr>
        <w:pStyle w:val="NoSpacing"/>
        <w:jc w:val="center"/>
        <w:rPr>
          <w:rFonts w:ascii="Times New Roman" w:hAnsi="Times New Roman" w:cs="Times New Roman"/>
          <w:b/>
          <w:sz w:val="24"/>
          <w:szCs w:val="24"/>
        </w:rPr>
      </w:pPr>
      <w:r w:rsidRPr="00FF69CB">
        <w:rPr>
          <w:rFonts w:ascii="Times New Roman" w:hAnsi="Times New Roman" w:cs="Times New Roman"/>
          <w:b/>
          <w:sz w:val="24"/>
          <w:szCs w:val="24"/>
        </w:rPr>
        <w:t>Methods</w:t>
      </w:r>
    </w:p>
    <w:p w:rsidR="008B69C3" w:rsidRDefault="008B69C3" w:rsidP="008B69C3">
      <w:pPr>
        <w:pStyle w:val="NoSpacing"/>
        <w:ind w:firstLine="720"/>
        <w:rPr>
          <w:rFonts w:ascii="Times New Roman" w:hAnsi="Times New Roman" w:cs="Times New Roman"/>
          <w:sz w:val="24"/>
          <w:szCs w:val="24"/>
        </w:rPr>
      </w:pPr>
      <w:r w:rsidRPr="008B69C3">
        <w:rPr>
          <w:rFonts w:ascii="Times New Roman" w:hAnsi="Times New Roman" w:cs="Times New Roman"/>
          <w:sz w:val="24"/>
          <w:szCs w:val="24"/>
        </w:rPr>
        <w:t>The Cost-Effective Rollover Protective Structures (CROPS) project was designed to provide an engaging and relevant, service learning curriculum for secondary agricultural mechanics courses in rural Appalachian communities, recognized as a hazard area for tractor roll overs (</w:t>
      </w:r>
      <w:proofErr w:type="spellStart"/>
      <w:r w:rsidRPr="008B69C3">
        <w:rPr>
          <w:rFonts w:ascii="Times New Roman" w:hAnsi="Times New Roman" w:cs="Times New Roman"/>
          <w:sz w:val="24"/>
          <w:szCs w:val="24"/>
        </w:rPr>
        <w:t>Struttman</w:t>
      </w:r>
      <w:proofErr w:type="spellEnd"/>
      <w:r w:rsidRPr="008B69C3">
        <w:rPr>
          <w:rFonts w:ascii="Times New Roman" w:hAnsi="Times New Roman" w:cs="Times New Roman"/>
          <w:sz w:val="24"/>
          <w:szCs w:val="24"/>
        </w:rPr>
        <w:t xml:space="preserve"> &amp; Spurlock, 1994).Ten teachers and 168 students from three different states took part in the project. First, teachers attended a professional development over the summer to </w:t>
      </w:r>
      <w:r w:rsidRPr="008B69C3">
        <w:rPr>
          <w:rFonts w:ascii="Times New Roman" w:hAnsi="Times New Roman" w:cs="Times New Roman"/>
          <w:sz w:val="24"/>
          <w:szCs w:val="24"/>
        </w:rPr>
        <w:lastRenderedPageBreak/>
        <w:t>learn the basics of the Theory of Youth-Adult Partnerships and go through the curriculum which would allow their students to build a ROPS for a local farmer at no cost. The curriculum serves as an educational based behavioral intervention to educate students on tractor roll over safety and help create an environment where students feel self-efficacy and empowerment to change equipment use practices that have been instilled within families for generations.</w:t>
      </w:r>
    </w:p>
    <w:p w:rsidR="00FF69CB" w:rsidRPr="00DA7E2C" w:rsidRDefault="00FB7383" w:rsidP="00DA7E2C">
      <w:pPr>
        <w:pStyle w:val="NoSpacing"/>
        <w:ind w:firstLine="720"/>
        <w:jc w:val="center"/>
        <w:rPr>
          <w:rFonts w:ascii="Times New Roman" w:hAnsi="Times New Roman" w:cs="Times New Roman"/>
          <w:sz w:val="24"/>
          <w:szCs w:val="24"/>
        </w:rPr>
      </w:pPr>
      <w:r>
        <w:rPr>
          <w:rFonts w:ascii="Times New Roman" w:hAnsi="Times New Roman" w:cs="Times New Roman"/>
          <w:b/>
          <w:sz w:val="24"/>
          <w:szCs w:val="24"/>
        </w:rPr>
        <w:t>Required Results/Findings</w:t>
      </w:r>
    </w:p>
    <w:p w:rsidR="00B225C0" w:rsidRDefault="00DA7E2C" w:rsidP="00DA7E2C">
      <w:pPr>
        <w:pStyle w:val="NoSpacing"/>
        <w:ind w:firstLine="720"/>
        <w:rPr>
          <w:rFonts w:ascii="Times New Roman" w:hAnsi="Times New Roman" w:cs="Times New Roman"/>
          <w:sz w:val="24"/>
          <w:szCs w:val="24"/>
        </w:rPr>
      </w:pPr>
      <w:r w:rsidRPr="00DA7E2C">
        <w:rPr>
          <w:rFonts w:ascii="Times New Roman" w:hAnsi="Times New Roman" w:cs="Times New Roman"/>
          <w:sz w:val="24"/>
          <w:szCs w:val="24"/>
        </w:rPr>
        <w:t>Research objective 1 sought to describe the student p</w:t>
      </w:r>
      <w:r w:rsidR="008B69C3">
        <w:rPr>
          <w:rFonts w:ascii="Times New Roman" w:hAnsi="Times New Roman" w:cs="Times New Roman"/>
          <w:sz w:val="24"/>
          <w:szCs w:val="24"/>
        </w:rPr>
        <w:t>opulation.</w:t>
      </w:r>
      <w:r w:rsidR="00B1299E">
        <w:rPr>
          <w:rFonts w:ascii="Times New Roman" w:hAnsi="Times New Roman" w:cs="Times New Roman"/>
          <w:sz w:val="24"/>
          <w:szCs w:val="24"/>
        </w:rPr>
        <w:t xml:space="preserve"> </w:t>
      </w:r>
      <w:r w:rsidRPr="00DA7E2C">
        <w:rPr>
          <w:rFonts w:ascii="Times New Roman" w:hAnsi="Times New Roman" w:cs="Times New Roman"/>
          <w:sz w:val="24"/>
          <w:szCs w:val="24"/>
        </w:rPr>
        <w:t>129 student lived or worked on a farm (f = 92; 54.76%). When it came to tractor use, a slight majority of the students operate trac</w:t>
      </w:r>
      <w:r w:rsidR="008D07D6">
        <w:rPr>
          <w:rFonts w:ascii="Times New Roman" w:hAnsi="Times New Roman" w:cs="Times New Roman"/>
          <w:sz w:val="24"/>
          <w:szCs w:val="24"/>
        </w:rPr>
        <w:t xml:space="preserve">tors with ROPS (f = 66; 52.38%). </w:t>
      </w:r>
      <w:r w:rsidRPr="00DA7E2C">
        <w:rPr>
          <w:rFonts w:ascii="Times New Roman" w:hAnsi="Times New Roman" w:cs="Times New Roman"/>
          <w:sz w:val="24"/>
          <w:szCs w:val="24"/>
        </w:rPr>
        <w:t>Males composed of the majority of the student population (f = 134; 81.71%). The majority of the participants desire to attend college (f = 133; 81.60%), while a smaller number desire to head into the workforce (f = 33, 18.40%).</w:t>
      </w:r>
    </w:p>
    <w:p w:rsidR="00DA7E2C" w:rsidRPr="00DA7E2C" w:rsidRDefault="00DA7E2C" w:rsidP="00DA7E2C">
      <w:pPr>
        <w:pStyle w:val="NoSpacing"/>
        <w:ind w:firstLine="720"/>
        <w:rPr>
          <w:rFonts w:ascii="Times New Roman" w:hAnsi="Times New Roman" w:cs="Times New Roman"/>
          <w:sz w:val="24"/>
          <w:szCs w:val="24"/>
        </w:rPr>
      </w:pPr>
      <w:r w:rsidRPr="00DA7E2C">
        <w:rPr>
          <w:rFonts w:ascii="Times New Roman" w:hAnsi="Times New Roman" w:cs="Times New Roman"/>
          <w:sz w:val="24"/>
          <w:szCs w:val="24"/>
        </w:rPr>
        <w:t>Research objective 2 sought to determine the differences in the pre- and post- assessments of students based upon their cha</w:t>
      </w:r>
      <w:r w:rsidR="00B1299E">
        <w:rPr>
          <w:rFonts w:ascii="Times New Roman" w:hAnsi="Times New Roman" w:cs="Times New Roman"/>
          <w:sz w:val="24"/>
          <w:szCs w:val="24"/>
        </w:rPr>
        <w:t>racteristics (</w:t>
      </w:r>
      <w:r w:rsidRPr="00DA7E2C">
        <w:rPr>
          <w:rFonts w:ascii="Times New Roman" w:hAnsi="Times New Roman" w:cs="Times New Roman"/>
          <w:sz w:val="24"/>
          <w:szCs w:val="24"/>
        </w:rPr>
        <w:t>farm</w:t>
      </w:r>
      <w:r w:rsidR="00B1299E">
        <w:rPr>
          <w:rFonts w:ascii="Times New Roman" w:hAnsi="Times New Roman" w:cs="Times New Roman"/>
          <w:sz w:val="24"/>
          <w:szCs w:val="24"/>
        </w:rPr>
        <w:t xml:space="preserve"> lived experience</w:t>
      </w:r>
      <w:r w:rsidRPr="00DA7E2C">
        <w:rPr>
          <w:rFonts w:ascii="Times New Roman" w:hAnsi="Times New Roman" w:cs="Times New Roman"/>
          <w:sz w:val="24"/>
          <w:szCs w:val="24"/>
        </w:rPr>
        <w:t>; use of tractor with or without ROPS; gender; workf</w:t>
      </w:r>
      <w:r w:rsidR="00B1299E">
        <w:rPr>
          <w:rFonts w:ascii="Times New Roman" w:hAnsi="Times New Roman" w:cs="Times New Roman"/>
          <w:sz w:val="24"/>
          <w:szCs w:val="24"/>
        </w:rPr>
        <w:t>orce or college). S</w:t>
      </w:r>
      <w:r w:rsidRPr="00DA7E2C">
        <w:rPr>
          <w:rFonts w:ascii="Times New Roman" w:hAnsi="Times New Roman" w:cs="Times New Roman"/>
          <w:sz w:val="24"/>
          <w:szCs w:val="24"/>
        </w:rPr>
        <w:t xml:space="preserve">tudents who </w:t>
      </w:r>
      <w:r w:rsidR="00B1299E">
        <w:rPr>
          <w:rFonts w:ascii="Times New Roman" w:hAnsi="Times New Roman" w:cs="Times New Roman"/>
          <w:sz w:val="24"/>
          <w:szCs w:val="24"/>
        </w:rPr>
        <w:t xml:space="preserve">live on a farm achieved </w:t>
      </w:r>
      <w:r w:rsidR="00023DBC">
        <w:rPr>
          <w:rFonts w:ascii="Times New Roman" w:hAnsi="Times New Roman" w:cs="Times New Roman"/>
          <w:sz w:val="24"/>
          <w:szCs w:val="24"/>
        </w:rPr>
        <w:t>the most</w:t>
      </w:r>
      <w:r w:rsidRPr="00DA7E2C">
        <w:rPr>
          <w:rFonts w:ascii="Times New Roman" w:hAnsi="Times New Roman" w:cs="Times New Roman"/>
          <w:sz w:val="24"/>
          <w:szCs w:val="24"/>
        </w:rPr>
        <w:t xml:space="preserve"> improvement between their pre-assessment s</w:t>
      </w:r>
      <w:r w:rsidR="005D0D36">
        <w:rPr>
          <w:rFonts w:ascii="Times New Roman" w:hAnsi="Times New Roman" w:cs="Times New Roman"/>
          <w:sz w:val="24"/>
          <w:szCs w:val="24"/>
        </w:rPr>
        <w:t>core (M=17.83; SD=</w:t>
      </w:r>
      <w:r w:rsidRPr="00DA7E2C">
        <w:rPr>
          <w:rFonts w:ascii="Times New Roman" w:hAnsi="Times New Roman" w:cs="Times New Roman"/>
          <w:sz w:val="24"/>
          <w:szCs w:val="24"/>
        </w:rPr>
        <w:t>4.53) and p</w:t>
      </w:r>
      <w:r w:rsidR="005D0D36">
        <w:rPr>
          <w:rFonts w:ascii="Times New Roman" w:hAnsi="Times New Roman" w:cs="Times New Roman"/>
          <w:sz w:val="24"/>
          <w:szCs w:val="24"/>
        </w:rPr>
        <w:t>ost-assessment (M=22.14; SD=</w:t>
      </w:r>
      <w:r w:rsidRPr="00DA7E2C">
        <w:rPr>
          <w:rFonts w:ascii="Times New Roman" w:hAnsi="Times New Roman" w:cs="Times New Roman"/>
          <w:sz w:val="24"/>
          <w:szCs w:val="24"/>
        </w:rPr>
        <w:t>4.33). Similar results occurred among each of the characteristics tested; however, the smallest growth change occurred among students wh</w:t>
      </w:r>
      <w:r w:rsidR="00B1299E">
        <w:rPr>
          <w:rFonts w:ascii="Times New Roman" w:hAnsi="Times New Roman" w:cs="Times New Roman"/>
          <w:sz w:val="24"/>
          <w:szCs w:val="24"/>
        </w:rPr>
        <w:t>o do not live on a farm</w:t>
      </w:r>
      <w:r w:rsidR="00023DBC">
        <w:rPr>
          <w:rFonts w:ascii="Times New Roman" w:hAnsi="Times New Roman" w:cs="Times New Roman"/>
          <w:sz w:val="24"/>
          <w:szCs w:val="24"/>
        </w:rPr>
        <w:t xml:space="preserve"> between </w:t>
      </w:r>
      <w:r w:rsidRPr="00DA7E2C">
        <w:rPr>
          <w:rFonts w:ascii="Times New Roman" w:hAnsi="Times New Roman" w:cs="Times New Roman"/>
          <w:sz w:val="24"/>
          <w:szCs w:val="24"/>
        </w:rPr>
        <w:t>their pre-asse</w:t>
      </w:r>
      <w:r w:rsidR="00B1299E">
        <w:rPr>
          <w:rFonts w:ascii="Times New Roman" w:hAnsi="Times New Roman" w:cs="Times New Roman"/>
          <w:sz w:val="24"/>
          <w:szCs w:val="24"/>
        </w:rPr>
        <w:t>ssment (M=16.92; SD=</w:t>
      </w:r>
      <w:r w:rsidRPr="00DA7E2C">
        <w:rPr>
          <w:rFonts w:ascii="Times New Roman" w:hAnsi="Times New Roman" w:cs="Times New Roman"/>
          <w:sz w:val="24"/>
          <w:szCs w:val="24"/>
        </w:rPr>
        <w:t>4.50) and th</w:t>
      </w:r>
      <w:r w:rsidR="00B1299E">
        <w:rPr>
          <w:rFonts w:ascii="Times New Roman" w:hAnsi="Times New Roman" w:cs="Times New Roman"/>
          <w:sz w:val="24"/>
          <w:szCs w:val="24"/>
        </w:rPr>
        <w:t>e post-assessment (M=19.73; SD</w:t>
      </w:r>
      <w:r w:rsidRPr="00DA7E2C">
        <w:rPr>
          <w:rFonts w:ascii="Times New Roman" w:hAnsi="Times New Roman" w:cs="Times New Roman"/>
          <w:sz w:val="24"/>
          <w:szCs w:val="24"/>
        </w:rPr>
        <w:t xml:space="preserve">= 5.25). </w:t>
      </w:r>
    </w:p>
    <w:p w:rsidR="00B1299E" w:rsidRDefault="00DA7E2C" w:rsidP="00B1299E">
      <w:pPr>
        <w:pStyle w:val="NoSpacing"/>
        <w:ind w:firstLine="720"/>
        <w:rPr>
          <w:rFonts w:ascii="Times New Roman" w:hAnsi="Times New Roman" w:cs="Times New Roman"/>
          <w:sz w:val="24"/>
          <w:szCs w:val="24"/>
        </w:rPr>
      </w:pPr>
      <w:r w:rsidRPr="00DA7E2C">
        <w:rPr>
          <w:rFonts w:ascii="Times New Roman" w:hAnsi="Times New Roman" w:cs="Times New Roman"/>
          <w:sz w:val="24"/>
          <w:szCs w:val="24"/>
        </w:rPr>
        <w:t>Research ob</w:t>
      </w:r>
      <w:r w:rsidR="005D0D36">
        <w:rPr>
          <w:rFonts w:ascii="Times New Roman" w:hAnsi="Times New Roman" w:cs="Times New Roman"/>
          <w:sz w:val="24"/>
          <w:szCs w:val="24"/>
        </w:rPr>
        <w:t>jective 3 sought to determine is</w:t>
      </w:r>
      <w:r w:rsidRPr="00DA7E2C">
        <w:rPr>
          <w:rFonts w:ascii="Times New Roman" w:hAnsi="Times New Roman" w:cs="Times New Roman"/>
          <w:sz w:val="24"/>
          <w:szCs w:val="24"/>
        </w:rPr>
        <w:t xml:space="preserve"> there a statistically significant difference between students who live on a farm and those who do not based upon the change in pre and post assessment scores after a YAP has been formed [(X²=2.25), (DF=1), (p̱=0.13)].  Research objective 4 analyzed whether there was a statistically significant difference between students who use tractors with ROPs and those who do not [(X²=0.08), (DF=1), (p̱=0.78)]. Research objective five examined whether there was statistically significant difference between female and male students [(X²=0.10), (DF=1), (p̱=0.99)]. Res</w:t>
      </w:r>
      <w:r w:rsidR="005D0D36">
        <w:rPr>
          <w:rFonts w:ascii="Times New Roman" w:hAnsi="Times New Roman" w:cs="Times New Roman"/>
          <w:sz w:val="24"/>
          <w:szCs w:val="24"/>
        </w:rPr>
        <w:t>earch objective six evaluated is</w:t>
      </w:r>
      <w:r w:rsidRPr="00DA7E2C">
        <w:rPr>
          <w:rFonts w:ascii="Times New Roman" w:hAnsi="Times New Roman" w:cs="Times New Roman"/>
          <w:sz w:val="24"/>
          <w:szCs w:val="24"/>
        </w:rPr>
        <w:t xml:space="preserve"> there a statistically significant difference between college and workforce bound students [(X²=0.00), (DF=1), (p̱=0.99)].</w:t>
      </w:r>
    </w:p>
    <w:p w:rsidR="00984651" w:rsidRPr="00B1299E" w:rsidRDefault="00984651" w:rsidP="00B1299E">
      <w:pPr>
        <w:pStyle w:val="NoSpacing"/>
        <w:ind w:firstLine="720"/>
        <w:jc w:val="center"/>
        <w:rPr>
          <w:rFonts w:ascii="Times New Roman" w:hAnsi="Times New Roman" w:cs="Times New Roman"/>
          <w:sz w:val="24"/>
          <w:szCs w:val="24"/>
        </w:rPr>
      </w:pPr>
      <w:r>
        <w:rPr>
          <w:rFonts w:ascii="Times New Roman" w:hAnsi="Times New Roman" w:cs="Times New Roman"/>
          <w:b/>
          <w:sz w:val="24"/>
          <w:szCs w:val="24"/>
        </w:rPr>
        <w:t>Conclusions</w:t>
      </w:r>
    </w:p>
    <w:p w:rsidR="00FF69CB" w:rsidRPr="00FF69CB" w:rsidRDefault="00B225C0" w:rsidP="00E62146">
      <w:pPr>
        <w:pStyle w:val="NoSpacing"/>
        <w:ind w:firstLine="720"/>
        <w:rPr>
          <w:rFonts w:ascii="Times New Roman" w:hAnsi="Times New Roman" w:cs="Times New Roman"/>
          <w:sz w:val="24"/>
          <w:szCs w:val="24"/>
        </w:rPr>
      </w:pPr>
      <w:r w:rsidRPr="00984651">
        <w:rPr>
          <w:rFonts w:ascii="Times New Roman" w:hAnsi="Times New Roman" w:cs="Times New Roman"/>
          <w:sz w:val="24"/>
          <w:szCs w:val="24"/>
        </w:rPr>
        <w:t>The findings from this study are limited to the school participants and schools of similar demographics in regards to inference. The participants were almost split in regards to their operations of tractors with a ROPS.</w:t>
      </w:r>
      <w:r w:rsidR="00984651">
        <w:rPr>
          <w:rFonts w:ascii="Times New Roman" w:hAnsi="Times New Roman" w:cs="Times New Roman"/>
          <w:sz w:val="24"/>
          <w:szCs w:val="24"/>
        </w:rPr>
        <w:t xml:space="preserve"> </w:t>
      </w:r>
      <w:r w:rsidRPr="00984651">
        <w:rPr>
          <w:rFonts w:ascii="Times New Roman" w:hAnsi="Times New Roman" w:cs="Times New Roman"/>
          <w:sz w:val="24"/>
          <w:szCs w:val="24"/>
        </w:rPr>
        <w:t>No matter the dynamic of the student participants, gained knowledge occurred following the implementation of the CROPS curriculum project. The largest improvement occurred among students who grew up on a farm and the students who operate tractors with a ROPS</w:t>
      </w:r>
      <w:r w:rsidR="008B69C3">
        <w:rPr>
          <w:rFonts w:ascii="Times New Roman" w:hAnsi="Times New Roman" w:cs="Times New Roman"/>
          <w:sz w:val="24"/>
          <w:szCs w:val="24"/>
        </w:rPr>
        <w:t xml:space="preserve">. </w:t>
      </w:r>
      <w:r w:rsidRPr="00984651">
        <w:rPr>
          <w:rFonts w:ascii="Times New Roman" w:hAnsi="Times New Roman" w:cs="Times New Roman"/>
          <w:sz w:val="24"/>
          <w:szCs w:val="24"/>
        </w:rPr>
        <w:t xml:space="preserve">Under the theory of Youth and Adult Partnerships, the findings imply that a stronger partnership occurred among the two types of student participants during this curriculum project. To further assist in this conclusion, qualitative research is recommended among the teachers and the student participants that grew up on a farm or utilized tractors with ROPS to determine if a true partnership occurred. </w:t>
      </w:r>
    </w:p>
    <w:p w:rsidR="00FF69CB" w:rsidRPr="00FF69CB" w:rsidRDefault="008D07D6" w:rsidP="00FF69CB">
      <w:pPr>
        <w:pStyle w:val="NoSpacing"/>
        <w:jc w:val="center"/>
        <w:rPr>
          <w:rFonts w:ascii="Times New Roman" w:hAnsi="Times New Roman" w:cs="Times New Roman"/>
          <w:b/>
          <w:sz w:val="24"/>
          <w:szCs w:val="24"/>
        </w:rPr>
      </w:pPr>
      <w:r>
        <w:rPr>
          <w:rFonts w:ascii="Times New Roman" w:hAnsi="Times New Roman" w:cs="Times New Roman"/>
          <w:b/>
          <w:sz w:val="24"/>
          <w:szCs w:val="24"/>
        </w:rPr>
        <w:t>Implications</w:t>
      </w:r>
    </w:p>
    <w:p w:rsidR="00FF69CB" w:rsidRPr="00FF69CB" w:rsidRDefault="00FF69CB" w:rsidP="0048228D">
      <w:pPr>
        <w:pStyle w:val="NoSpacing"/>
        <w:ind w:firstLine="720"/>
        <w:rPr>
          <w:rFonts w:ascii="Times New Roman" w:hAnsi="Times New Roman" w:cs="Times New Roman"/>
          <w:sz w:val="24"/>
          <w:szCs w:val="24"/>
        </w:rPr>
      </w:pPr>
      <w:r w:rsidRPr="00FF69CB">
        <w:rPr>
          <w:rFonts w:ascii="Times New Roman" w:hAnsi="Times New Roman" w:cs="Times New Roman"/>
          <w:sz w:val="24"/>
          <w:szCs w:val="24"/>
        </w:rPr>
        <w:t>With tractor roll over remaining the most significant factor to agricultural mo</w:t>
      </w:r>
      <w:r w:rsidR="005D0D36">
        <w:rPr>
          <w:rFonts w:ascii="Times New Roman" w:hAnsi="Times New Roman" w:cs="Times New Roman"/>
          <w:sz w:val="24"/>
          <w:szCs w:val="24"/>
        </w:rPr>
        <w:t>rtality, developing an educational based behavioral intervention</w:t>
      </w:r>
      <w:r w:rsidRPr="00FF69CB">
        <w:rPr>
          <w:rFonts w:ascii="Times New Roman" w:hAnsi="Times New Roman" w:cs="Times New Roman"/>
          <w:sz w:val="24"/>
          <w:szCs w:val="24"/>
        </w:rPr>
        <w:t xml:space="preserve"> that successfully increases student comprehension regarding roll over safety must play a key piece. Through the use of youth-adult partnerships students of all backgrounds are able to increase their civic engagement and build s</w:t>
      </w:r>
      <w:r w:rsidR="005D0D36">
        <w:rPr>
          <w:rFonts w:ascii="Times New Roman" w:hAnsi="Times New Roman" w:cs="Times New Roman"/>
          <w:sz w:val="24"/>
          <w:szCs w:val="24"/>
        </w:rPr>
        <w:t>elf-efficacy</w:t>
      </w:r>
      <w:r w:rsidRPr="00FF69CB">
        <w:rPr>
          <w:rFonts w:ascii="Times New Roman" w:hAnsi="Times New Roman" w:cs="Times New Roman"/>
          <w:sz w:val="24"/>
          <w:szCs w:val="24"/>
        </w:rPr>
        <w:t>. Future research on the successful use of youth-adult partnerships may be used within other areas of agricultural safety and health are needed to further analyz</w:t>
      </w:r>
      <w:r w:rsidR="008D07D6">
        <w:rPr>
          <w:rFonts w:ascii="Times New Roman" w:hAnsi="Times New Roman" w:cs="Times New Roman"/>
          <w:sz w:val="24"/>
          <w:szCs w:val="24"/>
        </w:rPr>
        <w:t>e its place in the industry.</w:t>
      </w:r>
    </w:p>
    <w:p w:rsidR="00AD01B2" w:rsidRPr="0048228D" w:rsidRDefault="002E203E" w:rsidP="0048228D">
      <w:pPr>
        <w:pStyle w:val="NoSpacing"/>
        <w:jc w:val="center"/>
        <w:rPr>
          <w:rFonts w:ascii="Times New Roman" w:hAnsi="Times New Roman" w:cs="Times New Roman"/>
          <w:sz w:val="24"/>
          <w:szCs w:val="24"/>
        </w:rPr>
      </w:pPr>
      <w:r w:rsidRPr="0048228D">
        <w:rPr>
          <w:rFonts w:ascii="Times New Roman" w:hAnsi="Times New Roman" w:cs="Times New Roman"/>
          <w:sz w:val="24"/>
          <w:szCs w:val="24"/>
        </w:rPr>
        <w:lastRenderedPageBreak/>
        <w:t>Work Cited</w:t>
      </w:r>
    </w:p>
    <w:p w:rsidR="002E203E" w:rsidRPr="00B550AE" w:rsidRDefault="002E203E" w:rsidP="0048228D">
      <w:pPr>
        <w:pStyle w:val="NoSpacing"/>
        <w:ind w:left="720" w:hanging="720"/>
        <w:rPr>
          <w:rFonts w:ascii="Times New Roman" w:hAnsi="Times New Roman" w:cs="Times New Roman"/>
          <w:sz w:val="24"/>
          <w:szCs w:val="24"/>
        </w:rPr>
      </w:pPr>
      <w:proofErr w:type="spellStart"/>
      <w:r w:rsidRPr="00B550AE">
        <w:rPr>
          <w:rFonts w:ascii="Times New Roman" w:hAnsi="Times New Roman" w:cs="Times New Roman"/>
          <w:sz w:val="24"/>
          <w:szCs w:val="24"/>
        </w:rPr>
        <w:t>Ambe</w:t>
      </w:r>
      <w:proofErr w:type="spellEnd"/>
      <w:r w:rsidRPr="00B550AE">
        <w:rPr>
          <w:rFonts w:ascii="Times New Roman" w:hAnsi="Times New Roman" w:cs="Times New Roman"/>
          <w:sz w:val="24"/>
          <w:szCs w:val="24"/>
        </w:rPr>
        <w:t xml:space="preserve">, F., </w:t>
      </w:r>
      <w:proofErr w:type="spellStart"/>
      <w:r w:rsidRPr="00B550AE">
        <w:rPr>
          <w:rFonts w:ascii="Times New Roman" w:hAnsi="Times New Roman" w:cs="Times New Roman"/>
          <w:sz w:val="24"/>
          <w:szCs w:val="24"/>
        </w:rPr>
        <w:t>Bruening</w:t>
      </w:r>
      <w:proofErr w:type="spellEnd"/>
      <w:r w:rsidRPr="00B550AE">
        <w:rPr>
          <w:rFonts w:ascii="Times New Roman" w:hAnsi="Times New Roman" w:cs="Times New Roman"/>
          <w:sz w:val="24"/>
          <w:szCs w:val="24"/>
        </w:rPr>
        <w:t xml:space="preserve">, T. H., &amp; Murphy, D. J. (1994). Tractor operator’s perceptions of farm tractor safety issues and implications to agricultural and extension education. </w:t>
      </w:r>
      <w:r w:rsidRPr="00B550AE">
        <w:rPr>
          <w:rFonts w:ascii="Times New Roman" w:hAnsi="Times New Roman" w:cs="Times New Roman"/>
          <w:i/>
          <w:sz w:val="24"/>
          <w:szCs w:val="24"/>
        </w:rPr>
        <w:t>Journal of Agricultural Education, 35</w:t>
      </w:r>
      <w:r w:rsidRPr="00B550AE">
        <w:rPr>
          <w:rFonts w:ascii="Times New Roman" w:hAnsi="Times New Roman" w:cs="Times New Roman"/>
          <w:sz w:val="24"/>
          <w:szCs w:val="24"/>
        </w:rPr>
        <w:t>(4), 67-73. doi:10.5032/jae.1994.04067</w:t>
      </w:r>
    </w:p>
    <w:p w:rsidR="002E203E" w:rsidRPr="00B550AE" w:rsidRDefault="002E203E" w:rsidP="00B550AE">
      <w:pPr>
        <w:pStyle w:val="NoSpacing"/>
        <w:ind w:left="720" w:hanging="720"/>
        <w:rPr>
          <w:rFonts w:ascii="Times New Roman" w:hAnsi="Times New Roman" w:cs="Times New Roman"/>
          <w:sz w:val="24"/>
          <w:szCs w:val="24"/>
        </w:rPr>
      </w:pPr>
      <w:r w:rsidRPr="00B550AE">
        <w:rPr>
          <w:rFonts w:ascii="Times New Roman" w:hAnsi="Times New Roman" w:cs="Times New Roman"/>
          <w:sz w:val="24"/>
          <w:szCs w:val="24"/>
        </w:rPr>
        <w:t xml:space="preserve">Camino, L. (2005). Pitfalls and promising practices of youth-adult partnerships: An evaluator’s reflections. </w:t>
      </w:r>
      <w:r w:rsidRPr="00B550AE">
        <w:rPr>
          <w:rFonts w:ascii="Times New Roman" w:hAnsi="Times New Roman" w:cs="Times New Roman"/>
          <w:i/>
          <w:sz w:val="24"/>
          <w:szCs w:val="24"/>
        </w:rPr>
        <w:t>Journal of Community Psychology, 33</w:t>
      </w:r>
      <w:r w:rsidRPr="00B550AE">
        <w:rPr>
          <w:rFonts w:ascii="Times New Roman" w:hAnsi="Times New Roman" w:cs="Times New Roman"/>
          <w:sz w:val="24"/>
          <w:szCs w:val="24"/>
        </w:rPr>
        <w:t xml:space="preserve">(1), 75-85. </w:t>
      </w:r>
      <w:proofErr w:type="spellStart"/>
      <w:proofErr w:type="gramStart"/>
      <w:r w:rsidRPr="00B550AE">
        <w:rPr>
          <w:rFonts w:ascii="Times New Roman" w:hAnsi="Times New Roman" w:cs="Times New Roman"/>
          <w:sz w:val="24"/>
          <w:szCs w:val="24"/>
        </w:rPr>
        <w:t>doi</w:t>
      </w:r>
      <w:proofErr w:type="spellEnd"/>
      <w:proofErr w:type="gramEnd"/>
      <w:r w:rsidRPr="00B550AE">
        <w:rPr>
          <w:rFonts w:ascii="Times New Roman" w:hAnsi="Times New Roman" w:cs="Times New Roman"/>
          <w:sz w:val="24"/>
          <w:szCs w:val="24"/>
        </w:rPr>
        <w:t>: 10.1002/jcop.20043</w:t>
      </w:r>
    </w:p>
    <w:p w:rsidR="002E203E" w:rsidRPr="00B550AE" w:rsidRDefault="002E203E" w:rsidP="00B550AE">
      <w:pPr>
        <w:pStyle w:val="NoSpacing"/>
        <w:ind w:left="720" w:hanging="720"/>
        <w:rPr>
          <w:rFonts w:ascii="Times New Roman" w:hAnsi="Times New Roman" w:cs="Times New Roman"/>
          <w:sz w:val="24"/>
          <w:szCs w:val="24"/>
        </w:rPr>
      </w:pPr>
      <w:proofErr w:type="spellStart"/>
      <w:r w:rsidRPr="00B550AE">
        <w:rPr>
          <w:rFonts w:ascii="Times New Roman" w:hAnsi="Times New Roman" w:cs="Times New Roman"/>
          <w:sz w:val="24"/>
          <w:szCs w:val="24"/>
        </w:rPr>
        <w:t>Carrabba</w:t>
      </w:r>
      <w:proofErr w:type="spellEnd"/>
      <w:r w:rsidRPr="00B550AE">
        <w:rPr>
          <w:rFonts w:ascii="Times New Roman" w:hAnsi="Times New Roman" w:cs="Times New Roman"/>
          <w:sz w:val="24"/>
          <w:szCs w:val="24"/>
        </w:rPr>
        <w:t xml:space="preserve">, J. J., Talbert, B. A., Field, W. E., &amp; </w:t>
      </w:r>
      <w:proofErr w:type="spellStart"/>
      <w:r w:rsidRPr="00B550AE">
        <w:rPr>
          <w:rFonts w:ascii="Times New Roman" w:hAnsi="Times New Roman" w:cs="Times New Roman"/>
          <w:sz w:val="24"/>
          <w:szCs w:val="24"/>
        </w:rPr>
        <w:t>Tormoehlen</w:t>
      </w:r>
      <w:proofErr w:type="spellEnd"/>
      <w:r w:rsidRPr="00B550AE">
        <w:rPr>
          <w:rFonts w:ascii="Times New Roman" w:hAnsi="Times New Roman" w:cs="Times New Roman"/>
          <w:sz w:val="24"/>
          <w:szCs w:val="24"/>
        </w:rPr>
        <w:t>, R. (2001). Effectiveness of the Indiana 4-H tractor program: Alumni perceptions</w:t>
      </w:r>
      <w:r w:rsidRPr="00B550AE">
        <w:rPr>
          <w:rFonts w:ascii="Times New Roman" w:hAnsi="Times New Roman" w:cs="Times New Roman"/>
          <w:i/>
          <w:sz w:val="24"/>
          <w:szCs w:val="24"/>
        </w:rPr>
        <w:t>. Journal of Agricultural Education</w:t>
      </w:r>
      <w:r w:rsidRPr="00B550AE">
        <w:rPr>
          <w:rFonts w:ascii="Times New Roman" w:hAnsi="Times New Roman" w:cs="Times New Roman"/>
          <w:sz w:val="24"/>
          <w:szCs w:val="24"/>
        </w:rPr>
        <w:t xml:space="preserve">, </w:t>
      </w:r>
      <w:r w:rsidRPr="00B550AE">
        <w:rPr>
          <w:rFonts w:ascii="Times New Roman" w:hAnsi="Times New Roman" w:cs="Times New Roman"/>
          <w:i/>
          <w:sz w:val="24"/>
          <w:szCs w:val="24"/>
        </w:rPr>
        <w:t>42</w:t>
      </w:r>
      <w:r w:rsidRPr="00B550AE">
        <w:rPr>
          <w:rFonts w:ascii="Times New Roman" w:hAnsi="Times New Roman" w:cs="Times New Roman"/>
          <w:sz w:val="24"/>
          <w:szCs w:val="24"/>
        </w:rPr>
        <w:t>(3), 11-20. doi:10.5032/jae.2001.03011</w:t>
      </w:r>
    </w:p>
    <w:p w:rsidR="002E203E" w:rsidRPr="00B550AE" w:rsidRDefault="002E203E" w:rsidP="00B550AE">
      <w:pPr>
        <w:pStyle w:val="NoSpacing"/>
        <w:ind w:left="720" w:hanging="720"/>
        <w:rPr>
          <w:rFonts w:ascii="Times New Roman" w:hAnsi="Times New Roman" w:cs="Times New Roman"/>
          <w:sz w:val="24"/>
          <w:szCs w:val="24"/>
        </w:rPr>
      </w:pPr>
      <w:proofErr w:type="spellStart"/>
      <w:r w:rsidRPr="00B550AE">
        <w:rPr>
          <w:rFonts w:ascii="Times New Roman" w:hAnsi="Times New Roman" w:cs="Times New Roman"/>
          <w:sz w:val="24"/>
          <w:szCs w:val="24"/>
        </w:rPr>
        <w:t>Goldcamp</w:t>
      </w:r>
      <w:proofErr w:type="spellEnd"/>
      <w:r w:rsidRPr="00B550AE">
        <w:rPr>
          <w:rFonts w:ascii="Times New Roman" w:hAnsi="Times New Roman" w:cs="Times New Roman"/>
          <w:sz w:val="24"/>
          <w:szCs w:val="24"/>
        </w:rPr>
        <w:t xml:space="preserve">, M., Hendricks, K. J., &amp; Myers, J. R. (2004). Farm fatalities to youth 1995–2000: a comparison by age groups. </w:t>
      </w:r>
      <w:r w:rsidRPr="00B550AE">
        <w:rPr>
          <w:rFonts w:ascii="Times New Roman" w:hAnsi="Times New Roman" w:cs="Times New Roman"/>
          <w:i/>
          <w:sz w:val="24"/>
          <w:szCs w:val="24"/>
        </w:rPr>
        <w:t>Journal of safety research</w:t>
      </w:r>
      <w:r w:rsidRPr="00B550AE">
        <w:rPr>
          <w:rFonts w:ascii="Times New Roman" w:hAnsi="Times New Roman" w:cs="Times New Roman"/>
          <w:sz w:val="24"/>
          <w:szCs w:val="24"/>
        </w:rPr>
        <w:t xml:space="preserve">, </w:t>
      </w:r>
      <w:r w:rsidRPr="00B550AE">
        <w:rPr>
          <w:rFonts w:ascii="Times New Roman" w:hAnsi="Times New Roman" w:cs="Times New Roman"/>
          <w:i/>
          <w:sz w:val="24"/>
          <w:szCs w:val="24"/>
        </w:rPr>
        <w:t>35</w:t>
      </w:r>
      <w:r w:rsidRPr="00B550AE">
        <w:rPr>
          <w:rFonts w:ascii="Times New Roman" w:hAnsi="Times New Roman" w:cs="Times New Roman"/>
          <w:sz w:val="24"/>
          <w:szCs w:val="24"/>
        </w:rPr>
        <w:t xml:space="preserve">(2), 151-157. </w:t>
      </w:r>
      <w:proofErr w:type="spellStart"/>
      <w:proofErr w:type="gramStart"/>
      <w:r w:rsidRPr="00B550AE">
        <w:rPr>
          <w:rFonts w:ascii="Times New Roman" w:hAnsi="Times New Roman" w:cs="Times New Roman"/>
          <w:sz w:val="24"/>
          <w:szCs w:val="24"/>
        </w:rPr>
        <w:t>doi</w:t>
      </w:r>
      <w:proofErr w:type="spellEnd"/>
      <w:proofErr w:type="gramEnd"/>
      <w:r w:rsidRPr="00B550AE">
        <w:rPr>
          <w:rFonts w:ascii="Times New Roman" w:hAnsi="Times New Roman" w:cs="Times New Roman"/>
          <w:sz w:val="24"/>
          <w:szCs w:val="24"/>
        </w:rPr>
        <w:t>: 10.1016/j.jsr.2003.11.005.</w:t>
      </w:r>
    </w:p>
    <w:p w:rsidR="001B695A" w:rsidRPr="00B550AE" w:rsidRDefault="001B695A" w:rsidP="00B550AE">
      <w:pPr>
        <w:pStyle w:val="NoSpacing"/>
        <w:ind w:left="720" w:hanging="720"/>
        <w:rPr>
          <w:rFonts w:ascii="Times New Roman" w:hAnsi="Times New Roman" w:cs="Times New Roman"/>
          <w:sz w:val="24"/>
          <w:szCs w:val="24"/>
        </w:rPr>
      </w:pPr>
      <w:r w:rsidRPr="00B550AE">
        <w:rPr>
          <w:rFonts w:ascii="Times New Roman" w:hAnsi="Times New Roman" w:cs="Times New Roman"/>
          <w:color w:val="222222"/>
          <w:sz w:val="24"/>
          <w:szCs w:val="24"/>
          <w:shd w:val="clear" w:color="auto" w:fill="FFFFFF"/>
        </w:rPr>
        <w:t>Hard, D. L., &amp; Myers, J. R. (2011). Adoption of rollover protective structures (ROPS) on US farm tractors by state: 1993-1995, 2001, and 2004.</w:t>
      </w:r>
      <w:r w:rsidRPr="00B550AE">
        <w:rPr>
          <w:rStyle w:val="apple-converted-space"/>
          <w:rFonts w:ascii="Times New Roman" w:hAnsi="Times New Roman" w:cs="Times New Roman"/>
          <w:color w:val="222222"/>
          <w:sz w:val="24"/>
          <w:szCs w:val="24"/>
          <w:shd w:val="clear" w:color="auto" w:fill="FFFFFF"/>
        </w:rPr>
        <w:t> </w:t>
      </w:r>
      <w:r w:rsidRPr="00B550AE">
        <w:rPr>
          <w:rFonts w:ascii="Times New Roman" w:hAnsi="Times New Roman" w:cs="Times New Roman"/>
          <w:i/>
          <w:iCs/>
          <w:color w:val="222222"/>
          <w:sz w:val="24"/>
          <w:szCs w:val="24"/>
          <w:shd w:val="clear" w:color="auto" w:fill="FFFFFF"/>
        </w:rPr>
        <w:t>Journal of agricultural safety and health</w:t>
      </w:r>
      <w:r w:rsidRPr="00B550AE">
        <w:rPr>
          <w:rFonts w:ascii="Times New Roman" w:hAnsi="Times New Roman" w:cs="Times New Roman"/>
          <w:color w:val="222222"/>
          <w:sz w:val="24"/>
          <w:szCs w:val="24"/>
          <w:shd w:val="clear" w:color="auto" w:fill="FFFFFF"/>
        </w:rPr>
        <w:t>,</w:t>
      </w:r>
      <w:r w:rsidRPr="00B550AE">
        <w:rPr>
          <w:rStyle w:val="apple-converted-space"/>
          <w:rFonts w:ascii="Times New Roman" w:hAnsi="Times New Roman" w:cs="Times New Roman"/>
          <w:color w:val="222222"/>
          <w:sz w:val="24"/>
          <w:szCs w:val="24"/>
          <w:shd w:val="clear" w:color="auto" w:fill="FFFFFF"/>
        </w:rPr>
        <w:t> </w:t>
      </w:r>
      <w:r w:rsidRPr="00B550AE">
        <w:rPr>
          <w:rFonts w:ascii="Times New Roman" w:hAnsi="Times New Roman" w:cs="Times New Roman"/>
          <w:i/>
          <w:iCs/>
          <w:color w:val="222222"/>
          <w:sz w:val="24"/>
          <w:szCs w:val="24"/>
          <w:shd w:val="clear" w:color="auto" w:fill="FFFFFF"/>
        </w:rPr>
        <w:t>17</w:t>
      </w:r>
      <w:r w:rsidRPr="00B550AE">
        <w:rPr>
          <w:rFonts w:ascii="Times New Roman" w:hAnsi="Times New Roman" w:cs="Times New Roman"/>
          <w:color w:val="222222"/>
          <w:sz w:val="24"/>
          <w:szCs w:val="24"/>
          <w:shd w:val="clear" w:color="auto" w:fill="FFFFFF"/>
        </w:rPr>
        <w:t>(2), 157. http://dx.doi.org/10.13031/jash.21.11066.</w:t>
      </w:r>
    </w:p>
    <w:p w:rsidR="002E203E" w:rsidRPr="00B550AE" w:rsidRDefault="002E203E" w:rsidP="00B550AE">
      <w:pPr>
        <w:pStyle w:val="NoSpacing"/>
        <w:ind w:left="720" w:hanging="720"/>
        <w:rPr>
          <w:rFonts w:ascii="Times New Roman" w:hAnsi="Times New Roman" w:cs="Times New Roman"/>
          <w:sz w:val="24"/>
          <w:szCs w:val="24"/>
        </w:rPr>
      </w:pPr>
      <w:r w:rsidRPr="00B550AE">
        <w:rPr>
          <w:rFonts w:ascii="Times New Roman" w:hAnsi="Times New Roman" w:cs="Times New Roman"/>
          <w:color w:val="222222"/>
          <w:sz w:val="24"/>
          <w:szCs w:val="24"/>
          <w:shd w:val="clear" w:color="auto" w:fill="FFFFFF"/>
        </w:rPr>
        <w:t xml:space="preserve">Hard, D. L., McKenzie Jr, E. A., </w:t>
      </w:r>
      <w:proofErr w:type="spellStart"/>
      <w:r w:rsidRPr="00B550AE">
        <w:rPr>
          <w:rFonts w:ascii="Times New Roman" w:hAnsi="Times New Roman" w:cs="Times New Roman"/>
          <w:color w:val="222222"/>
          <w:sz w:val="24"/>
          <w:szCs w:val="24"/>
          <w:shd w:val="clear" w:color="auto" w:fill="FFFFFF"/>
        </w:rPr>
        <w:t>Cantis</w:t>
      </w:r>
      <w:proofErr w:type="spellEnd"/>
      <w:r w:rsidRPr="00B550AE">
        <w:rPr>
          <w:rFonts w:ascii="Times New Roman" w:hAnsi="Times New Roman" w:cs="Times New Roman"/>
          <w:color w:val="222222"/>
          <w:sz w:val="24"/>
          <w:szCs w:val="24"/>
          <w:shd w:val="clear" w:color="auto" w:fill="FFFFFF"/>
        </w:rPr>
        <w:t>, D., May, J., Sorensen, J., Bayes, B</w:t>
      </w:r>
      <w:proofErr w:type="gramStart"/>
      <w:r w:rsidRPr="00B550AE">
        <w:rPr>
          <w:rFonts w:ascii="Times New Roman" w:hAnsi="Times New Roman" w:cs="Times New Roman"/>
          <w:color w:val="222222"/>
          <w:sz w:val="24"/>
          <w:szCs w:val="24"/>
          <w:shd w:val="clear" w:color="auto" w:fill="FFFFFF"/>
        </w:rPr>
        <w:t>., ...</w:t>
      </w:r>
      <w:proofErr w:type="gramEnd"/>
      <w:r w:rsidRPr="00B550AE">
        <w:rPr>
          <w:rFonts w:ascii="Times New Roman" w:hAnsi="Times New Roman" w:cs="Times New Roman"/>
          <w:color w:val="222222"/>
          <w:sz w:val="24"/>
          <w:szCs w:val="24"/>
          <w:shd w:val="clear" w:color="auto" w:fill="FFFFFF"/>
        </w:rPr>
        <w:t xml:space="preserve"> &amp; </w:t>
      </w:r>
      <w:proofErr w:type="spellStart"/>
      <w:r w:rsidRPr="00B550AE">
        <w:rPr>
          <w:rFonts w:ascii="Times New Roman" w:hAnsi="Times New Roman" w:cs="Times New Roman"/>
          <w:color w:val="222222"/>
          <w:sz w:val="24"/>
          <w:szCs w:val="24"/>
          <w:shd w:val="clear" w:color="auto" w:fill="FFFFFF"/>
        </w:rPr>
        <w:t>Maass</w:t>
      </w:r>
      <w:proofErr w:type="spellEnd"/>
      <w:r w:rsidRPr="00B550AE">
        <w:rPr>
          <w:rFonts w:ascii="Times New Roman" w:hAnsi="Times New Roman" w:cs="Times New Roman"/>
          <w:color w:val="222222"/>
          <w:sz w:val="24"/>
          <w:szCs w:val="24"/>
          <w:shd w:val="clear" w:color="auto" w:fill="FFFFFF"/>
        </w:rPr>
        <w:t>, J. (2015). A demonstration project in New York and Virginia: retrofitting cost-effective roll-over protective structures (CROPS) on tractors.</w:t>
      </w:r>
      <w:r w:rsidRPr="00B550AE">
        <w:rPr>
          <w:rStyle w:val="apple-converted-space"/>
          <w:rFonts w:ascii="Times New Roman" w:hAnsi="Times New Roman" w:cs="Times New Roman"/>
          <w:color w:val="222222"/>
          <w:sz w:val="24"/>
          <w:szCs w:val="24"/>
          <w:shd w:val="clear" w:color="auto" w:fill="FFFFFF"/>
        </w:rPr>
        <w:t> </w:t>
      </w:r>
      <w:r w:rsidRPr="00B550AE">
        <w:rPr>
          <w:rFonts w:ascii="Times New Roman" w:hAnsi="Times New Roman" w:cs="Times New Roman"/>
          <w:i/>
          <w:iCs/>
          <w:color w:val="222222"/>
          <w:sz w:val="24"/>
          <w:szCs w:val="24"/>
          <w:shd w:val="clear" w:color="auto" w:fill="FFFFFF"/>
        </w:rPr>
        <w:t>Journal of agricultural safety and health</w:t>
      </w:r>
      <w:r w:rsidRPr="00B550AE">
        <w:rPr>
          <w:rFonts w:ascii="Times New Roman" w:hAnsi="Times New Roman" w:cs="Times New Roman"/>
          <w:color w:val="222222"/>
          <w:sz w:val="24"/>
          <w:szCs w:val="24"/>
          <w:shd w:val="clear" w:color="auto" w:fill="FFFFFF"/>
        </w:rPr>
        <w:t>,</w:t>
      </w:r>
      <w:r w:rsidRPr="00B550AE">
        <w:rPr>
          <w:rStyle w:val="apple-converted-space"/>
          <w:rFonts w:ascii="Times New Roman" w:hAnsi="Times New Roman" w:cs="Times New Roman"/>
          <w:color w:val="222222"/>
          <w:sz w:val="24"/>
          <w:szCs w:val="24"/>
          <w:shd w:val="clear" w:color="auto" w:fill="FFFFFF"/>
        </w:rPr>
        <w:t> </w:t>
      </w:r>
      <w:r w:rsidRPr="00B550AE">
        <w:rPr>
          <w:rFonts w:ascii="Times New Roman" w:hAnsi="Times New Roman" w:cs="Times New Roman"/>
          <w:i/>
          <w:iCs/>
          <w:color w:val="222222"/>
          <w:sz w:val="24"/>
          <w:szCs w:val="24"/>
          <w:shd w:val="clear" w:color="auto" w:fill="FFFFFF"/>
        </w:rPr>
        <w:t>21</w:t>
      </w:r>
      <w:r w:rsidRPr="00B550AE">
        <w:rPr>
          <w:rFonts w:ascii="Times New Roman" w:hAnsi="Times New Roman" w:cs="Times New Roman"/>
          <w:color w:val="222222"/>
          <w:sz w:val="24"/>
          <w:szCs w:val="24"/>
          <w:shd w:val="clear" w:color="auto" w:fill="FFFFFF"/>
        </w:rPr>
        <w:t xml:space="preserve">(3), 173-185. </w:t>
      </w:r>
      <w:r w:rsidR="001B695A" w:rsidRPr="00B550AE">
        <w:rPr>
          <w:rFonts w:ascii="Times New Roman" w:hAnsi="Times New Roman" w:cs="Times New Roman"/>
          <w:color w:val="222222"/>
          <w:sz w:val="24"/>
          <w:szCs w:val="24"/>
          <w:shd w:val="clear" w:color="auto" w:fill="FFFFFF"/>
        </w:rPr>
        <w:t>http://dx.doi.org/10.13031/jash.21.11066.</w:t>
      </w:r>
    </w:p>
    <w:p w:rsidR="002E203E" w:rsidRPr="00B550AE" w:rsidRDefault="002E203E" w:rsidP="0048228D">
      <w:pPr>
        <w:pStyle w:val="NoSpacing"/>
        <w:ind w:left="720" w:hanging="720"/>
        <w:rPr>
          <w:rFonts w:ascii="Times New Roman" w:hAnsi="Times New Roman" w:cs="Times New Roman"/>
          <w:sz w:val="24"/>
          <w:szCs w:val="24"/>
        </w:rPr>
      </w:pPr>
      <w:r w:rsidRPr="00B550AE">
        <w:rPr>
          <w:rFonts w:ascii="Times New Roman" w:hAnsi="Times New Roman" w:cs="Times New Roman"/>
          <w:sz w:val="24"/>
          <w:szCs w:val="24"/>
        </w:rPr>
        <w:t xml:space="preserve">Jarrett, R. L., Sullivan, P. F., &amp; Watkins, N. D. (2005). Developing social capital through participation in organized youth programs: </w:t>
      </w:r>
      <w:proofErr w:type="spellStart"/>
      <w:r w:rsidRPr="00B550AE">
        <w:rPr>
          <w:rFonts w:ascii="Times New Roman" w:hAnsi="Times New Roman" w:cs="Times New Roman"/>
          <w:sz w:val="24"/>
          <w:szCs w:val="24"/>
        </w:rPr>
        <w:t>Qualitiative</w:t>
      </w:r>
      <w:proofErr w:type="spellEnd"/>
      <w:r w:rsidRPr="00B550AE">
        <w:rPr>
          <w:rFonts w:ascii="Times New Roman" w:hAnsi="Times New Roman" w:cs="Times New Roman"/>
          <w:sz w:val="24"/>
          <w:szCs w:val="24"/>
        </w:rPr>
        <w:t xml:space="preserve"> insights from three programs. </w:t>
      </w:r>
      <w:r w:rsidRPr="00B550AE">
        <w:rPr>
          <w:rFonts w:ascii="Times New Roman" w:hAnsi="Times New Roman" w:cs="Times New Roman"/>
          <w:i/>
          <w:sz w:val="24"/>
          <w:szCs w:val="24"/>
        </w:rPr>
        <w:t>Journal of Community Psychology</w:t>
      </w:r>
      <w:r w:rsidRPr="00B550AE">
        <w:rPr>
          <w:rFonts w:ascii="Times New Roman" w:hAnsi="Times New Roman" w:cs="Times New Roman"/>
          <w:sz w:val="24"/>
          <w:szCs w:val="24"/>
        </w:rPr>
        <w:t xml:space="preserve">, </w:t>
      </w:r>
      <w:r w:rsidRPr="00B550AE">
        <w:rPr>
          <w:rFonts w:ascii="Times New Roman" w:hAnsi="Times New Roman" w:cs="Times New Roman"/>
          <w:i/>
          <w:sz w:val="24"/>
          <w:szCs w:val="24"/>
        </w:rPr>
        <w:t>33</w:t>
      </w:r>
      <w:r w:rsidRPr="00B550AE">
        <w:rPr>
          <w:rFonts w:ascii="Times New Roman" w:hAnsi="Times New Roman" w:cs="Times New Roman"/>
          <w:sz w:val="24"/>
          <w:szCs w:val="24"/>
        </w:rPr>
        <w:t>(1),</w:t>
      </w:r>
      <w:r w:rsidR="0048228D">
        <w:rPr>
          <w:rFonts w:ascii="Times New Roman" w:hAnsi="Times New Roman" w:cs="Times New Roman"/>
          <w:sz w:val="24"/>
          <w:szCs w:val="24"/>
        </w:rPr>
        <w:t xml:space="preserve"> 41-55. </w:t>
      </w:r>
      <w:proofErr w:type="spellStart"/>
      <w:proofErr w:type="gramStart"/>
      <w:r w:rsidR="0048228D">
        <w:rPr>
          <w:rFonts w:ascii="Times New Roman" w:hAnsi="Times New Roman" w:cs="Times New Roman"/>
          <w:sz w:val="24"/>
          <w:szCs w:val="24"/>
        </w:rPr>
        <w:t>doi</w:t>
      </w:r>
      <w:proofErr w:type="spellEnd"/>
      <w:proofErr w:type="gramEnd"/>
      <w:r w:rsidR="0048228D">
        <w:rPr>
          <w:rFonts w:ascii="Times New Roman" w:hAnsi="Times New Roman" w:cs="Times New Roman"/>
          <w:sz w:val="24"/>
          <w:szCs w:val="24"/>
        </w:rPr>
        <w:t>: 10.1002/jcop.20038</w:t>
      </w:r>
      <w:r w:rsidRPr="00B550AE">
        <w:rPr>
          <w:rFonts w:ascii="Times New Roman" w:hAnsi="Times New Roman" w:cs="Times New Roman"/>
          <w:sz w:val="24"/>
          <w:szCs w:val="24"/>
        </w:rPr>
        <w:t xml:space="preserve">. </w:t>
      </w:r>
    </w:p>
    <w:p w:rsidR="002E203E" w:rsidRPr="00B550AE" w:rsidRDefault="002E203E" w:rsidP="00B550AE">
      <w:pPr>
        <w:pStyle w:val="NoSpacing"/>
        <w:ind w:left="720" w:hanging="720"/>
        <w:rPr>
          <w:rFonts w:ascii="Times New Roman" w:hAnsi="Times New Roman" w:cs="Times New Roman"/>
          <w:sz w:val="24"/>
          <w:szCs w:val="24"/>
        </w:rPr>
      </w:pPr>
      <w:r w:rsidRPr="00B550AE">
        <w:rPr>
          <w:rFonts w:ascii="Times New Roman" w:hAnsi="Times New Roman" w:cs="Times New Roman"/>
          <w:sz w:val="24"/>
          <w:szCs w:val="24"/>
        </w:rPr>
        <w:t xml:space="preserve">Libby, M., Rosen, M., &amp; </w:t>
      </w:r>
      <w:proofErr w:type="spellStart"/>
      <w:r w:rsidRPr="00B550AE">
        <w:rPr>
          <w:rFonts w:ascii="Times New Roman" w:hAnsi="Times New Roman" w:cs="Times New Roman"/>
          <w:sz w:val="24"/>
          <w:szCs w:val="24"/>
        </w:rPr>
        <w:t>Sedonaen</w:t>
      </w:r>
      <w:proofErr w:type="spellEnd"/>
      <w:r w:rsidRPr="00B550AE">
        <w:rPr>
          <w:rFonts w:ascii="Times New Roman" w:hAnsi="Times New Roman" w:cs="Times New Roman"/>
          <w:sz w:val="24"/>
          <w:szCs w:val="24"/>
        </w:rPr>
        <w:t xml:space="preserve">, M. (2005). Building youth-adult partnerships for community change: Lessons from the Youth Leadership Institute. </w:t>
      </w:r>
      <w:r w:rsidRPr="00B550AE">
        <w:rPr>
          <w:rFonts w:ascii="Times New Roman" w:hAnsi="Times New Roman" w:cs="Times New Roman"/>
          <w:i/>
          <w:sz w:val="24"/>
          <w:szCs w:val="24"/>
        </w:rPr>
        <w:t>Journal of Community Psychology, 33,</w:t>
      </w:r>
      <w:r w:rsidRPr="00B550AE">
        <w:rPr>
          <w:rFonts w:ascii="Times New Roman" w:hAnsi="Times New Roman" w:cs="Times New Roman"/>
          <w:sz w:val="24"/>
          <w:szCs w:val="24"/>
        </w:rPr>
        <w:t xml:space="preserve"> 111-120. </w:t>
      </w:r>
      <w:proofErr w:type="spellStart"/>
      <w:r w:rsidRPr="00B550AE">
        <w:rPr>
          <w:rFonts w:ascii="Times New Roman" w:hAnsi="Times New Roman" w:cs="Times New Roman"/>
          <w:sz w:val="24"/>
          <w:szCs w:val="24"/>
        </w:rPr>
        <w:t>Doi</w:t>
      </w:r>
      <w:proofErr w:type="spellEnd"/>
      <w:r w:rsidRPr="00B550AE">
        <w:rPr>
          <w:rFonts w:ascii="Times New Roman" w:hAnsi="Times New Roman" w:cs="Times New Roman"/>
          <w:sz w:val="24"/>
          <w:szCs w:val="24"/>
        </w:rPr>
        <w:t>: 10.1002/jcop.20037.</w:t>
      </w:r>
    </w:p>
    <w:p w:rsidR="002E203E" w:rsidRPr="00B550AE" w:rsidRDefault="002E203E" w:rsidP="00B550AE">
      <w:pPr>
        <w:pStyle w:val="NoSpacing"/>
        <w:ind w:left="720" w:hanging="720"/>
        <w:rPr>
          <w:rFonts w:ascii="Times New Roman" w:hAnsi="Times New Roman" w:cs="Times New Roman"/>
          <w:sz w:val="24"/>
          <w:szCs w:val="24"/>
        </w:rPr>
      </w:pPr>
      <w:proofErr w:type="spellStart"/>
      <w:r w:rsidRPr="00B550AE">
        <w:rPr>
          <w:rFonts w:ascii="Times New Roman" w:hAnsi="Times New Roman" w:cs="Times New Roman"/>
          <w:sz w:val="24"/>
          <w:szCs w:val="24"/>
        </w:rPr>
        <w:t>Mitra</w:t>
      </w:r>
      <w:proofErr w:type="spellEnd"/>
      <w:r w:rsidRPr="00B550AE">
        <w:rPr>
          <w:rFonts w:ascii="Times New Roman" w:hAnsi="Times New Roman" w:cs="Times New Roman"/>
          <w:sz w:val="24"/>
          <w:szCs w:val="24"/>
        </w:rPr>
        <w:t>, D. L. (2008). Student Voice in School Reform: Building Youth-adult Partnerships That Strengthen Schools and Empower Youth. State University of New York Press.</w:t>
      </w:r>
    </w:p>
    <w:p w:rsidR="001B695A" w:rsidRPr="00B550AE" w:rsidRDefault="001B695A" w:rsidP="00B550AE">
      <w:pPr>
        <w:pStyle w:val="NoSpacing"/>
        <w:ind w:left="720" w:hanging="720"/>
        <w:rPr>
          <w:rFonts w:ascii="Times New Roman" w:hAnsi="Times New Roman" w:cs="Times New Roman"/>
          <w:sz w:val="24"/>
          <w:szCs w:val="24"/>
        </w:rPr>
      </w:pPr>
      <w:r w:rsidRPr="00B550AE">
        <w:rPr>
          <w:rFonts w:ascii="Times New Roman" w:hAnsi="Times New Roman" w:cs="Times New Roman"/>
          <w:sz w:val="24"/>
          <w:szCs w:val="24"/>
        </w:rPr>
        <w:t>NIOSH. National agricultural tractor safety initiative. Seattle, Wash: University of Washington, Pacific Northwest Agricultural Safety and Health Center; 2004. Retrieved from http://nasdonline.org/1906/d001837/national-agricultural-tractor-safety-initiative.html</w:t>
      </w:r>
    </w:p>
    <w:p w:rsidR="001B695A" w:rsidRPr="00B550AE" w:rsidRDefault="001B695A" w:rsidP="00B550AE">
      <w:pPr>
        <w:pStyle w:val="NoSpacing"/>
        <w:ind w:left="720" w:hanging="720"/>
        <w:rPr>
          <w:rFonts w:ascii="Times New Roman" w:hAnsi="Times New Roman" w:cs="Times New Roman"/>
          <w:color w:val="222222"/>
          <w:sz w:val="24"/>
          <w:szCs w:val="24"/>
          <w:shd w:val="clear" w:color="auto" w:fill="FFFFFF"/>
        </w:rPr>
      </w:pPr>
      <w:r w:rsidRPr="00B550AE">
        <w:rPr>
          <w:rFonts w:ascii="Times New Roman" w:hAnsi="Times New Roman" w:cs="Times New Roman"/>
          <w:color w:val="222222"/>
          <w:sz w:val="24"/>
          <w:szCs w:val="24"/>
          <w:shd w:val="clear" w:color="auto" w:fill="FFFFFF"/>
        </w:rPr>
        <w:t>Pana-Cryan, R., &amp; Myers, M. L. (2000). Prevention Effectiveness of Rollover Protective Structures-Part III: Economic Analysis.</w:t>
      </w:r>
      <w:r w:rsidRPr="00B550AE">
        <w:rPr>
          <w:rStyle w:val="apple-converted-space"/>
          <w:rFonts w:ascii="Times New Roman" w:hAnsi="Times New Roman" w:cs="Times New Roman"/>
          <w:color w:val="222222"/>
          <w:sz w:val="24"/>
          <w:szCs w:val="24"/>
          <w:shd w:val="clear" w:color="auto" w:fill="FFFFFF"/>
        </w:rPr>
        <w:t> </w:t>
      </w:r>
      <w:r w:rsidRPr="00B550AE">
        <w:rPr>
          <w:rFonts w:ascii="Times New Roman" w:hAnsi="Times New Roman" w:cs="Times New Roman"/>
          <w:i/>
          <w:iCs/>
          <w:color w:val="222222"/>
          <w:sz w:val="24"/>
          <w:szCs w:val="24"/>
          <w:shd w:val="clear" w:color="auto" w:fill="FFFFFF"/>
        </w:rPr>
        <w:t>Journal of agricultural safety and health</w:t>
      </w:r>
      <w:r w:rsidRPr="00B550AE">
        <w:rPr>
          <w:rFonts w:ascii="Times New Roman" w:hAnsi="Times New Roman" w:cs="Times New Roman"/>
          <w:color w:val="222222"/>
          <w:sz w:val="24"/>
          <w:szCs w:val="24"/>
          <w:shd w:val="clear" w:color="auto" w:fill="FFFFFF"/>
        </w:rPr>
        <w:t>,</w:t>
      </w:r>
      <w:r w:rsidRPr="00B550AE">
        <w:rPr>
          <w:rStyle w:val="apple-converted-space"/>
          <w:rFonts w:ascii="Times New Roman" w:hAnsi="Times New Roman" w:cs="Times New Roman"/>
          <w:color w:val="222222"/>
          <w:sz w:val="24"/>
          <w:szCs w:val="24"/>
          <w:shd w:val="clear" w:color="auto" w:fill="FFFFFF"/>
        </w:rPr>
        <w:t> </w:t>
      </w:r>
      <w:r w:rsidRPr="00B550AE">
        <w:rPr>
          <w:rFonts w:ascii="Times New Roman" w:hAnsi="Times New Roman" w:cs="Times New Roman"/>
          <w:i/>
          <w:iCs/>
          <w:color w:val="222222"/>
          <w:sz w:val="24"/>
          <w:szCs w:val="24"/>
          <w:shd w:val="clear" w:color="auto" w:fill="FFFFFF"/>
        </w:rPr>
        <w:t>6</w:t>
      </w:r>
      <w:r w:rsidRPr="00B550AE">
        <w:rPr>
          <w:rFonts w:ascii="Times New Roman" w:hAnsi="Times New Roman" w:cs="Times New Roman"/>
          <w:color w:val="222222"/>
          <w:sz w:val="24"/>
          <w:szCs w:val="24"/>
          <w:shd w:val="clear" w:color="auto" w:fill="FFFFFF"/>
        </w:rPr>
        <w:t xml:space="preserve">(1), 57-70. </w:t>
      </w:r>
      <w:hyperlink r:id="rId6" w:history="1">
        <w:r w:rsidRPr="00B550AE">
          <w:rPr>
            <w:rStyle w:val="Hyperlink"/>
            <w:rFonts w:ascii="Times New Roman" w:hAnsi="Times New Roman" w:cs="Times New Roman"/>
            <w:sz w:val="24"/>
            <w:szCs w:val="24"/>
            <w:shd w:val="clear" w:color="auto" w:fill="FFFFFF"/>
          </w:rPr>
          <w:t>http://dx.doi.org/10.13031/2013.2913</w:t>
        </w:r>
      </w:hyperlink>
      <w:r w:rsidRPr="00B550AE">
        <w:rPr>
          <w:rFonts w:ascii="Times New Roman" w:hAnsi="Times New Roman" w:cs="Times New Roman"/>
          <w:color w:val="222222"/>
          <w:sz w:val="24"/>
          <w:szCs w:val="24"/>
          <w:shd w:val="clear" w:color="auto" w:fill="FFFFFF"/>
        </w:rPr>
        <w:t>.</w:t>
      </w:r>
    </w:p>
    <w:p w:rsidR="002E203E" w:rsidRPr="00B550AE" w:rsidRDefault="002E203E" w:rsidP="00B550AE">
      <w:pPr>
        <w:pStyle w:val="NoSpacing"/>
        <w:ind w:left="720" w:hanging="720"/>
        <w:rPr>
          <w:rFonts w:ascii="Times New Roman" w:hAnsi="Times New Roman" w:cs="Times New Roman"/>
          <w:sz w:val="24"/>
          <w:szCs w:val="24"/>
        </w:rPr>
      </w:pPr>
      <w:proofErr w:type="spellStart"/>
      <w:r w:rsidRPr="00B550AE">
        <w:rPr>
          <w:rFonts w:ascii="Times New Roman" w:hAnsi="Times New Roman" w:cs="Times New Roman"/>
          <w:sz w:val="24"/>
          <w:szCs w:val="24"/>
        </w:rPr>
        <w:t>Struttmann</w:t>
      </w:r>
      <w:proofErr w:type="spellEnd"/>
      <w:r w:rsidRPr="00B550AE">
        <w:rPr>
          <w:rFonts w:ascii="Times New Roman" w:hAnsi="Times New Roman" w:cs="Times New Roman"/>
          <w:sz w:val="24"/>
          <w:szCs w:val="24"/>
        </w:rPr>
        <w:t xml:space="preserve">, T. W., Spurlock, C., Pollack, S. H., Moon-Hampton, E., Browning, S. R., McKnight, R., &amp; Finger, R. (1995). Farm-Tractor-Related Fatalities--Kentucky, 1994. </w:t>
      </w:r>
      <w:r w:rsidRPr="00B550AE">
        <w:rPr>
          <w:rFonts w:ascii="Times New Roman" w:hAnsi="Times New Roman" w:cs="Times New Roman"/>
          <w:i/>
          <w:sz w:val="24"/>
          <w:szCs w:val="24"/>
        </w:rPr>
        <w:t>Morbidity &amp; Mortality Weekly Report, 44</w:t>
      </w:r>
      <w:r w:rsidRPr="00B550AE">
        <w:rPr>
          <w:rFonts w:ascii="Times New Roman" w:hAnsi="Times New Roman" w:cs="Times New Roman"/>
          <w:sz w:val="24"/>
          <w:szCs w:val="24"/>
        </w:rPr>
        <w:t>(26), 481-484.</w:t>
      </w:r>
    </w:p>
    <w:p w:rsidR="002E203E" w:rsidRPr="00B550AE" w:rsidRDefault="002E203E" w:rsidP="00B550AE">
      <w:pPr>
        <w:pStyle w:val="NoSpacing"/>
        <w:ind w:left="720" w:hanging="720"/>
        <w:rPr>
          <w:rFonts w:ascii="Times New Roman" w:hAnsi="Times New Roman" w:cs="Times New Roman"/>
          <w:sz w:val="24"/>
          <w:szCs w:val="24"/>
        </w:rPr>
      </w:pPr>
      <w:r w:rsidRPr="00B550AE">
        <w:rPr>
          <w:rFonts w:ascii="Times New Roman" w:hAnsi="Times New Roman" w:cs="Times New Roman"/>
          <w:sz w:val="24"/>
          <w:szCs w:val="24"/>
        </w:rPr>
        <w:t>Swenson, E. (2004). National agricultural tractor safety initiative. Publication of the NIOSH Agricultural Safety and Health Centers, prepared by the Pacific Northwest Agricultural Safety and Health Center, School of Public Health and Community Medicine, University of Washington, Seattle</w:t>
      </w:r>
    </w:p>
    <w:p w:rsidR="002E203E" w:rsidRPr="00B550AE" w:rsidRDefault="002E203E" w:rsidP="00B550AE">
      <w:pPr>
        <w:pStyle w:val="NoSpacing"/>
        <w:ind w:left="720" w:hanging="720"/>
        <w:rPr>
          <w:rFonts w:ascii="Times New Roman" w:hAnsi="Times New Roman" w:cs="Times New Roman"/>
          <w:sz w:val="24"/>
          <w:szCs w:val="24"/>
        </w:rPr>
      </w:pPr>
      <w:proofErr w:type="spellStart"/>
      <w:r w:rsidRPr="00B550AE">
        <w:rPr>
          <w:rFonts w:ascii="Times New Roman" w:hAnsi="Times New Roman" w:cs="Times New Roman"/>
          <w:sz w:val="24"/>
          <w:szCs w:val="24"/>
        </w:rPr>
        <w:t>Zeldin</w:t>
      </w:r>
      <w:proofErr w:type="spellEnd"/>
      <w:r w:rsidRPr="00B550AE">
        <w:rPr>
          <w:rFonts w:ascii="Times New Roman" w:hAnsi="Times New Roman" w:cs="Times New Roman"/>
          <w:sz w:val="24"/>
          <w:szCs w:val="24"/>
        </w:rPr>
        <w:t xml:space="preserve">, S., Christens, B.D., &amp; Powers, J. L. (2013) </w:t>
      </w:r>
      <w:proofErr w:type="gramStart"/>
      <w:r w:rsidRPr="00B550AE">
        <w:rPr>
          <w:rFonts w:ascii="Times New Roman" w:hAnsi="Times New Roman" w:cs="Times New Roman"/>
          <w:sz w:val="24"/>
          <w:szCs w:val="24"/>
        </w:rPr>
        <w:t>The</w:t>
      </w:r>
      <w:proofErr w:type="gramEnd"/>
      <w:r w:rsidRPr="00B550AE">
        <w:rPr>
          <w:rFonts w:ascii="Times New Roman" w:hAnsi="Times New Roman" w:cs="Times New Roman"/>
          <w:sz w:val="24"/>
          <w:szCs w:val="24"/>
        </w:rPr>
        <w:t xml:space="preserve"> psychology and practices of youth-adult partnership: Bridging generations for youth development and community change. </w:t>
      </w:r>
      <w:r w:rsidRPr="00B550AE">
        <w:rPr>
          <w:rFonts w:ascii="Times New Roman" w:hAnsi="Times New Roman" w:cs="Times New Roman"/>
          <w:i/>
          <w:sz w:val="24"/>
          <w:szCs w:val="24"/>
        </w:rPr>
        <w:t>American Journal of Community Psychology</w:t>
      </w:r>
      <w:r w:rsidRPr="00B550AE">
        <w:rPr>
          <w:rFonts w:ascii="Times New Roman" w:hAnsi="Times New Roman" w:cs="Times New Roman"/>
          <w:sz w:val="24"/>
          <w:szCs w:val="24"/>
        </w:rPr>
        <w:t xml:space="preserve">, </w:t>
      </w:r>
      <w:r w:rsidRPr="00B550AE">
        <w:rPr>
          <w:rFonts w:ascii="Times New Roman" w:hAnsi="Times New Roman" w:cs="Times New Roman"/>
          <w:i/>
          <w:sz w:val="24"/>
          <w:szCs w:val="24"/>
        </w:rPr>
        <w:t>51</w:t>
      </w:r>
      <w:r w:rsidRPr="00B550AE">
        <w:rPr>
          <w:rFonts w:ascii="Times New Roman" w:hAnsi="Times New Roman" w:cs="Times New Roman"/>
          <w:sz w:val="24"/>
          <w:szCs w:val="24"/>
        </w:rPr>
        <w:t xml:space="preserve">(3), 385-397. </w:t>
      </w:r>
      <w:proofErr w:type="spellStart"/>
      <w:proofErr w:type="gramStart"/>
      <w:r w:rsidRPr="00B550AE">
        <w:rPr>
          <w:rFonts w:ascii="Times New Roman" w:hAnsi="Times New Roman" w:cs="Times New Roman"/>
          <w:sz w:val="24"/>
          <w:szCs w:val="24"/>
        </w:rPr>
        <w:t>doi</w:t>
      </w:r>
      <w:proofErr w:type="spellEnd"/>
      <w:proofErr w:type="gramEnd"/>
      <w:r w:rsidRPr="00B550AE">
        <w:rPr>
          <w:rFonts w:ascii="Times New Roman" w:hAnsi="Times New Roman" w:cs="Times New Roman"/>
          <w:sz w:val="24"/>
          <w:szCs w:val="24"/>
        </w:rPr>
        <w:t xml:space="preserve">: 10.1007/s10464-012-9558-y </w:t>
      </w:r>
    </w:p>
    <w:p w:rsidR="002E203E" w:rsidRPr="00FF69CB" w:rsidRDefault="002E203E" w:rsidP="003F5719">
      <w:pPr>
        <w:pStyle w:val="NoSpacing"/>
        <w:ind w:left="720" w:hanging="720"/>
        <w:rPr>
          <w:rFonts w:ascii="Times New Roman" w:hAnsi="Times New Roman" w:cs="Times New Roman"/>
          <w:sz w:val="24"/>
          <w:szCs w:val="24"/>
        </w:rPr>
      </w:pPr>
      <w:proofErr w:type="spellStart"/>
      <w:r w:rsidRPr="00B550AE">
        <w:rPr>
          <w:rFonts w:ascii="Times New Roman" w:hAnsi="Times New Roman" w:cs="Times New Roman"/>
          <w:sz w:val="24"/>
          <w:szCs w:val="24"/>
        </w:rPr>
        <w:t>Zeldin</w:t>
      </w:r>
      <w:proofErr w:type="spellEnd"/>
      <w:r w:rsidRPr="00B550AE">
        <w:rPr>
          <w:rFonts w:ascii="Times New Roman" w:hAnsi="Times New Roman" w:cs="Times New Roman"/>
          <w:sz w:val="24"/>
          <w:szCs w:val="24"/>
        </w:rPr>
        <w:t xml:space="preserve">, S., &amp; </w:t>
      </w:r>
      <w:proofErr w:type="spellStart"/>
      <w:r w:rsidRPr="00B550AE">
        <w:rPr>
          <w:rFonts w:ascii="Times New Roman" w:hAnsi="Times New Roman" w:cs="Times New Roman"/>
          <w:sz w:val="24"/>
          <w:szCs w:val="24"/>
        </w:rPr>
        <w:t>Petrokubi</w:t>
      </w:r>
      <w:proofErr w:type="spellEnd"/>
      <w:r w:rsidRPr="00B550AE">
        <w:rPr>
          <w:rFonts w:ascii="Times New Roman" w:hAnsi="Times New Roman" w:cs="Times New Roman"/>
          <w:sz w:val="24"/>
          <w:szCs w:val="24"/>
        </w:rPr>
        <w:t>, J. (2006). Understanding Innovation: Youth-Adult Partnerships in Decision Making. Prevention Researcher, 13(1), 11-15.</w:t>
      </w:r>
    </w:p>
    <w:sectPr w:rsidR="002E203E" w:rsidRPr="00FF69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9CB"/>
    <w:rsid w:val="00023DBC"/>
    <w:rsid w:val="001B695A"/>
    <w:rsid w:val="002C486F"/>
    <w:rsid w:val="002E203E"/>
    <w:rsid w:val="003865EB"/>
    <w:rsid w:val="003F5719"/>
    <w:rsid w:val="0048228D"/>
    <w:rsid w:val="005D0D36"/>
    <w:rsid w:val="00615D55"/>
    <w:rsid w:val="00790D7C"/>
    <w:rsid w:val="008B69C3"/>
    <w:rsid w:val="008D07D6"/>
    <w:rsid w:val="00984651"/>
    <w:rsid w:val="00A71D87"/>
    <w:rsid w:val="00AD01B2"/>
    <w:rsid w:val="00B1299E"/>
    <w:rsid w:val="00B225C0"/>
    <w:rsid w:val="00B550AE"/>
    <w:rsid w:val="00C51E15"/>
    <w:rsid w:val="00D01041"/>
    <w:rsid w:val="00D30785"/>
    <w:rsid w:val="00DA7E2C"/>
    <w:rsid w:val="00E2019E"/>
    <w:rsid w:val="00E62146"/>
    <w:rsid w:val="00E669E0"/>
    <w:rsid w:val="00F57B63"/>
    <w:rsid w:val="00F813EC"/>
    <w:rsid w:val="00FB7383"/>
    <w:rsid w:val="00FF6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BF5B7B-6ECA-4C01-8C05-CA25BBF5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0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F69CB"/>
    <w:pPr>
      <w:spacing w:after="0" w:line="240" w:lineRule="auto"/>
    </w:pPr>
  </w:style>
  <w:style w:type="paragraph" w:styleId="BalloonText">
    <w:name w:val="Balloon Text"/>
    <w:basedOn w:val="Normal"/>
    <w:link w:val="BalloonTextChar"/>
    <w:uiPriority w:val="99"/>
    <w:semiHidden/>
    <w:unhideWhenUsed/>
    <w:rsid w:val="00023D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DBC"/>
    <w:rPr>
      <w:rFonts w:ascii="Segoe UI" w:hAnsi="Segoe UI" w:cs="Segoe UI"/>
      <w:sz w:val="18"/>
      <w:szCs w:val="18"/>
    </w:rPr>
  </w:style>
  <w:style w:type="character" w:customStyle="1" w:styleId="apple-converted-space">
    <w:name w:val="apple-converted-space"/>
    <w:basedOn w:val="DefaultParagraphFont"/>
    <w:rsid w:val="002E203E"/>
  </w:style>
  <w:style w:type="character" w:styleId="Hyperlink">
    <w:name w:val="Hyperlink"/>
    <w:basedOn w:val="DefaultParagraphFont"/>
    <w:uiPriority w:val="99"/>
    <w:unhideWhenUsed/>
    <w:rsid w:val="001B69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x.doi.org/10.13031/2013.2913" TargetMode="External"/><Relationship Id="rId5" Type="http://schemas.openxmlformats.org/officeDocument/2006/relationships/hyperlink" Target="mailto:kang.namkoong@uky.edu" TargetMode="External"/><Relationship Id="rId4" Type="http://schemas.openxmlformats.org/officeDocument/2006/relationships/hyperlink" Target="mailto:stacy.vincent@uk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1822</Words>
  <Characters>10389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Leer, Ashley C</dc:creator>
  <cp:keywords/>
  <dc:description/>
  <cp:lastModifiedBy>Leer, Ashley C</cp:lastModifiedBy>
  <cp:revision>2</cp:revision>
  <cp:lastPrinted>2017-02-23T23:04:00Z</cp:lastPrinted>
  <dcterms:created xsi:type="dcterms:W3CDTF">2017-04-25T18:12:00Z</dcterms:created>
  <dcterms:modified xsi:type="dcterms:W3CDTF">2017-04-25T18:12:00Z</dcterms:modified>
</cp:coreProperties>
</file>