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1D7E92" w14:textId="77777777" w:rsidR="00B45C34" w:rsidRDefault="00B45C34" w:rsidP="00D62159">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Corporate Positions</w:t>
      </w:r>
      <w:r w:rsidR="00FD2BBD" w:rsidRPr="00FD2BBD">
        <w:rPr>
          <w:rFonts w:ascii="Times New Roman" w:hAnsi="Times New Roman" w:cs="Times New Roman"/>
          <w:b/>
          <w:sz w:val="24"/>
          <w:szCs w:val="24"/>
        </w:rPr>
        <w:t xml:space="preserve"> on Animal Welfare</w:t>
      </w:r>
      <w:r w:rsidR="00195258">
        <w:rPr>
          <w:rFonts w:ascii="Times New Roman" w:hAnsi="Times New Roman" w:cs="Times New Roman"/>
          <w:b/>
          <w:sz w:val="24"/>
          <w:szCs w:val="24"/>
        </w:rPr>
        <w:t xml:space="preserve">: A Content Analysis of </w:t>
      </w:r>
      <w:r>
        <w:rPr>
          <w:rFonts w:ascii="Times New Roman" w:hAnsi="Times New Roman" w:cs="Times New Roman"/>
          <w:b/>
          <w:sz w:val="24"/>
          <w:szCs w:val="24"/>
        </w:rPr>
        <w:t xml:space="preserve">Protein </w:t>
      </w:r>
    </w:p>
    <w:p w14:paraId="10B52C74" w14:textId="688D9422" w:rsidR="00B5298D" w:rsidRPr="00FD2BBD" w:rsidRDefault="00B45C34" w:rsidP="00D62159">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Companies’ Web </w:t>
      </w:r>
      <w:r w:rsidR="00195258">
        <w:rPr>
          <w:rFonts w:ascii="Times New Roman" w:hAnsi="Times New Roman" w:cs="Times New Roman"/>
          <w:b/>
          <w:sz w:val="24"/>
          <w:szCs w:val="24"/>
        </w:rPr>
        <w:t>Pages</w:t>
      </w:r>
    </w:p>
    <w:p w14:paraId="11770FBF" w14:textId="77777777" w:rsidR="00646B62" w:rsidRPr="00FD2BBD" w:rsidRDefault="00646B62" w:rsidP="00D62159">
      <w:pPr>
        <w:spacing w:after="0" w:line="240" w:lineRule="auto"/>
        <w:jc w:val="center"/>
        <w:rPr>
          <w:rFonts w:ascii="Times New Roman" w:hAnsi="Times New Roman" w:cs="Times New Roman"/>
          <w:sz w:val="24"/>
          <w:szCs w:val="24"/>
        </w:rPr>
      </w:pPr>
    </w:p>
    <w:p w14:paraId="1FA3CF4E" w14:textId="77777777" w:rsidR="00B5298D" w:rsidRPr="00FD2BBD" w:rsidRDefault="005848E9" w:rsidP="00D62159">
      <w:pPr>
        <w:spacing w:after="0" w:line="240" w:lineRule="auto"/>
        <w:jc w:val="center"/>
        <w:rPr>
          <w:rFonts w:ascii="Times New Roman" w:hAnsi="Times New Roman" w:cs="Times New Roman"/>
          <w:b/>
          <w:sz w:val="24"/>
          <w:szCs w:val="24"/>
        </w:rPr>
      </w:pPr>
      <w:r w:rsidRPr="00FD2BBD">
        <w:rPr>
          <w:rFonts w:ascii="Times New Roman" w:hAnsi="Times New Roman" w:cs="Times New Roman"/>
          <w:b/>
          <w:sz w:val="24"/>
          <w:szCs w:val="24"/>
        </w:rPr>
        <w:t>Introduction/Need for Research</w:t>
      </w:r>
    </w:p>
    <w:p w14:paraId="6A54B0A9" w14:textId="6A3E0581" w:rsidR="00646B62" w:rsidRPr="00FD2BBD" w:rsidRDefault="00646B62" w:rsidP="00A84CA6">
      <w:pPr>
        <w:spacing w:after="0" w:line="240" w:lineRule="auto"/>
        <w:ind w:firstLine="720"/>
        <w:rPr>
          <w:rFonts w:ascii="Times New Roman" w:hAnsi="Times New Roman" w:cs="Times New Roman"/>
          <w:sz w:val="24"/>
          <w:szCs w:val="24"/>
        </w:rPr>
      </w:pPr>
      <w:r w:rsidRPr="00FD2BBD">
        <w:rPr>
          <w:rFonts w:ascii="Times New Roman" w:hAnsi="Times New Roman" w:cs="Times New Roman"/>
          <w:sz w:val="24"/>
          <w:szCs w:val="24"/>
        </w:rPr>
        <w:t>Most consumers shape opinions and concerns about animal welfare with little or no direct knowledge of, or experience with, animal production practices (Abrams</w:t>
      </w:r>
      <w:r w:rsidR="00B354F9">
        <w:rPr>
          <w:rFonts w:ascii="Times New Roman" w:hAnsi="Times New Roman" w:cs="Times New Roman"/>
          <w:sz w:val="24"/>
          <w:szCs w:val="24"/>
        </w:rPr>
        <w:t xml:space="preserve"> &amp; Meyers</w:t>
      </w:r>
      <w:r w:rsidRPr="00FD2BBD">
        <w:rPr>
          <w:rFonts w:ascii="Times New Roman" w:hAnsi="Times New Roman" w:cs="Times New Roman"/>
          <w:sz w:val="24"/>
          <w:szCs w:val="24"/>
        </w:rPr>
        <w:t xml:space="preserve">, 2012). As technologies have advanced in both animal production practices and </w:t>
      </w:r>
      <w:r w:rsidR="00B96D2E">
        <w:rPr>
          <w:rFonts w:ascii="Times New Roman" w:hAnsi="Times New Roman" w:cs="Times New Roman"/>
          <w:sz w:val="24"/>
          <w:szCs w:val="24"/>
        </w:rPr>
        <w:t>in</w:t>
      </w:r>
      <w:r w:rsidRPr="00FD2BBD">
        <w:rPr>
          <w:rFonts w:ascii="Times New Roman" w:hAnsi="Times New Roman" w:cs="Times New Roman"/>
          <w:sz w:val="24"/>
          <w:szCs w:val="24"/>
        </w:rPr>
        <w:t xml:space="preserve"> public communications, information on how livestock are raised and processed into protein foods has become available to consumers on a multitude of media platforms. </w:t>
      </w:r>
      <w:r w:rsidR="005848E9" w:rsidRPr="00FD2BBD">
        <w:rPr>
          <w:rFonts w:ascii="Times New Roman" w:hAnsi="Times New Roman" w:cs="Times New Roman"/>
          <w:sz w:val="24"/>
          <w:szCs w:val="24"/>
        </w:rPr>
        <w:t>One common way for animal protein companies to reac</w:t>
      </w:r>
      <w:r w:rsidR="00FE4622" w:rsidRPr="00FD2BBD">
        <w:rPr>
          <w:rFonts w:ascii="Times New Roman" w:hAnsi="Times New Roman" w:cs="Times New Roman"/>
          <w:sz w:val="24"/>
          <w:szCs w:val="24"/>
        </w:rPr>
        <w:t xml:space="preserve">h their consumers directly </w:t>
      </w:r>
      <w:r w:rsidR="005848E9" w:rsidRPr="00FD2BBD">
        <w:rPr>
          <w:rFonts w:ascii="Times New Roman" w:hAnsi="Times New Roman" w:cs="Times New Roman"/>
          <w:sz w:val="24"/>
          <w:szCs w:val="24"/>
        </w:rPr>
        <w:t xml:space="preserve">is through providing information on their corporate websites. </w:t>
      </w:r>
      <w:r w:rsidR="00A84CA6" w:rsidRPr="00BA3F7A">
        <w:rPr>
          <w:rFonts w:ascii="Times New Roman" w:hAnsi="Times New Roman"/>
          <w:sz w:val="24"/>
        </w:rPr>
        <w:t>While the volume of online content and the r</w:t>
      </w:r>
      <w:r w:rsidR="00A84CA6">
        <w:rPr>
          <w:rFonts w:ascii="Times New Roman" w:hAnsi="Times New Roman"/>
          <w:sz w:val="24"/>
        </w:rPr>
        <w:t>each</w:t>
      </w:r>
      <w:r w:rsidR="00A84CA6" w:rsidRPr="00BA3F7A">
        <w:rPr>
          <w:rFonts w:ascii="Times New Roman" w:hAnsi="Times New Roman"/>
          <w:sz w:val="24"/>
        </w:rPr>
        <w:t xml:space="preserve"> of </w:t>
      </w:r>
      <w:r w:rsidR="00A84CA6">
        <w:rPr>
          <w:rFonts w:ascii="Times New Roman" w:hAnsi="Times New Roman"/>
          <w:sz w:val="24"/>
        </w:rPr>
        <w:t>w</w:t>
      </w:r>
      <w:r w:rsidR="00A84CA6" w:rsidRPr="00BA3F7A">
        <w:rPr>
          <w:rFonts w:ascii="Times New Roman" w:hAnsi="Times New Roman"/>
          <w:sz w:val="24"/>
        </w:rPr>
        <w:t xml:space="preserve">eb-based activities continue to </w:t>
      </w:r>
      <w:r w:rsidR="00A84CA6">
        <w:rPr>
          <w:rFonts w:ascii="Times New Roman" w:hAnsi="Times New Roman"/>
          <w:sz w:val="24"/>
        </w:rPr>
        <w:t>grow</w:t>
      </w:r>
      <w:r w:rsidR="00A84CA6" w:rsidRPr="00BA3F7A">
        <w:rPr>
          <w:rFonts w:ascii="Times New Roman" w:hAnsi="Times New Roman"/>
          <w:sz w:val="24"/>
        </w:rPr>
        <w:t xml:space="preserve"> rapidly, the </w:t>
      </w:r>
      <w:r w:rsidR="00A84CA6">
        <w:rPr>
          <w:rFonts w:ascii="Times New Roman" w:hAnsi="Times New Roman"/>
          <w:sz w:val="24"/>
        </w:rPr>
        <w:t>w</w:t>
      </w:r>
      <w:r w:rsidR="00A84CA6" w:rsidRPr="00BA3F7A">
        <w:rPr>
          <w:rFonts w:ascii="Times New Roman" w:hAnsi="Times New Roman"/>
          <w:sz w:val="24"/>
        </w:rPr>
        <w:t xml:space="preserve">eb, for most corporate actions, remains a </w:t>
      </w:r>
      <w:r w:rsidR="00A84CA6">
        <w:rPr>
          <w:rFonts w:ascii="Times New Roman" w:hAnsi="Times New Roman"/>
          <w:sz w:val="24"/>
        </w:rPr>
        <w:t>mainstay</w:t>
      </w:r>
      <w:r w:rsidR="00A84CA6" w:rsidRPr="00BA3F7A">
        <w:rPr>
          <w:rFonts w:ascii="Times New Roman" w:hAnsi="Times New Roman"/>
          <w:sz w:val="24"/>
        </w:rPr>
        <w:t xml:space="preserve"> tool for communicating with consumers (Symonenko, 2007).</w:t>
      </w:r>
      <w:r w:rsidR="007826A3">
        <w:rPr>
          <w:rFonts w:ascii="Times New Roman" w:hAnsi="Times New Roman"/>
          <w:sz w:val="24"/>
        </w:rPr>
        <w:t xml:space="preserve"> With this fact in mind, it is important for communications professionals and decision-making executives to use </w:t>
      </w:r>
      <w:r w:rsidR="00B96D2E">
        <w:rPr>
          <w:rFonts w:ascii="Times New Roman" w:hAnsi="Times New Roman"/>
          <w:sz w:val="24"/>
        </w:rPr>
        <w:t>web content</w:t>
      </w:r>
      <w:r w:rsidR="007826A3">
        <w:rPr>
          <w:rFonts w:ascii="Times New Roman" w:hAnsi="Times New Roman"/>
          <w:sz w:val="24"/>
        </w:rPr>
        <w:t xml:space="preserve"> </w:t>
      </w:r>
      <w:r w:rsidR="007826A3" w:rsidRPr="00BA3F7A">
        <w:rPr>
          <w:rFonts w:ascii="Times New Roman" w:hAnsi="Times New Roman"/>
          <w:sz w:val="24"/>
        </w:rPr>
        <w:t>to address and respond to social issues</w:t>
      </w:r>
      <w:r w:rsidR="007826A3">
        <w:rPr>
          <w:rFonts w:ascii="Times New Roman" w:hAnsi="Times New Roman"/>
          <w:sz w:val="24"/>
        </w:rPr>
        <w:t>,</w:t>
      </w:r>
      <w:r w:rsidR="007826A3" w:rsidRPr="00BA3F7A">
        <w:rPr>
          <w:rFonts w:ascii="Times New Roman" w:hAnsi="Times New Roman"/>
          <w:sz w:val="24"/>
        </w:rPr>
        <w:t xml:space="preserve"> such as a public concern for animal welfare</w:t>
      </w:r>
      <w:r w:rsidR="007826A3">
        <w:rPr>
          <w:rFonts w:ascii="Times New Roman" w:hAnsi="Times New Roman"/>
          <w:sz w:val="24"/>
        </w:rPr>
        <w:t>,</w:t>
      </w:r>
      <w:r w:rsidR="007826A3" w:rsidRPr="00BA3F7A">
        <w:rPr>
          <w:rFonts w:ascii="Times New Roman" w:hAnsi="Times New Roman"/>
          <w:sz w:val="24"/>
        </w:rPr>
        <w:t xml:space="preserve"> in the most truthful and transparent </w:t>
      </w:r>
      <w:r w:rsidR="007826A3">
        <w:rPr>
          <w:rFonts w:ascii="Times New Roman" w:hAnsi="Times New Roman"/>
          <w:sz w:val="24"/>
        </w:rPr>
        <w:t>manner</w:t>
      </w:r>
      <w:r w:rsidR="007826A3" w:rsidRPr="00BA3F7A">
        <w:rPr>
          <w:rFonts w:ascii="Times New Roman" w:hAnsi="Times New Roman"/>
          <w:sz w:val="24"/>
        </w:rPr>
        <w:t xml:space="preserve"> possible (</w:t>
      </w:r>
      <w:r w:rsidR="007826A3" w:rsidRPr="00BA3F7A">
        <w:rPr>
          <w:rFonts w:ascii="Times New Roman" w:hAnsi="Times New Roman"/>
          <w:color w:val="231F20"/>
          <w:sz w:val="24"/>
          <w:szCs w:val="96"/>
        </w:rPr>
        <w:t>Lobao &amp; Meyer, 2001).</w:t>
      </w:r>
      <w:r w:rsidR="007826A3">
        <w:rPr>
          <w:rFonts w:ascii="Times New Roman" w:hAnsi="Times New Roman"/>
          <w:color w:val="231F20"/>
          <w:sz w:val="24"/>
          <w:szCs w:val="96"/>
        </w:rPr>
        <w:t xml:space="preserve"> Therefore, examining the current content on protein companies’ websites provides a baseline for understanding the current state of corporate communica</w:t>
      </w:r>
      <w:r w:rsidR="005E596B">
        <w:rPr>
          <w:rFonts w:ascii="Times New Roman" w:hAnsi="Times New Roman"/>
          <w:color w:val="231F20"/>
          <w:sz w:val="24"/>
          <w:szCs w:val="96"/>
        </w:rPr>
        <w:t>tions about animal welfare so improvements in public communications can be made</w:t>
      </w:r>
      <w:r w:rsidR="007826A3">
        <w:rPr>
          <w:rFonts w:ascii="Times New Roman" w:hAnsi="Times New Roman"/>
          <w:color w:val="231F20"/>
          <w:sz w:val="24"/>
          <w:szCs w:val="96"/>
        </w:rPr>
        <w:t>.</w:t>
      </w:r>
    </w:p>
    <w:p w14:paraId="4E0A2E9E" w14:textId="0E64CCA6" w:rsidR="005848E9" w:rsidRPr="00FD2BBD" w:rsidRDefault="005848E9" w:rsidP="00F9548C">
      <w:pPr>
        <w:spacing w:after="0" w:line="240" w:lineRule="auto"/>
        <w:ind w:firstLine="720"/>
        <w:rPr>
          <w:rFonts w:ascii="Times New Roman" w:hAnsi="Times New Roman" w:cs="Times New Roman"/>
          <w:sz w:val="24"/>
          <w:szCs w:val="24"/>
        </w:rPr>
      </w:pPr>
      <w:r w:rsidRPr="00FD2BBD">
        <w:rPr>
          <w:rFonts w:ascii="Times New Roman" w:hAnsi="Times New Roman" w:cs="Times New Roman"/>
          <w:sz w:val="24"/>
          <w:szCs w:val="24"/>
        </w:rPr>
        <w:t>The purpose of this study was to identify and describe the nature of corporate positions on animal welfare available on the websites of the top five meat-</w:t>
      </w:r>
      <w:r w:rsidR="00BE5175" w:rsidRPr="00FD2BBD">
        <w:rPr>
          <w:rFonts w:ascii="Times New Roman" w:hAnsi="Times New Roman" w:cs="Times New Roman"/>
          <w:sz w:val="24"/>
          <w:szCs w:val="24"/>
        </w:rPr>
        <w:t>producing companies in the U.S by (1) identifying common topics in each company’s animal welfare content, (2) identifying the persuasive frames used by each company, and (3) identifying key terminology related to production and processing practices used in the corporate positions</w:t>
      </w:r>
      <w:r w:rsidR="00195258">
        <w:rPr>
          <w:rFonts w:ascii="Times New Roman" w:hAnsi="Times New Roman" w:cs="Times New Roman"/>
          <w:sz w:val="24"/>
          <w:szCs w:val="24"/>
        </w:rPr>
        <w:t>.</w:t>
      </w:r>
    </w:p>
    <w:p w14:paraId="2A26766F" w14:textId="77777777" w:rsidR="001438F2" w:rsidRDefault="001438F2" w:rsidP="00D62159">
      <w:pPr>
        <w:spacing w:after="0" w:line="240" w:lineRule="auto"/>
        <w:jc w:val="center"/>
        <w:rPr>
          <w:rFonts w:ascii="Times New Roman" w:hAnsi="Times New Roman" w:cs="Times New Roman"/>
          <w:b/>
          <w:sz w:val="24"/>
          <w:szCs w:val="24"/>
        </w:rPr>
      </w:pPr>
    </w:p>
    <w:p w14:paraId="77AB3A76" w14:textId="77777777" w:rsidR="005848E9" w:rsidRPr="00FD2BBD" w:rsidRDefault="005848E9" w:rsidP="00D62159">
      <w:pPr>
        <w:spacing w:after="0" w:line="240" w:lineRule="auto"/>
        <w:jc w:val="center"/>
        <w:rPr>
          <w:rFonts w:ascii="Times New Roman" w:hAnsi="Times New Roman" w:cs="Times New Roman"/>
          <w:b/>
          <w:sz w:val="24"/>
          <w:szCs w:val="24"/>
        </w:rPr>
      </w:pPr>
      <w:r w:rsidRPr="00FD2BBD">
        <w:rPr>
          <w:rFonts w:ascii="Times New Roman" w:hAnsi="Times New Roman" w:cs="Times New Roman"/>
          <w:b/>
          <w:sz w:val="24"/>
          <w:szCs w:val="24"/>
        </w:rPr>
        <w:t>Theoretical Framework</w:t>
      </w:r>
    </w:p>
    <w:p w14:paraId="72E98CE9" w14:textId="181AA05C" w:rsidR="00860D33" w:rsidRPr="002E61E6" w:rsidRDefault="00D62159" w:rsidP="002E61E6">
      <w:pPr>
        <w:spacing w:after="0" w:line="240" w:lineRule="auto"/>
        <w:ind w:firstLine="720"/>
        <w:rPr>
          <w:rFonts w:ascii="Times New Roman" w:hAnsi="Times New Roman" w:cs="Times New Roman"/>
          <w:sz w:val="24"/>
          <w:szCs w:val="24"/>
        </w:rPr>
      </w:pPr>
      <w:r w:rsidRPr="00FD2BBD">
        <w:rPr>
          <w:rFonts w:ascii="Times New Roman" w:hAnsi="Times New Roman" w:cs="Times New Roman"/>
          <w:sz w:val="24"/>
          <w:szCs w:val="24"/>
        </w:rPr>
        <w:t>As the protein industry faces increased pressure to maintain a transparent production system, public perceptions of animal agriculture practices have often driven the direction of the industry</w:t>
      </w:r>
      <w:r w:rsidR="000B79A1">
        <w:rPr>
          <w:rFonts w:ascii="Times New Roman" w:hAnsi="Times New Roman" w:cs="Times New Roman"/>
          <w:sz w:val="24"/>
          <w:szCs w:val="24"/>
        </w:rPr>
        <w:t xml:space="preserve"> </w:t>
      </w:r>
      <w:r w:rsidR="000B79A1">
        <w:rPr>
          <w:rFonts w:ascii="Times New Roman" w:hAnsi="Times New Roman" w:cs="Times New Roman"/>
          <w:sz w:val="24"/>
        </w:rPr>
        <w:t>(Coombs, 1998)</w:t>
      </w:r>
      <w:r w:rsidRPr="00FD2BBD">
        <w:rPr>
          <w:rFonts w:ascii="Times New Roman" w:hAnsi="Times New Roman" w:cs="Times New Roman"/>
          <w:sz w:val="24"/>
          <w:szCs w:val="24"/>
        </w:rPr>
        <w:t xml:space="preserve">. </w:t>
      </w:r>
      <w:r w:rsidR="000B79A1">
        <w:rPr>
          <w:rFonts w:ascii="Times New Roman" w:hAnsi="Times New Roman" w:cs="Times New Roman"/>
          <w:sz w:val="24"/>
          <w:szCs w:val="24"/>
        </w:rPr>
        <w:t xml:space="preserve">Unfortunately for protein companies, consumers report not having a primary source of animal welfare information (McKendree, Croney, &amp; Windmar, 2014). Still, </w:t>
      </w:r>
      <w:r w:rsidR="000B79A1">
        <w:rPr>
          <w:rFonts w:ascii="Times New Roman" w:hAnsi="Times New Roman" w:cs="Times New Roman"/>
          <w:sz w:val="24"/>
        </w:rPr>
        <w:t>f</w:t>
      </w:r>
      <w:r w:rsidR="00A84CA6" w:rsidRPr="00BA3F7A">
        <w:rPr>
          <w:rFonts w:ascii="Times New Roman" w:hAnsi="Times New Roman" w:cs="Times New Roman"/>
          <w:sz w:val="24"/>
        </w:rPr>
        <w:t>or most businesses, including those in the protein industry, persuasion strategies are of utmost importance in forming and proliferating socially acceptable standards and, eventually, changing or maintaining business practices (Coombs, 1998).</w:t>
      </w:r>
      <w:r w:rsidR="002E61E6">
        <w:rPr>
          <w:rFonts w:ascii="Times New Roman" w:hAnsi="Times New Roman" w:cs="Times New Roman"/>
          <w:sz w:val="24"/>
          <w:szCs w:val="24"/>
        </w:rPr>
        <w:t xml:space="preserve"> </w:t>
      </w:r>
      <w:r w:rsidR="00860D33" w:rsidRPr="00BA3F7A">
        <w:rPr>
          <w:rFonts w:ascii="Times New Roman" w:hAnsi="Times New Roman" w:cs="Times New Roman"/>
          <w:sz w:val="24"/>
        </w:rPr>
        <w:t>One persuasion technique in corporate communication efforts</w:t>
      </w:r>
      <w:r w:rsidR="001438F2">
        <w:rPr>
          <w:rFonts w:ascii="Times New Roman" w:hAnsi="Times New Roman" w:cs="Times New Roman"/>
          <w:sz w:val="24"/>
        </w:rPr>
        <w:t xml:space="preserve"> such as website content is framing</w:t>
      </w:r>
      <w:r w:rsidR="00860D33" w:rsidRPr="00BA3F7A">
        <w:rPr>
          <w:rFonts w:ascii="Times New Roman" w:hAnsi="Times New Roman" w:cs="Times New Roman"/>
          <w:sz w:val="24"/>
        </w:rPr>
        <w:t xml:space="preserve">. Framing involves </w:t>
      </w:r>
      <w:r w:rsidR="00860D33">
        <w:rPr>
          <w:rFonts w:ascii="Times New Roman" w:hAnsi="Times New Roman" w:cs="Times New Roman"/>
          <w:sz w:val="24"/>
        </w:rPr>
        <w:t>selecting</w:t>
      </w:r>
      <w:r w:rsidR="00860D33" w:rsidRPr="00BA3F7A">
        <w:rPr>
          <w:rFonts w:ascii="Times New Roman" w:hAnsi="Times New Roman" w:cs="Times New Roman"/>
          <w:sz w:val="24"/>
        </w:rPr>
        <w:t xml:space="preserve"> aspects of a situation and making them more prominent to audiences through </w:t>
      </w:r>
      <w:r w:rsidR="001438F2">
        <w:rPr>
          <w:rFonts w:ascii="Times New Roman" w:hAnsi="Times New Roman" w:cs="Times New Roman"/>
          <w:sz w:val="24"/>
        </w:rPr>
        <w:t>narrative that serves four</w:t>
      </w:r>
      <w:r w:rsidR="00860D33" w:rsidRPr="00BA3F7A">
        <w:rPr>
          <w:rFonts w:ascii="Times New Roman" w:hAnsi="Times New Roman" w:cs="Times New Roman"/>
          <w:sz w:val="24"/>
        </w:rPr>
        <w:t xml:space="preserve"> functions: define problems, diagnose causes, make moral judgments, and/or suggest remedies (Entman, 1993).</w:t>
      </w:r>
      <w:r w:rsidR="00B96D2E">
        <w:rPr>
          <w:rFonts w:ascii="Times New Roman" w:hAnsi="Times New Roman"/>
          <w:sz w:val="24"/>
        </w:rPr>
        <w:t xml:space="preserve"> </w:t>
      </w:r>
      <w:r w:rsidR="00860D33" w:rsidRPr="00BA3F7A">
        <w:rPr>
          <w:rFonts w:ascii="Times New Roman" w:hAnsi="Times New Roman"/>
          <w:sz w:val="24"/>
        </w:rPr>
        <w:t xml:space="preserve">Message frames </w:t>
      </w:r>
      <w:r w:rsidR="001438F2">
        <w:rPr>
          <w:rFonts w:ascii="Times New Roman" w:hAnsi="Times New Roman"/>
          <w:sz w:val="24"/>
        </w:rPr>
        <w:t xml:space="preserve">determine </w:t>
      </w:r>
      <w:r w:rsidR="00860D33" w:rsidRPr="00BA3F7A">
        <w:rPr>
          <w:rFonts w:ascii="Times New Roman" w:hAnsi="Times New Roman"/>
          <w:sz w:val="24"/>
        </w:rPr>
        <w:t>what content is relevant to</w:t>
      </w:r>
      <w:r w:rsidR="00860D33">
        <w:rPr>
          <w:rFonts w:ascii="Times New Roman" w:hAnsi="Times New Roman"/>
          <w:sz w:val="24"/>
        </w:rPr>
        <w:t xml:space="preserve"> an audience</w:t>
      </w:r>
      <w:r w:rsidR="001438F2">
        <w:rPr>
          <w:rFonts w:ascii="Times New Roman" w:hAnsi="Times New Roman"/>
          <w:sz w:val="24"/>
        </w:rPr>
        <w:t xml:space="preserve"> </w:t>
      </w:r>
      <w:r w:rsidR="00860D33" w:rsidRPr="00BA3F7A">
        <w:rPr>
          <w:rFonts w:ascii="Times New Roman" w:hAnsi="Times New Roman"/>
          <w:sz w:val="24"/>
        </w:rPr>
        <w:t xml:space="preserve">to define the roles of </w:t>
      </w:r>
      <w:r w:rsidR="00860D33">
        <w:rPr>
          <w:rFonts w:ascii="Times New Roman" w:hAnsi="Times New Roman"/>
          <w:sz w:val="24"/>
        </w:rPr>
        <w:t>those involved</w:t>
      </w:r>
      <w:r w:rsidR="001438F2">
        <w:rPr>
          <w:rFonts w:ascii="Times New Roman" w:hAnsi="Times New Roman"/>
          <w:sz w:val="24"/>
        </w:rPr>
        <w:t xml:space="preserve">; </w:t>
      </w:r>
      <w:r w:rsidR="00860D33" w:rsidRPr="00BA3F7A">
        <w:rPr>
          <w:rFonts w:ascii="Times New Roman" w:hAnsi="Times New Roman"/>
          <w:sz w:val="24"/>
        </w:rPr>
        <w:t>to outline relevant beliefs, actions, and values; to determine the language used to discuss the topic; and to outline the values and goals of the content area (</w:t>
      </w:r>
      <w:r w:rsidR="00B96D2E">
        <w:rPr>
          <w:rFonts w:ascii="Times New Roman" w:hAnsi="Times New Roman"/>
          <w:sz w:val="24"/>
        </w:rPr>
        <w:t xml:space="preserve">Perloff, 2008; </w:t>
      </w:r>
      <w:r w:rsidR="00860D33" w:rsidRPr="00BA3F7A">
        <w:rPr>
          <w:rFonts w:ascii="Times New Roman" w:hAnsi="Times New Roman"/>
          <w:sz w:val="24"/>
        </w:rPr>
        <w:t>Hertog &amp; McLeod, 2001). Characteristics affecting framing include the subject, the angle, the balance, and the tone of the news story.</w:t>
      </w:r>
    </w:p>
    <w:p w14:paraId="6DE5F64A" w14:textId="77777777" w:rsidR="001438F2" w:rsidRDefault="001438F2" w:rsidP="00F9548C">
      <w:pPr>
        <w:spacing w:after="0" w:line="240" w:lineRule="auto"/>
        <w:jc w:val="center"/>
        <w:rPr>
          <w:rFonts w:ascii="Times New Roman" w:hAnsi="Times New Roman" w:cs="Times New Roman"/>
          <w:b/>
          <w:sz w:val="24"/>
          <w:szCs w:val="24"/>
        </w:rPr>
      </w:pPr>
    </w:p>
    <w:p w14:paraId="4F9F5E3C" w14:textId="77777777" w:rsidR="005848E9" w:rsidRPr="00FD2BBD" w:rsidRDefault="005848E9" w:rsidP="00F9548C">
      <w:pPr>
        <w:spacing w:after="0" w:line="240" w:lineRule="auto"/>
        <w:jc w:val="center"/>
        <w:rPr>
          <w:rFonts w:ascii="Times New Roman" w:hAnsi="Times New Roman" w:cs="Times New Roman"/>
          <w:b/>
          <w:sz w:val="24"/>
          <w:szCs w:val="24"/>
        </w:rPr>
      </w:pPr>
      <w:r w:rsidRPr="00FD2BBD">
        <w:rPr>
          <w:rFonts w:ascii="Times New Roman" w:hAnsi="Times New Roman" w:cs="Times New Roman"/>
          <w:b/>
          <w:sz w:val="24"/>
          <w:szCs w:val="24"/>
        </w:rPr>
        <w:t>Methodology</w:t>
      </w:r>
    </w:p>
    <w:p w14:paraId="2FEF019C" w14:textId="5B090E8F" w:rsidR="005848E9" w:rsidRPr="00FD2BBD" w:rsidRDefault="00860D33" w:rsidP="00F9548C">
      <w:pPr>
        <w:spacing w:after="0" w:line="240" w:lineRule="auto"/>
        <w:ind w:firstLine="720"/>
        <w:rPr>
          <w:rFonts w:ascii="Times New Roman" w:hAnsi="Times New Roman" w:cs="Times New Roman"/>
          <w:sz w:val="24"/>
          <w:szCs w:val="24"/>
        </w:rPr>
      </w:pPr>
      <w:r w:rsidRPr="00D62159">
        <w:rPr>
          <w:rFonts w:ascii="Times New Roman" w:eastAsia="Cambria" w:hAnsi="Times New Roman" w:cs="Times New Roman"/>
          <w:sz w:val="24"/>
          <w:szCs w:val="24"/>
        </w:rPr>
        <w:t xml:space="preserve">In the context of this study, content analysis </w:t>
      </w:r>
      <w:r w:rsidR="00B96D2E">
        <w:rPr>
          <w:rFonts w:ascii="Times New Roman" w:eastAsia="Cambria" w:hAnsi="Times New Roman" w:cs="Times New Roman"/>
          <w:sz w:val="24"/>
          <w:szCs w:val="24"/>
        </w:rPr>
        <w:t xml:space="preserve">methods </w:t>
      </w:r>
      <w:r w:rsidRPr="00D62159">
        <w:rPr>
          <w:rFonts w:ascii="Times New Roman" w:eastAsia="Cambria" w:hAnsi="Times New Roman" w:cs="Times New Roman"/>
          <w:sz w:val="24"/>
          <w:szCs w:val="24"/>
        </w:rPr>
        <w:t>allow</w:t>
      </w:r>
      <w:r w:rsidR="005E596B">
        <w:rPr>
          <w:rFonts w:ascii="Times New Roman" w:eastAsia="Cambria" w:hAnsi="Times New Roman" w:cs="Times New Roman"/>
          <w:sz w:val="24"/>
          <w:szCs w:val="24"/>
        </w:rPr>
        <w:t>ed</w:t>
      </w:r>
      <w:r w:rsidRPr="00D62159">
        <w:rPr>
          <w:rFonts w:ascii="Times New Roman" w:eastAsia="Cambria" w:hAnsi="Times New Roman" w:cs="Times New Roman"/>
          <w:sz w:val="24"/>
          <w:szCs w:val="24"/>
        </w:rPr>
        <w:t xml:space="preserve"> researchers to describe and dissect website contents to disclose the topics, frames and terminology used to make up animal welfare key messages. </w:t>
      </w:r>
      <w:r w:rsidR="005E596B">
        <w:rPr>
          <w:rFonts w:ascii="Times New Roman" w:hAnsi="Times New Roman" w:cs="Times New Roman"/>
          <w:sz w:val="24"/>
        </w:rPr>
        <w:t>The method</w:t>
      </w:r>
      <w:r w:rsidR="005E596B" w:rsidRPr="008A2C47">
        <w:rPr>
          <w:rFonts w:ascii="Times New Roman" w:hAnsi="Times New Roman" w:cs="Times New Roman"/>
          <w:sz w:val="24"/>
        </w:rPr>
        <w:t xml:space="preserve"> involves a systematic reading of a body of text, images, and symbolic matter (Krippendorff, 2012). </w:t>
      </w:r>
      <w:r w:rsidR="005848E9" w:rsidRPr="00FD2BBD">
        <w:rPr>
          <w:rFonts w:ascii="Times New Roman" w:hAnsi="Times New Roman" w:cs="Times New Roman"/>
          <w:sz w:val="24"/>
          <w:szCs w:val="24"/>
        </w:rPr>
        <w:t xml:space="preserve">The companies chosen as subjects of this research were </w:t>
      </w:r>
      <w:r w:rsidR="005E596B">
        <w:rPr>
          <w:rFonts w:ascii="Times New Roman" w:hAnsi="Times New Roman" w:cs="Times New Roman"/>
          <w:sz w:val="24"/>
          <w:szCs w:val="24"/>
        </w:rPr>
        <w:lastRenderedPageBreak/>
        <w:t>the</w:t>
      </w:r>
      <w:r w:rsidR="005848E9" w:rsidRPr="00FD2BBD">
        <w:rPr>
          <w:rFonts w:ascii="Times New Roman" w:hAnsi="Times New Roman" w:cs="Times New Roman"/>
          <w:sz w:val="24"/>
          <w:szCs w:val="24"/>
        </w:rPr>
        <w:t xml:space="preserve"> top five animal prot</w:t>
      </w:r>
      <w:r w:rsidR="005E596B">
        <w:rPr>
          <w:rFonts w:ascii="Times New Roman" w:hAnsi="Times New Roman" w:cs="Times New Roman"/>
          <w:sz w:val="24"/>
          <w:szCs w:val="24"/>
        </w:rPr>
        <w:t xml:space="preserve">ein </w:t>
      </w:r>
      <w:r w:rsidR="005848E9" w:rsidRPr="00FD2BBD">
        <w:rPr>
          <w:rFonts w:ascii="Times New Roman" w:hAnsi="Times New Roman" w:cs="Times New Roman"/>
          <w:sz w:val="24"/>
          <w:szCs w:val="24"/>
        </w:rPr>
        <w:t>producing companies in the U.S. in terms of annual sales by multiple surveys and reports (</w:t>
      </w:r>
      <w:r w:rsidR="00764083" w:rsidRPr="00FD2BBD">
        <w:rPr>
          <w:rFonts w:ascii="Times New Roman" w:hAnsi="Times New Roman" w:cs="Times New Roman"/>
          <w:sz w:val="24"/>
          <w:szCs w:val="24"/>
        </w:rPr>
        <w:t>Watrous</w:t>
      </w:r>
      <w:r w:rsidR="005848E9" w:rsidRPr="00FD2BBD">
        <w:rPr>
          <w:rFonts w:ascii="Times New Roman" w:hAnsi="Times New Roman" w:cs="Times New Roman"/>
          <w:sz w:val="24"/>
          <w:szCs w:val="24"/>
        </w:rPr>
        <w:t xml:space="preserve">, 2013). </w:t>
      </w:r>
      <w:r w:rsidR="005E596B">
        <w:rPr>
          <w:rFonts w:ascii="Times New Roman" w:hAnsi="Times New Roman" w:cs="Times New Roman"/>
          <w:sz w:val="24"/>
          <w:szCs w:val="24"/>
        </w:rPr>
        <w:t xml:space="preserve">All the </w:t>
      </w:r>
      <w:r w:rsidR="005848E9" w:rsidRPr="00FD2BBD">
        <w:rPr>
          <w:rFonts w:ascii="Times New Roman" w:hAnsi="Times New Roman" w:cs="Times New Roman"/>
          <w:sz w:val="24"/>
          <w:szCs w:val="24"/>
        </w:rPr>
        <w:t>compan</w:t>
      </w:r>
      <w:r w:rsidR="005E596B">
        <w:rPr>
          <w:rFonts w:ascii="Times New Roman" w:hAnsi="Times New Roman" w:cs="Times New Roman"/>
          <w:sz w:val="24"/>
          <w:szCs w:val="24"/>
        </w:rPr>
        <w:t>ies</w:t>
      </w:r>
      <w:r w:rsidR="005848E9" w:rsidRPr="00FD2BBD">
        <w:rPr>
          <w:rFonts w:ascii="Times New Roman" w:hAnsi="Times New Roman" w:cs="Times New Roman"/>
          <w:sz w:val="24"/>
          <w:szCs w:val="24"/>
        </w:rPr>
        <w:t xml:space="preserve"> maintained a dedicated a page or pages on their websites devoted to providing information on corporate animal welfare positions and practices. </w:t>
      </w:r>
      <w:r w:rsidR="00B96D2E">
        <w:rPr>
          <w:rFonts w:ascii="Times New Roman" w:hAnsi="Times New Roman" w:cs="Times New Roman"/>
          <w:sz w:val="24"/>
          <w:szCs w:val="24"/>
        </w:rPr>
        <w:t xml:space="preserve">These web pages were </w:t>
      </w:r>
      <w:r w:rsidR="005848E9" w:rsidRPr="00FD2BBD">
        <w:rPr>
          <w:rFonts w:ascii="Times New Roman" w:hAnsi="Times New Roman" w:cs="Times New Roman"/>
          <w:sz w:val="24"/>
          <w:szCs w:val="24"/>
        </w:rPr>
        <w:t xml:space="preserve">the appropriate </w:t>
      </w:r>
      <w:r w:rsidR="00B96D2E">
        <w:rPr>
          <w:rFonts w:ascii="Times New Roman" w:hAnsi="Times New Roman" w:cs="Times New Roman"/>
          <w:sz w:val="24"/>
          <w:szCs w:val="24"/>
        </w:rPr>
        <w:t>unit of measurement</w:t>
      </w:r>
      <w:r w:rsidR="005848E9" w:rsidRPr="00FD2BBD">
        <w:rPr>
          <w:rFonts w:ascii="Times New Roman" w:hAnsi="Times New Roman" w:cs="Times New Roman"/>
          <w:sz w:val="24"/>
          <w:szCs w:val="24"/>
        </w:rPr>
        <w:t xml:space="preserve">, as </w:t>
      </w:r>
      <w:r w:rsidR="00B96D2E">
        <w:rPr>
          <w:rFonts w:ascii="Times New Roman" w:hAnsi="Times New Roman" w:cs="Times New Roman"/>
          <w:sz w:val="24"/>
          <w:szCs w:val="24"/>
        </w:rPr>
        <w:t>they</w:t>
      </w:r>
      <w:r w:rsidR="005848E9" w:rsidRPr="00FD2BBD">
        <w:rPr>
          <w:rFonts w:ascii="Times New Roman" w:hAnsi="Times New Roman" w:cs="Times New Roman"/>
          <w:sz w:val="24"/>
          <w:szCs w:val="24"/>
        </w:rPr>
        <w:t xml:space="preserve"> represented each company’s corporate-wide position on animal welfare. Following a combined deductive and inductive approach to identify thematic topics, frames, and terminology, researchers began the analysis with a partially constructed codebook containing codes initially developed based upon animal production-related frames identified by Abrams and Meyers (2012).</w:t>
      </w:r>
    </w:p>
    <w:p w14:paraId="471AE592" w14:textId="77777777" w:rsidR="001438F2" w:rsidRDefault="001438F2" w:rsidP="00D62159">
      <w:pPr>
        <w:spacing w:after="0" w:line="240" w:lineRule="auto"/>
        <w:jc w:val="center"/>
        <w:rPr>
          <w:rFonts w:ascii="Times New Roman" w:hAnsi="Times New Roman" w:cs="Times New Roman"/>
          <w:b/>
          <w:sz w:val="24"/>
          <w:szCs w:val="24"/>
        </w:rPr>
      </w:pPr>
    </w:p>
    <w:p w14:paraId="7F1D8107" w14:textId="0F55F486" w:rsidR="005848E9" w:rsidRPr="00FD2BBD" w:rsidRDefault="00195258" w:rsidP="00D62159">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Results</w:t>
      </w:r>
    </w:p>
    <w:p w14:paraId="3FD1B30E" w14:textId="5086A357" w:rsidR="00F9548C" w:rsidRPr="00F9548C" w:rsidRDefault="002A40F2" w:rsidP="001438F2">
      <w:pPr>
        <w:tabs>
          <w:tab w:val="left" w:pos="990"/>
        </w:tabs>
        <w:spacing w:after="0" w:line="240" w:lineRule="auto"/>
        <w:rPr>
          <w:rFonts w:ascii="Times New Roman" w:hAnsi="Times New Roman"/>
          <w:i/>
          <w:sz w:val="24"/>
        </w:rPr>
      </w:pPr>
      <w:r>
        <w:rPr>
          <w:rFonts w:ascii="Times New Roman" w:hAnsi="Times New Roman" w:cs="Times New Roman"/>
          <w:i/>
          <w:sz w:val="24"/>
          <w:szCs w:val="24"/>
        </w:rPr>
        <w:tab/>
      </w:r>
      <w:r w:rsidR="00860D33" w:rsidRPr="00FD2BBD">
        <w:rPr>
          <w:rFonts w:ascii="Times New Roman" w:hAnsi="Times New Roman" w:cs="Times New Roman"/>
          <w:sz w:val="24"/>
          <w:szCs w:val="24"/>
        </w:rPr>
        <w:t xml:space="preserve">Each company dedicated a portion of its main animal welfare content to explaining to consumers the company’s core values and goals concerning animal care. Seven thematic </w:t>
      </w:r>
      <w:r w:rsidR="00F9548C">
        <w:rPr>
          <w:rFonts w:ascii="Times New Roman" w:hAnsi="Times New Roman" w:cs="Times New Roman"/>
          <w:sz w:val="24"/>
          <w:szCs w:val="24"/>
        </w:rPr>
        <w:t xml:space="preserve">topics </w:t>
      </w:r>
      <w:r w:rsidR="00860D33" w:rsidRPr="00FD2BBD">
        <w:rPr>
          <w:rFonts w:ascii="Times New Roman" w:hAnsi="Times New Roman" w:cs="Times New Roman"/>
          <w:sz w:val="24"/>
          <w:szCs w:val="24"/>
        </w:rPr>
        <w:t xml:space="preserve">were identified in the main animal welfare content of the five companies’ sites. </w:t>
      </w:r>
      <w:r w:rsidR="00B96D2E">
        <w:rPr>
          <w:rFonts w:ascii="Times New Roman" w:hAnsi="Times New Roman"/>
          <w:sz w:val="24"/>
        </w:rPr>
        <w:t>Each</w:t>
      </w:r>
      <w:r w:rsidR="00A84CA6" w:rsidRPr="00BA3F7A">
        <w:rPr>
          <w:rFonts w:ascii="Times New Roman" w:hAnsi="Times New Roman"/>
          <w:sz w:val="24"/>
        </w:rPr>
        <w:t xml:space="preserve"> of the companies took a general approach to the topics, </w:t>
      </w:r>
      <w:r w:rsidR="002E61E6">
        <w:rPr>
          <w:rFonts w:ascii="Times New Roman" w:hAnsi="Times New Roman"/>
          <w:sz w:val="24"/>
        </w:rPr>
        <w:t xml:space="preserve">most </w:t>
      </w:r>
      <w:bookmarkStart w:id="0" w:name="_GoBack"/>
      <w:bookmarkEnd w:id="0"/>
      <w:r w:rsidR="00A84CA6" w:rsidRPr="00BA3F7A">
        <w:rPr>
          <w:rFonts w:ascii="Times New Roman" w:hAnsi="Times New Roman"/>
          <w:sz w:val="24"/>
        </w:rPr>
        <w:t xml:space="preserve">commonly citing </w:t>
      </w:r>
      <w:r w:rsidR="00A84CA6" w:rsidRPr="00A6599C">
        <w:rPr>
          <w:rFonts w:ascii="Times New Roman" w:hAnsi="Times New Roman"/>
          <w:i/>
          <w:sz w:val="24"/>
        </w:rPr>
        <w:t>policy</w:t>
      </w:r>
      <w:r w:rsidR="00A84CA6" w:rsidRPr="00BA3F7A">
        <w:rPr>
          <w:rFonts w:ascii="Times New Roman" w:hAnsi="Times New Roman"/>
          <w:sz w:val="24"/>
        </w:rPr>
        <w:t xml:space="preserve"> and a </w:t>
      </w:r>
      <w:r w:rsidR="00A84CA6" w:rsidRPr="00A6599C">
        <w:rPr>
          <w:rFonts w:ascii="Times New Roman" w:hAnsi="Times New Roman"/>
          <w:i/>
          <w:sz w:val="24"/>
        </w:rPr>
        <w:t>commitment to animal welfare</w:t>
      </w:r>
      <w:r w:rsidR="00A84CA6" w:rsidRPr="00BA3F7A">
        <w:rPr>
          <w:rFonts w:ascii="Times New Roman" w:hAnsi="Times New Roman"/>
          <w:sz w:val="24"/>
        </w:rPr>
        <w:t>.</w:t>
      </w:r>
      <w:r w:rsidR="001438F2">
        <w:rPr>
          <w:rFonts w:ascii="Times New Roman" w:hAnsi="Times New Roman"/>
          <w:sz w:val="24"/>
        </w:rPr>
        <w:t xml:space="preserve"> </w:t>
      </w:r>
      <w:r w:rsidR="001438F2">
        <w:rPr>
          <w:rFonts w:ascii="Times New Roman" w:hAnsi="Times New Roman" w:cs="Times New Roman"/>
          <w:sz w:val="24"/>
          <w:szCs w:val="24"/>
        </w:rPr>
        <w:t xml:space="preserve">Each </w:t>
      </w:r>
      <w:r w:rsidR="00F9548C" w:rsidRPr="00FD2BBD">
        <w:rPr>
          <w:rFonts w:ascii="Times New Roman" w:hAnsi="Times New Roman" w:cs="Times New Roman"/>
          <w:sz w:val="24"/>
          <w:szCs w:val="24"/>
        </w:rPr>
        <w:t>company used a particular set of frames to mold individual animal welfare messages for consumers. It appears to have been important that the companies lead consumers to the conclusion that their company was an</w:t>
      </w:r>
      <w:r w:rsidR="00F9548C" w:rsidRPr="00FD2BBD">
        <w:rPr>
          <w:rFonts w:ascii="Times New Roman" w:hAnsi="Times New Roman" w:cs="Times New Roman"/>
          <w:i/>
          <w:sz w:val="24"/>
          <w:szCs w:val="24"/>
        </w:rPr>
        <w:t xml:space="preserve"> industry leader in animal welfare</w:t>
      </w:r>
      <w:r w:rsidR="00B10E56">
        <w:rPr>
          <w:rFonts w:ascii="Times New Roman" w:hAnsi="Times New Roman" w:cs="Times New Roman"/>
          <w:i/>
          <w:sz w:val="24"/>
          <w:szCs w:val="24"/>
        </w:rPr>
        <w:t xml:space="preserve"> </w:t>
      </w:r>
      <w:r w:rsidR="00B10E56" w:rsidRPr="00B10E56">
        <w:rPr>
          <w:rFonts w:ascii="Times New Roman" w:hAnsi="Times New Roman" w:cs="Times New Roman"/>
          <w:sz w:val="24"/>
          <w:szCs w:val="24"/>
        </w:rPr>
        <w:t>and that the company valued</w:t>
      </w:r>
      <w:r w:rsidR="00B10E56">
        <w:rPr>
          <w:rFonts w:ascii="Times New Roman" w:hAnsi="Times New Roman" w:cs="Times New Roman"/>
          <w:i/>
          <w:sz w:val="24"/>
          <w:szCs w:val="24"/>
        </w:rPr>
        <w:t xml:space="preserve"> animal care vs. profit</w:t>
      </w:r>
      <w:r w:rsidR="00B10E56">
        <w:rPr>
          <w:rFonts w:ascii="Times New Roman" w:hAnsi="Times New Roman" w:cs="Times New Roman"/>
          <w:sz w:val="24"/>
          <w:szCs w:val="24"/>
        </w:rPr>
        <w:t>, as these were</w:t>
      </w:r>
      <w:r w:rsidR="00F9548C" w:rsidRPr="00FD2BBD">
        <w:rPr>
          <w:rFonts w:ascii="Times New Roman" w:hAnsi="Times New Roman" w:cs="Times New Roman"/>
          <w:sz w:val="24"/>
          <w:szCs w:val="24"/>
        </w:rPr>
        <w:t xml:space="preserve"> easily the most cited frame</w:t>
      </w:r>
      <w:r w:rsidR="00B10E56">
        <w:rPr>
          <w:rFonts w:ascii="Times New Roman" w:hAnsi="Times New Roman" w:cs="Times New Roman"/>
          <w:sz w:val="24"/>
          <w:szCs w:val="24"/>
        </w:rPr>
        <w:t>s</w:t>
      </w:r>
      <w:r w:rsidR="00F9548C" w:rsidRPr="00FD2BBD">
        <w:rPr>
          <w:rFonts w:ascii="Times New Roman" w:hAnsi="Times New Roman" w:cs="Times New Roman"/>
          <w:sz w:val="24"/>
          <w:szCs w:val="24"/>
        </w:rPr>
        <w:t xml:space="preserve"> across the companies</w:t>
      </w:r>
      <w:r w:rsidR="00B10E56">
        <w:rPr>
          <w:rFonts w:ascii="Times New Roman" w:hAnsi="Times New Roman" w:cs="Times New Roman"/>
          <w:sz w:val="24"/>
          <w:szCs w:val="24"/>
        </w:rPr>
        <w:t>’ website content</w:t>
      </w:r>
      <w:r w:rsidR="00F9548C" w:rsidRPr="00FD2BBD">
        <w:rPr>
          <w:rFonts w:ascii="Times New Roman" w:hAnsi="Times New Roman" w:cs="Times New Roman"/>
          <w:sz w:val="24"/>
          <w:szCs w:val="24"/>
        </w:rPr>
        <w:t>.</w:t>
      </w:r>
      <w:r w:rsidR="001438F2">
        <w:rPr>
          <w:rFonts w:ascii="Times New Roman" w:hAnsi="Times New Roman" w:cs="Times New Roman"/>
          <w:sz w:val="24"/>
          <w:szCs w:val="24"/>
        </w:rPr>
        <w:t xml:space="preserve"> Finally, the key </w:t>
      </w:r>
      <w:r w:rsidR="00F9548C" w:rsidRPr="00FD2BBD">
        <w:rPr>
          <w:rFonts w:ascii="Times New Roman" w:hAnsi="Times New Roman" w:cs="Times New Roman"/>
          <w:sz w:val="24"/>
          <w:szCs w:val="24"/>
        </w:rPr>
        <w:t xml:space="preserve">terminologies identified were animal production practice related. Eighteen </w:t>
      </w:r>
      <w:r w:rsidR="00B96D2E">
        <w:rPr>
          <w:rFonts w:ascii="Times New Roman" w:hAnsi="Times New Roman" w:cs="Times New Roman"/>
          <w:sz w:val="24"/>
          <w:szCs w:val="24"/>
        </w:rPr>
        <w:t xml:space="preserve">common, </w:t>
      </w:r>
      <w:r w:rsidR="00F9548C" w:rsidRPr="00FD2BBD">
        <w:rPr>
          <w:rFonts w:ascii="Times New Roman" w:hAnsi="Times New Roman" w:cs="Times New Roman"/>
          <w:sz w:val="24"/>
          <w:szCs w:val="24"/>
        </w:rPr>
        <w:t xml:space="preserve">emergent terms were identified. Of those, </w:t>
      </w:r>
      <w:r w:rsidR="00F9548C" w:rsidRPr="00FD2BBD">
        <w:rPr>
          <w:rFonts w:ascii="Times New Roman" w:hAnsi="Times New Roman" w:cs="Times New Roman"/>
          <w:i/>
          <w:sz w:val="24"/>
          <w:szCs w:val="24"/>
        </w:rPr>
        <w:t>animal handling</w:t>
      </w:r>
      <w:r w:rsidR="00F9548C" w:rsidRPr="00FD2BBD">
        <w:rPr>
          <w:rFonts w:ascii="Times New Roman" w:hAnsi="Times New Roman" w:cs="Times New Roman"/>
          <w:sz w:val="24"/>
          <w:szCs w:val="24"/>
        </w:rPr>
        <w:t xml:space="preserve"> and </w:t>
      </w:r>
      <w:r w:rsidR="00F9548C" w:rsidRPr="00FD2BBD">
        <w:rPr>
          <w:rFonts w:ascii="Times New Roman" w:hAnsi="Times New Roman" w:cs="Times New Roman"/>
          <w:i/>
          <w:sz w:val="24"/>
          <w:szCs w:val="24"/>
        </w:rPr>
        <w:t>humane</w:t>
      </w:r>
      <w:r w:rsidR="00F9548C" w:rsidRPr="00FD2BBD">
        <w:rPr>
          <w:rFonts w:ascii="Times New Roman" w:hAnsi="Times New Roman" w:cs="Times New Roman"/>
          <w:sz w:val="24"/>
          <w:szCs w:val="24"/>
        </w:rPr>
        <w:t xml:space="preserve"> were the most cited terms, supporting the idea that companies place an emphasis on the ethical portrayal of their animal practices.</w:t>
      </w:r>
      <w:r w:rsidR="00B10E56">
        <w:rPr>
          <w:rFonts w:ascii="Times New Roman" w:hAnsi="Times New Roman"/>
          <w:sz w:val="24"/>
        </w:rPr>
        <w:t xml:space="preserve"> </w:t>
      </w:r>
      <w:r w:rsidR="00B96D2E">
        <w:rPr>
          <w:rFonts w:ascii="Times New Roman" w:hAnsi="Times New Roman"/>
          <w:sz w:val="24"/>
        </w:rPr>
        <w:t>The</w:t>
      </w:r>
      <w:r w:rsidR="00B10E56">
        <w:rPr>
          <w:rFonts w:ascii="Times New Roman" w:hAnsi="Times New Roman"/>
          <w:sz w:val="24"/>
        </w:rPr>
        <w:t xml:space="preserve"> companies were diverse</w:t>
      </w:r>
      <w:r w:rsidR="00B96D2E">
        <w:rPr>
          <w:rFonts w:ascii="Times New Roman" w:hAnsi="Times New Roman"/>
          <w:sz w:val="24"/>
        </w:rPr>
        <w:t xml:space="preserve"> and not unified</w:t>
      </w:r>
      <w:r w:rsidR="00B10E56">
        <w:rPr>
          <w:rFonts w:ascii="Times New Roman" w:hAnsi="Times New Roman"/>
          <w:sz w:val="24"/>
        </w:rPr>
        <w:t xml:space="preserve"> in the terminology they used to refer to </w:t>
      </w:r>
      <w:r w:rsidR="00B96D2E">
        <w:rPr>
          <w:rFonts w:ascii="Times New Roman" w:hAnsi="Times New Roman"/>
          <w:sz w:val="24"/>
        </w:rPr>
        <w:t>emotion-laden concepts</w:t>
      </w:r>
      <w:r w:rsidR="00B10E56">
        <w:rPr>
          <w:rFonts w:ascii="Times New Roman" w:hAnsi="Times New Roman"/>
          <w:sz w:val="24"/>
        </w:rPr>
        <w:t xml:space="preserve">, such as </w:t>
      </w:r>
      <w:r w:rsidR="00B10E56" w:rsidRPr="00B10E56">
        <w:rPr>
          <w:rFonts w:ascii="Times New Roman" w:hAnsi="Times New Roman"/>
          <w:i/>
          <w:sz w:val="24"/>
        </w:rPr>
        <w:t>slaughter</w:t>
      </w:r>
      <w:r w:rsidR="00B10E56">
        <w:rPr>
          <w:rFonts w:ascii="Times New Roman" w:hAnsi="Times New Roman"/>
          <w:sz w:val="24"/>
        </w:rPr>
        <w:t xml:space="preserve"> and </w:t>
      </w:r>
      <w:r w:rsidR="00B10E56" w:rsidRPr="00B10E56">
        <w:rPr>
          <w:rFonts w:ascii="Times New Roman" w:hAnsi="Times New Roman"/>
          <w:i/>
          <w:sz w:val="24"/>
        </w:rPr>
        <w:t>harves</w:t>
      </w:r>
      <w:r w:rsidR="00B10E56" w:rsidRPr="002A40F2">
        <w:rPr>
          <w:rFonts w:ascii="Times New Roman" w:hAnsi="Times New Roman"/>
          <w:i/>
          <w:sz w:val="24"/>
        </w:rPr>
        <w:t>t</w:t>
      </w:r>
      <w:r w:rsidR="00B10E56">
        <w:rPr>
          <w:rFonts w:ascii="Times New Roman" w:hAnsi="Times New Roman"/>
          <w:sz w:val="24"/>
        </w:rPr>
        <w:t>.</w:t>
      </w:r>
    </w:p>
    <w:p w14:paraId="1C32DC48" w14:textId="77777777" w:rsidR="001438F2" w:rsidRDefault="001438F2" w:rsidP="00D62159">
      <w:pPr>
        <w:spacing w:after="0" w:line="240" w:lineRule="auto"/>
        <w:jc w:val="center"/>
        <w:rPr>
          <w:rFonts w:ascii="Times New Roman" w:hAnsi="Times New Roman" w:cs="Times New Roman"/>
          <w:b/>
          <w:sz w:val="24"/>
          <w:szCs w:val="24"/>
        </w:rPr>
      </w:pPr>
    </w:p>
    <w:p w14:paraId="5C2522AE" w14:textId="58988522" w:rsidR="005848E9" w:rsidRDefault="005848E9" w:rsidP="00D62159">
      <w:pPr>
        <w:spacing w:after="0" w:line="240" w:lineRule="auto"/>
        <w:jc w:val="center"/>
        <w:rPr>
          <w:rFonts w:ascii="Times New Roman" w:hAnsi="Times New Roman" w:cs="Times New Roman"/>
          <w:b/>
          <w:sz w:val="24"/>
          <w:szCs w:val="24"/>
        </w:rPr>
      </w:pPr>
      <w:r w:rsidRPr="00FD2BBD">
        <w:rPr>
          <w:rFonts w:ascii="Times New Roman" w:hAnsi="Times New Roman" w:cs="Times New Roman"/>
          <w:b/>
          <w:sz w:val="24"/>
          <w:szCs w:val="24"/>
        </w:rPr>
        <w:t>Conclusion</w:t>
      </w:r>
    </w:p>
    <w:p w14:paraId="6E3847FC" w14:textId="7BE05642" w:rsidR="003840F7" w:rsidRPr="003840F7" w:rsidRDefault="00621D9F" w:rsidP="00621D9F">
      <w:pPr>
        <w:spacing w:after="0" w:line="240" w:lineRule="auto"/>
        <w:ind w:firstLine="720"/>
        <w:rPr>
          <w:rFonts w:ascii="Times New Roman" w:hAnsi="Times New Roman" w:cs="Times New Roman"/>
          <w:sz w:val="24"/>
          <w:szCs w:val="24"/>
        </w:rPr>
      </w:pPr>
      <w:r w:rsidRPr="00BA3F7A">
        <w:rPr>
          <w:rFonts w:ascii="Times New Roman" w:hAnsi="Times New Roman"/>
          <w:sz w:val="24"/>
        </w:rPr>
        <w:t xml:space="preserve">As consumers report not having a reliable source of information regarding animal welfare practices (McKendree et al., 2014), a </w:t>
      </w:r>
      <w:r w:rsidR="002A40F2">
        <w:rPr>
          <w:rFonts w:ascii="Times New Roman" w:hAnsi="Times New Roman"/>
          <w:sz w:val="24"/>
        </w:rPr>
        <w:t xml:space="preserve">more </w:t>
      </w:r>
      <w:r w:rsidRPr="00BA3F7A">
        <w:rPr>
          <w:rFonts w:ascii="Times New Roman" w:hAnsi="Times New Roman"/>
          <w:sz w:val="24"/>
        </w:rPr>
        <w:t xml:space="preserve">united message across the animal protein industry would provide consumers with consistent sources of information. </w:t>
      </w:r>
      <w:r w:rsidRPr="00BA3F7A">
        <w:rPr>
          <w:rFonts w:ascii="Times New Roman" w:hAnsi="Times New Roman" w:cs="Times New Roman"/>
          <w:sz w:val="24"/>
          <w:szCs w:val="24"/>
        </w:rPr>
        <w:t>When communicating an animal welfare idea to consumers, using company policies, frames, terminology, and topics as portrayed on the website will create a more fluid and consistent message less likely to be lost in translation.</w:t>
      </w:r>
      <w:r w:rsidR="002A40F2">
        <w:rPr>
          <w:rFonts w:ascii="Times New Roman" w:hAnsi="Times New Roman" w:cs="Times New Roman"/>
          <w:sz w:val="24"/>
          <w:szCs w:val="24"/>
        </w:rPr>
        <w:t xml:space="preserve"> There appears to be room for improvement in terms of developing unified messages, framing, and terminology across the industry in communications about animal welfare.</w:t>
      </w:r>
    </w:p>
    <w:p w14:paraId="5C2308F1" w14:textId="77777777" w:rsidR="001438F2" w:rsidRDefault="001438F2" w:rsidP="00A46DE1">
      <w:pPr>
        <w:spacing w:after="0" w:line="240" w:lineRule="auto"/>
        <w:jc w:val="center"/>
        <w:rPr>
          <w:rFonts w:ascii="Times New Roman" w:hAnsi="Times New Roman" w:cs="Times New Roman"/>
          <w:b/>
          <w:sz w:val="24"/>
          <w:szCs w:val="24"/>
        </w:rPr>
      </w:pPr>
    </w:p>
    <w:p w14:paraId="616326BA" w14:textId="77777777" w:rsidR="005848E9" w:rsidRPr="00FD2BBD" w:rsidRDefault="005848E9" w:rsidP="00A46DE1">
      <w:pPr>
        <w:spacing w:after="0" w:line="240" w:lineRule="auto"/>
        <w:jc w:val="center"/>
        <w:rPr>
          <w:rFonts w:ascii="Times New Roman" w:hAnsi="Times New Roman" w:cs="Times New Roman"/>
          <w:b/>
          <w:sz w:val="24"/>
          <w:szCs w:val="24"/>
        </w:rPr>
      </w:pPr>
      <w:r w:rsidRPr="00FD2BBD">
        <w:rPr>
          <w:rFonts w:ascii="Times New Roman" w:hAnsi="Times New Roman" w:cs="Times New Roman"/>
          <w:b/>
          <w:sz w:val="24"/>
          <w:szCs w:val="24"/>
        </w:rPr>
        <w:t>Implications/Recommendations</w:t>
      </w:r>
    </w:p>
    <w:p w14:paraId="75662C77" w14:textId="2E390289" w:rsidR="003C58C4" w:rsidRDefault="00BE5175" w:rsidP="00621D9F">
      <w:pPr>
        <w:spacing w:line="240" w:lineRule="auto"/>
        <w:ind w:firstLine="720"/>
        <w:rPr>
          <w:rFonts w:ascii="Times New Roman" w:eastAsia="Cambria" w:hAnsi="Times New Roman" w:cs="Times New Roman"/>
          <w:sz w:val="24"/>
          <w:szCs w:val="24"/>
        </w:rPr>
      </w:pPr>
      <w:r w:rsidRPr="00BE5175">
        <w:rPr>
          <w:rFonts w:ascii="Times New Roman" w:eastAsia="Cambria" w:hAnsi="Times New Roman" w:cs="Times New Roman"/>
          <w:sz w:val="24"/>
          <w:szCs w:val="24"/>
        </w:rPr>
        <w:t>Communications professionals at each company should use the results of this analysis as an evaluative tool to determine if the web content related to animal welfare actually communicates the companies’ animal welfare messa</w:t>
      </w:r>
      <w:r w:rsidR="001438F2">
        <w:rPr>
          <w:rFonts w:ascii="Times New Roman" w:eastAsia="Cambria" w:hAnsi="Times New Roman" w:cs="Times New Roman"/>
          <w:sz w:val="24"/>
          <w:szCs w:val="24"/>
        </w:rPr>
        <w:t xml:space="preserve">ges as they were intended to be </w:t>
      </w:r>
      <w:r w:rsidRPr="00BE5175">
        <w:rPr>
          <w:rFonts w:ascii="Times New Roman" w:eastAsia="Cambria" w:hAnsi="Times New Roman" w:cs="Times New Roman"/>
          <w:sz w:val="24"/>
          <w:szCs w:val="24"/>
        </w:rPr>
        <w:t>communicated. Repetition of key frames, focus on key topics, and use of advantageous terminology are all important strategies that can benefit from the results of this content analysis in agricultural media (Provencher, 2016). The comparative nature of this study may guide industry communicators on how to be more consistent in industry-wide messaging about animal welfare</w:t>
      </w:r>
      <w:r w:rsidR="00646B62" w:rsidRPr="00FD2BBD">
        <w:rPr>
          <w:rFonts w:ascii="Times New Roman" w:eastAsia="Cambria" w:hAnsi="Times New Roman" w:cs="Times New Roman"/>
          <w:sz w:val="24"/>
          <w:szCs w:val="24"/>
        </w:rPr>
        <w:t xml:space="preserve">. </w:t>
      </w:r>
      <w:r w:rsidR="00621D9F" w:rsidRPr="00BA3F7A">
        <w:rPr>
          <w:rFonts w:ascii="Times New Roman" w:hAnsi="Times New Roman"/>
          <w:sz w:val="24"/>
        </w:rPr>
        <w:t>Further research should include matching these content analysis results with the existing communication strategies of each company</w:t>
      </w:r>
      <w:r w:rsidR="00621D9F">
        <w:rPr>
          <w:rFonts w:ascii="Times New Roman" w:hAnsi="Times New Roman"/>
          <w:sz w:val="24"/>
        </w:rPr>
        <w:t xml:space="preserve">. </w:t>
      </w:r>
      <w:r w:rsidR="00621D9F" w:rsidRPr="00BA3F7A">
        <w:rPr>
          <w:rFonts w:ascii="Times New Roman" w:hAnsi="Times New Roman"/>
          <w:sz w:val="24"/>
        </w:rPr>
        <w:t>More content analysis studies should be conducted on animal protein companies’ other media outlets, such as social media.</w:t>
      </w:r>
      <w:r w:rsidR="00621D9F">
        <w:rPr>
          <w:rFonts w:ascii="Times New Roman" w:hAnsi="Times New Roman"/>
          <w:sz w:val="24"/>
        </w:rPr>
        <w:t xml:space="preserve"> </w:t>
      </w:r>
      <w:r w:rsidR="00621D9F" w:rsidRPr="00BA3F7A">
        <w:rPr>
          <w:rFonts w:ascii="Times New Roman" w:hAnsi="Times New Roman"/>
          <w:sz w:val="24"/>
        </w:rPr>
        <w:t>Also, further studies should be conducted to compare the presence of frames, topics and terminology in news coverage to determine the effectiveness of web based communication on media relations.</w:t>
      </w:r>
    </w:p>
    <w:p w14:paraId="4A54CAC5" w14:textId="77777777" w:rsidR="005848E9" w:rsidRPr="00FD2BBD" w:rsidRDefault="005848E9" w:rsidP="004C6BEB">
      <w:pPr>
        <w:ind w:left="720" w:hanging="720"/>
        <w:jc w:val="center"/>
        <w:rPr>
          <w:rFonts w:ascii="Times New Roman" w:hAnsi="Times New Roman" w:cs="Times New Roman"/>
          <w:b/>
          <w:sz w:val="24"/>
          <w:szCs w:val="24"/>
        </w:rPr>
      </w:pPr>
      <w:r w:rsidRPr="00FD2BBD">
        <w:rPr>
          <w:rFonts w:ascii="Times New Roman" w:hAnsi="Times New Roman" w:cs="Times New Roman"/>
          <w:b/>
          <w:sz w:val="24"/>
          <w:szCs w:val="24"/>
        </w:rPr>
        <w:lastRenderedPageBreak/>
        <w:t>References</w:t>
      </w:r>
    </w:p>
    <w:p w14:paraId="31F3D2DD" w14:textId="04DEB69A" w:rsidR="00D62159" w:rsidRPr="00FD2BBD" w:rsidRDefault="00D62159" w:rsidP="001C102B">
      <w:pPr>
        <w:spacing w:after="120" w:line="240" w:lineRule="auto"/>
        <w:ind w:left="720" w:hanging="720"/>
        <w:rPr>
          <w:rFonts w:ascii="Times New Roman" w:hAnsi="Times New Roman" w:cs="Times New Roman"/>
          <w:sz w:val="24"/>
          <w:szCs w:val="24"/>
        </w:rPr>
      </w:pPr>
      <w:r w:rsidRPr="00FD2BBD">
        <w:rPr>
          <w:rFonts w:ascii="Times New Roman" w:hAnsi="Times New Roman" w:cs="Times New Roman"/>
          <w:sz w:val="24"/>
          <w:szCs w:val="24"/>
        </w:rPr>
        <w:t xml:space="preserve">Abrams, K., </w:t>
      </w:r>
      <w:r w:rsidR="00B354F9">
        <w:rPr>
          <w:rFonts w:ascii="Times New Roman" w:hAnsi="Times New Roman" w:cs="Times New Roman"/>
          <w:sz w:val="24"/>
          <w:szCs w:val="24"/>
        </w:rPr>
        <w:t xml:space="preserve">&amp; </w:t>
      </w:r>
      <w:r w:rsidR="005A4629">
        <w:rPr>
          <w:rFonts w:ascii="Times New Roman" w:hAnsi="Times New Roman" w:cs="Times New Roman"/>
          <w:sz w:val="24"/>
          <w:szCs w:val="24"/>
        </w:rPr>
        <w:t>Meyers, C.</w:t>
      </w:r>
      <w:r w:rsidRPr="00FD2BBD">
        <w:rPr>
          <w:rFonts w:ascii="Times New Roman" w:hAnsi="Times New Roman" w:cs="Times New Roman"/>
          <w:sz w:val="24"/>
          <w:szCs w:val="24"/>
        </w:rPr>
        <w:t xml:space="preserve"> (2012). From </w:t>
      </w:r>
      <w:r w:rsidR="00B354F9">
        <w:rPr>
          <w:rFonts w:ascii="Times New Roman" w:hAnsi="Times New Roman" w:cs="Times New Roman"/>
          <w:sz w:val="24"/>
          <w:szCs w:val="24"/>
        </w:rPr>
        <w:t>o</w:t>
      </w:r>
      <w:r w:rsidRPr="00FD2BBD">
        <w:rPr>
          <w:rFonts w:ascii="Times New Roman" w:hAnsi="Times New Roman" w:cs="Times New Roman"/>
          <w:sz w:val="24"/>
          <w:szCs w:val="24"/>
        </w:rPr>
        <w:t xml:space="preserve">pposite </w:t>
      </w:r>
      <w:r w:rsidR="00B354F9">
        <w:rPr>
          <w:rFonts w:ascii="Times New Roman" w:hAnsi="Times New Roman" w:cs="Times New Roman"/>
          <w:sz w:val="24"/>
          <w:szCs w:val="24"/>
        </w:rPr>
        <w:t>c</w:t>
      </w:r>
      <w:r w:rsidRPr="00FD2BBD">
        <w:rPr>
          <w:rFonts w:ascii="Times New Roman" w:hAnsi="Times New Roman" w:cs="Times New Roman"/>
          <w:sz w:val="24"/>
          <w:szCs w:val="24"/>
        </w:rPr>
        <w:t xml:space="preserve">orners: Comparing </w:t>
      </w:r>
      <w:r w:rsidR="00B354F9">
        <w:rPr>
          <w:rFonts w:ascii="Times New Roman" w:hAnsi="Times New Roman" w:cs="Times New Roman"/>
          <w:sz w:val="24"/>
          <w:szCs w:val="24"/>
        </w:rPr>
        <w:t>p</w:t>
      </w:r>
      <w:r w:rsidRPr="00FD2BBD">
        <w:rPr>
          <w:rFonts w:ascii="Times New Roman" w:hAnsi="Times New Roman" w:cs="Times New Roman"/>
          <w:sz w:val="24"/>
          <w:szCs w:val="24"/>
        </w:rPr>
        <w:t xml:space="preserve">ersuasive </w:t>
      </w:r>
      <w:r w:rsidR="00B354F9">
        <w:rPr>
          <w:rFonts w:ascii="Times New Roman" w:hAnsi="Times New Roman" w:cs="Times New Roman"/>
          <w:sz w:val="24"/>
          <w:szCs w:val="24"/>
        </w:rPr>
        <w:t>m</w:t>
      </w:r>
      <w:r w:rsidRPr="00FD2BBD">
        <w:rPr>
          <w:rFonts w:ascii="Times New Roman" w:hAnsi="Times New Roman" w:cs="Times New Roman"/>
          <w:sz w:val="24"/>
          <w:szCs w:val="24"/>
        </w:rPr>
        <w:t xml:space="preserve">essage </w:t>
      </w:r>
      <w:r w:rsidR="00B354F9">
        <w:rPr>
          <w:rFonts w:ascii="Times New Roman" w:hAnsi="Times New Roman" w:cs="Times New Roman"/>
          <w:sz w:val="24"/>
          <w:szCs w:val="24"/>
        </w:rPr>
        <w:t>f</w:t>
      </w:r>
      <w:r w:rsidRPr="00FD2BBD">
        <w:rPr>
          <w:rFonts w:ascii="Times New Roman" w:hAnsi="Times New Roman" w:cs="Times New Roman"/>
          <w:sz w:val="24"/>
          <w:szCs w:val="24"/>
        </w:rPr>
        <w:t xml:space="preserve">actors and </w:t>
      </w:r>
      <w:r w:rsidR="00B354F9">
        <w:rPr>
          <w:rFonts w:ascii="Times New Roman" w:hAnsi="Times New Roman" w:cs="Times New Roman"/>
          <w:sz w:val="24"/>
          <w:szCs w:val="24"/>
        </w:rPr>
        <w:t>f</w:t>
      </w:r>
      <w:r w:rsidRPr="00FD2BBD">
        <w:rPr>
          <w:rFonts w:ascii="Times New Roman" w:hAnsi="Times New Roman" w:cs="Times New Roman"/>
          <w:sz w:val="24"/>
          <w:szCs w:val="24"/>
        </w:rPr>
        <w:t xml:space="preserve">rames in </w:t>
      </w:r>
      <w:r w:rsidR="00B354F9">
        <w:rPr>
          <w:rFonts w:ascii="Times New Roman" w:hAnsi="Times New Roman" w:cs="Times New Roman"/>
          <w:sz w:val="24"/>
          <w:szCs w:val="24"/>
        </w:rPr>
        <w:t>o</w:t>
      </w:r>
      <w:r w:rsidR="003840F7" w:rsidRPr="00FD2BBD">
        <w:rPr>
          <w:rFonts w:ascii="Times New Roman" w:hAnsi="Times New Roman" w:cs="Times New Roman"/>
          <w:sz w:val="24"/>
          <w:szCs w:val="24"/>
        </w:rPr>
        <w:t xml:space="preserve">pposing </w:t>
      </w:r>
      <w:r w:rsidR="00B354F9">
        <w:rPr>
          <w:rFonts w:ascii="Times New Roman" w:hAnsi="Times New Roman" w:cs="Times New Roman"/>
          <w:sz w:val="24"/>
          <w:szCs w:val="24"/>
        </w:rPr>
        <w:t>o</w:t>
      </w:r>
      <w:r w:rsidR="003840F7" w:rsidRPr="00FD2BBD">
        <w:rPr>
          <w:rFonts w:ascii="Times New Roman" w:hAnsi="Times New Roman" w:cs="Times New Roman"/>
          <w:sz w:val="24"/>
          <w:szCs w:val="24"/>
        </w:rPr>
        <w:t>rganizations’</w:t>
      </w:r>
      <w:r w:rsidRPr="00FD2BBD">
        <w:rPr>
          <w:rFonts w:ascii="Times New Roman" w:hAnsi="Times New Roman" w:cs="Times New Roman"/>
          <w:sz w:val="24"/>
          <w:szCs w:val="24"/>
        </w:rPr>
        <w:t xml:space="preserve"> </w:t>
      </w:r>
      <w:r w:rsidR="00B354F9">
        <w:rPr>
          <w:rFonts w:ascii="Times New Roman" w:hAnsi="Times New Roman" w:cs="Times New Roman"/>
          <w:sz w:val="24"/>
          <w:szCs w:val="24"/>
        </w:rPr>
        <w:t>w</w:t>
      </w:r>
      <w:r w:rsidRPr="00FD2BBD">
        <w:rPr>
          <w:rFonts w:ascii="Times New Roman" w:hAnsi="Times New Roman" w:cs="Times New Roman"/>
          <w:sz w:val="24"/>
          <w:szCs w:val="24"/>
        </w:rPr>
        <w:t xml:space="preserve">ebsites. </w:t>
      </w:r>
      <w:r w:rsidRPr="00FD2BBD">
        <w:rPr>
          <w:rFonts w:ascii="Times New Roman" w:hAnsi="Times New Roman" w:cs="Times New Roman"/>
          <w:i/>
          <w:sz w:val="24"/>
          <w:szCs w:val="24"/>
        </w:rPr>
        <w:t xml:space="preserve">Journal of Applied </w:t>
      </w:r>
      <w:r w:rsidR="003840F7" w:rsidRPr="00FD2BBD">
        <w:rPr>
          <w:rFonts w:ascii="Times New Roman" w:hAnsi="Times New Roman" w:cs="Times New Roman"/>
          <w:i/>
          <w:sz w:val="24"/>
          <w:szCs w:val="24"/>
        </w:rPr>
        <w:t>Communications</w:t>
      </w:r>
      <w:r w:rsidR="00B354F9">
        <w:rPr>
          <w:rFonts w:ascii="Times New Roman" w:hAnsi="Times New Roman" w:cs="Times New Roman"/>
          <w:i/>
          <w:sz w:val="24"/>
          <w:szCs w:val="24"/>
        </w:rPr>
        <w:t xml:space="preserve">, </w:t>
      </w:r>
      <w:r w:rsidRPr="00FD2BBD">
        <w:rPr>
          <w:rFonts w:ascii="Times New Roman" w:hAnsi="Times New Roman" w:cs="Times New Roman"/>
          <w:i/>
          <w:sz w:val="24"/>
          <w:szCs w:val="24"/>
        </w:rPr>
        <w:t>96</w:t>
      </w:r>
      <w:r w:rsidR="00B354F9" w:rsidRPr="00B354F9">
        <w:rPr>
          <w:rFonts w:ascii="Times New Roman" w:hAnsi="Times New Roman" w:cs="Times New Roman"/>
          <w:sz w:val="24"/>
          <w:szCs w:val="24"/>
        </w:rPr>
        <w:t>(1),</w:t>
      </w:r>
      <w:r w:rsidRPr="00FD2BBD">
        <w:rPr>
          <w:rFonts w:ascii="Times New Roman" w:hAnsi="Times New Roman" w:cs="Times New Roman"/>
          <w:sz w:val="24"/>
          <w:szCs w:val="24"/>
        </w:rPr>
        <w:t xml:space="preserve"> 54-67. </w:t>
      </w:r>
    </w:p>
    <w:p w14:paraId="1A0A1A22" w14:textId="13A59EFB" w:rsidR="001C102B" w:rsidRDefault="001C102B" w:rsidP="001C102B">
      <w:pPr>
        <w:spacing w:after="120" w:line="240" w:lineRule="auto"/>
        <w:ind w:left="450" w:hanging="450"/>
        <w:rPr>
          <w:rFonts w:ascii="Times New Roman" w:hAnsi="Times New Roman"/>
          <w:sz w:val="24"/>
        </w:rPr>
      </w:pPr>
      <w:r w:rsidRPr="00BA3F7A">
        <w:rPr>
          <w:rFonts w:ascii="Times New Roman" w:hAnsi="Times New Roman"/>
          <w:sz w:val="24"/>
        </w:rPr>
        <w:t xml:space="preserve">Coombs, W. T. (1998). The internet as a potential equalizer: New leverage for confronting social irresponsibility. </w:t>
      </w:r>
      <w:r w:rsidRPr="007F6CD4">
        <w:rPr>
          <w:rFonts w:ascii="Times New Roman" w:hAnsi="Times New Roman"/>
          <w:i/>
          <w:sz w:val="24"/>
        </w:rPr>
        <w:t>Public Relations Review</w:t>
      </w:r>
      <w:r>
        <w:rPr>
          <w:rFonts w:ascii="Times New Roman" w:hAnsi="Times New Roman"/>
          <w:i/>
          <w:sz w:val="24"/>
        </w:rPr>
        <w:t xml:space="preserve">, </w:t>
      </w:r>
      <w:r w:rsidRPr="007F6CD4">
        <w:rPr>
          <w:rFonts w:ascii="Times New Roman" w:hAnsi="Times New Roman"/>
          <w:i/>
          <w:sz w:val="24"/>
        </w:rPr>
        <w:t>3</w:t>
      </w:r>
      <w:r w:rsidRPr="00BA3F7A">
        <w:rPr>
          <w:rFonts w:ascii="Times New Roman" w:hAnsi="Times New Roman"/>
          <w:sz w:val="24"/>
        </w:rPr>
        <w:t>, 289-303.</w:t>
      </w:r>
    </w:p>
    <w:p w14:paraId="0D96B9AB" w14:textId="09BCDA68" w:rsidR="00CA68C0" w:rsidRPr="00BA3F7A" w:rsidRDefault="00CA68C0" w:rsidP="001C102B">
      <w:pPr>
        <w:spacing w:after="120" w:line="240" w:lineRule="auto"/>
        <w:ind w:left="720" w:hanging="720"/>
        <w:rPr>
          <w:rFonts w:ascii="Times New Roman" w:hAnsi="Times New Roman"/>
          <w:sz w:val="24"/>
        </w:rPr>
      </w:pPr>
      <w:r w:rsidRPr="00BA3F7A">
        <w:rPr>
          <w:rFonts w:ascii="Times New Roman" w:hAnsi="Times New Roman"/>
          <w:sz w:val="24"/>
        </w:rPr>
        <w:t>Entman, R. (1993). Framing: toward clarif</w:t>
      </w:r>
      <w:r w:rsidR="00B354F9">
        <w:rPr>
          <w:rFonts w:ascii="Times New Roman" w:hAnsi="Times New Roman"/>
          <w:sz w:val="24"/>
        </w:rPr>
        <w:t>ication in a fractured paradigm.</w:t>
      </w:r>
      <w:r w:rsidRPr="00BA3F7A">
        <w:rPr>
          <w:rFonts w:ascii="Times New Roman" w:hAnsi="Times New Roman"/>
          <w:sz w:val="24"/>
        </w:rPr>
        <w:t xml:space="preserve"> </w:t>
      </w:r>
      <w:r w:rsidRPr="007F6CD4">
        <w:rPr>
          <w:rFonts w:ascii="Times New Roman" w:hAnsi="Times New Roman"/>
          <w:i/>
          <w:sz w:val="24"/>
        </w:rPr>
        <w:t>Journal of Communication, 43</w:t>
      </w:r>
      <w:r w:rsidRPr="00BA3F7A">
        <w:rPr>
          <w:rFonts w:ascii="Times New Roman" w:hAnsi="Times New Roman"/>
          <w:sz w:val="24"/>
        </w:rPr>
        <w:t>(4), 51-58.</w:t>
      </w:r>
    </w:p>
    <w:p w14:paraId="66322D20" w14:textId="756E6194" w:rsidR="00CA68C0" w:rsidRPr="00FD2BBD" w:rsidRDefault="00CA68C0" w:rsidP="001C102B">
      <w:pPr>
        <w:spacing w:after="120"/>
        <w:ind w:left="720" w:hanging="720"/>
        <w:rPr>
          <w:rFonts w:ascii="Times New Roman" w:hAnsi="Times New Roman" w:cs="Times New Roman"/>
          <w:sz w:val="24"/>
          <w:szCs w:val="24"/>
        </w:rPr>
      </w:pPr>
      <w:r w:rsidRPr="00BA3F7A">
        <w:rPr>
          <w:rFonts w:ascii="Times New Roman" w:hAnsi="Times New Roman"/>
          <w:sz w:val="24"/>
        </w:rPr>
        <w:t>Hertog, J.</w:t>
      </w:r>
      <w:r w:rsidR="004B3CF3">
        <w:rPr>
          <w:rFonts w:ascii="Times New Roman" w:hAnsi="Times New Roman"/>
          <w:sz w:val="24"/>
        </w:rPr>
        <w:t>,</w:t>
      </w:r>
      <w:r w:rsidRPr="00BA3F7A">
        <w:rPr>
          <w:rFonts w:ascii="Times New Roman" w:hAnsi="Times New Roman"/>
          <w:sz w:val="24"/>
        </w:rPr>
        <w:t xml:space="preserve"> &amp; McLeod, D. (2001). A multiperspectival approach to framing analysis: A field guide. In S. Reese, O. Gandy, &amp; A. Grant (Eds.), </w:t>
      </w:r>
      <w:r w:rsidR="00B354F9">
        <w:rPr>
          <w:rFonts w:ascii="Times New Roman" w:hAnsi="Times New Roman"/>
          <w:i/>
          <w:sz w:val="24"/>
        </w:rPr>
        <w:t>Framing Public L</w:t>
      </w:r>
      <w:r w:rsidRPr="007F6CD4">
        <w:rPr>
          <w:rFonts w:ascii="Times New Roman" w:hAnsi="Times New Roman"/>
          <w:i/>
          <w:sz w:val="24"/>
        </w:rPr>
        <w:t>ife: P</w:t>
      </w:r>
      <w:r w:rsidR="003C58C4">
        <w:rPr>
          <w:rFonts w:ascii="Times New Roman" w:hAnsi="Times New Roman"/>
          <w:i/>
          <w:sz w:val="24"/>
        </w:rPr>
        <w:t xml:space="preserve">erspectives on </w:t>
      </w:r>
      <w:r w:rsidR="00B354F9">
        <w:rPr>
          <w:rFonts w:ascii="Times New Roman" w:hAnsi="Times New Roman"/>
          <w:i/>
          <w:sz w:val="24"/>
        </w:rPr>
        <w:t>M</w:t>
      </w:r>
      <w:r w:rsidR="003C58C4">
        <w:rPr>
          <w:rFonts w:ascii="Times New Roman" w:hAnsi="Times New Roman"/>
          <w:i/>
          <w:sz w:val="24"/>
        </w:rPr>
        <w:t>edia and</w:t>
      </w:r>
      <w:r w:rsidR="00B354F9">
        <w:rPr>
          <w:rFonts w:ascii="Times New Roman" w:hAnsi="Times New Roman"/>
          <w:i/>
          <w:sz w:val="24"/>
        </w:rPr>
        <w:t xml:space="preserve"> Our U</w:t>
      </w:r>
      <w:r w:rsidR="003C58C4">
        <w:rPr>
          <w:rFonts w:ascii="Times New Roman" w:hAnsi="Times New Roman"/>
          <w:i/>
          <w:sz w:val="24"/>
        </w:rPr>
        <w:t>n</w:t>
      </w:r>
      <w:r w:rsidR="00B354F9">
        <w:rPr>
          <w:rFonts w:ascii="Times New Roman" w:hAnsi="Times New Roman"/>
          <w:i/>
          <w:sz w:val="24"/>
        </w:rPr>
        <w:t>derstanding of the Social W</w:t>
      </w:r>
      <w:r w:rsidRPr="007F6CD4">
        <w:rPr>
          <w:rFonts w:ascii="Times New Roman" w:hAnsi="Times New Roman"/>
          <w:i/>
          <w:sz w:val="24"/>
        </w:rPr>
        <w:t>orld</w:t>
      </w:r>
      <w:r w:rsidRPr="00BA3F7A">
        <w:rPr>
          <w:rFonts w:ascii="Times New Roman" w:hAnsi="Times New Roman"/>
          <w:sz w:val="24"/>
        </w:rPr>
        <w:t>. Mahwah, NJ: Erlbaum.</w:t>
      </w:r>
    </w:p>
    <w:p w14:paraId="110FD565" w14:textId="77777777" w:rsidR="001C102B" w:rsidRDefault="001C102B" w:rsidP="001C102B">
      <w:pPr>
        <w:spacing w:after="120" w:line="240" w:lineRule="auto"/>
        <w:ind w:left="360" w:hanging="360"/>
        <w:rPr>
          <w:rFonts w:ascii="Times New Roman" w:hAnsi="Times New Roman"/>
          <w:sz w:val="24"/>
        </w:rPr>
      </w:pPr>
      <w:r w:rsidRPr="00BA3F7A">
        <w:rPr>
          <w:rFonts w:ascii="Times New Roman" w:hAnsi="Times New Roman"/>
          <w:sz w:val="24"/>
        </w:rPr>
        <w:t xml:space="preserve">Krippendorff, K. (2013). </w:t>
      </w:r>
      <w:r w:rsidRPr="007F6CD4">
        <w:rPr>
          <w:rFonts w:ascii="Times New Roman" w:hAnsi="Times New Roman"/>
          <w:i/>
          <w:sz w:val="24"/>
        </w:rPr>
        <w:t>Content analysis: an introduction to its methodology</w:t>
      </w:r>
      <w:r w:rsidRPr="00BA3F7A">
        <w:rPr>
          <w:rFonts w:ascii="Times New Roman" w:hAnsi="Times New Roman"/>
          <w:sz w:val="24"/>
        </w:rPr>
        <w:t xml:space="preserve"> (3</w:t>
      </w:r>
      <w:r w:rsidRPr="00BA3F7A">
        <w:rPr>
          <w:rFonts w:ascii="Times New Roman" w:hAnsi="Times New Roman"/>
          <w:sz w:val="24"/>
          <w:vertAlign w:val="superscript"/>
        </w:rPr>
        <w:t>rd</w:t>
      </w:r>
      <w:r>
        <w:rPr>
          <w:rFonts w:ascii="Times New Roman" w:hAnsi="Times New Roman"/>
          <w:sz w:val="24"/>
        </w:rPr>
        <w:t xml:space="preserve"> edition). Los Angeles: Sage.</w:t>
      </w:r>
    </w:p>
    <w:p w14:paraId="76169FDB" w14:textId="15FC85CC" w:rsidR="001C102B" w:rsidRPr="001C102B" w:rsidRDefault="001C102B" w:rsidP="001C102B">
      <w:pPr>
        <w:spacing w:after="120" w:line="240" w:lineRule="auto"/>
        <w:ind w:left="360" w:hanging="360"/>
        <w:rPr>
          <w:rFonts w:ascii="Times New Roman" w:hAnsi="Times New Roman"/>
          <w:sz w:val="24"/>
        </w:rPr>
      </w:pPr>
      <w:r w:rsidRPr="00BA3F7A">
        <w:rPr>
          <w:rFonts w:ascii="Times New Roman" w:hAnsi="Times New Roman"/>
          <w:color w:val="231F20"/>
          <w:sz w:val="24"/>
          <w:szCs w:val="96"/>
        </w:rPr>
        <w:t xml:space="preserve">Lobao, L., &amp; Meyer, K. (2001). The great agricultural transition: Crisis, change, and social consequences of </w:t>
      </w:r>
      <w:r>
        <w:rPr>
          <w:rFonts w:ascii="Times New Roman" w:hAnsi="Times New Roman"/>
          <w:color w:val="231F20"/>
          <w:sz w:val="24"/>
          <w:szCs w:val="96"/>
        </w:rPr>
        <w:t>t</w:t>
      </w:r>
      <w:r w:rsidRPr="00BA3F7A">
        <w:rPr>
          <w:rFonts w:ascii="Times New Roman" w:hAnsi="Times New Roman"/>
          <w:color w:val="231F20"/>
          <w:sz w:val="24"/>
          <w:szCs w:val="96"/>
        </w:rPr>
        <w:t xml:space="preserve">wentieth </w:t>
      </w:r>
      <w:r>
        <w:rPr>
          <w:rFonts w:ascii="Times New Roman" w:hAnsi="Times New Roman"/>
          <w:color w:val="231F20"/>
          <w:sz w:val="24"/>
          <w:szCs w:val="96"/>
        </w:rPr>
        <w:t>c</w:t>
      </w:r>
      <w:r w:rsidRPr="00BA3F7A">
        <w:rPr>
          <w:rFonts w:ascii="Times New Roman" w:hAnsi="Times New Roman"/>
          <w:color w:val="231F20"/>
          <w:sz w:val="24"/>
          <w:szCs w:val="96"/>
        </w:rPr>
        <w:t>entury U</w:t>
      </w:r>
      <w:r>
        <w:rPr>
          <w:rFonts w:ascii="Times New Roman" w:hAnsi="Times New Roman"/>
          <w:color w:val="231F20"/>
          <w:sz w:val="24"/>
          <w:szCs w:val="96"/>
        </w:rPr>
        <w:t>.</w:t>
      </w:r>
      <w:r w:rsidRPr="00BA3F7A">
        <w:rPr>
          <w:rFonts w:ascii="Times New Roman" w:hAnsi="Times New Roman"/>
          <w:color w:val="231F20"/>
          <w:sz w:val="24"/>
          <w:szCs w:val="96"/>
        </w:rPr>
        <w:t>S</w:t>
      </w:r>
      <w:r>
        <w:rPr>
          <w:rFonts w:ascii="Times New Roman" w:hAnsi="Times New Roman"/>
          <w:color w:val="231F20"/>
          <w:sz w:val="24"/>
          <w:szCs w:val="96"/>
        </w:rPr>
        <w:t>.</w:t>
      </w:r>
      <w:r w:rsidRPr="00BA3F7A">
        <w:rPr>
          <w:rFonts w:ascii="Times New Roman" w:hAnsi="Times New Roman"/>
          <w:color w:val="231F20"/>
          <w:sz w:val="24"/>
          <w:szCs w:val="96"/>
        </w:rPr>
        <w:t xml:space="preserve"> farming. </w:t>
      </w:r>
      <w:r w:rsidRPr="00AA7E53">
        <w:rPr>
          <w:rFonts w:ascii="Times New Roman" w:hAnsi="Times New Roman"/>
          <w:i/>
          <w:color w:val="231F20"/>
          <w:sz w:val="24"/>
        </w:rPr>
        <w:t>Annual Review of Sociology, 27</w:t>
      </w:r>
      <w:r w:rsidRPr="00BA3F7A">
        <w:rPr>
          <w:rFonts w:ascii="Times New Roman" w:hAnsi="Times New Roman"/>
          <w:color w:val="231F20"/>
          <w:sz w:val="24"/>
        </w:rPr>
        <w:t>(1), 103-124.</w:t>
      </w:r>
    </w:p>
    <w:p w14:paraId="6EDE8916" w14:textId="5E38D27C" w:rsidR="00B354F9" w:rsidRPr="00B354F9" w:rsidRDefault="00B354F9" w:rsidP="001C102B">
      <w:pPr>
        <w:spacing w:after="120" w:line="240" w:lineRule="auto"/>
        <w:ind w:left="450" w:hanging="450"/>
        <w:rPr>
          <w:rFonts w:ascii="Times" w:hAnsi="Times" w:cs="Times New Roman"/>
          <w:sz w:val="24"/>
        </w:rPr>
      </w:pPr>
      <w:r w:rsidRPr="00F66531">
        <w:rPr>
          <w:rFonts w:ascii="Times" w:hAnsi="Times" w:cs="Times New Roman"/>
          <w:sz w:val="24"/>
        </w:rPr>
        <w:t>McKendree, M. G.,  Croney, C.</w:t>
      </w:r>
      <w:r>
        <w:rPr>
          <w:rFonts w:ascii="Times" w:hAnsi="Times" w:cs="Times New Roman"/>
          <w:sz w:val="24"/>
        </w:rPr>
        <w:t xml:space="preserve"> </w:t>
      </w:r>
      <w:r w:rsidRPr="00F66531">
        <w:rPr>
          <w:rFonts w:ascii="Times" w:hAnsi="Times" w:cs="Times New Roman"/>
          <w:sz w:val="24"/>
        </w:rPr>
        <w:t>C.,  &amp; Windmar, N.</w:t>
      </w:r>
      <w:r>
        <w:rPr>
          <w:rFonts w:ascii="Times" w:hAnsi="Times" w:cs="Times New Roman"/>
          <w:sz w:val="24"/>
        </w:rPr>
        <w:t xml:space="preserve"> </w:t>
      </w:r>
      <w:r w:rsidRPr="00F66531">
        <w:rPr>
          <w:rFonts w:ascii="Times" w:hAnsi="Times" w:cs="Times New Roman"/>
          <w:sz w:val="24"/>
        </w:rPr>
        <w:t xml:space="preserve">J. (2014). Effects of demographic factors and information sources on United States consumer perceptions of animal welfare. </w:t>
      </w:r>
      <w:r w:rsidRPr="0020474F">
        <w:rPr>
          <w:rFonts w:ascii="Times" w:hAnsi="Times" w:cs="Times New Roman"/>
          <w:i/>
          <w:sz w:val="24"/>
        </w:rPr>
        <w:t xml:space="preserve">Journal of Animal </w:t>
      </w:r>
      <w:r w:rsidRPr="005325BC">
        <w:rPr>
          <w:rFonts w:ascii="Times" w:hAnsi="Times" w:cs="Times New Roman"/>
          <w:sz w:val="24"/>
        </w:rPr>
        <w:t>Science</w:t>
      </w:r>
      <w:r>
        <w:rPr>
          <w:rFonts w:ascii="Times" w:hAnsi="Times" w:cs="Times New Roman"/>
          <w:sz w:val="24"/>
        </w:rPr>
        <w:t xml:space="preserve">, </w:t>
      </w:r>
      <w:r w:rsidRPr="005325BC">
        <w:rPr>
          <w:rFonts w:ascii="Times" w:hAnsi="Times" w:cs="Times New Roman"/>
          <w:sz w:val="24"/>
        </w:rPr>
        <w:t>92,</w:t>
      </w:r>
      <w:r>
        <w:rPr>
          <w:rFonts w:ascii="Times" w:hAnsi="Times" w:cs="Times New Roman"/>
          <w:sz w:val="24"/>
        </w:rPr>
        <w:t xml:space="preserve"> 3161-3173.</w:t>
      </w:r>
    </w:p>
    <w:p w14:paraId="248FD153" w14:textId="2E471A27" w:rsidR="00D62159" w:rsidRPr="003C58C4" w:rsidRDefault="00CA68C0" w:rsidP="001C102B">
      <w:pPr>
        <w:spacing w:after="120" w:line="240" w:lineRule="auto"/>
        <w:ind w:left="720" w:hanging="720"/>
        <w:rPr>
          <w:rFonts w:ascii="Times New Roman" w:hAnsi="Times New Roman"/>
          <w:sz w:val="24"/>
        </w:rPr>
      </w:pPr>
      <w:r w:rsidRPr="00BA3F7A">
        <w:rPr>
          <w:rFonts w:ascii="Times New Roman" w:hAnsi="Times New Roman"/>
          <w:sz w:val="24"/>
        </w:rPr>
        <w:t xml:space="preserve">Perloff, R. M. (2008). </w:t>
      </w:r>
      <w:r w:rsidR="00B354F9">
        <w:rPr>
          <w:rFonts w:ascii="Times New Roman" w:hAnsi="Times New Roman"/>
          <w:i/>
          <w:sz w:val="24"/>
        </w:rPr>
        <w:t>The Dynamics of Persuasion: Communication and A</w:t>
      </w:r>
      <w:r w:rsidRPr="00B354F9">
        <w:rPr>
          <w:rFonts w:ascii="Times New Roman" w:hAnsi="Times New Roman"/>
          <w:i/>
          <w:sz w:val="24"/>
        </w:rPr>
        <w:t xml:space="preserve">ttitudes in the 21st </w:t>
      </w:r>
      <w:r w:rsidR="00B354F9">
        <w:rPr>
          <w:rFonts w:ascii="Times New Roman" w:hAnsi="Times New Roman"/>
          <w:i/>
          <w:sz w:val="24"/>
        </w:rPr>
        <w:t>C</w:t>
      </w:r>
      <w:r w:rsidRPr="00B354F9">
        <w:rPr>
          <w:rFonts w:ascii="Times New Roman" w:hAnsi="Times New Roman"/>
          <w:i/>
          <w:sz w:val="24"/>
        </w:rPr>
        <w:t xml:space="preserve">entury </w:t>
      </w:r>
      <w:r w:rsidRPr="00BA3F7A">
        <w:rPr>
          <w:rFonts w:ascii="Times New Roman" w:hAnsi="Times New Roman"/>
          <w:sz w:val="24"/>
        </w:rPr>
        <w:t>(3rd ed.). New Yor</w:t>
      </w:r>
      <w:r>
        <w:rPr>
          <w:rFonts w:ascii="Times New Roman" w:hAnsi="Times New Roman"/>
          <w:sz w:val="24"/>
        </w:rPr>
        <w:t>k: Lawrence Erlbaum Associates.</w:t>
      </w:r>
    </w:p>
    <w:p w14:paraId="54BEC454" w14:textId="44EFCB65" w:rsidR="003C58C4" w:rsidRPr="00FD2BBD" w:rsidRDefault="00D62159" w:rsidP="001C102B">
      <w:pPr>
        <w:spacing w:after="120" w:line="240" w:lineRule="auto"/>
        <w:ind w:left="720" w:hanging="720"/>
        <w:rPr>
          <w:rFonts w:ascii="Times New Roman" w:hAnsi="Times New Roman" w:cs="Times New Roman"/>
          <w:sz w:val="24"/>
          <w:szCs w:val="24"/>
        </w:rPr>
      </w:pPr>
      <w:r w:rsidRPr="00FD2BBD">
        <w:rPr>
          <w:rFonts w:ascii="Times New Roman" w:hAnsi="Times New Roman" w:cs="Times New Roman"/>
          <w:sz w:val="24"/>
          <w:szCs w:val="24"/>
        </w:rPr>
        <w:t>Provencher, J. Z. (2</w:t>
      </w:r>
      <w:r w:rsidR="00B354F9">
        <w:rPr>
          <w:rFonts w:ascii="Times New Roman" w:hAnsi="Times New Roman" w:cs="Times New Roman"/>
          <w:sz w:val="24"/>
          <w:szCs w:val="24"/>
        </w:rPr>
        <w:t>016). Is scholarship advancing?</w:t>
      </w:r>
      <w:r w:rsidRPr="00FD2BBD">
        <w:rPr>
          <w:rFonts w:ascii="Times New Roman" w:hAnsi="Times New Roman" w:cs="Times New Roman"/>
          <w:sz w:val="24"/>
          <w:szCs w:val="24"/>
        </w:rPr>
        <w:t xml:space="preserve"> An analysis of fifteen years of framing research (Order No. 10065192). Available from ProQuest Dissertations &amp; Theses Global. (1777341803). </w:t>
      </w:r>
    </w:p>
    <w:p w14:paraId="17BEAA43" w14:textId="3E5AAE32" w:rsidR="00B354F9" w:rsidRPr="00B354F9" w:rsidRDefault="00B354F9" w:rsidP="001C102B">
      <w:pPr>
        <w:spacing w:after="120" w:line="240" w:lineRule="auto"/>
        <w:ind w:left="450" w:hanging="450"/>
        <w:rPr>
          <w:rFonts w:ascii="Times New Roman" w:hAnsi="Times New Roman"/>
          <w:sz w:val="24"/>
        </w:rPr>
      </w:pPr>
      <w:r w:rsidRPr="00BA3F7A">
        <w:rPr>
          <w:rFonts w:ascii="Times New Roman" w:hAnsi="Times New Roman"/>
          <w:sz w:val="24"/>
        </w:rPr>
        <w:t xml:space="preserve">Symonenko, S. (2007). Websites through genre lenses: Recognizing emergent regularities in websites' content structure (Order No. 3266321). Available from ProQuest Dissertations &amp; Theses Global. (304781774). Retrieved from </w:t>
      </w:r>
      <w:r w:rsidRPr="00B354F9">
        <w:rPr>
          <w:rFonts w:ascii="Times New Roman" w:hAnsi="Times New Roman"/>
          <w:sz w:val="24"/>
        </w:rPr>
        <w:t>http://0-search.proquest.com.library.uark.edu/docview/304781774?accountid=8361</w:t>
      </w:r>
    </w:p>
    <w:p w14:paraId="1608D38B" w14:textId="0DC87976" w:rsidR="00D62159" w:rsidRPr="00FD2BBD" w:rsidRDefault="0034209E" w:rsidP="001C102B">
      <w:pPr>
        <w:spacing w:after="120" w:line="240" w:lineRule="auto"/>
        <w:ind w:left="720" w:hanging="720"/>
        <w:rPr>
          <w:rFonts w:ascii="Times New Roman" w:hAnsi="Times New Roman" w:cs="Times New Roman"/>
          <w:b/>
          <w:sz w:val="24"/>
          <w:szCs w:val="24"/>
        </w:rPr>
      </w:pPr>
      <w:r w:rsidRPr="00FD2BBD">
        <w:rPr>
          <w:rFonts w:ascii="Times New Roman" w:hAnsi="Times New Roman" w:cs="Times New Roman"/>
          <w:sz w:val="24"/>
          <w:szCs w:val="24"/>
        </w:rPr>
        <w:t>Watrous, M. (2013). Ranking the meat and poultry industry’s top 10 companies. Retrieved from http://www.foodbusinessnews.net/articles/news_home/Business_News/2013/03/Ranking_the_meat_and_poultry_i.aspx?ID=%7BE1E627B9-E4CE-40A0-A3E0-ED9B597FCBFE%7D</w:t>
      </w:r>
    </w:p>
    <w:sectPr w:rsidR="00D62159" w:rsidRPr="00FD2BBD" w:rsidSect="001438F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Segoe UI">
    <w:charset w:val="00"/>
    <w:family w:val="swiss"/>
    <w:pitch w:val="variable"/>
    <w:sig w:usb0="E10022FF" w:usb1="C000E47F" w:usb2="00000029" w:usb3="00000000" w:csb0="000001DF" w:csb1="00000000"/>
  </w:font>
  <w:font w:name="Cambria">
    <w:panose1 w:val="02040503050406030204"/>
    <w:charset w:val="00"/>
    <w:family w:val="auto"/>
    <w:pitch w:val="variable"/>
    <w:sig w:usb0="E00002FF" w:usb1="400004FF" w:usb2="00000000"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游ゴシック Light">
    <w:panose1 w:val="00000000000000000000"/>
    <w:charset w:val="80"/>
    <w:family w:val="roman"/>
    <w:notTrueType/>
    <w:pitch w:val="default"/>
  </w:font>
  <w:font w:name="Calibri Light">
    <w:panose1 w:val="020F0302020204030204"/>
    <w:charset w:val="00"/>
    <w:family w:val="auto"/>
    <w:pitch w:val="variable"/>
    <w:sig w:usb0="A00002EF" w:usb1="4000207B" w:usb2="00000000" w:usb3="00000000" w:csb0="0000009F" w:csb1="00000000"/>
  </w:font>
  <w:font w:name="游明朝">
    <w:panose1 w:val="00000000000000000000"/>
    <w:charset w:val="80"/>
    <w:family w:val="roman"/>
    <w:notTrueType/>
    <w:pitch w:val="default"/>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AA5A2F"/>
    <w:multiLevelType w:val="hybridMultilevel"/>
    <w:tmpl w:val="18D87CE6"/>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Symbo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Symbol"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298D"/>
    <w:rsid w:val="000B79A1"/>
    <w:rsid w:val="000C4081"/>
    <w:rsid w:val="001438F2"/>
    <w:rsid w:val="00195258"/>
    <w:rsid w:val="001C102B"/>
    <w:rsid w:val="002A40F2"/>
    <w:rsid w:val="002A77EE"/>
    <w:rsid w:val="002E61E6"/>
    <w:rsid w:val="0034209E"/>
    <w:rsid w:val="003840F7"/>
    <w:rsid w:val="003C58C4"/>
    <w:rsid w:val="003F782D"/>
    <w:rsid w:val="004B3CF3"/>
    <w:rsid w:val="004C6BEB"/>
    <w:rsid w:val="005848E9"/>
    <w:rsid w:val="005A4629"/>
    <w:rsid w:val="005E596B"/>
    <w:rsid w:val="00621D9F"/>
    <w:rsid w:val="00646B62"/>
    <w:rsid w:val="00764083"/>
    <w:rsid w:val="007826A3"/>
    <w:rsid w:val="008207A7"/>
    <w:rsid w:val="00860D33"/>
    <w:rsid w:val="00A23BA6"/>
    <w:rsid w:val="00A46DE1"/>
    <w:rsid w:val="00A51840"/>
    <w:rsid w:val="00A84CA6"/>
    <w:rsid w:val="00B10E56"/>
    <w:rsid w:val="00B249EF"/>
    <w:rsid w:val="00B354F9"/>
    <w:rsid w:val="00B45C34"/>
    <w:rsid w:val="00B5298D"/>
    <w:rsid w:val="00B96D2E"/>
    <w:rsid w:val="00BD4C60"/>
    <w:rsid w:val="00BE5175"/>
    <w:rsid w:val="00CA68C0"/>
    <w:rsid w:val="00CE1ECB"/>
    <w:rsid w:val="00D62159"/>
    <w:rsid w:val="00F9548C"/>
    <w:rsid w:val="00FD2BBD"/>
    <w:rsid w:val="00FE462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EBC4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29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ommentTextChar">
    <w:name w:val="Comment Text Char"/>
    <w:basedOn w:val="DefaultParagraphFont"/>
    <w:link w:val="CommentText"/>
    <w:rsid w:val="00B5298D"/>
    <w:rPr>
      <w:sz w:val="20"/>
      <w:szCs w:val="20"/>
    </w:rPr>
  </w:style>
  <w:style w:type="paragraph" w:styleId="CommentText">
    <w:name w:val="annotation text"/>
    <w:basedOn w:val="Normal"/>
    <w:link w:val="CommentTextChar"/>
    <w:unhideWhenUsed/>
    <w:rsid w:val="00B5298D"/>
    <w:pPr>
      <w:spacing w:line="240" w:lineRule="auto"/>
    </w:pPr>
    <w:rPr>
      <w:sz w:val="20"/>
      <w:szCs w:val="20"/>
    </w:rPr>
  </w:style>
  <w:style w:type="character" w:customStyle="1" w:styleId="CommentTextChar1">
    <w:name w:val="Comment Text Char1"/>
    <w:basedOn w:val="DefaultParagraphFont"/>
    <w:uiPriority w:val="99"/>
    <w:semiHidden/>
    <w:rsid w:val="00B5298D"/>
    <w:rPr>
      <w:sz w:val="20"/>
      <w:szCs w:val="20"/>
    </w:rPr>
  </w:style>
  <w:style w:type="character" w:styleId="CommentReference">
    <w:name w:val="annotation reference"/>
    <w:basedOn w:val="DefaultParagraphFont"/>
    <w:unhideWhenUsed/>
    <w:rsid w:val="00B5298D"/>
    <w:rPr>
      <w:sz w:val="16"/>
      <w:szCs w:val="16"/>
    </w:rPr>
  </w:style>
  <w:style w:type="paragraph" w:styleId="BalloonText">
    <w:name w:val="Balloon Text"/>
    <w:basedOn w:val="Normal"/>
    <w:link w:val="BalloonTextChar"/>
    <w:uiPriority w:val="99"/>
    <w:semiHidden/>
    <w:unhideWhenUsed/>
    <w:rsid w:val="005848E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48E9"/>
    <w:rPr>
      <w:rFonts w:ascii="Segoe UI" w:hAnsi="Segoe UI" w:cs="Segoe UI"/>
      <w:sz w:val="18"/>
      <w:szCs w:val="18"/>
    </w:rPr>
  </w:style>
  <w:style w:type="paragraph" w:styleId="ListParagraph">
    <w:name w:val="List Paragraph"/>
    <w:basedOn w:val="Normal"/>
    <w:rsid w:val="00BE5175"/>
    <w:pPr>
      <w:ind w:left="720"/>
      <w:contextualSpacing/>
    </w:pPr>
  </w:style>
  <w:style w:type="paragraph" w:styleId="CommentSubject">
    <w:name w:val="annotation subject"/>
    <w:basedOn w:val="CommentText"/>
    <w:next w:val="CommentText"/>
    <w:link w:val="CommentSubjectChar"/>
    <w:uiPriority w:val="99"/>
    <w:semiHidden/>
    <w:unhideWhenUsed/>
    <w:rsid w:val="00646B62"/>
    <w:rPr>
      <w:b/>
      <w:bCs/>
    </w:rPr>
  </w:style>
  <w:style w:type="character" w:customStyle="1" w:styleId="CommentSubjectChar">
    <w:name w:val="Comment Subject Char"/>
    <w:basedOn w:val="CommentTextChar"/>
    <w:link w:val="CommentSubject"/>
    <w:uiPriority w:val="99"/>
    <w:semiHidden/>
    <w:rsid w:val="00646B62"/>
    <w:rPr>
      <w:b/>
      <w:bCs/>
      <w:sz w:val="20"/>
      <w:szCs w:val="20"/>
    </w:rPr>
  </w:style>
  <w:style w:type="character" w:styleId="Hyperlink">
    <w:name w:val="Hyperlink"/>
    <w:basedOn w:val="DefaultParagraphFont"/>
    <w:uiPriority w:val="99"/>
    <w:unhideWhenUsed/>
    <w:rsid w:val="00B354F9"/>
    <w:rPr>
      <w:color w:val="0563C1"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29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ommentTextChar">
    <w:name w:val="Comment Text Char"/>
    <w:basedOn w:val="DefaultParagraphFont"/>
    <w:link w:val="CommentText"/>
    <w:rsid w:val="00B5298D"/>
    <w:rPr>
      <w:sz w:val="20"/>
      <w:szCs w:val="20"/>
    </w:rPr>
  </w:style>
  <w:style w:type="paragraph" w:styleId="CommentText">
    <w:name w:val="annotation text"/>
    <w:basedOn w:val="Normal"/>
    <w:link w:val="CommentTextChar"/>
    <w:unhideWhenUsed/>
    <w:rsid w:val="00B5298D"/>
    <w:pPr>
      <w:spacing w:line="240" w:lineRule="auto"/>
    </w:pPr>
    <w:rPr>
      <w:sz w:val="20"/>
      <w:szCs w:val="20"/>
    </w:rPr>
  </w:style>
  <w:style w:type="character" w:customStyle="1" w:styleId="CommentTextChar1">
    <w:name w:val="Comment Text Char1"/>
    <w:basedOn w:val="DefaultParagraphFont"/>
    <w:uiPriority w:val="99"/>
    <w:semiHidden/>
    <w:rsid w:val="00B5298D"/>
    <w:rPr>
      <w:sz w:val="20"/>
      <w:szCs w:val="20"/>
    </w:rPr>
  </w:style>
  <w:style w:type="character" w:styleId="CommentReference">
    <w:name w:val="annotation reference"/>
    <w:basedOn w:val="DefaultParagraphFont"/>
    <w:unhideWhenUsed/>
    <w:rsid w:val="00B5298D"/>
    <w:rPr>
      <w:sz w:val="16"/>
      <w:szCs w:val="16"/>
    </w:rPr>
  </w:style>
  <w:style w:type="paragraph" w:styleId="BalloonText">
    <w:name w:val="Balloon Text"/>
    <w:basedOn w:val="Normal"/>
    <w:link w:val="BalloonTextChar"/>
    <w:uiPriority w:val="99"/>
    <w:semiHidden/>
    <w:unhideWhenUsed/>
    <w:rsid w:val="005848E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48E9"/>
    <w:rPr>
      <w:rFonts w:ascii="Segoe UI" w:hAnsi="Segoe UI" w:cs="Segoe UI"/>
      <w:sz w:val="18"/>
      <w:szCs w:val="18"/>
    </w:rPr>
  </w:style>
  <w:style w:type="paragraph" w:styleId="ListParagraph">
    <w:name w:val="List Paragraph"/>
    <w:basedOn w:val="Normal"/>
    <w:rsid w:val="00BE5175"/>
    <w:pPr>
      <w:ind w:left="720"/>
      <w:contextualSpacing/>
    </w:pPr>
  </w:style>
  <w:style w:type="paragraph" w:styleId="CommentSubject">
    <w:name w:val="annotation subject"/>
    <w:basedOn w:val="CommentText"/>
    <w:next w:val="CommentText"/>
    <w:link w:val="CommentSubjectChar"/>
    <w:uiPriority w:val="99"/>
    <w:semiHidden/>
    <w:unhideWhenUsed/>
    <w:rsid w:val="00646B62"/>
    <w:rPr>
      <w:b/>
      <w:bCs/>
    </w:rPr>
  </w:style>
  <w:style w:type="character" w:customStyle="1" w:styleId="CommentSubjectChar">
    <w:name w:val="Comment Subject Char"/>
    <w:basedOn w:val="CommentTextChar"/>
    <w:link w:val="CommentSubject"/>
    <w:uiPriority w:val="99"/>
    <w:semiHidden/>
    <w:rsid w:val="00646B62"/>
    <w:rPr>
      <w:b/>
      <w:bCs/>
      <w:sz w:val="20"/>
      <w:szCs w:val="20"/>
    </w:rPr>
  </w:style>
  <w:style w:type="character" w:styleId="Hyperlink">
    <w:name w:val="Hyperlink"/>
    <w:basedOn w:val="DefaultParagraphFont"/>
    <w:uiPriority w:val="99"/>
    <w:unhideWhenUsed/>
    <w:rsid w:val="00B354F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3</Pages>
  <Words>1407</Words>
  <Characters>8021</Characters>
  <Application>Microsoft Macintosh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Maples</dc:creator>
  <cp:keywords/>
  <dc:description/>
  <cp:lastModifiedBy>Jeff Miller Admin</cp:lastModifiedBy>
  <cp:revision>5</cp:revision>
  <cp:lastPrinted>2017-10-23T19:53:00Z</cp:lastPrinted>
  <dcterms:created xsi:type="dcterms:W3CDTF">2018-01-14T20:17:00Z</dcterms:created>
  <dcterms:modified xsi:type="dcterms:W3CDTF">2018-01-14T20:54:00Z</dcterms:modified>
</cp:coreProperties>
</file>