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FF5EB9" w14:textId="679EDD60" w:rsidR="00FC25A6" w:rsidRPr="00FC25A6" w:rsidRDefault="00FC25A6" w:rsidP="00B64819">
      <w:pPr>
        <w:spacing w:after="0" w:line="240" w:lineRule="auto"/>
        <w:jc w:val="center"/>
        <w:rPr>
          <w:rFonts w:ascii="Times New Roman" w:hAnsi="Times New Roman"/>
          <w:b/>
          <w:sz w:val="24"/>
        </w:rPr>
      </w:pPr>
      <w:r w:rsidRPr="00FC25A6">
        <w:rPr>
          <w:rFonts w:ascii="Times New Roman" w:hAnsi="Times New Roman"/>
          <w:b/>
          <w:sz w:val="24"/>
        </w:rPr>
        <w:t>Animal Welfare Framing on Twitter: How Social Media Messages Bridge the Gap between the Protein Industry and Consumers</w:t>
      </w:r>
    </w:p>
    <w:p w14:paraId="11770FBF" w14:textId="77777777" w:rsidR="00646B62" w:rsidRPr="00FD2BBD" w:rsidRDefault="00646B62" w:rsidP="00B64819">
      <w:pPr>
        <w:spacing w:after="0" w:line="240" w:lineRule="auto"/>
        <w:jc w:val="center"/>
        <w:rPr>
          <w:rFonts w:ascii="Times New Roman" w:hAnsi="Times New Roman" w:cs="Times New Roman"/>
          <w:sz w:val="24"/>
          <w:szCs w:val="24"/>
        </w:rPr>
      </w:pPr>
    </w:p>
    <w:p w14:paraId="1FA3CF4E" w14:textId="77777777" w:rsidR="00B5298D" w:rsidRPr="00FD2BBD" w:rsidRDefault="005848E9" w:rsidP="00B64819">
      <w:pPr>
        <w:spacing w:after="0" w:line="240" w:lineRule="auto"/>
        <w:jc w:val="center"/>
        <w:rPr>
          <w:rFonts w:ascii="Times New Roman" w:hAnsi="Times New Roman" w:cs="Times New Roman"/>
          <w:b/>
          <w:sz w:val="24"/>
          <w:szCs w:val="24"/>
        </w:rPr>
      </w:pPr>
      <w:r w:rsidRPr="00FD2BBD">
        <w:rPr>
          <w:rFonts w:ascii="Times New Roman" w:hAnsi="Times New Roman" w:cs="Times New Roman"/>
          <w:b/>
          <w:sz w:val="24"/>
          <w:szCs w:val="24"/>
        </w:rPr>
        <w:t>Introduction/Need for Research</w:t>
      </w:r>
    </w:p>
    <w:p w14:paraId="629715F2" w14:textId="14FDAE3A" w:rsidR="00FC25A6" w:rsidRDefault="00E43FA5" w:rsidP="00B64819">
      <w:pPr>
        <w:spacing w:after="0" w:line="240" w:lineRule="auto"/>
        <w:ind w:firstLine="720"/>
        <w:rPr>
          <w:rFonts w:ascii="Times New Roman" w:hAnsi="Times New Roman" w:cs="Times New Roman"/>
          <w:sz w:val="24"/>
        </w:rPr>
      </w:pPr>
      <w:r w:rsidRPr="008A2C47">
        <w:rPr>
          <w:rFonts w:ascii="Times New Roman" w:hAnsi="Times New Roman" w:cs="Times New Roman"/>
          <w:sz w:val="24"/>
        </w:rPr>
        <w:t xml:space="preserve">The animal agricultural industry is </w:t>
      </w:r>
      <w:r>
        <w:rPr>
          <w:rFonts w:ascii="Times New Roman" w:hAnsi="Times New Roman" w:cs="Times New Roman"/>
          <w:sz w:val="24"/>
        </w:rPr>
        <w:t xml:space="preserve">under increasing scrutiny by consumers regarding its ethics related to animal welfare </w:t>
      </w:r>
      <w:r w:rsidRPr="008A2C47">
        <w:rPr>
          <w:rFonts w:ascii="Times New Roman" w:hAnsi="Times New Roman" w:cs="Times New Roman"/>
          <w:sz w:val="24"/>
        </w:rPr>
        <w:t>(</w:t>
      </w:r>
      <w:proofErr w:type="spellStart"/>
      <w:r w:rsidR="000A11F5">
        <w:rPr>
          <w:rFonts w:ascii="Times New Roman" w:hAnsi="Times New Roman" w:cs="Times New Roman"/>
          <w:sz w:val="24"/>
        </w:rPr>
        <w:t>Mckendree</w:t>
      </w:r>
      <w:proofErr w:type="spellEnd"/>
      <w:r w:rsidR="000A11F5">
        <w:rPr>
          <w:rFonts w:ascii="Times New Roman" w:hAnsi="Times New Roman" w:cs="Times New Roman"/>
          <w:sz w:val="24"/>
        </w:rPr>
        <w:t xml:space="preserve"> et al</w:t>
      </w:r>
      <w:r w:rsidR="004401CF">
        <w:rPr>
          <w:rFonts w:ascii="Times New Roman" w:hAnsi="Times New Roman" w:cs="Times New Roman"/>
          <w:sz w:val="24"/>
        </w:rPr>
        <w:t>.</w:t>
      </w:r>
      <w:r w:rsidR="000A11F5">
        <w:rPr>
          <w:rFonts w:ascii="Times New Roman" w:hAnsi="Times New Roman" w:cs="Times New Roman"/>
          <w:sz w:val="24"/>
        </w:rPr>
        <w:t>, 2014;</w:t>
      </w:r>
      <w:r w:rsidR="000A11F5" w:rsidRPr="000A11F5">
        <w:rPr>
          <w:rFonts w:ascii="Times New Roman" w:hAnsi="Times New Roman" w:cs="Times New Roman"/>
          <w:sz w:val="24"/>
        </w:rPr>
        <w:t xml:space="preserve"> </w:t>
      </w:r>
      <w:proofErr w:type="spellStart"/>
      <w:r w:rsidR="000A11F5" w:rsidRPr="008A2C47">
        <w:rPr>
          <w:rFonts w:ascii="Times New Roman" w:hAnsi="Times New Roman" w:cs="Times New Roman"/>
          <w:sz w:val="24"/>
        </w:rPr>
        <w:t>Croney</w:t>
      </w:r>
      <w:proofErr w:type="spellEnd"/>
      <w:r w:rsidR="000A11F5" w:rsidRPr="008A2C47">
        <w:rPr>
          <w:rFonts w:ascii="Times New Roman" w:hAnsi="Times New Roman" w:cs="Times New Roman"/>
          <w:sz w:val="24"/>
        </w:rPr>
        <w:t xml:space="preserve"> et al., 2012</w:t>
      </w:r>
      <w:r w:rsidRPr="008A2C47">
        <w:rPr>
          <w:rFonts w:ascii="Times New Roman" w:hAnsi="Times New Roman" w:cs="Times New Roman"/>
          <w:sz w:val="24"/>
        </w:rPr>
        <w:t>).</w:t>
      </w:r>
      <w:r>
        <w:rPr>
          <w:rFonts w:ascii="Times New Roman" w:hAnsi="Times New Roman" w:cs="Times New Roman"/>
          <w:sz w:val="24"/>
        </w:rPr>
        <w:t xml:space="preserve"> </w:t>
      </w:r>
      <w:r w:rsidRPr="008A2C47">
        <w:rPr>
          <w:rFonts w:ascii="Times New Roman" w:hAnsi="Times New Roman" w:cs="Times New Roman"/>
          <w:sz w:val="24"/>
        </w:rPr>
        <w:t xml:space="preserve">Consumers question modern, large-scale </w:t>
      </w:r>
      <w:r>
        <w:rPr>
          <w:rFonts w:ascii="Times New Roman" w:hAnsi="Times New Roman" w:cs="Times New Roman"/>
          <w:sz w:val="24"/>
        </w:rPr>
        <w:t>practices</w:t>
      </w:r>
      <w:r w:rsidRPr="008A2C47">
        <w:rPr>
          <w:rFonts w:ascii="Times New Roman" w:hAnsi="Times New Roman" w:cs="Times New Roman"/>
          <w:sz w:val="24"/>
        </w:rPr>
        <w:t xml:space="preserve">, citing concerns such as animal </w:t>
      </w:r>
      <w:proofErr w:type="gramStart"/>
      <w:r w:rsidRPr="008A2C47">
        <w:rPr>
          <w:rFonts w:ascii="Times New Roman" w:hAnsi="Times New Roman" w:cs="Times New Roman"/>
          <w:sz w:val="24"/>
        </w:rPr>
        <w:t>well-being</w:t>
      </w:r>
      <w:proofErr w:type="gramEnd"/>
      <w:r w:rsidRPr="008A2C47">
        <w:rPr>
          <w:rFonts w:ascii="Times New Roman" w:hAnsi="Times New Roman" w:cs="Times New Roman"/>
          <w:sz w:val="24"/>
        </w:rPr>
        <w:t xml:space="preserve">, food safety, worker </w:t>
      </w:r>
      <w:r>
        <w:rPr>
          <w:rFonts w:ascii="Times New Roman" w:hAnsi="Times New Roman" w:cs="Times New Roman"/>
          <w:sz w:val="24"/>
        </w:rPr>
        <w:t>conditions</w:t>
      </w:r>
      <w:r w:rsidRPr="008A2C47">
        <w:rPr>
          <w:rFonts w:ascii="Times New Roman" w:hAnsi="Times New Roman" w:cs="Times New Roman"/>
          <w:sz w:val="24"/>
        </w:rPr>
        <w:t xml:space="preserve"> and environmental impacts (Fraser, 2001). While agricultural organizations and businesses try to address negative messages about agriculture, specifically animal production, </w:t>
      </w:r>
      <w:r>
        <w:rPr>
          <w:rFonts w:ascii="Times New Roman" w:hAnsi="Times New Roman" w:cs="Times New Roman"/>
          <w:sz w:val="24"/>
        </w:rPr>
        <w:t xml:space="preserve">consumers remain apprehensive </w:t>
      </w:r>
      <w:r w:rsidRPr="008A2C47">
        <w:rPr>
          <w:rFonts w:ascii="Times New Roman" w:hAnsi="Times New Roman" w:cs="Times New Roman"/>
          <w:sz w:val="24"/>
        </w:rPr>
        <w:t xml:space="preserve">(Abrams &amp; Meyers, 2012). </w:t>
      </w:r>
      <w:r w:rsidR="00FC25A6">
        <w:rPr>
          <w:rFonts w:ascii="Times New Roman" w:hAnsi="Times New Roman" w:cs="Times New Roman"/>
          <w:sz w:val="24"/>
        </w:rPr>
        <w:t xml:space="preserve">Adding to the complexity of the situation, consumers in </w:t>
      </w:r>
      <w:r w:rsidR="00FC25A6" w:rsidRPr="008A2C47">
        <w:rPr>
          <w:rFonts w:ascii="Times New Roman" w:hAnsi="Times New Roman" w:cs="Times New Roman"/>
          <w:sz w:val="24"/>
        </w:rPr>
        <w:t>the millennial generation receive</w:t>
      </w:r>
      <w:r w:rsidR="00FC25A6">
        <w:rPr>
          <w:rFonts w:ascii="Times New Roman" w:hAnsi="Times New Roman" w:cs="Times New Roman"/>
          <w:sz w:val="24"/>
        </w:rPr>
        <w:t xml:space="preserve"> </w:t>
      </w:r>
      <w:r w:rsidR="002E763D">
        <w:rPr>
          <w:rFonts w:ascii="Times New Roman" w:hAnsi="Times New Roman" w:cs="Times New Roman"/>
          <w:sz w:val="24"/>
        </w:rPr>
        <w:t xml:space="preserve">much of </w:t>
      </w:r>
      <w:r w:rsidR="00FC25A6">
        <w:rPr>
          <w:rFonts w:ascii="Times New Roman" w:hAnsi="Times New Roman" w:cs="Times New Roman"/>
          <w:sz w:val="24"/>
        </w:rPr>
        <w:t xml:space="preserve">their </w:t>
      </w:r>
      <w:r w:rsidR="00FC25A6" w:rsidRPr="008A2C47">
        <w:rPr>
          <w:rFonts w:ascii="Times New Roman" w:hAnsi="Times New Roman" w:cs="Times New Roman"/>
          <w:sz w:val="24"/>
        </w:rPr>
        <w:t>news and information regarding “hot topics</w:t>
      </w:r>
      <w:r w:rsidR="00A376AB">
        <w:rPr>
          <w:rFonts w:ascii="Times New Roman" w:hAnsi="Times New Roman" w:cs="Times New Roman"/>
          <w:sz w:val="24"/>
        </w:rPr>
        <w:t>,”</w:t>
      </w:r>
      <w:r w:rsidR="00FC25A6" w:rsidRPr="008A2C47">
        <w:rPr>
          <w:rFonts w:ascii="Times New Roman" w:hAnsi="Times New Roman" w:cs="Times New Roman"/>
          <w:sz w:val="24"/>
        </w:rPr>
        <w:t xml:space="preserve"> such as animal welfare, </w:t>
      </w:r>
      <w:r w:rsidR="00580DC9">
        <w:rPr>
          <w:rFonts w:ascii="Times New Roman" w:hAnsi="Times New Roman" w:cs="Times New Roman"/>
          <w:sz w:val="24"/>
        </w:rPr>
        <w:t xml:space="preserve">through social </w:t>
      </w:r>
      <w:r w:rsidR="00FC25A6" w:rsidRPr="008A2C47">
        <w:rPr>
          <w:rFonts w:ascii="Times New Roman" w:hAnsi="Times New Roman" w:cs="Times New Roman"/>
          <w:sz w:val="24"/>
        </w:rPr>
        <w:t>media</w:t>
      </w:r>
      <w:r w:rsidR="00A376AB">
        <w:rPr>
          <w:rFonts w:ascii="Times New Roman" w:hAnsi="Times New Roman" w:cs="Times New Roman"/>
          <w:sz w:val="24"/>
        </w:rPr>
        <w:t xml:space="preserve"> platforms</w:t>
      </w:r>
      <w:r w:rsidR="00FC25A6" w:rsidRPr="008A2C47">
        <w:rPr>
          <w:rFonts w:ascii="Times New Roman" w:hAnsi="Times New Roman" w:cs="Times New Roman"/>
          <w:sz w:val="24"/>
        </w:rPr>
        <w:t xml:space="preserve"> (American Press Institute, 2015)</w:t>
      </w:r>
      <w:r w:rsidR="000A11F5">
        <w:rPr>
          <w:rFonts w:ascii="Times New Roman" w:hAnsi="Times New Roman" w:cs="Times New Roman"/>
          <w:sz w:val="24"/>
        </w:rPr>
        <w:t xml:space="preserve">, and </w:t>
      </w:r>
      <w:proofErr w:type="spellStart"/>
      <w:r w:rsidR="000A11F5">
        <w:rPr>
          <w:rFonts w:ascii="Times New Roman" w:hAnsi="Times New Roman" w:cs="Times New Roman"/>
          <w:sz w:val="24"/>
        </w:rPr>
        <w:t>Mckendree</w:t>
      </w:r>
      <w:proofErr w:type="spellEnd"/>
      <w:r w:rsidR="000A11F5">
        <w:rPr>
          <w:rFonts w:ascii="Times New Roman" w:hAnsi="Times New Roman" w:cs="Times New Roman"/>
          <w:sz w:val="24"/>
        </w:rPr>
        <w:t xml:space="preserve"> et al</w:t>
      </w:r>
      <w:r w:rsidR="004401CF">
        <w:rPr>
          <w:rFonts w:ascii="Times New Roman" w:hAnsi="Times New Roman" w:cs="Times New Roman"/>
          <w:sz w:val="24"/>
        </w:rPr>
        <w:t>.</w:t>
      </w:r>
      <w:r w:rsidR="000A11F5">
        <w:rPr>
          <w:rFonts w:ascii="Times New Roman" w:hAnsi="Times New Roman" w:cs="Times New Roman"/>
          <w:sz w:val="24"/>
        </w:rPr>
        <w:t xml:space="preserve"> (2014) report</w:t>
      </w:r>
      <w:r w:rsidR="004401CF">
        <w:rPr>
          <w:rFonts w:ascii="Times New Roman" w:hAnsi="Times New Roman" w:cs="Times New Roman"/>
          <w:sz w:val="24"/>
        </w:rPr>
        <w:t>ed</w:t>
      </w:r>
      <w:r w:rsidR="000A11F5">
        <w:rPr>
          <w:rFonts w:ascii="Times New Roman" w:hAnsi="Times New Roman" w:cs="Times New Roman"/>
          <w:sz w:val="24"/>
        </w:rPr>
        <w:t xml:space="preserve"> that consumers use the </w:t>
      </w:r>
      <w:proofErr w:type="gramStart"/>
      <w:r w:rsidR="000A11F5">
        <w:rPr>
          <w:rFonts w:ascii="Times New Roman" w:hAnsi="Times New Roman" w:cs="Times New Roman"/>
          <w:sz w:val="24"/>
        </w:rPr>
        <w:t>internet</w:t>
      </w:r>
      <w:proofErr w:type="gramEnd"/>
      <w:r w:rsidR="000A11F5">
        <w:rPr>
          <w:rFonts w:ascii="Times New Roman" w:hAnsi="Times New Roman" w:cs="Times New Roman"/>
          <w:sz w:val="24"/>
        </w:rPr>
        <w:t xml:space="preserve"> most often </w:t>
      </w:r>
      <w:r w:rsidR="004401CF">
        <w:rPr>
          <w:rFonts w:ascii="Times New Roman" w:hAnsi="Times New Roman" w:cs="Times New Roman"/>
          <w:sz w:val="24"/>
        </w:rPr>
        <w:t xml:space="preserve">(yet still relatively rarely) </w:t>
      </w:r>
      <w:r w:rsidR="000A11F5">
        <w:rPr>
          <w:rFonts w:ascii="Times New Roman" w:hAnsi="Times New Roman" w:cs="Times New Roman"/>
          <w:sz w:val="24"/>
        </w:rPr>
        <w:t>when they seek information about animal welfare</w:t>
      </w:r>
      <w:r w:rsidR="00FC25A6" w:rsidRPr="008A2C47">
        <w:rPr>
          <w:rFonts w:ascii="Times New Roman" w:hAnsi="Times New Roman" w:cs="Times New Roman"/>
          <w:sz w:val="24"/>
        </w:rPr>
        <w:t>. Therefore, social media provides animal protein companies with an effective platform to reach current consumers.</w:t>
      </w:r>
      <w:r w:rsidR="00A376AB">
        <w:rPr>
          <w:rFonts w:ascii="Times New Roman" w:hAnsi="Times New Roman" w:cs="Times New Roman"/>
          <w:sz w:val="24"/>
        </w:rPr>
        <w:t xml:space="preserve"> </w:t>
      </w:r>
      <w:r w:rsidR="004401CF">
        <w:rPr>
          <w:rFonts w:ascii="Times New Roman" w:hAnsi="Times New Roman" w:cs="Times New Roman"/>
          <w:sz w:val="24"/>
        </w:rPr>
        <w:t>Still</w:t>
      </w:r>
      <w:r w:rsidR="00580DC9">
        <w:rPr>
          <w:rFonts w:ascii="Times New Roman" w:hAnsi="Times New Roman" w:cs="Times New Roman"/>
          <w:sz w:val="24"/>
        </w:rPr>
        <w:t>, little</w:t>
      </w:r>
      <w:r w:rsidR="00FC25A6">
        <w:rPr>
          <w:rFonts w:ascii="Times New Roman" w:hAnsi="Times New Roman" w:cs="Times New Roman"/>
          <w:sz w:val="24"/>
        </w:rPr>
        <w:t xml:space="preserve"> empirical </w:t>
      </w:r>
      <w:r w:rsidR="004401CF">
        <w:rPr>
          <w:rFonts w:ascii="Times New Roman" w:hAnsi="Times New Roman" w:cs="Times New Roman"/>
          <w:sz w:val="24"/>
        </w:rPr>
        <w:t xml:space="preserve">data exist </w:t>
      </w:r>
      <w:r w:rsidR="00FC25A6">
        <w:rPr>
          <w:rFonts w:ascii="Times New Roman" w:hAnsi="Times New Roman" w:cs="Times New Roman"/>
          <w:sz w:val="24"/>
        </w:rPr>
        <w:t xml:space="preserve">on </w:t>
      </w:r>
      <w:r w:rsidR="004401CF">
        <w:rPr>
          <w:rFonts w:ascii="Times New Roman" w:hAnsi="Times New Roman" w:cs="Times New Roman"/>
          <w:sz w:val="24"/>
        </w:rPr>
        <w:t xml:space="preserve">successful </w:t>
      </w:r>
      <w:r w:rsidR="00580DC9">
        <w:rPr>
          <w:rFonts w:ascii="Times New Roman" w:hAnsi="Times New Roman" w:cs="Times New Roman"/>
          <w:sz w:val="24"/>
        </w:rPr>
        <w:t>social media strategies</w:t>
      </w:r>
      <w:r w:rsidR="004401CF">
        <w:rPr>
          <w:rFonts w:ascii="Times New Roman" w:hAnsi="Times New Roman" w:cs="Times New Roman"/>
          <w:sz w:val="24"/>
        </w:rPr>
        <w:t xml:space="preserve"> for </w:t>
      </w:r>
      <w:r w:rsidR="00FC25A6">
        <w:rPr>
          <w:rFonts w:ascii="Times New Roman" w:hAnsi="Times New Roman" w:cs="Times New Roman"/>
          <w:sz w:val="24"/>
        </w:rPr>
        <w:t>educating consumers about emotion-laden topics like animal welfare.</w:t>
      </w:r>
    </w:p>
    <w:p w14:paraId="75BE5FFB" w14:textId="0B02BC82" w:rsidR="00C47C6C" w:rsidRPr="00917D6D" w:rsidRDefault="00FC25A6" w:rsidP="00917D6D">
      <w:pPr>
        <w:spacing w:after="0" w:line="240" w:lineRule="auto"/>
        <w:ind w:firstLine="720"/>
        <w:rPr>
          <w:rFonts w:ascii="Times New Roman" w:hAnsi="Times New Roman"/>
          <w:sz w:val="24"/>
        </w:rPr>
      </w:pPr>
      <w:r>
        <w:rPr>
          <w:rFonts w:ascii="Times New Roman" w:hAnsi="Times New Roman" w:cs="Times New Roman"/>
          <w:sz w:val="24"/>
        </w:rPr>
        <w:t xml:space="preserve">To address this issue, </w:t>
      </w:r>
      <w:r w:rsidR="00E43FA5">
        <w:rPr>
          <w:rFonts w:ascii="Times New Roman" w:hAnsi="Times New Roman"/>
          <w:sz w:val="24"/>
        </w:rPr>
        <w:t xml:space="preserve">researchers conducted </w:t>
      </w:r>
      <w:r w:rsidR="00A376AB">
        <w:rPr>
          <w:rFonts w:ascii="Times New Roman" w:hAnsi="Times New Roman"/>
          <w:sz w:val="24"/>
        </w:rPr>
        <w:t xml:space="preserve">a </w:t>
      </w:r>
      <w:r w:rsidR="00E43FA5">
        <w:rPr>
          <w:rFonts w:ascii="Times New Roman" w:hAnsi="Times New Roman"/>
          <w:sz w:val="24"/>
        </w:rPr>
        <w:t>content analysis o</w:t>
      </w:r>
      <w:r w:rsidR="00A376AB">
        <w:rPr>
          <w:rFonts w:ascii="Times New Roman" w:hAnsi="Times New Roman"/>
          <w:sz w:val="24"/>
        </w:rPr>
        <w:t>f</w:t>
      </w:r>
      <w:r w:rsidR="00E43FA5">
        <w:rPr>
          <w:rFonts w:ascii="Times New Roman" w:hAnsi="Times New Roman"/>
          <w:sz w:val="24"/>
        </w:rPr>
        <w:t xml:space="preserve"> the Twitter efforts of the </w:t>
      </w:r>
      <w:r w:rsidR="00A376AB">
        <w:rPr>
          <w:rFonts w:ascii="Times New Roman" w:hAnsi="Times New Roman"/>
          <w:sz w:val="24"/>
        </w:rPr>
        <w:t xml:space="preserve">top </w:t>
      </w:r>
      <w:r w:rsidR="00E43FA5">
        <w:rPr>
          <w:rFonts w:ascii="Times New Roman" w:hAnsi="Times New Roman"/>
          <w:sz w:val="24"/>
        </w:rPr>
        <w:t xml:space="preserve">five </w:t>
      </w:r>
      <w:r w:rsidR="00A376AB">
        <w:rPr>
          <w:rFonts w:ascii="Times New Roman" w:hAnsi="Times New Roman"/>
          <w:sz w:val="24"/>
        </w:rPr>
        <w:t xml:space="preserve">U.S. protein </w:t>
      </w:r>
      <w:r w:rsidR="00E43FA5">
        <w:rPr>
          <w:rFonts w:ascii="Times New Roman" w:hAnsi="Times New Roman"/>
          <w:sz w:val="24"/>
        </w:rPr>
        <w:t xml:space="preserve">companies </w:t>
      </w:r>
      <w:r w:rsidR="00B64819" w:rsidRPr="00BA3F7A">
        <w:rPr>
          <w:rFonts w:ascii="Times New Roman" w:hAnsi="Times New Roman" w:cs="Times New Roman"/>
          <w:sz w:val="24"/>
          <w:szCs w:val="24"/>
        </w:rPr>
        <w:t>(</w:t>
      </w:r>
      <w:proofErr w:type="spellStart"/>
      <w:r w:rsidR="00B00E37">
        <w:rPr>
          <w:rFonts w:ascii="Times New Roman" w:hAnsi="Times New Roman" w:cs="Times New Roman"/>
          <w:sz w:val="24"/>
          <w:szCs w:val="24"/>
        </w:rPr>
        <w:t>Watrous</w:t>
      </w:r>
      <w:proofErr w:type="spellEnd"/>
      <w:r w:rsidR="00B64819" w:rsidRPr="00BA3F7A">
        <w:rPr>
          <w:rFonts w:ascii="Times New Roman" w:hAnsi="Times New Roman" w:cs="Times New Roman"/>
          <w:sz w:val="24"/>
          <w:szCs w:val="24"/>
        </w:rPr>
        <w:t>, 2013</w:t>
      </w:r>
      <w:r w:rsidR="00B64819">
        <w:rPr>
          <w:rFonts w:ascii="Times New Roman" w:hAnsi="Times New Roman" w:cs="Times New Roman"/>
          <w:sz w:val="24"/>
          <w:szCs w:val="24"/>
        </w:rPr>
        <w:t xml:space="preserve">) </w:t>
      </w:r>
      <w:r w:rsidR="00580DC9">
        <w:rPr>
          <w:rFonts w:ascii="Times New Roman" w:hAnsi="Times New Roman"/>
          <w:sz w:val="24"/>
        </w:rPr>
        <w:t>and their audiences</w:t>
      </w:r>
      <w:r w:rsidR="000A11F5">
        <w:rPr>
          <w:rFonts w:ascii="Times New Roman" w:hAnsi="Times New Roman"/>
          <w:sz w:val="24"/>
        </w:rPr>
        <w:t xml:space="preserve"> to establish a baseline of the current status of Twitter efforts in the industry</w:t>
      </w:r>
      <w:r w:rsidR="00580DC9">
        <w:rPr>
          <w:rFonts w:ascii="Times New Roman" w:hAnsi="Times New Roman"/>
          <w:sz w:val="24"/>
        </w:rPr>
        <w:t xml:space="preserve">. </w:t>
      </w:r>
      <w:r>
        <w:rPr>
          <w:rFonts w:ascii="Times New Roman" w:hAnsi="Times New Roman"/>
          <w:sz w:val="24"/>
        </w:rPr>
        <w:t>The objectives of this study were to</w:t>
      </w:r>
      <w:r w:rsidR="00E43FA5">
        <w:rPr>
          <w:rFonts w:ascii="Times New Roman" w:hAnsi="Times New Roman"/>
          <w:sz w:val="24"/>
        </w:rPr>
        <w:t xml:space="preserve"> </w:t>
      </w:r>
      <w:r w:rsidR="00917D6D">
        <w:rPr>
          <w:rFonts w:ascii="Times New Roman" w:hAnsi="Times New Roman"/>
          <w:sz w:val="24"/>
        </w:rPr>
        <w:t xml:space="preserve">(1) </w:t>
      </w:r>
      <w:r w:rsidR="004401CF">
        <w:rPr>
          <w:rFonts w:ascii="Times New Roman" w:hAnsi="Times New Roman"/>
          <w:sz w:val="24"/>
        </w:rPr>
        <w:t>i</w:t>
      </w:r>
      <w:r w:rsidR="001B781D" w:rsidRPr="00917D6D">
        <w:rPr>
          <w:rFonts w:ascii="Times New Roman" w:hAnsi="Times New Roman"/>
          <w:sz w:val="24"/>
        </w:rPr>
        <w:t xml:space="preserve">dentify common topics and persuasive frames relating to animal welfare </w:t>
      </w:r>
      <w:r w:rsidR="004401CF">
        <w:rPr>
          <w:rFonts w:ascii="Times New Roman" w:hAnsi="Times New Roman"/>
          <w:sz w:val="24"/>
        </w:rPr>
        <w:t>within the each companies’ T</w:t>
      </w:r>
      <w:r w:rsidR="001B781D" w:rsidRPr="00917D6D">
        <w:rPr>
          <w:rFonts w:ascii="Times New Roman" w:hAnsi="Times New Roman"/>
          <w:sz w:val="24"/>
        </w:rPr>
        <w:t>witter account</w:t>
      </w:r>
      <w:r w:rsidR="001B781D">
        <w:rPr>
          <w:rFonts w:ascii="Times New Roman" w:hAnsi="Times New Roman"/>
          <w:sz w:val="24"/>
        </w:rPr>
        <w:t xml:space="preserve"> originating from the companies and/or from the outside audience and (2) </w:t>
      </w:r>
      <w:r w:rsidR="004401CF">
        <w:rPr>
          <w:rFonts w:ascii="Times New Roman" w:hAnsi="Times New Roman"/>
          <w:sz w:val="24"/>
        </w:rPr>
        <w:t>d</w:t>
      </w:r>
      <w:r w:rsidR="00C47C6C" w:rsidRPr="00917D6D">
        <w:rPr>
          <w:rFonts w:ascii="Times New Roman" w:hAnsi="Times New Roman"/>
          <w:sz w:val="24"/>
        </w:rPr>
        <w:t xml:space="preserve">etermine if social media messages </w:t>
      </w:r>
      <w:r w:rsidR="001B781D">
        <w:rPr>
          <w:rFonts w:ascii="Times New Roman" w:hAnsi="Times New Roman"/>
          <w:sz w:val="24"/>
        </w:rPr>
        <w:t>on the top five-</w:t>
      </w:r>
      <w:r w:rsidR="00C47C6C" w:rsidRPr="00917D6D">
        <w:rPr>
          <w:rFonts w:ascii="Times New Roman" w:hAnsi="Times New Roman"/>
          <w:sz w:val="24"/>
        </w:rPr>
        <w:t xml:space="preserve">animal protein-producing companies’ </w:t>
      </w:r>
      <w:r w:rsidR="001B781D">
        <w:rPr>
          <w:rFonts w:ascii="Times New Roman" w:hAnsi="Times New Roman"/>
          <w:sz w:val="24"/>
        </w:rPr>
        <w:t xml:space="preserve">Twitter accounts </w:t>
      </w:r>
      <w:r w:rsidR="00C47C6C" w:rsidRPr="00917D6D">
        <w:rPr>
          <w:rFonts w:ascii="Times New Roman" w:hAnsi="Times New Roman"/>
          <w:sz w:val="24"/>
        </w:rPr>
        <w:t xml:space="preserve">articulated key messages </w:t>
      </w:r>
      <w:r w:rsidR="001B781D">
        <w:rPr>
          <w:rFonts w:ascii="Times New Roman" w:hAnsi="Times New Roman"/>
          <w:sz w:val="24"/>
        </w:rPr>
        <w:t xml:space="preserve">that were also listed </w:t>
      </w:r>
      <w:r w:rsidR="00C47C6C" w:rsidRPr="00917D6D">
        <w:rPr>
          <w:rFonts w:ascii="Times New Roman" w:hAnsi="Times New Roman"/>
          <w:sz w:val="24"/>
        </w:rPr>
        <w:t xml:space="preserve">on the </w:t>
      </w:r>
      <w:r w:rsidR="001B781D">
        <w:rPr>
          <w:rFonts w:ascii="Times New Roman" w:hAnsi="Times New Roman"/>
          <w:sz w:val="24"/>
        </w:rPr>
        <w:t xml:space="preserve">companies’ </w:t>
      </w:r>
      <w:r w:rsidR="00C47C6C" w:rsidRPr="00917D6D">
        <w:rPr>
          <w:rFonts w:ascii="Times New Roman" w:hAnsi="Times New Roman"/>
          <w:sz w:val="24"/>
        </w:rPr>
        <w:t>web</w:t>
      </w:r>
      <w:r w:rsidR="001B781D">
        <w:rPr>
          <w:rFonts w:ascii="Times New Roman" w:hAnsi="Times New Roman"/>
          <w:sz w:val="24"/>
        </w:rPr>
        <w:t xml:space="preserve"> pages.</w:t>
      </w:r>
    </w:p>
    <w:p w14:paraId="2D9D9A89" w14:textId="77777777" w:rsidR="004401CF" w:rsidRDefault="004401CF" w:rsidP="00B64819">
      <w:pPr>
        <w:spacing w:after="0" w:line="240" w:lineRule="auto"/>
        <w:jc w:val="center"/>
        <w:rPr>
          <w:rFonts w:ascii="Times New Roman" w:hAnsi="Times New Roman" w:cs="Times New Roman"/>
          <w:b/>
          <w:sz w:val="24"/>
          <w:szCs w:val="24"/>
        </w:rPr>
      </w:pPr>
    </w:p>
    <w:p w14:paraId="77AB3A76" w14:textId="76A2431C" w:rsidR="005848E9" w:rsidRPr="00FD2BBD" w:rsidRDefault="005848E9" w:rsidP="00B64819">
      <w:pPr>
        <w:spacing w:after="0" w:line="240" w:lineRule="auto"/>
        <w:jc w:val="center"/>
        <w:rPr>
          <w:rFonts w:ascii="Times New Roman" w:hAnsi="Times New Roman" w:cs="Times New Roman"/>
          <w:b/>
          <w:sz w:val="24"/>
          <w:szCs w:val="24"/>
        </w:rPr>
      </w:pPr>
      <w:r w:rsidRPr="00FD2BBD">
        <w:rPr>
          <w:rFonts w:ascii="Times New Roman" w:hAnsi="Times New Roman" w:cs="Times New Roman"/>
          <w:b/>
          <w:sz w:val="24"/>
          <w:szCs w:val="24"/>
        </w:rPr>
        <w:t>Theoretical Framework</w:t>
      </w:r>
    </w:p>
    <w:p w14:paraId="40FF3D18" w14:textId="68E4FEAE" w:rsidR="00C47C6C" w:rsidRPr="008A2C47" w:rsidRDefault="00A376AB" w:rsidP="002E763D">
      <w:pPr>
        <w:spacing w:after="0" w:line="240" w:lineRule="auto"/>
        <w:ind w:firstLine="720"/>
        <w:rPr>
          <w:rFonts w:ascii="Times New Roman" w:hAnsi="Times New Roman" w:cs="Times New Roman"/>
          <w:sz w:val="24"/>
        </w:rPr>
      </w:pPr>
      <w:r>
        <w:rPr>
          <w:rFonts w:ascii="Times New Roman" w:hAnsi="Times New Roman" w:cs="Times New Roman"/>
          <w:sz w:val="24"/>
        </w:rPr>
        <w:t>M</w:t>
      </w:r>
      <w:r w:rsidR="00C47C6C" w:rsidRPr="008A2C47">
        <w:rPr>
          <w:rFonts w:ascii="Times New Roman" w:hAnsi="Times New Roman" w:cs="Times New Roman"/>
          <w:sz w:val="24"/>
        </w:rPr>
        <w:t>essage frames are the lens consumers</w:t>
      </w:r>
      <w:r w:rsidR="001B781D">
        <w:rPr>
          <w:rFonts w:ascii="Times New Roman" w:hAnsi="Times New Roman" w:cs="Times New Roman"/>
          <w:sz w:val="24"/>
        </w:rPr>
        <w:t xml:space="preserve"> use to</w:t>
      </w:r>
      <w:r w:rsidR="00C47C6C" w:rsidRPr="008A2C47">
        <w:rPr>
          <w:rFonts w:ascii="Times New Roman" w:hAnsi="Times New Roman" w:cs="Times New Roman"/>
          <w:sz w:val="24"/>
        </w:rPr>
        <w:t xml:space="preserve"> view animal welfare related information. Message framing involves the selection and </w:t>
      </w:r>
      <w:r w:rsidR="00C47C6C">
        <w:rPr>
          <w:rFonts w:ascii="Times New Roman" w:hAnsi="Times New Roman" w:cs="Times New Roman"/>
          <w:sz w:val="24"/>
        </w:rPr>
        <w:t>translation</w:t>
      </w:r>
      <w:r w:rsidR="00C47C6C" w:rsidRPr="008A2C47">
        <w:rPr>
          <w:rFonts w:ascii="Times New Roman" w:hAnsi="Times New Roman" w:cs="Times New Roman"/>
          <w:sz w:val="24"/>
        </w:rPr>
        <w:t xml:space="preserve"> of information to define problems, diagnose causes, make moral judgments, and suggest remedies (</w:t>
      </w:r>
      <w:proofErr w:type="spellStart"/>
      <w:r w:rsidR="00C47C6C" w:rsidRPr="008A2C47">
        <w:rPr>
          <w:rFonts w:ascii="Times New Roman" w:hAnsi="Times New Roman" w:cs="Times New Roman"/>
          <w:sz w:val="24"/>
        </w:rPr>
        <w:t>Entman</w:t>
      </w:r>
      <w:proofErr w:type="spellEnd"/>
      <w:r w:rsidR="00C47C6C" w:rsidRPr="008A2C47">
        <w:rPr>
          <w:rFonts w:ascii="Times New Roman" w:hAnsi="Times New Roman" w:cs="Times New Roman"/>
          <w:sz w:val="24"/>
        </w:rPr>
        <w:t>, 1993)</w:t>
      </w:r>
      <w:r w:rsidR="00580DC9">
        <w:rPr>
          <w:rFonts w:ascii="Times New Roman" w:hAnsi="Times New Roman" w:cs="Times New Roman"/>
          <w:sz w:val="24"/>
        </w:rPr>
        <w:t xml:space="preserve">, and this approach </w:t>
      </w:r>
      <w:r w:rsidR="00C47C6C" w:rsidRPr="008A2C47">
        <w:rPr>
          <w:rFonts w:ascii="Times New Roman" w:hAnsi="Times New Roman" w:cs="Times New Roman"/>
          <w:sz w:val="24"/>
        </w:rPr>
        <w:t>has become widely used by public relation professionals in branding</w:t>
      </w:r>
      <w:r>
        <w:rPr>
          <w:rFonts w:ascii="Times New Roman" w:hAnsi="Times New Roman" w:cs="Times New Roman"/>
          <w:sz w:val="24"/>
        </w:rPr>
        <w:t xml:space="preserve"> (</w:t>
      </w:r>
      <w:proofErr w:type="spellStart"/>
      <w:r>
        <w:rPr>
          <w:rFonts w:ascii="Times New Roman" w:hAnsi="Times New Roman" w:cs="Times New Roman"/>
          <w:sz w:val="24"/>
        </w:rPr>
        <w:t>Hallanah</w:t>
      </w:r>
      <w:proofErr w:type="spellEnd"/>
      <w:r>
        <w:rPr>
          <w:rFonts w:ascii="Times New Roman" w:hAnsi="Times New Roman" w:cs="Times New Roman"/>
          <w:sz w:val="24"/>
        </w:rPr>
        <w:t xml:space="preserve">, 2009). </w:t>
      </w:r>
      <w:r w:rsidR="00C47C6C">
        <w:rPr>
          <w:rFonts w:ascii="Times New Roman" w:hAnsi="Times New Roman" w:cs="Times New Roman"/>
          <w:sz w:val="24"/>
        </w:rPr>
        <w:t>Message framing</w:t>
      </w:r>
      <w:r>
        <w:rPr>
          <w:rFonts w:ascii="Times New Roman" w:hAnsi="Times New Roman" w:cs="Times New Roman"/>
          <w:sz w:val="24"/>
        </w:rPr>
        <w:t>—</w:t>
      </w:r>
      <w:r w:rsidR="00C47C6C">
        <w:rPr>
          <w:rFonts w:ascii="Times New Roman" w:hAnsi="Times New Roman" w:cs="Times New Roman"/>
          <w:sz w:val="24"/>
        </w:rPr>
        <w:t xml:space="preserve">often connected to the use of carefully chosen words, phrases, </w:t>
      </w:r>
      <w:r w:rsidR="00D43802">
        <w:rPr>
          <w:rFonts w:ascii="Times New Roman" w:hAnsi="Times New Roman" w:cs="Times New Roman"/>
          <w:sz w:val="24"/>
        </w:rPr>
        <w:t xml:space="preserve">and </w:t>
      </w:r>
      <w:r w:rsidR="00C47C6C">
        <w:rPr>
          <w:rFonts w:ascii="Times New Roman" w:hAnsi="Times New Roman" w:cs="Times New Roman"/>
          <w:sz w:val="24"/>
        </w:rPr>
        <w:t>descriptions</w:t>
      </w:r>
      <w:r>
        <w:rPr>
          <w:rFonts w:ascii="Times New Roman" w:hAnsi="Times New Roman" w:cs="Times New Roman"/>
          <w:sz w:val="24"/>
        </w:rPr>
        <w:t>—</w:t>
      </w:r>
      <w:r w:rsidR="00C47C6C">
        <w:rPr>
          <w:rFonts w:ascii="Times New Roman" w:hAnsi="Times New Roman" w:cs="Times New Roman"/>
          <w:sz w:val="24"/>
        </w:rPr>
        <w:t>can be used to clarify messages</w:t>
      </w:r>
      <w:r w:rsidR="00D43802">
        <w:rPr>
          <w:rFonts w:ascii="Times New Roman" w:hAnsi="Times New Roman" w:cs="Times New Roman"/>
          <w:sz w:val="24"/>
        </w:rPr>
        <w:t xml:space="preserve"> </w:t>
      </w:r>
      <w:r w:rsidR="00C47C6C">
        <w:rPr>
          <w:rFonts w:ascii="Times New Roman" w:hAnsi="Times New Roman" w:cs="Times New Roman"/>
          <w:sz w:val="24"/>
        </w:rPr>
        <w:t xml:space="preserve">but also is sometimes used </w:t>
      </w:r>
      <w:r>
        <w:rPr>
          <w:rFonts w:ascii="Times New Roman" w:hAnsi="Times New Roman" w:cs="Times New Roman"/>
          <w:sz w:val="24"/>
        </w:rPr>
        <w:t xml:space="preserve">in a negative manner </w:t>
      </w:r>
      <w:r w:rsidR="00C47C6C">
        <w:rPr>
          <w:rFonts w:ascii="Times New Roman" w:hAnsi="Times New Roman" w:cs="Times New Roman"/>
          <w:sz w:val="24"/>
        </w:rPr>
        <w:t xml:space="preserve">to cloud messages </w:t>
      </w:r>
      <w:r w:rsidR="00D43802">
        <w:rPr>
          <w:rFonts w:ascii="Times New Roman" w:hAnsi="Times New Roman" w:cs="Times New Roman"/>
          <w:sz w:val="24"/>
        </w:rPr>
        <w:t xml:space="preserve">by conjuring </w:t>
      </w:r>
      <w:r>
        <w:rPr>
          <w:rFonts w:ascii="Times New Roman" w:hAnsi="Times New Roman" w:cs="Times New Roman"/>
          <w:sz w:val="24"/>
        </w:rPr>
        <w:t>unpleasant</w:t>
      </w:r>
      <w:r w:rsidR="00D43802">
        <w:rPr>
          <w:rFonts w:ascii="Times New Roman" w:hAnsi="Times New Roman" w:cs="Times New Roman"/>
          <w:sz w:val="24"/>
        </w:rPr>
        <w:t xml:space="preserve"> </w:t>
      </w:r>
      <w:r w:rsidR="00C47C6C">
        <w:rPr>
          <w:rFonts w:ascii="Times New Roman" w:hAnsi="Times New Roman" w:cs="Times New Roman"/>
          <w:sz w:val="24"/>
        </w:rPr>
        <w:t>connotation</w:t>
      </w:r>
      <w:r w:rsidR="00D43802">
        <w:rPr>
          <w:rFonts w:ascii="Times New Roman" w:hAnsi="Times New Roman" w:cs="Times New Roman"/>
          <w:sz w:val="24"/>
        </w:rPr>
        <w:t>s</w:t>
      </w:r>
      <w:r w:rsidR="00C47C6C">
        <w:rPr>
          <w:rFonts w:ascii="Times New Roman" w:hAnsi="Times New Roman" w:cs="Times New Roman"/>
          <w:sz w:val="24"/>
        </w:rPr>
        <w:t xml:space="preserve"> </w:t>
      </w:r>
      <w:r w:rsidR="00D43802">
        <w:rPr>
          <w:rFonts w:ascii="Times New Roman" w:hAnsi="Times New Roman" w:cs="Times New Roman"/>
          <w:sz w:val="24"/>
        </w:rPr>
        <w:t xml:space="preserve">in </w:t>
      </w:r>
      <w:r w:rsidR="001B781D">
        <w:rPr>
          <w:rFonts w:ascii="Times New Roman" w:hAnsi="Times New Roman" w:cs="Times New Roman"/>
          <w:sz w:val="24"/>
        </w:rPr>
        <w:t>audiences</w:t>
      </w:r>
      <w:r w:rsidR="00D43802">
        <w:rPr>
          <w:rFonts w:ascii="Times New Roman" w:hAnsi="Times New Roman" w:cs="Times New Roman"/>
          <w:sz w:val="24"/>
        </w:rPr>
        <w:t xml:space="preserve">’ minds </w:t>
      </w:r>
      <w:r w:rsidR="002E763D">
        <w:rPr>
          <w:rFonts w:ascii="Times New Roman" w:hAnsi="Times New Roman" w:cs="Times New Roman"/>
          <w:sz w:val="24"/>
        </w:rPr>
        <w:t>(</w:t>
      </w:r>
      <w:proofErr w:type="spellStart"/>
      <w:r w:rsidR="002E763D">
        <w:rPr>
          <w:rFonts w:ascii="Times New Roman" w:hAnsi="Times New Roman" w:cs="Times New Roman"/>
          <w:sz w:val="24"/>
        </w:rPr>
        <w:t>Perloff</w:t>
      </w:r>
      <w:proofErr w:type="spellEnd"/>
      <w:r w:rsidR="002E763D">
        <w:rPr>
          <w:rFonts w:ascii="Times New Roman" w:hAnsi="Times New Roman" w:cs="Times New Roman"/>
          <w:sz w:val="24"/>
        </w:rPr>
        <w:t xml:space="preserve">, 2008). </w:t>
      </w:r>
      <w:r w:rsidR="0035732C">
        <w:rPr>
          <w:rFonts w:ascii="Times New Roman" w:hAnsi="Times New Roman" w:cs="Times New Roman"/>
          <w:sz w:val="24"/>
        </w:rPr>
        <w:t>Debate</w:t>
      </w:r>
      <w:r w:rsidR="00C47C6C" w:rsidRPr="008A2C47">
        <w:rPr>
          <w:rFonts w:ascii="Times New Roman" w:hAnsi="Times New Roman" w:cs="Times New Roman"/>
          <w:sz w:val="24"/>
        </w:rPr>
        <w:t xml:space="preserve"> continues about the social responsibility</w:t>
      </w:r>
      <w:r w:rsidR="00C47C6C">
        <w:rPr>
          <w:rFonts w:ascii="Times New Roman" w:hAnsi="Times New Roman" w:cs="Times New Roman"/>
          <w:sz w:val="24"/>
        </w:rPr>
        <w:t>, growth</w:t>
      </w:r>
      <w:r w:rsidR="00C47C6C" w:rsidRPr="008A2C47">
        <w:rPr>
          <w:rFonts w:ascii="Times New Roman" w:hAnsi="Times New Roman" w:cs="Times New Roman"/>
          <w:sz w:val="24"/>
        </w:rPr>
        <w:t xml:space="preserve"> and overall sustainability of the current prevailing model of </w:t>
      </w:r>
      <w:r w:rsidR="00C47C6C">
        <w:rPr>
          <w:rFonts w:ascii="Times New Roman" w:hAnsi="Times New Roman" w:cs="Times New Roman"/>
          <w:sz w:val="24"/>
        </w:rPr>
        <w:t xml:space="preserve">large-scale animal production </w:t>
      </w:r>
      <w:r w:rsidR="00C47C6C" w:rsidRPr="008A2C47">
        <w:rPr>
          <w:rFonts w:ascii="Times New Roman" w:hAnsi="Times New Roman" w:cs="Times New Roman"/>
          <w:sz w:val="24"/>
        </w:rPr>
        <w:t>(</w:t>
      </w:r>
      <w:proofErr w:type="spellStart"/>
      <w:r w:rsidR="00C47C6C" w:rsidRPr="008A2C47">
        <w:rPr>
          <w:rFonts w:ascii="Times New Roman" w:hAnsi="Times New Roman" w:cs="Times New Roman"/>
          <w:sz w:val="24"/>
        </w:rPr>
        <w:t>Croney</w:t>
      </w:r>
      <w:proofErr w:type="spellEnd"/>
      <w:r w:rsidR="00C47C6C" w:rsidRPr="008A2C47">
        <w:rPr>
          <w:rFonts w:ascii="Times New Roman" w:hAnsi="Times New Roman" w:cs="Times New Roman"/>
          <w:sz w:val="24"/>
        </w:rPr>
        <w:t xml:space="preserve"> et al., 2012). Transparency is often demanded of animal agricultural systems</w:t>
      </w:r>
      <w:r w:rsidR="00D43802">
        <w:rPr>
          <w:rFonts w:ascii="Times New Roman" w:hAnsi="Times New Roman" w:cs="Times New Roman"/>
          <w:sz w:val="24"/>
        </w:rPr>
        <w:t>,</w:t>
      </w:r>
      <w:r w:rsidR="00C47C6C" w:rsidRPr="008A2C47">
        <w:rPr>
          <w:rFonts w:ascii="Times New Roman" w:hAnsi="Times New Roman" w:cs="Times New Roman"/>
          <w:sz w:val="24"/>
        </w:rPr>
        <w:t xml:space="preserve"> and this demand often drives the direction of industry practices. </w:t>
      </w:r>
      <w:r w:rsidR="001B781D">
        <w:rPr>
          <w:rFonts w:ascii="Times New Roman" w:hAnsi="Times New Roman" w:cs="Times New Roman"/>
          <w:sz w:val="24"/>
        </w:rPr>
        <w:t>It is important for the protein industry to communic</w:t>
      </w:r>
      <w:r w:rsidR="003B4AE5">
        <w:rPr>
          <w:rFonts w:ascii="Times New Roman" w:hAnsi="Times New Roman" w:cs="Times New Roman"/>
          <w:sz w:val="24"/>
        </w:rPr>
        <w:t>a</w:t>
      </w:r>
      <w:r w:rsidR="001B781D">
        <w:rPr>
          <w:rFonts w:ascii="Times New Roman" w:hAnsi="Times New Roman" w:cs="Times New Roman"/>
          <w:sz w:val="24"/>
        </w:rPr>
        <w:t>te scientifically grounded messages about the interactions between animals and society</w:t>
      </w:r>
      <w:r w:rsidR="00C81FE9">
        <w:rPr>
          <w:rFonts w:ascii="Times New Roman" w:hAnsi="Times New Roman" w:cs="Times New Roman"/>
          <w:sz w:val="24"/>
        </w:rPr>
        <w:t xml:space="preserve"> (</w:t>
      </w:r>
      <w:proofErr w:type="spellStart"/>
      <w:r w:rsidR="00C81FE9">
        <w:rPr>
          <w:rFonts w:ascii="Times New Roman" w:hAnsi="Times New Roman" w:cs="Times New Roman"/>
          <w:sz w:val="24"/>
        </w:rPr>
        <w:t>Mckendree</w:t>
      </w:r>
      <w:proofErr w:type="spellEnd"/>
      <w:r w:rsidR="00C81FE9">
        <w:rPr>
          <w:rFonts w:ascii="Times New Roman" w:hAnsi="Times New Roman" w:cs="Times New Roman"/>
          <w:sz w:val="24"/>
        </w:rPr>
        <w:t xml:space="preserve"> et al, 2014)</w:t>
      </w:r>
      <w:r w:rsidR="001B781D">
        <w:rPr>
          <w:rFonts w:ascii="Times New Roman" w:hAnsi="Times New Roman" w:cs="Times New Roman"/>
          <w:sz w:val="24"/>
        </w:rPr>
        <w:t>.</w:t>
      </w:r>
    </w:p>
    <w:p w14:paraId="03068EB6" w14:textId="77777777" w:rsidR="004401CF" w:rsidRDefault="004401CF" w:rsidP="00C47C6C">
      <w:pPr>
        <w:spacing w:after="0" w:line="240" w:lineRule="auto"/>
        <w:jc w:val="center"/>
        <w:rPr>
          <w:rFonts w:ascii="Times New Roman" w:hAnsi="Times New Roman" w:cs="Times New Roman"/>
          <w:b/>
          <w:sz w:val="24"/>
          <w:szCs w:val="24"/>
        </w:rPr>
      </w:pPr>
    </w:p>
    <w:p w14:paraId="4F9F5E3C" w14:textId="3451AB27" w:rsidR="005848E9" w:rsidRPr="00FD2BBD" w:rsidRDefault="005848E9" w:rsidP="00C47C6C">
      <w:pPr>
        <w:spacing w:after="0" w:line="240" w:lineRule="auto"/>
        <w:jc w:val="center"/>
        <w:rPr>
          <w:rFonts w:ascii="Times New Roman" w:hAnsi="Times New Roman" w:cs="Times New Roman"/>
          <w:b/>
          <w:sz w:val="24"/>
          <w:szCs w:val="24"/>
        </w:rPr>
      </w:pPr>
      <w:r w:rsidRPr="00FD2BBD">
        <w:rPr>
          <w:rFonts w:ascii="Times New Roman" w:hAnsi="Times New Roman" w:cs="Times New Roman"/>
          <w:b/>
          <w:sz w:val="24"/>
          <w:szCs w:val="24"/>
        </w:rPr>
        <w:t>Method</w:t>
      </w:r>
      <w:r w:rsidR="00580DC9">
        <w:rPr>
          <w:rFonts w:ascii="Times New Roman" w:hAnsi="Times New Roman" w:cs="Times New Roman"/>
          <w:b/>
          <w:sz w:val="24"/>
          <w:szCs w:val="24"/>
        </w:rPr>
        <w:t>s</w:t>
      </w:r>
    </w:p>
    <w:p w14:paraId="2E126B49" w14:textId="3E70A96A" w:rsidR="00B64819" w:rsidRDefault="000A2D5B" w:rsidP="003417B9">
      <w:pPr>
        <w:spacing w:after="0" w:line="240" w:lineRule="auto"/>
        <w:ind w:firstLine="720"/>
        <w:rPr>
          <w:rFonts w:ascii="Times New Roman" w:hAnsi="Times New Roman" w:cs="Times New Roman"/>
          <w:sz w:val="24"/>
        </w:rPr>
      </w:pPr>
      <w:r>
        <w:rPr>
          <w:rFonts w:ascii="Times New Roman" w:hAnsi="Times New Roman" w:cs="Times New Roman"/>
          <w:sz w:val="24"/>
        </w:rPr>
        <w:t>In a content analysis approach, (</w:t>
      </w:r>
      <w:proofErr w:type="spellStart"/>
      <w:r w:rsidR="00547C44">
        <w:rPr>
          <w:rFonts w:ascii="Times New Roman" w:hAnsi="Times New Roman" w:cs="Times New Roman"/>
          <w:sz w:val="24"/>
        </w:rPr>
        <w:t>Krippendorf</w:t>
      </w:r>
      <w:proofErr w:type="spellEnd"/>
      <w:r w:rsidR="00547C44">
        <w:rPr>
          <w:rFonts w:ascii="Times New Roman" w:hAnsi="Times New Roman" w:cs="Times New Roman"/>
          <w:sz w:val="24"/>
        </w:rPr>
        <w:t xml:space="preserve"> (2013</w:t>
      </w:r>
      <w:r>
        <w:rPr>
          <w:rFonts w:ascii="Times New Roman" w:hAnsi="Times New Roman" w:cs="Times New Roman"/>
          <w:sz w:val="24"/>
        </w:rPr>
        <w:t>), the five companies’</w:t>
      </w:r>
      <w:r w:rsidR="00B64819" w:rsidRPr="008A2C47">
        <w:rPr>
          <w:rFonts w:ascii="Times New Roman" w:hAnsi="Times New Roman" w:cs="Times New Roman"/>
          <w:sz w:val="24"/>
        </w:rPr>
        <w:t xml:space="preserve"> tweets relating to animal welfare were identified and collected using </w:t>
      </w:r>
      <w:proofErr w:type="spellStart"/>
      <w:r w:rsidR="00B64819" w:rsidRPr="008A2C47">
        <w:rPr>
          <w:rFonts w:ascii="Times New Roman" w:hAnsi="Times New Roman" w:cs="Times New Roman"/>
          <w:sz w:val="24"/>
        </w:rPr>
        <w:t>Sysomos</w:t>
      </w:r>
      <w:proofErr w:type="spellEnd"/>
      <w:r w:rsidR="00B64819" w:rsidRPr="008A2C47">
        <w:rPr>
          <w:rFonts w:ascii="Times New Roman" w:hAnsi="Times New Roman" w:cs="Times New Roman"/>
          <w:sz w:val="24"/>
        </w:rPr>
        <w:t xml:space="preserve"> Search (</w:t>
      </w:r>
      <w:proofErr w:type="spellStart"/>
      <w:r w:rsidR="00B64819" w:rsidRPr="008A2C47">
        <w:rPr>
          <w:rFonts w:ascii="Times New Roman" w:hAnsi="Times New Roman" w:cs="Times New Roman"/>
          <w:sz w:val="24"/>
        </w:rPr>
        <w:t>Sysomos</w:t>
      </w:r>
      <w:proofErr w:type="spellEnd"/>
      <w:r w:rsidR="00B64819" w:rsidRPr="008A2C47">
        <w:rPr>
          <w:rFonts w:ascii="Times New Roman" w:hAnsi="Times New Roman" w:cs="Times New Roman"/>
          <w:sz w:val="24"/>
        </w:rPr>
        <w:t xml:space="preserve">, 2017). </w:t>
      </w:r>
      <w:proofErr w:type="spellStart"/>
      <w:r w:rsidR="00B64819" w:rsidRPr="008A2C47">
        <w:rPr>
          <w:rFonts w:ascii="Times New Roman" w:hAnsi="Times New Roman" w:cs="Times New Roman"/>
          <w:sz w:val="24"/>
        </w:rPr>
        <w:t>Sysomos</w:t>
      </w:r>
      <w:proofErr w:type="spellEnd"/>
      <w:r w:rsidR="00B64819" w:rsidRPr="008A2C47">
        <w:rPr>
          <w:rFonts w:ascii="Times New Roman" w:hAnsi="Times New Roman" w:cs="Times New Roman"/>
          <w:sz w:val="24"/>
        </w:rPr>
        <w:t xml:space="preserve"> allows users to collect both social and traditional media conversations and creates d</w:t>
      </w:r>
      <w:r w:rsidR="002E763D">
        <w:rPr>
          <w:rFonts w:ascii="Times New Roman" w:hAnsi="Times New Roman" w:cs="Times New Roman"/>
          <w:sz w:val="24"/>
        </w:rPr>
        <w:t xml:space="preserve">etailed reports on conversation </w:t>
      </w:r>
      <w:r w:rsidR="00B64819" w:rsidRPr="008A2C47">
        <w:rPr>
          <w:rFonts w:ascii="Times New Roman" w:hAnsi="Times New Roman" w:cs="Times New Roman"/>
          <w:sz w:val="24"/>
        </w:rPr>
        <w:t>sentiment</w:t>
      </w:r>
      <w:r w:rsidR="002E763D">
        <w:rPr>
          <w:rFonts w:ascii="Times New Roman" w:hAnsi="Times New Roman" w:cs="Times New Roman"/>
          <w:sz w:val="24"/>
        </w:rPr>
        <w:t>s</w:t>
      </w:r>
      <w:r w:rsidR="00B64819" w:rsidRPr="008A2C47">
        <w:rPr>
          <w:rFonts w:ascii="Times New Roman" w:hAnsi="Times New Roman" w:cs="Times New Roman"/>
          <w:sz w:val="24"/>
        </w:rPr>
        <w:t>, demographics, geography, and key influencers on platforms such as Twitter (</w:t>
      </w:r>
      <w:proofErr w:type="spellStart"/>
      <w:r w:rsidR="00B64819" w:rsidRPr="008A2C47">
        <w:rPr>
          <w:rFonts w:ascii="Times New Roman" w:hAnsi="Times New Roman" w:cs="Times New Roman"/>
          <w:sz w:val="24"/>
        </w:rPr>
        <w:t>Wickstrom</w:t>
      </w:r>
      <w:proofErr w:type="spellEnd"/>
      <w:r w:rsidR="00B64819" w:rsidRPr="008A2C47">
        <w:rPr>
          <w:rFonts w:ascii="Times New Roman" w:hAnsi="Times New Roman" w:cs="Times New Roman"/>
          <w:sz w:val="24"/>
        </w:rPr>
        <w:t xml:space="preserve"> &amp; </w:t>
      </w:r>
      <w:proofErr w:type="spellStart"/>
      <w:r w:rsidR="00B64819" w:rsidRPr="008A2C47">
        <w:rPr>
          <w:rFonts w:ascii="Times New Roman" w:hAnsi="Times New Roman" w:cs="Times New Roman"/>
          <w:sz w:val="24"/>
        </w:rPr>
        <w:t>Specht</w:t>
      </w:r>
      <w:proofErr w:type="spellEnd"/>
      <w:r w:rsidR="00B64819" w:rsidRPr="008A2C47">
        <w:rPr>
          <w:rFonts w:ascii="Times New Roman" w:hAnsi="Times New Roman" w:cs="Times New Roman"/>
          <w:sz w:val="24"/>
        </w:rPr>
        <w:t xml:space="preserve">, 2016). </w:t>
      </w:r>
      <w:r w:rsidR="00B64819">
        <w:rPr>
          <w:rFonts w:ascii="Times New Roman" w:hAnsi="Times New Roman" w:cs="Times New Roman"/>
          <w:sz w:val="24"/>
        </w:rPr>
        <w:t>The search focused on the most recent six months’ worth of data available (November 2016-May 2017). The</w:t>
      </w:r>
      <w:r w:rsidR="00B64819" w:rsidRPr="008A2C47">
        <w:rPr>
          <w:rFonts w:ascii="Times New Roman" w:hAnsi="Times New Roman" w:cs="Times New Roman"/>
          <w:sz w:val="24"/>
        </w:rPr>
        <w:t xml:space="preserve"> search strings (“welfare” OR “care” OR </w:t>
      </w:r>
      <w:r w:rsidR="00B64819" w:rsidRPr="008A2C47">
        <w:rPr>
          <w:rFonts w:ascii="Times New Roman" w:hAnsi="Times New Roman" w:cs="Times New Roman"/>
          <w:sz w:val="24"/>
        </w:rPr>
        <w:lastRenderedPageBreak/>
        <w:t>“handling” OR “rights” OR “an</w:t>
      </w:r>
      <w:r w:rsidR="000A11F5">
        <w:rPr>
          <w:rFonts w:ascii="Times New Roman" w:hAnsi="Times New Roman" w:cs="Times New Roman"/>
          <w:sz w:val="24"/>
        </w:rPr>
        <w:t xml:space="preserve">imal”) AND (@company name) and </w:t>
      </w:r>
      <w:r w:rsidR="00B64819" w:rsidRPr="008A2C47">
        <w:rPr>
          <w:rFonts w:ascii="Times New Roman" w:hAnsi="Times New Roman" w:cs="Times New Roman"/>
          <w:sz w:val="24"/>
        </w:rPr>
        <w:t xml:space="preserve">(“animal” </w:t>
      </w:r>
      <w:proofErr w:type="gramStart"/>
      <w:r w:rsidR="00B64819" w:rsidRPr="008A2C47">
        <w:rPr>
          <w:rFonts w:ascii="Times New Roman" w:hAnsi="Times New Roman" w:cs="Times New Roman"/>
          <w:sz w:val="24"/>
        </w:rPr>
        <w:t>AND :company</w:t>
      </w:r>
      <w:proofErr w:type="gramEnd"/>
      <w:r w:rsidR="00B64819" w:rsidRPr="008A2C47">
        <w:rPr>
          <w:rFonts w:ascii="Times New Roman" w:hAnsi="Times New Roman" w:cs="Times New Roman"/>
          <w:sz w:val="24"/>
        </w:rPr>
        <w:t xml:space="preserve"> name) were utilized. </w:t>
      </w:r>
      <w:r w:rsidR="003417B9">
        <w:rPr>
          <w:rFonts w:ascii="Times New Roman" w:hAnsi="Times New Roman" w:cs="Times New Roman"/>
          <w:sz w:val="24"/>
        </w:rPr>
        <w:t xml:space="preserve">Coders further </w:t>
      </w:r>
      <w:r w:rsidR="00B64819" w:rsidRPr="008A2C47">
        <w:rPr>
          <w:rFonts w:ascii="Times New Roman" w:hAnsi="Times New Roman" w:cs="Times New Roman"/>
          <w:sz w:val="24"/>
        </w:rPr>
        <w:t xml:space="preserve">analyzed the </w:t>
      </w:r>
      <w:r w:rsidR="003417B9">
        <w:rPr>
          <w:rFonts w:ascii="Times New Roman" w:hAnsi="Times New Roman" w:cs="Times New Roman"/>
          <w:sz w:val="24"/>
        </w:rPr>
        <w:t>t</w:t>
      </w:r>
      <w:r w:rsidR="000A11F5">
        <w:rPr>
          <w:rFonts w:ascii="Times New Roman" w:hAnsi="Times New Roman" w:cs="Times New Roman"/>
          <w:sz w:val="24"/>
        </w:rPr>
        <w:t>weet set for animal agriculture-</w:t>
      </w:r>
      <w:r w:rsidR="00B64819" w:rsidRPr="008A2C47">
        <w:rPr>
          <w:rFonts w:ascii="Times New Roman" w:hAnsi="Times New Roman" w:cs="Times New Roman"/>
          <w:sz w:val="24"/>
        </w:rPr>
        <w:t>related words</w:t>
      </w:r>
      <w:r w:rsidR="003417B9">
        <w:rPr>
          <w:rFonts w:ascii="Times New Roman" w:hAnsi="Times New Roman" w:cs="Times New Roman"/>
          <w:sz w:val="24"/>
        </w:rPr>
        <w:t>,</w:t>
      </w:r>
      <w:r w:rsidR="00B64819" w:rsidRPr="008A2C47">
        <w:rPr>
          <w:rFonts w:ascii="Times New Roman" w:hAnsi="Times New Roman" w:cs="Times New Roman"/>
          <w:sz w:val="24"/>
        </w:rPr>
        <w:t xml:space="preserve"> </w:t>
      </w:r>
      <w:r w:rsidR="003417B9">
        <w:rPr>
          <w:rFonts w:ascii="Times New Roman" w:hAnsi="Times New Roman" w:cs="Times New Roman"/>
          <w:sz w:val="24"/>
        </w:rPr>
        <w:t>including</w:t>
      </w:r>
      <w:r w:rsidR="00B64819" w:rsidRPr="008A2C47">
        <w:rPr>
          <w:rFonts w:ascii="Times New Roman" w:hAnsi="Times New Roman" w:cs="Times New Roman"/>
          <w:sz w:val="24"/>
        </w:rPr>
        <w:t xml:space="preserve"> </w:t>
      </w:r>
      <w:r w:rsidR="00B64819" w:rsidRPr="008A2C47">
        <w:rPr>
          <w:rFonts w:ascii="Times New Roman" w:hAnsi="Times New Roman" w:cs="Times New Roman"/>
          <w:i/>
          <w:sz w:val="24"/>
        </w:rPr>
        <w:t>animal handling, animal welfare and animal confinement</w:t>
      </w:r>
      <w:r w:rsidR="00B64819" w:rsidRPr="008A2C47">
        <w:rPr>
          <w:rFonts w:ascii="Times New Roman" w:hAnsi="Times New Roman" w:cs="Times New Roman"/>
          <w:sz w:val="24"/>
        </w:rPr>
        <w:t>. In total</w:t>
      </w:r>
      <w:r w:rsidR="003417B9">
        <w:rPr>
          <w:rFonts w:ascii="Times New Roman" w:hAnsi="Times New Roman" w:cs="Times New Roman"/>
          <w:sz w:val="24"/>
        </w:rPr>
        <w:t>,</w:t>
      </w:r>
      <w:r w:rsidR="00B64819" w:rsidRPr="008A2C47">
        <w:rPr>
          <w:rFonts w:ascii="Times New Roman" w:hAnsi="Times New Roman" w:cs="Times New Roman"/>
          <w:sz w:val="24"/>
        </w:rPr>
        <w:t xml:space="preserve"> 158 tweets were included in the final data set to be coded. </w:t>
      </w:r>
      <w:r w:rsidR="003417B9">
        <w:rPr>
          <w:rFonts w:ascii="Times New Roman" w:hAnsi="Times New Roman" w:cs="Times New Roman"/>
          <w:sz w:val="24"/>
        </w:rPr>
        <w:t>In a thematic analysis, the</w:t>
      </w:r>
      <w:r w:rsidR="00B64819" w:rsidRPr="008A2C47">
        <w:rPr>
          <w:rFonts w:ascii="Times New Roman" w:hAnsi="Times New Roman" w:cs="Times New Roman"/>
          <w:sz w:val="24"/>
        </w:rPr>
        <w:t xml:space="preserve"> tweets were categorized based on </w:t>
      </w:r>
      <w:r w:rsidR="003417B9">
        <w:rPr>
          <w:rFonts w:ascii="Times New Roman" w:hAnsi="Times New Roman" w:cs="Times New Roman"/>
          <w:sz w:val="24"/>
        </w:rPr>
        <w:t>pre-</w:t>
      </w:r>
      <w:r w:rsidR="00B64819" w:rsidRPr="008A2C47">
        <w:rPr>
          <w:rFonts w:ascii="Times New Roman" w:hAnsi="Times New Roman" w:cs="Times New Roman"/>
          <w:sz w:val="24"/>
        </w:rPr>
        <w:t xml:space="preserve">existing </w:t>
      </w:r>
      <w:r w:rsidR="003417B9">
        <w:rPr>
          <w:rFonts w:ascii="Times New Roman" w:hAnsi="Times New Roman" w:cs="Times New Roman"/>
          <w:sz w:val="24"/>
        </w:rPr>
        <w:t xml:space="preserve">topics identified in the literature (see Abrams &amp; Meyers, 2016) </w:t>
      </w:r>
      <w:r w:rsidR="00B64819" w:rsidRPr="008A2C47">
        <w:rPr>
          <w:rFonts w:ascii="Times New Roman" w:hAnsi="Times New Roman" w:cs="Times New Roman"/>
          <w:sz w:val="24"/>
        </w:rPr>
        <w:t xml:space="preserve">and emerging topics, frames, and </w:t>
      </w:r>
      <w:r w:rsidR="00580DC9">
        <w:rPr>
          <w:rFonts w:ascii="Times New Roman" w:hAnsi="Times New Roman" w:cs="Times New Roman"/>
          <w:sz w:val="24"/>
        </w:rPr>
        <w:t>tone</w:t>
      </w:r>
      <w:r w:rsidR="00B64819" w:rsidRPr="008A2C47">
        <w:rPr>
          <w:rFonts w:ascii="Times New Roman" w:hAnsi="Times New Roman" w:cs="Times New Roman"/>
          <w:sz w:val="24"/>
        </w:rPr>
        <w:t xml:space="preserve">. </w:t>
      </w:r>
      <w:r w:rsidR="003417B9">
        <w:rPr>
          <w:rFonts w:ascii="Times New Roman" w:hAnsi="Times New Roman" w:cs="Times New Roman"/>
          <w:sz w:val="24"/>
        </w:rPr>
        <w:t>Two</w:t>
      </w:r>
      <w:r w:rsidR="00B64819" w:rsidRPr="008A2C47">
        <w:rPr>
          <w:rFonts w:ascii="Times New Roman" w:hAnsi="Times New Roman" w:cs="Times New Roman"/>
          <w:sz w:val="24"/>
        </w:rPr>
        <w:t xml:space="preserve"> research</w:t>
      </w:r>
      <w:r w:rsidR="003417B9">
        <w:rPr>
          <w:rFonts w:ascii="Times New Roman" w:hAnsi="Times New Roman" w:cs="Times New Roman"/>
          <w:sz w:val="24"/>
        </w:rPr>
        <w:t xml:space="preserve">ers coded the data set independently, using </w:t>
      </w:r>
      <w:proofErr w:type="spellStart"/>
      <w:r w:rsidR="003417B9">
        <w:rPr>
          <w:rFonts w:ascii="Times New Roman" w:hAnsi="Times New Roman" w:cs="Times New Roman"/>
          <w:sz w:val="24"/>
        </w:rPr>
        <w:t>NVivo</w:t>
      </w:r>
      <w:proofErr w:type="spellEnd"/>
      <w:r w:rsidR="003417B9">
        <w:rPr>
          <w:rFonts w:ascii="Times New Roman" w:hAnsi="Times New Roman" w:cs="Times New Roman"/>
          <w:sz w:val="24"/>
        </w:rPr>
        <w:t xml:space="preserve"> 11 data analysis software</w:t>
      </w:r>
      <w:r w:rsidR="00580DC9">
        <w:rPr>
          <w:rFonts w:ascii="Times New Roman" w:hAnsi="Times New Roman" w:cs="Times New Roman"/>
          <w:sz w:val="24"/>
        </w:rPr>
        <w:t>, using</w:t>
      </w:r>
      <w:r w:rsidR="003417B9">
        <w:rPr>
          <w:rFonts w:ascii="Times New Roman" w:hAnsi="Times New Roman" w:cs="Times New Roman"/>
          <w:sz w:val="24"/>
        </w:rPr>
        <w:t xml:space="preserve"> a constant comparative approach (Glaser &amp; Strauss, 1967)</w:t>
      </w:r>
      <w:r w:rsidR="00580DC9">
        <w:rPr>
          <w:rFonts w:ascii="Times New Roman" w:hAnsi="Times New Roman" w:cs="Times New Roman"/>
          <w:sz w:val="24"/>
        </w:rPr>
        <w:t xml:space="preserve">, reconciling differences </w:t>
      </w:r>
      <w:r w:rsidR="000A11F5">
        <w:rPr>
          <w:rFonts w:ascii="Times New Roman" w:hAnsi="Times New Roman" w:cs="Times New Roman"/>
          <w:sz w:val="24"/>
        </w:rPr>
        <w:t xml:space="preserve">post-analysis </w:t>
      </w:r>
      <w:r w:rsidR="00580DC9">
        <w:rPr>
          <w:rFonts w:ascii="Times New Roman" w:hAnsi="Times New Roman" w:cs="Times New Roman"/>
          <w:sz w:val="24"/>
        </w:rPr>
        <w:t xml:space="preserve">to improve </w:t>
      </w:r>
      <w:r w:rsidR="000A11F5">
        <w:rPr>
          <w:rFonts w:ascii="Times New Roman" w:hAnsi="Times New Roman" w:cs="Times New Roman"/>
          <w:sz w:val="24"/>
        </w:rPr>
        <w:t>qualitative reliability</w:t>
      </w:r>
      <w:r w:rsidR="003417B9">
        <w:rPr>
          <w:rFonts w:ascii="Times New Roman" w:hAnsi="Times New Roman" w:cs="Times New Roman"/>
          <w:sz w:val="24"/>
        </w:rPr>
        <w:t xml:space="preserve">. </w:t>
      </w:r>
    </w:p>
    <w:p w14:paraId="51FF7EA5" w14:textId="77777777" w:rsidR="002E763D" w:rsidRPr="008A2C47" w:rsidRDefault="002E763D" w:rsidP="003417B9">
      <w:pPr>
        <w:spacing w:after="0" w:line="240" w:lineRule="auto"/>
        <w:ind w:firstLine="720"/>
        <w:rPr>
          <w:rFonts w:ascii="Times New Roman" w:hAnsi="Times New Roman" w:cs="Times New Roman"/>
          <w:sz w:val="24"/>
        </w:rPr>
      </w:pPr>
    </w:p>
    <w:p w14:paraId="7F1D8107" w14:textId="0F55F486" w:rsidR="005848E9" w:rsidRPr="00FD2BBD" w:rsidRDefault="00195258" w:rsidP="00C47C6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w:t>
      </w:r>
    </w:p>
    <w:p w14:paraId="1A70A41B" w14:textId="561BE109" w:rsidR="00E43FA5" w:rsidRDefault="002A40F2" w:rsidP="0035732C">
      <w:pPr>
        <w:tabs>
          <w:tab w:val="left" w:pos="720"/>
        </w:tabs>
        <w:spacing w:after="0" w:line="240" w:lineRule="auto"/>
        <w:rPr>
          <w:rFonts w:ascii="Times New Roman" w:hAnsi="Times New Roman"/>
          <w:sz w:val="24"/>
        </w:rPr>
      </w:pPr>
      <w:r>
        <w:rPr>
          <w:rFonts w:ascii="Times New Roman" w:hAnsi="Times New Roman" w:cs="Times New Roman"/>
          <w:i/>
          <w:sz w:val="24"/>
          <w:szCs w:val="24"/>
        </w:rPr>
        <w:tab/>
      </w:r>
      <w:r w:rsidR="003417B9">
        <w:rPr>
          <w:rFonts w:ascii="Times New Roman" w:hAnsi="Times New Roman"/>
          <w:sz w:val="24"/>
        </w:rPr>
        <w:t>Only</w:t>
      </w:r>
      <w:r w:rsidR="00E43FA5">
        <w:rPr>
          <w:rFonts w:ascii="Times New Roman" w:hAnsi="Times New Roman"/>
          <w:sz w:val="24"/>
        </w:rPr>
        <w:t xml:space="preserve"> three tweets related to animal welfare topics and originating from the five companies were identified among</w:t>
      </w:r>
      <w:r w:rsidR="003417B9">
        <w:rPr>
          <w:rFonts w:ascii="Times New Roman" w:hAnsi="Times New Roman"/>
          <w:sz w:val="24"/>
        </w:rPr>
        <w:t xml:space="preserve"> the Twitter traffic in the six-</w:t>
      </w:r>
      <w:r w:rsidR="00E43FA5">
        <w:rPr>
          <w:rFonts w:ascii="Times New Roman" w:hAnsi="Times New Roman"/>
          <w:sz w:val="24"/>
        </w:rPr>
        <w:t>month period.</w:t>
      </w:r>
      <w:r w:rsidR="00C81FE9">
        <w:rPr>
          <w:rFonts w:ascii="Times New Roman" w:hAnsi="Times New Roman"/>
          <w:sz w:val="24"/>
        </w:rPr>
        <w:t xml:space="preserve"> Those three were </w:t>
      </w:r>
      <w:proofErr w:type="spellStart"/>
      <w:r w:rsidR="00C81FE9">
        <w:rPr>
          <w:rFonts w:ascii="Times New Roman" w:hAnsi="Times New Roman"/>
          <w:sz w:val="24"/>
        </w:rPr>
        <w:t>retweeted</w:t>
      </w:r>
      <w:proofErr w:type="spellEnd"/>
      <w:r w:rsidR="00C81FE9">
        <w:rPr>
          <w:rFonts w:ascii="Times New Roman" w:hAnsi="Times New Roman"/>
          <w:sz w:val="24"/>
        </w:rPr>
        <w:t xml:space="preserve"> only 28 times.</w:t>
      </w:r>
      <w:r w:rsidR="00E43FA5">
        <w:rPr>
          <w:rFonts w:ascii="Times New Roman" w:hAnsi="Times New Roman"/>
          <w:sz w:val="24"/>
        </w:rPr>
        <w:t xml:space="preserve"> No tweets were found in which the companies directly addressed an audience member. </w:t>
      </w:r>
      <w:r w:rsidR="0035732C">
        <w:rPr>
          <w:rFonts w:ascii="Times New Roman" w:hAnsi="Times New Roman"/>
          <w:sz w:val="24"/>
        </w:rPr>
        <w:t xml:space="preserve">The topics among the companies’ three Twitter post focused on </w:t>
      </w:r>
      <w:r w:rsidR="0035732C" w:rsidRPr="00F15632">
        <w:rPr>
          <w:rFonts w:ascii="Times New Roman" w:hAnsi="Times New Roman"/>
          <w:i/>
          <w:sz w:val="24"/>
        </w:rPr>
        <w:t>animal welfare</w:t>
      </w:r>
      <w:r w:rsidR="0035732C">
        <w:rPr>
          <w:rFonts w:ascii="Times New Roman" w:hAnsi="Times New Roman"/>
          <w:sz w:val="24"/>
        </w:rPr>
        <w:t xml:space="preserve">, </w:t>
      </w:r>
      <w:r w:rsidR="0035732C" w:rsidRPr="00F15632">
        <w:rPr>
          <w:rFonts w:ascii="Times New Roman" w:hAnsi="Times New Roman"/>
          <w:i/>
          <w:sz w:val="24"/>
        </w:rPr>
        <w:t>policy</w:t>
      </w:r>
      <w:r w:rsidR="0035732C">
        <w:rPr>
          <w:rFonts w:ascii="Times New Roman" w:hAnsi="Times New Roman"/>
          <w:sz w:val="24"/>
        </w:rPr>
        <w:t xml:space="preserve">, and </w:t>
      </w:r>
      <w:r w:rsidR="0035732C" w:rsidRPr="00F15632">
        <w:rPr>
          <w:rFonts w:ascii="Times New Roman" w:hAnsi="Times New Roman"/>
          <w:i/>
          <w:sz w:val="24"/>
        </w:rPr>
        <w:t>animal feed</w:t>
      </w:r>
      <w:r w:rsidR="0035732C">
        <w:rPr>
          <w:rFonts w:ascii="Times New Roman" w:hAnsi="Times New Roman"/>
          <w:sz w:val="24"/>
        </w:rPr>
        <w:t xml:space="preserve">, and all three stayed true to the most common persuasive frame, which was being </w:t>
      </w:r>
      <w:r w:rsidR="0035732C" w:rsidRPr="00F15632">
        <w:rPr>
          <w:rFonts w:ascii="Times New Roman" w:hAnsi="Times New Roman"/>
          <w:i/>
          <w:sz w:val="24"/>
        </w:rPr>
        <w:t>recognized as an industry leader</w:t>
      </w:r>
      <w:r w:rsidR="0035732C">
        <w:rPr>
          <w:rFonts w:ascii="Times New Roman" w:hAnsi="Times New Roman"/>
          <w:sz w:val="24"/>
        </w:rPr>
        <w:t xml:space="preserve">. </w:t>
      </w:r>
      <w:r w:rsidR="00E43FA5">
        <w:rPr>
          <w:rFonts w:ascii="Times New Roman" w:hAnsi="Times New Roman"/>
          <w:sz w:val="24"/>
        </w:rPr>
        <w:t xml:space="preserve">Cargill and Smithfield, the only two companies to produce tweets, were able to communicate key animal welfare </w:t>
      </w:r>
      <w:r w:rsidR="00917D6D">
        <w:rPr>
          <w:rFonts w:ascii="Times New Roman" w:hAnsi="Times New Roman"/>
          <w:sz w:val="24"/>
        </w:rPr>
        <w:t>frames</w:t>
      </w:r>
      <w:r w:rsidR="00E43FA5">
        <w:rPr>
          <w:rFonts w:ascii="Times New Roman" w:hAnsi="Times New Roman"/>
          <w:sz w:val="24"/>
        </w:rPr>
        <w:t xml:space="preserve">, such as being an animal welfare </w:t>
      </w:r>
      <w:r w:rsidR="00E43FA5">
        <w:rPr>
          <w:rFonts w:ascii="Times New Roman" w:hAnsi="Times New Roman"/>
          <w:i/>
          <w:sz w:val="24"/>
        </w:rPr>
        <w:t>industry leade</w:t>
      </w:r>
      <w:r w:rsidR="00E43FA5" w:rsidRPr="005453A9">
        <w:rPr>
          <w:rFonts w:ascii="Times New Roman" w:hAnsi="Times New Roman"/>
          <w:i/>
          <w:sz w:val="24"/>
        </w:rPr>
        <w:t>r</w:t>
      </w:r>
      <w:r w:rsidR="00E43FA5" w:rsidRPr="005453A9">
        <w:rPr>
          <w:rFonts w:ascii="Times New Roman" w:hAnsi="Times New Roman"/>
          <w:sz w:val="24"/>
        </w:rPr>
        <w:t xml:space="preserve"> and</w:t>
      </w:r>
      <w:r w:rsidR="00E43FA5">
        <w:rPr>
          <w:rFonts w:ascii="Times New Roman" w:hAnsi="Times New Roman"/>
          <w:i/>
          <w:sz w:val="24"/>
        </w:rPr>
        <w:t xml:space="preserve"> </w:t>
      </w:r>
      <w:r w:rsidR="00E43FA5">
        <w:rPr>
          <w:rFonts w:ascii="Times New Roman" w:hAnsi="Times New Roman"/>
          <w:sz w:val="24"/>
        </w:rPr>
        <w:t xml:space="preserve">having strong animal welfare </w:t>
      </w:r>
      <w:r w:rsidR="00E43FA5">
        <w:rPr>
          <w:rFonts w:ascii="Times New Roman" w:hAnsi="Times New Roman"/>
          <w:i/>
          <w:sz w:val="24"/>
        </w:rPr>
        <w:t>policies</w:t>
      </w:r>
      <w:r w:rsidR="00E43FA5">
        <w:rPr>
          <w:rFonts w:ascii="Times New Roman" w:hAnsi="Times New Roman"/>
          <w:sz w:val="24"/>
        </w:rPr>
        <w:t xml:space="preserve">, in both </w:t>
      </w:r>
      <w:r w:rsidR="003417B9">
        <w:rPr>
          <w:rFonts w:ascii="Times New Roman" w:hAnsi="Times New Roman"/>
          <w:sz w:val="24"/>
        </w:rPr>
        <w:t>their tweets</w:t>
      </w:r>
      <w:r w:rsidR="00E43FA5">
        <w:rPr>
          <w:rFonts w:ascii="Times New Roman" w:hAnsi="Times New Roman"/>
          <w:sz w:val="24"/>
        </w:rPr>
        <w:t>. The other 15</w:t>
      </w:r>
      <w:r w:rsidR="00917D6D">
        <w:rPr>
          <w:rFonts w:ascii="Times New Roman" w:hAnsi="Times New Roman"/>
          <w:sz w:val="24"/>
        </w:rPr>
        <w:t>5</w:t>
      </w:r>
      <w:r w:rsidR="00E43FA5">
        <w:rPr>
          <w:rFonts w:ascii="Times New Roman" w:hAnsi="Times New Roman"/>
          <w:sz w:val="24"/>
        </w:rPr>
        <w:t xml:space="preserve"> tweets consisted of audience members tweeting at or mentioning one of the five companies. </w:t>
      </w:r>
      <w:r w:rsidR="003417B9">
        <w:rPr>
          <w:rFonts w:ascii="Times New Roman" w:hAnsi="Times New Roman"/>
          <w:sz w:val="24"/>
        </w:rPr>
        <w:t xml:space="preserve">The </w:t>
      </w:r>
      <w:r w:rsidR="00E43FA5">
        <w:rPr>
          <w:rFonts w:ascii="Times New Roman" w:hAnsi="Times New Roman"/>
          <w:sz w:val="24"/>
        </w:rPr>
        <w:t xml:space="preserve">audience members also communicated the </w:t>
      </w:r>
      <w:r w:rsidR="00E43FA5" w:rsidRPr="005453A9">
        <w:rPr>
          <w:rFonts w:ascii="Times New Roman" w:hAnsi="Times New Roman"/>
          <w:i/>
          <w:sz w:val="24"/>
        </w:rPr>
        <w:t>industry leader, animal care vs</w:t>
      </w:r>
      <w:r w:rsidR="00E43FA5">
        <w:rPr>
          <w:rFonts w:ascii="Times New Roman" w:hAnsi="Times New Roman"/>
          <w:i/>
          <w:sz w:val="24"/>
        </w:rPr>
        <w:t>.</w:t>
      </w:r>
      <w:r w:rsidR="00E43FA5" w:rsidRPr="005453A9">
        <w:rPr>
          <w:rFonts w:ascii="Times New Roman" w:hAnsi="Times New Roman"/>
          <w:i/>
          <w:sz w:val="24"/>
        </w:rPr>
        <w:t xml:space="preserve"> profit</w:t>
      </w:r>
      <w:r w:rsidR="00E43FA5">
        <w:rPr>
          <w:rFonts w:ascii="Times New Roman" w:hAnsi="Times New Roman"/>
          <w:sz w:val="24"/>
        </w:rPr>
        <w:t xml:space="preserve"> and </w:t>
      </w:r>
      <w:r w:rsidR="00E43FA5">
        <w:rPr>
          <w:rFonts w:ascii="Times New Roman" w:hAnsi="Times New Roman"/>
          <w:i/>
          <w:sz w:val="24"/>
        </w:rPr>
        <w:t xml:space="preserve">zero tolerance for abuse </w:t>
      </w:r>
      <w:r w:rsidR="003417B9">
        <w:rPr>
          <w:rFonts w:ascii="Times New Roman" w:hAnsi="Times New Roman"/>
          <w:sz w:val="24"/>
        </w:rPr>
        <w:t>frames. T</w:t>
      </w:r>
      <w:r w:rsidR="00E43FA5">
        <w:rPr>
          <w:rFonts w:ascii="Times New Roman" w:hAnsi="Times New Roman"/>
          <w:sz w:val="24"/>
        </w:rPr>
        <w:t>he tones toward the industry’s production practices (positive, neutral or negative</w:t>
      </w:r>
      <w:proofErr w:type="gramStart"/>
      <w:r w:rsidR="00E43FA5">
        <w:rPr>
          <w:rFonts w:ascii="Times New Roman" w:hAnsi="Times New Roman"/>
          <w:sz w:val="24"/>
        </w:rPr>
        <w:t>),</w:t>
      </w:r>
      <w:proofErr w:type="gramEnd"/>
      <w:r w:rsidR="00E43FA5">
        <w:rPr>
          <w:rFonts w:ascii="Times New Roman" w:hAnsi="Times New Roman"/>
          <w:sz w:val="24"/>
        </w:rPr>
        <w:t xml:space="preserve"> played a role in defining the audience members’ key messages. </w:t>
      </w:r>
      <w:proofErr w:type="gramStart"/>
      <w:r w:rsidR="00E43FA5">
        <w:rPr>
          <w:rFonts w:ascii="Times New Roman" w:hAnsi="Times New Roman"/>
          <w:sz w:val="24"/>
        </w:rPr>
        <w:t>Cargill’s</w:t>
      </w:r>
      <w:proofErr w:type="gramEnd"/>
      <w:r w:rsidR="00E43FA5">
        <w:rPr>
          <w:rFonts w:ascii="Times New Roman" w:hAnsi="Times New Roman"/>
          <w:sz w:val="24"/>
        </w:rPr>
        <w:t xml:space="preserve"> </w:t>
      </w:r>
      <w:r w:rsidR="00917D6D">
        <w:rPr>
          <w:rFonts w:ascii="Times New Roman" w:hAnsi="Times New Roman"/>
          <w:sz w:val="24"/>
        </w:rPr>
        <w:t xml:space="preserve">and JBS’s </w:t>
      </w:r>
      <w:r w:rsidR="00E43FA5">
        <w:rPr>
          <w:rFonts w:ascii="Times New Roman" w:hAnsi="Times New Roman"/>
          <w:sz w:val="24"/>
        </w:rPr>
        <w:t>audience</w:t>
      </w:r>
      <w:r w:rsidR="00917D6D">
        <w:rPr>
          <w:rFonts w:ascii="Times New Roman" w:hAnsi="Times New Roman"/>
          <w:sz w:val="24"/>
        </w:rPr>
        <w:t>s</w:t>
      </w:r>
      <w:r w:rsidR="00E43FA5">
        <w:rPr>
          <w:rFonts w:ascii="Times New Roman" w:hAnsi="Times New Roman"/>
          <w:sz w:val="24"/>
        </w:rPr>
        <w:t xml:space="preserve"> pr</w:t>
      </w:r>
      <w:r w:rsidR="00917D6D">
        <w:rPr>
          <w:rFonts w:ascii="Times New Roman" w:hAnsi="Times New Roman"/>
          <w:sz w:val="24"/>
        </w:rPr>
        <w:t xml:space="preserve">oduced the most positive tweets, </w:t>
      </w:r>
      <w:r w:rsidR="00E43FA5">
        <w:rPr>
          <w:rFonts w:ascii="Times New Roman" w:hAnsi="Times New Roman"/>
          <w:sz w:val="24"/>
        </w:rPr>
        <w:t>while Tyson</w:t>
      </w:r>
      <w:r w:rsidR="003417B9">
        <w:rPr>
          <w:rFonts w:ascii="Times New Roman" w:hAnsi="Times New Roman"/>
          <w:sz w:val="24"/>
        </w:rPr>
        <w:t xml:space="preserve"> Foods’</w:t>
      </w:r>
      <w:r w:rsidR="00E43FA5">
        <w:rPr>
          <w:rFonts w:ascii="Times New Roman" w:hAnsi="Times New Roman"/>
          <w:sz w:val="24"/>
        </w:rPr>
        <w:t xml:space="preserve"> </w:t>
      </w:r>
      <w:r w:rsidR="00C81FE9">
        <w:rPr>
          <w:rFonts w:ascii="Times New Roman" w:hAnsi="Times New Roman"/>
          <w:sz w:val="24"/>
        </w:rPr>
        <w:t>mentions were</w:t>
      </w:r>
      <w:r w:rsidR="00E43FA5">
        <w:rPr>
          <w:rFonts w:ascii="Times New Roman" w:hAnsi="Times New Roman"/>
          <w:sz w:val="24"/>
        </w:rPr>
        <w:t xml:space="preserve"> predominantly negative.</w:t>
      </w:r>
    </w:p>
    <w:p w14:paraId="5C2522AE" w14:textId="131A277E" w:rsidR="005848E9" w:rsidRDefault="005848E9" w:rsidP="00C47C6C">
      <w:pPr>
        <w:tabs>
          <w:tab w:val="left" w:pos="990"/>
        </w:tabs>
        <w:spacing w:after="0" w:line="240" w:lineRule="auto"/>
        <w:jc w:val="center"/>
        <w:rPr>
          <w:rFonts w:ascii="Times New Roman" w:hAnsi="Times New Roman" w:cs="Times New Roman"/>
          <w:b/>
          <w:sz w:val="24"/>
          <w:szCs w:val="24"/>
        </w:rPr>
      </w:pPr>
      <w:r w:rsidRPr="00FD2BBD">
        <w:rPr>
          <w:rFonts w:ascii="Times New Roman" w:hAnsi="Times New Roman" w:cs="Times New Roman"/>
          <w:b/>
          <w:sz w:val="24"/>
          <w:szCs w:val="24"/>
        </w:rPr>
        <w:t>Conclusion</w:t>
      </w:r>
    </w:p>
    <w:p w14:paraId="533907E4" w14:textId="521613A2" w:rsidR="00F15632" w:rsidRPr="00F15632" w:rsidRDefault="00F15632" w:rsidP="00F15632">
      <w:pPr>
        <w:tabs>
          <w:tab w:val="left" w:pos="450"/>
        </w:tabs>
        <w:spacing w:after="0" w:line="240" w:lineRule="auto"/>
        <w:rPr>
          <w:rFonts w:ascii="Times New Roman" w:hAnsi="Times New Roman"/>
          <w:sz w:val="24"/>
        </w:rPr>
      </w:pPr>
      <w:r>
        <w:rPr>
          <w:rFonts w:ascii="Times New Roman" w:hAnsi="Times New Roman"/>
          <w:sz w:val="24"/>
        </w:rPr>
        <w:t>The rarity of corporate Tweets was a surprising finding, considering the public call for corporate transparency (</w:t>
      </w:r>
      <w:proofErr w:type="spellStart"/>
      <w:r>
        <w:rPr>
          <w:rFonts w:ascii="Times New Roman" w:hAnsi="Times New Roman"/>
          <w:sz w:val="24"/>
        </w:rPr>
        <w:t>Croney</w:t>
      </w:r>
      <w:proofErr w:type="spellEnd"/>
      <w:r>
        <w:rPr>
          <w:rFonts w:ascii="Times New Roman" w:hAnsi="Times New Roman"/>
          <w:sz w:val="24"/>
        </w:rPr>
        <w:t xml:space="preserve"> et al., 2012). Tweets from those outside the corporations tended to focus on </w:t>
      </w:r>
      <w:r w:rsidRPr="00F15632">
        <w:rPr>
          <w:rFonts w:ascii="Times New Roman" w:hAnsi="Times New Roman"/>
          <w:i/>
          <w:sz w:val="24"/>
        </w:rPr>
        <w:t>policy</w:t>
      </w:r>
      <w:r>
        <w:rPr>
          <w:rFonts w:ascii="Times New Roman" w:hAnsi="Times New Roman"/>
          <w:sz w:val="24"/>
        </w:rPr>
        <w:t xml:space="preserve">, </w:t>
      </w:r>
      <w:r w:rsidRPr="00F15632">
        <w:rPr>
          <w:rFonts w:ascii="Times New Roman" w:hAnsi="Times New Roman"/>
          <w:i/>
          <w:sz w:val="24"/>
        </w:rPr>
        <w:t>animal welfare</w:t>
      </w:r>
      <w:r>
        <w:rPr>
          <w:rFonts w:ascii="Times New Roman" w:hAnsi="Times New Roman"/>
          <w:sz w:val="24"/>
        </w:rPr>
        <w:t xml:space="preserve">, and </w:t>
      </w:r>
      <w:r w:rsidRPr="00F15632">
        <w:rPr>
          <w:rFonts w:ascii="Times New Roman" w:hAnsi="Times New Roman"/>
          <w:i/>
          <w:sz w:val="24"/>
        </w:rPr>
        <w:t>abuse</w:t>
      </w:r>
      <w:r>
        <w:rPr>
          <w:rFonts w:ascii="Times New Roman" w:hAnsi="Times New Roman"/>
          <w:sz w:val="24"/>
        </w:rPr>
        <w:t xml:space="preserve">. Being </w:t>
      </w:r>
      <w:r w:rsidRPr="00F15632">
        <w:rPr>
          <w:rFonts w:ascii="Times New Roman" w:hAnsi="Times New Roman"/>
          <w:i/>
          <w:sz w:val="24"/>
        </w:rPr>
        <w:t>recognized as an industry leader</w:t>
      </w:r>
      <w:r w:rsidR="00917D6D">
        <w:rPr>
          <w:rFonts w:ascii="Times New Roman" w:hAnsi="Times New Roman"/>
          <w:sz w:val="24"/>
        </w:rPr>
        <w:t xml:space="preserve"> was </w:t>
      </w:r>
      <w:r>
        <w:rPr>
          <w:rFonts w:ascii="Times New Roman" w:hAnsi="Times New Roman"/>
          <w:sz w:val="24"/>
        </w:rPr>
        <w:t xml:space="preserve">a common </w:t>
      </w:r>
      <w:r w:rsidR="00917D6D">
        <w:rPr>
          <w:rFonts w:ascii="Times New Roman" w:hAnsi="Times New Roman"/>
          <w:sz w:val="24"/>
        </w:rPr>
        <w:t xml:space="preserve">frame </w:t>
      </w:r>
      <w:r>
        <w:rPr>
          <w:rFonts w:ascii="Times New Roman" w:hAnsi="Times New Roman"/>
          <w:sz w:val="24"/>
        </w:rPr>
        <w:t xml:space="preserve">in </w:t>
      </w:r>
      <w:r w:rsidR="00C81FE9">
        <w:rPr>
          <w:rFonts w:ascii="Times New Roman" w:hAnsi="Times New Roman"/>
          <w:sz w:val="24"/>
        </w:rPr>
        <w:t>posts from outside the companies</w:t>
      </w:r>
      <w:r>
        <w:rPr>
          <w:rFonts w:ascii="Times New Roman" w:hAnsi="Times New Roman"/>
          <w:sz w:val="24"/>
        </w:rPr>
        <w:t xml:space="preserve">, which could be viewed as a </w:t>
      </w:r>
      <w:r w:rsidR="00CE434B">
        <w:rPr>
          <w:rFonts w:ascii="Times New Roman" w:hAnsi="Times New Roman"/>
          <w:sz w:val="24"/>
        </w:rPr>
        <w:t>success</w:t>
      </w:r>
      <w:r>
        <w:rPr>
          <w:rFonts w:ascii="Times New Roman" w:hAnsi="Times New Roman"/>
          <w:sz w:val="24"/>
        </w:rPr>
        <w:t xml:space="preserve"> for the protein industry, though some of the posts were negative </w:t>
      </w:r>
      <w:r w:rsidR="0006182F">
        <w:rPr>
          <w:rFonts w:ascii="Times New Roman" w:hAnsi="Times New Roman"/>
          <w:sz w:val="24"/>
        </w:rPr>
        <w:t>regarding this theme</w:t>
      </w:r>
      <w:r>
        <w:rPr>
          <w:rFonts w:ascii="Times New Roman" w:hAnsi="Times New Roman"/>
          <w:sz w:val="24"/>
        </w:rPr>
        <w:t xml:space="preserve">. </w:t>
      </w:r>
      <w:r w:rsidR="0006182F">
        <w:rPr>
          <w:rFonts w:ascii="Times New Roman" w:hAnsi="Times New Roman"/>
          <w:sz w:val="24"/>
        </w:rPr>
        <w:t xml:space="preserve">The three </w:t>
      </w:r>
      <w:r w:rsidR="00917D6D">
        <w:rPr>
          <w:rFonts w:ascii="Times New Roman" w:hAnsi="Times New Roman"/>
          <w:sz w:val="24"/>
        </w:rPr>
        <w:t xml:space="preserve">corporate </w:t>
      </w:r>
      <w:r w:rsidR="0006182F">
        <w:rPr>
          <w:rFonts w:ascii="Times New Roman" w:hAnsi="Times New Roman"/>
          <w:sz w:val="24"/>
        </w:rPr>
        <w:t>tweets did, in fact, coincide with themes identified in the corporate websites, which showed an attempt to communicate consistent messages across media, but the minimal number of tweets negated the usefulness of this finding. Tweets from outside the companies were varied in terms of topic and frame, but JBS</w:t>
      </w:r>
      <w:r w:rsidR="001B781D">
        <w:rPr>
          <w:rFonts w:ascii="Times New Roman" w:hAnsi="Times New Roman"/>
          <w:sz w:val="24"/>
        </w:rPr>
        <w:t xml:space="preserve"> </w:t>
      </w:r>
      <w:r w:rsidR="00917D6D">
        <w:rPr>
          <w:rFonts w:ascii="Times New Roman" w:hAnsi="Times New Roman"/>
          <w:sz w:val="24"/>
        </w:rPr>
        <w:t xml:space="preserve">and Cargill’s </w:t>
      </w:r>
      <w:r w:rsidR="0006182F">
        <w:rPr>
          <w:rFonts w:ascii="Times New Roman" w:hAnsi="Times New Roman"/>
          <w:sz w:val="24"/>
        </w:rPr>
        <w:t xml:space="preserve">audience tweets were predominantly </w:t>
      </w:r>
      <w:r w:rsidR="00CE434B">
        <w:rPr>
          <w:rFonts w:ascii="Times New Roman" w:hAnsi="Times New Roman"/>
          <w:sz w:val="24"/>
        </w:rPr>
        <w:t xml:space="preserve">neutral or </w:t>
      </w:r>
      <w:r w:rsidR="0006182F">
        <w:rPr>
          <w:rFonts w:ascii="Times New Roman" w:hAnsi="Times New Roman"/>
          <w:sz w:val="24"/>
        </w:rPr>
        <w:t>positive</w:t>
      </w:r>
      <w:r w:rsidR="000A2D5B">
        <w:rPr>
          <w:rFonts w:ascii="Times New Roman" w:hAnsi="Times New Roman"/>
          <w:sz w:val="24"/>
        </w:rPr>
        <w:t>.</w:t>
      </w:r>
    </w:p>
    <w:p w14:paraId="6D69CEC8" w14:textId="77777777" w:rsidR="00E43FA5" w:rsidRDefault="00E43FA5" w:rsidP="00C47C6C">
      <w:pPr>
        <w:spacing w:after="0" w:line="240" w:lineRule="auto"/>
        <w:jc w:val="center"/>
        <w:rPr>
          <w:rFonts w:ascii="Times New Roman" w:hAnsi="Times New Roman"/>
          <w:sz w:val="24"/>
        </w:rPr>
      </w:pPr>
    </w:p>
    <w:p w14:paraId="616326BA" w14:textId="77777777" w:rsidR="005848E9" w:rsidRPr="00FD2BBD" w:rsidRDefault="005848E9" w:rsidP="00C47C6C">
      <w:pPr>
        <w:spacing w:after="0" w:line="240" w:lineRule="auto"/>
        <w:jc w:val="center"/>
        <w:rPr>
          <w:rFonts w:ascii="Times New Roman" w:hAnsi="Times New Roman" w:cs="Times New Roman"/>
          <w:b/>
          <w:sz w:val="24"/>
          <w:szCs w:val="24"/>
        </w:rPr>
      </w:pPr>
      <w:r w:rsidRPr="00FD2BBD">
        <w:rPr>
          <w:rFonts w:ascii="Times New Roman" w:hAnsi="Times New Roman" w:cs="Times New Roman"/>
          <w:b/>
          <w:sz w:val="24"/>
          <w:szCs w:val="24"/>
        </w:rPr>
        <w:t>Implications/Recommendations</w:t>
      </w:r>
    </w:p>
    <w:p w14:paraId="5188C0DF" w14:textId="5F54B8C1" w:rsidR="0006182F" w:rsidRDefault="0006182F" w:rsidP="00580DC9">
      <w:pPr>
        <w:spacing w:after="0" w:line="240" w:lineRule="auto"/>
        <w:ind w:firstLine="720"/>
        <w:rPr>
          <w:rFonts w:ascii="Times New Roman" w:hAnsi="Times New Roman"/>
          <w:sz w:val="24"/>
        </w:rPr>
      </w:pPr>
      <w:r>
        <w:rPr>
          <w:rFonts w:ascii="Times New Roman" w:hAnsi="Times New Roman"/>
          <w:sz w:val="24"/>
        </w:rPr>
        <w:t xml:space="preserve">The surprising dearth of tweets from the protein companies warrants further investigation. If </w:t>
      </w:r>
      <w:r w:rsidRPr="0006182F">
        <w:rPr>
          <w:rFonts w:ascii="Times New Roman" w:hAnsi="Times New Roman"/>
          <w:i/>
          <w:sz w:val="24"/>
        </w:rPr>
        <w:t xml:space="preserve">not </w:t>
      </w:r>
      <w:r>
        <w:rPr>
          <w:rFonts w:ascii="Times New Roman" w:hAnsi="Times New Roman"/>
          <w:sz w:val="24"/>
        </w:rPr>
        <w:t xml:space="preserve">being proactive with social media communications about animal welfare is a planned strategy, then this strategy, which </w:t>
      </w:r>
      <w:r w:rsidR="00580DC9">
        <w:rPr>
          <w:rFonts w:ascii="Times New Roman" w:hAnsi="Times New Roman"/>
          <w:sz w:val="24"/>
        </w:rPr>
        <w:t>runs</w:t>
      </w:r>
      <w:r>
        <w:rPr>
          <w:rFonts w:ascii="Times New Roman" w:hAnsi="Times New Roman"/>
          <w:sz w:val="24"/>
        </w:rPr>
        <w:t xml:space="preserve"> counter to most academic advice</w:t>
      </w:r>
      <w:r w:rsidR="00C81FE9">
        <w:rPr>
          <w:rFonts w:ascii="Times New Roman" w:hAnsi="Times New Roman"/>
          <w:sz w:val="24"/>
        </w:rPr>
        <w:t xml:space="preserve"> (see </w:t>
      </w:r>
      <w:proofErr w:type="spellStart"/>
      <w:r w:rsidR="00C81FE9">
        <w:rPr>
          <w:rFonts w:ascii="Times New Roman" w:hAnsi="Times New Roman"/>
          <w:sz w:val="24"/>
        </w:rPr>
        <w:t>Mckendree</w:t>
      </w:r>
      <w:proofErr w:type="spellEnd"/>
      <w:r w:rsidR="00C81FE9">
        <w:rPr>
          <w:rFonts w:ascii="Times New Roman" w:hAnsi="Times New Roman"/>
          <w:sz w:val="24"/>
        </w:rPr>
        <w:t xml:space="preserve"> et al. 2014)</w:t>
      </w:r>
      <w:r>
        <w:rPr>
          <w:rFonts w:ascii="Times New Roman" w:hAnsi="Times New Roman"/>
          <w:sz w:val="24"/>
        </w:rPr>
        <w:t>, need</w:t>
      </w:r>
      <w:r w:rsidR="00580DC9">
        <w:rPr>
          <w:rFonts w:ascii="Times New Roman" w:hAnsi="Times New Roman"/>
          <w:sz w:val="24"/>
        </w:rPr>
        <w:t>s to be examined and evaluated. F</w:t>
      </w:r>
      <w:r w:rsidRPr="00BA3F7A">
        <w:rPr>
          <w:rFonts w:ascii="Times New Roman" w:hAnsi="Times New Roman"/>
          <w:sz w:val="24"/>
        </w:rPr>
        <w:t>urther research should include matching these content analysis results with the existing communication strategies of each company</w:t>
      </w:r>
      <w:r w:rsidR="0035732C">
        <w:rPr>
          <w:rFonts w:ascii="Times New Roman" w:hAnsi="Times New Roman"/>
          <w:sz w:val="24"/>
        </w:rPr>
        <w:t>, as social media is a recommended medium to help address the communications gape between protein companies and consumers (</w:t>
      </w:r>
      <w:proofErr w:type="spellStart"/>
      <w:r w:rsidR="0035732C">
        <w:rPr>
          <w:rFonts w:ascii="Times New Roman" w:hAnsi="Times New Roman"/>
          <w:sz w:val="24"/>
        </w:rPr>
        <w:t>Mckendree</w:t>
      </w:r>
      <w:proofErr w:type="spellEnd"/>
      <w:r w:rsidR="0035732C">
        <w:rPr>
          <w:rFonts w:ascii="Times New Roman" w:hAnsi="Times New Roman"/>
          <w:sz w:val="24"/>
        </w:rPr>
        <w:t xml:space="preserve"> et al, 2014; </w:t>
      </w:r>
      <w:proofErr w:type="spellStart"/>
      <w:r w:rsidR="0035732C">
        <w:rPr>
          <w:rFonts w:ascii="Times New Roman" w:hAnsi="Times New Roman"/>
          <w:sz w:val="24"/>
        </w:rPr>
        <w:t>Mangold</w:t>
      </w:r>
      <w:proofErr w:type="spellEnd"/>
      <w:r w:rsidR="0035732C">
        <w:rPr>
          <w:rFonts w:ascii="Times New Roman" w:hAnsi="Times New Roman"/>
          <w:sz w:val="24"/>
        </w:rPr>
        <w:t xml:space="preserve"> &amp; </w:t>
      </w:r>
      <w:proofErr w:type="spellStart"/>
      <w:r w:rsidR="0035732C">
        <w:rPr>
          <w:rFonts w:ascii="Times New Roman" w:hAnsi="Times New Roman"/>
          <w:sz w:val="24"/>
        </w:rPr>
        <w:t>Faulds</w:t>
      </w:r>
      <w:proofErr w:type="spellEnd"/>
      <w:r w:rsidR="0035732C">
        <w:rPr>
          <w:rFonts w:ascii="Times New Roman" w:hAnsi="Times New Roman"/>
          <w:sz w:val="24"/>
        </w:rPr>
        <w:t>, 2009)</w:t>
      </w:r>
      <w:r w:rsidRPr="00BA3F7A">
        <w:rPr>
          <w:rFonts w:ascii="Times New Roman" w:hAnsi="Times New Roman"/>
          <w:sz w:val="24"/>
        </w:rPr>
        <w:t xml:space="preserve">. Determining whether or not corporate communication strategies are being accurately executed could lead to a streamlined channel of communication between companies and consumers. </w:t>
      </w:r>
    </w:p>
    <w:p w14:paraId="4A54CAC5" w14:textId="77777777" w:rsidR="005848E9" w:rsidRPr="00FD2BBD" w:rsidRDefault="005848E9" w:rsidP="0035732C">
      <w:pPr>
        <w:spacing w:after="0" w:line="240" w:lineRule="auto"/>
        <w:ind w:left="720" w:hanging="720"/>
        <w:jc w:val="center"/>
        <w:rPr>
          <w:rFonts w:ascii="Times New Roman" w:hAnsi="Times New Roman" w:cs="Times New Roman"/>
          <w:b/>
          <w:sz w:val="24"/>
          <w:szCs w:val="24"/>
        </w:rPr>
      </w:pPr>
      <w:bookmarkStart w:id="0" w:name="_GoBack"/>
      <w:bookmarkEnd w:id="0"/>
      <w:r w:rsidRPr="00FD2BBD">
        <w:rPr>
          <w:rFonts w:ascii="Times New Roman" w:hAnsi="Times New Roman" w:cs="Times New Roman"/>
          <w:b/>
          <w:sz w:val="24"/>
          <w:szCs w:val="24"/>
        </w:rPr>
        <w:lastRenderedPageBreak/>
        <w:t>References</w:t>
      </w:r>
    </w:p>
    <w:p w14:paraId="31F3D2DD" w14:textId="2638F6A6" w:rsidR="00D62159" w:rsidRPr="00FD2BBD" w:rsidRDefault="00D62159" w:rsidP="00CE2E35">
      <w:pPr>
        <w:spacing w:after="120" w:line="240" w:lineRule="auto"/>
        <w:ind w:left="720" w:hanging="720"/>
        <w:rPr>
          <w:rFonts w:ascii="Times New Roman" w:hAnsi="Times New Roman" w:cs="Times New Roman"/>
          <w:sz w:val="24"/>
          <w:szCs w:val="24"/>
        </w:rPr>
      </w:pPr>
      <w:r w:rsidRPr="00FD2BBD">
        <w:rPr>
          <w:rFonts w:ascii="Times New Roman" w:hAnsi="Times New Roman" w:cs="Times New Roman"/>
          <w:sz w:val="24"/>
          <w:szCs w:val="24"/>
        </w:rPr>
        <w:t xml:space="preserve">Abrams, K., </w:t>
      </w:r>
      <w:r w:rsidR="00B354F9">
        <w:rPr>
          <w:rFonts w:ascii="Times New Roman" w:hAnsi="Times New Roman" w:cs="Times New Roman"/>
          <w:sz w:val="24"/>
          <w:szCs w:val="24"/>
        </w:rPr>
        <w:t xml:space="preserve">&amp; </w:t>
      </w:r>
      <w:r w:rsidRPr="00FD2BBD">
        <w:rPr>
          <w:rFonts w:ascii="Times New Roman" w:hAnsi="Times New Roman" w:cs="Times New Roman"/>
          <w:sz w:val="24"/>
          <w:szCs w:val="24"/>
        </w:rPr>
        <w:t xml:space="preserve">Meyers, C., (2012). From </w:t>
      </w:r>
      <w:r w:rsidR="00B354F9">
        <w:rPr>
          <w:rFonts w:ascii="Times New Roman" w:hAnsi="Times New Roman" w:cs="Times New Roman"/>
          <w:sz w:val="24"/>
          <w:szCs w:val="24"/>
        </w:rPr>
        <w:t>o</w:t>
      </w:r>
      <w:r w:rsidRPr="00FD2BBD">
        <w:rPr>
          <w:rFonts w:ascii="Times New Roman" w:hAnsi="Times New Roman" w:cs="Times New Roman"/>
          <w:sz w:val="24"/>
          <w:szCs w:val="24"/>
        </w:rPr>
        <w:t xml:space="preserve">pposite </w:t>
      </w:r>
      <w:r w:rsidR="00B354F9">
        <w:rPr>
          <w:rFonts w:ascii="Times New Roman" w:hAnsi="Times New Roman" w:cs="Times New Roman"/>
          <w:sz w:val="24"/>
          <w:szCs w:val="24"/>
        </w:rPr>
        <w:t>c</w:t>
      </w:r>
      <w:r w:rsidRPr="00FD2BBD">
        <w:rPr>
          <w:rFonts w:ascii="Times New Roman" w:hAnsi="Times New Roman" w:cs="Times New Roman"/>
          <w:sz w:val="24"/>
          <w:szCs w:val="24"/>
        </w:rPr>
        <w:t xml:space="preserve">orners: Comparing </w:t>
      </w:r>
      <w:r w:rsidR="00B354F9">
        <w:rPr>
          <w:rFonts w:ascii="Times New Roman" w:hAnsi="Times New Roman" w:cs="Times New Roman"/>
          <w:sz w:val="24"/>
          <w:szCs w:val="24"/>
        </w:rPr>
        <w:t>p</w:t>
      </w:r>
      <w:r w:rsidRPr="00FD2BBD">
        <w:rPr>
          <w:rFonts w:ascii="Times New Roman" w:hAnsi="Times New Roman" w:cs="Times New Roman"/>
          <w:sz w:val="24"/>
          <w:szCs w:val="24"/>
        </w:rPr>
        <w:t xml:space="preserve">ersuasive </w:t>
      </w:r>
      <w:r w:rsidR="00B354F9">
        <w:rPr>
          <w:rFonts w:ascii="Times New Roman" w:hAnsi="Times New Roman" w:cs="Times New Roman"/>
          <w:sz w:val="24"/>
          <w:szCs w:val="24"/>
        </w:rPr>
        <w:t>m</w:t>
      </w:r>
      <w:r w:rsidRPr="00FD2BBD">
        <w:rPr>
          <w:rFonts w:ascii="Times New Roman" w:hAnsi="Times New Roman" w:cs="Times New Roman"/>
          <w:sz w:val="24"/>
          <w:szCs w:val="24"/>
        </w:rPr>
        <w:t xml:space="preserve">essage </w:t>
      </w:r>
      <w:r w:rsidR="00B354F9">
        <w:rPr>
          <w:rFonts w:ascii="Times New Roman" w:hAnsi="Times New Roman" w:cs="Times New Roman"/>
          <w:sz w:val="24"/>
          <w:szCs w:val="24"/>
        </w:rPr>
        <w:t>f</w:t>
      </w:r>
      <w:r w:rsidRPr="00FD2BBD">
        <w:rPr>
          <w:rFonts w:ascii="Times New Roman" w:hAnsi="Times New Roman" w:cs="Times New Roman"/>
          <w:sz w:val="24"/>
          <w:szCs w:val="24"/>
        </w:rPr>
        <w:t xml:space="preserve">actors and </w:t>
      </w:r>
      <w:r w:rsidR="00B354F9">
        <w:rPr>
          <w:rFonts w:ascii="Times New Roman" w:hAnsi="Times New Roman" w:cs="Times New Roman"/>
          <w:sz w:val="24"/>
          <w:szCs w:val="24"/>
        </w:rPr>
        <w:t>f</w:t>
      </w:r>
      <w:r w:rsidRPr="00FD2BBD">
        <w:rPr>
          <w:rFonts w:ascii="Times New Roman" w:hAnsi="Times New Roman" w:cs="Times New Roman"/>
          <w:sz w:val="24"/>
          <w:szCs w:val="24"/>
        </w:rPr>
        <w:t xml:space="preserve">rames in </w:t>
      </w:r>
      <w:r w:rsidR="00B354F9">
        <w:rPr>
          <w:rFonts w:ascii="Times New Roman" w:hAnsi="Times New Roman" w:cs="Times New Roman"/>
          <w:sz w:val="24"/>
          <w:szCs w:val="24"/>
        </w:rPr>
        <w:t>o</w:t>
      </w:r>
      <w:r w:rsidR="003840F7" w:rsidRPr="00FD2BBD">
        <w:rPr>
          <w:rFonts w:ascii="Times New Roman" w:hAnsi="Times New Roman" w:cs="Times New Roman"/>
          <w:sz w:val="24"/>
          <w:szCs w:val="24"/>
        </w:rPr>
        <w:t xml:space="preserve">pposing </w:t>
      </w:r>
      <w:r w:rsidR="00B354F9">
        <w:rPr>
          <w:rFonts w:ascii="Times New Roman" w:hAnsi="Times New Roman" w:cs="Times New Roman"/>
          <w:sz w:val="24"/>
          <w:szCs w:val="24"/>
        </w:rPr>
        <w:t>o</w:t>
      </w:r>
      <w:r w:rsidR="003840F7" w:rsidRPr="00FD2BBD">
        <w:rPr>
          <w:rFonts w:ascii="Times New Roman" w:hAnsi="Times New Roman" w:cs="Times New Roman"/>
          <w:sz w:val="24"/>
          <w:szCs w:val="24"/>
        </w:rPr>
        <w:t>rganizations’</w:t>
      </w:r>
      <w:r w:rsidRPr="00FD2BBD">
        <w:rPr>
          <w:rFonts w:ascii="Times New Roman" w:hAnsi="Times New Roman" w:cs="Times New Roman"/>
          <w:sz w:val="24"/>
          <w:szCs w:val="24"/>
        </w:rPr>
        <w:t xml:space="preserve"> </w:t>
      </w:r>
      <w:r w:rsidR="00B354F9">
        <w:rPr>
          <w:rFonts w:ascii="Times New Roman" w:hAnsi="Times New Roman" w:cs="Times New Roman"/>
          <w:sz w:val="24"/>
          <w:szCs w:val="24"/>
        </w:rPr>
        <w:t>w</w:t>
      </w:r>
      <w:r w:rsidRPr="00FD2BBD">
        <w:rPr>
          <w:rFonts w:ascii="Times New Roman" w:hAnsi="Times New Roman" w:cs="Times New Roman"/>
          <w:sz w:val="24"/>
          <w:szCs w:val="24"/>
        </w:rPr>
        <w:t xml:space="preserve">ebsites. </w:t>
      </w:r>
      <w:proofErr w:type="gramStart"/>
      <w:r w:rsidRPr="00FD2BBD">
        <w:rPr>
          <w:rFonts w:ascii="Times New Roman" w:hAnsi="Times New Roman" w:cs="Times New Roman"/>
          <w:i/>
          <w:sz w:val="24"/>
          <w:szCs w:val="24"/>
        </w:rPr>
        <w:t xml:space="preserve">Journal of Applied </w:t>
      </w:r>
      <w:r w:rsidR="003840F7" w:rsidRPr="00FD2BBD">
        <w:rPr>
          <w:rFonts w:ascii="Times New Roman" w:hAnsi="Times New Roman" w:cs="Times New Roman"/>
          <w:i/>
          <w:sz w:val="24"/>
          <w:szCs w:val="24"/>
        </w:rPr>
        <w:t>Communications</w:t>
      </w:r>
      <w:r w:rsidR="00B354F9">
        <w:rPr>
          <w:rFonts w:ascii="Times New Roman" w:hAnsi="Times New Roman" w:cs="Times New Roman"/>
          <w:i/>
          <w:sz w:val="24"/>
          <w:szCs w:val="24"/>
        </w:rPr>
        <w:t xml:space="preserve">, </w:t>
      </w:r>
      <w:r w:rsidRPr="00FD2BBD">
        <w:rPr>
          <w:rFonts w:ascii="Times New Roman" w:hAnsi="Times New Roman" w:cs="Times New Roman"/>
          <w:i/>
          <w:sz w:val="24"/>
          <w:szCs w:val="24"/>
        </w:rPr>
        <w:t>96</w:t>
      </w:r>
      <w:r w:rsidR="00B354F9" w:rsidRPr="00B354F9">
        <w:rPr>
          <w:rFonts w:ascii="Times New Roman" w:hAnsi="Times New Roman" w:cs="Times New Roman"/>
          <w:sz w:val="24"/>
          <w:szCs w:val="24"/>
        </w:rPr>
        <w:t>(1),</w:t>
      </w:r>
      <w:r w:rsidRPr="00FD2BBD">
        <w:rPr>
          <w:rFonts w:ascii="Times New Roman" w:hAnsi="Times New Roman" w:cs="Times New Roman"/>
          <w:sz w:val="24"/>
          <w:szCs w:val="24"/>
        </w:rPr>
        <w:t xml:space="preserve"> 54-67.</w:t>
      </w:r>
      <w:proofErr w:type="gramEnd"/>
      <w:r w:rsidRPr="00FD2BBD">
        <w:rPr>
          <w:rFonts w:ascii="Times New Roman" w:hAnsi="Times New Roman" w:cs="Times New Roman"/>
          <w:sz w:val="24"/>
          <w:szCs w:val="24"/>
        </w:rPr>
        <w:t xml:space="preserve"> </w:t>
      </w:r>
    </w:p>
    <w:p w14:paraId="7620BAD7" w14:textId="5F80EE61" w:rsidR="00CE434B" w:rsidRDefault="00CE434B" w:rsidP="00CE2E35">
      <w:pPr>
        <w:tabs>
          <w:tab w:val="left" w:pos="360"/>
        </w:tabs>
        <w:spacing w:after="120"/>
        <w:ind w:left="360" w:hanging="360"/>
        <w:rPr>
          <w:rFonts w:ascii="Times" w:hAnsi="Times"/>
          <w:bCs/>
          <w:color w:val="333333"/>
          <w:sz w:val="24"/>
          <w:szCs w:val="32"/>
        </w:rPr>
      </w:pPr>
      <w:r>
        <w:rPr>
          <w:rFonts w:ascii="Times" w:hAnsi="Times"/>
          <w:bCs/>
          <w:color w:val="333333"/>
          <w:sz w:val="24"/>
          <w:szCs w:val="32"/>
        </w:rPr>
        <w:t>American Press Institute. (2015)</w:t>
      </w:r>
      <w:proofErr w:type="gramStart"/>
      <w:r w:rsidRPr="00A349CA">
        <w:rPr>
          <w:rFonts w:ascii="Times" w:hAnsi="Times"/>
          <w:bCs/>
          <w:color w:val="333333"/>
          <w:sz w:val="24"/>
          <w:szCs w:val="32"/>
        </w:rPr>
        <w:t xml:space="preserve">. How </w:t>
      </w:r>
      <w:proofErr w:type="spellStart"/>
      <w:r>
        <w:rPr>
          <w:rFonts w:ascii="Times" w:hAnsi="Times"/>
          <w:bCs/>
          <w:color w:val="333333"/>
          <w:sz w:val="24"/>
          <w:szCs w:val="32"/>
        </w:rPr>
        <w:t>m</w:t>
      </w:r>
      <w:r w:rsidRPr="00A349CA">
        <w:rPr>
          <w:rFonts w:ascii="Times" w:hAnsi="Times"/>
          <w:bCs/>
          <w:color w:val="333333"/>
          <w:sz w:val="24"/>
          <w:szCs w:val="32"/>
        </w:rPr>
        <w:t>illennials</w:t>
      </w:r>
      <w:proofErr w:type="spellEnd"/>
      <w:r w:rsidRPr="00A349CA">
        <w:rPr>
          <w:rFonts w:ascii="Times" w:hAnsi="Times"/>
          <w:bCs/>
          <w:color w:val="333333"/>
          <w:sz w:val="24"/>
          <w:szCs w:val="32"/>
        </w:rPr>
        <w:t xml:space="preserve"> use and control social media.</w:t>
      </w:r>
      <w:proofErr w:type="gramEnd"/>
      <w:r w:rsidRPr="00A349CA">
        <w:rPr>
          <w:rFonts w:ascii="Times" w:hAnsi="Times"/>
          <w:bCs/>
          <w:color w:val="333333"/>
          <w:sz w:val="24"/>
          <w:szCs w:val="32"/>
        </w:rPr>
        <w:t xml:space="preserve"> Retrieved </w:t>
      </w:r>
      <w:r w:rsidRPr="00552B3B">
        <w:rPr>
          <w:rFonts w:ascii="Times" w:hAnsi="Times"/>
          <w:bCs/>
          <w:sz w:val="24"/>
          <w:szCs w:val="32"/>
        </w:rPr>
        <w:t xml:space="preserve">April 26, 2017, from </w:t>
      </w:r>
      <w:r w:rsidRPr="00CE434B">
        <w:rPr>
          <w:rFonts w:ascii="Times" w:hAnsi="Times"/>
          <w:bCs/>
          <w:sz w:val="24"/>
          <w:szCs w:val="32"/>
        </w:rPr>
        <w:t>https://www.americanpressinstitute.org/publications/reports/survey-research/millennials-social-media/</w:t>
      </w:r>
    </w:p>
    <w:p w14:paraId="10994F83" w14:textId="4FC93ED6" w:rsidR="001C102B" w:rsidRPr="001C102B" w:rsidRDefault="00D62159" w:rsidP="00CE2E35">
      <w:pPr>
        <w:spacing w:after="120" w:line="240" w:lineRule="auto"/>
        <w:ind w:left="450" w:hanging="450"/>
        <w:rPr>
          <w:rFonts w:ascii="Times New Roman" w:hAnsi="Times New Roman" w:cs="Times New Roman"/>
          <w:sz w:val="24"/>
          <w:szCs w:val="24"/>
        </w:rPr>
      </w:pPr>
      <w:proofErr w:type="spellStart"/>
      <w:proofErr w:type="gramStart"/>
      <w:r w:rsidRPr="00FD2BBD">
        <w:rPr>
          <w:rFonts w:ascii="Times New Roman" w:hAnsi="Times New Roman" w:cs="Times New Roman"/>
          <w:sz w:val="24"/>
          <w:szCs w:val="24"/>
        </w:rPr>
        <w:t>Croney</w:t>
      </w:r>
      <w:proofErr w:type="spellEnd"/>
      <w:r w:rsidRPr="00FD2BBD">
        <w:rPr>
          <w:rFonts w:ascii="Times New Roman" w:hAnsi="Times New Roman" w:cs="Times New Roman"/>
          <w:sz w:val="24"/>
          <w:szCs w:val="24"/>
        </w:rPr>
        <w:t xml:space="preserve">, C. C., </w:t>
      </w:r>
      <w:proofErr w:type="spellStart"/>
      <w:r w:rsidRPr="00FD2BBD">
        <w:rPr>
          <w:rFonts w:ascii="Times New Roman" w:hAnsi="Times New Roman" w:cs="Times New Roman"/>
          <w:sz w:val="24"/>
          <w:szCs w:val="24"/>
        </w:rPr>
        <w:t>Apley</w:t>
      </w:r>
      <w:proofErr w:type="spellEnd"/>
      <w:r w:rsidRPr="00FD2BBD">
        <w:rPr>
          <w:rFonts w:ascii="Times New Roman" w:hAnsi="Times New Roman" w:cs="Times New Roman"/>
          <w:sz w:val="24"/>
          <w:szCs w:val="24"/>
        </w:rPr>
        <w:t xml:space="preserve">, </w:t>
      </w:r>
      <w:r w:rsidR="00B354F9">
        <w:rPr>
          <w:rFonts w:ascii="Times New Roman" w:hAnsi="Times New Roman" w:cs="Times New Roman"/>
          <w:sz w:val="24"/>
          <w:szCs w:val="24"/>
        </w:rPr>
        <w:t xml:space="preserve">M., </w:t>
      </w:r>
      <w:r w:rsidRPr="00FD2BBD">
        <w:rPr>
          <w:rFonts w:ascii="Times New Roman" w:hAnsi="Times New Roman" w:cs="Times New Roman"/>
          <w:sz w:val="24"/>
          <w:szCs w:val="24"/>
        </w:rPr>
        <w:t xml:space="preserve">Capper, </w:t>
      </w:r>
      <w:r w:rsidR="00B354F9">
        <w:rPr>
          <w:rFonts w:ascii="Times New Roman" w:hAnsi="Times New Roman" w:cs="Times New Roman"/>
          <w:sz w:val="24"/>
          <w:szCs w:val="24"/>
        </w:rPr>
        <w:t xml:space="preserve">J. L., </w:t>
      </w:r>
      <w:proofErr w:type="spellStart"/>
      <w:r w:rsidRPr="00FD2BBD">
        <w:rPr>
          <w:rFonts w:ascii="Times New Roman" w:hAnsi="Times New Roman" w:cs="Times New Roman"/>
          <w:sz w:val="24"/>
          <w:szCs w:val="24"/>
        </w:rPr>
        <w:t>Mench</w:t>
      </w:r>
      <w:proofErr w:type="spellEnd"/>
      <w:r w:rsidRPr="00FD2BBD">
        <w:rPr>
          <w:rFonts w:ascii="Times New Roman" w:hAnsi="Times New Roman" w:cs="Times New Roman"/>
          <w:sz w:val="24"/>
          <w:szCs w:val="24"/>
        </w:rPr>
        <w:t xml:space="preserve">, </w:t>
      </w:r>
      <w:r w:rsidR="00B354F9">
        <w:rPr>
          <w:rFonts w:ascii="Times New Roman" w:hAnsi="Times New Roman" w:cs="Times New Roman"/>
          <w:sz w:val="24"/>
          <w:szCs w:val="24"/>
        </w:rPr>
        <w:t xml:space="preserve">J. A., &amp; </w:t>
      </w:r>
      <w:r w:rsidRPr="00FD2BBD">
        <w:rPr>
          <w:rFonts w:ascii="Times New Roman" w:hAnsi="Times New Roman" w:cs="Times New Roman"/>
          <w:sz w:val="24"/>
          <w:szCs w:val="24"/>
        </w:rPr>
        <w:t>Priest</w:t>
      </w:r>
      <w:r w:rsidR="00B354F9">
        <w:rPr>
          <w:rFonts w:ascii="Times New Roman" w:hAnsi="Times New Roman" w:cs="Times New Roman"/>
          <w:sz w:val="24"/>
          <w:szCs w:val="24"/>
        </w:rPr>
        <w:t>, S</w:t>
      </w:r>
      <w:r w:rsidRPr="00FD2BBD">
        <w:rPr>
          <w:rFonts w:ascii="Times New Roman" w:hAnsi="Times New Roman" w:cs="Times New Roman"/>
          <w:sz w:val="24"/>
          <w:szCs w:val="24"/>
        </w:rPr>
        <w:t>. (2012).</w:t>
      </w:r>
      <w:proofErr w:type="gramEnd"/>
      <w:r w:rsidRPr="00FD2BBD">
        <w:rPr>
          <w:rFonts w:ascii="Times New Roman" w:hAnsi="Times New Roman" w:cs="Times New Roman"/>
          <w:sz w:val="24"/>
          <w:szCs w:val="24"/>
        </w:rPr>
        <w:t xml:space="preserve"> B</w:t>
      </w:r>
      <w:r w:rsidR="00B354F9">
        <w:rPr>
          <w:rFonts w:ascii="Times New Roman" w:hAnsi="Times New Roman" w:cs="Times New Roman"/>
          <w:sz w:val="24"/>
          <w:szCs w:val="24"/>
        </w:rPr>
        <w:t>ioethics symposium</w:t>
      </w:r>
      <w:r w:rsidRPr="00FD2BBD">
        <w:rPr>
          <w:rFonts w:ascii="Times New Roman" w:hAnsi="Times New Roman" w:cs="Times New Roman"/>
          <w:sz w:val="24"/>
          <w:szCs w:val="24"/>
        </w:rPr>
        <w:t xml:space="preserve">: The ethical food movement: What does it mean for the role of science and scientists in current debates about animal agriculture? </w:t>
      </w:r>
      <w:proofErr w:type="gramStart"/>
      <w:r w:rsidRPr="00FD2BBD">
        <w:rPr>
          <w:rFonts w:ascii="Times New Roman" w:hAnsi="Times New Roman" w:cs="Times New Roman"/>
          <w:i/>
          <w:sz w:val="24"/>
          <w:szCs w:val="24"/>
        </w:rPr>
        <w:t>Journal of Animal Science</w:t>
      </w:r>
      <w:r w:rsidR="00B00E37">
        <w:rPr>
          <w:rFonts w:ascii="Times New Roman" w:hAnsi="Times New Roman" w:cs="Times New Roman"/>
          <w:i/>
          <w:sz w:val="24"/>
          <w:szCs w:val="24"/>
        </w:rPr>
        <w:t>, 90</w:t>
      </w:r>
      <w:r w:rsidRPr="00FD2BBD">
        <w:rPr>
          <w:rFonts w:ascii="Times New Roman" w:hAnsi="Times New Roman" w:cs="Times New Roman"/>
          <w:i/>
          <w:sz w:val="24"/>
          <w:szCs w:val="24"/>
        </w:rPr>
        <w:t>,</w:t>
      </w:r>
      <w:r w:rsidRPr="00FD2BBD">
        <w:rPr>
          <w:rFonts w:ascii="Times New Roman" w:hAnsi="Times New Roman" w:cs="Times New Roman"/>
          <w:sz w:val="24"/>
          <w:szCs w:val="24"/>
        </w:rPr>
        <w:t xml:space="preserve"> 1570-1582</w:t>
      </w:r>
      <w:r w:rsidR="00B354F9">
        <w:rPr>
          <w:rFonts w:ascii="Times New Roman" w:hAnsi="Times New Roman" w:cs="Times New Roman"/>
          <w:sz w:val="24"/>
          <w:szCs w:val="24"/>
        </w:rPr>
        <w:t>.</w:t>
      </w:r>
      <w:proofErr w:type="gramEnd"/>
    </w:p>
    <w:p w14:paraId="0D96B9AB" w14:textId="09BCDA68" w:rsidR="00CA68C0" w:rsidRPr="00BA3F7A" w:rsidRDefault="00CA68C0" w:rsidP="00CE2E35">
      <w:pPr>
        <w:spacing w:after="120" w:line="240" w:lineRule="auto"/>
        <w:ind w:left="720" w:hanging="720"/>
        <w:rPr>
          <w:rFonts w:ascii="Times New Roman" w:hAnsi="Times New Roman"/>
          <w:sz w:val="24"/>
        </w:rPr>
      </w:pPr>
      <w:proofErr w:type="spellStart"/>
      <w:r w:rsidRPr="00BA3F7A">
        <w:rPr>
          <w:rFonts w:ascii="Times New Roman" w:hAnsi="Times New Roman"/>
          <w:sz w:val="24"/>
        </w:rPr>
        <w:t>Entman</w:t>
      </w:r>
      <w:proofErr w:type="spellEnd"/>
      <w:r w:rsidRPr="00BA3F7A">
        <w:rPr>
          <w:rFonts w:ascii="Times New Roman" w:hAnsi="Times New Roman"/>
          <w:sz w:val="24"/>
        </w:rPr>
        <w:t xml:space="preserve">, R. (1993). </w:t>
      </w:r>
      <w:proofErr w:type="gramStart"/>
      <w:r w:rsidRPr="00BA3F7A">
        <w:rPr>
          <w:rFonts w:ascii="Times New Roman" w:hAnsi="Times New Roman"/>
          <w:sz w:val="24"/>
        </w:rPr>
        <w:t>Framing: toward clarif</w:t>
      </w:r>
      <w:r w:rsidR="00B354F9">
        <w:rPr>
          <w:rFonts w:ascii="Times New Roman" w:hAnsi="Times New Roman"/>
          <w:sz w:val="24"/>
        </w:rPr>
        <w:t>ication in a fractured paradigm.</w:t>
      </w:r>
      <w:proofErr w:type="gramEnd"/>
      <w:r w:rsidRPr="00BA3F7A">
        <w:rPr>
          <w:rFonts w:ascii="Times New Roman" w:hAnsi="Times New Roman"/>
          <w:sz w:val="24"/>
        </w:rPr>
        <w:t xml:space="preserve"> </w:t>
      </w:r>
      <w:proofErr w:type="gramStart"/>
      <w:r w:rsidRPr="007F6CD4">
        <w:rPr>
          <w:rFonts w:ascii="Times New Roman" w:hAnsi="Times New Roman"/>
          <w:i/>
          <w:sz w:val="24"/>
        </w:rPr>
        <w:t>Journal of Communication, 43</w:t>
      </w:r>
      <w:r w:rsidRPr="00BA3F7A">
        <w:rPr>
          <w:rFonts w:ascii="Times New Roman" w:hAnsi="Times New Roman"/>
          <w:sz w:val="24"/>
        </w:rPr>
        <w:t>(4), 51-58.</w:t>
      </w:r>
      <w:proofErr w:type="gramEnd"/>
    </w:p>
    <w:p w14:paraId="7580A554" w14:textId="1637136B" w:rsidR="00CE434B" w:rsidRPr="00CE434B" w:rsidRDefault="00CE434B" w:rsidP="00CE2E35">
      <w:pPr>
        <w:spacing w:after="120" w:line="240" w:lineRule="auto"/>
        <w:ind w:left="360" w:hanging="360"/>
        <w:rPr>
          <w:rFonts w:ascii="Times New Roman" w:hAnsi="Times New Roman" w:cs="Times New Roman"/>
          <w:sz w:val="24"/>
        </w:rPr>
      </w:pPr>
      <w:r w:rsidRPr="009314D0">
        <w:rPr>
          <w:rFonts w:ascii="Times New Roman" w:hAnsi="Times New Roman" w:cs="Times New Roman"/>
          <w:sz w:val="24"/>
        </w:rPr>
        <w:t xml:space="preserve">Fraser, D. (2001). The "New Perception" of animal agriculture: legless cows, featherless chickens, and a need for genuine analysis. </w:t>
      </w:r>
      <w:proofErr w:type="gramStart"/>
      <w:r w:rsidRPr="00552B3B">
        <w:rPr>
          <w:rFonts w:ascii="Times New Roman" w:hAnsi="Times New Roman" w:cs="Times New Roman"/>
          <w:i/>
          <w:sz w:val="24"/>
        </w:rPr>
        <w:t>Journal of Animal Science</w:t>
      </w:r>
      <w:r>
        <w:rPr>
          <w:rFonts w:ascii="Times New Roman" w:hAnsi="Times New Roman" w:cs="Times New Roman"/>
          <w:i/>
          <w:sz w:val="24"/>
        </w:rPr>
        <w:t xml:space="preserve">, </w:t>
      </w:r>
      <w:r w:rsidRPr="00552B3B">
        <w:rPr>
          <w:rFonts w:ascii="Times New Roman" w:hAnsi="Times New Roman" w:cs="Times New Roman"/>
          <w:i/>
          <w:sz w:val="24"/>
        </w:rPr>
        <w:t>79</w:t>
      </w:r>
      <w:r>
        <w:rPr>
          <w:rFonts w:ascii="Times New Roman" w:hAnsi="Times New Roman" w:cs="Times New Roman"/>
          <w:i/>
          <w:sz w:val="24"/>
        </w:rPr>
        <w:t>,</w:t>
      </w:r>
      <w:r w:rsidRPr="009314D0">
        <w:rPr>
          <w:rFonts w:ascii="Times New Roman" w:hAnsi="Times New Roman" w:cs="Times New Roman"/>
          <w:sz w:val="24"/>
        </w:rPr>
        <w:t xml:space="preserve"> 634-641.</w:t>
      </w:r>
      <w:proofErr w:type="gramEnd"/>
    </w:p>
    <w:p w14:paraId="3D9B647B" w14:textId="14B09386" w:rsidR="007B2074" w:rsidRPr="007B2074" w:rsidRDefault="007B2074" w:rsidP="00CE2E35">
      <w:pPr>
        <w:spacing w:after="120" w:line="240" w:lineRule="auto"/>
        <w:ind w:left="360" w:hanging="360"/>
        <w:rPr>
          <w:rFonts w:ascii="Times New Roman" w:hAnsi="Times New Roman" w:cs="Times New Roman"/>
          <w:sz w:val="24"/>
          <w:szCs w:val="24"/>
        </w:rPr>
      </w:pPr>
      <w:r w:rsidRPr="007B2074">
        <w:rPr>
          <w:rFonts w:ascii="Times New Roman" w:eastAsia="Times New Roman" w:hAnsi="Times New Roman" w:cs="Times New Roman"/>
          <w:bCs/>
          <w:sz w:val="24"/>
          <w:szCs w:val="24"/>
        </w:rPr>
        <w:t>Glaser, B. G</w:t>
      </w:r>
      <w:r w:rsidR="00547C44">
        <w:rPr>
          <w:rFonts w:ascii="Times New Roman" w:eastAsia="Times New Roman" w:hAnsi="Times New Roman" w:cs="Times New Roman"/>
          <w:bCs/>
          <w:sz w:val="24"/>
          <w:szCs w:val="24"/>
        </w:rPr>
        <w:t>.,</w:t>
      </w:r>
      <w:r w:rsidRPr="007B2074">
        <w:rPr>
          <w:rFonts w:ascii="Times New Roman" w:eastAsia="Times New Roman" w:hAnsi="Times New Roman" w:cs="Times New Roman"/>
          <w:bCs/>
          <w:sz w:val="24"/>
          <w:szCs w:val="24"/>
        </w:rPr>
        <w:t xml:space="preserve"> &amp; Strauss, A. L. (1967). The Discovery of grounded theory: Strategies for qualitative research. Chicago: Aldine Publishing Company.</w:t>
      </w:r>
    </w:p>
    <w:p w14:paraId="5B503B34" w14:textId="77777777" w:rsidR="00B00E37" w:rsidRPr="00BA3F7A" w:rsidRDefault="00B00E37" w:rsidP="00CE2E35">
      <w:pPr>
        <w:spacing w:after="120" w:line="240" w:lineRule="auto"/>
        <w:ind w:left="360" w:hanging="360"/>
        <w:rPr>
          <w:rFonts w:ascii="Times New Roman" w:hAnsi="Times New Roman"/>
          <w:sz w:val="24"/>
        </w:rPr>
      </w:pPr>
      <w:proofErr w:type="spellStart"/>
      <w:r w:rsidRPr="00BA3F7A">
        <w:rPr>
          <w:rFonts w:ascii="Times New Roman" w:hAnsi="Times New Roman"/>
          <w:sz w:val="24"/>
        </w:rPr>
        <w:t>Hallanah</w:t>
      </w:r>
      <w:proofErr w:type="spellEnd"/>
      <w:r w:rsidRPr="00BA3F7A">
        <w:rPr>
          <w:rFonts w:ascii="Times New Roman" w:hAnsi="Times New Roman"/>
          <w:sz w:val="24"/>
        </w:rPr>
        <w:t xml:space="preserve">, K., (1999). Seven Models of Framing: Implications for Public Relations. </w:t>
      </w:r>
      <w:proofErr w:type="gramStart"/>
      <w:r w:rsidRPr="007F6CD4">
        <w:rPr>
          <w:rFonts w:ascii="Times New Roman" w:hAnsi="Times New Roman"/>
          <w:i/>
          <w:sz w:val="24"/>
        </w:rPr>
        <w:t>Journal of Public Relations Research</w:t>
      </w:r>
      <w:r>
        <w:rPr>
          <w:rFonts w:ascii="Times New Roman" w:hAnsi="Times New Roman"/>
          <w:i/>
          <w:sz w:val="24"/>
        </w:rPr>
        <w:t xml:space="preserve">, </w:t>
      </w:r>
      <w:r w:rsidRPr="007F6CD4">
        <w:rPr>
          <w:rFonts w:ascii="Times New Roman" w:hAnsi="Times New Roman"/>
          <w:i/>
          <w:sz w:val="24"/>
        </w:rPr>
        <w:t>11</w:t>
      </w:r>
      <w:r w:rsidRPr="00BA3F7A">
        <w:rPr>
          <w:rFonts w:ascii="Times New Roman" w:hAnsi="Times New Roman"/>
          <w:sz w:val="24"/>
        </w:rPr>
        <w:t>(3), 205-242.</w:t>
      </w:r>
      <w:proofErr w:type="gramEnd"/>
      <w:r w:rsidRPr="00BA3F7A">
        <w:rPr>
          <w:rFonts w:ascii="Times New Roman" w:hAnsi="Times New Roman"/>
          <w:sz w:val="24"/>
        </w:rPr>
        <w:t xml:space="preserve"> </w:t>
      </w:r>
    </w:p>
    <w:p w14:paraId="76169FDB" w14:textId="5F1EAA6B" w:rsidR="001C102B" w:rsidRPr="001C102B" w:rsidRDefault="001C102B" w:rsidP="00CE2E35">
      <w:pPr>
        <w:spacing w:after="120" w:line="240" w:lineRule="auto"/>
        <w:ind w:left="360" w:hanging="360"/>
        <w:rPr>
          <w:rFonts w:ascii="Times New Roman" w:hAnsi="Times New Roman"/>
          <w:sz w:val="24"/>
        </w:rPr>
      </w:pPr>
      <w:proofErr w:type="spellStart"/>
      <w:r w:rsidRPr="00BA3F7A">
        <w:rPr>
          <w:rFonts w:ascii="Times New Roman" w:hAnsi="Times New Roman"/>
          <w:sz w:val="24"/>
        </w:rPr>
        <w:t>Krippendorff</w:t>
      </w:r>
      <w:proofErr w:type="spellEnd"/>
      <w:r w:rsidRPr="00BA3F7A">
        <w:rPr>
          <w:rFonts w:ascii="Times New Roman" w:hAnsi="Times New Roman"/>
          <w:sz w:val="24"/>
        </w:rPr>
        <w:t xml:space="preserve">, K. (2013). </w:t>
      </w:r>
      <w:r w:rsidRPr="007F6CD4">
        <w:rPr>
          <w:rFonts w:ascii="Times New Roman" w:hAnsi="Times New Roman"/>
          <w:i/>
          <w:sz w:val="24"/>
        </w:rPr>
        <w:t>Content analysis: an introduction to its methodology</w:t>
      </w:r>
      <w:r w:rsidRPr="00BA3F7A">
        <w:rPr>
          <w:rFonts w:ascii="Times New Roman" w:hAnsi="Times New Roman"/>
          <w:sz w:val="24"/>
        </w:rPr>
        <w:t xml:space="preserve"> (3</w:t>
      </w:r>
      <w:r w:rsidRPr="00BA3F7A">
        <w:rPr>
          <w:rFonts w:ascii="Times New Roman" w:hAnsi="Times New Roman"/>
          <w:sz w:val="24"/>
          <w:vertAlign w:val="superscript"/>
        </w:rPr>
        <w:t>rd</w:t>
      </w:r>
      <w:r>
        <w:rPr>
          <w:rFonts w:ascii="Times New Roman" w:hAnsi="Times New Roman"/>
          <w:sz w:val="24"/>
        </w:rPr>
        <w:t xml:space="preserve"> edition). Los Angeles: Sage.</w:t>
      </w:r>
    </w:p>
    <w:p w14:paraId="7EC6630A" w14:textId="74AFBB47" w:rsidR="00547C44" w:rsidRPr="00547C44" w:rsidRDefault="00547C44" w:rsidP="00CE2E35">
      <w:pPr>
        <w:spacing w:after="120" w:line="240" w:lineRule="auto"/>
        <w:ind w:left="360" w:hanging="360"/>
        <w:rPr>
          <w:rFonts w:ascii="Times New Roman" w:hAnsi="Times New Roman"/>
          <w:sz w:val="24"/>
        </w:rPr>
      </w:pPr>
      <w:proofErr w:type="spellStart"/>
      <w:proofErr w:type="gramStart"/>
      <w:r>
        <w:rPr>
          <w:rFonts w:ascii="Times New Roman" w:hAnsi="Times New Roman"/>
          <w:sz w:val="24"/>
        </w:rPr>
        <w:t>Mangold</w:t>
      </w:r>
      <w:proofErr w:type="spellEnd"/>
      <w:r>
        <w:rPr>
          <w:rFonts w:ascii="Times New Roman" w:hAnsi="Times New Roman"/>
          <w:sz w:val="24"/>
        </w:rPr>
        <w:t xml:space="preserve">, W., &amp; </w:t>
      </w:r>
      <w:proofErr w:type="spellStart"/>
      <w:r>
        <w:rPr>
          <w:rFonts w:ascii="Times New Roman" w:hAnsi="Times New Roman"/>
          <w:sz w:val="24"/>
        </w:rPr>
        <w:t>Faulds</w:t>
      </w:r>
      <w:proofErr w:type="spellEnd"/>
      <w:r>
        <w:rPr>
          <w:rFonts w:ascii="Times New Roman" w:hAnsi="Times New Roman"/>
          <w:sz w:val="24"/>
        </w:rPr>
        <w:t>, D. (2009).</w:t>
      </w:r>
      <w:proofErr w:type="gramEnd"/>
      <w:r>
        <w:rPr>
          <w:rFonts w:ascii="Times New Roman" w:hAnsi="Times New Roman"/>
          <w:sz w:val="24"/>
        </w:rPr>
        <w:t xml:space="preserve"> </w:t>
      </w:r>
      <w:r w:rsidRPr="005453A9">
        <w:rPr>
          <w:rFonts w:ascii="Times New Roman" w:hAnsi="Times New Roman"/>
          <w:i/>
          <w:sz w:val="24"/>
        </w:rPr>
        <w:t>Social Media: The new hybrid element of the promotion mix</w:t>
      </w:r>
      <w:r>
        <w:rPr>
          <w:rFonts w:ascii="Times New Roman" w:hAnsi="Times New Roman"/>
          <w:sz w:val="24"/>
        </w:rPr>
        <w:t xml:space="preserve">. </w:t>
      </w:r>
      <w:proofErr w:type="gramStart"/>
      <w:r w:rsidRPr="005325BC">
        <w:rPr>
          <w:rFonts w:ascii="Times New Roman" w:hAnsi="Times New Roman"/>
          <w:i/>
          <w:sz w:val="24"/>
        </w:rPr>
        <w:t>Business Horizons</w:t>
      </w:r>
      <w:r>
        <w:rPr>
          <w:rFonts w:ascii="Times New Roman" w:hAnsi="Times New Roman"/>
          <w:i/>
          <w:sz w:val="24"/>
        </w:rPr>
        <w:t xml:space="preserve">, </w:t>
      </w:r>
      <w:r w:rsidRPr="005325BC">
        <w:rPr>
          <w:rFonts w:ascii="Times New Roman" w:hAnsi="Times New Roman"/>
          <w:i/>
          <w:sz w:val="24"/>
        </w:rPr>
        <w:t>52</w:t>
      </w:r>
      <w:r>
        <w:rPr>
          <w:rFonts w:ascii="Times New Roman" w:hAnsi="Times New Roman"/>
          <w:i/>
          <w:sz w:val="24"/>
        </w:rPr>
        <w:t>,</w:t>
      </w:r>
      <w:r>
        <w:rPr>
          <w:rFonts w:ascii="Times New Roman" w:hAnsi="Times New Roman"/>
          <w:sz w:val="24"/>
        </w:rPr>
        <w:t xml:space="preserve"> 357-365.</w:t>
      </w:r>
      <w:proofErr w:type="gramEnd"/>
      <w:r>
        <w:rPr>
          <w:rFonts w:ascii="Times New Roman" w:hAnsi="Times New Roman"/>
          <w:sz w:val="24"/>
        </w:rPr>
        <w:t xml:space="preserve"> </w:t>
      </w:r>
    </w:p>
    <w:p w14:paraId="6EDE8916" w14:textId="02372ADF" w:rsidR="00B354F9" w:rsidRPr="00B354F9" w:rsidRDefault="00B354F9" w:rsidP="00CE2E35">
      <w:pPr>
        <w:spacing w:after="120" w:line="240" w:lineRule="auto"/>
        <w:ind w:left="450" w:hanging="450"/>
        <w:rPr>
          <w:rFonts w:ascii="Times" w:hAnsi="Times" w:cs="Times New Roman"/>
          <w:sz w:val="24"/>
        </w:rPr>
      </w:pPr>
      <w:proofErr w:type="spellStart"/>
      <w:r w:rsidRPr="00F66531">
        <w:rPr>
          <w:rFonts w:ascii="Times" w:hAnsi="Times" w:cs="Times New Roman"/>
          <w:sz w:val="24"/>
        </w:rPr>
        <w:t>McKendree</w:t>
      </w:r>
      <w:proofErr w:type="spellEnd"/>
      <w:r w:rsidRPr="00F66531">
        <w:rPr>
          <w:rFonts w:ascii="Times" w:hAnsi="Times" w:cs="Times New Roman"/>
          <w:sz w:val="24"/>
        </w:rPr>
        <w:t>, M. G.,</w:t>
      </w:r>
      <w:r w:rsidR="00547C44">
        <w:rPr>
          <w:rFonts w:ascii="Times" w:hAnsi="Times" w:cs="Times New Roman"/>
          <w:sz w:val="24"/>
        </w:rPr>
        <w:t xml:space="preserve"> </w:t>
      </w:r>
      <w:proofErr w:type="spellStart"/>
      <w:r w:rsidRPr="00F66531">
        <w:rPr>
          <w:rFonts w:ascii="Times" w:hAnsi="Times" w:cs="Times New Roman"/>
          <w:sz w:val="24"/>
        </w:rPr>
        <w:t>Croney</w:t>
      </w:r>
      <w:proofErr w:type="spellEnd"/>
      <w:r w:rsidRPr="00F66531">
        <w:rPr>
          <w:rFonts w:ascii="Times" w:hAnsi="Times" w:cs="Times New Roman"/>
          <w:sz w:val="24"/>
        </w:rPr>
        <w:t>, C.</w:t>
      </w:r>
      <w:r>
        <w:rPr>
          <w:rFonts w:ascii="Times" w:hAnsi="Times" w:cs="Times New Roman"/>
          <w:sz w:val="24"/>
        </w:rPr>
        <w:t xml:space="preserve"> </w:t>
      </w:r>
      <w:r w:rsidRPr="00F66531">
        <w:rPr>
          <w:rFonts w:ascii="Times" w:hAnsi="Times" w:cs="Times New Roman"/>
          <w:sz w:val="24"/>
        </w:rPr>
        <w:t>C.,</w:t>
      </w:r>
      <w:r w:rsidR="00547C44">
        <w:rPr>
          <w:rFonts w:ascii="Times" w:hAnsi="Times" w:cs="Times New Roman"/>
          <w:sz w:val="24"/>
        </w:rPr>
        <w:t xml:space="preserve"> </w:t>
      </w:r>
      <w:r w:rsidRPr="00F66531">
        <w:rPr>
          <w:rFonts w:ascii="Times" w:hAnsi="Times" w:cs="Times New Roman"/>
          <w:sz w:val="24"/>
        </w:rPr>
        <w:t xml:space="preserve">&amp; </w:t>
      </w:r>
      <w:proofErr w:type="spellStart"/>
      <w:r w:rsidRPr="00F66531">
        <w:rPr>
          <w:rFonts w:ascii="Times" w:hAnsi="Times" w:cs="Times New Roman"/>
          <w:sz w:val="24"/>
        </w:rPr>
        <w:t>Windmar</w:t>
      </w:r>
      <w:proofErr w:type="spellEnd"/>
      <w:r w:rsidRPr="00F66531">
        <w:rPr>
          <w:rFonts w:ascii="Times" w:hAnsi="Times" w:cs="Times New Roman"/>
          <w:sz w:val="24"/>
        </w:rPr>
        <w:t>, N.</w:t>
      </w:r>
      <w:r>
        <w:rPr>
          <w:rFonts w:ascii="Times" w:hAnsi="Times" w:cs="Times New Roman"/>
          <w:sz w:val="24"/>
        </w:rPr>
        <w:t xml:space="preserve"> </w:t>
      </w:r>
      <w:r w:rsidRPr="00F66531">
        <w:rPr>
          <w:rFonts w:ascii="Times" w:hAnsi="Times" w:cs="Times New Roman"/>
          <w:sz w:val="24"/>
        </w:rPr>
        <w:t xml:space="preserve">J. (2014). </w:t>
      </w:r>
      <w:proofErr w:type="gramStart"/>
      <w:r w:rsidRPr="00F66531">
        <w:rPr>
          <w:rFonts w:ascii="Times" w:hAnsi="Times" w:cs="Times New Roman"/>
          <w:sz w:val="24"/>
        </w:rPr>
        <w:t>Effects of demographic factors and information sources on United States consumer perceptions of animal welfare.</w:t>
      </w:r>
      <w:proofErr w:type="gramEnd"/>
      <w:r w:rsidRPr="00F66531">
        <w:rPr>
          <w:rFonts w:ascii="Times" w:hAnsi="Times" w:cs="Times New Roman"/>
          <w:sz w:val="24"/>
        </w:rPr>
        <w:t xml:space="preserve"> </w:t>
      </w:r>
      <w:proofErr w:type="gramStart"/>
      <w:r w:rsidRPr="0020474F">
        <w:rPr>
          <w:rFonts w:ascii="Times" w:hAnsi="Times" w:cs="Times New Roman"/>
          <w:i/>
          <w:sz w:val="24"/>
        </w:rPr>
        <w:t xml:space="preserve">Journal of Animal </w:t>
      </w:r>
      <w:r w:rsidRPr="005325BC">
        <w:rPr>
          <w:rFonts w:ascii="Times" w:hAnsi="Times" w:cs="Times New Roman"/>
          <w:sz w:val="24"/>
        </w:rPr>
        <w:t>Science</w:t>
      </w:r>
      <w:r>
        <w:rPr>
          <w:rFonts w:ascii="Times" w:hAnsi="Times" w:cs="Times New Roman"/>
          <w:sz w:val="24"/>
        </w:rPr>
        <w:t xml:space="preserve">, </w:t>
      </w:r>
      <w:r w:rsidRPr="005325BC">
        <w:rPr>
          <w:rFonts w:ascii="Times" w:hAnsi="Times" w:cs="Times New Roman"/>
          <w:sz w:val="24"/>
        </w:rPr>
        <w:t>92,</w:t>
      </w:r>
      <w:r>
        <w:rPr>
          <w:rFonts w:ascii="Times" w:hAnsi="Times" w:cs="Times New Roman"/>
          <w:sz w:val="24"/>
        </w:rPr>
        <w:t xml:space="preserve"> 3161-3173.</w:t>
      </w:r>
      <w:proofErr w:type="gramEnd"/>
    </w:p>
    <w:p w14:paraId="248FD153" w14:textId="2E471A27" w:rsidR="00D62159" w:rsidRPr="003C58C4" w:rsidRDefault="00CA68C0" w:rsidP="00CE2E35">
      <w:pPr>
        <w:spacing w:after="120" w:line="240" w:lineRule="auto"/>
        <w:ind w:left="720" w:hanging="720"/>
        <w:rPr>
          <w:rFonts w:ascii="Times New Roman" w:hAnsi="Times New Roman"/>
          <w:sz w:val="24"/>
        </w:rPr>
      </w:pPr>
      <w:proofErr w:type="spellStart"/>
      <w:r w:rsidRPr="00BA3F7A">
        <w:rPr>
          <w:rFonts w:ascii="Times New Roman" w:hAnsi="Times New Roman"/>
          <w:sz w:val="24"/>
        </w:rPr>
        <w:t>Perloff</w:t>
      </w:r>
      <w:proofErr w:type="spellEnd"/>
      <w:r w:rsidRPr="00BA3F7A">
        <w:rPr>
          <w:rFonts w:ascii="Times New Roman" w:hAnsi="Times New Roman"/>
          <w:sz w:val="24"/>
        </w:rPr>
        <w:t xml:space="preserve">, R. M. (2008). </w:t>
      </w:r>
      <w:r w:rsidR="00B354F9">
        <w:rPr>
          <w:rFonts w:ascii="Times New Roman" w:hAnsi="Times New Roman"/>
          <w:i/>
          <w:sz w:val="24"/>
        </w:rPr>
        <w:t>The Dynamics of Persuasion: Communication and A</w:t>
      </w:r>
      <w:r w:rsidRPr="00B354F9">
        <w:rPr>
          <w:rFonts w:ascii="Times New Roman" w:hAnsi="Times New Roman"/>
          <w:i/>
          <w:sz w:val="24"/>
        </w:rPr>
        <w:t xml:space="preserve">ttitudes in the 21st </w:t>
      </w:r>
      <w:r w:rsidR="00B354F9">
        <w:rPr>
          <w:rFonts w:ascii="Times New Roman" w:hAnsi="Times New Roman"/>
          <w:i/>
          <w:sz w:val="24"/>
        </w:rPr>
        <w:t>C</w:t>
      </w:r>
      <w:r w:rsidRPr="00B354F9">
        <w:rPr>
          <w:rFonts w:ascii="Times New Roman" w:hAnsi="Times New Roman"/>
          <w:i/>
          <w:sz w:val="24"/>
        </w:rPr>
        <w:t xml:space="preserve">entury </w:t>
      </w:r>
      <w:r w:rsidRPr="00BA3F7A">
        <w:rPr>
          <w:rFonts w:ascii="Times New Roman" w:hAnsi="Times New Roman"/>
          <w:sz w:val="24"/>
        </w:rPr>
        <w:t>(3rd ed.). New Yor</w:t>
      </w:r>
      <w:r>
        <w:rPr>
          <w:rFonts w:ascii="Times New Roman" w:hAnsi="Times New Roman"/>
          <w:sz w:val="24"/>
        </w:rPr>
        <w:t>k: Lawrence Erlbaum Associates.</w:t>
      </w:r>
    </w:p>
    <w:p w14:paraId="17BEAA43" w14:textId="11AE7682" w:rsidR="00B354F9" w:rsidRPr="00B354F9" w:rsidRDefault="00B354F9" w:rsidP="00CE2E35">
      <w:pPr>
        <w:spacing w:after="120" w:line="240" w:lineRule="auto"/>
        <w:ind w:left="450" w:hanging="450"/>
        <w:rPr>
          <w:rFonts w:ascii="Times New Roman" w:hAnsi="Times New Roman"/>
          <w:sz w:val="24"/>
        </w:rPr>
      </w:pPr>
      <w:proofErr w:type="spellStart"/>
      <w:proofErr w:type="gramStart"/>
      <w:r w:rsidRPr="00BA3F7A">
        <w:rPr>
          <w:rFonts w:ascii="Times New Roman" w:hAnsi="Times New Roman"/>
          <w:sz w:val="24"/>
        </w:rPr>
        <w:t>Symonenko</w:t>
      </w:r>
      <w:proofErr w:type="spellEnd"/>
      <w:r w:rsidRPr="00BA3F7A">
        <w:rPr>
          <w:rFonts w:ascii="Times New Roman" w:hAnsi="Times New Roman"/>
          <w:sz w:val="24"/>
        </w:rPr>
        <w:t>, S. (2007).</w:t>
      </w:r>
      <w:proofErr w:type="gramEnd"/>
      <w:r w:rsidRPr="00BA3F7A">
        <w:rPr>
          <w:rFonts w:ascii="Times New Roman" w:hAnsi="Times New Roman"/>
          <w:sz w:val="24"/>
        </w:rPr>
        <w:t xml:space="preserve"> Websites through genre lenses: Recognizing emergent regularities in websites' content structure (Order No. 3266321). </w:t>
      </w:r>
      <w:proofErr w:type="gramStart"/>
      <w:r w:rsidRPr="00BA3F7A">
        <w:rPr>
          <w:rFonts w:ascii="Times New Roman" w:hAnsi="Times New Roman"/>
          <w:sz w:val="24"/>
        </w:rPr>
        <w:t xml:space="preserve">Available from </w:t>
      </w:r>
      <w:proofErr w:type="spellStart"/>
      <w:r w:rsidRPr="00BA3F7A">
        <w:rPr>
          <w:rFonts w:ascii="Times New Roman" w:hAnsi="Times New Roman"/>
          <w:sz w:val="24"/>
        </w:rPr>
        <w:t>ProQuest</w:t>
      </w:r>
      <w:proofErr w:type="spellEnd"/>
      <w:r w:rsidRPr="00BA3F7A">
        <w:rPr>
          <w:rFonts w:ascii="Times New Roman" w:hAnsi="Times New Roman"/>
          <w:sz w:val="24"/>
        </w:rPr>
        <w:t xml:space="preserve"> Dissertations &amp; Theses Global.</w:t>
      </w:r>
      <w:proofErr w:type="gramEnd"/>
      <w:r w:rsidRPr="00BA3F7A">
        <w:rPr>
          <w:rFonts w:ascii="Times New Roman" w:hAnsi="Times New Roman"/>
          <w:sz w:val="24"/>
        </w:rPr>
        <w:t xml:space="preserve"> (304781774). Retrieved from </w:t>
      </w:r>
      <w:r w:rsidR="00CE2E35" w:rsidRPr="00CE2E35">
        <w:rPr>
          <w:rFonts w:ascii="Times New Roman" w:hAnsi="Times New Roman"/>
          <w:sz w:val="24"/>
        </w:rPr>
        <w:t>http://0-search.proquest.com.library.uark.edu/</w:t>
      </w:r>
      <w:r w:rsidR="00CE2E35">
        <w:rPr>
          <w:rFonts w:ascii="Times New Roman" w:hAnsi="Times New Roman"/>
          <w:sz w:val="24"/>
        </w:rPr>
        <w:t xml:space="preserve"> </w:t>
      </w:r>
      <w:proofErr w:type="spellStart"/>
      <w:r w:rsidRPr="00B354F9">
        <w:rPr>
          <w:rFonts w:ascii="Times New Roman" w:hAnsi="Times New Roman"/>
          <w:sz w:val="24"/>
        </w:rPr>
        <w:t>docview</w:t>
      </w:r>
      <w:proofErr w:type="spellEnd"/>
      <w:r w:rsidRPr="00B354F9">
        <w:rPr>
          <w:rFonts w:ascii="Times New Roman" w:hAnsi="Times New Roman"/>
          <w:sz w:val="24"/>
        </w:rPr>
        <w:t>/304781774?accountid=8361</w:t>
      </w:r>
    </w:p>
    <w:p w14:paraId="65CA8324" w14:textId="50524CEF" w:rsidR="007B2074" w:rsidRDefault="007B2074" w:rsidP="00CE2E35">
      <w:pPr>
        <w:spacing w:after="12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Sysomos</w:t>
      </w:r>
      <w:proofErr w:type="spellEnd"/>
      <w:r>
        <w:rPr>
          <w:rFonts w:ascii="Times New Roman" w:hAnsi="Times New Roman" w:cs="Times New Roman"/>
          <w:sz w:val="24"/>
          <w:szCs w:val="24"/>
        </w:rPr>
        <w:t xml:space="preserve">, Inc. (2017). </w:t>
      </w:r>
      <w:proofErr w:type="gramStart"/>
      <w:r>
        <w:rPr>
          <w:rFonts w:ascii="Times New Roman" w:hAnsi="Times New Roman" w:cs="Times New Roman"/>
          <w:sz w:val="24"/>
          <w:szCs w:val="24"/>
        </w:rPr>
        <w:t>About us.</w:t>
      </w:r>
      <w:proofErr w:type="gramEnd"/>
      <w:r>
        <w:rPr>
          <w:rFonts w:ascii="Times New Roman" w:hAnsi="Times New Roman" w:cs="Times New Roman"/>
          <w:sz w:val="24"/>
          <w:szCs w:val="24"/>
        </w:rPr>
        <w:t xml:space="preserve"> Retrieved from </w:t>
      </w:r>
      <w:r w:rsidRPr="007B2074">
        <w:rPr>
          <w:rFonts w:ascii="Times New Roman" w:hAnsi="Times New Roman" w:cs="Times New Roman"/>
          <w:sz w:val="24"/>
          <w:szCs w:val="24"/>
        </w:rPr>
        <w:t>https://sysomos.com/</w:t>
      </w:r>
    </w:p>
    <w:p w14:paraId="1608D38B" w14:textId="0DC87976" w:rsidR="00D62159" w:rsidRPr="00FD2BBD" w:rsidRDefault="0034209E" w:rsidP="00CE2E35">
      <w:pPr>
        <w:spacing w:after="120" w:line="240" w:lineRule="auto"/>
        <w:ind w:left="720" w:hanging="720"/>
        <w:rPr>
          <w:rFonts w:ascii="Times New Roman" w:hAnsi="Times New Roman" w:cs="Times New Roman"/>
          <w:b/>
          <w:sz w:val="24"/>
          <w:szCs w:val="24"/>
        </w:rPr>
      </w:pPr>
      <w:proofErr w:type="spellStart"/>
      <w:r w:rsidRPr="00FD2BBD">
        <w:rPr>
          <w:rFonts w:ascii="Times New Roman" w:hAnsi="Times New Roman" w:cs="Times New Roman"/>
          <w:sz w:val="24"/>
          <w:szCs w:val="24"/>
        </w:rPr>
        <w:t>Watrous</w:t>
      </w:r>
      <w:proofErr w:type="spellEnd"/>
      <w:r w:rsidRPr="00FD2BBD">
        <w:rPr>
          <w:rFonts w:ascii="Times New Roman" w:hAnsi="Times New Roman" w:cs="Times New Roman"/>
          <w:sz w:val="24"/>
          <w:szCs w:val="24"/>
        </w:rPr>
        <w:t>, M. (2013). Ranking the meat and poultry industry’s top 10 companies. Retrieved from http://www.foodbusinessnews.net/articles/news_home/Business_News/2013/03/Ranking_the_meat_and_poultry_i.aspx</w:t>
      </w:r>
      <w:proofErr w:type="gramStart"/>
      <w:r w:rsidRPr="00FD2BBD">
        <w:rPr>
          <w:rFonts w:ascii="Times New Roman" w:hAnsi="Times New Roman" w:cs="Times New Roman"/>
          <w:sz w:val="24"/>
          <w:szCs w:val="24"/>
        </w:rPr>
        <w:t>?ID</w:t>
      </w:r>
      <w:proofErr w:type="gramEnd"/>
      <w:r w:rsidRPr="00FD2BBD">
        <w:rPr>
          <w:rFonts w:ascii="Times New Roman" w:hAnsi="Times New Roman" w:cs="Times New Roman"/>
          <w:sz w:val="24"/>
          <w:szCs w:val="24"/>
        </w:rPr>
        <w:t>=%7BE1E627B9-E4CE-40A0-A3E0-ED9B597FCBFE%7D</w:t>
      </w:r>
    </w:p>
    <w:sectPr w:rsidR="00D62159" w:rsidRPr="00FD2BBD" w:rsidSect="002E76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AA5A2F"/>
    <w:multiLevelType w:val="hybridMultilevel"/>
    <w:tmpl w:val="18D87CE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4D379F"/>
    <w:multiLevelType w:val="hybridMultilevel"/>
    <w:tmpl w:val="FA30ACEC"/>
    <w:lvl w:ilvl="0" w:tplc="7C1A6B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98D"/>
    <w:rsid w:val="00046B0F"/>
    <w:rsid w:val="0006182F"/>
    <w:rsid w:val="000A11F5"/>
    <w:rsid w:val="000A2D5B"/>
    <w:rsid w:val="000B79A1"/>
    <w:rsid w:val="000C4081"/>
    <w:rsid w:val="00195258"/>
    <w:rsid w:val="001B781D"/>
    <w:rsid w:val="001C102B"/>
    <w:rsid w:val="002A40F2"/>
    <w:rsid w:val="002A77EE"/>
    <w:rsid w:val="002E763D"/>
    <w:rsid w:val="003417B9"/>
    <w:rsid w:val="0034209E"/>
    <w:rsid w:val="0035732C"/>
    <w:rsid w:val="003840F7"/>
    <w:rsid w:val="003B4AE5"/>
    <w:rsid w:val="003C58C4"/>
    <w:rsid w:val="003F782D"/>
    <w:rsid w:val="004401CF"/>
    <w:rsid w:val="004C6BEB"/>
    <w:rsid w:val="00547C44"/>
    <w:rsid w:val="00580DC9"/>
    <w:rsid w:val="005848E9"/>
    <w:rsid w:val="005E596B"/>
    <w:rsid w:val="00621D9F"/>
    <w:rsid w:val="00646B62"/>
    <w:rsid w:val="00764083"/>
    <w:rsid w:val="007826A3"/>
    <w:rsid w:val="007B2074"/>
    <w:rsid w:val="008207A7"/>
    <w:rsid w:val="00860D33"/>
    <w:rsid w:val="00917D6D"/>
    <w:rsid w:val="00A376AB"/>
    <w:rsid w:val="00A46DE1"/>
    <w:rsid w:val="00A51840"/>
    <w:rsid w:val="00A84CA6"/>
    <w:rsid w:val="00B00E37"/>
    <w:rsid w:val="00B10E56"/>
    <w:rsid w:val="00B249EF"/>
    <w:rsid w:val="00B354F9"/>
    <w:rsid w:val="00B45C34"/>
    <w:rsid w:val="00B5298D"/>
    <w:rsid w:val="00B64819"/>
    <w:rsid w:val="00B96D2E"/>
    <w:rsid w:val="00BD4C60"/>
    <w:rsid w:val="00BE5175"/>
    <w:rsid w:val="00C47C6C"/>
    <w:rsid w:val="00C81FE9"/>
    <w:rsid w:val="00CA68C0"/>
    <w:rsid w:val="00CE1ECB"/>
    <w:rsid w:val="00CE2E35"/>
    <w:rsid w:val="00CE434B"/>
    <w:rsid w:val="00D43802"/>
    <w:rsid w:val="00D62159"/>
    <w:rsid w:val="00E43FA5"/>
    <w:rsid w:val="00F15632"/>
    <w:rsid w:val="00F229A0"/>
    <w:rsid w:val="00F9548C"/>
    <w:rsid w:val="00FC25A6"/>
    <w:rsid w:val="00FD2BBD"/>
    <w:rsid w:val="00FE46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BC4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9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TextChar">
    <w:name w:val="Comment Text Char"/>
    <w:basedOn w:val="DefaultParagraphFont"/>
    <w:link w:val="CommentText"/>
    <w:rsid w:val="00B5298D"/>
    <w:rPr>
      <w:sz w:val="20"/>
      <w:szCs w:val="20"/>
    </w:rPr>
  </w:style>
  <w:style w:type="paragraph" w:styleId="CommentText">
    <w:name w:val="annotation text"/>
    <w:basedOn w:val="Normal"/>
    <w:link w:val="CommentTextChar"/>
    <w:unhideWhenUsed/>
    <w:rsid w:val="00B5298D"/>
    <w:pPr>
      <w:spacing w:line="240" w:lineRule="auto"/>
    </w:pPr>
    <w:rPr>
      <w:sz w:val="20"/>
      <w:szCs w:val="20"/>
    </w:rPr>
  </w:style>
  <w:style w:type="character" w:customStyle="1" w:styleId="CommentTextChar1">
    <w:name w:val="Comment Text Char1"/>
    <w:basedOn w:val="DefaultParagraphFont"/>
    <w:uiPriority w:val="99"/>
    <w:semiHidden/>
    <w:rsid w:val="00B5298D"/>
    <w:rPr>
      <w:sz w:val="20"/>
      <w:szCs w:val="20"/>
    </w:rPr>
  </w:style>
  <w:style w:type="character" w:styleId="CommentReference">
    <w:name w:val="annotation reference"/>
    <w:basedOn w:val="DefaultParagraphFont"/>
    <w:unhideWhenUsed/>
    <w:rsid w:val="00B5298D"/>
    <w:rPr>
      <w:sz w:val="16"/>
      <w:szCs w:val="16"/>
    </w:rPr>
  </w:style>
  <w:style w:type="paragraph" w:styleId="BalloonText">
    <w:name w:val="Balloon Text"/>
    <w:basedOn w:val="Normal"/>
    <w:link w:val="BalloonTextChar"/>
    <w:uiPriority w:val="99"/>
    <w:semiHidden/>
    <w:unhideWhenUsed/>
    <w:rsid w:val="005848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48E9"/>
    <w:rPr>
      <w:rFonts w:ascii="Segoe UI" w:hAnsi="Segoe UI" w:cs="Segoe UI"/>
      <w:sz w:val="18"/>
      <w:szCs w:val="18"/>
    </w:rPr>
  </w:style>
  <w:style w:type="paragraph" w:styleId="ListParagraph">
    <w:name w:val="List Paragraph"/>
    <w:basedOn w:val="Normal"/>
    <w:rsid w:val="00BE5175"/>
    <w:pPr>
      <w:ind w:left="720"/>
      <w:contextualSpacing/>
    </w:pPr>
  </w:style>
  <w:style w:type="paragraph" w:styleId="CommentSubject">
    <w:name w:val="annotation subject"/>
    <w:basedOn w:val="CommentText"/>
    <w:next w:val="CommentText"/>
    <w:link w:val="CommentSubjectChar"/>
    <w:uiPriority w:val="99"/>
    <w:semiHidden/>
    <w:unhideWhenUsed/>
    <w:rsid w:val="00646B62"/>
    <w:rPr>
      <w:b/>
      <w:bCs/>
    </w:rPr>
  </w:style>
  <w:style w:type="character" w:customStyle="1" w:styleId="CommentSubjectChar">
    <w:name w:val="Comment Subject Char"/>
    <w:basedOn w:val="CommentTextChar"/>
    <w:link w:val="CommentSubject"/>
    <w:uiPriority w:val="99"/>
    <w:semiHidden/>
    <w:rsid w:val="00646B62"/>
    <w:rPr>
      <w:b/>
      <w:bCs/>
      <w:sz w:val="20"/>
      <w:szCs w:val="20"/>
    </w:rPr>
  </w:style>
  <w:style w:type="character" w:styleId="Hyperlink">
    <w:name w:val="Hyperlink"/>
    <w:basedOn w:val="DefaultParagraphFont"/>
    <w:unhideWhenUsed/>
    <w:rsid w:val="00B354F9"/>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9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TextChar">
    <w:name w:val="Comment Text Char"/>
    <w:basedOn w:val="DefaultParagraphFont"/>
    <w:link w:val="CommentText"/>
    <w:rsid w:val="00B5298D"/>
    <w:rPr>
      <w:sz w:val="20"/>
      <w:szCs w:val="20"/>
    </w:rPr>
  </w:style>
  <w:style w:type="paragraph" w:styleId="CommentText">
    <w:name w:val="annotation text"/>
    <w:basedOn w:val="Normal"/>
    <w:link w:val="CommentTextChar"/>
    <w:unhideWhenUsed/>
    <w:rsid w:val="00B5298D"/>
    <w:pPr>
      <w:spacing w:line="240" w:lineRule="auto"/>
    </w:pPr>
    <w:rPr>
      <w:sz w:val="20"/>
      <w:szCs w:val="20"/>
    </w:rPr>
  </w:style>
  <w:style w:type="character" w:customStyle="1" w:styleId="CommentTextChar1">
    <w:name w:val="Comment Text Char1"/>
    <w:basedOn w:val="DefaultParagraphFont"/>
    <w:uiPriority w:val="99"/>
    <w:semiHidden/>
    <w:rsid w:val="00B5298D"/>
    <w:rPr>
      <w:sz w:val="20"/>
      <w:szCs w:val="20"/>
    </w:rPr>
  </w:style>
  <w:style w:type="character" w:styleId="CommentReference">
    <w:name w:val="annotation reference"/>
    <w:basedOn w:val="DefaultParagraphFont"/>
    <w:unhideWhenUsed/>
    <w:rsid w:val="00B5298D"/>
    <w:rPr>
      <w:sz w:val="16"/>
      <w:szCs w:val="16"/>
    </w:rPr>
  </w:style>
  <w:style w:type="paragraph" w:styleId="BalloonText">
    <w:name w:val="Balloon Text"/>
    <w:basedOn w:val="Normal"/>
    <w:link w:val="BalloonTextChar"/>
    <w:uiPriority w:val="99"/>
    <w:semiHidden/>
    <w:unhideWhenUsed/>
    <w:rsid w:val="005848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48E9"/>
    <w:rPr>
      <w:rFonts w:ascii="Segoe UI" w:hAnsi="Segoe UI" w:cs="Segoe UI"/>
      <w:sz w:val="18"/>
      <w:szCs w:val="18"/>
    </w:rPr>
  </w:style>
  <w:style w:type="paragraph" w:styleId="ListParagraph">
    <w:name w:val="List Paragraph"/>
    <w:basedOn w:val="Normal"/>
    <w:rsid w:val="00BE5175"/>
    <w:pPr>
      <w:ind w:left="720"/>
      <w:contextualSpacing/>
    </w:pPr>
  </w:style>
  <w:style w:type="paragraph" w:styleId="CommentSubject">
    <w:name w:val="annotation subject"/>
    <w:basedOn w:val="CommentText"/>
    <w:next w:val="CommentText"/>
    <w:link w:val="CommentSubjectChar"/>
    <w:uiPriority w:val="99"/>
    <w:semiHidden/>
    <w:unhideWhenUsed/>
    <w:rsid w:val="00646B62"/>
    <w:rPr>
      <w:b/>
      <w:bCs/>
    </w:rPr>
  </w:style>
  <w:style w:type="character" w:customStyle="1" w:styleId="CommentSubjectChar">
    <w:name w:val="Comment Subject Char"/>
    <w:basedOn w:val="CommentTextChar"/>
    <w:link w:val="CommentSubject"/>
    <w:uiPriority w:val="99"/>
    <w:semiHidden/>
    <w:rsid w:val="00646B62"/>
    <w:rPr>
      <w:b/>
      <w:bCs/>
      <w:sz w:val="20"/>
      <w:szCs w:val="20"/>
    </w:rPr>
  </w:style>
  <w:style w:type="character" w:styleId="Hyperlink">
    <w:name w:val="Hyperlink"/>
    <w:basedOn w:val="DefaultParagraphFont"/>
    <w:unhideWhenUsed/>
    <w:rsid w:val="00B354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1458</Words>
  <Characters>8315</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Maples</dc:creator>
  <cp:keywords/>
  <dc:description/>
  <cp:lastModifiedBy>Jeff Miller Admin</cp:lastModifiedBy>
  <cp:revision>2</cp:revision>
  <cp:lastPrinted>2017-10-26T13:40:00Z</cp:lastPrinted>
  <dcterms:created xsi:type="dcterms:W3CDTF">2018-01-15T18:54:00Z</dcterms:created>
  <dcterms:modified xsi:type="dcterms:W3CDTF">2018-01-15T18:54:00Z</dcterms:modified>
</cp:coreProperties>
</file>