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B2525" w14:textId="77777777" w:rsidR="00B368B0" w:rsidRDefault="00B368B0" w:rsidP="00FC402C">
      <w:pPr>
        <w:widowControl w:val="0"/>
        <w:autoSpaceDE w:val="0"/>
        <w:autoSpaceDN w:val="0"/>
        <w:adjustRightInd w:val="0"/>
        <w:jc w:val="center"/>
        <w:rPr>
          <w:rFonts w:ascii="Times New Roman" w:hAnsi="Times New Roman" w:cs="Times New Roman"/>
        </w:rPr>
      </w:pPr>
    </w:p>
    <w:p w14:paraId="12CCE040" w14:textId="77777777" w:rsidR="00B368B0" w:rsidRDefault="00B368B0" w:rsidP="00FC402C">
      <w:pPr>
        <w:widowControl w:val="0"/>
        <w:autoSpaceDE w:val="0"/>
        <w:autoSpaceDN w:val="0"/>
        <w:adjustRightInd w:val="0"/>
        <w:jc w:val="center"/>
        <w:rPr>
          <w:rFonts w:ascii="Times New Roman" w:hAnsi="Times New Roman" w:cs="Times New Roman"/>
        </w:rPr>
      </w:pPr>
    </w:p>
    <w:p w14:paraId="58C3A8A0" w14:textId="77777777" w:rsidR="00B368B0" w:rsidRDefault="00B368B0" w:rsidP="00FC402C">
      <w:pPr>
        <w:widowControl w:val="0"/>
        <w:autoSpaceDE w:val="0"/>
        <w:autoSpaceDN w:val="0"/>
        <w:adjustRightInd w:val="0"/>
        <w:jc w:val="center"/>
        <w:rPr>
          <w:rFonts w:ascii="Times New Roman" w:hAnsi="Times New Roman" w:cs="Times New Roman"/>
        </w:rPr>
      </w:pPr>
    </w:p>
    <w:p w14:paraId="6528F6DD" w14:textId="77777777" w:rsidR="00B368B0" w:rsidRDefault="00B368B0" w:rsidP="00FC402C">
      <w:pPr>
        <w:widowControl w:val="0"/>
        <w:autoSpaceDE w:val="0"/>
        <w:autoSpaceDN w:val="0"/>
        <w:adjustRightInd w:val="0"/>
        <w:jc w:val="center"/>
        <w:rPr>
          <w:rFonts w:ascii="Times New Roman" w:hAnsi="Times New Roman" w:cs="Times New Roman"/>
        </w:rPr>
      </w:pPr>
    </w:p>
    <w:p w14:paraId="3C6BF838" w14:textId="77777777" w:rsidR="00B368B0" w:rsidRDefault="00B368B0" w:rsidP="00FC402C">
      <w:pPr>
        <w:widowControl w:val="0"/>
        <w:autoSpaceDE w:val="0"/>
        <w:autoSpaceDN w:val="0"/>
        <w:adjustRightInd w:val="0"/>
        <w:jc w:val="center"/>
        <w:rPr>
          <w:rFonts w:ascii="Times New Roman" w:hAnsi="Times New Roman" w:cs="Times New Roman"/>
        </w:rPr>
      </w:pPr>
    </w:p>
    <w:p w14:paraId="151E49D3" w14:textId="77777777" w:rsidR="00B368B0" w:rsidRDefault="00B368B0" w:rsidP="00FC402C">
      <w:pPr>
        <w:widowControl w:val="0"/>
        <w:autoSpaceDE w:val="0"/>
        <w:autoSpaceDN w:val="0"/>
        <w:adjustRightInd w:val="0"/>
        <w:jc w:val="center"/>
        <w:rPr>
          <w:rFonts w:ascii="Times New Roman" w:hAnsi="Times New Roman" w:cs="Times New Roman"/>
        </w:rPr>
      </w:pPr>
    </w:p>
    <w:p w14:paraId="4602E716" w14:textId="77777777" w:rsidR="00B368B0" w:rsidRDefault="00B368B0" w:rsidP="00FC402C">
      <w:pPr>
        <w:widowControl w:val="0"/>
        <w:autoSpaceDE w:val="0"/>
        <w:autoSpaceDN w:val="0"/>
        <w:adjustRightInd w:val="0"/>
        <w:jc w:val="center"/>
        <w:rPr>
          <w:rFonts w:ascii="Times New Roman" w:hAnsi="Times New Roman" w:cs="Times New Roman"/>
        </w:rPr>
      </w:pPr>
    </w:p>
    <w:p w14:paraId="1E709B24" w14:textId="693B2A27" w:rsidR="00023090" w:rsidRPr="00B368B0" w:rsidRDefault="00023090" w:rsidP="00FC402C">
      <w:pPr>
        <w:widowControl w:val="0"/>
        <w:autoSpaceDE w:val="0"/>
        <w:autoSpaceDN w:val="0"/>
        <w:adjustRightInd w:val="0"/>
        <w:jc w:val="center"/>
        <w:rPr>
          <w:rFonts w:ascii="Times New Roman" w:hAnsi="Times New Roman" w:cs="Times New Roman"/>
          <w:b/>
        </w:rPr>
      </w:pPr>
      <w:r w:rsidRPr="00B368B0">
        <w:rPr>
          <w:rFonts w:ascii="Times New Roman" w:hAnsi="Times New Roman" w:cs="Times New Roman"/>
          <w:b/>
        </w:rPr>
        <w:t>The Walking Dead: Resurrecting Researcher Engagement in Face-to-Face</w:t>
      </w:r>
    </w:p>
    <w:p w14:paraId="60FC68D3" w14:textId="77777777" w:rsidR="00023090" w:rsidRPr="00B368B0" w:rsidRDefault="00023090" w:rsidP="00023090">
      <w:pPr>
        <w:widowControl w:val="0"/>
        <w:autoSpaceDE w:val="0"/>
        <w:autoSpaceDN w:val="0"/>
        <w:adjustRightInd w:val="0"/>
        <w:jc w:val="center"/>
        <w:rPr>
          <w:rFonts w:ascii="Times New Roman" w:hAnsi="Times New Roman" w:cs="Times New Roman"/>
          <w:b/>
        </w:rPr>
      </w:pPr>
      <w:r w:rsidRPr="00B368B0">
        <w:rPr>
          <w:rFonts w:ascii="Times New Roman" w:hAnsi="Times New Roman" w:cs="Times New Roman"/>
          <w:b/>
        </w:rPr>
        <w:t>Survey Data Collection</w:t>
      </w:r>
    </w:p>
    <w:p w14:paraId="4E4E620F" w14:textId="77777777" w:rsidR="00023090" w:rsidRPr="00B368B0" w:rsidRDefault="00023090" w:rsidP="00023090">
      <w:pPr>
        <w:widowControl w:val="0"/>
        <w:autoSpaceDE w:val="0"/>
        <w:autoSpaceDN w:val="0"/>
        <w:adjustRightInd w:val="0"/>
        <w:rPr>
          <w:rFonts w:ascii="Times New Roman" w:hAnsi="Times New Roman" w:cs="Times New Roman"/>
          <w:b/>
        </w:rPr>
      </w:pPr>
    </w:p>
    <w:p w14:paraId="42231C8B" w14:textId="77777777" w:rsidR="00B368B0" w:rsidRDefault="00B368B0" w:rsidP="00023090">
      <w:pPr>
        <w:widowControl w:val="0"/>
        <w:autoSpaceDE w:val="0"/>
        <w:autoSpaceDN w:val="0"/>
        <w:adjustRightInd w:val="0"/>
        <w:rPr>
          <w:rFonts w:ascii="Times New Roman" w:hAnsi="Times New Roman" w:cs="Times New Roman"/>
        </w:rPr>
      </w:pPr>
    </w:p>
    <w:p w14:paraId="56822032" w14:textId="77777777" w:rsidR="00B368B0" w:rsidRDefault="00B368B0" w:rsidP="00023090">
      <w:pPr>
        <w:widowControl w:val="0"/>
        <w:autoSpaceDE w:val="0"/>
        <w:autoSpaceDN w:val="0"/>
        <w:adjustRightInd w:val="0"/>
        <w:rPr>
          <w:rFonts w:ascii="Times New Roman" w:hAnsi="Times New Roman" w:cs="Times New Roman"/>
        </w:rPr>
      </w:pPr>
    </w:p>
    <w:p w14:paraId="591A02CB" w14:textId="77777777" w:rsidR="00B368B0" w:rsidRDefault="00B368B0" w:rsidP="00023090">
      <w:pPr>
        <w:widowControl w:val="0"/>
        <w:autoSpaceDE w:val="0"/>
        <w:autoSpaceDN w:val="0"/>
        <w:adjustRightInd w:val="0"/>
        <w:rPr>
          <w:rFonts w:ascii="Times New Roman" w:hAnsi="Times New Roman" w:cs="Times New Roman"/>
        </w:rPr>
      </w:pPr>
    </w:p>
    <w:p w14:paraId="55E9FD69" w14:textId="77777777" w:rsidR="00B368B0" w:rsidRDefault="00B368B0" w:rsidP="00023090">
      <w:pPr>
        <w:widowControl w:val="0"/>
        <w:autoSpaceDE w:val="0"/>
        <w:autoSpaceDN w:val="0"/>
        <w:adjustRightInd w:val="0"/>
        <w:rPr>
          <w:rFonts w:ascii="Times New Roman" w:hAnsi="Times New Roman" w:cs="Times New Roman"/>
        </w:rPr>
      </w:pPr>
    </w:p>
    <w:p w14:paraId="542ABCA0" w14:textId="77777777" w:rsidR="00B368B0" w:rsidRDefault="00B368B0" w:rsidP="00023090">
      <w:pPr>
        <w:widowControl w:val="0"/>
        <w:autoSpaceDE w:val="0"/>
        <w:autoSpaceDN w:val="0"/>
        <w:adjustRightInd w:val="0"/>
        <w:rPr>
          <w:rFonts w:ascii="Times New Roman" w:hAnsi="Times New Roman" w:cs="Times New Roman"/>
        </w:rPr>
      </w:pPr>
    </w:p>
    <w:p w14:paraId="580ADF35" w14:textId="77777777" w:rsidR="00B368B0" w:rsidRDefault="00B368B0" w:rsidP="00023090">
      <w:pPr>
        <w:widowControl w:val="0"/>
        <w:autoSpaceDE w:val="0"/>
        <w:autoSpaceDN w:val="0"/>
        <w:adjustRightInd w:val="0"/>
        <w:rPr>
          <w:rFonts w:ascii="Times New Roman" w:hAnsi="Times New Roman" w:cs="Times New Roman"/>
        </w:rPr>
      </w:pPr>
    </w:p>
    <w:p w14:paraId="3421D583" w14:textId="5F9706AB"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Ami Harrington</w:t>
      </w:r>
    </w:p>
    <w:p w14:paraId="1D9105C5" w14:textId="0B07EFDD"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(478) 697 – 1173</w:t>
      </w:r>
    </w:p>
    <w:p w14:paraId="2020DCAA" w14:textId="501F9EA9" w:rsidR="00B368B0" w:rsidRDefault="00B368B0" w:rsidP="00B368B0">
      <w:pPr>
        <w:widowControl w:val="0"/>
        <w:autoSpaceDE w:val="0"/>
        <w:autoSpaceDN w:val="0"/>
        <w:adjustRightInd w:val="0"/>
        <w:jc w:val="center"/>
        <w:rPr>
          <w:rFonts w:ascii="Times New Roman" w:hAnsi="Times New Roman" w:cs="Times New Roman"/>
        </w:rPr>
      </w:pPr>
      <w:r w:rsidRPr="003E423B">
        <w:rPr>
          <w:rFonts w:ascii="Times New Roman" w:hAnsi="Times New Roman" w:cs="Times New Roman"/>
        </w:rPr>
        <w:t>aharrington@uga.edu</w:t>
      </w:r>
    </w:p>
    <w:p w14:paraId="4A89A12A" w14:textId="77777777" w:rsidR="00B368B0" w:rsidRDefault="00B368B0" w:rsidP="00B368B0">
      <w:pPr>
        <w:widowControl w:val="0"/>
        <w:autoSpaceDE w:val="0"/>
        <w:autoSpaceDN w:val="0"/>
        <w:adjustRightInd w:val="0"/>
        <w:jc w:val="center"/>
        <w:rPr>
          <w:rFonts w:ascii="Times New Roman" w:hAnsi="Times New Roman" w:cs="Times New Roman"/>
        </w:rPr>
      </w:pPr>
    </w:p>
    <w:p w14:paraId="26803691" w14:textId="44256FA7"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 xml:space="preserve">Ashton </w:t>
      </w:r>
      <w:proofErr w:type="spellStart"/>
      <w:r>
        <w:rPr>
          <w:rFonts w:ascii="Times New Roman" w:hAnsi="Times New Roman" w:cs="Times New Roman"/>
        </w:rPr>
        <w:t>Wheeless</w:t>
      </w:r>
      <w:proofErr w:type="spellEnd"/>
    </w:p>
    <w:p w14:paraId="1FBA2B8C" w14:textId="7BBC6B38"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 xml:space="preserve">(231) 670 – 4556 </w:t>
      </w:r>
    </w:p>
    <w:p w14:paraId="066A3AC9" w14:textId="467426F3" w:rsidR="00B368B0" w:rsidRDefault="00B368B0" w:rsidP="00B368B0">
      <w:pPr>
        <w:widowControl w:val="0"/>
        <w:autoSpaceDE w:val="0"/>
        <w:autoSpaceDN w:val="0"/>
        <w:adjustRightInd w:val="0"/>
        <w:jc w:val="center"/>
        <w:rPr>
          <w:rFonts w:ascii="Times New Roman" w:hAnsi="Times New Roman" w:cs="Times New Roman"/>
        </w:rPr>
      </w:pPr>
      <w:r w:rsidRPr="003E423B">
        <w:rPr>
          <w:rFonts w:ascii="Times New Roman" w:hAnsi="Times New Roman" w:cs="Times New Roman"/>
        </w:rPr>
        <w:t>ashton.wheeless@uga.edu</w:t>
      </w:r>
    </w:p>
    <w:p w14:paraId="345DD2D0" w14:textId="77777777" w:rsidR="00B368B0" w:rsidRDefault="00B368B0" w:rsidP="00B368B0">
      <w:pPr>
        <w:widowControl w:val="0"/>
        <w:autoSpaceDE w:val="0"/>
        <w:autoSpaceDN w:val="0"/>
        <w:adjustRightInd w:val="0"/>
        <w:jc w:val="center"/>
        <w:rPr>
          <w:rFonts w:ascii="Times New Roman" w:hAnsi="Times New Roman" w:cs="Times New Roman"/>
        </w:rPr>
      </w:pPr>
    </w:p>
    <w:p w14:paraId="356F189D" w14:textId="77777777" w:rsidR="00BB5487" w:rsidRDefault="00BB5487" w:rsidP="00BB5487">
      <w:pPr>
        <w:widowControl w:val="0"/>
        <w:autoSpaceDE w:val="0"/>
        <w:autoSpaceDN w:val="0"/>
        <w:adjustRightInd w:val="0"/>
        <w:jc w:val="center"/>
        <w:rPr>
          <w:rFonts w:ascii="Times New Roman" w:hAnsi="Times New Roman" w:cs="Times New Roman"/>
        </w:rPr>
      </w:pPr>
      <w:r>
        <w:rPr>
          <w:rFonts w:ascii="Times New Roman" w:hAnsi="Times New Roman" w:cs="Times New Roman"/>
        </w:rPr>
        <w:t>Dr. Ashley Yopp</w:t>
      </w:r>
    </w:p>
    <w:p w14:paraId="02101FD9" w14:textId="77777777" w:rsidR="00BB5487" w:rsidRDefault="00BB5487" w:rsidP="00BB5487">
      <w:pPr>
        <w:widowControl w:val="0"/>
        <w:autoSpaceDE w:val="0"/>
        <w:autoSpaceDN w:val="0"/>
        <w:adjustRightInd w:val="0"/>
        <w:jc w:val="center"/>
        <w:rPr>
          <w:rFonts w:ascii="Times New Roman" w:hAnsi="Times New Roman" w:cs="Times New Roman"/>
        </w:rPr>
      </w:pPr>
      <w:r>
        <w:rPr>
          <w:rFonts w:ascii="Times New Roman" w:hAnsi="Times New Roman" w:cs="Times New Roman"/>
        </w:rPr>
        <w:t>(252) 495 – 3190</w:t>
      </w:r>
    </w:p>
    <w:p w14:paraId="3FA26F05" w14:textId="77777777" w:rsidR="00BB5487" w:rsidRDefault="00BB5487" w:rsidP="00BB5487">
      <w:pPr>
        <w:widowControl w:val="0"/>
        <w:autoSpaceDE w:val="0"/>
        <w:autoSpaceDN w:val="0"/>
        <w:adjustRightInd w:val="0"/>
        <w:jc w:val="center"/>
        <w:rPr>
          <w:rFonts w:ascii="Times New Roman" w:hAnsi="Times New Roman" w:cs="Times New Roman"/>
        </w:rPr>
      </w:pPr>
      <w:r w:rsidRPr="003E423B">
        <w:rPr>
          <w:rFonts w:ascii="Times New Roman" w:hAnsi="Times New Roman" w:cs="Times New Roman"/>
        </w:rPr>
        <w:t>ayopp@uga.edu</w:t>
      </w:r>
    </w:p>
    <w:p w14:paraId="2745F1D6" w14:textId="77777777" w:rsidR="00BB5487" w:rsidRDefault="00BB5487" w:rsidP="00B368B0">
      <w:pPr>
        <w:widowControl w:val="0"/>
        <w:autoSpaceDE w:val="0"/>
        <w:autoSpaceDN w:val="0"/>
        <w:adjustRightInd w:val="0"/>
        <w:jc w:val="center"/>
        <w:rPr>
          <w:rFonts w:ascii="Times New Roman" w:hAnsi="Times New Roman" w:cs="Times New Roman"/>
        </w:rPr>
      </w:pPr>
    </w:p>
    <w:p w14:paraId="1FBD2FA6" w14:textId="5589EC95"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Dr. Barry Croom</w:t>
      </w:r>
    </w:p>
    <w:p w14:paraId="37D9B5FE" w14:textId="755D4A51"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(229) 392 – 1577</w:t>
      </w:r>
    </w:p>
    <w:p w14:paraId="28E81FB6" w14:textId="37DE941B" w:rsidR="00B368B0" w:rsidRDefault="00B368B0" w:rsidP="00B368B0">
      <w:pPr>
        <w:widowControl w:val="0"/>
        <w:autoSpaceDE w:val="0"/>
        <w:autoSpaceDN w:val="0"/>
        <w:adjustRightInd w:val="0"/>
        <w:jc w:val="center"/>
        <w:rPr>
          <w:rFonts w:ascii="Times New Roman" w:hAnsi="Times New Roman" w:cs="Times New Roman"/>
        </w:rPr>
      </w:pPr>
      <w:r w:rsidRPr="003E423B">
        <w:rPr>
          <w:rFonts w:ascii="Times New Roman" w:hAnsi="Times New Roman" w:cs="Times New Roman"/>
        </w:rPr>
        <w:t>dbcroom@uga.edu</w:t>
      </w:r>
    </w:p>
    <w:p w14:paraId="16F8F0E0" w14:textId="77777777" w:rsidR="00B368B0" w:rsidRDefault="00B368B0" w:rsidP="00B368B0">
      <w:pPr>
        <w:widowControl w:val="0"/>
        <w:autoSpaceDE w:val="0"/>
        <w:autoSpaceDN w:val="0"/>
        <w:adjustRightInd w:val="0"/>
        <w:jc w:val="center"/>
        <w:rPr>
          <w:rFonts w:ascii="Times New Roman" w:hAnsi="Times New Roman" w:cs="Times New Roman"/>
        </w:rPr>
      </w:pPr>
    </w:p>
    <w:p w14:paraId="6A9FECB0" w14:textId="77777777" w:rsidR="00B368B0" w:rsidRDefault="00B368B0" w:rsidP="00B368B0">
      <w:pPr>
        <w:widowControl w:val="0"/>
        <w:autoSpaceDE w:val="0"/>
        <w:autoSpaceDN w:val="0"/>
        <w:adjustRightInd w:val="0"/>
        <w:jc w:val="center"/>
        <w:rPr>
          <w:rFonts w:ascii="Times New Roman" w:hAnsi="Times New Roman" w:cs="Times New Roman"/>
        </w:rPr>
      </w:pPr>
    </w:p>
    <w:p w14:paraId="14481314" w14:textId="77777777" w:rsidR="00B368B0" w:rsidRDefault="00B368B0" w:rsidP="00B368B0">
      <w:pPr>
        <w:widowControl w:val="0"/>
        <w:autoSpaceDE w:val="0"/>
        <w:autoSpaceDN w:val="0"/>
        <w:adjustRightInd w:val="0"/>
        <w:jc w:val="center"/>
        <w:rPr>
          <w:rFonts w:ascii="Times New Roman" w:hAnsi="Times New Roman" w:cs="Times New Roman"/>
        </w:rPr>
      </w:pPr>
    </w:p>
    <w:p w14:paraId="0CAB92EB" w14:textId="77777777" w:rsidR="00B368B0" w:rsidRDefault="00B368B0" w:rsidP="00B368B0">
      <w:pPr>
        <w:widowControl w:val="0"/>
        <w:autoSpaceDE w:val="0"/>
        <w:autoSpaceDN w:val="0"/>
        <w:adjustRightInd w:val="0"/>
        <w:jc w:val="center"/>
        <w:rPr>
          <w:rFonts w:ascii="Times New Roman" w:hAnsi="Times New Roman" w:cs="Times New Roman"/>
        </w:rPr>
      </w:pPr>
    </w:p>
    <w:p w14:paraId="2D2FF8D2" w14:textId="77777777" w:rsidR="00B368B0" w:rsidRDefault="00B368B0" w:rsidP="00B368B0">
      <w:pPr>
        <w:widowControl w:val="0"/>
        <w:autoSpaceDE w:val="0"/>
        <w:autoSpaceDN w:val="0"/>
        <w:adjustRightInd w:val="0"/>
        <w:jc w:val="center"/>
        <w:rPr>
          <w:rFonts w:ascii="Times New Roman" w:hAnsi="Times New Roman" w:cs="Times New Roman"/>
        </w:rPr>
      </w:pPr>
    </w:p>
    <w:p w14:paraId="246953A7" w14:textId="77777777" w:rsidR="00B368B0" w:rsidRDefault="00B368B0" w:rsidP="00B368B0">
      <w:pPr>
        <w:widowControl w:val="0"/>
        <w:autoSpaceDE w:val="0"/>
        <w:autoSpaceDN w:val="0"/>
        <w:adjustRightInd w:val="0"/>
        <w:jc w:val="center"/>
        <w:rPr>
          <w:rFonts w:ascii="Times New Roman" w:hAnsi="Times New Roman" w:cs="Times New Roman"/>
        </w:rPr>
      </w:pPr>
    </w:p>
    <w:p w14:paraId="77BAEC74" w14:textId="77777777" w:rsidR="00B368B0" w:rsidRDefault="00B368B0" w:rsidP="00B368B0">
      <w:pPr>
        <w:widowControl w:val="0"/>
        <w:autoSpaceDE w:val="0"/>
        <w:autoSpaceDN w:val="0"/>
        <w:adjustRightInd w:val="0"/>
        <w:jc w:val="center"/>
        <w:rPr>
          <w:rFonts w:ascii="Times New Roman" w:hAnsi="Times New Roman" w:cs="Times New Roman"/>
        </w:rPr>
      </w:pPr>
    </w:p>
    <w:p w14:paraId="590E2695" w14:textId="77777777" w:rsidR="00B368B0" w:rsidRDefault="00B368B0" w:rsidP="00B368B0">
      <w:pPr>
        <w:widowControl w:val="0"/>
        <w:autoSpaceDE w:val="0"/>
        <w:autoSpaceDN w:val="0"/>
        <w:adjustRightInd w:val="0"/>
        <w:jc w:val="center"/>
        <w:rPr>
          <w:rFonts w:ascii="Times New Roman" w:hAnsi="Times New Roman" w:cs="Times New Roman"/>
        </w:rPr>
      </w:pPr>
    </w:p>
    <w:p w14:paraId="0EEB197E" w14:textId="77777777" w:rsidR="00B368B0" w:rsidRDefault="00B368B0" w:rsidP="00B368B0">
      <w:pPr>
        <w:widowControl w:val="0"/>
        <w:autoSpaceDE w:val="0"/>
        <w:autoSpaceDN w:val="0"/>
        <w:adjustRightInd w:val="0"/>
        <w:jc w:val="center"/>
        <w:rPr>
          <w:rFonts w:ascii="Times New Roman" w:hAnsi="Times New Roman" w:cs="Times New Roman"/>
        </w:rPr>
      </w:pPr>
    </w:p>
    <w:p w14:paraId="6C3DB7CF" w14:textId="77777777" w:rsidR="00B368B0" w:rsidRDefault="00B368B0" w:rsidP="00B368B0">
      <w:pPr>
        <w:widowControl w:val="0"/>
        <w:autoSpaceDE w:val="0"/>
        <w:autoSpaceDN w:val="0"/>
        <w:adjustRightInd w:val="0"/>
        <w:jc w:val="center"/>
        <w:rPr>
          <w:rFonts w:ascii="Times New Roman" w:hAnsi="Times New Roman" w:cs="Times New Roman"/>
        </w:rPr>
      </w:pPr>
    </w:p>
    <w:p w14:paraId="16795769" w14:textId="77777777" w:rsidR="00B368B0" w:rsidRDefault="00B368B0" w:rsidP="00B368B0">
      <w:pPr>
        <w:widowControl w:val="0"/>
        <w:autoSpaceDE w:val="0"/>
        <w:autoSpaceDN w:val="0"/>
        <w:adjustRightInd w:val="0"/>
        <w:jc w:val="center"/>
        <w:rPr>
          <w:rFonts w:ascii="Times New Roman" w:hAnsi="Times New Roman" w:cs="Times New Roman"/>
        </w:rPr>
      </w:pPr>
    </w:p>
    <w:p w14:paraId="24EAD2A8" w14:textId="5FA03512"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University of Georgia</w:t>
      </w:r>
    </w:p>
    <w:p w14:paraId="2C109266" w14:textId="642BFFC4"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2353 Rainwater Rd</w:t>
      </w:r>
    </w:p>
    <w:p w14:paraId="23216AD2" w14:textId="06933087" w:rsidR="00B368B0" w:rsidRDefault="00B368B0" w:rsidP="00B368B0">
      <w:pPr>
        <w:widowControl w:val="0"/>
        <w:autoSpaceDE w:val="0"/>
        <w:autoSpaceDN w:val="0"/>
        <w:adjustRightInd w:val="0"/>
        <w:jc w:val="center"/>
        <w:rPr>
          <w:rFonts w:ascii="Times New Roman" w:hAnsi="Times New Roman" w:cs="Times New Roman"/>
        </w:rPr>
      </w:pPr>
      <w:r>
        <w:rPr>
          <w:rFonts w:ascii="Times New Roman" w:hAnsi="Times New Roman" w:cs="Times New Roman"/>
        </w:rPr>
        <w:t>Tifton, GA 31793</w:t>
      </w:r>
    </w:p>
    <w:p w14:paraId="57B95BD2" w14:textId="77777777" w:rsidR="00B368B0" w:rsidRDefault="00B368B0" w:rsidP="00B368B0">
      <w:pPr>
        <w:widowControl w:val="0"/>
        <w:autoSpaceDE w:val="0"/>
        <w:autoSpaceDN w:val="0"/>
        <w:adjustRightInd w:val="0"/>
        <w:jc w:val="center"/>
        <w:rPr>
          <w:rFonts w:ascii="Times New Roman" w:hAnsi="Times New Roman" w:cs="Times New Roman"/>
        </w:rPr>
      </w:pPr>
    </w:p>
    <w:p w14:paraId="3014B982" w14:textId="77777777" w:rsidR="00023090" w:rsidRPr="00023090" w:rsidRDefault="00023090" w:rsidP="00023090">
      <w:pPr>
        <w:widowControl w:val="0"/>
        <w:autoSpaceDE w:val="0"/>
        <w:autoSpaceDN w:val="0"/>
        <w:adjustRightInd w:val="0"/>
        <w:rPr>
          <w:rFonts w:ascii="Times New Roman" w:hAnsi="Times New Roman" w:cs="Times New Roman"/>
          <w:b/>
        </w:rPr>
      </w:pPr>
      <w:bookmarkStart w:id="0" w:name="_GoBack"/>
      <w:bookmarkEnd w:id="0"/>
      <w:r w:rsidRPr="00023090">
        <w:rPr>
          <w:rFonts w:ascii="Times New Roman" w:hAnsi="Times New Roman" w:cs="Times New Roman"/>
          <w:b/>
        </w:rPr>
        <w:lastRenderedPageBreak/>
        <w:t>Introduction/ Need for Innovation or Idea</w:t>
      </w:r>
    </w:p>
    <w:p w14:paraId="261D84D3" w14:textId="6D30743A" w:rsidR="00023090" w:rsidRPr="00F225AE" w:rsidRDefault="00023090" w:rsidP="00023090">
      <w:pPr>
        <w:widowControl w:val="0"/>
        <w:autoSpaceDE w:val="0"/>
        <w:autoSpaceDN w:val="0"/>
        <w:adjustRightInd w:val="0"/>
        <w:rPr>
          <w:rFonts w:ascii="Times New Roman" w:hAnsi="Times New Roman" w:cs="Times New Roman"/>
          <w:color w:val="FF0000"/>
        </w:rPr>
      </w:pPr>
      <w:r w:rsidRPr="00023090">
        <w:rPr>
          <w:rFonts w:ascii="Times New Roman" w:hAnsi="Times New Roman" w:cs="Times New Roman"/>
        </w:rPr>
        <w:t xml:space="preserve">The process of face-to-face survey data collection can be </w:t>
      </w:r>
      <w:r>
        <w:rPr>
          <w:rFonts w:ascii="Times New Roman" w:hAnsi="Times New Roman" w:cs="Times New Roman"/>
        </w:rPr>
        <w:t xml:space="preserve">a difficult experience for many </w:t>
      </w:r>
      <w:r w:rsidRPr="00023090">
        <w:rPr>
          <w:rFonts w:ascii="Times New Roman" w:hAnsi="Times New Roman" w:cs="Times New Roman"/>
        </w:rPr>
        <w:t>novice</w:t>
      </w:r>
      <w:r>
        <w:rPr>
          <w:rFonts w:ascii="Times New Roman" w:hAnsi="Times New Roman" w:cs="Times New Roman"/>
        </w:rPr>
        <w:t xml:space="preserve"> </w:t>
      </w:r>
      <w:r w:rsidRPr="00023090">
        <w:rPr>
          <w:rFonts w:ascii="Times New Roman" w:hAnsi="Times New Roman" w:cs="Times New Roman"/>
        </w:rPr>
        <w:t>researchers (</w:t>
      </w:r>
      <w:proofErr w:type="spellStart"/>
      <w:r w:rsidRPr="00023090">
        <w:rPr>
          <w:rFonts w:ascii="Times New Roman" w:hAnsi="Times New Roman" w:cs="Times New Roman"/>
        </w:rPr>
        <w:t>Peredaryenko</w:t>
      </w:r>
      <w:proofErr w:type="spellEnd"/>
      <w:r w:rsidRPr="00023090">
        <w:rPr>
          <w:rFonts w:ascii="Times New Roman" w:hAnsi="Times New Roman" w:cs="Times New Roman"/>
        </w:rPr>
        <w:t xml:space="preserve"> &amp; Krauss, 2013). H</w:t>
      </w:r>
      <w:r>
        <w:rPr>
          <w:rFonts w:ascii="Times New Roman" w:hAnsi="Times New Roman" w:cs="Times New Roman"/>
        </w:rPr>
        <w:t xml:space="preserve">istorically in data collection, </w:t>
      </w:r>
      <w:r w:rsidRPr="00023090">
        <w:rPr>
          <w:rFonts w:ascii="Times New Roman" w:hAnsi="Times New Roman" w:cs="Times New Roman"/>
        </w:rPr>
        <w:t>researchers have</w:t>
      </w:r>
      <w:r>
        <w:rPr>
          <w:rFonts w:ascii="Times New Roman" w:hAnsi="Times New Roman" w:cs="Times New Roman"/>
        </w:rPr>
        <w:t xml:space="preserve"> </w:t>
      </w:r>
      <w:r w:rsidRPr="00023090">
        <w:rPr>
          <w:rFonts w:ascii="Times New Roman" w:hAnsi="Times New Roman" w:cs="Times New Roman"/>
        </w:rPr>
        <w:t>focused on characteristics associated with external participants: how the participant engages,</w:t>
      </w:r>
      <w:r>
        <w:rPr>
          <w:rFonts w:ascii="Times New Roman" w:hAnsi="Times New Roman" w:cs="Times New Roman"/>
        </w:rPr>
        <w:t xml:space="preserve"> </w:t>
      </w:r>
      <w:r w:rsidRPr="00023090">
        <w:rPr>
          <w:rFonts w:ascii="Times New Roman" w:hAnsi="Times New Roman" w:cs="Times New Roman"/>
        </w:rPr>
        <w:t>perceives the study, and ultimately how and if they decide to respond. However, this study</w:t>
      </w:r>
      <w:r>
        <w:rPr>
          <w:rFonts w:ascii="Times New Roman" w:hAnsi="Times New Roman" w:cs="Times New Roman"/>
        </w:rPr>
        <w:t xml:space="preserve"> </w:t>
      </w:r>
      <w:r w:rsidRPr="00023090">
        <w:rPr>
          <w:rFonts w:ascii="Times New Roman" w:hAnsi="Times New Roman" w:cs="Times New Roman"/>
        </w:rPr>
        <w:t>sought to improve components of internal validity by increasing the researchers’ interest and</w:t>
      </w:r>
      <w:r>
        <w:rPr>
          <w:rFonts w:ascii="Times New Roman" w:hAnsi="Times New Roman" w:cs="Times New Roman"/>
        </w:rPr>
        <w:t xml:space="preserve"> </w:t>
      </w:r>
      <w:r w:rsidRPr="00023090">
        <w:rPr>
          <w:rFonts w:ascii="Times New Roman" w:hAnsi="Times New Roman" w:cs="Times New Roman"/>
        </w:rPr>
        <w:t>motivation in the data collection process. In the fall of 2018, a group of undergraduate and</w:t>
      </w:r>
      <w:r>
        <w:rPr>
          <w:rFonts w:ascii="Times New Roman" w:hAnsi="Times New Roman" w:cs="Times New Roman"/>
        </w:rPr>
        <w:t xml:space="preserve"> </w:t>
      </w:r>
      <w:r w:rsidRPr="00023090">
        <w:rPr>
          <w:rFonts w:ascii="Times New Roman" w:hAnsi="Times New Roman" w:cs="Times New Roman"/>
        </w:rPr>
        <w:t>graduate researchers collected consumer behavior data utilizing face-to-face survey methods at</w:t>
      </w:r>
      <w:r>
        <w:rPr>
          <w:rFonts w:ascii="Times New Roman" w:hAnsi="Times New Roman" w:cs="Times New Roman"/>
        </w:rPr>
        <w:t xml:space="preserve"> </w:t>
      </w:r>
      <w:r w:rsidRPr="00023090">
        <w:rPr>
          <w:rFonts w:ascii="Times New Roman" w:hAnsi="Times New Roman" w:cs="Times New Roman"/>
        </w:rPr>
        <w:t>two major state events, an agricultural exposition and a state fair. In an effort to incentivize</w:t>
      </w:r>
      <w:r>
        <w:rPr>
          <w:rFonts w:ascii="Times New Roman" w:hAnsi="Times New Roman" w:cs="Times New Roman"/>
        </w:rPr>
        <w:t xml:space="preserve"> </w:t>
      </w:r>
      <w:r w:rsidRPr="00023090">
        <w:rPr>
          <w:rFonts w:ascii="Times New Roman" w:hAnsi="Times New Roman" w:cs="Times New Roman"/>
        </w:rPr>
        <w:t>student researchers and appeal to their competitive nature, the lead faculty researcher designed</w:t>
      </w:r>
      <w:r>
        <w:rPr>
          <w:rFonts w:ascii="Times New Roman" w:hAnsi="Times New Roman" w:cs="Times New Roman"/>
        </w:rPr>
        <w:t xml:space="preserve"> </w:t>
      </w:r>
      <w:r w:rsidRPr="00023090">
        <w:rPr>
          <w:rFonts w:ascii="Times New Roman" w:hAnsi="Times New Roman" w:cs="Times New Roman"/>
        </w:rPr>
        <w:t>an experience to increase student engagement in collecting high-quality data within the context</w:t>
      </w:r>
      <w:r>
        <w:rPr>
          <w:rFonts w:ascii="Times New Roman" w:hAnsi="Times New Roman" w:cs="Times New Roman"/>
        </w:rPr>
        <w:t xml:space="preserve"> </w:t>
      </w:r>
      <w:r w:rsidRPr="00023090">
        <w:rPr>
          <w:rFonts w:ascii="Times New Roman" w:hAnsi="Times New Roman" w:cs="Times New Roman"/>
        </w:rPr>
        <w:t>of a zombie apocalypse. With gamification theory as the basic framework, the</w:t>
      </w:r>
      <w:r>
        <w:rPr>
          <w:rFonts w:ascii="Times New Roman" w:hAnsi="Times New Roman" w:cs="Times New Roman"/>
        </w:rPr>
        <w:t xml:space="preserve"> design enlisted </w:t>
      </w:r>
      <w:r w:rsidRPr="00023090">
        <w:rPr>
          <w:rFonts w:ascii="Times New Roman" w:hAnsi="Times New Roman" w:cs="Times New Roman"/>
        </w:rPr>
        <w:t>a</w:t>
      </w:r>
      <w:r>
        <w:rPr>
          <w:rFonts w:ascii="Times New Roman" w:hAnsi="Times New Roman" w:cs="Times New Roman"/>
        </w:rPr>
        <w:t xml:space="preserve"> </w:t>
      </w:r>
      <w:r w:rsidRPr="00023090">
        <w:rPr>
          <w:rFonts w:ascii="Times New Roman" w:hAnsi="Times New Roman" w:cs="Times New Roman"/>
        </w:rPr>
        <w:t>set of criterion, zones of safety, and a host of “zombie-specific” characteristics to keep in mind</w:t>
      </w:r>
      <w:r>
        <w:rPr>
          <w:rFonts w:ascii="Times New Roman" w:hAnsi="Times New Roman" w:cs="Times New Roman"/>
        </w:rPr>
        <w:t xml:space="preserve"> </w:t>
      </w:r>
      <w:r w:rsidRPr="00023090">
        <w:rPr>
          <w:rFonts w:ascii="Times New Roman" w:hAnsi="Times New Roman" w:cs="Times New Roman"/>
        </w:rPr>
        <w:t xml:space="preserve">during the event-wide outbreak (Landers, Auer, </w:t>
      </w:r>
      <w:proofErr w:type="spellStart"/>
      <w:r w:rsidRPr="00023090">
        <w:rPr>
          <w:rFonts w:ascii="Times New Roman" w:hAnsi="Times New Roman" w:cs="Times New Roman"/>
        </w:rPr>
        <w:t>Collmus</w:t>
      </w:r>
      <w:proofErr w:type="spellEnd"/>
      <w:r w:rsidRPr="00023090">
        <w:rPr>
          <w:rFonts w:ascii="Times New Roman" w:hAnsi="Times New Roman" w:cs="Times New Roman"/>
        </w:rPr>
        <w:t>, &amp; Armstrong, 2018). Survey</w:t>
      </w:r>
      <w:r>
        <w:rPr>
          <w:rFonts w:ascii="Times New Roman" w:hAnsi="Times New Roman" w:cs="Times New Roman"/>
        </w:rPr>
        <w:t xml:space="preserve"> </w:t>
      </w:r>
      <w:r w:rsidRPr="00023090">
        <w:rPr>
          <w:rFonts w:ascii="Times New Roman" w:hAnsi="Times New Roman" w:cs="Times New Roman"/>
        </w:rPr>
        <w:t>participants were required to meet a predetermined set of qualifications, reducing bias by</w:t>
      </w:r>
      <w:r>
        <w:rPr>
          <w:rFonts w:ascii="Times New Roman" w:hAnsi="Times New Roman" w:cs="Times New Roman"/>
        </w:rPr>
        <w:t xml:space="preserve"> </w:t>
      </w:r>
      <w:r w:rsidRPr="00023090">
        <w:rPr>
          <w:rFonts w:ascii="Times New Roman" w:hAnsi="Times New Roman" w:cs="Times New Roman"/>
        </w:rPr>
        <w:t>limiting “zombie” participants from being heavily collected. By facilitating data collection as a</w:t>
      </w:r>
      <w:r>
        <w:rPr>
          <w:rFonts w:ascii="Times New Roman" w:hAnsi="Times New Roman" w:cs="Times New Roman"/>
        </w:rPr>
        <w:t xml:space="preserve"> </w:t>
      </w:r>
      <w:r w:rsidRPr="00023090">
        <w:rPr>
          <w:rFonts w:ascii="Times New Roman" w:hAnsi="Times New Roman" w:cs="Times New Roman"/>
        </w:rPr>
        <w:t>game and overall learning experience, we observed a shift in undergraduate and graduate</w:t>
      </w:r>
      <w:r>
        <w:rPr>
          <w:rFonts w:ascii="Times New Roman" w:hAnsi="Times New Roman" w:cs="Times New Roman"/>
        </w:rPr>
        <w:t xml:space="preserve"> </w:t>
      </w:r>
      <w:r w:rsidRPr="00023090">
        <w:rPr>
          <w:rFonts w:ascii="Times New Roman" w:hAnsi="Times New Roman" w:cs="Times New Roman"/>
        </w:rPr>
        <w:t>engagement; students either met or exceeded the quota set through the design of the zombie</w:t>
      </w:r>
      <w:r>
        <w:rPr>
          <w:rFonts w:ascii="Times New Roman" w:hAnsi="Times New Roman" w:cs="Times New Roman"/>
        </w:rPr>
        <w:t xml:space="preserve"> </w:t>
      </w:r>
      <w:r w:rsidRPr="00023090">
        <w:rPr>
          <w:rFonts w:ascii="Times New Roman" w:hAnsi="Times New Roman" w:cs="Times New Roman"/>
        </w:rPr>
        <w:t>apocalypse and viewed the experience as more engaging than previous data collection activities.</w:t>
      </w:r>
      <w:r w:rsidR="00F225AE">
        <w:rPr>
          <w:rFonts w:ascii="Times New Roman" w:hAnsi="Times New Roman" w:cs="Times New Roman"/>
        </w:rPr>
        <w:t xml:space="preserve"> </w:t>
      </w:r>
      <w:r w:rsidR="003B65A1">
        <w:rPr>
          <w:rFonts w:ascii="Times New Roman" w:hAnsi="Times New Roman" w:cs="Times New Roman"/>
        </w:rPr>
        <w:t>In terms of innovation, the faculty member captured the entertainment factor for millennial groups – with respect to pop culture</w:t>
      </w:r>
      <w:r w:rsidR="00FD5925">
        <w:rPr>
          <w:rFonts w:ascii="Times New Roman" w:hAnsi="Times New Roman" w:cs="Times New Roman"/>
        </w:rPr>
        <w:t>’</w:t>
      </w:r>
      <w:r w:rsidR="003B65A1">
        <w:rPr>
          <w:rFonts w:ascii="Times New Roman" w:hAnsi="Times New Roman" w:cs="Times New Roman"/>
        </w:rPr>
        <w:t xml:space="preserve">s </w:t>
      </w:r>
      <w:r w:rsidR="00FD5925">
        <w:rPr>
          <w:rFonts w:ascii="Times New Roman" w:hAnsi="Times New Roman" w:cs="Times New Roman"/>
        </w:rPr>
        <w:t>representation</w:t>
      </w:r>
      <w:r w:rsidR="003B65A1">
        <w:rPr>
          <w:rFonts w:ascii="Times New Roman" w:hAnsi="Times New Roman" w:cs="Times New Roman"/>
        </w:rPr>
        <w:t xml:space="preserve"> </w:t>
      </w:r>
      <w:r w:rsidR="00FD5925">
        <w:rPr>
          <w:rFonts w:ascii="Times New Roman" w:hAnsi="Times New Roman" w:cs="Times New Roman"/>
        </w:rPr>
        <w:t>of</w:t>
      </w:r>
      <w:r w:rsidR="003B65A1">
        <w:rPr>
          <w:rFonts w:ascii="Times New Roman" w:hAnsi="Times New Roman" w:cs="Times New Roman"/>
        </w:rPr>
        <w:t xml:space="preserve"> a zombie apocalypse. </w:t>
      </w:r>
    </w:p>
    <w:p w14:paraId="557D48E6" w14:textId="77777777" w:rsidR="00023090" w:rsidRDefault="00023090" w:rsidP="00023090">
      <w:pPr>
        <w:widowControl w:val="0"/>
        <w:autoSpaceDE w:val="0"/>
        <w:autoSpaceDN w:val="0"/>
        <w:adjustRightInd w:val="0"/>
        <w:rPr>
          <w:rFonts w:ascii="Times New Roman" w:hAnsi="Times New Roman" w:cs="Times New Roman"/>
        </w:rPr>
      </w:pPr>
    </w:p>
    <w:p w14:paraId="42628CE0" w14:textId="77777777" w:rsidR="00023090" w:rsidRPr="00023090" w:rsidRDefault="00023090" w:rsidP="00023090">
      <w:pPr>
        <w:widowControl w:val="0"/>
        <w:autoSpaceDE w:val="0"/>
        <w:autoSpaceDN w:val="0"/>
        <w:adjustRightInd w:val="0"/>
        <w:rPr>
          <w:rFonts w:ascii="Times New Roman" w:hAnsi="Times New Roman" w:cs="Times New Roman"/>
          <w:b/>
        </w:rPr>
      </w:pPr>
      <w:r w:rsidRPr="00023090">
        <w:rPr>
          <w:rFonts w:ascii="Times New Roman" w:hAnsi="Times New Roman" w:cs="Times New Roman"/>
          <w:b/>
        </w:rPr>
        <w:t>How it Works/ Methods/ Program Phases/ Steps</w:t>
      </w:r>
    </w:p>
    <w:p w14:paraId="59C347BD" w14:textId="77777777" w:rsidR="00110E4B" w:rsidRDefault="00023090" w:rsidP="00023090">
      <w:pPr>
        <w:widowControl w:val="0"/>
        <w:autoSpaceDE w:val="0"/>
        <w:autoSpaceDN w:val="0"/>
        <w:adjustRightInd w:val="0"/>
        <w:rPr>
          <w:rFonts w:ascii="Times New Roman" w:hAnsi="Times New Roman" w:cs="Times New Roman"/>
        </w:rPr>
      </w:pPr>
      <w:r w:rsidRPr="00023090">
        <w:rPr>
          <w:rFonts w:ascii="Times New Roman" w:hAnsi="Times New Roman" w:cs="Times New Roman"/>
        </w:rPr>
        <w:t>During Phase One, the faculty researcher designed a tiered strategy utilizing gamification</w:t>
      </w:r>
      <w:r w:rsidR="00110E4B">
        <w:rPr>
          <w:rFonts w:ascii="Times New Roman" w:hAnsi="Times New Roman" w:cs="Times New Roman"/>
        </w:rPr>
        <w:t xml:space="preserve"> </w:t>
      </w:r>
      <w:r w:rsidRPr="00023090">
        <w:rPr>
          <w:rFonts w:ascii="Times New Roman" w:hAnsi="Times New Roman" w:cs="Times New Roman"/>
        </w:rPr>
        <w:t>principles for data collection during the state fair (Seaborn, 2015). The initial challenge was to</w:t>
      </w:r>
      <w:r w:rsidR="00110E4B">
        <w:rPr>
          <w:rFonts w:ascii="Times New Roman" w:hAnsi="Times New Roman" w:cs="Times New Roman"/>
        </w:rPr>
        <w:t xml:space="preserve"> </w:t>
      </w:r>
      <w:r w:rsidRPr="00023090">
        <w:rPr>
          <w:rFonts w:ascii="Times New Roman" w:hAnsi="Times New Roman" w:cs="Times New Roman"/>
        </w:rPr>
        <w:t>choose a theme; with the recent pop culture interest in zombies, an apocalypse was chosen. The</w:t>
      </w:r>
      <w:r w:rsidR="00110E4B">
        <w:rPr>
          <w:rFonts w:ascii="Times New Roman" w:hAnsi="Times New Roman" w:cs="Times New Roman"/>
        </w:rPr>
        <w:t xml:space="preserve"> </w:t>
      </w:r>
      <w:r w:rsidRPr="00023090">
        <w:rPr>
          <w:rFonts w:ascii="Times New Roman" w:hAnsi="Times New Roman" w:cs="Times New Roman"/>
        </w:rPr>
        <w:t>researcher identified potential biases for survey participants as well as surveyors toward</w:t>
      </w:r>
      <w:r w:rsidR="00110E4B">
        <w:rPr>
          <w:rFonts w:ascii="Times New Roman" w:hAnsi="Times New Roman" w:cs="Times New Roman"/>
        </w:rPr>
        <w:t xml:space="preserve"> </w:t>
      </w:r>
      <w:r w:rsidRPr="00023090">
        <w:rPr>
          <w:rFonts w:ascii="Times New Roman" w:hAnsi="Times New Roman" w:cs="Times New Roman"/>
        </w:rPr>
        <w:t>participants. Individuals who resembled the criteria for predetermined biases were labeled</w:t>
      </w:r>
      <w:r w:rsidR="00110E4B">
        <w:rPr>
          <w:rFonts w:ascii="Times New Roman" w:hAnsi="Times New Roman" w:cs="Times New Roman"/>
        </w:rPr>
        <w:t xml:space="preserve"> </w:t>
      </w:r>
      <w:r w:rsidRPr="00023090">
        <w:rPr>
          <w:rFonts w:ascii="Times New Roman" w:hAnsi="Times New Roman" w:cs="Times New Roman"/>
        </w:rPr>
        <w:t>“zombies” and “off limits.” Data collection sites were chosen shortly after criteria were</w:t>
      </w:r>
      <w:r w:rsidR="00110E4B">
        <w:rPr>
          <w:rFonts w:ascii="Times New Roman" w:hAnsi="Times New Roman" w:cs="Times New Roman"/>
        </w:rPr>
        <w:t xml:space="preserve"> </w:t>
      </w:r>
      <w:r w:rsidRPr="00023090">
        <w:rPr>
          <w:rFonts w:ascii="Times New Roman" w:hAnsi="Times New Roman" w:cs="Times New Roman"/>
        </w:rPr>
        <w:t>developed; once sites were chosen, guidelines were constructed to avoid survey contamination.</w:t>
      </w:r>
      <w:r w:rsidR="00110E4B">
        <w:rPr>
          <w:rFonts w:ascii="Times New Roman" w:hAnsi="Times New Roman" w:cs="Times New Roman"/>
        </w:rPr>
        <w:t xml:space="preserve"> </w:t>
      </w:r>
      <w:r w:rsidRPr="00023090">
        <w:rPr>
          <w:rFonts w:ascii="Times New Roman" w:hAnsi="Times New Roman" w:cs="Times New Roman"/>
        </w:rPr>
        <w:t>With bias and context in mind, the researcher developed a map of ground zero, safety zones, and</w:t>
      </w:r>
      <w:r w:rsidR="00110E4B">
        <w:rPr>
          <w:rFonts w:ascii="Times New Roman" w:hAnsi="Times New Roman" w:cs="Times New Roman"/>
        </w:rPr>
        <w:t xml:space="preserve"> </w:t>
      </w:r>
      <w:r w:rsidRPr="00023090">
        <w:rPr>
          <w:rFonts w:ascii="Times New Roman" w:hAnsi="Times New Roman" w:cs="Times New Roman"/>
        </w:rPr>
        <w:t xml:space="preserve">a headquarters </w:t>
      </w:r>
      <w:r w:rsidR="00110E4B">
        <w:rPr>
          <w:rFonts w:ascii="Times New Roman" w:hAnsi="Times New Roman" w:cs="Times New Roman"/>
        </w:rPr>
        <w:t xml:space="preserve">location. Surveyor survival was </w:t>
      </w:r>
      <w:r w:rsidRPr="00023090">
        <w:rPr>
          <w:rFonts w:ascii="Times New Roman" w:hAnsi="Times New Roman" w:cs="Times New Roman"/>
        </w:rPr>
        <w:t>categorized by number of surveys collected; for</w:t>
      </w:r>
      <w:r w:rsidR="00110E4B">
        <w:rPr>
          <w:rFonts w:ascii="Times New Roman" w:hAnsi="Times New Roman" w:cs="Times New Roman"/>
        </w:rPr>
        <w:t xml:space="preserve"> </w:t>
      </w:r>
      <w:r w:rsidRPr="00023090">
        <w:rPr>
          <w:rFonts w:ascii="Times New Roman" w:hAnsi="Times New Roman" w:cs="Times New Roman"/>
        </w:rPr>
        <w:t xml:space="preserve">example: </w:t>
      </w:r>
      <w:r w:rsidR="00110E4B">
        <w:rPr>
          <w:rFonts w:ascii="Times New Roman" w:hAnsi="Times New Roman" w:cs="Times New Roman"/>
        </w:rPr>
        <w:t xml:space="preserve">Absolute survival guaranteed if </w:t>
      </w:r>
      <w:r w:rsidRPr="00023090">
        <w:rPr>
          <w:rFonts w:ascii="Times New Roman" w:hAnsi="Times New Roman" w:cs="Times New Roman"/>
        </w:rPr>
        <w:t>at least 50 surveys were completed prior to rescue,</w:t>
      </w:r>
      <w:r w:rsidR="00110E4B">
        <w:rPr>
          <w:rFonts w:ascii="Times New Roman" w:hAnsi="Times New Roman" w:cs="Times New Roman"/>
        </w:rPr>
        <w:t xml:space="preserve"> </w:t>
      </w:r>
      <w:r w:rsidRPr="00023090">
        <w:rPr>
          <w:rFonts w:ascii="Times New Roman" w:hAnsi="Times New Roman" w:cs="Times New Roman"/>
        </w:rPr>
        <w:t>severe injury and possible infection if at least 20 surveys were completed prior to rescue, and</w:t>
      </w:r>
      <w:r w:rsidR="00110E4B">
        <w:rPr>
          <w:rFonts w:ascii="Times New Roman" w:hAnsi="Times New Roman" w:cs="Times New Roman"/>
        </w:rPr>
        <w:t xml:space="preserve"> </w:t>
      </w:r>
      <w:r w:rsidRPr="00023090">
        <w:rPr>
          <w:rFonts w:ascii="Times New Roman" w:hAnsi="Times New Roman" w:cs="Times New Roman"/>
        </w:rPr>
        <w:t>absolutely no hope if less than 10 surveys were completed prior to rescue.</w:t>
      </w:r>
      <w:r w:rsidR="00110E4B">
        <w:rPr>
          <w:rFonts w:ascii="Times New Roman" w:hAnsi="Times New Roman" w:cs="Times New Roman"/>
        </w:rPr>
        <w:t xml:space="preserve"> </w:t>
      </w:r>
    </w:p>
    <w:p w14:paraId="33A3F9C0" w14:textId="77777777" w:rsidR="00110E4B" w:rsidRDefault="00110E4B" w:rsidP="00023090">
      <w:pPr>
        <w:widowControl w:val="0"/>
        <w:autoSpaceDE w:val="0"/>
        <w:autoSpaceDN w:val="0"/>
        <w:adjustRightInd w:val="0"/>
        <w:rPr>
          <w:rFonts w:ascii="Times New Roman" w:hAnsi="Times New Roman" w:cs="Times New Roman"/>
        </w:rPr>
      </w:pPr>
    </w:p>
    <w:p w14:paraId="34B0F74B" w14:textId="77777777" w:rsidR="00023090" w:rsidRDefault="00023090" w:rsidP="00023090">
      <w:pPr>
        <w:widowControl w:val="0"/>
        <w:autoSpaceDE w:val="0"/>
        <w:autoSpaceDN w:val="0"/>
        <w:adjustRightInd w:val="0"/>
        <w:rPr>
          <w:rFonts w:ascii="Times New Roman" w:hAnsi="Times New Roman" w:cs="Times New Roman"/>
        </w:rPr>
      </w:pPr>
      <w:r w:rsidRPr="00023090">
        <w:rPr>
          <w:rFonts w:ascii="Times New Roman" w:hAnsi="Times New Roman" w:cs="Times New Roman"/>
        </w:rPr>
        <w:t>Phase Two introduced graduate and undergraduate researcher participation in survey data</w:t>
      </w:r>
      <w:r w:rsidR="00110E4B">
        <w:rPr>
          <w:rFonts w:ascii="Times New Roman" w:hAnsi="Times New Roman" w:cs="Times New Roman"/>
        </w:rPr>
        <w:t xml:space="preserve"> </w:t>
      </w:r>
      <w:r w:rsidRPr="00023090">
        <w:rPr>
          <w:rFonts w:ascii="Times New Roman" w:hAnsi="Times New Roman" w:cs="Times New Roman"/>
        </w:rPr>
        <w:t>collection designed as a zombie outbreak. On the initia</w:t>
      </w:r>
      <w:r w:rsidR="00110E4B">
        <w:rPr>
          <w:rFonts w:ascii="Times New Roman" w:hAnsi="Times New Roman" w:cs="Times New Roman"/>
        </w:rPr>
        <w:t xml:space="preserve">l morning of data collection, a </w:t>
      </w:r>
      <w:r w:rsidRPr="00023090">
        <w:rPr>
          <w:rFonts w:ascii="Times New Roman" w:hAnsi="Times New Roman" w:cs="Times New Roman"/>
        </w:rPr>
        <w:t>mass text</w:t>
      </w:r>
      <w:r w:rsidR="00110E4B">
        <w:rPr>
          <w:rFonts w:ascii="Times New Roman" w:hAnsi="Times New Roman" w:cs="Times New Roman"/>
        </w:rPr>
        <w:t xml:space="preserve"> </w:t>
      </w:r>
      <w:r w:rsidRPr="00023090">
        <w:rPr>
          <w:rFonts w:ascii="Times New Roman" w:hAnsi="Times New Roman" w:cs="Times New Roman"/>
        </w:rPr>
        <w:t>message leaked to researchers including a map of zones, characteristics of “zombies,” the</w:t>
      </w:r>
      <w:r w:rsidR="00110E4B">
        <w:rPr>
          <w:rFonts w:ascii="Times New Roman" w:hAnsi="Times New Roman" w:cs="Times New Roman"/>
        </w:rPr>
        <w:t xml:space="preserve"> </w:t>
      </w:r>
      <w:r w:rsidRPr="00023090">
        <w:rPr>
          <w:rFonts w:ascii="Times New Roman" w:hAnsi="Times New Roman" w:cs="Times New Roman"/>
        </w:rPr>
        <w:t>survival guide, and a reminder to turn in any researchers who might be “in</w:t>
      </w:r>
      <w:r w:rsidR="00110E4B">
        <w:rPr>
          <w:rFonts w:ascii="Times New Roman" w:hAnsi="Times New Roman" w:cs="Times New Roman"/>
        </w:rPr>
        <w:t xml:space="preserve"> </w:t>
      </w:r>
      <w:r w:rsidRPr="00023090">
        <w:rPr>
          <w:rFonts w:ascii="Times New Roman" w:hAnsi="Times New Roman" w:cs="Times New Roman"/>
        </w:rPr>
        <w:t>transition.” Phrases</w:t>
      </w:r>
      <w:r w:rsidR="00110E4B">
        <w:rPr>
          <w:rFonts w:ascii="Times New Roman" w:hAnsi="Times New Roman" w:cs="Times New Roman"/>
        </w:rPr>
        <w:t xml:space="preserve"> </w:t>
      </w:r>
      <w:r w:rsidRPr="00023090">
        <w:rPr>
          <w:rFonts w:ascii="Times New Roman" w:hAnsi="Times New Roman" w:cs="Times New Roman"/>
        </w:rPr>
        <w:t>including data collection were avoided; focus was pulled towards the competitive nature of the</w:t>
      </w:r>
      <w:r w:rsidR="00110E4B">
        <w:rPr>
          <w:rFonts w:ascii="Times New Roman" w:hAnsi="Times New Roman" w:cs="Times New Roman"/>
        </w:rPr>
        <w:t xml:space="preserve"> </w:t>
      </w:r>
      <w:r w:rsidRPr="00023090">
        <w:rPr>
          <w:rFonts w:ascii="Times New Roman" w:hAnsi="Times New Roman" w:cs="Times New Roman"/>
        </w:rPr>
        <w:t>task. Every two hours, reminders and alerts triggered new developments in the apocalypse.</w:t>
      </w:r>
    </w:p>
    <w:p w14:paraId="040BC919" w14:textId="77777777" w:rsidR="00110E4B" w:rsidRPr="00023090" w:rsidRDefault="00110E4B" w:rsidP="00023090">
      <w:pPr>
        <w:widowControl w:val="0"/>
        <w:autoSpaceDE w:val="0"/>
        <w:autoSpaceDN w:val="0"/>
        <w:adjustRightInd w:val="0"/>
        <w:rPr>
          <w:rFonts w:ascii="Times New Roman" w:hAnsi="Times New Roman" w:cs="Times New Roman"/>
        </w:rPr>
      </w:pPr>
    </w:p>
    <w:p w14:paraId="532E772F" w14:textId="20226037" w:rsidR="00023090" w:rsidRPr="00023090" w:rsidRDefault="00023090" w:rsidP="00023090">
      <w:pPr>
        <w:widowControl w:val="0"/>
        <w:autoSpaceDE w:val="0"/>
        <w:autoSpaceDN w:val="0"/>
        <w:adjustRightInd w:val="0"/>
        <w:rPr>
          <w:rFonts w:ascii="Times New Roman" w:hAnsi="Times New Roman" w:cs="Times New Roman"/>
        </w:rPr>
      </w:pPr>
      <w:r w:rsidRPr="00023090">
        <w:rPr>
          <w:rFonts w:ascii="Times New Roman" w:hAnsi="Times New Roman" w:cs="Times New Roman"/>
        </w:rPr>
        <w:t>Phase Three included assessment and reflection on the</w:t>
      </w:r>
      <w:r w:rsidR="00110E4B">
        <w:rPr>
          <w:rFonts w:ascii="Times New Roman" w:hAnsi="Times New Roman" w:cs="Times New Roman"/>
        </w:rPr>
        <w:t xml:space="preserve"> study; researchers and faculty </w:t>
      </w:r>
      <w:r w:rsidRPr="00023090">
        <w:rPr>
          <w:rFonts w:ascii="Times New Roman" w:hAnsi="Times New Roman" w:cs="Times New Roman"/>
        </w:rPr>
        <w:t>researchers</w:t>
      </w:r>
      <w:r w:rsidR="00110E4B">
        <w:rPr>
          <w:rFonts w:ascii="Times New Roman" w:hAnsi="Times New Roman" w:cs="Times New Roman"/>
        </w:rPr>
        <w:t xml:space="preserve"> </w:t>
      </w:r>
      <w:r w:rsidRPr="00023090">
        <w:rPr>
          <w:rFonts w:ascii="Times New Roman" w:hAnsi="Times New Roman" w:cs="Times New Roman"/>
        </w:rPr>
        <w:t>discussed the effects of an apocalyptic outbreak design during their first experience with face-</w:t>
      </w:r>
      <w:r w:rsidR="00110E4B">
        <w:rPr>
          <w:rFonts w:ascii="Times New Roman" w:hAnsi="Times New Roman" w:cs="Times New Roman"/>
        </w:rPr>
        <w:t>to-</w:t>
      </w:r>
      <w:r w:rsidRPr="00023090">
        <w:rPr>
          <w:rFonts w:ascii="Times New Roman" w:hAnsi="Times New Roman" w:cs="Times New Roman"/>
        </w:rPr>
        <w:t>face data collection. The number of completed surveys per surveyor was calculated at this time</w:t>
      </w:r>
      <w:r w:rsidR="00110E4B">
        <w:rPr>
          <w:rFonts w:ascii="Times New Roman" w:hAnsi="Times New Roman" w:cs="Times New Roman"/>
        </w:rPr>
        <w:t xml:space="preserve"> </w:t>
      </w:r>
      <w:r w:rsidRPr="00023090">
        <w:rPr>
          <w:rFonts w:ascii="Times New Roman" w:hAnsi="Times New Roman" w:cs="Times New Roman"/>
        </w:rPr>
        <w:t>as well.</w:t>
      </w:r>
    </w:p>
    <w:p w14:paraId="389F1B45" w14:textId="77777777" w:rsidR="00110E4B" w:rsidRDefault="00110E4B" w:rsidP="00023090">
      <w:pPr>
        <w:widowControl w:val="0"/>
        <w:autoSpaceDE w:val="0"/>
        <w:autoSpaceDN w:val="0"/>
        <w:adjustRightInd w:val="0"/>
        <w:rPr>
          <w:rFonts w:ascii="Times New Roman" w:hAnsi="Times New Roman" w:cs="Times New Roman"/>
        </w:rPr>
      </w:pPr>
    </w:p>
    <w:p w14:paraId="4AE5EDB3" w14:textId="77777777" w:rsidR="00023090" w:rsidRPr="00110E4B" w:rsidRDefault="00023090" w:rsidP="00023090">
      <w:pPr>
        <w:widowControl w:val="0"/>
        <w:autoSpaceDE w:val="0"/>
        <w:autoSpaceDN w:val="0"/>
        <w:adjustRightInd w:val="0"/>
        <w:rPr>
          <w:rFonts w:ascii="Times New Roman" w:hAnsi="Times New Roman" w:cs="Times New Roman"/>
          <w:b/>
        </w:rPr>
      </w:pPr>
      <w:r w:rsidRPr="00110E4B">
        <w:rPr>
          <w:rFonts w:ascii="Times New Roman" w:hAnsi="Times New Roman" w:cs="Times New Roman"/>
          <w:b/>
        </w:rPr>
        <w:t>Results to Date/ Implications</w:t>
      </w:r>
    </w:p>
    <w:p w14:paraId="1AD59E8D" w14:textId="605F3E20" w:rsidR="00BD1306" w:rsidRPr="002F4679" w:rsidRDefault="00023090" w:rsidP="002F4679">
      <w:pPr>
        <w:rPr>
          <w:rFonts w:ascii="Times New Roman" w:eastAsia="Times New Roman" w:hAnsi="Times New Roman" w:cs="Times New Roman"/>
        </w:rPr>
      </w:pPr>
      <w:r w:rsidRPr="00023090">
        <w:rPr>
          <w:rFonts w:ascii="Times New Roman" w:hAnsi="Times New Roman" w:cs="Times New Roman"/>
        </w:rPr>
        <w:t>Using gamification theory as a method to simultaneously teach students new research concepts</w:t>
      </w:r>
      <w:r w:rsidR="003746E7">
        <w:rPr>
          <w:rFonts w:ascii="Times New Roman" w:hAnsi="Times New Roman" w:cs="Times New Roman"/>
        </w:rPr>
        <w:t xml:space="preserve"> </w:t>
      </w:r>
      <w:r w:rsidRPr="00023090">
        <w:rPr>
          <w:rFonts w:ascii="Times New Roman" w:hAnsi="Times New Roman" w:cs="Times New Roman"/>
        </w:rPr>
        <w:t>and increase their interest and motivation in a usually long and difficult data collection process,</w:t>
      </w:r>
      <w:r w:rsidR="003746E7">
        <w:rPr>
          <w:rFonts w:ascii="Times New Roman" w:hAnsi="Times New Roman" w:cs="Times New Roman"/>
        </w:rPr>
        <w:t xml:space="preserve"> </w:t>
      </w:r>
      <w:r w:rsidRPr="00023090">
        <w:rPr>
          <w:rFonts w:ascii="Times New Roman" w:hAnsi="Times New Roman" w:cs="Times New Roman"/>
        </w:rPr>
        <w:t>provided a new opportunity to understand how novice researchers engage in public data</w:t>
      </w:r>
      <w:r w:rsidR="003746E7">
        <w:rPr>
          <w:rFonts w:ascii="Times New Roman" w:hAnsi="Times New Roman" w:cs="Times New Roman"/>
        </w:rPr>
        <w:t xml:space="preserve"> </w:t>
      </w:r>
      <w:r w:rsidRPr="00023090">
        <w:rPr>
          <w:rFonts w:ascii="Times New Roman" w:hAnsi="Times New Roman" w:cs="Times New Roman"/>
        </w:rPr>
        <w:t>collection. Graduate and undergraduate researchers claimed the competition incentivized the</w:t>
      </w:r>
      <w:r w:rsidR="003746E7">
        <w:rPr>
          <w:rFonts w:ascii="Times New Roman" w:hAnsi="Times New Roman" w:cs="Times New Roman"/>
        </w:rPr>
        <w:t xml:space="preserve"> </w:t>
      </w:r>
      <w:r w:rsidRPr="00023090">
        <w:rPr>
          <w:rFonts w:ascii="Times New Roman" w:hAnsi="Times New Roman" w:cs="Times New Roman"/>
        </w:rPr>
        <w:t>process and helped them target appropriate survey participants. Introducing students to face-to</w:t>
      </w:r>
      <w:r w:rsidR="003746E7">
        <w:rPr>
          <w:rFonts w:ascii="Times New Roman" w:hAnsi="Times New Roman" w:cs="Times New Roman"/>
        </w:rPr>
        <w:t>-</w:t>
      </w:r>
      <w:r w:rsidRPr="00023090">
        <w:rPr>
          <w:rFonts w:ascii="Times New Roman" w:hAnsi="Times New Roman" w:cs="Times New Roman"/>
        </w:rPr>
        <w:t>face</w:t>
      </w:r>
      <w:r w:rsidR="003746E7">
        <w:rPr>
          <w:rFonts w:ascii="Times New Roman" w:hAnsi="Times New Roman" w:cs="Times New Roman"/>
        </w:rPr>
        <w:t xml:space="preserve"> </w:t>
      </w:r>
      <w:r w:rsidRPr="00023090">
        <w:rPr>
          <w:rFonts w:ascii="Times New Roman" w:hAnsi="Times New Roman" w:cs="Times New Roman"/>
        </w:rPr>
        <w:t>survey data collection within the context of competition provided a level of familiarity and</w:t>
      </w:r>
      <w:r w:rsidR="003746E7">
        <w:rPr>
          <w:rFonts w:ascii="Times New Roman" w:hAnsi="Times New Roman" w:cs="Times New Roman"/>
        </w:rPr>
        <w:t xml:space="preserve"> </w:t>
      </w:r>
      <w:r w:rsidRPr="00023090">
        <w:rPr>
          <w:rFonts w:ascii="Times New Roman" w:hAnsi="Times New Roman" w:cs="Times New Roman"/>
        </w:rPr>
        <w:t>c</w:t>
      </w:r>
      <w:r w:rsidR="003746E7">
        <w:rPr>
          <w:rFonts w:ascii="Times New Roman" w:hAnsi="Times New Roman" w:cs="Times New Roman"/>
        </w:rPr>
        <w:t xml:space="preserve">omfort, aiding in the favorable </w:t>
      </w:r>
      <w:r w:rsidRPr="00023090">
        <w:rPr>
          <w:rFonts w:ascii="Times New Roman" w:hAnsi="Times New Roman" w:cs="Times New Roman"/>
        </w:rPr>
        <w:t>outcome of the study. Students either met or exceeded the quotas</w:t>
      </w:r>
      <w:r w:rsidR="003746E7">
        <w:rPr>
          <w:rFonts w:ascii="Times New Roman" w:hAnsi="Times New Roman" w:cs="Times New Roman"/>
        </w:rPr>
        <w:t xml:space="preserve"> </w:t>
      </w:r>
      <w:r w:rsidRPr="00023090">
        <w:rPr>
          <w:rFonts w:ascii="Times New Roman" w:hAnsi="Times New Roman" w:cs="Times New Roman"/>
        </w:rPr>
        <w:t>set forth by the faculty researcher</w:t>
      </w:r>
      <w:r w:rsidR="001973A6">
        <w:rPr>
          <w:rFonts w:ascii="Times New Roman" w:hAnsi="Times New Roman" w:cs="Times New Roman"/>
        </w:rPr>
        <w:t>; the set quota for student success was determined to be 50 surveys completed per student</w:t>
      </w:r>
      <w:r w:rsidRPr="00023090">
        <w:rPr>
          <w:rFonts w:ascii="Times New Roman" w:hAnsi="Times New Roman" w:cs="Times New Roman"/>
        </w:rPr>
        <w:t>.</w:t>
      </w:r>
      <w:r w:rsidR="003746E7">
        <w:rPr>
          <w:rFonts w:ascii="Times New Roman" w:hAnsi="Times New Roman" w:cs="Times New Roman"/>
        </w:rPr>
        <w:t xml:space="preserve"> </w:t>
      </w:r>
      <w:r w:rsidRPr="00023090">
        <w:rPr>
          <w:rFonts w:ascii="Times New Roman" w:hAnsi="Times New Roman" w:cs="Times New Roman"/>
        </w:rPr>
        <w:t>Additionally, two students described the experience to be</w:t>
      </w:r>
      <w:r w:rsidR="003746E7">
        <w:rPr>
          <w:rFonts w:ascii="Times New Roman" w:hAnsi="Times New Roman" w:cs="Times New Roman"/>
        </w:rPr>
        <w:t xml:space="preserve"> </w:t>
      </w:r>
      <w:r w:rsidRPr="00023090">
        <w:rPr>
          <w:rFonts w:ascii="Times New Roman" w:hAnsi="Times New Roman" w:cs="Times New Roman"/>
        </w:rPr>
        <w:t>stressful and overwhelming, a finding supported by Landers et al. (2018) and the use of</w:t>
      </w:r>
      <w:r w:rsidR="003746E7">
        <w:rPr>
          <w:rFonts w:ascii="Times New Roman" w:hAnsi="Times New Roman" w:cs="Times New Roman"/>
        </w:rPr>
        <w:t xml:space="preserve"> </w:t>
      </w:r>
      <w:r w:rsidRPr="001973A6">
        <w:rPr>
          <w:rFonts w:ascii="Times New Roman" w:hAnsi="Times New Roman" w:cs="Times New Roman"/>
        </w:rPr>
        <w:t>gamification to increase student learning.</w:t>
      </w:r>
      <w:r w:rsidR="00F24A9F" w:rsidRPr="001973A6">
        <w:rPr>
          <w:rFonts w:ascii="Times New Roman" w:hAnsi="Times New Roman" w:cs="Times New Roman"/>
        </w:rPr>
        <w:t xml:space="preserve"> </w:t>
      </w:r>
      <w:r w:rsidR="001973A6" w:rsidRPr="001973A6">
        <w:rPr>
          <w:rFonts w:ascii="Times New Roman" w:hAnsi="Times New Roman" w:cs="Times New Roman"/>
        </w:rPr>
        <w:t xml:space="preserve">Individual responses </w:t>
      </w:r>
      <w:r w:rsidR="004F0D34">
        <w:rPr>
          <w:rFonts w:ascii="Times New Roman" w:hAnsi="Times New Roman" w:cs="Times New Roman"/>
        </w:rPr>
        <w:t>from</w:t>
      </w:r>
      <w:r w:rsidR="001973A6" w:rsidRPr="001973A6">
        <w:rPr>
          <w:rFonts w:ascii="Times New Roman" w:hAnsi="Times New Roman" w:cs="Times New Roman"/>
        </w:rPr>
        <w:t xml:space="preserve"> research participants are included below for context.</w:t>
      </w:r>
      <w:r w:rsidR="009D39B7">
        <w:rPr>
          <w:rFonts w:ascii="Times New Roman" w:hAnsi="Times New Roman" w:cs="Times New Roman"/>
        </w:rPr>
        <w:t xml:space="preserve"> </w:t>
      </w:r>
      <w:r w:rsidR="002F4679">
        <w:rPr>
          <w:rFonts w:ascii="Times New Roman" w:hAnsi="Times New Roman" w:cs="Times New Roman"/>
        </w:rPr>
        <w:t>Researchers collected surveys on three separate days; the first day was framed in the apocalypse while the remaining two were not themed. Although variables are present, the study could not ignore that 307 surveys were collected during the apocalypse versus 197 surveys and 110 surveys on additional days for data collection.</w:t>
      </w:r>
    </w:p>
    <w:p w14:paraId="49F3C24B" w14:textId="77777777" w:rsidR="006B51B2" w:rsidRPr="006B51B2" w:rsidRDefault="006B51B2" w:rsidP="00023090">
      <w:pPr>
        <w:widowControl w:val="0"/>
        <w:autoSpaceDE w:val="0"/>
        <w:autoSpaceDN w:val="0"/>
        <w:adjustRightInd w:val="0"/>
        <w:rPr>
          <w:rFonts w:ascii="Times New Roman" w:hAnsi="Times New Roman" w:cs="Times New Roman"/>
        </w:rPr>
      </w:pPr>
    </w:p>
    <w:p w14:paraId="66FF93D4" w14:textId="11E02607" w:rsidR="00BD1306" w:rsidRDefault="00BD1306" w:rsidP="00B24301">
      <w:pPr>
        <w:ind w:left="720"/>
        <w:rPr>
          <w:rFonts w:ascii="Times New Roman" w:eastAsia="Times New Roman" w:hAnsi="Times New Roman" w:cs="Times New Roman"/>
          <w:color w:val="000000"/>
          <w:sz w:val="22"/>
          <w:szCs w:val="22"/>
        </w:rPr>
      </w:pPr>
      <w:r w:rsidRPr="00BD1306">
        <w:rPr>
          <w:rFonts w:ascii="Times New Roman" w:hAnsi="Times New Roman" w:cs="Times New Roman"/>
          <w:color w:val="000000" w:themeColor="text1"/>
        </w:rPr>
        <w:t>“</w:t>
      </w:r>
      <w:r w:rsidRPr="00BD1306">
        <w:rPr>
          <w:rFonts w:ascii="Times New Roman" w:eastAsia="Times New Roman" w:hAnsi="Times New Roman" w:cs="Times New Roman"/>
          <w:color w:val="000000"/>
          <w:sz w:val="22"/>
          <w:szCs w:val="22"/>
        </w:rPr>
        <w:t>I was absolutely dreading the impending doom of collecting surveys all day at the fair. After receiving the zombie apocalypse rules, I immediately became excited about the day. I was living my best life as I dodged being infected by zombies and collected surveys from apocalypse survivors. My mind was completely focused on surviving the apocalypse</w:t>
      </w:r>
      <w:r>
        <w:rPr>
          <w:rFonts w:ascii="Times New Roman" w:eastAsia="Times New Roman" w:hAnsi="Times New Roman" w:cs="Times New Roman"/>
          <w:color w:val="000000"/>
          <w:sz w:val="22"/>
          <w:szCs w:val="22"/>
        </w:rPr>
        <w:t xml:space="preserve">, </w:t>
      </w:r>
      <w:r w:rsidRPr="00BD1306">
        <w:rPr>
          <w:rFonts w:ascii="Times New Roman" w:eastAsia="Times New Roman" w:hAnsi="Times New Roman" w:cs="Times New Roman"/>
          <w:color w:val="000000"/>
          <w:sz w:val="22"/>
          <w:szCs w:val="22"/>
        </w:rPr>
        <w:t>and I completely forgot that I was completing an assignment</w:t>
      </w:r>
      <w:r w:rsidR="00BB5487">
        <w:rPr>
          <w:rFonts w:ascii="Times New Roman" w:eastAsia="Times New Roman" w:hAnsi="Times New Roman" w:cs="Times New Roman"/>
          <w:color w:val="000000"/>
          <w:sz w:val="22"/>
          <w:szCs w:val="22"/>
        </w:rPr>
        <w:t xml:space="preserve"> (U_129_Q).”</w:t>
      </w:r>
    </w:p>
    <w:p w14:paraId="4FFE1104" w14:textId="60DFAAA1" w:rsidR="00BD1306" w:rsidRDefault="00BD1306" w:rsidP="00B24301">
      <w:pPr>
        <w:ind w:left="720"/>
        <w:rPr>
          <w:rFonts w:ascii="Times New Roman" w:eastAsia="Times New Roman" w:hAnsi="Times New Roman" w:cs="Times New Roman"/>
          <w:color w:val="000000"/>
          <w:sz w:val="22"/>
          <w:szCs w:val="22"/>
        </w:rPr>
      </w:pPr>
    </w:p>
    <w:p w14:paraId="4FC0AA8B" w14:textId="1AD72076" w:rsidR="00BD1306" w:rsidRDefault="00BD1306" w:rsidP="00B24301">
      <w:pPr>
        <w:ind w:left="72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sidRPr="00BD1306">
        <w:rPr>
          <w:rFonts w:ascii="Times New Roman" w:eastAsia="Times New Roman" w:hAnsi="Times New Roman" w:cs="Times New Roman"/>
          <w:color w:val="000000"/>
          <w:sz w:val="22"/>
          <w:szCs w:val="22"/>
        </w:rPr>
        <w:t>At first, I did not know where this idea was going, but I loved how it turned out! I felt the competitiveness made me want to get as many surveys as possible and lessened the awkwardness that is normally felt when preforming qualitative research</w:t>
      </w:r>
      <w:r w:rsidR="00BB5487">
        <w:rPr>
          <w:rFonts w:ascii="Times New Roman" w:eastAsia="Times New Roman" w:hAnsi="Times New Roman" w:cs="Times New Roman"/>
          <w:color w:val="000000"/>
          <w:sz w:val="22"/>
          <w:szCs w:val="22"/>
        </w:rPr>
        <w:t xml:space="preserve"> (G_387_Q).”</w:t>
      </w:r>
    </w:p>
    <w:p w14:paraId="351D040A" w14:textId="77777777" w:rsidR="003746E7" w:rsidRDefault="003746E7" w:rsidP="00023090">
      <w:pPr>
        <w:widowControl w:val="0"/>
        <w:autoSpaceDE w:val="0"/>
        <w:autoSpaceDN w:val="0"/>
        <w:adjustRightInd w:val="0"/>
        <w:rPr>
          <w:rFonts w:ascii="Times New Roman" w:hAnsi="Times New Roman" w:cs="Times New Roman"/>
        </w:rPr>
      </w:pPr>
    </w:p>
    <w:p w14:paraId="6E716361" w14:textId="77777777" w:rsidR="00023090" w:rsidRPr="003746E7" w:rsidRDefault="00023090" w:rsidP="00023090">
      <w:pPr>
        <w:widowControl w:val="0"/>
        <w:autoSpaceDE w:val="0"/>
        <w:autoSpaceDN w:val="0"/>
        <w:adjustRightInd w:val="0"/>
        <w:rPr>
          <w:rFonts w:ascii="Times New Roman" w:hAnsi="Times New Roman" w:cs="Times New Roman"/>
          <w:b/>
        </w:rPr>
      </w:pPr>
      <w:r w:rsidRPr="003746E7">
        <w:rPr>
          <w:rFonts w:ascii="Times New Roman" w:hAnsi="Times New Roman" w:cs="Times New Roman"/>
          <w:b/>
        </w:rPr>
        <w:t>Advice to Others</w:t>
      </w:r>
    </w:p>
    <w:p w14:paraId="64390BE6" w14:textId="4B5C933B" w:rsidR="00023090" w:rsidRPr="00023090" w:rsidRDefault="00023090" w:rsidP="00023090">
      <w:pPr>
        <w:widowControl w:val="0"/>
        <w:autoSpaceDE w:val="0"/>
        <w:autoSpaceDN w:val="0"/>
        <w:adjustRightInd w:val="0"/>
        <w:rPr>
          <w:rFonts w:ascii="Times New Roman" w:hAnsi="Times New Roman" w:cs="Times New Roman"/>
        </w:rPr>
      </w:pPr>
      <w:r w:rsidRPr="00023090">
        <w:rPr>
          <w:rFonts w:ascii="Times New Roman" w:hAnsi="Times New Roman" w:cs="Times New Roman"/>
        </w:rPr>
        <w:t>Using gamification theory (Landers et al., 2018) t</w:t>
      </w:r>
      <w:r w:rsidR="005C56B4">
        <w:rPr>
          <w:rFonts w:ascii="Times New Roman" w:hAnsi="Times New Roman" w:cs="Times New Roman"/>
        </w:rPr>
        <w:t xml:space="preserve">o increase student learning and </w:t>
      </w:r>
      <w:r w:rsidRPr="00023090">
        <w:rPr>
          <w:rFonts w:ascii="Times New Roman" w:hAnsi="Times New Roman" w:cs="Times New Roman"/>
        </w:rPr>
        <w:t>engagement can</w:t>
      </w:r>
      <w:r w:rsidR="005C56B4">
        <w:rPr>
          <w:rFonts w:ascii="Times New Roman" w:hAnsi="Times New Roman" w:cs="Times New Roman"/>
        </w:rPr>
        <w:t xml:space="preserve"> </w:t>
      </w:r>
      <w:r w:rsidRPr="00023090">
        <w:rPr>
          <w:rFonts w:ascii="Times New Roman" w:hAnsi="Times New Roman" w:cs="Times New Roman"/>
        </w:rPr>
        <w:t>be considered effective within the par</w:t>
      </w:r>
      <w:r w:rsidR="005C56B4">
        <w:rPr>
          <w:rFonts w:ascii="Times New Roman" w:hAnsi="Times New Roman" w:cs="Times New Roman"/>
        </w:rPr>
        <w:t xml:space="preserve">ameters of this study; however, </w:t>
      </w:r>
      <w:r w:rsidRPr="00023090">
        <w:rPr>
          <w:rFonts w:ascii="Times New Roman" w:hAnsi="Times New Roman" w:cs="Times New Roman"/>
        </w:rPr>
        <w:t>future studies might also</w:t>
      </w:r>
      <w:r w:rsidR="005C56B4">
        <w:rPr>
          <w:rFonts w:ascii="Times New Roman" w:hAnsi="Times New Roman" w:cs="Times New Roman"/>
        </w:rPr>
        <w:t xml:space="preserve"> </w:t>
      </w:r>
      <w:r w:rsidRPr="00023090">
        <w:rPr>
          <w:rFonts w:ascii="Times New Roman" w:hAnsi="Times New Roman" w:cs="Times New Roman"/>
        </w:rPr>
        <w:t>consider what engages students individually. Future studies designed to impact researcher</w:t>
      </w:r>
      <w:r w:rsidR="005C56B4">
        <w:rPr>
          <w:rFonts w:ascii="Times New Roman" w:hAnsi="Times New Roman" w:cs="Times New Roman"/>
        </w:rPr>
        <w:t xml:space="preserve"> </w:t>
      </w:r>
      <w:r w:rsidRPr="00023090">
        <w:rPr>
          <w:rFonts w:ascii="Times New Roman" w:hAnsi="Times New Roman" w:cs="Times New Roman"/>
        </w:rPr>
        <w:t>engagement might also consider the elements of disengagement when too much pressure is</w:t>
      </w:r>
      <w:r w:rsidR="005C56B4">
        <w:rPr>
          <w:rFonts w:ascii="Times New Roman" w:hAnsi="Times New Roman" w:cs="Times New Roman"/>
        </w:rPr>
        <w:t xml:space="preserve"> </w:t>
      </w:r>
      <w:r w:rsidRPr="00023090">
        <w:rPr>
          <w:rFonts w:ascii="Times New Roman" w:hAnsi="Times New Roman" w:cs="Times New Roman"/>
        </w:rPr>
        <w:t>assigned to data collection via a competition or similar experience. Although it was not observed</w:t>
      </w:r>
      <w:r w:rsidR="005C56B4">
        <w:rPr>
          <w:rFonts w:ascii="Times New Roman" w:hAnsi="Times New Roman" w:cs="Times New Roman"/>
        </w:rPr>
        <w:t xml:space="preserve"> </w:t>
      </w:r>
      <w:r w:rsidRPr="00023090">
        <w:rPr>
          <w:rFonts w:ascii="Times New Roman" w:hAnsi="Times New Roman" w:cs="Times New Roman"/>
        </w:rPr>
        <w:t>in this study, it is possible</w:t>
      </w:r>
      <w:r w:rsidR="0097099C">
        <w:rPr>
          <w:rFonts w:ascii="Times New Roman" w:hAnsi="Times New Roman" w:cs="Times New Roman"/>
        </w:rPr>
        <w:t xml:space="preserve"> </w:t>
      </w:r>
      <w:r w:rsidRPr="00023090">
        <w:rPr>
          <w:rFonts w:ascii="Times New Roman" w:hAnsi="Times New Roman" w:cs="Times New Roman"/>
        </w:rPr>
        <w:t>for researchers to become more concerned with winning and abandon</w:t>
      </w:r>
      <w:r w:rsidR="005C56B4">
        <w:rPr>
          <w:rFonts w:ascii="Times New Roman" w:hAnsi="Times New Roman" w:cs="Times New Roman"/>
        </w:rPr>
        <w:t xml:space="preserve"> </w:t>
      </w:r>
      <w:r w:rsidRPr="00023090">
        <w:rPr>
          <w:rFonts w:ascii="Times New Roman" w:hAnsi="Times New Roman" w:cs="Times New Roman"/>
        </w:rPr>
        <w:t>competition criteria affecting the overall quality of data collected.</w:t>
      </w:r>
    </w:p>
    <w:p w14:paraId="2BFC8B19" w14:textId="77777777" w:rsidR="005C56B4" w:rsidRDefault="005C56B4" w:rsidP="00023090">
      <w:pPr>
        <w:widowControl w:val="0"/>
        <w:autoSpaceDE w:val="0"/>
        <w:autoSpaceDN w:val="0"/>
        <w:adjustRightInd w:val="0"/>
        <w:rPr>
          <w:rFonts w:ascii="Times New Roman" w:hAnsi="Times New Roman" w:cs="Times New Roman"/>
        </w:rPr>
      </w:pPr>
    </w:p>
    <w:p w14:paraId="7B8A6B84" w14:textId="77777777" w:rsidR="00023090" w:rsidRPr="005C56B4" w:rsidRDefault="00023090" w:rsidP="00023090">
      <w:pPr>
        <w:widowControl w:val="0"/>
        <w:autoSpaceDE w:val="0"/>
        <w:autoSpaceDN w:val="0"/>
        <w:adjustRightInd w:val="0"/>
        <w:rPr>
          <w:rFonts w:ascii="Times New Roman" w:hAnsi="Times New Roman" w:cs="Times New Roman"/>
          <w:b/>
        </w:rPr>
      </w:pPr>
      <w:r w:rsidRPr="005C56B4">
        <w:rPr>
          <w:rFonts w:ascii="Times New Roman" w:hAnsi="Times New Roman" w:cs="Times New Roman"/>
          <w:b/>
        </w:rPr>
        <w:t>Costs/ Resources Needed</w:t>
      </w:r>
    </w:p>
    <w:p w14:paraId="612554D3" w14:textId="40DF3DBF" w:rsidR="009D4B72" w:rsidRPr="002F4679" w:rsidRDefault="00023090" w:rsidP="00107B6E">
      <w:pPr>
        <w:widowControl w:val="0"/>
        <w:autoSpaceDE w:val="0"/>
        <w:autoSpaceDN w:val="0"/>
        <w:adjustRightInd w:val="0"/>
        <w:rPr>
          <w:rFonts w:ascii="Times New Roman" w:hAnsi="Times New Roman" w:cs="Times New Roman"/>
        </w:rPr>
      </w:pPr>
      <w:r w:rsidRPr="00023090">
        <w:rPr>
          <w:rFonts w:ascii="Times New Roman" w:hAnsi="Times New Roman" w:cs="Times New Roman"/>
        </w:rPr>
        <w:t>For this study, surveys were administered on iPads. Costs for tablets, cases, and technology</w:t>
      </w:r>
      <w:r w:rsidR="00FC402C">
        <w:rPr>
          <w:rFonts w:ascii="Times New Roman" w:hAnsi="Times New Roman" w:cs="Times New Roman"/>
        </w:rPr>
        <w:t xml:space="preserve"> </w:t>
      </w:r>
      <w:r w:rsidRPr="00023090">
        <w:rPr>
          <w:rFonts w:ascii="Times New Roman" w:hAnsi="Times New Roman" w:cs="Times New Roman"/>
        </w:rPr>
        <w:t>accessories were absorbed by a larger project. Because students were collecting data within the</w:t>
      </w:r>
      <w:r w:rsidR="00FC402C">
        <w:rPr>
          <w:rFonts w:ascii="Times New Roman" w:hAnsi="Times New Roman" w:cs="Times New Roman"/>
        </w:rPr>
        <w:t xml:space="preserve"> </w:t>
      </w:r>
      <w:r w:rsidRPr="00023090">
        <w:rPr>
          <w:rFonts w:ascii="Times New Roman" w:hAnsi="Times New Roman" w:cs="Times New Roman"/>
        </w:rPr>
        <w:t>boundaries of a course, add</w:t>
      </w:r>
      <w:r w:rsidR="00FC402C">
        <w:rPr>
          <w:rFonts w:ascii="Times New Roman" w:hAnsi="Times New Roman" w:cs="Times New Roman"/>
        </w:rPr>
        <w:t xml:space="preserve">itional time and resources were </w:t>
      </w:r>
      <w:r w:rsidRPr="00023090">
        <w:rPr>
          <w:rFonts w:ascii="Times New Roman" w:hAnsi="Times New Roman" w:cs="Times New Roman"/>
        </w:rPr>
        <w:t>allotted for student learning, such as</w:t>
      </w:r>
      <w:r w:rsidR="00FC402C">
        <w:rPr>
          <w:rFonts w:ascii="Times New Roman" w:hAnsi="Times New Roman" w:cs="Times New Roman"/>
        </w:rPr>
        <w:t xml:space="preserve"> </w:t>
      </w:r>
      <w:r w:rsidRPr="009D4B72">
        <w:rPr>
          <w:rFonts w:ascii="Times New Roman" w:hAnsi="Times New Roman" w:cs="Times New Roman"/>
        </w:rPr>
        <w:t>travel and admission to events.</w:t>
      </w:r>
      <w:r w:rsidR="00486088" w:rsidRPr="009D4B72">
        <w:rPr>
          <w:rFonts w:ascii="Times New Roman" w:hAnsi="Times New Roman" w:cs="Times New Roman"/>
        </w:rPr>
        <w:t xml:space="preserve"> </w:t>
      </w:r>
      <w:r w:rsidR="00577667" w:rsidRPr="009D4B72">
        <w:rPr>
          <w:rFonts w:ascii="Times New Roman" w:hAnsi="Times New Roman" w:cs="Times New Roman"/>
        </w:rPr>
        <w:t>The apocalypse design</w:t>
      </w:r>
      <w:r w:rsidR="00BD1306" w:rsidRPr="009D4B72">
        <w:rPr>
          <w:rFonts w:ascii="Times New Roman" w:hAnsi="Times New Roman" w:cs="Times New Roman"/>
        </w:rPr>
        <w:t xml:space="preserve"> </w:t>
      </w:r>
      <w:r w:rsidR="00666C0D" w:rsidRPr="009D4B72">
        <w:rPr>
          <w:rFonts w:ascii="Times New Roman" w:hAnsi="Times New Roman" w:cs="Times New Roman"/>
        </w:rPr>
        <w:t>was created over the course of one day</w:t>
      </w:r>
      <w:r w:rsidR="00577667" w:rsidRPr="009D4B72">
        <w:rPr>
          <w:rFonts w:ascii="Times New Roman" w:hAnsi="Times New Roman" w:cs="Times New Roman"/>
        </w:rPr>
        <w:t xml:space="preserve"> in a collaborative space, including two graduate research assistants and one faculty member.</w:t>
      </w:r>
      <w:r w:rsidR="00BD1306" w:rsidRPr="009D4B72">
        <w:rPr>
          <w:rFonts w:ascii="Times New Roman" w:hAnsi="Times New Roman" w:cs="Times New Roman"/>
        </w:rPr>
        <w:t xml:space="preserve"> </w:t>
      </w:r>
      <w:r w:rsidR="00577667" w:rsidRPr="009D4B72">
        <w:rPr>
          <w:rFonts w:ascii="Times New Roman" w:hAnsi="Times New Roman" w:cs="Times New Roman"/>
        </w:rPr>
        <w:t>Materials for the study include the following:</w:t>
      </w:r>
      <w:r w:rsidR="00BD1306" w:rsidRPr="009D4B72">
        <w:rPr>
          <w:rFonts w:ascii="Times New Roman" w:hAnsi="Times New Roman" w:cs="Times New Roman"/>
        </w:rPr>
        <w:t xml:space="preserve"> s</w:t>
      </w:r>
      <w:r w:rsidR="00577667" w:rsidRPr="009D4B72">
        <w:rPr>
          <w:rFonts w:ascii="Times New Roman" w:hAnsi="Times New Roman" w:cs="Times New Roman"/>
        </w:rPr>
        <w:t>ix iPads used at $400 a piece, technology a</w:t>
      </w:r>
      <w:r w:rsidR="00BD1306" w:rsidRPr="009D4B72">
        <w:rPr>
          <w:rFonts w:ascii="Times New Roman" w:hAnsi="Times New Roman" w:cs="Times New Roman"/>
        </w:rPr>
        <w:t xml:space="preserve">ccessories </w:t>
      </w:r>
      <w:r w:rsidR="00577667" w:rsidRPr="009D4B72">
        <w:rPr>
          <w:rFonts w:ascii="Times New Roman" w:hAnsi="Times New Roman" w:cs="Times New Roman"/>
        </w:rPr>
        <w:t>including stylus pens at $10</w:t>
      </w:r>
      <w:r w:rsidR="00BD1306" w:rsidRPr="009D4B72">
        <w:rPr>
          <w:rFonts w:ascii="Times New Roman" w:hAnsi="Times New Roman" w:cs="Times New Roman"/>
        </w:rPr>
        <w:t xml:space="preserve">, protective cases for each iPad </w:t>
      </w:r>
      <w:r w:rsidR="00577667" w:rsidRPr="009D4B72">
        <w:rPr>
          <w:rFonts w:ascii="Times New Roman" w:hAnsi="Times New Roman" w:cs="Times New Roman"/>
        </w:rPr>
        <w:t>at $25 per case</w:t>
      </w:r>
      <w:r w:rsidR="00BD1306" w:rsidRPr="009D4B72">
        <w:rPr>
          <w:rFonts w:ascii="Times New Roman" w:hAnsi="Times New Roman" w:cs="Times New Roman"/>
        </w:rPr>
        <w:t xml:space="preserve">, and a </w:t>
      </w:r>
      <w:r w:rsidR="00577667" w:rsidRPr="009D4B72">
        <w:rPr>
          <w:rFonts w:ascii="Times New Roman" w:hAnsi="Times New Roman" w:cs="Times New Roman"/>
        </w:rPr>
        <w:t>charging hub</w:t>
      </w:r>
      <w:r w:rsidR="00BD1306" w:rsidRPr="009D4B72">
        <w:rPr>
          <w:rFonts w:ascii="Times New Roman" w:hAnsi="Times New Roman" w:cs="Times New Roman"/>
        </w:rPr>
        <w:t xml:space="preserve"> for all iPads to be contained </w:t>
      </w:r>
      <w:r w:rsidR="00577667" w:rsidRPr="009D4B72">
        <w:rPr>
          <w:rFonts w:ascii="Times New Roman" w:hAnsi="Times New Roman" w:cs="Times New Roman"/>
        </w:rPr>
        <w:t>and</w:t>
      </w:r>
      <w:r w:rsidR="00844135" w:rsidRPr="009D4B72">
        <w:rPr>
          <w:rFonts w:ascii="Times New Roman" w:hAnsi="Times New Roman" w:cs="Times New Roman"/>
        </w:rPr>
        <w:t xml:space="preserve"> charged </w:t>
      </w:r>
      <w:r w:rsidR="00BD1306" w:rsidRPr="009D4B72">
        <w:rPr>
          <w:rFonts w:ascii="Times New Roman" w:hAnsi="Times New Roman" w:cs="Times New Roman"/>
        </w:rPr>
        <w:t xml:space="preserve">in one </w:t>
      </w:r>
      <w:r w:rsidR="00577667" w:rsidRPr="009D4B72">
        <w:rPr>
          <w:rFonts w:ascii="Times New Roman" w:hAnsi="Times New Roman" w:cs="Times New Roman"/>
        </w:rPr>
        <w:t>space at</w:t>
      </w:r>
      <w:r w:rsidR="00666C0D" w:rsidRPr="009D4B72">
        <w:rPr>
          <w:rFonts w:ascii="Times New Roman" w:hAnsi="Times New Roman" w:cs="Times New Roman"/>
        </w:rPr>
        <w:t xml:space="preserve"> $700.</w:t>
      </w:r>
    </w:p>
    <w:p w14:paraId="3B168B58" w14:textId="77777777" w:rsidR="00023090" w:rsidRPr="00107B6E" w:rsidRDefault="00023090" w:rsidP="00107B6E">
      <w:pPr>
        <w:widowControl w:val="0"/>
        <w:autoSpaceDE w:val="0"/>
        <w:autoSpaceDN w:val="0"/>
        <w:adjustRightInd w:val="0"/>
        <w:rPr>
          <w:rFonts w:ascii="Times New Roman" w:hAnsi="Times New Roman" w:cs="Times New Roman"/>
          <w:b/>
        </w:rPr>
      </w:pPr>
      <w:r w:rsidRPr="00107B6E">
        <w:rPr>
          <w:rFonts w:ascii="Times New Roman" w:hAnsi="Times New Roman" w:cs="Times New Roman"/>
          <w:b/>
        </w:rPr>
        <w:t>References</w:t>
      </w:r>
    </w:p>
    <w:p w14:paraId="4FE3342A" w14:textId="77777777" w:rsidR="00107B6E" w:rsidRDefault="00107B6E" w:rsidP="00107B6E">
      <w:pPr>
        <w:widowControl w:val="0"/>
        <w:autoSpaceDE w:val="0"/>
        <w:autoSpaceDN w:val="0"/>
        <w:adjustRightInd w:val="0"/>
        <w:rPr>
          <w:rFonts w:ascii="Times New Roman" w:hAnsi="Times New Roman" w:cs="Times New Roman"/>
        </w:rPr>
      </w:pPr>
    </w:p>
    <w:p w14:paraId="7D059210" w14:textId="0D892AEE" w:rsidR="00707E02" w:rsidRPr="00707E02" w:rsidRDefault="00707E02" w:rsidP="00707E02">
      <w:pPr>
        <w:widowControl w:val="0"/>
        <w:autoSpaceDE w:val="0"/>
        <w:autoSpaceDN w:val="0"/>
        <w:adjustRightInd w:val="0"/>
        <w:ind w:left="720" w:hanging="720"/>
        <w:rPr>
          <w:rFonts w:ascii="Times New Roman" w:hAnsi="Times New Roman" w:cs="Times New Roman"/>
        </w:rPr>
      </w:pPr>
      <w:r w:rsidRPr="00707E02">
        <w:rPr>
          <w:rFonts w:ascii="Times New Roman" w:hAnsi="Times New Roman" w:cs="Times New Roman"/>
        </w:rPr>
        <w:t xml:space="preserve">Bailey, P., Pritchard, G., &amp; </w:t>
      </w:r>
      <w:proofErr w:type="spellStart"/>
      <w:r w:rsidRPr="00707E02">
        <w:rPr>
          <w:rFonts w:ascii="Times New Roman" w:hAnsi="Times New Roman" w:cs="Times New Roman"/>
        </w:rPr>
        <w:t>Kernohan</w:t>
      </w:r>
      <w:proofErr w:type="spellEnd"/>
      <w:r w:rsidRPr="00707E02">
        <w:rPr>
          <w:rFonts w:ascii="Times New Roman" w:hAnsi="Times New Roman" w:cs="Times New Roman"/>
        </w:rPr>
        <w:t>, H. (2015). Gamification in Market Research: Increasing Enjoyment, Participant Engagement and Richness of Data, but what of Data Validity? </w:t>
      </w:r>
      <w:r w:rsidRPr="00707E02">
        <w:rPr>
          <w:rFonts w:ascii="Times New Roman" w:hAnsi="Times New Roman" w:cs="Times New Roman"/>
          <w:i/>
          <w:iCs/>
        </w:rPr>
        <w:t>International Journal of Market Research</w:t>
      </w:r>
      <w:r w:rsidRPr="00707E02">
        <w:rPr>
          <w:rFonts w:ascii="Times New Roman" w:hAnsi="Times New Roman" w:cs="Times New Roman"/>
        </w:rPr>
        <w:t>, </w:t>
      </w:r>
      <w:r w:rsidRPr="00707E02">
        <w:rPr>
          <w:rFonts w:ascii="Times New Roman" w:hAnsi="Times New Roman" w:cs="Times New Roman"/>
          <w:i/>
          <w:iCs/>
        </w:rPr>
        <w:t>57</w:t>
      </w:r>
      <w:r w:rsidRPr="00707E02">
        <w:rPr>
          <w:rFonts w:ascii="Times New Roman" w:hAnsi="Times New Roman" w:cs="Times New Roman"/>
        </w:rPr>
        <w:t>(1), 17–28. </w:t>
      </w:r>
      <w:r w:rsidRPr="004F04B0">
        <w:rPr>
          <w:rFonts w:ascii="Times New Roman" w:hAnsi="Times New Roman" w:cs="Times New Roman"/>
        </w:rPr>
        <w:t>https://doi.org/10.2501/IJMR-2015-003</w:t>
      </w:r>
    </w:p>
    <w:p w14:paraId="5B0AE77D" w14:textId="77777777" w:rsidR="00707E02" w:rsidRPr="00707E02" w:rsidRDefault="00707E02" w:rsidP="00107B6E">
      <w:pPr>
        <w:widowControl w:val="0"/>
        <w:autoSpaceDE w:val="0"/>
        <w:autoSpaceDN w:val="0"/>
        <w:adjustRightInd w:val="0"/>
        <w:rPr>
          <w:rFonts w:ascii="Times New Roman" w:hAnsi="Times New Roman" w:cs="Times New Roman"/>
        </w:rPr>
      </w:pPr>
    </w:p>
    <w:p w14:paraId="57597EEB" w14:textId="2335EC36" w:rsidR="00023090" w:rsidRDefault="00023090" w:rsidP="00107B6E">
      <w:pPr>
        <w:widowControl w:val="0"/>
        <w:autoSpaceDE w:val="0"/>
        <w:autoSpaceDN w:val="0"/>
        <w:adjustRightInd w:val="0"/>
        <w:ind w:left="720" w:hanging="720"/>
        <w:rPr>
          <w:rFonts w:ascii="Times New Roman" w:hAnsi="Times New Roman" w:cs="Times New Roman"/>
        </w:rPr>
      </w:pPr>
      <w:r w:rsidRPr="00023090">
        <w:rPr>
          <w:rFonts w:ascii="Times New Roman" w:hAnsi="Times New Roman" w:cs="Times New Roman"/>
        </w:rPr>
        <w:t xml:space="preserve">Landers, R. N., Auer, E. M., </w:t>
      </w:r>
      <w:proofErr w:type="spellStart"/>
      <w:r w:rsidRPr="00023090">
        <w:rPr>
          <w:rFonts w:ascii="Times New Roman" w:hAnsi="Times New Roman" w:cs="Times New Roman"/>
        </w:rPr>
        <w:t>Collmus</w:t>
      </w:r>
      <w:proofErr w:type="spellEnd"/>
      <w:r w:rsidRPr="00023090">
        <w:rPr>
          <w:rFonts w:ascii="Times New Roman" w:hAnsi="Times New Roman" w:cs="Times New Roman"/>
        </w:rPr>
        <w:t>, A. B., &amp; Armstrong, M. B. (2018). Gamification science,</w:t>
      </w:r>
      <w:r w:rsidR="00107B6E">
        <w:rPr>
          <w:rFonts w:ascii="Times New Roman" w:hAnsi="Times New Roman" w:cs="Times New Roman"/>
        </w:rPr>
        <w:t xml:space="preserve"> </w:t>
      </w:r>
      <w:r w:rsidRPr="00023090">
        <w:rPr>
          <w:rFonts w:ascii="Times New Roman" w:hAnsi="Times New Roman" w:cs="Times New Roman"/>
        </w:rPr>
        <w:t>its history and future: Definitions and a research agenda. Simulation &amp; Gaming, 49(3),</w:t>
      </w:r>
      <w:r w:rsidR="00107B6E">
        <w:rPr>
          <w:rFonts w:ascii="Times New Roman" w:hAnsi="Times New Roman" w:cs="Times New Roman"/>
        </w:rPr>
        <w:t xml:space="preserve"> </w:t>
      </w:r>
      <w:r w:rsidRPr="00023090">
        <w:rPr>
          <w:rFonts w:ascii="Times New Roman" w:hAnsi="Times New Roman" w:cs="Times New Roman"/>
        </w:rPr>
        <w:t xml:space="preserve">315–337. </w:t>
      </w:r>
      <w:r w:rsidR="00107B6E" w:rsidRPr="00107B6E">
        <w:rPr>
          <w:rFonts w:ascii="Times New Roman" w:hAnsi="Times New Roman" w:cs="Times New Roman"/>
        </w:rPr>
        <w:t>https://doi.org/10.1177/1046878118774385</w:t>
      </w:r>
    </w:p>
    <w:p w14:paraId="32D40E6D" w14:textId="77777777" w:rsidR="00BA63EC" w:rsidRDefault="00BA63EC" w:rsidP="00BA63EC">
      <w:pPr>
        <w:widowControl w:val="0"/>
        <w:autoSpaceDE w:val="0"/>
        <w:autoSpaceDN w:val="0"/>
        <w:adjustRightInd w:val="0"/>
        <w:rPr>
          <w:rFonts w:ascii="Times New Roman" w:hAnsi="Times New Roman" w:cs="Times New Roman"/>
        </w:rPr>
      </w:pPr>
    </w:p>
    <w:p w14:paraId="2DDE9C88" w14:textId="651D9218" w:rsidR="00107B6E" w:rsidRDefault="00BA63EC" w:rsidP="00BA63EC">
      <w:pPr>
        <w:widowControl w:val="0"/>
        <w:autoSpaceDE w:val="0"/>
        <w:autoSpaceDN w:val="0"/>
        <w:adjustRightInd w:val="0"/>
        <w:ind w:left="720" w:hanging="720"/>
        <w:rPr>
          <w:rFonts w:ascii="Times New Roman" w:hAnsi="Times New Roman" w:cs="Times New Roman"/>
        </w:rPr>
      </w:pPr>
      <w:proofErr w:type="spellStart"/>
      <w:r w:rsidRPr="00BA63EC">
        <w:rPr>
          <w:rFonts w:ascii="Times New Roman" w:hAnsi="Times New Roman" w:cs="Times New Roman"/>
        </w:rPr>
        <w:t>Mavletova</w:t>
      </w:r>
      <w:proofErr w:type="spellEnd"/>
      <w:r w:rsidRPr="00BA63EC">
        <w:rPr>
          <w:rFonts w:ascii="Times New Roman" w:hAnsi="Times New Roman" w:cs="Times New Roman"/>
        </w:rPr>
        <w:t>, A. (2015). A Gamification Effect in Longitudinal Web Surveys among Children and Adolescents. </w:t>
      </w:r>
      <w:r w:rsidRPr="00BA63EC">
        <w:rPr>
          <w:rFonts w:ascii="Times New Roman" w:hAnsi="Times New Roman" w:cs="Times New Roman"/>
          <w:i/>
          <w:iCs/>
        </w:rPr>
        <w:t>International Journal of Market Research</w:t>
      </w:r>
      <w:r w:rsidRPr="00BA63EC">
        <w:rPr>
          <w:rFonts w:ascii="Times New Roman" w:hAnsi="Times New Roman" w:cs="Times New Roman"/>
        </w:rPr>
        <w:t>, </w:t>
      </w:r>
      <w:r w:rsidRPr="00BA63EC">
        <w:rPr>
          <w:rFonts w:ascii="Times New Roman" w:hAnsi="Times New Roman" w:cs="Times New Roman"/>
          <w:i/>
          <w:iCs/>
        </w:rPr>
        <w:t>57</w:t>
      </w:r>
      <w:r w:rsidRPr="00BA63EC">
        <w:rPr>
          <w:rFonts w:ascii="Times New Roman" w:hAnsi="Times New Roman" w:cs="Times New Roman"/>
        </w:rPr>
        <w:t>(3), 413–438. </w:t>
      </w:r>
      <w:r w:rsidRPr="004F04B0">
        <w:rPr>
          <w:rFonts w:ascii="Times New Roman" w:hAnsi="Times New Roman" w:cs="Times New Roman"/>
        </w:rPr>
        <w:t>https://doi.org/10.2501/IJMR-2015-035</w:t>
      </w:r>
    </w:p>
    <w:p w14:paraId="1A6F3297" w14:textId="77777777" w:rsidR="00BA63EC" w:rsidRPr="00023090" w:rsidRDefault="00BA63EC" w:rsidP="00023090">
      <w:pPr>
        <w:widowControl w:val="0"/>
        <w:autoSpaceDE w:val="0"/>
        <w:autoSpaceDN w:val="0"/>
        <w:adjustRightInd w:val="0"/>
        <w:rPr>
          <w:rFonts w:ascii="Times New Roman" w:hAnsi="Times New Roman" w:cs="Times New Roman"/>
        </w:rPr>
      </w:pPr>
    </w:p>
    <w:p w14:paraId="3AA5862A" w14:textId="77777777" w:rsidR="006C5AC3" w:rsidRPr="00023090" w:rsidRDefault="006C5AC3" w:rsidP="006C5AC3">
      <w:pPr>
        <w:widowControl w:val="0"/>
        <w:autoSpaceDE w:val="0"/>
        <w:autoSpaceDN w:val="0"/>
        <w:adjustRightInd w:val="0"/>
        <w:ind w:left="720" w:hanging="720"/>
        <w:rPr>
          <w:rFonts w:ascii="Times New Roman" w:hAnsi="Times New Roman" w:cs="Times New Roman"/>
        </w:rPr>
      </w:pPr>
      <w:proofErr w:type="spellStart"/>
      <w:r>
        <w:rPr>
          <w:rFonts w:ascii="Times New Roman" w:hAnsi="Times New Roman" w:cs="Times New Roman"/>
        </w:rPr>
        <w:t>Peredaryenko</w:t>
      </w:r>
      <w:proofErr w:type="spellEnd"/>
      <w:r>
        <w:rPr>
          <w:rFonts w:ascii="Times New Roman" w:hAnsi="Times New Roman" w:cs="Times New Roman"/>
        </w:rPr>
        <w:t>, M. S., &amp; Krauss, S. E. (2013). Calibrating the Human Instrument: Understanding the Interviewing Experience of Novice Qualitative Researchers. The Qualitative Report, 18(43), 1-17. Retrieved from https://nsuworks.nova.edu/tqr/vol18/iss43/1</w:t>
      </w:r>
    </w:p>
    <w:p w14:paraId="4604A11C" w14:textId="77777777" w:rsidR="006C5AC3" w:rsidRDefault="006C5AC3" w:rsidP="00455120">
      <w:pPr>
        <w:widowControl w:val="0"/>
        <w:autoSpaceDE w:val="0"/>
        <w:autoSpaceDN w:val="0"/>
        <w:adjustRightInd w:val="0"/>
        <w:rPr>
          <w:rFonts w:ascii="Times New Roman" w:hAnsi="Times New Roman" w:cs="Times New Roman"/>
        </w:rPr>
      </w:pPr>
    </w:p>
    <w:p w14:paraId="375602B2" w14:textId="77777777" w:rsidR="00455120" w:rsidRDefault="00455120" w:rsidP="00455120">
      <w:pPr>
        <w:widowControl w:val="0"/>
        <w:autoSpaceDE w:val="0"/>
        <w:autoSpaceDN w:val="0"/>
        <w:adjustRightInd w:val="0"/>
        <w:rPr>
          <w:rFonts w:ascii="Times New Roman" w:hAnsi="Times New Roman" w:cs="Times New Roman"/>
        </w:rPr>
      </w:pPr>
      <w:r>
        <w:rPr>
          <w:rFonts w:ascii="Times New Roman" w:hAnsi="Times New Roman" w:cs="Times New Roman"/>
        </w:rPr>
        <w:t>Seaborn, K. (2015). Gamification in theory and action: A survey. International Journal of</w:t>
      </w:r>
    </w:p>
    <w:p w14:paraId="182BC385" w14:textId="79B233D6" w:rsidR="00A91707" w:rsidRDefault="00455120" w:rsidP="00455120">
      <w:pPr>
        <w:widowControl w:val="0"/>
        <w:autoSpaceDE w:val="0"/>
        <w:autoSpaceDN w:val="0"/>
        <w:adjustRightInd w:val="0"/>
        <w:ind w:left="720"/>
        <w:rPr>
          <w:rFonts w:ascii="Times New Roman" w:hAnsi="Times New Roman" w:cs="Times New Roman"/>
        </w:rPr>
      </w:pPr>
      <w:r>
        <w:rPr>
          <w:rFonts w:ascii="Times New Roman" w:hAnsi="Times New Roman" w:cs="Times New Roman"/>
        </w:rPr>
        <w:t>Human-Computer Studies,74, 14-31. doi:10.1016/j.ijhcs.2014.09.006</w:t>
      </w:r>
    </w:p>
    <w:p w14:paraId="552B87B6" w14:textId="77777777" w:rsidR="00455120" w:rsidRDefault="00455120" w:rsidP="00455120">
      <w:pPr>
        <w:widowControl w:val="0"/>
        <w:autoSpaceDE w:val="0"/>
        <w:autoSpaceDN w:val="0"/>
        <w:adjustRightInd w:val="0"/>
        <w:rPr>
          <w:rFonts w:ascii="Times New Roman" w:hAnsi="Times New Roman" w:cs="Times New Roman"/>
        </w:rPr>
      </w:pPr>
    </w:p>
    <w:sectPr w:rsidR="00455120" w:rsidSect="004F3F44">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0D8DD" w14:textId="77777777" w:rsidR="006C15D5" w:rsidRDefault="006C15D5" w:rsidP="007B4BAF">
      <w:r>
        <w:separator/>
      </w:r>
    </w:p>
  </w:endnote>
  <w:endnote w:type="continuationSeparator" w:id="0">
    <w:p w14:paraId="46CAE8C5" w14:textId="77777777" w:rsidR="006C15D5" w:rsidRDefault="006C15D5" w:rsidP="007B4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D3FD9" w14:textId="77777777" w:rsidR="006C15D5" w:rsidRDefault="006C15D5" w:rsidP="007B4BAF">
      <w:r>
        <w:separator/>
      </w:r>
    </w:p>
  </w:footnote>
  <w:footnote w:type="continuationSeparator" w:id="0">
    <w:p w14:paraId="78DD43A3" w14:textId="77777777" w:rsidR="006C15D5" w:rsidRDefault="006C15D5" w:rsidP="007B4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2536A" w14:textId="5EDEDD51" w:rsidR="009D39B7" w:rsidRDefault="009D39B7" w:rsidP="007B4BAF">
    <w:pPr>
      <w:pStyle w:val="Header"/>
      <w:jc w:val="right"/>
    </w:pPr>
    <w: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090"/>
    <w:rsid w:val="00023090"/>
    <w:rsid w:val="00047A36"/>
    <w:rsid w:val="00107B6E"/>
    <w:rsid w:val="00110E4B"/>
    <w:rsid w:val="001973A6"/>
    <w:rsid w:val="00272954"/>
    <w:rsid w:val="00290E3C"/>
    <w:rsid w:val="002F4679"/>
    <w:rsid w:val="003746E7"/>
    <w:rsid w:val="003B65A1"/>
    <w:rsid w:val="003E423B"/>
    <w:rsid w:val="00455120"/>
    <w:rsid w:val="00486088"/>
    <w:rsid w:val="004F04B0"/>
    <w:rsid w:val="004F0D34"/>
    <w:rsid w:val="004F3F44"/>
    <w:rsid w:val="00577667"/>
    <w:rsid w:val="005A07E2"/>
    <w:rsid w:val="005C56B4"/>
    <w:rsid w:val="00622891"/>
    <w:rsid w:val="00666C0D"/>
    <w:rsid w:val="006B51B2"/>
    <w:rsid w:val="006C15D5"/>
    <w:rsid w:val="006C5AC3"/>
    <w:rsid w:val="006E4D11"/>
    <w:rsid w:val="00707E02"/>
    <w:rsid w:val="0071126E"/>
    <w:rsid w:val="00787F69"/>
    <w:rsid w:val="007B4BAF"/>
    <w:rsid w:val="00844135"/>
    <w:rsid w:val="00945D47"/>
    <w:rsid w:val="0097099C"/>
    <w:rsid w:val="009D39B7"/>
    <w:rsid w:val="009D4B72"/>
    <w:rsid w:val="00A004BE"/>
    <w:rsid w:val="00A91707"/>
    <w:rsid w:val="00AC30C6"/>
    <w:rsid w:val="00B24301"/>
    <w:rsid w:val="00B368B0"/>
    <w:rsid w:val="00BA63EC"/>
    <w:rsid w:val="00BB5487"/>
    <w:rsid w:val="00BD1306"/>
    <w:rsid w:val="00EB0603"/>
    <w:rsid w:val="00ED05FB"/>
    <w:rsid w:val="00F225AE"/>
    <w:rsid w:val="00F24A9F"/>
    <w:rsid w:val="00F363DA"/>
    <w:rsid w:val="00FC402C"/>
    <w:rsid w:val="00FD59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981CEC"/>
  <w14:defaultImageDpi w14:val="300"/>
  <w15:docId w15:val="{FBA849F2-B972-7C45-B326-BA54ED90E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BAF"/>
    <w:pPr>
      <w:tabs>
        <w:tab w:val="center" w:pos="4320"/>
        <w:tab w:val="right" w:pos="8640"/>
      </w:tabs>
    </w:pPr>
  </w:style>
  <w:style w:type="character" w:customStyle="1" w:styleId="HeaderChar">
    <w:name w:val="Header Char"/>
    <w:basedOn w:val="DefaultParagraphFont"/>
    <w:link w:val="Header"/>
    <w:uiPriority w:val="99"/>
    <w:rsid w:val="007B4BAF"/>
  </w:style>
  <w:style w:type="paragraph" w:styleId="Footer">
    <w:name w:val="footer"/>
    <w:basedOn w:val="Normal"/>
    <w:link w:val="FooterChar"/>
    <w:uiPriority w:val="99"/>
    <w:unhideWhenUsed/>
    <w:rsid w:val="007B4BAF"/>
    <w:pPr>
      <w:tabs>
        <w:tab w:val="center" w:pos="4320"/>
        <w:tab w:val="right" w:pos="8640"/>
      </w:tabs>
    </w:pPr>
  </w:style>
  <w:style w:type="character" w:customStyle="1" w:styleId="FooterChar">
    <w:name w:val="Footer Char"/>
    <w:basedOn w:val="DefaultParagraphFont"/>
    <w:link w:val="Footer"/>
    <w:uiPriority w:val="99"/>
    <w:rsid w:val="007B4BAF"/>
  </w:style>
  <w:style w:type="character" w:styleId="Hyperlink">
    <w:name w:val="Hyperlink"/>
    <w:basedOn w:val="DefaultParagraphFont"/>
    <w:uiPriority w:val="99"/>
    <w:unhideWhenUsed/>
    <w:rsid w:val="00107B6E"/>
    <w:rPr>
      <w:color w:val="0000FF" w:themeColor="hyperlink"/>
      <w:u w:val="single"/>
    </w:rPr>
  </w:style>
  <w:style w:type="paragraph" w:styleId="NormalWeb">
    <w:name w:val="Normal (Web)"/>
    <w:basedOn w:val="Normal"/>
    <w:uiPriority w:val="99"/>
    <w:semiHidden/>
    <w:unhideWhenUsed/>
    <w:rsid w:val="00B368B0"/>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26641">
      <w:bodyDiv w:val="1"/>
      <w:marLeft w:val="0"/>
      <w:marRight w:val="0"/>
      <w:marTop w:val="0"/>
      <w:marBottom w:val="0"/>
      <w:divBdr>
        <w:top w:val="none" w:sz="0" w:space="0" w:color="auto"/>
        <w:left w:val="none" w:sz="0" w:space="0" w:color="auto"/>
        <w:bottom w:val="none" w:sz="0" w:space="0" w:color="auto"/>
        <w:right w:val="none" w:sz="0" w:space="0" w:color="auto"/>
      </w:divBdr>
      <w:divsChild>
        <w:div w:id="713627366">
          <w:marLeft w:val="0"/>
          <w:marRight w:val="0"/>
          <w:marTop w:val="0"/>
          <w:marBottom w:val="0"/>
          <w:divBdr>
            <w:top w:val="none" w:sz="0" w:space="0" w:color="auto"/>
            <w:left w:val="none" w:sz="0" w:space="0" w:color="auto"/>
            <w:bottom w:val="none" w:sz="0" w:space="0" w:color="auto"/>
            <w:right w:val="none" w:sz="0" w:space="0" w:color="auto"/>
          </w:divBdr>
          <w:divsChild>
            <w:div w:id="1337999776">
              <w:marLeft w:val="0"/>
              <w:marRight w:val="0"/>
              <w:marTop w:val="0"/>
              <w:marBottom w:val="0"/>
              <w:divBdr>
                <w:top w:val="none" w:sz="0" w:space="0" w:color="auto"/>
                <w:left w:val="none" w:sz="0" w:space="0" w:color="auto"/>
                <w:bottom w:val="none" w:sz="0" w:space="0" w:color="auto"/>
                <w:right w:val="none" w:sz="0" w:space="0" w:color="auto"/>
              </w:divBdr>
              <w:divsChild>
                <w:div w:id="28770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021054">
      <w:bodyDiv w:val="1"/>
      <w:marLeft w:val="0"/>
      <w:marRight w:val="0"/>
      <w:marTop w:val="0"/>
      <w:marBottom w:val="0"/>
      <w:divBdr>
        <w:top w:val="none" w:sz="0" w:space="0" w:color="auto"/>
        <w:left w:val="none" w:sz="0" w:space="0" w:color="auto"/>
        <w:bottom w:val="none" w:sz="0" w:space="0" w:color="auto"/>
        <w:right w:val="none" w:sz="0" w:space="0" w:color="auto"/>
      </w:divBdr>
    </w:div>
    <w:div w:id="411245917">
      <w:bodyDiv w:val="1"/>
      <w:marLeft w:val="0"/>
      <w:marRight w:val="0"/>
      <w:marTop w:val="0"/>
      <w:marBottom w:val="0"/>
      <w:divBdr>
        <w:top w:val="none" w:sz="0" w:space="0" w:color="auto"/>
        <w:left w:val="none" w:sz="0" w:space="0" w:color="auto"/>
        <w:bottom w:val="none" w:sz="0" w:space="0" w:color="auto"/>
        <w:right w:val="none" w:sz="0" w:space="0" w:color="auto"/>
      </w:divBdr>
    </w:div>
    <w:div w:id="1661612248">
      <w:bodyDiv w:val="1"/>
      <w:marLeft w:val="0"/>
      <w:marRight w:val="0"/>
      <w:marTop w:val="0"/>
      <w:marBottom w:val="0"/>
      <w:divBdr>
        <w:top w:val="none" w:sz="0" w:space="0" w:color="auto"/>
        <w:left w:val="none" w:sz="0" w:space="0" w:color="auto"/>
        <w:bottom w:val="none" w:sz="0" w:space="0" w:color="auto"/>
        <w:right w:val="none" w:sz="0" w:space="0" w:color="auto"/>
      </w:divBdr>
    </w:div>
    <w:div w:id="1708751683">
      <w:bodyDiv w:val="1"/>
      <w:marLeft w:val="0"/>
      <w:marRight w:val="0"/>
      <w:marTop w:val="0"/>
      <w:marBottom w:val="0"/>
      <w:divBdr>
        <w:top w:val="none" w:sz="0" w:space="0" w:color="auto"/>
        <w:left w:val="none" w:sz="0" w:space="0" w:color="auto"/>
        <w:bottom w:val="none" w:sz="0" w:space="0" w:color="auto"/>
        <w:right w:val="none" w:sz="0" w:space="0" w:color="auto"/>
      </w:divBdr>
    </w:div>
    <w:div w:id="1724022111">
      <w:bodyDiv w:val="1"/>
      <w:marLeft w:val="0"/>
      <w:marRight w:val="0"/>
      <w:marTop w:val="0"/>
      <w:marBottom w:val="0"/>
      <w:divBdr>
        <w:top w:val="none" w:sz="0" w:space="0" w:color="auto"/>
        <w:left w:val="none" w:sz="0" w:space="0" w:color="auto"/>
        <w:bottom w:val="none" w:sz="0" w:space="0" w:color="auto"/>
        <w:right w:val="none" w:sz="0" w:space="0" w:color="auto"/>
      </w:divBdr>
    </w:div>
    <w:div w:id="17306868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1333</Words>
  <Characters>7604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 Harrington</dc:creator>
  <cp:keywords/>
  <dc:description/>
  <cp:lastModifiedBy>Ashley M Yopp</cp:lastModifiedBy>
  <cp:revision>2</cp:revision>
  <cp:lastPrinted>2019-04-30T14:09:00Z</cp:lastPrinted>
  <dcterms:created xsi:type="dcterms:W3CDTF">2019-05-01T14:09:00Z</dcterms:created>
  <dcterms:modified xsi:type="dcterms:W3CDTF">2019-05-01T14:09:00Z</dcterms:modified>
</cp:coreProperties>
</file>