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F32" w:rsidRPr="00C00C55" w:rsidRDefault="00D93F32" w:rsidP="007A3FB7">
      <w:pPr>
        <w:spacing w:after="0" w:line="240" w:lineRule="auto"/>
        <w:jc w:val="center"/>
        <w:rPr>
          <w:rFonts w:ascii="Times New Roman" w:hAnsi="Times New Roman" w:cs="Times New Roman"/>
          <w:b/>
          <w:bCs/>
          <w:sz w:val="24"/>
          <w:szCs w:val="24"/>
        </w:rPr>
      </w:pPr>
      <w:r w:rsidRPr="00C00C55">
        <w:rPr>
          <w:rFonts w:ascii="Times New Roman" w:hAnsi="Times New Roman" w:cs="Times New Roman"/>
          <w:b/>
          <w:bCs/>
          <w:sz w:val="24"/>
          <w:szCs w:val="24"/>
        </w:rPr>
        <w:t>Effect of Cooperative and Competitive Learning Strategies on Students’</w:t>
      </w:r>
      <w:bookmarkStart w:id="0" w:name="_GoBack"/>
      <w:bookmarkEnd w:id="0"/>
      <w:r w:rsidRPr="00C00C55">
        <w:rPr>
          <w:rFonts w:ascii="Times New Roman" w:hAnsi="Times New Roman" w:cs="Times New Roman"/>
          <w:b/>
          <w:bCs/>
          <w:sz w:val="24"/>
          <w:szCs w:val="24"/>
        </w:rPr>
        <w:t xml:space="preserve"> Achievement in Agricultural Ecology</w:t>
      </w:r>
    </w:p>
    <w:p w:rsidR="00D93F32" w:rsidRPr="00C00C55" w:rsidRDefault="00D93F32" w:rsidP="007A3FB7">
      <w:pPr>
        <w:spacing w:after="0" w:line="240" w:lineRule="auto"/>
        <w:jc w:val="center"/>
        <w:rPr>
          <w:rFonts w:ascii="Times New Roman" w:hAnsi="Times New Roman" w:cs="Times New Roman"/>
          <w:b/>
          <w:bCs/>
          <w:sz w:val="24"/>
          <w:szCs w:val="24"/>
        </w:rPr>
      </w:pPr>
      <w:r w:rsidRPr="00C00C55">
        <w:rPr>
          <w:rFonts w:ascii="Times New Roman" w:hAnsi="Times New Roman" w:cs="Times New Roman"/>
          <w:b/>
          <w:bCs/>
          <w:sz w:val="24"/>
          <w:szCs w:val="24"/>
        </w:rPr>
        <w:t xml:space="preserve"> Using Concept Mapping in Secondary </w:t>
      </w:r>
    </w:p>
    <w:p w:rsidR="00D93F32" w:rsidRDefault="00D93F32" w:rsidP="007A3FB7">
      <w:pPr>
        <w:spacing w:after="0" w:line="240" w:lineRule="auto"/>
        <w:jc w:val="center"/>
        <w:rPr>
          <w:rFonts w:ascii="Times New Roman" w:hAnsi="Times New Roman" w:cs="Times New Roman"/>
          <w:b/>
          <w:bCs/>
          <w:sz w:val="24"/>
          <w:szCs w:val="24"/>
        </w:rPr>
      </w:pPr>
      <w:r w:rsidRPr="00C00C55">
        <w:rPr>
          <w:rFonts w:ascii="Times New Roman" w:hAnsi="Times New Roman" w:cs="Times New Roman"/>
          <w:b/>
          <w:bCs/>
          <w:sz w:val="24"/>
          <w:szCs w:val="24"/>
        </w:rPr>
        <w:t>Schools in Anambra State</w:t>
      </w:r>
    </w:p>
    <w:p w:rsidR="00435664" w:rsidRPr="00C00C55" w:rsidRDefault="00435664" w:rsidP="007A3FB7">
      <w:pPr>
        <w:spacing w:after="0" w:line="240" w:lineRule="auto"/>
        <w:jc w:val="center"/>
        <w:rPr>
          <w:rFonts w:ascii="Times New Roman" w:hAnsi="Times New Roman" w:cs="Times New Roman"/>
          <w:b/>
          <w:bCs/>
          <w:sz w:val="24"/>
          <w:szCs w:val="24"/>
        </w:rPr>
      </w:pPr>
    </w:p>
    <w:p w:rsidR="00435664" w:rsidRPr="00435664" w:rsidRDefault="00007287" w:rsidP="00435664">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Dr. </w:t>
      </w:r>
      <w:r w:rsidR="00435664" w:rsidRPr="00435664">
        <w:rPr>
          <w:rFonts w:ascii="Times New Roman" w:hAnsi="Times New Roman" w:cs="Times New Roman"/>
          <w:b/>
          <w:sz w:val="24"/>
          <w:szCs w:val="24"/>
          <w:lang w:val="en-US"/>
        </w:rPr>
        <w:t>Juliana Ukonze  (Associate Professor)</w:t>
      </w:r>
    </w:p>
    <w:p w:rsidR="00435664" w:rsidRPr="00435664" w:rsidRDefault="00435664" w:rsidP="00435664">
      <w:pPr>
        <w:autoSpaceDE w:val="0"/>
        <w:autoSpaceDN w:val="0"/>
        <w:adjustRightInd w:val="0"/>
        <w:jc w:val="center"/>
        <w:rPr>
          <w:rFonts w:ascii="Times New Roman" w:hAnsi="Times New Roman" w:cs="Times New Roman"/>
          <w:b/>
          <w:sz w:val="24"/>
          <w:szCs w:val="24"/>
          <w:lang w:val="en-US"/>
        </w:rPr>
      </w:pPr>
      <w:r w:rsidRPr="00435664">
        <w:rPr>
          <w:rFonts w:ascii="Times New Roman" w:hAnsi="Times New Roman" w:cs="Times New Roman"/>
          <w:b/>
          <w:sz w:val="24"/>
          <w:szCs w:val="24"/>
          <w:lang w:val="en-US"/>
        </w:rPr>
        <w:t>Department of Agricultural   Education, University of Nigeria, Nsukka.</w:t>
      </w:r>
    </w:p>
    <w:p w:rsidR="00D93F32" w:rsidRPr="00435664" w:rsidRDefault="00435664" w:rsidP="00435664">
      <w:pPr>
        <w:spacing w:after="0" w:line="240" w:lineRule="auto"/>
        <w:jc w:val="both"/>
        <w:rPr>
          <w:rFonts w:ascii="Times New Roman" w:hAnsi="Times New Roman" w:cs="Times New Roman"/>
          <w:sz w:val="24"/>
          <w:szCs w:val="24"/>
        </w:rPr>
      </w:pPr>
      <w:r w:rsidRPr="00435664">
        <w:rPr>
          <w:rFonts w:ascii="Times New Roman" w:hAnsi="Times New Roman" w:cs="Times New Roman"/>
          <w:sz w:val="24"/>
          <w:szCs w:val="24"/>
          <w:lang w:val="en-US"/>
        </w:rPr>
        <w:t xml:space="preserve">                                                      (</w:t>
      </w:r>
      <w:hyperlink r:id="rId6" w:history="1">
        <w:r w:rsidRPr="00435664">
          <w:rPr>
            <w:rFonts w:ascii="Times New Roman" w:hAnsi="Times New Roman" w:cs="Times New Roman"/>
            <w:color w:val="0000FF"/>
            <w:sz w:val="24"/>
            <w:szCs w:val="24"/>
            <w:u w:val="single"/>
            <w:lang w:val="en-US"/>
          </w:rPr>
          <w:t>juliana.ukonze@unn.edu.ng</w:t>
        </w:r>
      </w:hyperlink>
      <w:r w:rsidRPr="00435664">
        <w:rPr>
          <w:rFonts w:ascii="Times New Roman" w:hAnsi="Times New Roman" w:cs="Times New Roman"/>
          <w:sz w:val="24"/>
          <w:szCs w:val="24"/>
          <w:lang w:val="en-US"/>
        </w:rPr>
        <w:t xml:space="preserve">  +23480374252</w:t>
      </w:r>
    </w:p>
    <w:p w:rsidR="00D93F32" w:rsidRPr="00C00C55" w:rsidRDefault="00D93F32" w:rsidP="007A3FB7">
      <w:pPr>
        <w:spacing w:after="0" w:line="240" w:lineRule="auto"/>
        <w:jc w:val="both"/>
        <w:rPr>
          <w:rFonts w:ascii="Times New Roman" w:hAnsi="Times New Roman" w:cs="Times New Roman"/>
          <w:sz w:val="24"/>
          <w:szCs w:val="24"/>
        </w:rPr>
      </w:pPr>
    </w:p>
    <w:p w:rsidR="007D5626" w:rsidRDefault="007D5626" w:rsidP="007A3FB7">
      <w:pPr>
        <w:spacing w:after="0" w:line="240" w:lineRule="auto"/>
        <w:jc w:val="both"/>
        <w:rPr>
          <w:rFonts w:ascii="Times New Roman" w:hAnsi="Times New Roman" w:cs="Times New Roman"/>
          <w:sz w:val="24"/>
          <w:szCs w:val="24"/>
        </w:rPr>
      </w:pPr>
      <w:r w:rsidRPr="00C00C55">
        <w:rPr>
          <w:rFonts w:ascii="Times New Roman" w:hAnsi="Times New Roman" w:cs="Times New Roman"/>
          <w:sz w:val="24"/>
          <w:szCs w:val="24"/>
        </w:rPr>
        <w:t>Abstract</w:t>
      </w:r>
    </w:p>
    <w:p w:rsidR="000C031F" w:rsidRDefault="000C031F" w:rsidP="007A3FB7">
      <w:pPr>
        <w:spacing w:after="0" w:line="240" w:lineRule="auto"/>
        <w:jc w:val="both"/>
        <w:rPr>
          <w:rFonts w:ascii="Times New Roman" w:hAnsi="Times New Roman" w:cs="Times New Roman"/>
          <w:sz w:val="24"/>
          <w:szCs w:val="24"/>
        </w:rPr>
      </w:pPr>
    </w:p>
    <w:p w:rsidR="000C031F" w:rsidRPr="00D703F2" w:rsidRDefault="00D703F2" w:rsidP="007A3FB7">
      <w:pPr>
        <w:spacing w:after="0" w:line="240" w:lineRule="auto"/>
        <w:jc w:val="both"/>
        <w:rPr>
          <w:rFonts w:ascii="Times New Roman" w:hAnsi="Times New Roman" w:cs="Times New Roman"/>
          <w:b/>
          <w:sz w:val="24"/>
          <w:szCs w:val="24"/>
        </w:rPr>
      </w:pPr>
      <w:r w:rsidRPr="00D703F2">
        <w:rPr>
          <w:b/>
          <w:color w:val="000000"/>
          <w:sz w:val="27"/>
          <w:szCs w:val="27"/>
        </w:rPr>
        <w:t>Introduction/Need for idea or innovation</w:t>
      </w:r>
    </w:p>
    <w:p w:rsidR="000C031F" w:rsidRDefault="008C7102" w:rsidP="00DB354B">
      <w:pPr>
        <w:spacing w:after="0" w:line="240" w:lineRule="auto"/>
        <w:jc w:val="both"/>
        <w:rPr>
          <w:rFonts w:ascii="Times New Roman" w:hAnsi="Times New Roman" w:cs="Times New Roman"/>
          <w:sz w:val="24"/>
          <w:szCs w:val="24"/>
          <w:lang w:eastAsia="en-GB"/>
        </w:rPr>
      </w:pPr>
      <w:r w:rsidRPr="00C00C55">
        <w:rPr>
          <w:rFonts w:ascii="Times New Roman" w:hAnsi="Times New Roman" w:cs="Times New Roman"/>
          <w:sz w:val="24"/>
          <w:szCs w:val="24"/>
        </w:rPr>
        <w:t xml:space="preserve">The importance of agriculture to the economic development of Nigeria is enormous owing to the fact that it was the main source of food and employment for a sizeable number of people. As a result, the federal ministry of education included its teaching in secondary schools with objectives as follows; to enable students acquire basic knowledge and practical skills in agriculture; to stimulate and sustain student’s interests in agriculture; to prepare students for further studies and occupations in agriculture (Agricultural Education Curriculum, </w:t>
      </w:r>
      <w:r w:rsidR="005F2A78">
        <w:rPr>
          <w:rFonts w:ascii="Times New Roman" w:hAnsi="Times New Roman" w:cs="Times New Roman"/>
          <w:sz w:val="24"/>
          <w:szCs w:val="24"/>
        </w:rPr>
        <w:t>for JSS &amp;SSS in Oden (2008</w:t>
      </w:r>
      <w:r w:rsidRPr="00C00C55">
        <w:rPr>
          <w:rFonts w:ascii="Times New Roman" w:hAnsi="Times New Roman" w:cs="Times New Roman"/>
          <w:sz w:val="24"/>
          <w:szCs w:val="24"/>
        </w:rPr>
        <w:t xml:space="preserve">). Agriculture is taught in both junior and senior secondary </w:t>
      </w:r>
      <w:r w:rsidR="00505397" w:rsidRPr="00C00C55">
        <w:rPr>
          <w:rFonts w:ascii="Times New Roman" w:hAnsi="Times New Roman" w:cs="Times New Roman"/>
          <w:sz w:val="24"/>
          <w:szCs w:val="24"/>
        </w:rPr>
        <w:t>schools.</w:t>
      </w:r>
      <w:r w:rsidRPr="00C00C55">
        <w:rPr>
          <w:rFonts w:ascii="Times New Roman" w:hAnsi="Times New Roman" w:cs="Times New Roman"/>
          <w:sz w:val="24"/>
          <w:szCs w:val="24"/>
          <w:lang w:eastAsia="en-GB"/>
        </w:rPr>
        <w:t xml:space="preserve"> Among the subjects taught at the senior secondary level of education is agricultural science and part of the syllabus to be covered in agricultural science by the students is Agricultural ecology. Agricultural ecology has been identified in playing important role in nation building through environmental sustainability and preservation of agricultural biodiversity. Despite these important roles, the results of students in examination involving this concept are poor. Summary of the information gathered from focus group discussion carried out in few schools in the study area by the researcher before commencing with the study indicates that students experience difficulty in understanding agro ecological concepts because of its abstract nature thus leading to poor performance. West African Examination Council (WAEC) Examiner’s Report (2007-2011) stated that achievement of students in agricultural ecology examinations has been poor. Several authorities like Onu (2006) and Ugwu (2007) have blamed the poor performance on the conventional teaching techniques adopted by teachers of agriculture in teaching agro ecology and the inability of teachers to make the lesson student centred. The learning strategy exposed to the students could also be a contributing factor to their poor performances. These poor academic achievements of students’ lead to lack of motivation by the teachers to teach further and the much needed environmental development through sustainability and preservation of world biodiversity of Nigeria will remain a wishful thinking until the inherent problems are identified and </w:t>
      </w:r>
      <w:r w:rsidR="00285527" w:rsidRPr="00C00C55">
        <w:rPr>
          <w:rFonts w:ascii="Times New Roman" w:hAnsi="Times New Roman" w:cs="Times New Roman"/>
          <w:sz w:val="24"/>
          <w:szCs w:val="24"/>
          <w:lang w:eastAsia="en-GB"/>
        </w:rPr>
        <w:t>remedied. The</w:t>
      </w:r>
      <w:r w:rsidRPr="00C00C55">
        <w:rPr>
          <w:rFonts w:ascii="Times New Roman" w:hAnsi="Times New Roman" w:cs="Times New Roman"/>
          <w:sz w:val="24"/>
          <w:szCs w:val="24"/>
          <w:lang w:eastAsia="en-GB"/>
        </w:rPr>
        <w:t xml:space="preserve"> researcher therefore saw the need to determine whether the use of an innovative teaching technique like concept mapping together with the conventional ones under cooperative and competitive learning strategies would improve the achievement of students in agricultural ecology in secondary schools in Anambra State</w:t>
      </w:r>
      <w:r w:rsidRPr="00C00C55">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15A64813" wp14:editId="2727C085">
                <wp:simplePos x="0" y="0"/>
                <wp:positionH relativeFrom="column">
                  <wp:posOffset>2514600</wp:posOffset>
                </wp:positionH>
                <wp:positionV relativeFrom="paragraph">
                  <wp:posOffset>8336280</wp:posOffset>
                </wp:positionV>
                <wp:extent cx="571500" cy="342900"/>
                <wp:effectExtent l="0" t="1905" r="0" b="0"/>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7102" w:rsidRPr="00B0017B" w:rsidRDefault="008C7102" w:rsidP="008C7102">
                            <w:pPr>
                              <w:jc w:val="center"/>
                              <w:rPr>
                                <w:rFonts w:ascii="Times New Roman" w:hAnsi="Times New Roman" w:cs="Times New Roman"/>
                                <w:sz w:val="24"/>
                                <w:szCs w:val="24"/>
                              </w:rPr>
                            </w:pPr>
                            <w:r w:rsidRPr="00B0017B">
                              <w:rPr>
                                <w:rFonts w:ascii="Times New Roman" w:hAnsi="Times New Roman" w:cs="Times New Roman"/>
                                <w:sz w:val="24"/>
                                <w:szCs w:val="24"/>
                              </w:rPr>
                              <w:t>xi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A64813" id="_x0000_t202" coordsize="21600,21600" o:spt="202" path="m,l,21600r21600,l21600,xe">
                <v:stroke joinstyle="miter"/>
                <v:path gradientshapeok="t" o:connecttype="rect"/>
              </v:shapetype>
              <v:shape id="Text Box 282" o:spid="_x0000_s1026" type="#_x0000_t202" style="position:absolute;left:0;text-align:left;margin-left:198pt;margin-top:656.4pt;width:4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emgQIAABI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3yZ&#10;Y6RIByQ98MGjaz2gsAcV6o2rwPHegKsfwABMx2ydudP0s0NK37REbfmVtbpvOWEQYRZOJmdHRxwX&#10;QDb9O83gIrLzOgINje1C+aAgCNCBqccTOyEYCpuzRTZLwULB9KrIS5iHG0h1PGys82+47lCY1NgC&#10;+RGc7O+cH12PLuEup6VgayFlXNjt5kZatCcglHX8DujP3KQKzkqHYyPiuAMxwh3BFqKNxH8rs7xI&#10;r/Nysp4vF5NiXcwm5SJdTtKsvC7naVEWt+vvIcCsqFrBGFd3QvGjCLPi70g+tMMonyhD1Ne4nOWz&#10;kaE/JpnG73dJdsJDT0rR1Xh5ciJV4PW1YpA2qTwRcpwnz8OPhEANjv9YlaiCQPwoAT9sBkAJ0tho&#10;9gh6sBr4AmrhIYFJq+1XjHpoyhq7LztiOUbyrQJNlVlRhC6Oi2K2yGFhzy2bcwtRFKBq7DEapzd+&#10;7PydsWLbwk2jipW+Ah02ImrkKaqDeqHxYjKHRyJ09vk6ej09ZasfAAAA//8DAFBLAwQUAAYACAAA&#10;ACEA1U3iWN8AAAANAQAADwAAAGRycy9kb3ducmV2LnhtbEyPzW6DMBCE75X6DtZG6qVqTH7qEIqJ&#10;2kqtck2aB1jAARS8RtgJ5O27nNrjzoxm50t3o23FzfS+caRhMY9AGCpc2VCl4fTz9RKD8AGpxNaR&#10;0XA3HnbZ40OKSekGOpjbMVSCS8gnqKEOoUuk9EVtLPq56wyxd3a9xcBnX8myx4HLbSuXUaSkxYb4&#10;Q42d+axNcTlerYbzfnh+3Q75dzhtDmv1gc0md3etn2bj+xuIYMbwF4ZpPk+HjDfl7kqlF62G1VYx&#10;S2BjtVgyBEfW8STlk6RUDDJL5X+K7BcAAP//AwBQSwECLQAUAAYACAAAACEAtoM4kv4AAADhAQAA&#10;EwAAAAAAAAAAAAAAAAAAAAAAW0NvbnRlbnRfVHlwZXNdLnhtbFBLAQItABQABgAIAAAAIQA4/SH/&#10;1gAAAJQBAAALAAAAAAAAAAAAAAAAAC8BAABfcmVscy8ucmVsc1BLAQItABQABgAIAAAAIQDm0Vem&#10;gQIAABIFAAAOAAAAAAAAAAAAAAAAAC4CAABkcnMvZTJvRG9jLnhtbFBLAQItABQABgAIAAAAIQDV&#10;TeJY3wAAAA0BAAAPAAAAAAAAAAAAAAAAANsEAABkcnMvZG93bnJldi54bWxQSwUGAAAAAAQABADz&#10;AAAA5wUAAAAA&#10;" stroked="f">
                <v:textbox>
                  <w:txbxContent>
                    <w:p w:rsidR="008C7102" w:rsidRPr="00B0017B" w:rsidRDefault="008C7102" w:rsidP="008C7102">
                      <w:pPr>
                        <w:jc w:val="center"/>
                        <w:rPr>
                          <w:rFonts w:ascii="Times New Roman" w:hAnsi="Times New Roman" w:cs="Times New Roman"/>
                          <w:sz w:val="24"/>
                          <w:szCs w:val="24"/>
                        </w:rPr>
                      </w:pPr>
                      <w:r w:rsidRPr="00B0017B">
                        <w:rPr>
                          <w:rFonts w:ascii="Times New Roman" w:hAnsi="Times New Roman" w:cs="Times New Roman"/>
                          <w:sz w:val="24"/>
                          <w:szCs w:val="24"/>
                        </w:rPr>
                        <w:t>xi</w:t>
                      </w:r>
                    </w:p>
                  </w:txbxContent>
                </v:textbox>
              </v:shape>
            </w:pict>
          </mc:Fallback>
        </mc:AlternateContent>
      </w:r>
      <w:r w:rsidRPr="00C00C55">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3B1169F6" wp14:editId="261ACC53">
                <wp:simplePos x="0" y="0"/>
                <wp:positionH relativeFrom="column">
                  <wp:posOffset>5715000</wp:posOffset>
                </wp:positionH>
                <wp:positionV relativeFrom="paragraph">
                  <wp:posOffset>-807720</wp:posOffset>
                </wp:positionV>
                <wp:extent cx="457200" cy="457200"/>
                <wp:effectExtent l="0" t="1905" r="0" b="0"/>
                <wp:wrapNone/>
                <wp:docPr id="28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7102" w:rsidRDefault="008C7102" w:rsidP="008C71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169F6" id="Text Box 281" o:spid="_x0000_s1027" type="#_x0000_t202" style="position:absolute;left:0;text-align:left;margin-left:450pt;margin-top:-63.6pt;width:3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dIIggIAABkFAAAOAAAAZHJzL2Uyb0RvYy54bWysVG1v2yAQ/j5p/wHxPbUdOW1s1anaZJkm&#10;dS9Sux9AAMdoGBiQ2N20/74DkizdizRN8wcM3PFwd89zXN+MvUR7bp3QqsHFRY4RV1QzobYN/vi4&#10;nswxcp4oRqRWvMFP3OGbxcsX14Op+VR3WjJuEYAoVw+mwZ33ps4yRzveE3ehDVdgbLXtiYel3WbM&#10;kgHQe5lN8/wyG7RlxmrKnYPdVTLiRcRvW079+7Z13CPZYIjNx9HGcRPGbHFN6q0lphP0EAb5hyh6&#10;IhRceoJaEU/QzopfoHpBrXa69RdU95luW0F5zAGyKfKfsnnoiOExFyiOM6cyuf8HS9/tP1gkWIOn&#10;8wIjRXog6ZGPHt3pEYU9qNBgXA2ODwZc/QgGYDpm68y9pp8cUnrZEbXlt9bqoeOEQYTxZHZ2NOG4&#10;ALIZ3moGF5Gd1xFobG0fygcFQYAOTD2d2AnBUNgsZ1fAOEYUTIc5xJaR+njYWOdfc92jMGmwBfIj&#10;ONnfO59cjy7hLqelYGshZVzY7WYpLdoTEMo6fiFzQH/mJlVwVjocS+a0AzHCHcEWoo3Ef62KaZnf&#10;TavJ+nJ+NSnX5WxSXeXzSV5Ud9VlXlblav0tBFiUdScY4+peKH4UYVH+HcmHdkjyiTJEQ4Or2XSW&#10;GPpjknn8fpdkLzz0pBR9g+cnJ1IHXl8pBmmT2hMh0zx7Hn4sGdTg+I9ViSoIxCcJ+HEzRsmdxLXR&#10;7AlkYTXQBgzDewKTTtsvGA3Qmw12n3fEcozkGwXSqoqyDM0cF1EKGNlzy+bcQhQFqAZ7jNJ06dMD&#10;sDNWbDu4KYlZ6VuQYyuiVIJuU1SQSVhA/8WcDm9FaPDzdfT68aItvgMAAP//AwBQSwMEFAAGAAgA&#10;AAAhAFprjnzfAAAADAEAAA8AAABkcnMvZG93bnJldi54bWxMj8FOwzAQRO9I/IO1SFxQ69QiDQlx&#10;KkACcW3pB2zibRIR21HsNunfs5zguLOjmTflbrGDuNAUeu80bNYJCHKNN71rNRy/3ldPIEJEZ3Dw&#10;jjRcKcCuur0psTB+dnu6HGIrOMSFAjV0MY6FlKHpyGJY+5Ec/05+shj5nFppJpw53A5SJclWWuwd&#10;N3Q40ltHzffhbDWcPueHNJ/rj3jM9o/bV+yz2l+1vr9bXp5BRFrinxl+8RkdKmaq/dmZIAYNeZLw&#10;lqhhtVGZAsGWPFMs1SylqQJZlfL/iOoHAAD//wMAUEsBAi0AFAAGAAgAAAAhALaDOJL+AAAA4QEA&#10;ABMAAAAAAAAAAAAAAAAAAAAAAFtDb250ZW50X1R5cGVzXS54bWxQSwECLQAUAAYACAAAACEAOP0h&#10;/9YAAACUAQAACwAAAAAAAAAAAAAAAAAvAQAAX3JlbHMvLnJlbHNQSwECLQAUAAYACAAAACEA9G3S&#10;CIICAAAZBQAADgAAAAAAAAAAAAAAAAAuAgAAZHJzL2Uyb0RvYy54bWxQSwECLQAUAAYACAAAACEA&#10;WmuOfN8AAAAMAQAADwAAAAAAAAAAAAAAAADcBAAAZHJzL2Rvd25yZXYueG1sUEsFBgAAAAAEAAQA&#10;8wAAAOgFAAAAAA==&#10;" stroked="f">
                <v:textbox>
                  <w:txbxContent>
                    <w:p w:rsidR="008C7102" w:rsidRDefault="008C7102" w:rsidP="008C7102"/>
                  </w:txbxContent>
                </v:textbox>
              </v:shape>
            </w:pict>
          </mc:Fallback>
        </mc:AlternateContent>
      </w:r>
      <w:r w:rsidR="007D5626" w:rsidRPr="00C00C55">
        <w:rPr>
          <w:rFonts w:ascii="Times New Roman" w:hAnsi="Times New Roman" w:cs="Times New Roman"/>
          <w:sz w:val="24"/>
          <w:szCs w:val="24"/>
          <w:lang w:eastAsia="en-GB"/>
        </w:rPr>
        <w:t xml:space="preserve">. </w:t>
      </w:r>
    </w:p>
    <w:p w:rsidR="000C031F" w:rsidRDefault="000C031F" w:rsidP="00DB354B">
      <w:pPr>
        <w:spacing w:after="0" w:line="240" w:lineRule="auto"/>
        <w:jc w:val="both"/>
        <w:rPr>
          <w:rFonts w:ascii="Times New Roman" w:hAnsi="Times New Roman" w:cs="Times New Roman"/>
          <w:sz w:val="24"/>
          <w:szCs w:val="24"/>
          <w:lang w:eastAsia="en-GB"/>
        </w:rPr>
      </w:pPr>
    </w:p>
    <w:p w:rsidR="000C031F" w:rsidRPr="00D703F2" w:rsidRDefault="00D703F2" w:rsidP="00DB354B">
      <w:pPr>
        <w:spacing w:after="0" w:line="240" w:lineRule="auto"/>
        <w:jc w:val="both"/>
        <w:rPr>
          <w:rFonts w:ascii="Times New Roman" w:hAnsi="Times New Roman" w:cs="Times New Roman"/>
          <w:b/>
          <w:sz w:val="24"/>
          <w:szCs w:val="24"/>
          <w:lang w:eastAsia="en-GB"/>
        </w:rPr>
      </w:pPr>
      <w:r w:rsidRPr="00D703F2">
        <w:rPr>
          <w:b/>
          <w:color w:val="000000"/>
          <w:sz w:val="27"/>
          <w:szCs w:val="27"/>
        </w:rPr>
        <w:t>How it works/ methodology program phases/ steps</w:t>
      </w:r>
    </w:p>
    <w:p w:rsidR="000C031F" w:rsidRDefault="008C7102" w:rsidP="00DB354B">
      <w:pPr>
        <w:spacing w:after="0" w:line="240" w:lineRule="auto"/>
        <w:jc w:val="both"/>
        <w:rPr>
          <w:rFonts w:ascii="Times New Roman" w:hAnsi="Times New Roman" w:cs="Times New Roman"/>
          <w:sz w:val="24"/>
          <w:szCs w:val="24"/>
        </w:rPr>
      </w:pPr>
      <w:r w:rsidRPr="00C00C55">
        <w:rPr>
          <w:rFonts w:ascii="Times New Roman" w:hAnsi="Times New Roman" w:cs="Times New Roman"/>
          <w:sz w:val="24"/>
          <w:szCs w:val="24"/>
        </w:rPr>
        <w:t xml:space="preserve">This research was set out to determine the effect of cooperative and competitive learning strategies on students’ achievement in agricultural ecology using concept mapping in secondary schools in </w:t>
      </w:r>
      <w:r w:rsidRPr="00C00C55">
        <w:rPr>
          <w:rFonts w:ascii="Times New Roman" w:hAnsi="Times New Roman" w:cs="Times New Roman"/>
          <w:sz w:val="24"/>
          <w:szCs w:val="24"/>
        </w:rPr>
        <w:lastRenderedPageBreak/>
        <w:t xml:space="preserve">Anambra State. The study was a </w:t>
      </w:r>
      <w:r w:rsidR="00285527" w:rsidRPr="00C00C55">
        <w:rPr>
          <w:rFonts w:ascii="Times New Roman" w:hAnsi="Times New Roman" w:cs="Times New Roman"/>
          <w:sz w:val="24"/>
          <w:szCs w:val="24"/>
        </w:rPr>
        <w:t>pre-test</w:t>
      </w:r>
      <w:r w:rsidRPr="00C00C55">
        <w:rPr>
          <w:rFonts w:ascii="Times New Roman" w:hAnsi="Times New Roman" w:cs="Times New Roman"/>
          <w:sz w:val="24"/>
          <w:szCs w:val="24"/>
        </w:rPr>
        <w:t xml:space="preserve">, </w:t>
      </w:r>
      <w:r w:rsidR="00285527" w:rsidRPr="00C00C55">
        <w:rPr>
          <w:rFonts w:ascii="Times New Roman" w:hAnsi="Times New Roman" w:cs="Times New Roman"/>
          <w:sz w:val="24"/>
          <w:szCs w:val="24"/>
        </w:rPr>
        <w:t>post-test</w:t>
      </w:r>
      <w:r w:rsidRPr="00C00C55">
        <w:rPr>
          <w:rFonts w:ascii="Times New Roman" w:hAnsi="Times New Roman" w:cs="Times New Roman"/>
          <w:sz w:val="24"/>
          <w:szCs w:val="24"/>
        </w:rPr>
        <w:t>, non-equivalent control group quasi-experimental design which involved group of students in their intact classes assigned to exper</w:t>
      </w:r>
      <w:r w:rsidR="009C49DD" w:rsidRPr="00C00C55">
        <w:rPr>
          <w:rFonts w:ascii="Times New Roman" w:hAnsi="Times New Roman" w:cs="Times New Roman"/>
          <w:sz w:val="24"/>
          <w:szCs w:val="24"/>
        </w:rPr>
        <w:t>imental and control groups.</w:t>
      </w:r>
      <w:r w:rsidR="00A5337E" w:rsidRPr="00C00C55">
        <w:rPr>
          <w:rFonts w:ascii="Times New Roman" w:hAnsi="Times New Roman" w:cs="Times New Roman"/>
          <w:sz w:val="24"/>
          <w:szCs w:val="24"/>
        </w:rPr>
        <w:t xml:space="preserve"> The </w:t>
      </w:r>
      <w:r w:rsidR="00AF1A76" w:rsidRPr="00C00C55">
        <w:rPr>
          <w:rFonts w:ascii="Times New Roman" w:hAnsi="Times New Roman" w:cs="Times New Roman"/>
          <w:sz w:val="24"/>
          <w:szCs w:val="24"/>
        </w:rPr>
        <w:t>design according</w:t>
      </w:r>
      <w:r w:rsidR="00A5337E" w:rsidRPr="00C00C55">
        <w:rPr>
          <w:rFonts w:ascii="Times New Roman" w:hAnsi="Times New Roman" w:cs="Times New Roman"/>
          <w:sz w:val="24"/>
          <w:szCs w:val="24"/>
        </w:rPr>
        <w:t xml:space="preserve"> to </w:t>
      </w:r>
      <w:r w:rsidR="00AF1A76" w:rsidRPr="00C00C55">
        <w:rPr>
          <w:rFonts w:ascii="Times New Roman" w:hAnsi="Times New Roman" w:cs="Times New Roman"/>
          <w:sz w:val="24"/>
          <w:szCs w:val="24"/>
        </w:rPr>
        <w:t>Shuttleworth</w:t>
      </w:r>
      <w:r w:rsidR="00603EED" w:rsidRPr="00C00C55">
        <w:rPr>
          <w:rFonts w:ascii="Times New Roman" w:hAnsi="Times New Roman" w:cs="Times New Roman"/>
          <w:sz w:val="24"/>
          <w:szCs w:val="24"/>
        </w:rPr>
        <w:t xml:space="preserve"> (200</w:t>
      </w:r>
      <w:r w:rsidR="00AF1A76" w:rsidRPr="00C00C55">
        <w:rPr>
          <w:rFonts w:ascii="Times New Roman" w:hAnsi="Times New Roman" w:cs="Times New Roman"/>
          <w:sz w:val="24"/>
          <w:szCs w:val="24"/>
        </w:rPr>
        <w:t>9</w:t>
      </w:r>
      <w:r w:rsidR="00603EED" w:rsidRPr="00C00C55">
        <w:rPr>
          <w:rFonts w:ascii="Times New Roman" w:hAnsi="Times New Roman" w:cs="Times New Roman"/>
          <w:sz w:val="24"/>
          <w:szCs w:val="24"/>
        </w:rPr>
        <w:t xml:space="preserve">) allows researchers to compare the final </w:t>
      </w:r>
      <w:r w:rsidR="00DB354B" w:rsidRPr="00C00C55">
        <w:rPr>
          <w:rFonts w:ascii="Times New Roman" w:hAnsi="Times New Roman" w:cs="Times New Roman"/>
          <w:sz w:val="24"/>
          <w:szCs w:val="24"/>
        </w:rPr>
        <w:t>post-test</w:t>
      </w:r>
      <w:r w:rsidR="00603EED" w:rsidRPr="00C00C55">
        <w:rPr>
          <w:rFonts w:ascii="Times New Roman" w:hAnsi="Times New Roman" w:cs="Times New Roman"/>
          <w:sz w:val="24"/>
          <w:szCs w:val="24"/>
        </w:rPr>
        <w:t xml:space="preserve"> results between the two groups, </w:t>
      </w:r>
      <w:r w:rsidR="00DB354B" w:rsidRPr="00C00C55">
        <w:rPr>
          <w:rFonts w:ascii="Times New Roman" w:hAnsi="Times New Roman" w:cs="Times New Roman"/>
          <w:sz w:val="24"/>
          <w:szCs w:val="24"/>
        </w:rPr>
        <w:t>giving them</w:t>
      </w:r>
      <w:r w:rsidR="00603EED" w:rsidRPr="00C00C55">
        <w:rPr>
          <w:rFonts w:ascii="Times New Roman" w:hAnsi="Times New Roman" w:cs="Times New Roman"/>
          <w:sz w:val="24"/>
          <w:szCs w:val="24"/>
        </w:rPr>
        <w:t xml:space="preserve"> an idea of the overall effectiveness of the intervention or treat</w:t>
      </w:r>
      <w:r w:rsidR="00AF1A76" w:rsidRPr="00C00C55">
        <w:rPr>
          <w:rFonts w:ascii="Times New Roman" w:hAnsi="Times New Roman" w:cs="Times New Roman"/>
          <w:sz w:val="24"/>
          <w:szCs w:val="24"/>
        </w:rPr>
        <w:t>ment. The design is considered more</w:t>
      </w:r>
      <w:r w:rsidR="00A5337E" w:rsidRPr="00C00C55">
        <w:rPr>
          <w:rFonts w:ascii="Times New Roman" w:hAnsi="Times New Roman" w:cs="Times New Roman"/>
          <w:sz w:val="24"/>
          <w:szCs w:val="24"/>
        </w:rPr>
        <w:t xml:space="preserve"> appropriate because it establishes a cause and effect relationship between the independent and dependent variables. In this design, intact classes (non-randomized groups) were used as experimental and control groups. The independent variables in this study are learning strategies, concept mapping and gender while the dependent variable is achievement. </w:t>
      </w:r>
      <w:r w:rsidRPr="00C00C55">
        <w:rPr>
          <w:rFonts w:ascii="Times New Roman" w:hAnsi="Times New Roman" w:cs="Times New Roman"/>
          <w:sz w:val="24"/>
          <w:szCs w:val="24"/>
        </w:rPr>
        <w:t xml:space="preserve">Three research questions were answered based on the purpose of the study. Also, three null hypotheses were formulated and tested at 0.05 level of significance. The population for the study was 1327, made up of all the 2014/2015 year one senior secondary (SS1) agricultural science students in Ogidi Education Zone of Anambra State. The sample size was 123 students. It comprised of 22 </w:t>
      </w:r>
      <w:r w:rsidR="00007287" w:rsidRPr="00C00C55">
        <w:rPr>
          <w:rFonts w:ascii="Times New Roman" w:hAnsi="Times New Roman" w:cs="Times New Roman"/>
          <w:sz w:val="24"/>
          <w:szCs w:val="24"/>
        </w:rPr>
        <w:t>males</w:t>
      </w:r>
      <w:r w:rsidRPr="00C00C55">
        <w:rPr>
          <w:rFonts w:ascii="Times New Roman" w:hAnsi="Times New Roman" w:cs="Times New Roman"/>
          <w:sz w:val="24"/>
          <w:szCs w:val="24"/>
        </w:rPr>
        <w:t xml:space="preserve"> and 25 female assigned to cooperative learning making a total of 47 students and 32 </w:t>
      </w:r>
      <w:r w:rsidR="00007287" w:rsidRPr="00C00C55">
        <w:rPr>
          <w:rFonts w:ascii="Times New Roman" w:hAnsi="Times New Roman" w:cs="Times New Roman"/>
          <w:sz w:val="24"/>
          <w:szCs w:val="24"/>
        </w:rPr>
        <w:t>males</w:t>
      </w:r>
      <w:r w:rsidRPr="00C00C55">
        <w:rPr>
          <w:rFonts w:ascii="Times New Roman" w:hAnsi="Times New Roman" w:cs="Times New Roman"/>
          <w:sz w:val="24"/>
          <w:szCs w:val="24"/>
        </w:rPr>
        <w:t xml:space="preserve"> and 44 female assigned to competitive learning making a total of 76 students. The instrument used for data collection was Agricultural Ecology Achievement Test (AEAT). To ensure content validity of the AEAT, a Table of Specification was built for the test. The AEAT was subjected to face validation by three experts. The AEAT was trial tested and Kuder-Richardson formula 20 (k</w:t>
      </w:r>
      <w:r w:rsidRPr="00C00C55">
        <w:rPr>
          <w:rFonts w:ascii="Times New Roman" w:hAnsi="Times New Roman" w:cs="Times New Roman"/>
          <w:sz w:val="24"/>
          <w:szCs w:val="24"/>
        </w:rPr>
        <w:fldChar w:fldCharType="begin"/>
      </w:r>
      <w:r w:rsidRPr="00C00C55">
        <w:rPr>
          <w:rFonts w:ascii="Times New Roman" w:hAnsi="Times New Roman" w:cs="Times New Roman"/>
          <w:sz w:val="24"/>
          <w:szCs w:val="24"/>
        </w:rPr>
        <w:instrText xml:space="preserve"> QUOTE </w:instrText>
      </w:r>
      <w:r w:rsidRPr="00C00C55">
        <w:rPr>
          <w:rFonts w:ascii="Times New Roman" w:hAnsi="Times New Roman" w:cs="Times New Roman"/>
          <w:noProof/>
          <w:sz w:val="24"/>
          <w:szCs w:val="24"/>
          <w:lang w:val="en-US"/>
        </w:rPr>
        <w:drawing>
          <wp:inline distT="0" distB="0" distL="0" distR="0" wp14:anchorId="6D1D4A57" wp14:editId="17B9E2AB">
            <wp:extent cx="165100" cy="139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165100" cy="139700"/>
                    </a:xfrm>
                    <a:prstGeom prst="rect">
                      <a:avLst/>
                    </a:prstGeom>
                    <a:noFill/>
                    <a:ln w="9525">
                      <a:noFill/>
                      <a:miter lim="800000"/>
                      <a:headEnd/>
                      <a:tailEnd/>
                    </a:ln>
                  </pic:spPr>
                </pic:pic>
              </a:graphicData>
            </a:graphic>
          </wp:inline>
        </w:drawing>
      </w:r>
      <w:r w:rsidRPr="00C00C55">
        <w:rPr>
          <w:rFonts w:ascii="Times New Roman" w:hAnsi="Times New Roman" w:cs="Times New Roman"/>
          <w:sz w:val="24"/>
          <w:szCs w:val="24"/>
        </w:rPr>
        <w:instrText xml:space="preserve"> </w:instrText>
      </w:r>
      <w:r w:rsidRPr="00C00C55">
        <w:rPr>
          <w:rFonts w:ascii="Times New Roman" w:hAnsi="Times New Roman" w:cs="Times New Roman"/>
          <w:sz w:val="24"/>
          <w:szCs w:val="24"/>
        </w:rPr>
        <w:fldChar w:fldCharType="separate"/>
      </w:r>
      <w:r w:rsidRPr="00C00C55">
        <w:rPr>
          <w:rFonts w:ascii="Times New Roman" w:hAnsi="Times New Roman" w:cs="Times New Roman"/>
          <w:noProof/>
          <w:sz w:val="24"/>
          <w:szCs w:val="24"/>
          <w:lang w:val="en-US"/>
        </w:rPr>
        <w:drawing>
          <wp:inline distT="0" distB="0" distL="0" distR="0" wp14:anchorId="513985B9" wp14:editId="26CBEE9D">
            <wp:extent cx="165100" cy="1397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165100" cy="139700"/>
                    </a:xfrm>
                    <a:prstGeom prst="rect">
                      <a:avLst/>
                    </a:prstGeom>
                    <a:noFill/>
                    <a:ln w="9525">
                      <a:noFill/>
                      <a:miter lim="800000"/>
                      <a:headEnd/>
                      <a:tailEnd/>
                    </a:ln>
                  </pic:spPr>
                </pic:pic>
              </a:graphicData>
            </a:graphic>
          </wp:inline>
        </w:drawing>
      </w:r>
      <w:r w:rsidRPr="00C00C55">
        <w:rPr>
          <w:rFonts w:ascii="Times New Roman" w:hAnsi="Times New Roman" w:cs="Times New Roman"/>
          <w:sz w:val="24"/>
          <w:szCs w:val="24"/>
        </w:rPr>
        <w:fldChar w:fldCharType="end"/>
      </w:r>
      <w:r w:rsidRPr="00C00C55">
        <w:rPr>
          <w:rFonts w:ascii="Times New Roman" w:hAnsi="Times New Roman" w:cs="Times New Roman"/>
          <w:sz w:val="24"/>
          <w:szCs w:val="24"/>
        </w:rPr>
        <w:t>R</w:t>
      </w:r>
      <w:r w:rsidRPr="00C00C55">
        <w:rPr>
          <w:rFonts w:ascii="Times New Roman" w:hAnsi="Times New Roman" w:cs="Times New Roman"/>
          <w:sz w:val="24"/>
          <w:szCs w:val="24"/>
          <w:vertAlign w:val="subscript"/>
        </w:rPr>
        <w:t>20</w:t>
      </w:r>
      <w:r w:rsidRPr="00C00C55">
        <w:rPr>
          <w:rFonts w:ascii="Times New Roman" w:hAnsi="Times New Roman" w:cs="Times New Roman"/>
          <w:sz w:val="24"/>
          <w:szCs w:val="24"/>
        </w:rPr>
        <w:t>) was used to determine the internal consistency of the test. The reliability coefficient obtained was 0.</w:t>
      </w:r>
      <w:r w:rsidR="00007287">
        <w:rPr>
          <w:rFonts w:ascii="Times New Roman" w:hAnsi="Times New Roman" w:cs="Times New Roman"/>
          <w:sz w:val="24"/>
          <w:szCs w:val="24"/>
        </w:rPr>
        <w:t>8</w:t>
      </w:r>
      <w:r w:rsidRPr="00C00C55">
        <w:rPr>
          <w:rFonts w:ascii="Times New Roman" w:hAnsi="Times New Roman" w:cs="Times New Roman"/>
          <w:sz w:val="24"/>
          <w:szCs w:val="24"/>
        </w:rPr>
        <w:t xml:space="preserve">4. A total of 50 items of the AEAT had good difficulty, discrimination and distractor indices. The AEAT was administered to the students by the research assistants (subject teachers) before and after the topic has been taught to them in their schools using the learning strategies. </w:t>
      </w:r>
      <w:r w:rsidR="00285527" w:rsidRPr="00C00C55">
        <w:rPr>
          <w:rFonts w:ascii="Times New Roman" w:hAnsi="Times New Roman" w:cs="Times New Roman"/>
          <w:sz w:val="24"/>
          <w:szCs w:val="24"/>
        </w:rPr>
        <w:t>Pre-test</w:t>
      </w:r>
      <w:r w:rsidRPr="00C00C55">
        <w:rPr>
          <w:rFonts w:ascii="Times New Roman" w:hAnsi="Times New Roman" w:cs="Times New Roman"/>
          <w:sz w:val="24"/>
          <w:szCs w:val="24"/>
        </w:rPr>
        <w:t xml:space="preserve"> and </w:t>
      </w:r>
      <w:r w:rsidR="00285527" w:rsidRPr="00C00C55">
        <w:rPr>
          <w:rFonts w:ascii="Times New Roman" w:hAnsi="Times New Roman" w:cs="Times New Roman"/>
          <w:sz w:val="24"/>
          <w:szCs w:val="24"/>
        </w:rPr>
        <w:t>post test</w:t>
      </w:r>
      <w:r w:rsidRPr="00C00C55">
        <w:rPr>
          <w:rFonts w:ascii="Times New Roman" w:hAnsi="Times New Roman" w:cs="Times New Roman"/>
          <w:sz w:val="24"/>
          <w:szCs w:val="24"/>
        </w:rPr>
        <w:t xml:space="preserve"> scores of the students were collected as data for the study. The data collected were </w:t>
      </w:r>
      <w:r w:rsidR="00285527" w:rsidRPr="00C00C55">
        <w:rPr>
          <w:rFonts w:ascii="Times New Roman" w:hAnsi="Times New Roman" w:cs="Times New Roman"/>
          <w:sz w:val="24"/>
          <w:szCs w:val="24"/>
        </w:rPr>
        <w:t>analysed</w:t>
      </w:r>
      <w:r w:rsidRPr="00C00C55">
        <w:rPr>
          <w:rFonts w:ascii="Times New Roman" w:hAnsi="Times New Roman" w:cs="Times New Roman"/>
          <w:sz w:val="24"/>
          <w:szCs w:val="24"/>
        </w:rPr>
        <w:t xml:space="preserve"> using mean to answer the research questions while ANCOVA was used to test the three null hypotheses formulated to guide the study. </w:t>
      </w:r>
    </w:p>
    <w:p w:rsidR="000C031F" w:rsidRDefault="000C031F" w:rsidP="00DB354B">
      <w:pPr>
        <w:spacing w:after="0" w:line="240" w:lineRule="auto"/>
        <w:jc w:val="both"/>
        <w:rPr>
          <w:rFonts w:ascii="Times New Roman" w:hAnsi="Times New Roman" w:cs="Times New Roman"/>
          <w:b/>
          <w:sz w:val="24"/>
          <w:szCs w:val="24"/>
        </w:rPr>
      </w:pPr>
    </w:p>
    <w:p w:rsidR="000C031F" w:rsidRDefault="000C031F" w:rsidP="00DB354B">
      <w:pPr>
        <w:spacing w:after="0" w:line="240" w:lineRule="auto"/>
        <w:jc w:val="both"/>
        <w:rPr>
          <w:rFonts w:ascii="Times New Roman" w:hAnsi="Times New Roman" w:cs="Times New Roman"/>
          <w:sz w:val="24"/>
          <w:szCs w:val="24"/>
        </w:rPr>
      </w:pPr>
      <w:r w:rsidRPr="000C031F">
        <w:rPr>
          <w:b/>
          <w:color w:val="000000"/>
          <w:sz w:val="27"/>
          <w:szCs w:val="27"/>
        </w:rPr>
        <w:t>Results to date/Implications</w:t>
      </w:r>
      <w:r>
        <w:rPr>
          <w:color w:val="000000"/>
          <w:sz w:val="27"/>
          <w:szCs w:val="27"/>
        </w:rPr>
        <w:t xml:space="preserve"> </w:t>
      </w:r>
    </w:p>
    <w:p w:rsidR="000C031F" w:rsidRDefault="008C7102" w:rsidP="00DB354B">
      <w:pPr>
        <w:spacing w:after="0" w:line="240" w:lineRule="auto"/>
        <w:jc w:val="both"/>
        <w:rPr>
          <w:rFonts w:ascii="Times New Roman" w:hAnsi="Times New Roman" w:cs="Times New Roman"/>
          <w:sz w:val="24"/>
          <w:szCs w:val="24"/>
        </w:rPr>
      </w:pPr>
      <w:r w:rsidRPr="00C00C55">
        <w:rPr>
          <w:rFonts w:ascii="Times New Roman" w:hAnsi="Times New Roman" w:cs="Times New Roman"/>
          <w:sz w:val="24"/>
          <w:szCs w:val="24"/>
        </w:rPr>
        <w:t xml:space="preserve">Based on the data </w:t>
      </w:r>
      <w:r w:rsidR="00285527" w:rsidRPr="00C00C55">
        <w:rPr>
          <w:rFonts w:ascii="Times New Roman" w:hAnsi="Times New Roman" w:cs="Times New Roman"/>
          <w:sz w:val="24"/>
          <w:szCs w:val="24"/>
        </w:rPr>
        <w:t>analysed</w:t>
      </w:r>
      <w:r w:rsidRPr="00C00C55">
        <w:rPr>
          <w:rFonts w:ascii="Times New Roman" w:hAnsi="Times New Roman" w:cs="Times New Roman"/>
          <w:sz w:val="24"/>
          <w:szCs w:val="24"/>
        </w:rPr>
        <w:t xml:space="preserve">, the following findings were made: Students taught agricultural ecology with cooperative learning strategy had a higher mean achievement score than those taught with competitive learning strategy using concept mapping, there was no influence of gender on the mean achievement scores of students in agricultural ecology with cooperative and competitive learning strategies using concept mapping, gender and learning strategies interacted to affect students’ mean achievement when taught a </w:t>
      </w:r>
      <w:r w:rsidR="00285527" w:rsidRPr="00C00C55">
        <w:rPr>
          <w:rFonts w:ascii="Times New Roman" w:hAnsi="Times New Roman" w:cs="Times New Roman"/>
          <w:sz w:val="24"/>
          <w:szCs w:val="24"/>
        </w:rPr>
        <w:t>agricultural</w:t>
      </w:r>
      <w:r w:rsidRPr="00C00C55">
        <w:rPr>
          <w:rFonts w:ascii="Times New Roman" w:hAnsi="Times New Roman" w:cs="Times New Roman"/>
          <w:sz w:val="24"/>
          <w:szCs w:val="24"/>
        </w:rPr>
        <w:t xml:space="preserve"> ecology using concept mapping. Also, there was a significant difference between the mean achievement scores of students taught agricultural ecology with cooperative learning strategy and those taught with competitive learning strategy using concept mapping, there was no significant difference between the mean achievement scores of male and female students taught agricultural ecology with cooperative and competitive learning strategies using concept mapping and there was a significant interaction effect of gender and learning strategies on students’ mean achievement scores in agricultural ecology using concept mapping.</w:t>
      </w:r>
    </w:p>
    <w:p w:rsidR="000C031F" w:rsidRDefault="000C031F" w:rsidP="00DB354B">
      <w:pPr>
        <w:spacing w:after="0" w:line="240" w:lineRule="auto"/>
        <w:jc w:val="both"/>
        <w:rPr>
          <w:rFonts w:ascii="Times New Roman" w:hAnsi="Times New Roman" w:cs="Times New Roman"/>
          <w:sz w:val="24"/>
          <w:szCs w:val="24"/>
        </w:rPr>
      </w:pPr>
    </w:p>
    <w:p w:rsidR="000C031F" w:rsidRPr="000C031F" w:rsidRDefault="000C031F" w:rsidP="00DB354B">
      <w:pPr>
        <w:spacing w:after="0" w:line="240" w:lineRule="auto"/>
        <w:jc w:val="both"/>
        <w:rPr>
          <w:rFonts w:ascii="Times New Roman" w:hAnsi="Times New Roman" w:cs="Times New Roman"/>
          <w:b/>
          <w:sz w:val="24"/>
          <w:szCs w:val="24"/>
        </w:rPr>
      </w:pPr>
      <w:r w:rsidRPr="000C031F">
        <w:rPr>
          <w:b/>
          <w:color w:val="000000"/>
          <w:sz w:val="27"/>
          <w:szCs w:val="27"/>
        </w:rPr>
        <w:t>Future plans/Advice to others</w:t>
      </w:r>
    </w:p>
    <w:p w:rsidR="008C7102" w:rsidRDefault="008C7102" w:rsidP="00DB354B">
      <w:pPr>
        <w:spacing w:after="0" w:line="240" w:lineRule="auto"/>
        <w:jc w:val="both"/>
        <w:rPr>
          <w:rFonts w:ascii="Times New Roman" w:hAnsi="Times New Roman" w:cs="Times New Roman"/>
          <w:sz w:val="24"/>
          <w:szCs w:val="24"/>
        </w:rPr>
      </w:pPr>
      <w:r w:rsidRPr="00C00C55">
        <w:rPr>
          <w:rFonts w:ascii="Times New Roman" w:hAnsi="Times New Roman" w:cs="Times New Roman"/>
          <w:sz w:val="24"/>
          <w:szCs w:val="24"/>
        </w:rPr>
        <w:t xml:space="preserve"> Consequently, it was recommended that agricultural science teachers in secondary schools should adopt the use of cooperative learning strategy to the teaching of agro ecology; agricultural science teachers in secondary schools should prepare their lessons in such a way that students are allowed ample opportunity to interact with their peers and share ideas together so as to improve their understanding of the subject; the federal ministry of education should consider review of </w:t>
      </w:r>
      <w:r w:rsidRPr="00C00C55">
        <w:rPr>
          <w:rFonts w:ascii="Times New Roman" w:hAnsi="Times New Roman" w:cs="Times New Roman"/>
          <w:sz w:val="24"/>
          <w:szCs w:val="24"/>
        </w:rPr>
        <w:lastRenderedPageBreak/>
        <w:t>curriculum for agriculture with a view to incorporate cooperative learning strategy into the teaching of agro ecology in secondary schools and workshops, seminars and conferences should be organized by the ministry of education and administrators of secondary schools to enlighten teachers and improve their knowledge and skills on the use of cooperative learning strategy for improving students’ achievement in agro ecology.</w:t>
      </w:r>
    </w:p>
    <w:p w:rsidR="00D703F2" w:rsidRDefault="00D703F2" w:rsidP="00D703F2">
      <w:pPr>
        <w:spacing w:after="0" w:line="240" w:lineRule="auto"/>
        <w:jc w:val="both"/>
        <w:rPr>
          <w:color w:val="000000"/>
          <w:sz w:val="27"/>
          <w:szCs w:val="27"/>
        </w:rPr>
      </w:pPr>
    </w:p>
    <w:p w:rsidR="00843A92" w:rsidRDefault="00D703F2" w:rsidP="00D703F2">
      <w:pPr>
        <w:spacing w:after="0" w:line="240" w:lineRule="auto"/>
        <w:jc w:val="both"/>
        <w:rPr>
          <w:b/>
          <w:color w:val="000000"/>
          <w:sz w:val="27"/>
          <w:szCs w:val="27"/>
        </w:rPr>
      </w:pPr>
      <w:r w:rsidRPr="00D703F2">
        <w:rPr>
          <w:b/>
          <w:color w:val="000000"/>
          <w:sz w:val="27"/>
          <w:szCs w:val="27"/>
        </w:rPr>
        <w:t>Cost/Resources Neede</w:t>
      </w:r>
      <w:r w:rsidRPr="00D703F2">
        <w:rPr>
          <w:b/>
          <w:color w:val="000000"/>
          <w:sz w:val="27"/>
          <w:szCs w:val="27"/>
        </w:rPr>
        <w:t>d</w:t>
      </w:r>
    </w:p>
    <w:p w:rsidR="00D703F2" w:rsidRPr="00D703F2" w:rsidRDefault="00D703F2" w:rsidP="00D703F2">
      <w:pPr>
        <w:spacing w:after="0" w:line="240" w:lineRule="auto"/>
        <w:jc w:val="both"/>
        <w:rPr>
          <w:rFonts w:ascii="Times New Roman" w:hAnsi="Times New Roman" w:cs="Times New Roman"/>
          <w:sz w:val="24"/>
          <w:szCs w:val="24"/>
        </w:rPr>
      </w:pPr>
      <w:r w:rsidRPr="00D703F2">
        <w:rPr>
          <w:color w:val="000000"/>
          <w:sz w:val="27"/>
          <w:szCs w:val="27"/>
        </w:rPr>
        <w:t xml:space="preserve">The resources needed are chalk board, Flannel cards, Flannel board, </w:t>
      </w:r>
      <w:r w:rsidR="006B07AF" w:rsidRPr="00D703F2">
        <w:rPr>
          <w:color w:val="000000"/>
          <w:sz w:val="27"/>
          <w:szCs w:val="27"/>
        </w:rPr>
        <w:t>Marker.</w:t>
      </w:r>
      <w:r w:rsidRPr="00D703F2">
        <w:rPr>
          <w:color w:val="000000"/>
          <w:sz w:val="27"/>
          <w:szCs w:val="27"/>
        </w:rPr>
        <w:t xml:space="preserve"> The cost implication is minimal</w:t>
      </w:r>
      <w:r>
        <w:rPr>
          <w:color w:val="000000"/>
          <w:sz w:val="27"/>
          <w:szCs w:val="27"/>
        </w:rPr>
        <w:t>.</w:t>
      </w:r>
    </w:p>
    <w:p w:rsidR="0001696D" w:rsidRPr="00D703F2" w:rsidRDefault="0001696D" w:rsidP="007A3FB7">
      <w:pPr>
        <w:spacing w:after="0" w:line="240" w:lineRule="auto"/>
        <w:ind w:firstLine="720"/>
        <w:jc w:val="both"/>
        <w:rPr>
          <w:rFonts w:ascii="Times New Roman" w:hAnsi="Times New Roman" w:cs="Times New Roman"/>
          <w:sz w:val="24"/>
          <w:szCs w:val="24"/>
        </w:rPr>
      </w:pPr>
    </w:p>
    <w:p w:rsidR="0001696D" w:rsidRPr="00C00C55" w:rsidRDefault="0001696D" w:rsidP="00B46467">
      <w:pPr>
        <w:spacing w:after="0" w:line="240" w:lineRule="auto"/>
        <w:rPr>
          <w:rFonts w:ascii="Times New Roman" w:hAnsi="Times New Roman" w:cs="Times New Roman"/>
          <w:sz w:val="24"/>
          <w:szCs w:val="24"/>
        </w:rPr>
      </w:pPr>
      <w:r>
        <w:rPr>
          <w:rFonts w:ascii="Times New Roman" w:hAnsi="Times New Roman" w:cs="Times New Roman"/>
          <w:sz w:val="24"/>
          <w:szCs w:val="24"/>
        </w:rPr>
        <w:t>Key Words:</w:t>
      </w:r>
      <w:r>
        <w:rPr>
          <w:rFonts w:ascii="Times New Roman" w:hAnsi="Times New Roman" w:cs="Times New Roman"/>
          <w:b/>
          <w:bCs/>
          <w:sz w:val="24"/>
          <w:szCs w:val="24"/>
        </w:rPr>
        <w:t xml:space="preserve"> Cooperative </w:t>
      </w:r>
      <w:r w:rsidRPr="00C00C55">
        <w:rPr>
          <w:rFonts w:ascii="Times New Roman" w:hAnsi="Times New Roman" w:cs="Times New Roman"/>
          <w:b/>
          <w:bCs/>
          <w:sz w:val="24"/>
          <w:szCs w:val="24"/>
        </w:rPr>
        <w:t>Learning Strat</w:t>
      </w:r>
      <w:r>
        <w:rPr>
          <w:rFonts w:ascii="Times New Roman" w:hAnsi="Times New Roman" w:cs="Times New Roman"/>
          <w:b/>
          <w:bCs/>
          <w:sz w:val="24"/>
          <w:szCs w:val="24"/>
        </w:rPr>
        <w:t xml:space="preserve">egy, </w:t>
      </w:r>
      <w:r w:rsidRPr="00C00C55">
        <w:rPr>
          <w:rFonts w:ascii="Times New Roman" w:hAnsi="Times New Roman" w:cs="Times New Roman"/>
          <w:b/>
          <w:bCs/>
          <w:sz w:val="24"/>
          <w:szCs w:val="24"/>
        </w:rPr>
        <w:t>Competitive Learning Strat</w:t>
      </w:r>
      <w:r>
        <w:rPr>
          <w:rFonts w:ascii="Times New Roman" w:hAnsi="Times New Roman" w:cs="Times New Roman"/>
          <w:b/>
          <w:bCs/>
          <w:sz w:val="24"/>
          <w:szCs w:val="24"/>
        </w:rPr>
        <w:t>egy</w:t>
      </w:r>
      <w:r w:rsidR="00B46467">
        <w:rPr>
          <w:rFonts w:ascii="Times New Roman" w:hAnsi="Times New Roman" w:cs="Times New Roman"/>
          <w:b/>
          <w:bCs/>
          <w:sz w:val="24"/>
          <w:szCs w:val="24"/>
        </w:rPr>
        <w:t>,</w:t>
      </w:r>
      <w:r>
        <w:rPr>
          <w:rFonts w:ascii="Times New Roman" w:hAnsi="Times New Roman" w:cs="Times New Roman"/>
          <w:b/>
          <w:bCs/>
          <w:sz w:val="24"/>
          <w:szCs w:val="24"/>
        </w:rPr>
        <w:t xml:space="preserve"> </w:t>
      </w:r>
      <w:r w:rsidRPr="00C00C55">
        <w:rPr>
          <w:rFonts w:ascii="Times New Roman" w:hAnsi="Times New Roman" w:cs="Times New Roman"/>
          <w:b/>
          <w:bCs/>
          <w:sz w:val="24"/>
          <w:szCs w:val="24"/>
        </w:rPr>
        <w:t xml:space="preserve">Agricultural </w:t>
      </w:r>
      <w:r>
        <w:rPr>
          <w:rFonts w:ascii="Times New Roman" w:hAnsi="Times New Roman" w:cs="Times New Roman"/>
          <w:b/>
          <w:bCs/>
          <w:sz w:val="24"/>
          <w:szCs w:val="24"/>
        </w:rPr>
        <w:t xml:space="preserve">             </w:t>
      </w:r>
      <w:r w:rsidR="00B46467">
        <w:rPr>
          <w:rFonts w:ascii="Times New Roman" w:hAnsi="Times New Roman" w:cs="Times New Roman"/>
          <w:b/>
          <w:bCs/>
          <w:sz w:val="24"/>
          <w:szCs w:val="24"/>
        </w:rPr>
        <w:t xml:space="preserve">       </w:t>
      </w:r>
      <w:r w:rsidRPr="00C00C55">
        <w:rPr>
          <w:rFonts w:ascii="Times New Roman" w:hAnsi="Times New Roman" w:cs="Times New Roman"/>
          <w:b/>
          <w:bCs/>
          <w:sz w:val="24"/>
          <w:szCs w:val="24"/>
        </w:rPr>
        <w:t>Ecology</w:t>
      </w:r>
      <w:r>
        <w:rPr>
          <w:rFonts w:ascii="Times New Roman" w:hAnsi="Times New Roman" w:cs="Times New Roman"/>
          <w:b/>
          <w:bCs/>
          <w:sz w:val="24"/>
          <w:szCs w:val="24"/>
        </w:rPr>
        <w:t xml:space="preserve"> &amp;  </w:t>
      </w:r>
      <w:r w:rsidRPr="00C00C55">
        <w:rPr>
          <w:rFonts w:ascii="Times New Roman" w:hAnsi="Times New Roman" w:cs="Times New Roman"/>
          <w:b/>
          <w:bCs/>
          <w:sz w:val="24"/>
          <w:szCs w:val="24"/>
        </w:rPr>
        <w:t xml:space="preserve"> Concept Mapping </w:t>
      </w:r>
    </w:p>
    <w:p w:rsidR="0001696D" w:rsidRDefault="0001696D" w:rsidP="0001696D">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Pr="0001696D" w:rsidRDefault="00843A92" w:rsidP="00433CE0">
      <w:pPr>
        <w:spacing w:after="0" w:line="240" w:lineRule="auto"/>
        <w:jc w:val="both"/>
        <w:rPr>
          <w:rFonts w:ascii="Times New Roman" w:hAnsi="Times New Roman" w:cs="Times New Roman"/>
          <w:b/>
          <w:sz w:val="24"/>
          <w:szCs w:val="24"/>
        </w:rPr>
      </w:pPr>
      <w:r w:rsidRPr="0001696D">
        <w:rPr>
          <w:rFonts w:ascii="Times New Roman" w:hAnsi="Times New Roman" w:cs="Times New Roman"/>
          <w:b/>
          <w:sz w:val="24"/>
          <w:szCs w:val="24"/>
        </w:rPr>
        <w:t>Reference</w:t>
      </w: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Default="00843A92" w:rsidP="00843A92">
      <w:pPr>
        <w:spacing w:after="0" w:line="240" w:lineRule="auto"/>
        <w:ind w:left="720" w:hanging="720"/>
        <w:jc w:val="both"/>
        <w:rPr>
          <w:rFonts w:ascii="Times New Roman" w:hAnsi="Times New Roman" w:cs="Times New Roman"/>
          <w:sz w:val="24"/>
          <w:szCs w:val="24"/>
        </w:rPr>
      </w:pPr>
      <w:r w:rsidRPr="00F7539F">
        <w:rPr>
          <w:rFonts w:ascii="Times New Roman" w:hAnsi="Times New Roman" w:cs="Times New Roman"/>
          <w:sz w:val="24"/>
          <w:szCs w:val="24"/>
        </w:rPr>
        <w:t xml:space="preserve">Onu, F.M. (2006). Need for improving the training programme of secondary school agricultural education teacher for the economic development of Nigeria. </w:t>
      </w:r>
      <w:r w:rsidRPr="00F7539F">
        <w:rPr>
          <w:rFonts w:ascii="Times New Roman" w:hAnsi="Times New Roman" w:cs="Times New Roman"/>
          <w:i/>
          <w:iCs/>
          <w:sz w:val="24"/>
          <w:szCs w:val="24"/>
        </w:rPr>
        <w:t>Journal of Qualitative Education.</w:t>
      </w:r>
      <w:r w:rsidRPr="00F7539F">
        <w:rPr>
          <w:rFonts w:ascii="Times New Roman" w:hAnsi="Times New Roman" w:cs="Times New Roman"/>
          <w:sz w:val="24"/>
          <w:szCs w:val="24"/>
        </w:rPr>
        <w:t xml:space="preserve"> 2 (1), 26-31.</w:t>
      </w:r>
    </w:p>
    <w:p w:rsidR="00433CE0" w:rsidRDefault="00433CE0" w:rsidP="00843A92">
      <w:pPr>
        <w:spacing w:after="0" w:line="240" w:lineRule="auto"/>
        <w:ind w:left="720" w:hanging="720"/>
        <w:jc w:val="both"/>
        <w:rPr>
          <w:rFonts w:ascii="Times New Roman" w:hAnsi="Times New Roman" w:cs="Times New Roman"/>
          <w:sz w:val="24"/>
          <w:szCs w:val="24"/>
        </w:rPr>
      </w:pPr>
    </w:p>
    <w:p w:rsidR="005F2A78" w:rsidRPr="006F4B9C" w:rsidRDefault="00433CE0" w:rsidP="005F2A78">
      <w:pPr>
        <w:pStyle w:val="Heading1"/>
        <w:spacing w:line="240" w:lineRule="auto"/>
        <w:rPr>
          <w:rFonts w:ascii="Times New Roman" w:hAnsi="Times New Roman" w:cs="Times New Roman"/>
          <w:color w:val="44546A" w:themeColor="text2"/>
          <w:sz w:val="24"/>
          <w:szCs w:val="24"/>
        </w:rPr>
      </w:pPr>
      <w:r w:rsidRPr="006F4B9C">
        <w:rPr>
          <w:rFonts w:ascii="Times New Roman" w:hAnsi="Times New Roman" w:cs="Times New Roman"/>
          <w:color w:val="44546A" w:themeColor="text2"/>
          <w:sz w:val="24"/>
          <w:szCs w:val="24"/>
        </w:rPr>
        <w:t xml:space="preserve">Shuttleworth, M. (2009), Pretest, Posttest Experimental Research. </w:t>
      </w:r>
      <w:hyperlink r:id="rId8" w:history="1">
        <w:r w:rsidRPr="006F4B9C">
          <w:rPr>
            <w:rStyle w:val="Hyperlink"/>
            <w:rFonts w:ascii="Times New Roman" w:hAnsi="Times New Roman" w:cs="Times New Roman"/>
            <w:color w:val="44546A" w:themeColor="text2"/>
            <w:sz w:val="24"/>
            <w:szCs w:val="24"/>
          </w:rPr>
          <w:t>http://explorable.com/pretest-posttest-desiign</w:t>
        </w:r>
      </w:hyperlink>
      <w:r w:rsidRPr="006F4B9C">
        <w:rPr>
          <w:rFonts w:ascii="Times New Roman" w:hAnsi="Times New Roman" w:cs="Times New Roman"/>
          <w:color w:val="44546A" w:themeColor="text2"/>
          <w:sz w:val="24"/>
          <w:szCs w:val="24"/>
        </w:rPr>
        <w:t>. Retrieved on 10</w:t>
      </w:r>
      <w:r w:rsidRPr="006F4B9C">
        <w:rPr>
          <w:rFonts w:ascii="Times New Roman" w:hAnsi="Times New Roman" w:cs="Times New Roman"/>
          <w:color w:val="44546A" w:themeColor="text2"/>
          <w:sz w:val="24"/>
          <w:szCs w:val="24"/>
          <w:vertAlign w:val="superscript"/>
        </w:rPr>
        <w:t>th</w:t>
      </w:r>
      <w:r w:rsidRPr="006F4B9C">
        <w:rPr>
          <w:rFonts w:ascii="Times New Roman" w:hAnsi="Times New Roman" w:cs="Times New Roman"/>
          <w:color w:val="44546A" w:themeColor="text2"/>
          <w:sz w:val="24"/>
          <w:szCs w:val="24"/>
        </w:rPr>
        <w:t xml:space="preserve"> June3 2019from explorable.com</w:t>
      </w:r>
      <w:r w:rsidRPr="006F4B9C">
        <w:rPr>
          <w:rFonts w:ascii="Times New Roman" w:hAnsi="Times New Roman" w:cs="Times New Roman"/>
          <w:color w:val="44546A" w:themeColor="text2"/>
          <w:sz w:val="24"/>
          <w:szCs w:val="24"/>
        </w:rPr>
        <w:tab/>
        <w:t xml:space="preserve">  </w:t>
      </w:r>
    </w:p>
    <w:p w:rsidR="005F2A78" w:rsidRPr="006F4B9C" w:rsidRDefault="005F2A78" w:rsidP="006F4B9C">
      <w:pPr>
        <w:pStyle w:val="Heading1"/>
        <w:spacing w:line="240" w:lineRule="auto"/>
        <w:rPr>
          <w:rFonts w:ascii="Times New Roman" w:hAnsi="Times New Roman" w:cs="Times New Roman"/>
          <w:color w:val="44546A" w:themeColor="text2"/>
          <w:sz w:val="24"/>
          <w:szCs w:val="24"/>
        </w:rPr>
      </w:pPr>
      <w:r w:rsidRPr="006F4B9C">
        <w:rPr>
          <w:rFonts w:ascii="Times New Roman" w:hAnsi="Times New Roman" w:cs="Times New Roman"/>
          <w:color w:val="44546A" w:themeColor="text2"/>
          <w:sz w:val="24"/>
          <w:szCs w:val="24"/>
        </w:rPr>
        <w:t>Agricultural Curriculum for JSS &amp; SSS (2009</w:t>
      </w:r>
      <w:r w:rsidR="006F4B9C" w:rsidRPr="006F4B9C">
        <w:rPr>
          <w:rFonts w:ascii="Times New Roman" w:hAnsi="Times New Roman" w:cs="Times New Roman"/>
          <w:color w:val="44546A" w:themeColor="text2"/>
          <w:sz w:val="24"/>
          <w:szCs w:val="24"/>
        </w:rPr>
        <w:t>) In</w:t>
      </w:r>
      <w:r w:rsidRPr="006F4B9C">
        <w:rPr>
          <w:rFonts w:ascii="Times New Roman" w:eastAsia="Times New Roman" w:hAnsi="Times New Roman" w:cs="Times New Roman"/>
          <w:b/>
          <w:bCs/>
          <w:color w:val="44546A" w:themeColor="text2"/>
          <w:kern w:val="36"/>
          <w:sz w:val="24"/>
          <w:szCs w:val="24"/>
          <w:lang w:val="en-US"/>
        </w:rPr>
        <w:t xml:space="preserve"> Service Needs Of Agricultural Science </w:t>
      </w:r>
      <w:r w:rsidR="006F4B9C">
        <w:rPr>
          <w:rFonts w:ascii="Times New Roman" w:eastAsia="Times New Roman" w:hAnsi="Times New Roman" w:cs="Times New Roman"/>
          <w:b/>
          <w:bCs/>
          <w:color w:val="44546A" w:themeColor="text2"/>
          <w:kern w:val="36"/>
          <w:sz w:val="24"/>
          <w:szCs w:val="24"/>
          <w:lang w:val="en-US"/>
        </w:rPr>
        <w:t xml:space="preserve">   </w:t>
      </w:r>
      <w:r w:rsidRPr="006F4B9C">
        <w:rPr>
          <w:rFonts w:ascii="Times New Roman" w:eastAsia="Times New Roman" w:hAnsi="Times New Roman" w:cs="Times New Roman"/>
          <w:b/>
          <w:bCs/>
          <w:color w:val="44546A" w:themeColor="text2"/>
          <w:kern w:val="36"/>
          <w:sz w:val="24"/>
          <w:szCs w:val="24"/>
          <w:lang w:val="en-US"/>
        </w:rPr>
        <w:t>Teachers In Secondary Schools In Enugu State</w:t>
      </w:r>
      <w:r w:rsidR="006F4B9C" w:rsidRPr="006F4B9C">
        <w:rPr>
          <w:rFonts w:ascii="Times New Roman" w:eastAsia="Times New Roman" w:hAnsi="Times New Roman" w:cs="Times New Roman"/>
          <w:b/>
          <w:bCs/>
          <w:color w:val="44546A" w:themeColor="text2"/>
          <w:kern w:val="36"/>
          <w:sz w:val="24"/>
          <w:szCs w:val="24"/>
          <w:lang w:val="en-US"/>
        </w:rPr>
        <w:t>. https://www.projecttopics.org/service-needs-agricultural-science-teachers-secondary-schools-enugu-state.html</w:t>
      </w:r>
    </w:p>
    <w:p w:rsidR="005F2A78" w:rsidRPr="006F4B9C" w:rsidRDefault="005F2A78" w:rsidP="00843A92">
      <w:pPr>
        <w:spacing w:after="0" w:line="240" w:lineRule="auto"/>
        <w:ind w:left="720" w:hanging="720"/>
        <w:jc w:val="both"/>
        <w:rPr>
          <w:rFonts w:ascii="Times New Roman" w:hAnsi="Times New Roman" w:cs="Times New Roman"/>
          <w:color w:val="44546A" w:themeColor="text2"/>
          <w:sz w:val="24"/>
          <w:szCs w:val="24"/>
        </w:rPr>
      </w:pPr>
    </w:p>
    <w:p w:rsidR="00433CE0" w:rsidRPr="006F4B9C" w:rsidRDefault="00433CE0" w:rsidP="00843A92">
      <w:pPr>
        <w:spacing w:after="0" w:line="240" w:lineRule="auto"/>
        <w:ind w:left="720" w:hanging="720"/>
        <w:jc w:val="both"/>
        <w:rPr>
          <w:rFonts w:ascii="Times New Roman" w:hAnsi="Times New Roman" w:cs="Times New Roman"/>
          <w:color w:val="44546A" w:themeColor="text2"/>
          <w:sz w:val="24"/>
          <w:szCs w:val="24"/>
        </w:rPr>
      </w:pPr>
    </w:p>
    <w:p w:rsidR="00433CE0" w:rsidRDefault="00433CE0" w:rsidP="00433CE0">
      <w:pPr>
        <w:spacing w:after="0" w:line="240" w:lineRule="auto"/>
        <w:ind w:left="720" w:hanging="720"/>
        <w:jc w:val="both"/>
        <w:rPr>
          <w:rFonts w:ascii="Times New Roman" w:hAnsi="Times New Roman" w:cs="Times New Roman"/>
          <w:sz w:val="24"/>
          <w:szCs w:val="24"/>
        </w:rPr>
      </w:pPr>
      <w:r w:rsidRPr="00F7539F">
        <w:rPr>
          <w:rFonts w:ascii="Times New Roman" w:hAnsi="Times New Roman" w:cs="Times New Roman"/>
          <w:sz w:val="24"/>
          <w:szCs w:val="24"/>
        </w:rPr>
        <w:t xml:space="preserve">Ugwu, O.I. (2007). </w:t>
      </w:r>
      <w:r w:rsidRPr="00812C09">
        <w:rPr>
          <w:rFonts w:ascii="Times New Roman" w:hAnsi="Times New Roman" w:cs="Times New Roman"/>
          <w:i/>
          <w:iCs/>
          <w:sz w:val="24"/>
          <w:szCs w:val="24"/>
        </w:rPr>
        <w:t>Educating the Nigerian youth for agricultural development in Nigeria: Issues for the 21</w:t>
      </w:r>
      <w:r w:rsidRPr="00812C09">
        <w:rPr>
          <w:rFonts w:ascii="Times New Roman" w:hAnsi="Times New Roman" w:cs="Times New Roman"/>
          <w:i/>
          <w:iCs/>
          <w:sz w:val="24"/>
          <w:szCs w:val="24"/>
          <w:vertAlign w:val="superscript"/>
        </w:rPr>
        <w:t>st</w:t>
      </w:r>
      <w:r w:rsidRPr="00812C09">
        <w:rPr>
          <w:rFonts w:ascii="Times New Roman" w:hAnsi="Times New Roman" w:cs="Times New Roman"/>
          <w:i/>
          <w:iCs/>
          <w:sz w:val="24"/>
          <w:szCs w:val="24"/>
        </w:rPr>
        <w:t xml:space="preserve"> century</w:t>
      </w:r>
      <w:r w:rsidRPr="00F7539F">
        <w:rPr>
          <w:rFonts w:ascii="Times New Roman" w:hAnsi="Times New Roman" w:cs="Times New Roman"/>
          <w:sz w:val="24"/>
          <w:szCs w:val="24"/>
        </w:rPr>
        <w:t>. Conference proceeding of the faculty of education. Enugu State University of Technology.</w:t>
      </w:r>
    </w:p>
    <w:p w:rsidR="00433CE0" w:rsidRDefault="00433CE0" w:rsidP="00433CE0">
      <w:pPr>
        <w:spacing w:after="0" w:line="240" w:lineRule="auto"/>
        <w:ind w:left="720" w:hanging="720"/>
        <w:jc w:val="both"/>
        <w:rPr>
          <w:rFonts w:ascii="Times New Roman" w:hAnsi="Times New Roman" w:cs="Times New Roman"/>
          <w:sz w:val="24"/>
          <w:szCs w:val="24"/>
        </w:rPr>
      </w:pPr>
    </w:p>
    <w:p w:rsidR="00433CE0" w:rsidRPr="00F7539F" w:rsidRDefault="00433CE0" w:rsidP="00433CE0">
      <w:pPr>
        <w:spacing w:after="0" w:line="240" w:lineRule="auto"/>
        <w:ind w:left="720" w:hanging="720"/>
        <w:jc w:val="both"/>
        <w:rPr>
          <w:rFonts w:ascii="Times New Roman" w:hAnsi="Times New Roman" w:cs="Times New Roman"/>
          <w:sz w:val="24"/>
          <w:szCs w:val="24"/>
        </w:rPr>
      </w:pPr>
      <w:r w:rsidRPr="00433CE0">
        <w:rPr>
          <w:rFonts w:ascii="Times New Roman" w:hAnsi="Times New Roman" w:cs="Times New Roman"/>
          <w:sz w:val="24"/>
          <w:szCs w:val="24"/>
        </w:rPr>
        <w:t xml:space="preserve"> </w:t>
      </w:r>
      <w:r w:rsidRPr="00F7539F">
        <w:rPr>
          <w:rFonts w:ascii="Times New Roman" w:hAnsi="Times New Roman" w:cs="Times New Roman"/>
          <w:sz w:val="24"/>
          <w:szCs w:val="24"/>
        </w:rPr>
        <w:t>WAEC, (2007-2011). Report on agricultural science marking scheme for May/June. WAEC Office Nise. Awka South, Anambra state.</w:t>
      </w:r>
    </w:p>
    <w:p w:rsidR="00433CE0" w:rsidRDefault="00433CE0" w:rsidP="00433CE0">
      <w:pPr>
        <w:spacing w:after="0" w:line="240" w:lineRule="auto"/>
        <w:ind w:left="720" w:hanging="720"/>
        <w:jc w:val="both"/>
        <w:rPr>
          <w:rFonts w:ascii="Times New Roman" w:hAnsi="Times New Roman" w:cs="Times New Roman"/>
          <w:sz w:val="24"/>
          <w:szCs w:val="24"/>
        </w:rPr>
      </w:pPr>
    </w:p>
    <w:p w:rsidR="00433CE0" w:rsidRPr="00F7539F" w:rsidRDefault="00433CE0" w:rsidP="00433CE0">
      <w:pPr>
        <w:spacing w:after="0" w:line="240" w:lineRule="auto"/>
        <w:ind w:left="720" w:hanging="720"/>
        <w:jc w:val="both"/>
        <w:rPr>
          <w:rFonts w:ascii="Times New Roman" w:hAnsi="Times New Roman" w:cs="Times New Roman"/>
          <w:sz w:val="24"/>
          <w:szCs w:val="24"/>
        </w:rPr>
      </w:pPr>
    </w:p>
    <w:p w:rsidR="00433CE0" w:rsidRPr="00F7539F" w:rsidRDefault="00433CE0" w:rsidP="00433CE0">
      <w:pPr>
        <w:spacing w:after="0" w:line="240" w:lineRule="auto"/>
        <w:ind w:left="720" w:hanging="720"/>
        <w:jc w:val="both"/>
        <w:rPr>
          <w:rFonts w:ascii="Times New Roman" w:hAnsi="Times New Roman" w:cs="Times New Roman"/>
          <w:sz w:val="24"/>
          <w:szCs w:val="24"/>
        </w:rPr>
      </w:pPr>
    </w:p>
    <w:p w:rsidR="00843A92" w:rsidRPr="00F7539F" w:rsidRDefault="00843A92" w:rsidP="00843A92">
      <w:pPr>
        <w:spacing w:after="0" w:line="240" w:lineRule="auto"/>
        <w:ind w:left="720" w:hanging="720"/>
        <w:jc w:val="both"/>
        <w:rPr>
          <w:rFonts w:ascii="Times New Roman" w:hAnsi="Times New Roman" w:cs="Times New Roman"/>
          <w:sz w:val="24"/>
          <w:szCs w:val="24"/>
        </w:rPr>
      </w:pPr>
    </w:p>
    <w:p w:rsidR="00843A92" w:rsidRDefault="00843A92" w:rsidP="007A3FB7">
      <w:pPr>
        <w:spacing w:after="0" w:line="240" w:lineRule="auto"/>
        <w:ind w:firstLine="720"/>
        <w:jc w:val="both"/>
        <w:rPr>
          <w:rFonts w:ascii="Times New Roman" w:hAnsi="Times New Roman" w:cs="Times New Roman"/>
          <w:sz w:val="24"/>
          <w:szCs w:val="24"/>
        </w:rPr>
      </w:pPr>
    </w:p>
    <w:p w:rsidR="00843A92" w:rsidRPr="00C00C55" w:rsidRDefault="00843A92" w:rsidP="007A3FB7">
      <w:pPr>
        <w:spacing w:after="0" w:line="240" w:lineRule="auto"/>
        <w:ind w:firstLine="720"/>
        <w:jc w:val="both"/>
        <w:rPr>
          <w:rFonts w:ascii="Times New Roman" w:hAnsi="Times New Roman" w:cs="Times New Roman"/>
          <w:sz w:val="24"/>
          <w:szCs w:val="24"/>
        </w:rPr>
      </w:pPr>
    </w:p>
    <w:p w:rsidR="00FB263A" w:rsidRPr="00C00C55" w:rsidRDefault="00FB263A" w:rsidP="007A3FB7">
      <w:pPr>
        <w:spacing w:line="240" w:lineRule="auto"/>
        <w:jc w:val="both"/>
        <w:rPr>
          <w:rFonts w:ascii="Times New Roman" w:hAnsi="Times New Roman" w:cs="Times New Roman"/>
          <w:sz w:val="24"/>
          <w:szCs w:val="24"/>
        </w:rPr>
      </w:pPr>
    </w:p>
    <w:sectPr w:rsidR="00FB263A" w:rsidRPr="00C00C5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DC6" w:rsidRDefault="00556DC6" w:rsidP="00D93F32">
      <w:pPr>
        <w:spacing w:after="0" w:line="240" w:lineRule="auto"/>
      </w:pPr>
      <w:r>
        <w:separator/>
      </w:r>
    </w:p>
  </w:endnote>
  <w:endnote w:type="continuationSeparator" w:id="0">
    <w:p w:rsidR="00556DC6" w:rsidRDefault="00556DC6" w:rsidP="00D93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577012"/>
      <w:docPartObj>
        <w:docPartGallery w:val="Page Numbers (Bottom of Page)"/>
        <w:docPartUnique/>
      </w:docPartObj>
    </w:sdtPr>
    <w:sdtEndPr>
      <w:rPr>
        <w:noProof/>
      </w:rPr>
    </w:sdtEndPr>
    <w:sdtContent>
      <w:p w:rsidR="009C49DD" w:rsidRDefault="009C49DD">
        <w:pPr>
          <w:pStyle w:val="Footer"/>
          <w:jc w:val="center"/>
        </w:pPr>
        <w:r>
          <w:fldChar w:fldCharType="begin"/>
        </w:r>
        <w:r>
          <w:instrText xml:space="preserve"> PAGE   \* MERGEFORMAT </w:instrText>
        </w:r>
        <w:r>
          <w:fldChar w:fldCharType="separate"/>
        </w:r>
        <w:r w:rsidR="009A2697">
          <w:rPr>
            <w:noProof/>
          </w:rPr>
          <w:t>1</w:t>
        </w:r>
        <w:r>
          <w:rPr>
            <w:noProof/>
          </w:rPr>
          <w:fldChar w:fldCharType="end"/>
        </w:r>
      </w:p>
    </w:sdtContent>
  </w:sdt>
  <w:p w:rsidR="00D93F32" w:rsidRDefault="00D93F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DC6" w:rsidRDefault="00556DC6" w:rsidP="00D93F32">
      <w:pPr>
        <w:spacing w:after="0" w:line="240" w:lineRule="auto"/>
      </w:pPr>
      <w:r>
        <w:separator/>
      </w:r>
    </w:p>
  </w:footnote>
  <w:footnote w:type="continuationSeparator" w:id="0">
    <w:p w:rsidR="00556DC6" w:rsidRDefault="00556DC6" w:rsidP="00D93F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102"/>
    <w:rsid w:val="00007287"/>
    <w:rsid w:val="0001696D"/>
    <w:rsid w:val="000B7C64"/>
    <w:rsid w:val="000C031F"/>
    <w:rsid w:val="00285527"/>
    <w:rsid w:val="002F78C9"/>
    <w:rsid w:val="00433CE0"/>
    <w:rsid w:val="00435664"/>
    <w:rsid w:val="00505397"/>
    <w:rsid w:val="00556DC6"/>
    <w:rsid w:val="005F2A78"/>
    <w:rsid w:val="00603EED"/>
    <w:rsid w:val="00641636"/>
    <w:rsid w:val="00642FC1"/>
    <w:rsid w:val="006B07AF"/>
    <w:rsid w:val="006D6193"/>
    <w:rsid w:val="006F4B9C"/>
    <w:rsid w:val="007A3FB7"/>
    <w:rsid w:val="007D5626"/>
    <w:rsid w:val="00843A92"/>
    <w:rsid w:val="008C7102"/>
    <w:rsid w:val="009A2697"/>
    <w:rsid w:val="009C49DD"/>
    <w:rsid w:val="00A5337E"/>
    <w:rsid w:val="00AF1A76"/>
    <w:rsid w:val="00B46467"/>
    <w:rsid w:val="00C00C55"/>
    <w:rsid w:val="00C15AA5"/>
    <w:rsid w:val="00C47936"/>
    <w:rsid w:val="00D703F2"/>
    <w:rsid w:val="00D93F32"/>
    <w:rsid w:val="00DB354B"/>
    <w:rsid w:val="00FB2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91B16"/>
  <w15:chartTrackingRefBased/>
  <w15:docId w15:val="{862DF740-C663-46F7-939A-0875430A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102"/>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5F2A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3F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F32"/>
    <w:rPr>
      <w:rFonts w:ascii="Calibri" w:eastAsia="Calibri" w:hAnsi="Calibri" w:cs="Calibri"/>
      <w:lang w:val="en-GB"/>
    </w:rPr>
  </w:style>
  <w:style w:type="paragraph" w:styleId="Footer">
    <w:name w:val="footer"/>
    <w:basedOn w:val="Normal"/>
    <w:link w:val="FooterChar"/>
    <w:uiPriority w:val="99"/>
    <w:unhideWhenUsed/>
    <w:rsid w:val="00D93F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F32"/>
    <w:rPr>
      <w:rFonts w:ascii="Calibri" w:eastAsia="Calibri" w:hAnsi="Calibri" w:cs="Calibri"/>
      <w:lang w:val="en-GB"/>
    </w:rPr>
  </w:style>
  <w:style w:type="character" w:styleId="Hyperlink">
    <w:name w:val="Hyperlink"/>
    <w:basedOn w:val="DefaultParagraphFont"/>
    <w:uiPriority w:val="99"/>
    <w:unhideWhenUsed/>
    <w:rsid w:val="00433CE0"/>
    <w:rPr>
      <w:color w:val="0563C1" w:themeColor="hyperlink"/>
      <w:u w:val="single"/>
    </w:rPr>
  </w:style>
  <w:style w:type="character" w:customStyle="1" w:styleId="Heading1Char">
    <w:name w:val="Heading 1 Char"/>
    <w:basedOn w:val="DefaultParagraphFont"/>
    <w:link w:val="Heading1"/>
    <w:uiPriority w:val="9"/>
    <w:rsid w:val="005F2A78"/>
    <w:rPr>
      <w:rFonts w:asciiTheme="majorHAnsi" w:eastAsiaTheme="majorEastAsia" w:hAnsiTheme="majorHAnsi" w:cstheme="majorBidi"/>
      <w:color w:val="2E74B5"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0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xplorable.com/pretest-posttest-desiign"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uliana.ukonze@unn.edu.n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1350</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2019-09-17T04:31:00Z</dcterms:created>
  <dcterms:modified xsi:type="dcterms:W3CDTF">2019-09-17T04:31:00Z</dcterms:modified>
</cp:coreProperties>
</file>