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79E5" w:rsidRPr="00B00DC7" w:rsidRDefault="00B5306D" w:rsidP="00B5306D">
      <w:pPr>
        <w:spacing w:after="240" w:line="240" w:lineRule="auto"/>
        <w:jc w:val="center"/>
        <w:rPr>
          <w:rFonts w:ascii="Times New Roman" w:hAnsi="Times New Roman" w:cs="Times New Roman"/>
          <w:i/>
          <w:sz w:val="24"/>
          <w:szCs w:val="24"/>
        </w:rPr>
      </w:pPr>
      <w:r w:rsidRPr="00B00DC7">
        <w:rPr>
          <w:rFonts w:ascii="Times New Roman" w:hAnsi="Times New Roman" w:cs="Times New Roman"/>
          <w:i/>
          <w:sz w:val="24"/>
          <w:szCs w:val="24"/>
        </w:rPr>
        <w:t>Jamaica: Dawn of a New Beginning</w:t>
      </w:r>
    </w:p>
    <w:p w:rsidR="00B5306D" w:rsidRDefault="00B5306D" w:rsidP="00B5306D">
      <w:pPr>
        <w:spacing w:after="240" w:line="240" w:lineRule="auto"/>
        <w:jc w:val="center"/>
        <w:rPr>
          <w:rFonts w:ascii="Times New Roman" w:hAnsi="Times New Roman" w:cs="Times New Roman"/>
          <w:sz w:val="24"/>
          <w:szCs w:val="24"/>
        </w:rPr>
      </w:pPr>
      <w:r>
        <w:rPr>
          <w:rFonts w:ascii="Times New Roman" w:hAnsi="Times New Roman" w:cs="Times New Roman"/>
          <w:sz w:val="24"/>
          <w:szCs w:val="24"/>
        </w:rPr>
        <w:t>by</w:t>
      </w:r>
    </w:p>
    <w:p w:rsidR="00B5306D" w:rsidRDefault="00B5306D" w:rsidP="00B5306D">
      <w:pPr>
        <w:spacing w:after="240" w:line="240" w:lineRule="auto"/>
        <w:jc w:val="center"/>
        <w:rPr>
          <w:rFonts w:ascii="Times New Roman" w:hAnsi="Times New Roman" w:cs="Times New Roman"/>
          <w:sz w:val="24"/>
          <w:szCs w:val="24"/>
        </w:rPr>
      </w:pPr>
      <w:r>
        <w:rPr>
          <w:rFonts w:ascii="Times New Roman" w:hAnsi="Times New Roman" w:cs="Times New Roman"/>
          <w:sz w:val="24"/>
          <w:szCs w:val="24"/>
        </w:rPr>
        <w:t>B. Allen Talbert</w:t>
      </w:r>
      <w:r>
        <w:rPr>
          <w:rFonts w:ascii="Times New Roman" w:hAnsi="Times New Roman" w:cs="Times New Roman"/>
          <w:sz w:val="24"/>
          <w:szCs w:val="24"/>
        </w:rPr>
        <w:br/>
        <w:t>Purdue University</w:t>
      </w:r>
    </w:p>
    <w:p w:rsidR="00B5306D" w:rsidRDefault="00B5306D" w:rsidP="00B5306D">
      <w:pPr>
        <w:spacing w:after="240" w:line="240" w:lineRule="auto"/>
        <w:jc w:val="center"/>
        <w:rPr>
          <w:rFonts w:ascii="Times New Roman" w:hAnsi="Times New Roman" w:cs="Times New Roman"/>
          <w:sz w:val="24"/>
          <w:szCs w:val="24"/>
        </w:rPr>
      </w:pPr>
      <w:r>
        <w:rPr>
          <w:rFonts w:ascii="Times New Roman" w:hAnsi="Times New Roman" w:cs="Times New Roman"/>
          <w:sz w:val="24"/>
          <w:szCs w:val="24"/>
        </w:rPr>
        <w:t>Mark A. Balschweid</w:t>
      </w:r>
      <w:r>
        <w:rPr>
          <w:rFonts w:ascii="Times New Roman" w:hAnsi="Times New Roman" w:cs="Times New Roman"/>
          <w:sz w:val="24"/>
          <w:szCs w:val="24"/>
        </w:rPr>
        <w:br/>
        <w:t>University of Nebraska-Lincoln</w:t>
      </w:r>
    </w:p>
    <w:p w:rsidR="00B5306D" w:rsidRDefault="00B5306D" w:rsidP="00B5306D">
      <w:pPr>
        <w:spacing w:after="240" w:line="240" w:lineRule="auto"/>
        <w:jc w:val="center"/>
        <w:rPr>
          <w:rFonts w:ascii="Times New Roman" w:hAnsi="Times New Roman" w:cs="Times New Roman"/>
          <w:sz w:val="24"/>
          <w:szCs w:val="24"/>
        </w:rPr>
      </w:pPr>
      <w:r>
        <w:rPr>
          <w:rFonts w:ascii="Times New Roman" w:hAnsi="Times New Roman" w:cs="Times New Roman"/>
          <w:sz w:val="24"/>
          <w:szCs w:val="24"/>
        </w:rPr>
        <w:t>Daniel Gottschalk</w:t>
      </w:r>
      <w:r>
        <w:rPr>
          <w:rFonts w:ascii="Times New Roman" w:hAnsi="Times New Roman" w:cs="Times New Roman"/>
          <w:sz w:val="24"/>
          <w:szCs w:val="24"/>
        </w:rPr>
        <w:br/>
        <w:t>Purdue University</w:t>
      </w:r>
    </w:p>
    <w:p w:rsidR="00B5306D" w:rsidRDefault="00B5306D" w:rsidP="00B5306D">
      <w:pPr>
        <w:spacing w:after="240" w:line="240" w:lineRule="auto"/>
        <w:jc w:val="center"/>
        <w:rPr>
          <w:rFonts w:ascii="Times New Roman" w:hAnsi="Times New Roman" w:cs="Times New Roman"/>
          <w:sz w:val="24"/>
          <w:szCs w:val="24"/>
        </w:rPr>
      </w:pPr>
      <w:r>
        <w:rPr>
          <w:rFonts w:ascii="Times New Roman" w:hAnsi="Times New Roman" w:cs="Times New Roman"/>
          <w:sz w:val="24"/>
          <w:szCs w:val="24"/>
        </w:rPr>
        <w:t>Proposal for Innovative Idea Poster</w:t>
      </w:r>
    </w:p>
    <w:p w:rsidR="00B5306D" w:rsidRDefault="00B5306D" w:rsidP="00B5306D">
      <w:pPr>
        <w:spacing w:after="240" w:line="240" w:lineRule="auto"/>
        <w:jc w:val="center"/>
        <w:rPr>
          <w:rFonts w:ascii="Times New Roman" w:hAnsi="Times New Roman" w:cs="Times New Roman"/>
          <w:sz w:val="24"/>
          <w:szCs w:val="24"/>
        </w:rPr>
      </w:pPr>
      <w:r>
        <w:rPr>
          <w:rFonts w:ascii="Times New Roman" w:hAnsi="Times New Roman" w:cs="Times New Roman"/>
          <w:sz w:val="24"/>
          <w:szCs w:val="24"/>
        </w:rPr>
        <w:t>to be presented at the</w:t>
      </w:r>
    </w:p>
    <w:p w:rsidR="00B5306D" w:rsidRDefault="00B5306D" w:rsidP="00B5306D">
      <w:pPr>
        <w:spacing w:after="240" w:line="240" w:lineRule="auto"/>
        <w:jc w:val="center"/>
        <w:rPr>
          <w:rFonts w:ascii="Times New Roman" w:hAnsi="Times New Roman" w:cs="Times New Roman"/>
          <w:sz w:val="24"/>
          <w:szCs w:val="24"/>
        </w:rPr>
      </w:pPr>
      <w:r>
        <w:rPr>
          <w:rFonts w:ascii="Times New Roman" w:hAnsi="Times New Roman" w:cs="Times New Roman"/>
          <w:sz w:val="24"/>
          <w:szCs w:val="24"/>
        </w:rPr>
        <w:t>2009 North Central AAAE Poster Session</w:t>
      </w:r>
    </w:p>
    <w:p w:rsidR="00B5306D" w:rsidRDefault="001A34FA" w:rsidP="00B5306D">
      <w:pPr>
        <w:spacing w:after="240" w:line="240" w:lineRule="auto"/>
        <w:jc w:val="center"/>
        <w:rPr>
          <w:rFonts w:ascii="Times New Roman" w:hAnsi="Times New Roman" w:cs="Times New Roman"/>
          <w:sz w:val="24"/>
          <w:szCs w:val="24"/>
        </w:rPr>
      </w:pPr>
      <w:r>
        <w:rPr>
          <w:rFonts w:ascii="Times New Roman" w:hAnsi="Times New Roman" w:cs="Times New Roman"/>
          <w:sz w:val="24"/>
          <w:szCs w:val="24"/>
        </w:rPr>
        <w:t>Send correspondences to:</w:t>
      </w:r>
    </w:p>
    <w:p w:rsidR="001A34FA" w:rsidRDefault="001A34FA" w:rsidP="001A34FA">
      <w:pPr>
        <w:spacing w:after="240" w:line="240" w:lineRule="auto"/>
        <w:jc w:val="center"/>
        <w:rPr>
          <w:rFonts w:ascii="Times New Roman" w:hAnsi="Times New Roman" w:cs="Times New Roman"/>
          <w:sz w:val="24"/>
          <w:szCs w:val="24"/>
        </w:rPr>
      </w:pPr>
      <w:r>
        <w:rPr>
          <w:rFonts w:ascii="Times New Roman" w:hAnsi="Times New Roman" w:cs="Times New Roman"/>
          <w:sz w:val="24"/>
          <w:szCs w:val="24"/>
        </w:rPr>
        <w:t>B. Allen Talbert</w:t>
      </w:r>
      <w:r>
        <w:rPr>
          <w:rFonts w:ascii="Times New Roman" w:hAnsi="Times New Roman" w:cs="Times New Roman"/>
          <w:sz w:val="24"/>
          <w:szCs w:val="24"/>
        </w:rPr>
        <w:br/>
        <w:t>Purdue University</w:t>
      </w:r>
      <w:r>
        <w:rPr>
          <w:rFonts w:ascii="Times New Roman" w:hAnsi="Times New Roman" w:cs="Times New Roman"/>
          <w:sz w:val="24"/>
          <w:szCs w:val="24"/>
        </w:rPr>
        <w:br/>
        <w:t>615 West State Street</w:t>
      </w:r>
      <w:r>
        <w:rPr>
          <w:rFonts w:ascii="Times New Roman" w:hAnsi="Times New Roman" w:cs="Times New Roman"/>
          <w:sz w:val="24"/>
          <w:szCs w:val="24"/>
        </w:rPr>
        <w:br/>
        <w:t>West Lafayette, IN 47907-2053</w:t>
      </w:r>
      <w:r>
        <w:rPr>
          <w:rFonts w:ascii="Times New Roman" w:hAnsi="Times New Roman" w:cs="Times New Roman"/>
          <w:sz w:val="24"/>
          <w:szCs w:val="24"/>
        </w:rPr>
        <w:br/>
        <w:t>(765) 494-8423</w:t>
      </w:r>
      <w:r>
        <w:rPr>
          <w:rFonts w:ascii="Times New Roman" w:hAnsi="Times New Roman" w:cs="Times New Roman"/>
          <w:sz w:val="24"/>
          <w:szCs w:val="24"/>
        </w:rPr>
        <w:br/>
        <w:t>btalbert@purdue.edu</w:t>
      </w:r>
    </w:p>
    <w:p w:rsidR="00816405" w:rsidRDefault="00816405">
      <w:pPr>
        <w:rPr>
          <w:rFonts w:ascii="Times New Roman" w:hAnsi="Times New Roman" w:cs="Times New Roman"/>
          <w:sz w:val="24"/>
          <w:szCs w:val="24"/>
        </w:rPr>
      </w:pPr>
      <w:r>
        <w:rPr>
          <w:rFonts w:ascii="Times New Roman" w:hAnsi="Times New Roman" w:cs="Times New Roman"/>
          <w:sz w:val="24"/>
          <w:szCs w:val="24"/>
        </w:rPr>
        <w:br w:type="page"/>
      </w:r>
    </w:p>
    <w:p w:rsidR="00B00DC7" w:rsidRPr="00B00DC7" w:rsidRDefault="00B00DC7" w:rsidP="00B00DC7">
      <w:pPr>
        <w:spacing w:after="240" w:line="240" w:lineRule="auto"/>
        <w:jc w:val="center"/>
        <w:rPr>
          <w:rFonts w:ascii="Times New Roman" w:hAnsi="Times New Roman" w:cs="Times New Roman"/>
          <w:i/>
          <w:sz w:val="24"/>
          <w:szCs w:val="24"/>
        </w:rPr>
      </w:pPr>
      <w:r w:rsidRPr="00B00DC7">
        <w:rPr>
          <w:rFonts w:ascii="Times New Roman" w:hAnsi="Times New Roman" w:cs="Times New Roman"/>
          <w:i/>
          <w:sz w:val="24"/>
          <w:szCs w:val="24"/>
        </w:rPr>
        <w:lastRenderedPageBreak/>
        <w:t>Jamaica: Dawn of a New Beginning</w:t>
      </w:r>
    </w:p>
    <w:p w:rsidR="001A34FA" w:rsidRDefault="00816405" w:rsidP="00816405">
      <w:pPr>
        <w:spacing w:after="240" w:line="240" w:lineRule="auto"/>
        <w:jc w:val="center"/>
        <w:rPr>
          <w:rFonts w:ascii="Times New Roman" w:hAnsi="Times New Roman" w:cs="Times New Roman"/>
          <w:sz w:val="24"/>
          <w:szCs w:val="24"/>
        </w:rPr>
      </w:pPr>
      <w:r>
        <w:rPr>
          <w:rFonts w:ascii="Times New Roman" w:hAnsi="Times New Roman" w:cs="Times New Roman"/>
          <w:sz w:val="24"/>
          <w:szCs w:val="24"/>
        </w:rPr>
        <w:t>Introduction</w:t>
      </w:r>
    </w:p>
    <w:p w:rsidR="00816405" w:rsidRDefault="00816405" w:rsidP="00816405">
      <w:pPr>
        <w:spacing w:after="240" w:line="240" w:lineRule="auto"/>
        <w:rPr>
          <w:rFonts w:ascii="Times New Roman" w:hAnsi="Times New Roman" w:cs="Times New Roman"/>
          <w:sz w:val="24"/>
          <w:szCs w:val="24"/>
        </w:rPr>
      </w:pPr>
      <w:r>
        <w:rPr>
          <w:rFonts w:ascii="Times New Roman" w:hAnsi="Times New Roman" w:cs="Times New Roman"/>
          <w:sz w:val="24"/>
          <w:szCs w:val="24"/>
        </w:rPr>
        <w:t xml:space="preserve">Agricultural Education undergraduates must be prepared to live and work in a multicultural, global society. </w:t>
      </w:r>
      <w:r w:rsidR="00F14C06">
        <w:rPr>
          <w:rFonts w:ascii="Times New Roman" w:hAnsi="Times New Roman" w:cs="Times New Roman"/>
          <w:sz w:val="24"/>
          <w:szCs w:val="24"/>
        </w:rPr>
        <w:t xml:space="preserve">Talbert and Edwin (2008) recommended that these students experience gender, ethnic, socio-economic status, and rural/urban diversity in their field placements.  However, they found that one-third of the responding agricultural education programs placed students at schools with little to no ethnic diversity.  </w:t>
      </w:r>
      <w:r w:rsidR="00B73BFB">
        <w:rPr>
          <w:rFonts w:ascii="Times New Roman" w:hAnsi="Times New Roman" w:cs="Times New Roman"/>
          <w:sz w:val="24"/>
          <w:szCs w:val="24"/>
        </w:rPr>
        <w:t>In addition, u</w:t>
      </w:r>
      <w:r w:rsidR="007840A0">
        <w:rPr>
          <w:rFonts w:ascii="Times New Roman" w:hAnsi="Times New Roman" w:cs="Times New Roman"/>
          <w:sz w:val="24"/>
          <w:szCs w:val="24"/>
        </w:rPr>
        <w:t>sing U.S. Census Bureau data</w:t>
      </w:r>
      <w:r w:rsidR="003D7BDB">
        <w:rPr>
          <w:rFonts w:ascii="Times New Roman" w:hAnsi="Times New Roman" w:cs="Times New Roman"/>
          <w:sz w:val="24"/>
          <w:szCs w:val="24"/>
        </w:rPr>
        <w:t>, less than five percent of U.S. college students study abroad in any particular year (</w:t>
      </w:r>
      <w:r w:rsidR="007840A0">
        <w:rPr>
          <w:rFonts w:ascii="Times New Roman" w:hAnsi="Times New Roman" w:cs="Times New Roman"/>
          <w:sz w:val="24"/>
          <w:szCs w:val="24"/>
        </w:rPr>
        <w:t>U.S. Census Bureau, 2004).</w:t>
      </w:r>
    </w:p>
    <w:p w:rsidR="00B73BFB" w:rsidRDefault="00B73BFB" w:rsidP="00816405">
      <w:pPr>
        <w:spacing w:after="240" w:line="240" w:lineRule="auto"/>
        <w:rPr>
          <w:rFonts w:ascii="Times New Roman" w:hAnsi="Times New Roman" w:cs="Times New Roman"/>
          <w:sz w:val="24"/>
          <w:szCs w:val="24"/>
        </w:rPr>
      </w:pPr>
      <w:r>
        <w:rPr>
          <w:rFonts w:ascii="Times New Roman" w:hAnsi="Times New Roman" w:cs="Times New Roman"/>
          <w:sz w:val="24"/>
          <w:szCs w:val="24"/>
        </w:rPr>
        <w:t xml:space="preserve">In 2004, the Agricultural Education program at a Midwestern university proposed a short-term study abroad for its teacher education students.  The country of Jamaica was chosen as it had a secondary agricultural education system, a college of agriculture, and was </w:t>
      </w:r>
      <w:r w:rsidR="00B00DC7">
        <w:rPr>
          <w:rFonts w:ascii="Times New Roman" w:hAnsi="Times New Roman" w:cs="Times New Roman"/>
          <w:sz w:val="24"/>
          <w:szCs w:val="24"/>
        </w:rPr>
        <w:t xml:space="preserve">substantially </w:t>
      </w:r>
      <w:r>
        <w:rPr>
          <w:rFonts w:ascii="Times New Roman" w:hAnsi="Times New Roman" w:cs="Times New Roman"/>
          <w:sz w:val="24"/>
          <w:szCs w:val="24"/>
        </w:rPr>
        <w:t>different</w:t>
      </w:r>
      <w:r w:rsidR="00B00DC7">
        <w:rPr>
          <w:rFonts w:ascii="Times New Roman" w:hAnsi="Times New Roman" w:cs="Times New Roman"/>
          <w:sz w:val="24"/>
          <w:szCs w:val="24"/>
        </w:rPr>
        <w:t xml:space="preserve"> in ethnicity and socioeconomic status from the Midwestern state.</w:t>
      </w:r>
    </w:p>
    <w:p w:rsidR="00F14C06" w:rsidRDefault="00F14C06" w:rsidP="00F14C06">
      <w:pPr>
        <w:spacing w:after="240" w:line="240" w:lineRule="auto"/>
        <w:jc w:val="center"/>
        <w:rPr>
          <w:rFonts w:ascii="Times New Roman" w:hAnsi="Times New Roman" w:cs="Times New Roman"/>
          <w:sz w:val="24"/>
          <w:szCs w:val="24"/>
        </w:rPr>
      </w:pPr>
      <w:r>
        <w:rPr>
          <w:rFonts w:ascii="Times New Roman" w:hAnsi="Times New Roman" w:cs="Times New Roman"/>
          <w:sz w:val="24"/>
          <w:szCs w:val="24"/>
        </w:rPr>
        <w:t>How it Works</w:t>
      </w:r>
    </w:p>
    <w:p w:rsidR="00F14C06" w:rsidRDefault="00B00DC7" w:rsidP="00816405">
      <w:pPr>
        <w:spacing w:after="240" w:line="240" w:lineRule="auto"/>
        <w:rPr>
          <w:rFonts w:ascii="Times New Roman" w:hAnsi="Times New Roman" w:cs="Times New Roman"/>
          <w:sz w:val="24"/>
          <w:szCs w:val="24"/>
        </w:rPr>
      </w:pPr>
      <w:r>
        <w:rPr>
          <w:rFonts w:ascii="Times New Roman" w:hAnsi="Times New Roman" w:cs="Times New Roman"/>
          <w:sz w:val="24"/>
          <w:szCs w:val="24"/>
        </w:rPr>
        <w:t>A</w:t>
      </w:r>
      <w:r w:rsidR="00CF0417">
        <w:rPr>
          <w:rFonts w:ascii="Times New Roman" w:hAnsi="Times New Roman" w:cs="Times New Roman"/>
          <w:sz w:val="24"/>
          <w:szCs w:val="24"/>
        </w:rPr>
        <w:t>n</w:t>
      </w:r>
      <w:r>
        <w:rPr>
          <w:rFonts w:ascii="Times New Roman" w:hAnsi="Times New Roman" w:cs="Times New Roman"/>
          <w:sz w:val="24"/>
          <w:szCs w:val="24"/>
        </w:rPr>
        <w:t xml:space="preserve"> </w:t>
      </w:r>
      <w:r w:rsidR="00CF0417">
        <w:rPr>
          <w:rFonts w:ascii="Times New Roman" w:hAnsi="Times New Roman" w:cs="Times New Roman"/>
          <w:sz w:val="24"/>
          <w:szCs w:val="24"/>
        </w:rPr>
        <w:t>internal university</w:t>
      </w:r>
      <w:r>
        <w:rPr>
          <w:rFonts w:ascii="Times New Roman" w:hAnsi="Times New Roman" w:cs="Times New Roman"/>
          <w:sz w:val="24"/>
          <w:szCs w:val="24"/>
        </w:rPr>
        <w:t xml:space="preserve"> grant </w:t>
      </w:r>
      <w:r w:rsidR="00CF0417">
        <w:rPr>
          <w:rFonts w:ascii="Times New Roman" w:hAnsi="Times New Roman" w:cs="Times New Roman"/>
          <w:sz w:val="24"/>
          <w:szCs w:val="24"/>
        </w:rPr>
        <w:t>supported</w:t>
      </w:r>
      <w:r>
        <w:rPr>
          <w:rFonts w:ascii="Times New Roman" w:hAnsi="Times New Roman" w:cs="Times New Roman"/>
          <w:sz w:val="24"/>
          <w:szCs w:val="24"/>
        </w:rPr>
        <w:t xml:space="preserve"> the two instructors to travel summer 2004 to Jamaica to make in-country arrangements for the initial study abroad experience in summer 2005.  From this exploratory trip it was decided that the Jamaican College of Agriculture, Science, and Education (CASE) would be the “home base” for the study abroad.</w:t>
      </w:r>
      <w:r w:rsidR="001C6E37">
        <w:rPr>
          <w:rFonts w:ascii="Times New Roman" w:hAnsi="Times New Roman" w:cs="Times New Roman"/>
          <w:sz w:val="24"/>
          <w:szCs w:val="24"/>
        </w:rPr>
        <w:t xml:space="preserve">  It was also decided that the experience would be three weeks in length.  This length was chosen for both pedagogical and financial reasons.  It also seemed to be the length of most other summer study abroad programs at the Midwestern university.</w:t>
      </w:r>
    </w:p>
    <w:p w:rsidR="001C6E37" w:rsidRDefault="001C6E37" w:rsidP="00816405">
      <w:pPr>
        <w:spacing w:after="240" w:line="240" w:lineRule="auto"/>
        <w:rPr>
          <w:rFonts w:ascii="Times New Roman" w:hAnsi="Times New Roman" w:cs="Times New Roman"/>
          <w:sz w:val="24"/>
          <w:szCs w:val="24"/>
        </w:rPr>
      </w:pPr>
      <w:r>
        <w:rPr>
          <w:rFonts w:ascii="Times New Roman" w:hAnsi="Times New Roman" w:cs="Times New Roman"/>
          <w:sz w:val="24"/>
          <w:szCs w:val="24"/>
        </w:rPr>
        <w:t>At this Midwestern university</w:t>
      </w:r>
      <w:r w:rsidR="00CF0417">
        <w:rPr>
          <w:rFonts w:ascii="Times New Roman" w:hAnsi="Times New Roman" w:cs="Times New Roman"/>
          <w:sz w:val="24"/>
          <w:szCs w:val="24"/>
        </w:rPr>
        <w:t xml:space="preserve"> for</w:t>
      </w:r>
      <w:r>
        <w:rPr>
          <w:rFonts w:ascii="Times New Roman" w:hAnsi="Times New Roman" w:cs="Times New Roman"/>
          <w:sz w:val="24"/>
          <w:szCs w:val="24"/>
        </w:rPr>
        <w:t xml:space="preserve"> study abroad experiences</w:t>
      </w:r>
      <w:r w:rsidR="00CF0417">
        <w:rPr>
          <w:rFonts w:ascii="Times New Roman" w:hAnsi="Times New Roman" w:cs="Times New Roman"/>
          <w:sz w:val="24"/>
          <w:szCs w:val="24"/>
        </w:rPr>
        <w:t>,</w:t>
      </w:r>
      <w:r>
        <w:rPr>
          <w:rFonts w:ascii="Times New Roman" w:hAnsi="Times New Roman" w:cs="Times New Roman"/>
          <w:sz w:val="24"/>
          <w:szCs w:val="24"/>
        </w:rPr>
        <w:t xml:space="preserve"> student</w:t>
      </w:r>
      <w:r w:rsidR="00CF0417">
        <w:rPr>
          <w:rFonts w:ascii="Times New Roman" w:hAnsi="Times New Roman" w:cs="Times New Roman"/>
          <w:sz w:val="24"/>
          <w:szCs w:val="24"/>
        </w:rPr>
        <w:t xml:space="preserve">s pay program fees instead of </w:t>
      </w:r>
      <w:r>
        <w:rPr>
          <w:rFonts w:ascii="Times New Roman" w:hAnsi="Times New Roman" w:cs="Times New Roman"/>
          <w:sz w:val="24"/>
          <w:szCs w:val="24"/>
        </w:rPr>
        <w:t>tuition.</w:t>
      </w:r>
      <w:r w:rsidR="00CF0417">
        <w:rPr>
          <w:rFonts w:ascii="Times New Roman" w:hAnsi="Times New Roman" w:cs="Times New Roman"/>
          <w:sz w:val="24"/>
          <w:szCs w:val="24"/>
        </w:rPr>
        <w:t xml:space="preserve">  This allows study abroad programs to be self-funding and self-sustaining.</w:t>
      </w:r>
      <w:r>
        <w:rPr>
          <w:rFonts w:ascii="Times New Roman" w:hAnsi="Times New Roman" w:cs="Times New Roman"/>
          <w:sz w:val="24"/>
          <w:szCs w:val="24"/>
        </w:rPr>
        <w:t xml:space="preserve">  A budget is </w:t>
      </w:r>
      <w:r w:rsidR="00CF0417">
        <w:rPr>
          <w:rFonts w:ascii="Times New Roman" w:hAnsi="Times New Roman" w:cs="Times New Roman"/>
          <w:sz w:val="24"/>
          <w:szCs w:val="24"/>
        </w:rPr>
        <w:t>developed</w:t>
      </w:r>
      <w:r>
        <w:rPr>
          <w:rFonts w:ascii="Times New Roman" w:hAnsi="Times New Roman" w:cs="Times New Roman"/>
          <w:sz w:val="24"/>
          <w:szCs w:val="24"/>
        </w:rPr>
        <w:t xml:space="preserve"> based on a targeted number of participants and expected expenses.</w:t>
      </w:r>
    </w:p>
    <w:p w:rsidR="001A7A17" w:rsidRDefault="001A7A17" w:rsidP="00816405">
      <w:pPr>
        <w:spacing w:after="240" w:line="240" w:lineRule="auto"/>
        <w:rPr>
          <w:rFonts w:ascii="Times New Roman" w:hAnsi="Times New Roman" w:cs="Times New Roman"/>
          <w:sz w:val="24"/>
          <w:szCs w:val="24"/>
        </w:rPr>
      </w:pPr>
      <w:r>
        <w:rPr>
          <w:rFonts w:ascii="Times New Roman" w:hAnsi="Times New Roman" w:cs="Times New Roman"/>
          <w:sz w:val="24"/>
          <w:szCs w:val="24"/>
        </w:rPr>
        <w:t>It was decided that the experience would begin immediately after the conclusion of spring semester exams.  This allowed students to complete the three week experience and still have June and July to work at internships or take on-campus summer classes.  This schedule also allowed the instructors to be on-campus during the state’s FFA Convention, the university’s summer incoming student registration, and the state’s agriculture teachers association summer conference.</w:t>
      </w:r>
    </w:p>
    <w:p w:rsidR="001C6E37" w:rsidRDefault="001C6E37" w:rsidP="00816405">
      <w:pPr>
        <w:spacing w:after="240" w:line="240" w:lineRule="auto"/>
        <w:rPr>
          <w:rFonts w:ascii="Times New Roman" w:hAnsi="Times New Roman" w:cs="Times New Roman"/>
          <w:sz w:val="24"/>
          <w:szCs w:val="24"/>
        </w:rPr>
      </w:pPr>
      <w:r>
        <w:rPr>
          <w:rFonts w:ascii="Times New Roman" w:hAnsi="Times New Roman" w:cs="Times New Roman"/>
          <w:sz w:val="24"/>
          <w:szCs w:val="24"/>
        </w:rPr>
        <w:t xml:space="preserve">Students took two teacher education courses, </w:t>
      </w:r>
      <w:r>
        <w:rPr>
          <w:rFonts w:ascii="Times New Roman" w:hAnsi="Times New Roman" w:cs="Times New Roman"/>
          <w:i/>
          <w:sz w:val="24"/>
          <w:szCs w:val="24"/>
        </w:rPr>
        <w:t xml:space="preserve">Introduction to Teaching </w:t>
      </w:r>
      <w:r>
        <w:rPr>
          <w:rFonts w:ascii="Times New Roman" w:hAnsi="Times New Roman" w:cs="Times New Roman"/>
          <w:sz w:val="24"/>
          <w:szCs w:val="24"/>
        </w:rPr>
        <w:t xml:space="preserve">and </w:t>
      </w:r>
      <w:r w:rsidR="00CF0417">
        <w:rPr>
          <w:rFonts w:ascii="Times New Roman" w:hAnsi="Times New Roman" w:cs="Times New Roman"/>
          <w:i/>
          <w:sz w:val="24"/>
          <w:szCs w:val="24"/>
        </w:rPr>
        <w:t>Multicultura</w:t>
      </w:r>
      <w:r>
        <w:rPr>
          <w:rFonts w:ascii="Times New Roman" w:hAnsi="Times New Roman" w:cs="Times New Roman"/>
          <w:i/>
          <w:sz w:val="24"/>
          <w:szCs w:val="24"/>
        </w:rPr>
        <w:t>l</w:t>
      </w:r>
      <w:r w:rsidR="00CF0417">
        <w:rPr>
          <w:rFonts w:ascii="Times New Roman" w:hAnsi="Times New Roman" w:cs="Times New Roman"/>
          <w:i/>
          <w:sz w:val="24"/>
          <w:szCs w:val="24"/>
        </w:rPr>
        <w:t>ism in</w:t>
      </w:r>
      <w:r>
        <w:rPr>
          <w:rFonts w:ascii="Times New Roman" w:hAnsi="Times New Roman" w:cs="Times New Roman"/>
          <w:i/>
          <w:sz w:val="24"/>
          <w:szCs w:val="24"/>
        </w:rPr>
        <w:t xml:space="preserve"> Education, </w:t>
      </w:r>
      <w:r>
        <w:rPr>
          <w:rFonts w:ascii="Times New Roman" w:hAnsi="Times New Roman" w:cs="Times New Roman"/>
          <w:sz w:val="24"/>
          <w:szCs w:val="24"/>
        </w:rPr>
        <w:t>worth 6 semester credit hours during the Jamaican study abroad.  The schedule was: Monday/Wednesday/Friday classroom days, Tuesday/Thursday tropical agriculture tours or high school observations, and Saturday/Sunday recreational and cultural activities.</w:t>
      </w:r>
      <w:r w:rsidR="00CF0417">
        <w:rPr>
          <w:rFonts w:ascii="Times New Roman" w:hAnsi="Times New Roman" w:cs="Times New Roman"/>
          <w:sz w:val="24"/>
          <w:szCs w:val="24"/>
        </w:rPr>
        <w:t xml:space="preserve">  Classroom days cover essentially the same content as that covered during the academic year, on-campus offerings of the courses.  Course assignments are the same as the on-campus offerings with minor adjustments for technology and course length.</w:t>
      </w:r>
    </w:p>
    <w:p w:rsidR="00210526" w:rsidRDefault="00210526">
      <w:pPr>
        <w:rPr>
          <w:rFonts w:ascii="Times New Roman" w:hAnsi="Times New Roman" w:cs="Times New Roman"/>
          <w:sz w:val="24"/>
          <w:szCs w:val="24"/>
        </w:rPr>
      </w:pPr>
      <w:r>
        <w:rPr>
          <w:rFonts w:ascii="Times New Roman" w:hAnsi="Times New Roman" w:cs="Times New Roman"/>
          <w:sz w:val="24"/>
          <w:szCs w:val="24"/>
        </w:rPr>
        <w:br w:type="page"/>
      </w:r>
    </w:p>
    <w:p w:rsidR="00F14C06" w:rsidRDefault="00F14C06" w:rsidP="00F14C06">
      <w:pPr>
        <w:spacing w:after="24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Results to Date/Implications</w:t>
      </w:r>
    </w:p>
    <w:p w:rsidR="00F14C06" w:rsidRDefault="0086470D" w:rsidP="00816405">
      <w:pPr>
        <w:spacing w:after="240" w:line="240" w:lineRule="auto"/>
        <w:rPr>
          <w:rFonts w:ascii="Times New Roman" w:hAnsi="Times New Roman" w:cs="Times New Roman"/>
          <w:sz w:val="24"/>
          <w:szCs w:val="24"/>
        </w:rPr>
      </w:pPr>
      <w:r>
        <w:rPr>
          <w:rFonts w:ascii="Times New Roman" w:hAnsi="Times New Roman" w:cs="Times New Roman"/>
          <w:sz w:val="24"/>
          <w:szCs w:val="24"/>
        </w:rPr>
        <w:t xml:space="preserve">Summer 2009 was the fifth group of students to participate in the Jamaica study abroad.  Group sizes have been </w:t>
      </w:r>
      <w:r w:rsidR="00CA1CE1">
        <w:rPr>
          <w:rFonts w:ascii="Times New Roman" w:hAnsi="Times New Roman" w:cs="Times New Roman"/>
          <w:sz w:val="24"/>
          <w:szCs w:val="24"/>
        </w:rPr>
        <w:t>12</w:t>
      </w:r>
      <w:r>
        <w:rPr>
          <w:rFonts w:ascii="Times New Roman" w:hAnsi="Times New Roman" w:cs="Times New Roman"/>
          <w:sz w:val="24"/>
          <w:szCs w:val="24"/>
        </w:rPr>
        <w:t xml:space="preserve">, </w:t>
      </w:r>
      <w:r w:rsidR="00CA1CE1">
        <w:rPr>
          <w:rFonts w:ascii="Times New Roman" w:hAnsi="Times New Roman" w:cs="Times New Roman"/>
          <w:sz w:val="24"/>
          <w:szCs w:val="24"/>
        </w:rPr>
        <w:t>11</w:t>
      </w:r>
      <w:r>
        <w:rPr>
          <w:rFonts w:ascii="Times New Roman" w:hAnsi="Times New Roman" w:cs="Times New Roman"/>
          <w:sz w:val="24"/>
          <w:szCs w:val="24"/>
        </w:rPr>
        <w:t xml:space="preserve">, </w:t>
      </w:r>
      <w:r w:rsidR="00CA1CE1">
        <w:rPr>
          <w:rFonts w:ascii="Times New Roman" w:hAnsi="Times New Roman" w:cs="Times New Roman"/>
          <w:sz w:val="24"/>
          <w:szCs w:val="24"/>
        </w:rPr>
        <w:t>12</w:t>
      </w:r>
      <w:r>
        <w:rPr>
          <w:rFonts w:ascii="Times New Roman" w:hAnsi="Times New Roman" w:cs="Times New Roman"/>
          <w:sz w:val="24"/>
          <w:szCs w:val="24"/>
        </w:rPr>
        <w:t xml:space="preserve">, </w:t>
      </w:r>
      <w:r w:rsidR="00CA1CE1">
        <w:rPr>
          <w:rFonts w:ascii="Times New Roman" w:hAnsi="Times New Roman" w:cs="Times New Roman"/>
          <w:sz w:val="24"/>
          <w:szCs w:val="24"/>
        </w:rPr>
        <w:t>13</w:t>
      </w:r>
      <w:r>
        <w:rPr>
          <w:rFonts w:ascii="Times New Roman" w:hAnsi="Times New Roman" w:cs="Times New Roman"/>
          <w:sz w:val="24"/>
          <w:szCs w:val="24"/>
        </w:rPr>
        <w:t>, and 11</w:t>
      </w:r>
      <w:r w:rsidR="00C96689">
        <w:rPr>
          <w:rFonts w:ascii="Times New Roman" w:hAnsi="Times New Roman" w:cs="Times New Roman"/>
          <w:sz w:val="24"/>
          <w:szCs w:val="24"/>
        </w:rPr>
        <w:t xml:space="preserve"> for a total of 59 participants</w:t>
      </w:r>
      <w:r>
        <w:rPr>
          <w:rFonts w:ascii="Times New Roman" w:hAnsi="Times New Roman" w:cs="Times New Roman"/>
          <w:sz w:val="24"/>
          <w:szCs w:val="24"/>
        </w:rPr>
        <w:t>.  This has been approximately 50% of the freshman class (the target audience) in agricultural education at this Midwestern university.</w:t>
      </w:r>
      <w:r w:rsidR="005A6418">
        <w:rPr>
          <w:rFonts w:ascii="Times New Roman" w:hAnsi="Times New Roman" w:cs="Times New Roman"/>
          <w:sz w:val="24"/>
          <w:szCs w:val="24"/>
        </w:rPr>
        <w:t xml:space="preserve">  The program has been successful in being self-funding and sustainable.</w:t>
      </w:r>
    </w:p>
    <w:p w:rsidR="0086470D" w:rsidRDefault="0086470D" w:rsidP="00816405">
      <w:pPr>
        <w:spacing w:after="240" w:line="240" w:lineRule="auto"/>
        <w:rPr>
          <w:rFonts w:ascii="Times New Roman" w:hAnsi="Times New Roman" w:cs="Times New Roman"/>
          <w:sz w:val="24"/>
          <w:szCs w:val="24"/>
        </w:rPr>
      </w:pPr>
      <w:r>
        <w:rPr>
          <w:rFonts w:ascii="Times New Roman" w:hAnsi="Times New Roman" w:cs="Times New Roman"/>
          <w:sz w:val="24"/>
          <w:szCs w:val="24"/>
        </w:rPr>
        <w:t>In the course evaluation, students have responded that the program provides them experiences they could not obtain in the United States.  They reported they now know what it feels like to be an ethnic minority.  They also reported they have a greater appreciate for the wealth in the United States and have ideas on how to use inclusive teaching for students of all backgrounds.</w:t>
      </w:r>
    </w:p>
    <w:p w:rsidR="00F14C06" w:rsidRDefault="00F14C06" w:rsidP="00F14C06">
      <w:pPr>
        <w:spacing w:after="240" w:line="240" w:lineRule="auto"/>
        <w:jc w:val="center"/>
        <w:rPr>
          <w:rFonts w:ascii="Times New Roman" w:hAnsi="Times New Roman" w:cs="Times New Roman"/>
          <w:sz w:val="24"/>
          <w:szCs w:val="24"/>
        </w:rPr>
      </w:pPr>
      <w:r>
        <w:rPr>
          <w:rFonts w:ascii="Times New Roman" w:hAnsi="Times New Roman" w:cs="Times New Roman"/>
          <w:sz w:val="24"/>
          <w:szCs w:val="24"/>
        </w:rPr>
        <w:t>Future Plans/Advice to Others</w:t>
      </w:r>
    </w:p>
    <w:p w:rsidR="00F14C06" w:rsidRDefault="003B0D96" w:rsidP="00816405">
      <w:pPr>
        <w:spacing w:after="240" w:line="240" w:lineRule="auto"/>
        <w:rPr>
          <w:rFonts w:ascii="Times New Roman" w:hAnsi="Times New Roman" w:cs="Times New Roman"/>
          <w:sz w:val="24"/>
          <w:szCs w:val="24"/>
        </w:rPr>
      </w:pPr>
      <w:r>
        <w:rPr>
          <w:rFonts w:ascii="Times New Roman" w:hAnsi="Times New Roman" w:cs="Times New Roman"/>
          <w:sz w:val="24"/>
          <w:szCs w:val="24"/>
        </w:rPr>
        <w:t xml:space="preserve">The first year the experience was 22 days inclusive of the two travel days to/from Jamaica.  This was too long both financially and pedagogically.  Therefore, the next four trips were 17 or 18 days in length.  With a </w:t>
      </w:r>
      <w:r w:rsidR="004E242A">
        <w:rPr>
          <w:rFonts w:ascii="Times New Roman" w:hAnsi="Times New Roman" w:cs="Times New Roman"/>
          <w:sz w:val="24"/>
          <w:szCs w:val="24"/>
        </w:rPr>
        <w:t>more efficient itinerary, this has proven to be an appropriate number of days.</w:t>
      </w:r>
    </w:p>
    <w:p w:rsidR="004E242A" w:rsidRDefault="004E242A" w:rsidP="00816405">
      <w:pPr>
        <w:spacing w:after="240" w:line="240" w:lineRule="auto"/>
        <w:rPr>
          <w:rFonts w:ascii="Times New Roman" w:hAnsi="Times New Roman" w:cs="Times New Roman"/>
          <w:sz w:val="24"/>
          <w:szCs w:val="24"/>
        </w:rPr>
      </w:pPr>
      <w:r>
        <w:rPr>
          <w:rFonts w:ascii="Times New Roman" w:hAnsi="Times New Roman" w:cs="Times New Roman"/>
          <w:sz w:val="24"/>
          <w:szCs w:val="24"/>
        </w:rPr>
        <w:t>Jamaica is a country in which transportation outside of chartered services may not be safe and parts of the country, Kingston in particular, are not safe for student to explore on their own.  Because of this, all trips and activities including recreational/cultural were as a group.  This had the unexpected consequences of bonding the students as a group and encouraging less-adventuresome students to try new experiences.</w:t>
      </w:r>
    </w:p>
    <w:p w:rsidR="004E242A" w:rsidRDefault="004E242A" w:rsidP="00816405">
      <w:pPr>
        <w:spacing w:after="240" w:line="240" w:lineRule="auto"/>
        <w:rPr>
          <w:rFonts w:ascii="Times New Roman" w:hAnsi="Times New Roman" w:cs="Times New Roman"/>
          <w:sz w:val="24"/>
          <w:szCs w:val="24"/>
        </w:rPr>
      </w:pPr>
      <w:r>
        <w:rPr>
          <w:rFonts w:ascii="Times New Roman" w:hAnsi="Times New Roman" w:cs="Times New Roman"/>
          <w:sz w:val="24"/>
          <w:szCs w:val="24"/>
        </w:rPr>
        <w:t>The instructors initially believed that cost would be a prohibitive factor.  We have found that as long as the experience is comparably priced to other study abroad courses at the university that students see the cost as reasonable.  However, we did hear anecdotally that several students who were considering participating in summer 2009 did not because of the difficult economic times.</w:t>
      </w:r>
    </w:p>
    <w:p w:rsidR="00F14C06" w:rsidRDefault="00F14C06" w:rsidP="00F14C06">
      <w:pPr>
        <w:spacing w:after="240" w:line="240" w:lineRule="auto"/>
        <w:jc w:val="center"/>
        <w:rPr>
          <w:rFonts w:ascii="Times New Roman" w:hAnsi="Times New Roman" w:cs="Times New Roman"/>
          <w:sz w:val="24"/>
          <w:szCs w:val="24"/>
        </w:rPr>
      </w:pPr>
      <w:r>
        <w:rPr>
          <w:rFonts w:ascii="Times New Roman" w:hAnsi="Times New Roman" w:cs="Times New Roman"/>
          <w:sz w:val="24"/>
          <w:szCs w:val="24"/>
        </w:rPr>
        <w:t>Costs/Resources Needed</w:t>
      </w:r>
    </w:p>
    <w:p w:rsidR="00F14C06" w:rsidRDefault="003C77E8" w:rsidP="00816405">
      <w:pPr>
        <w:spacing w:after="240" w:line="240" w:lineRule="auto"/>
        <w:rPr>
          <w:rFonts w:ascii="Times New Roman" w:hAnsi="Times New Roman" w:cs="Times New Roman"/>
          <w:sz w:val="24"/>
          <w:szCs w:val="24"/>
        </w:rPr>
      </w:pPr>
      <w:r>
        <w:rPr>
          <w:rFonts w:ascii="Times New Roman" w:hAnsi="Times New Roman" w:cs="Times New Roman"/>
          <w:sz w:val="24"/>
          <w:szCs w:val="24"/>
        </w:rPr>
        <w:t>Each university will have a slightly different structure for study abroad.  At this Midwestern university, the Jamaica study abroad cost</w:t>
      </w:r>
      <w:r w:rsidR="000F43B9">
        <w:rPr>
          <w:rFonts w:ascii="Times New Roman" w:hAnsi="Times New Roman" w:cs="Times New Roman"/>
          <w:sz w:val="24"/>
          <w:szCs w:val="24"/>
        </w:rPr>
        <w:t>s</w:t>
      </w:r>
      <w:r>
        <w:rPr>
          <w:rFonts w:ascii="Times New Roman" w:hAnsi="Times New Roman" w:cs="Times New Roman"/>
          <w:sz w:val="24"/>
          <w:szCs w:val="24"/>
        </w:rPr>
        <w:t xml:space="preserve"> each student participating approximately $4,000 using a budget with 12 participants.  This covered: ai</w:t>
      </w:r>
      <w:r w:rsidR="000F43B9">
        <w:rPr>
          <w:rFonts w:ascii="Times New Roman" w:hAnsi="Times New Roman" w:cs="Times New Roman"/>
          <w:sz w:val="24"/>
          <w:szCs w:val="24"/>
        </w:rPr>
        <w:t>rfare;</w:t>
      </w:r>
      <w:r>
        <w:rPr>
          <w:rFonts w:ascii="Times New Roman" w:hAnsi="Times New Roman" w:cs="Times New Roman"/>
          <w:sz w:val="24"/>
          <w:szCs w:val="24"/>
        </w:rPr>
        <w:t xml:space="preserve"> university fees</w:t>
      </w:r>
      <w:r w:rsidR="000F43B9">
        <w:rPr>
          <w:rFonts w:ascii="Times New Roman" w:hAnsi="Times New Roman" w:cs="Times New Roman"/>
          <w:sz w:val="24"/>
          <w:szCs w:val="24"/>
        </w:rPr>
        <w:t>; travel insurance;</w:t>
      </w:r>
      <w:r>
        <w:rPr>
          <w:rFonts w:ascii="Times New Roman" w:hAnsi="Times New Roman" w:cs="Times New Roman"/>
          <w:sz w:val="24"/>
          <w:szCs w:val="24"/>
        </w:rPr>
        <w:t xml:space="preserve"> in-country travel</w:t>
      </w:r>
      <w:r w:rsidR="000F43B9">
        <w:rPr>
          <w:rFonts w:ascii="Times New Roman" w:hAnsi="Times New Roman" w:cs="Times New Roman"/>
          <w:sz w:val="24"/>
          <w:szCs w:val="24"/>
        </w:rPr>
        <w:t>;</w:t>
      </w:r>
      <w:r>
        <w:rPr>
          <w:rFonts w:ascii="Times New Roman" w:hAnsi="Times New Roman" w:cs="Times New Roman"/>
          <w:sz w:val="24"/>
          <w:szCs w:val="24"/>
        </w:rPr>
        <w:t xml:space="preserve"> in-country food</w:t>
      </w:r>
      <w:r w:rsidR="000F43B9">
        <w:rPr>
          <w:rFonts w:ascii="Times New Roman" w:hAnsi="Times New Roman" w:cs="Times New Roman"/>
          <w:sz w:val="24"/>
          <w:szCs w:val="24"/>
        </w:rPr>
        <w:t>;</w:t>
      </w:r>
      <w:r>
        <w:rPr>
          <w:rFonts w:ascii="Times New Roman" w:hAnsi="Times New Roman" w:cs="Times New Roman"/>
          <w:sz w:val="24"/>
          <w:szCs w:val="24"/>
        </w:rPr>
        <w:t xml:space="preserve"> in-country lodging</w:t>
      </w:r>
      <w:r w:rsidR="000F43B9">
        <w:rPr>
          <w:rFonts w:ascii="Times New Roman" w:hAnsi="Times New Roman" w:cs="Times New Roman"/>
          <w:sz w:val="24"/>
          <w:szCs w:val="24"/>
        </w:rPr>
        <w:t>;</w:t>
      </w:r>
      <w:r>
        <w:rPr>
          <w:rFonts w:ascii="Times New Roman" w:hAnsi="Times New Roman" w:cs="Times New Roman"/>
          <w:sz w:val="24"/>
          <w:szCs w:val="24"/>
        </w:rPr>
        <w:t xml:space="preserve"> entrance fees to cultural/recreational activities</w:t>
      </w:r>
      <w:r w:rsidR="000F43B9">
        <w:rPr>
          <w:rFonts w:ascii="Times New Roman" w:hAnsi="Times New Roman" w:cs="Times New Roman"/>
          <w:sz w:val="24"/>
          <w:szCs w:val="24"/>
        </w:rPr>
        <w:t>;</w:t>
      </w:r>
      <w:r>
        <w:rPr>
          <w:rFonts w:ascii="Times New Roman" w:hAnsi="Times New Roman" w:cs="Times New Roman"/>
          <w:sz w:val="24"/>
          <w:szCs w:val="24"/>
        </w:rPr>
        <w:t xml:space="preserve"> instructor</w:t>
      </w:r>
      <w:r w:rsidR="000F43B9">
        <w:rPr>
          <w:rFonts w:ascii="Times New Roman" w:hAnsi="Times New Roman" w:cs="Times New Roman"/>
          <w:sz w:val="24"/>
          <w:szCs w:val="24"/>
        </w:rPr>
        <w:t xml:space="preserve"> travel expenses,</w:t>
      </w:r>
      <w:r>
        <w:rPr>
          <w:rFonts w:ascii="Times New Roman" w:hAnsi="Times New Roman" w:cs="Times New Roman"/>
          <w:sz w:val="24"/>
          <w:szCs w:val="24"/>
        </w:rPr>
        <w:t xml:space="preserve"> salaries and benefits</w:t>
      </w:r>
      <w:r w:rsidR="000F43B9">
        <w:rPr>
          <w:rFonts w:ascii="Times New Roman" w:hAnsi="Times New Roman" w:cs="Times New Roman"/>
          <w:sz w:val="24"/>
          <w:szCs w:val="24"/>
        </w:rPr>
        <w:t>;</w:t>
      </w:r>
      <w:r>
        <w:rPr>
          <w:rFonts w:ascii="Times New Roman" w:hAnsi="Times New Roman" w:cs="Times New Roman"/>
          <w:sz w:val="24"/>
          <w:szCs w:val="24"/>
        </w:rPr>
        <w:t xml:space="preserve"> and CASE room and equipment rental.</w:t>
      </w:r>
      <w:r w:rsidR="000F43B9">
        <w:rPr>
          <w:rFonts w:ascii="Times New Roman" w:hAnsi="Times New Roman" w:cs="Times New Roman"/>
          <w:sz w:val="24"/>
          <w:szCs w:val="24"/>
        </w:rPr>
        <w:t xml:space="preserve">  Because these expenses were a part of the program fee, the financial aid office treated the fee the same as tuition.  Therefore, students could use grants, loans, and scholarships to pay the program fee.</w:t>
      </w:r>
      <w:r>
        <w:rPr>
          <w:rFonts w:ascii="Times New Roman" w:hAnsi="Times New Roman" w:cs="Times New Roman"/>
          <w:sz w:val="24"/>
          <w:szCs w:val="24"/>
        </w:rPr>
        <w:t xml:space="preserve">  </w:t>
      </w:r>
      <w:r w:rsidR="000F43B9">
        <w:rPr>
          <w:rFonts w:ascii="Times New Roman" w:hAnsi="Times New Roman" w:cs="Times New Roman"/>
          <w:sz w:val="24"/>
          <w:szCs w:val="24"/>
        </w:rPr>
        <w:t>Additional expenses that students had to pay for out-of-pocket included</w:t>
      </w:r>
      <w:r>
        <w:rPr>
          <w:rFonts w:ascii="Times New Roman" w:hAnsi="Times New Roman" w:cs="Times New Roman"/>
          <w:sz w:val="24"/>
          <w:szCs w:val="24"/>
        </w:rPr>
        <w:t>:  passport, travel to</w:t>
      </w:r>
      <w:r w:rsidR="000F43B9">
        <w:rPr>
          <w:rFonts w:ascii="Times New Roman" w:hAnsi="Times New Roman" w:cs="Times New Roman"/>
          <w:sz w:val="24"/>
          <w:szCs w:val="24"/>
        </w:rPr>
        <w:t xml:space="preserve"> the</w:t>
      </w:r>
      <w:r>
        <w:rPr>
          <w:rFonts w:ascii="Times New Roman" w:hAnsi="Times New Roman" w:cs="Times New Roman"/>
          <w:sz w:val="24"/>
          <w:szCs w:val="24"/>
        </w:rPr>
        <w:t xml:space="preserve"> U.S. airport, </w:t>
      </w:r>
      <w:r w:rsidR="00542BBA">
        <w:rPr>
          <w:rFonts w:ascii="Times New Roman" w:hAnsi="Times New Roman" w:cs="Times New Roman"/>
          <w:sz w:val="24"/>
          <w:szCs w:val="24"/>
        </w:rPr>
        <w:t>souvenirs, and miscellaneous expenses.</w:t>
      </w:r>
    </w:p>
    <w:p w:rsidR="00092C65" w:rsidRDefault="00092C65" w:rsidP="00816405">
      <w:pPr>
        <w:spacing w:after="240" w:line="240" w:lineRule="auto"/>
        <w:rPr>
          <w:rFonts w:ascii="Times New Roman" w:hAnsi="Times New Roman" w:cs="Times New Roman"/>
          <w:sz w:val="24"/>
          <w:szCs w:val="24"/>
        </w:rPr>
      </w:pPr>
      <w:r>
        <w:rPr>
          <w:rFonts w:ascii="Times New Roman" w:hAnsi="Times New Roman" w:cs="Times New Roman"/>
          <w:sz w:val="24"/>
          <w:szCs w:val="24"/>
        </w:rPr>
        <w:t>From an instructor perspective much of the planning and program arrangements took place during the preceding academic year.  This required time resources and organizational skills.</w:t>
      </w:r>
    </w:p>
    <w:p w:rsidR="00F14C06" w:rsidRDefault="00F14C06" w:rsidP="00092C65">
      <w:pPr>
        <w:rPr>
          <w:rFonts w:ascii="Times New Roman" w:hAnsi="Times New Roman" w:cs="Times New Roman"/>
          <w:sz w:val="24"/>
          <w:szCs w:val="24"/>
        </w:rPr>
      </w:pPr>
      <w:r>
        <w:rPr>
          <w:rFonts w:ascii="Times New Roman" w:hAnsi="Times New Roman" w:cs="Times New Roman"/>
          <w:sz w:val="24"/>
          <w:szCs w:val="24"/>
        </w:rPr>
        <w:br w:type="page"/>
      </w:r>
      <w:r>
        <w:rPr>
          <w:rFonts w:ascii="Times New Roman" w:hAnsi="Times New Roman" w:cs="Times New Roman"/>
          <w:sz w:val="24"/>
          <w:szCs w:val="24"/>
        </w:rPr>
        <w:lastRenderedPageBreak/>
        <w:t>References</w:t>
      </w:r>
    </w:p>
    <w:p w:rsidR="00F14C06" w:rsidRDefault="00F14C06" w:rsidP="00F14C06">
      <w:pPr>
        <w:spacing w:after="240" w:line="240" w:lineRule="auto"/>
        <w:ind w:left="720" w:hanging="720"/>
        <w:rPr>
          <w:rFonts w:ascii="Times New Roman" w:hAnsi="Times New Roman" w:cs="Times New Roman"/>
          <w:sz w:val="24"/>
        </w:rPr>
      </w:pPr>
      <w:r w:rsidRPr="00F14C06">
        <w:rPr>
          <w:rFonts w:ascii="Times New Roman" w:hAnsi="Times New Roman" w:cs="Times New Roman"/>
          <w:sz w:val="24"/>
        </w:rPr>
        <w:t xml:space="preserve">Talbert, B. A. &amp; Edwin, J. </w:t>
      </w:r>
      <w:r w:rsidR="007840A0">
        <w:rPr>
          <w:rFonts w:ascii="Times New Roman" w:hAnsi="Times New Roman" w:cs="Times New Roman"/>
          <w:sz w:val="24"/>
        </w:rPr>
        <w:t xml:space="preserve"> </w:t>
      </w:r>
      <w:r w:rsidRPr="00F14C06">
        <w:rPr>
          <w:rFonts w:ascii="Times New Roman" w:hAnsi="Times New Roman" w:cs="Times New Roman"/>
          <w:sz w:val="24"/>
        </w:rPr>
        <w:t xml:space="preserve">(2008).  Preparation of agricultural education students to work with diverse populations.  </w:t>
      </w:r>
      <w:r w:rsidRPr="00F14C06">
        <w:rPr>
          <w:rFonts w:ascii="Times New Roman" w:hAnsi="Times New Roman" w:cs="Times New Roman"/>
          <w:i/>
          <w:sz w:val="24"/>
        </w:rPr>
        <w:t>Journal of Agricultural Education, 49</w:t>
      </w:r>
      <w:r w:rsidRPr="00F14C06">
        <w:rPr>
          <w:rFonts w:ascii="Times New Roman" w:hAnsi="Times New Roman" w:cs="Times New Roman"/>
          <w:sz w:val="24"/>
        </w:rPr>
        <w:t>(1), 32-41.</w:t>
      </w:r>
    </w:p>
    <w:p w:rsidR="00F14C06" w:rsidRDefault="007840A0" w:rsidP="00F14C06">
      <w:pPr>
        <w:spacing w:after="24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U.S. Census Bureau.  (2004).  </w:t>
      </w:r>
      <w:r>
        <w:rPr>
          <w:rFonts w:ascii="Times New Roman" w:hAnsi="Times New Roman" w:cs="Times New Roman"/>
          <w:i/>
          <w:sz w:val="24"/>
          <w:szCs w:val="24"/>
        </w:rPr>
        <w:t>Facts for features: Back to school</w:t>
      </w:r>
      <w:r>
        <w:rPr>
          <w:rFonts w:ascii="Times New Roman" w:hAnsi="Times New Roman" w:cs="Times New Roman"/>
          <w:sz w:val="24"/>
          <w:szCs w:val="24"/>
        </w:rPr>
        <w:t xml:space="preserve">.  </w:t>
      </w:r>
      <w:r w:rsidR="00274FD3">
        <w:rPr>
          <w:rFonts w:ascii="Times New Roman" w:hAnsi="Times New Roman" w:cs="Times New Roman"/>
          <w:sz w:val="24"/>
          <w:szCs w:val="24"/>
        </w:rPr>
        <w:t xml:space="preserve">Retrieved July 14, 2009 from </w:t>
      </w:r>
      <w:r w:rsidR="00274FD3" w:rsidRPr="00274FD3">
        <w:rPr>
          <w:rFonts w:ascii="Times New Roman" w:hAnsi="Times New Roman" w:cs="Times New Roman"/>
          <w:sz w:val="24"/>
          <w:szCs w:val="24"/>
        </w:rPr>
        <w:t>http://www.census.gov/Press-Release/www/releases/archives/facts_for_features_special_editions/002263.html</w:t>
      </w:r>
    </w:p>
    <w:p w:rsidR="00274FD3" w:rsidRPr="007840A0" w:rsidRDefault="00274FD3" w:rsidP="00F14C06">
      <w:pPr>
        <w:spacing w:after="240" w:line="240" w:lineRule="auto"/>
        <w:ind w:left="720" w:hanging="720"/>
        <w:rPr>
          <w:rFonts w:ascii="Times New Roman" w:hAnsi="Times New Roman" w:cs="Times New Roman"/>
          <w:sz w:val="24"/>
          <w:szCs w:val="24"/>
        </w:rPr>
      </w:pPr>
    </w:p>
    <w:sectPr w:rsidR="00274FD3" w:rsidRPr="007840A0" w:rsidSect="002D7F73">
      <w:pgSz w:w="12240" w:h="15840"/>
      <w:pgMar w:top="1440" w:right="144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A6B8F"/>
    <w:rsid w:val="00075FA2"/>
    <w:rsid w:val="00092C65"/>
    <w:rsid w:val="000F43B9"/>
    <w:rsid w:val="001A34FA"/>
    <w:rsid w:val="001A7A17"/>
    <w:rsid w:val="001C6E37"/>
    <w:rsid w:val="00210526"/>
    <w:rsid w:val="00274FD3"/>
    <w:rsid w:val="002D7F73"/>
    <w:rsid w:val="00302CA6"/>
    <w:rsid w:val="003B0D96"/>
    <w:rsid w:val="003C77E8"/>
    <w:rsid w:val="003D7BDB"/>
    <w:rsid w:val="00464394"/>
    <w:rsid w:val="004E242A"/>
    <w:rsid w:val="00542BBA"/>
    <w:rsid w:val="005868D9"/>
    <w:rsid w:val="005A6418"/>
    <w:rsid w:val="007840A0"/>
    <w:rsid w:val="00816405"/>
    <w:rsid w:val="0086470D"/>
    <w:rsid w:val="008779E5"/>
    <w:rsid w:val="00B00DC7"/>
    <w:rsid w:val="00B5306D"/>
    <w:rsid w:val="00B73BFB"/>
    <w:rsid w:val="00BA6B8F"/>
    <w:rsid w:val="00C96689"/>
    <w:rsid w:val="00CA1CE1"/>
    <w:rsid w:val="00CF0417"/>
    <w:rsid w:val="00E83838"/>
    <w:rsid w:val="00F14C0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383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34FA"/>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6CF3A1-A977-4B01-9925-E01CF138C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TotalTime>
  <Pages>4</Pages>
  <Words>994</Words>
  <Characters>5671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Allen Talbert</dc:creator>
  <cp:lastModifiedBy>Allen Talbert</cp:lastModifiedBy>
  <cp:revision>19</cp:revision>
  <dcterms:created xsi:type="dcterms:W3CDTF">2009-07-14T15:07:00Z</dcterms:created>
  <dcterms:modified xsi:type="dcterms:W3CDTF">2009-07-15T18:47:00Z</dcterms:modified>
</cp:coreProperties>
</file>