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294FD0" w14:textId="77777777" w:rsidR="00276271" w:rsidRDefault="00276271" w:rsidP="00F5698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4D9E7F" w14:textId="77777777" w:rsidR="00276271" w:rsidRDefault="00276271" w:rsidP="00F5698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2D1ACBD" w14:textId="77777777" w:rsidR="00276271" w:rsidRDefault="00276271" w:rsidP="00F5698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D9C398" w14:textId="77777777" w:rsidR="00276271" w:rsidRDefault="00276271" w:rsidP="00F5698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F3F120" w14:textId="77777777" w:rsidR="00276271" w:rsidRDefault="00276271" w:rsidP="00F5698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0BCE7AE" w14:textId="77777777" w:rsidR="00276271" w:rsidRDefault="00276271" w:rsidP="00F5698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4D2CCB" w14:textId="77777777" w:rsidR="00276271" w:rsidRDefault="00276271" w:rsidP="00F5698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75F7D3" w14:textId="77777777" w:rsidR="00276271" w:rsidRDefault="00276271" w:rsidP="00F5698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2D45257" w14:textId="77777777" w:rsidR="00276271" w:rsidRDefault="00276271" w:rsidP="00F5698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8B71B1" w14:textId="77777777" w:rsidR="00276271" w:rsidRDefault="00276271" w:rsidP="00F5698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6E0F10" w14:textId="77777777" w:rsidR="00276271" w:rsidRDefault="00276271" w:rsidP="00F5698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A302D4" w14:textId="77777777" w:rsidR="00276271" w:rsidRDefault="00276271" w:rsidP="00F5698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7BC259" w14:textId="446995C2" w:rsidR="00276271" w:rsidRDefault="00067195" w:rsidP="00F5698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3281">
        <w:rPr>
          <w:rFonts w:ascii="Times New Roman" w:hAnsi="Times New Roman" w:cs="Times New Roman"/>
          <w:b/>
          <w:sz w:val="24"/>
          <w:szCs w:val="24"/>
        </w:rPr>
        <w:t>Due for Review: A Time</w:t>
      </w:r>
      <w:r>
        <w:rPr>
          <w:rFonts w:ascii="Times New Roman" w:hAnsi="Times New Roman" w:cs="Times New Roman"/>
          <w:b/>
          <w:sz w:val="24"/>
          <w:szCs w:val="24"/>
        </w:rPr>
        <w:t>ly Look at Industry Perspective</w:t>
      </w:r>
      <w:r w:rsidRPr="00733281">
        <w:rPr>
          <w:rFonts w:ascii="Times New Roman" w:hAnsi="Times New Roman" w:cs="Times New Roman"/>
          <w:b/>
          <w:sz w:val="24"/>
          <w:szCs w:val="24"/>
        </w:rPr>
        <w:t xml:space="preserve"> Impact on</w:t>
      </w:r>
    </w:p>
    <w:p w14:paraId="5FB76785" w14:textId="030936FC" w:rsidR="00067195" w:rsidRDefault="00067195" w:rsidP="00F5698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3281">
        <w:rPr>
          <w:rFonts w:ascii="Times New Roman" w:hAnsi="Times New Roman" w:cs="Times New Roman"/>
          <w:b/>
          <w:sz w:val="24"/>
          <w:szCs w:val="24"/>
        </w:rPr>
        <w:t xml:space="preserve"> Agricultural Program Development</w:t>
      </w:r>
    </w:p>
    <w:p w14:paraId="138F0FDB" w14:textId="05DC2B5A" w:rsidR="00276271" w:rsidRDefault="00276271" w:rsidP="00F5698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77DFBA" w14:textId="77777777" w:rsidR="00276271" w:rsidRPr="00733281" w:rsidRDefault="00276271" w:rsidP="00F5698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0367C2B" w14:textId="77777777" w:rsidR="00067195" w:rsidRPr="00F56985" w:rsidRDefault="00067195" w:rsidP="00F5698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1474C16" w14:textId="11C026DA" w:rsidR="00F56985" w:rsidRPr="00F56985" w:rsidRDefault="00067195" w:rsidP="00F5698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6985">
        <w:rPr>
          <w:rFonts w:ascii="Times New Roman" w:hAnsi="Times New Roman" w:cs="Times New Roman"/>
          <w:sz w:val="24"/>
          <w:szCs w:val="24"/>
        </w:rPr>
        <w:t>Ma</w:t>
      </w:r>
      <w:r w:rsidR="00F56985" w:rsidRPr="00F56985">
        <w:rPr>
          <w:rFonts w:ascii="Times New Roman" w:hAnsi="Times New Roman" w:cs="Times New Roman"/>
          <w:sz w:val="24"/>
          <w:szCs w:val="24"/>
        </w:rPr>
        <w:t>delaine Giebler, K. Jill Rucker, Casandra Cox, Jefferson D. Miller and Donna L. Graham</w:t>
      </w:r>
    </w:p>
    <w:p w14:paraId="4B614B9B" w14:textId="5F6E2139" w:rsidR="00F56985" w:rsidRPr="00F56985" w:rsidRDefault="00F56985" w:rsidP="00F5698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6985">
        <w:rPr>
          <w:rFonts w:ascii="Times New Roman" w:hAnsi="Times New Roman" w:cs="Times New Roman"/>
          <w:sz w:val="24"/>
          <w:szCs w:val="24"/>
        </w:rPr>
        <w:t>University of Arkansas</w:t>
      </w:r>
    </w:p>
    <w:p w14:paraId="1EFD65F8" w14:textId="0EBA864A" w:rsidR="00F56985" w:rsidRPr="00F56985" w:rsidRDefault="00F56985" w:rsidP="00F5698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815A6EA" w14:textId="2CF5BDF5" w:rsidR="00F56985" w:rsidRPr="00F56985" w:rsidRDefault="00F56985" w:rsidP="00F5698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6985">
        <w:rPr>
          <w:rFonts w:ascii="Times New Roman" w:hAnsi="Times New Roman" w:cs="Times New Roman"/>
          <w:sz w:val="24"/>
          <w:szCs w:val="24"/>
        </w:rPr>
        <w:t xml:space="preserve">Steven </w:t>
      </w:r>
      <w:r w:rsidR="00276271">
        <w:rPr>
          <w:rFonts w:ascii="Times New Roman" w:hAnsi="Times New Roman" w:cs="Times New Roman"/>
          <w:sz w:val="24"/>
          <w:szCs w:val="24"/>
        </w:rPr>
        <w:t xml:space="preserve">B. </w:t>
      </w:r>
      <w:r w:rsidRPr="00F56985">
        <w:rPr>
          <w:rFonts w:ascii="Times New Roman" w:hAnsi="Times New Roman" w:cs="Times New Roman"/>
          <w:sz w:val="24"/>
          <w:szCs w:val="24"/>
        </w:rPr>
        <w:t>Chu</w:t>
      </w:r>
      <w:r w:rsidRPr="00F56985">
        <w:rPr>
          <w:rFonts w:ascii="Times New Roman" w:hAnsi="Times New Roman" w:cs="Times New Roman"/>
          <w:sz w:val="24"/>
          <w:szCs w:val="24"/>
        </w:rPr>
        <w:t>mbley and Leslie Dominquez</w:t>
      </w:r>
    </w:p>
    <w:p w14:paraId="33FF4B4E" w14:textId="596D2F8C" w:rsidR="00F56985" w:rsidRDefault="00F56985" w:rsidP="00F5698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6985">
        <w:rPr>
          <w:rFonts w:ascii="Times New Roman" w:hAnsi="Times New Roman" w:cs="Times New Roman"/>
          <w:sz w:val="24"/>
          <w:szCs w:val="24"/>
        </w:rPr>
        <w:t>Texas A &amp; M University- Kingsville</w:t>
      </w:r>
    </w:p>
    <w:p w14:paraId="4CC5E214" w14:textId="6829D76A" w:rsidR="00F56985" w:rsidRDefault="00F56985" w:rsidP="00F5698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839DEFE" w14:textId="192C5171" w:rsidR="00276271" w:rsidRDefault="00276271" w:rsidP="00F5698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C44275B" w14:textId="53C18EF2" w:rsidR="00276271" w:rsidRDefault="00276271" w:rsidP="00F5698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2E21AD2" w14:textId="77777777" w:rsidR="00276271" w:rsidRDefault="00276271" w:rsidP="00F5698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Madelaine Giebler</w:t>
      </w:r>
    </w:p>
    <w:p w14:paraId="21AE94F4" w14:textId="7C63FCB1" w:rsidR="00276271" w:rsidRDefault="00276271" w:rsidP="00F5698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E-202 AFLS Building</w:t>
      </w:r>
    </w:p>
    <w:p w14:paraId="3F683FB2" w14:textId="56D24C5E" w:rsidR="00276271" w:rsidRDefault="00276271" w:rsidP="00F5698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Fayetteville, AR 72701</w:t>
      </w:r>
    </w:p>
    <w:p w14:paraId="39A50E5E" w14:textId="451E1E85" w:rsidR="00F56985" w:rsidRDefault="00F56985" w:rsidP="00F5698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(417)312-1747</w:t>
      </w:r>
    </w:p>
    <w:p w14:paraId="2F85BDAB" w14:textId="297D571F" w:rsidR="00F56985" w:rsidRPr="00F56985" w:rsidRDefault="00F56985" w:rsidP="00F5698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mpgieble@uark.edu</w:t>
      </w:r>
    </w:p>
    <w:p w14:paraId="519DB2C3" w14:textId="77777777" w:rsidR="00F56985" w:rsidRDefault="00F56985" w:rsidP="000671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7AD228" w14:textId="13D1F0F5" w:rsidR="00067195" w:rsidRDefault="00067195" w:rsidP="0006719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20472860" w14:textId="77777777" w:rsidR="00276271" w:rsidRDefault="00CC5952" w:rsidP="00733281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3281">
        <w:rPr>
          <w:rFonts w:ascii="Times New Roman" w:hAnsi="Times New Roman" w:cs="Times New Roman"/>
          <w:b/>
          <w:sz w:val="24"/>
          <w:szCs w:val="24"/>
        </w:rPr>
        <w:lastRenderedPageBreak/>
        <w:t>Due for Review: A Time</w:t>
      </w:r>
      <w:r w:rsidR="0091652E">
        <w:rPr>
          <w:rFonts w:ascii="Times New Roman" w:hAnsi="Times New Roman" w:cs="Times New Roman"/>
          <w:b/>
          <w:sz w:val="24"/>
          <w:szCs w:val="24"/>
        </w:rPr>
        <w:t>ly Look at Industry Perspective</w:t>
      </w:r>
      <w:r w:rsidRPr="00733281">
        <w:rPr>
          <w:rFonts w:ascii="Times New Roman" w:hAnsi="Times New Roman" w:cs="Times New Roman"/>
          <w:b/>
          <w:sz w:val="24"/>
          <w:szCs w:val="24"/>
        </w:rPr>
        <w:t xml:space="preserve"> Impact on </w:t>
      </w:r>
    </w:p>
    <w:p w14:paraId="46F0045B" w14:textId="171BCAFE" w:rsidR="00CC5952" w:rsidRPr="00733281" w:rsidRDefault="00CC5952" w:rsidP="00733281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3281">
        <w:rPr>
          <w:rFonts w:ascii="Times New Roman" w:hAnsi="Times New Roman" w:cs="Times New Roman"/>
          <w:b/>
          <w:sz w:val="24"/>
          <w:szCs w:val="24"/>
        </w:rPr>
        <w:t>Agricultural Program Development</w:t>
      </w:r>
    </w:p>
    <w:p w14:paraId="2B929BE8" w14:textId="77777777" w:rsidR="00AB60E4" w:rsidRDefault="00AB60E4" w:rsidP="00AB60E4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00E3FBD7" w14:textId="39527656" w:rsidR="009176E0" w:rsidRPr="00AB60E4" w:rsidRDefault="009176E0" w:rsidP="00AB60E4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AB60E4">
        <w:rPr>
          <w:rFonts w:ascii="Times New Roman" w:hAnsi="Times New Roman" w:cs="Times New Roman"/>
          <w:b/>
          <w:iCs/>
          <w:sz w:val="24"/>
          <w:szCs w:val="24"/>
        </w:rPr>
        <w:t>Introduction</w:t>
      </w:r>
    </w:p>
    <w:p w14:paraId="45412658" w14:textId="2A1371ED" w:rsidR="009176E0" w:rsidRPr="00733281" w:rsidRDefault="00BE252E" w:rsidP="00733281">
      <w:pPr>
        <w:spacing w:after="100" w:afterAutospacing="1" w:line="24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r w:rsidRPr="00733281">
        <w:rPr>
          <w:rFonts w:ascii="Times New Roman" w:hAnsi="Times New Roman" w:cs="Times New Roman"/>
          <w:sz w:val="24"/>
          <w:szCs w:val="24"/>
        </w:rPr>
        <w:t xml:space="preserve">Agricultural </w:t>
      </w:r>
      <w:r w:rsidR="009176E0" w:rsidRPr="00733281">
        <w:rPr>
          <w:rFonts w:ascii="Times New Roman" w:hAnsi="Times New Roman" w:cs="Times New Roman"/>
          <w:sz w:val="24"/>
          <w:szCs w:val="24"/>
        </w:rPr>
        <w:t>competencies change as rapidly as the environment in which those competencies are implemented. Factors such as global growth, a diversifying wo</w:t>
      </w:r>
      <w:r w:rsidR="006250A9" w:rsidRPr="00733281">
        <w:rPr>
          <w:rFonts w:ascii="Times New Roman" w:hAnsi="Times New Roman" w:cs="Times New Roman"/>
          <w:sz w:val="24"/>
          <w:szCs w:val="24"/>
        </w:rPr>
        <w:t xml:space="preserve">rkforce, and preparedness gaps </w:t>
      </w:r>
      <w:r w:rsidR="009176E0" w:rsidRPr="00733281">
        <w:rPr>
          <w:rFonts w:ascii="Times New Roman" w:hAnsi="Times New Roman" w:cs="Times New Roman"/>
          <w:sz w:val="24"/>
          <w:szCs w:val="24"/>
        </w:rPr>
        <w:t xml:space="preserve">impact the future of the industry and influence </w:t>
      </w:r>
      <w:r w:rsidR="006250A9" w:rsidRPr="00733281">
        <w:rPr>
          <w:rFonts w:ascii="Times New Roman" w:hAnsi="Times New Roman" w:cs="Times New Roman"/>
          <w:sz w:val="24"/>
          <w:szCs w:val="24"/>
        </w:rPr>
        <w:t>the expectations of future industry employees</w:t>
      </w:r>
      <w:r w:rsidR="009176E0" w:rsidRPr="00733281">
        <w:rPr>
          <w:rFonts w:ascii="Times New Roman" w:hAnsi="Times New Roman" w:cs="Times New Roman"/>
          <w:sz w:val="24"/>
          <w:szCs w:val="24"/>
        </w:rPr>
        <w:t>. University professors and industry professi</w:t>
      </w:r>
      <w:r w:rsidR="00366BA7" w:rsidRPr="00733281">
        <w:rPr>
          <w:rFonts w:ascii="Times New Roman" w:hAnsi="Times New Roman" w:cs="Times New Roman"/>
          <w:sz w:val="24"/>
          <w:szCs w:val="24"/>
        </w:rPr>
        <w:t>onals are working to fill agricultural workforce gaps</w:t>
      </w:r>
      <w:r w:rsidR="009176E0" w:rsidRPr="00733281">
        <w:rPr>
          <w:rFonts w:ascii="Times New Roman" w:hAnsi="Times New Roman" w:cs="Times New Roman"/>
          <w:sz w:val="24"/>
          <w:szCs w:val="24"/>
        </w:rPr>
        <w:t xml:space="preserve">.  The </w:t>
      </w:r>
      <w:r w:rsidR="009176E0" w:rsidRPr="00733281">
        <w:rPr>
          <w:rFonts w:ascii="Times New Roman" w:hAnsi="Times New Roman" w:cs="Times New Roman"/>
          <w:i/>
          <w:iCs/>
          <w:sz w:val="24"/>
          <w:szCs w:val="24"/>
        </w:rPr>
        <w:t xml:space="preserve">American Association of Agricultural Education (AAAE) National Research Agenda 2016-2020 </w:t>
      </w:r>
      <w:r w:rsidR="009176E0" w:rsidRPr="00733281">
        <w:rPr>
          <w:rFonts w:ascii="Times New Roman" w:hAnsi="Times New Roman" w:cs="Times New Roman"/>
          <w:sz w:val="24"/>
          <w:szCs w:val="24"/>
        </w:rPr>
        <w:t>set out to address these challenges by offering direction for academic research. Thi</w:t>
      </w:r>
      <w:r w:rsidR="002969D4" w:rsidRPr="00733281">
        <w:rPr>
          <w:rFonts w:ascii="Times New Roman" w:hAnsi="Times New Roman" w:cs="Times New Roman"/>
          <w:sz w:val="24"/>
          <w:szCs w:val="24"/>
        </w:rPr>
        <w:t xml:space="preserve">s research addresses AAAE </w:t>
      </w:r>
      <w:r w:rsidR="00AB60E4">
        <w:rPr>
          <w:rFonts w:ascii="Times New Roman" w:hAnsi="Times New Roman" w:cs="Times New Roman"/>
          <w:sz w:val="24"/>
          <w:szCs w:val="24"/>
        </w:rPr>
        <w:t xml:space="preserve">Research Priority 3: </w:t>
      </w:r>
      <w:r w:rsidR="009176E0" w:rsidRPr="00733281">
        <w:rPr>
          <w:rFonts w:ascii="Times New Roman" w:hAnsi="Times New Roman" w:cs="Times New Roman"/>
          <w:sz w:val="24"/>
          <w:szCs w:val="24"/>
        </w:rPr>
        <w:t>Sufficient Scientific and Professional Workforce that Addresses the Challenges of the 21</w:t>
      </w:r>
      <w:r w:rsidR="009176E0" w:rsidRPr="00733281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9176E0" w:rsidRPr="00733281">
        <w:rPr>
          <w:rFonts w:ascii="Times New Roman" w:hAnsi="Times New Roman" w:cs="Times New Roman"/>
          <w:sz w:val="24"/>
          <w:szCs w:val="24"/>
        </w:rPr>
        <w:t xml:space="preserve"> Century (Roberts et al., 2016).</w:t>
      </w:r>
    </w:p>
    <w:p w14:paraId="6F68E37F" w14:textId="3997D681" w:rsidR="009176E0" w:rsidRPr="00733281" w:rsidRDefault="00CC5952" w:rsidP="00733281">
      <w:pPr>
        <w:spacing w:after="100" w:afterAutospacing="1" w:line="24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r w:rsidRPr="00733281">
        <w:rPr>
          <w:rFonts w:ascii="Times New Roman" w:hAnsi="Times New Roman" w:cs="Times New Roman"/>
          <w:sz w:val="24"/>
          <w:szCs w:val="24"/>
        </w:rPr>
        <w:t xml:space="preserve">Recently </w:t>
      </w:r>
      <w:r w:rsidR="009176E0" w:rsidRPr="00733281">
        <w:rPr>
          <w:rFonts w:ascii="Times New Roman" w:hAnsi="Times New Roman" w:cs="Times New Roman"/>
          <w:sz w:val="24"/>
          <w:szCs w:val="24"/>
        </w:rPr>
        <w:t>the Association of Public and Land Grant Unive</w:t>
      </w:r>
      <w:r w:rsidR="00BE252E" w:rsidRPr="00733281">
        <w:rPr>
          <w:rFonts w:ascii="Times New Roman" w:hAnsi="Times New Roman" w:cs="Times New Roman"/>
          <w:sz w:val="24"/>
          <w:szCs w:val="24"/>
        </w:rPr>
        <w:t>rsities (APLU) emphasized</w:t>
      </w:r>
      <w:r w:rsidR="009176E0" w:rsidRPr="00733281">
        <w:rPr>
          <w:rFonts w:ascii="Times New Roman" w:hAnsi="Times New Roman" w:cs="Times New Roman"/>
          <w:sz w:val="24"/>
          <w:szCs w:val="24"/>
        </w:rPr>
        <w:t xml:space="preserve"> examining </w:t>
      </w:r>
      <w:r w:rsidR="00366BA7" w:rsidRPr="00733281">
        <w:rPr>
          <w:rFonts w:ascii="Times New Roman" w:hAnsi="Times New Roman" w:cs="Times New Roman"/>
          <w:sz w:val="24"/>
          <w:szCs w:val="24"/>
        </w:rPr>
        <w:t>agricultural industry preparedness gaps</w:t>
      </w:r>
      <w:r w:rsidR="009176E0" w:rsidRPr="00733281">
        <w:rPr>
          <w:rFonts w:ascii="Times New Roman" w:hAnsi="Times New Roman" w:cs="Times New Roman"/>
          <w:sz w:val="24"/>
          <w:szCs w:val="24"/>
        </w:rPr>
        <w:t xml:space="preserve"> within curr</w:t>
      </w:r>
      <w:r w:rsidR="00366BA7" w:rsidRPr="00733281">
        <w:rPr>
          <w:rFonts w:ascii="Times New Roman" w:hAnsi="Times New Roman" w:cs="Times New Roman"/>
          <w:sz w:val="24"/>
          <w:szCs w:val="24"/>
        </w:rPr>
        <w:t>ent curriculum, acknowledging</w:t>
      </w:r>
      <w:r w:rsidR="001D254F">
        <w:rPr>
          <w:rFonts w:ascii="Times New Roman" w:hAnsi="Times New Roman" w:cs="Times New Roman"/>
          <w:sz w:val="24"/>
          <w:szCs w:val="24"/>
        </w:rPr>
        <w:t xml:space="preserve"> “c</w:t>
      </w:r>
      <w:r w:rsidR="009176E0" w:rsidRPr="00733281">
        <w:rPr>
          <w:rFonts w:ascii="Times New Roman" w:hAnsi="Times New Roman" w:cs="Times New Roman"/>
          <w:sz w:val="24"/>
          <w:szCs w:val="24"/>
        </w:rPr>
        <w:t xml:space="preserve">ollege faculty and administrators determined gathering perceptions at a national scale across stakeholder groups was critical to unearthing curricular and co-curricular implications that could be accepted by diverse universities” </w:t>
      </w:r>
      <w:r w:rsidR="00366BA7" w:rsidRPr="00733281">
        <w:rPr>
          <w:rFonts w:ascii="Times New Roman" w:hAnsi="Times New Roman" w:cs="Times New Roman"/>
          <w:sz w:val="24"/>
          <w:szCs w:val="24"/>
        </w:rPr>
        <w:t xml:space="preserve">(Crawford &amp; Fink, 2020, p. 2). </w:t>
      </w:r>
      <w:r w:rsidR="009176E0" w:rsidRPr="00733281">
        <w:rPr>
          <w:rFonts w:ascii="Times New Roman" w:hAnsi="Times New Roman" w:cs="Times New Roman"/>
          <w:sz w:val="24"/>
          <w:szCs w:val="24"/>
        </w:rPr>
        <w:t>Within the APLU report, four employability skills ros</w:t>
      </w:r>
      <w:r w:rsidRPr="00733281">
        <w:rPr>
          <w:rFonts w:ascii="Times New Roman" w:hAnsi="Times New Roman" w:cs="Times New Roman"/>
          <w:sz w:val="24"/>
          <w:szCs w:val="24"/>
        </w:rPr>
        <w:t xml:space="preserve">e to the top </w:t>
      </w:r>
      <w:r w:rsidR="007466FA" w:rsidRPr="00733281">
        <w:rPr>
          <w:rFonts w:ascii="Times New Roman" w:hAnsi="Times New Roman" w:cs="Times New Roman"/>
          <w:sz w:val="24"/>
          <w:szCs w:val="24"/>
        </w:rPr>
        <w:t xml:space="preserve">including </w:t>
      </w:r>
      <w:r w:rsidR="006250A9" w:rsidRPr="00733281">
        <w:rPr>
          <w:rFonts w:ascii="Times New Roman" w:hAnsi="Times New Roman" w:cs="Times New Roman"/>
          <w:sz w:val="24"/>
          <w:szCs w:val="24"/>
        </w:rPr>
        <w:t>the ability to persist in a new job, d</w:t>
      </w:r>
      <w:r w:rsidR="009176E0" w:rsidRPr="00733281">
        <w:rPr>
          <w:rFonts w:ascii="Times New Roman" w:hAnsi="Times New Roman" w:cs="Times New Roman"/>
          <w:sz w:val="24"/>
          <w:szCs w:val="24"/>
        </w:rPr>
        <w:t>ealing with ambiguity in job tasks and workplace expectations</w:t>
      </w:r>
      <w:r w:rsidR="006250A9" w:rsidRPr="00733281">
        <w:rPr>
          <w:rFonts w:ascii="Times New Roman" w:hAnsi="Times New Roman" w:cs="Times New Roman"/>
          <w:sz w:val="24"/>
          <w:szCs w:val="24"/>
        </w:rPr>
        <w:t>, d</w:t>
      </w:r>
      <w:r w:rsidR="009176E0" w:rsidRPr="00733281">
        <w:rPr>
          <w:rFonts w:ascii="Times New Roman" w:hAnsi="Times New Roman" w:cs="Times New Roman"/>
          <w:sz w:val="24"/>
          <w:szCs w:val="24"/>
        </w:rPr>
        <w:t>ealing with the pace and content of change in the workplace, and</w:t>
      </w:r>
      <w:r w:rsidR="006250A9" w:rsidRPr="00733281">
        <w:rPr>
          <w:rFonts w:ascii="Times New Roman" w:hAnsi="Times New Roman" w:cs="Times New Roman"/>
          <w:sz w:val="24"/>
          <w:szCs w:val="24"/>
        </w:rPr>
        <w:t xml:space="preserve"> h</w:t>
      </w:r>
      <w:r w:rsidR="009176E0" w:rsidRPr="00733281">
        <w:rPr>
          <w:rFonts w:ascii="Times New Roman" w:hAnsi="Times New Roman" w:cs="Times New Roman"/>
          <w:sz w:val="24"/>
          <w:szCs w:val="24"/>
        </w:rPr>
        <w:t>ow to manage conflict in the workplace (Crawford &amp; Fink, 2020).</w:t>
      </w:r>
    </w:p>
    <w:p w14:paraId="2DEADC47" w14:textId="4A71BD04" w:rsidR="00AB60E4" w:rsidRPr="00AB60E4" w:rsidRDefault="009176E0" w:rsidP="00AB60E4">
      <w:pPr>
        <w:spacing w:after="100" w:afterAutospacing="1" w:line="24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r w:rsidRPr="00733281">
        <w:rPr>
          <w:rFonts w:ascii="Times New Roman" w:hAnsi="Times New Roman" w:cs="Times New Roman"/>
          <w:sz w:val="24"/>
          <w:szCs w:val="24"/>
        </w:rPr>
        <w:t xml:space="preserve">Literature recommends curriculum be reevaluated a minimum of every five years to remain </w:t>
      </w:r>
      <w:r w:rsidR="00366BA7" w:rsidRPr="00733281">
        <w:rPr>
          <w:rFonts w:ascii="Times New Roman" w:hAnsi="Times New Roman" w:cs="Times New Roman"/>
          <w:sz w:val="24"/>
          <w:szCs w:val="24"/>
        </w:rPr>
        <w:t xml:space="preserve">industry relevant </w:t>
      </w:r>
      <w:r w:rsidRPr="00733281">
        <w:rPr>
          <w:rFonts w:ascii="Times New Roman" w:hAnsi="Times New Roman" w:cs="Times New Roman"/>
          <w:sz w:val="24"/>
          <w:szCs w:val="24"/>
        </w:rPr>
        <w:t xml:space="preserve">(Morgan, 2010). </w:t>
      </w:r>
      <w:r w:rsidR="00366BA7" w:rsidRPr="00733281">
        <w:rPr>
          <w:rFonts w:ascii="Times New Roman" w:hAnsi="Times New Roman" w:cs="Times New Roman"/>
          <w:sz w:val="24"/>
          <w:szCs w:val="24"/>
        </w:rPr>
        <w:t>To maintain relevan</w:t>
      </w:r>
      <w:r w:rsidR="00AB60E4">
        <w:rPr>
          <w:rFonts w:ascii="Times New Roman" w:hAnsi="Times New Roman" w:cs="Times New Roman"/>
          <w:sz w:val="24"/>
          <w:szCs w:val="24"/>
        </w:rPr>
        <w:t>ce</w:t>
      </w:r>
      <w:r w:rsidR="00366BA7" w:rsidRPr="00733281">
        <w:rPr>
          <w:rFonts w:ascii="Times New Roman" w:hAnsi="Times New Roman" w:cs="Times New Roman"/>
          <w:sz w:val="24"/>
          <w:szCs w:val="24"/>
        </w:rPr>
        <w:t xml:space="preserve"> </w:t>
      </w:r>
      <w:r w:rsidRPr="00733281">
        <w:rPr>
          <w:rFonts w:ascii="Times New Roman" w:hAnsi="Times New Roman" w:cs="Times New Roman"/>
          <w:sz w:val="24"/>
          <w:szCs w:val="24"/>
        </w:rPr>
        <w:t xml:space="preserve">there is a need for industry experts to be involved in the curriculum development process (Cannon et al., 2016). </w:t>
      </w:r>
      <w:r w:rsidR="002969D4" w:rsidRPr="00733281">
        <w:rPr>
          <w:rFonts w:ascii="Times New Roman" w:hAnsi="Times New Roman" w:cs="Times New Roman"/>
          <w:sz w:val="24"/>
          <w:szCs w:val="24"/>
        </w:rPr>
        <w:t>T</w:t>
      </w:r>
      <w:r w:rsidRPr="00733281">
        <w:rPr>
          <w:rFonts w:ascii="Times New Roman" w:hAnsi="Times New Roman" w:cs="Times New Roman"/>
          <w:sz w:val="24"/>
          <w:szCs w:val="24"/>
        </w:rPr>
        <w:t xml:space="preserve">his study cross-compared the skills and themes outlined by APLU with a panel of industry experts to </w:t>
      </w:r>
      <w:r w:rsidR="002969D4" w:rsidRPr="00733281">
        <w:rPr>
          <w:rFonts w:ascii="Times New Roman" w:hAnsi="Times New Roman" w:cs="Times New Roman"/>
          <w:sz w:val="24"/>
          <w:szCs w:val="24"/>
        </w:rPr>
        <w:t>identify preparation</w:t>
      </w:r>
      <w:r w:rsidRPr="00733281">
        <w:rPr>
          <w:rFonts w:ascii="Times New Roman" w:hAnsi="Times New Roman" w:cs="Times New Roman"/>
          <w:sz w:val="24"/>
          <w:szCs w:val="24"/>
        </w:rPr>
        <w:t xml:space="preserve"> gaps in cur</w:t>
      </w:r>
      <w:r w:rsidR="00BE252E" w:rsidRPr="00733281">
        <w:rPr>
          <w:rFonts w:ascii="Times New Roman" w:hAnsi="Times New Roman" w:cs="Times New Roman"/>
          <w:sz w:val="24"/>
          <w:szCs w:val="24"/>
        </w:rPr>
        <w:t>rent agricultural</w:t>
      </w:r>
      <w:r w:rsidRPr="00733281">
        <w:rPr>
          <w:rFonts w:ascii="Times New Roman" w:hAnsi="Times New Roman" w:cs="Times New Roman"/>
          <w:sz w:val="24"/>
          <w:szCs w:val="24"/>
        </w:rPr>
        <w:t xml:space="preserve"> curricul</w:t>
      </w:r>
      <w:r w:rsidR="008C1221">
        <w:rPr>
          <w:rFonts w:ascii="Times New Roman" w:hAnsi="Times New Roman" w:cs="Times New Roman"/>
          <w:sz w:val="24"/>
          <w:szCs w:val="24"/>
        </w:rPr>
        <w:t>um at the University of Arkansas.</w:t>
      </w:r>
    </w:p>
    <w:p w14:paraId="798B24A1" w14:textId="6D2E8D2D" w:rsidR="009176E0" w:rsidRPr="00AB60E4" w:rsidRDefault="00BE252E" w:rsidP="00AB60E4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AB60E4">
        <w:rPr>
          <w:rFonts w:ascii="Times New Roman" w:hAnsi="Times New Roman" w:cs="Times New Roman"/>
          <w:b/>
          <w:iCs/>
          <w:sz w:val="24"/>
          <w:szCs w:val="24"/>
        </w:rPr>
        <w:t>Theoretical F</w:t>
      </w:r>
      <w:r w:rsidR="00E404E5" w:rsidRPr="00AB60E4">
        <w:rPr>
          <w:rFonts w:ascii="Times New Roman" w:hAnsi="Times New Roman" w:cs="Times New Roman"/>
          <w:b/>
          <w:iCs/>
          <w:sz w:val="24"/>
          <w:szCs w:val="24"/>
        </w:rPr>
        <w:t>ramework</w:t>
      </w:r>
    </w:p>
    <w:p w14:paraId="032B5341" w14:textId="0299B01E" w:rsidR="00AB60E4" w:rsidRPr="00AB60E4" w:rsidRDefault="00BC2D00" w:rsidP="00AB60E4">
      <w:pPr>
        <w:spacing w:after="100" w:afterAutospacing="1" w:line="24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r w:rsidRPr="00733281">
        <w:rPr>
          <w:rFonts w:ascii="Times New Roman" w:hAnsi="Times New Roman" w:cs="Times New Roman"/>
          <w:sz w:val="24"/>
          <w:szCs w:val="24"/>
        </w:rPr>
        <w:t>The theoretical frameworks of the program systems model and the human capital theory</w:t>
      </w:r>
      <w:r w:rsidR="00CC5952" w:rsidRPr="00733281">
        <w:rPr>
          <w:rFonts w:ascii="Times New Roman" w:hAnsi="Times New Roman" w:cs="Times New Roman"/>
          <w:sz w:val="24"/>
          <w:szCs w:val="24"/>
        </w:rPr>
        <w:t xml:space="preserve"> guided </w:t>
      </w:r>
      <w:r w:rsidRPr="00733281">
        <w:rPr>
          <w:rFonts w:ascii="Times New Roman" w:hAnsi="Times New Roman" w:cs="Times New Roman"/>
          <w:sz w:val="24"/>
          <w:szCs w:val="24"/>
        </w:rPr>
        <w:t xml:space="preserve">this research. Finch and Crunkilton’s </w:t>
      </w:r>
      <w:r w:rsidR="002969D4" w:rsidRPr="00733281">
        <w:rPr>
          <w:rFonts w:ascii="Times New Roman" w:hAnsi="Times New Roman" w:cs="Times New Roman"/>
          <w:sz w:val="24"/>
          <w:szCs w:val="24"/>
        </w:rPr>
        <w:t>Program Systems Model</w:t>
      </w:r>
      <w:r w:rsidRPr="00733281">
        <w:rPr>
          <w:rFonts w:ascii="Times New Roman" w:hAnsi="Times New Roman" w:cs="Times New Roman"/>
          <w:sz w:val="24"/>
          <w:szCs w:val="24"/>
        </w:rPr>
        <w:t xml:space="preserve"> examines three key</w:t>
      </w:r>
      <w:r w:rsidR="006250A9" w:rsidRPr="00733281">
        <w:rPr>
          <w:rFonts w:ascii="Times New Roman" w:hAnsi="Times New Roman" w:cs="Times New Roman"/>
          <w:sz w:val="24"/>
          <w:szCs w:val="24"/>
        </w:rPr>
        <w:t xml:space="preserve"> players of program development including </w:t>
      </w:r>
      <w:r w:rsidRPr="00733281">
        <w:rPr>
          <w:rFonts w:ascii="Times New Roman" w:hAnsi="Times New Roman" w:cs="Times New Roman"/>
          <w:sz w:val="24"/>
          <w:szCs w:val="24"/>
        </w:rPr>
        <w:t>stude</w:t>
      </w:r>
      <w:r w:rsidR="00A61566">
        <w:rPr>
          <w:rFonts w:ascii="Times New Roman" w:hAnsi="Times New Roman" w:cs="Times New Roman"/>
          <w:sz w:val="24"/>
          <w:szCs w:val="24"/>
        </w:rPr>
        <w:t>nts, faculty, and industry</w:t>
      </w:r>
      <w:r w:rsidRPr="00733281">
        <w:rPr>
          <w:rFonts w:ascii="Times New Roman" w:hAnsi="Times New Roman" w:cs="Times New Roman"/>
          <w:sz w:val="24"/>
          <w:szCs w:val="24"/>
        </w:rPr>
        <w:t>. The model involves an edu</w:t>
      </w:r>
      <w:r w:rsidR="00CC5952" w:rsidRPr="00733281">
        <w:rPr>
          <w:rFonts w:ascii="Times New Roman" w:hAnsi="Times New Roman" w:cs="Times New Roman"/>
          <w:sz w:val="24"/>
          <w:szCs w:val="24"/>
        </w:rPr>
        <w:t>cational process of student inputs</w:t>
      </w:r>
      <w:r w:rsidRPr="00733281">
        <w:rPr>
          <w:rFonts w:ascii="Times New Roman" w:hAnsi="Times New Roman" w:cs="Times New Roman"/>
          <w:sz w:val="24"/>
          <w:szCs w:val="24"/>
        </w:rPr>
        <w:t xml:space="preserve"> and the </w:t>
      </w:r>
      <w:r w:rsidR="00CC5952" w:rsidRPr="00733281">
        <w:rPr>
          <w:rFonts w:ascii="Times New Roman" w:hAnsi="Times New Roman" w:cs="Times New Roman"/>
          <w:sz w:val="24"/>
          <w:szCs w:val="24"/>
        </w:rPr>
        <w:t xml:space="preserve">program graduate </w:t>
      </w:r>
      <w:r w:rsidRPr="00733281">
        <w:rPr>
          <w:rFonts w:ascii="Times New Roman" w:hAnsi="Times New Roman" w:cs="Times New Roman"/>
          <w:sz w:val="24"/>
          <w:szCs w:val="24"/>
        </w:rPr>
        <w:t>output</w:t>
      </w:r>
      <w:r w:rsidR="00CC5952" w:rsidRPr="00733281">
        <w:rPr>
          <w:rFonts w:ascii="Times New Roman" w:hAnsi="Times New Roman" w:cs="Times New Roman"/>
          <w:sz w:val="24"/>
          <w:szCs w:val="24"/>
        </w:rPr>
        <w:t xml:space="preserve">. </w:t>
      </w:r>
      <w:r w:rsidR="00E46758" w:rsidRPr="00733281">
        <w:rPr>
          <w:rFonts w:ascii="Times New Roman" w:hAnsi="Times New Roman" w:cs="Times New Roman"/>
          <w:sz w:val="24"/>
          <w:szCs w:val="24"/>
        </w:rPr>
        <w:t>To prepare individuals</w:t>
      </w:r>
      <w:r w:rsidR="00CC5952" w:rsidRPr="00733281">
        <w:rPr>
          <w:rFonts w:ascii="Times New Roman" w:hAnsi="Times New Roman" w:cs="Times New Roman"/>
          <w:sz w:val="24"/>
          <w:szCs w:val="24"/>
        </w:rPr>
        <w:t xml:space="preserve"> for the </w:t>
      </w:r>
      <w:r w:rsidR="00AB60E4">
        <w:rPr>
          <w:rFonts w:ascii="Times New Roman" w:hAnsi="Times New Roman" w:cs="Times New Roman"/>
          <w:sz w:val="24"/>
          <w:szCs w:val="24"/>
        </w:rPr>
        <w:t>workforce</w:t>
      </w:r>
      <w:r w:rsidRPr="00733281">
        <w:rPr>
          <w:rFonts w:ascii="Times New Roman" w:hAnsi="Times New Roman" w:cs="Times New Roman"/>
          <w:sz w:val="24"/>
          <w:szCs w:val="24"/>
        </w:rPr>
        <w:t xml:space="preserve">, industry must influence the educational process (Finch &amp; Crunkilton, 1999). </w:t>
      </w:r>
      <w:r w:rsidR="00CC5952" w:rsidRPr="00733281">
        <w:rPr>
          <w:rFonts w:ascii="Times New Roman" w:hAnsi="Times New Roman" w:cs="Times New Roman"/>
          <w:sz w:val="24"/>
          <w:szCs w:val="24"/>
        </w:rPr>
        <w:t>In terms of human capita</w:t>
      </w:r>
      <w:r w:rsidR="00F23CED" w:rsidRPr="00733281">
        <w:rPr>
          <w:rFonts w:ascii="Times New Roman" w:hAnsi="Times New Roman" w:cs="Times New Roman"/>
          <w:sz w:val="24"/>
          <w:szCs w:val="24"/>
        </w:rPr>
        <w:t xml:space="preserve">l, factors such as education are viewed as </w:t>
      </w:r>
      <w:r w:rsidR="006250A9" w:rsidRPr="00733281">
        <w:rPr>
          <w:rFonts w:ascii="Times New Roman" w:hAnsi="Times New Roman" w:cs="Times New Roman"/>
          <w:sz w:val="24"/>
          <w:szCs w:val="24"/>
        </w:rPr>
        <w:t>investments</w:t>
      </w:r>
      <w:r w:rsidR="00F23CED" w:rsidRPr="00733281">
        <w:rPr>
          <w:rFonts w:ascii="Times New Roman" w:hAnsi="Times New Roman" w:cs="Times New Roman"/>
          <w:sz w:val="24"/>
          <w:szCs w:val="24"/>
        </w:rPr>
        <w:t>, and employability skills are viewed as factors increasing productivity (Tan, 2014).</w:t>
      </w:r>
      <w:r w:rsidRPr="0073328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E065E51" w14:textId="26115D0C" w:rsidR="00BC2D00" w:rsidRPr="00AB60E4" w:rsidRDefault="009176E0" w:rsidP="00AB60E4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AB60E4">
        <w:rPr>
          <w:rFonts w:ascii="Times New Roman" w:hAnsi="Times New Roman" w:cs="Times New Roman"/>
          <w:b/>
          <w:iCs/>
          <w:sz w:val="24"/>
          <w:szCs w:val="24"/>
        </w:rPr>
        <w:t>Methods</w:t>
      </w:r>
    </w:p>
    <w:p w14:paraId="2D7C39B4" w14:textId="1F1A152D" w:rsidR="00AB60E4" w:rsidRPr="00AB60E4" w:rsidRDefault="00D30A49" w:rsidP="00AB60E4">
      <w:pPr>
        <w:spacing w:after="100" w:afterAutospacing="1" w:line="240" w:lineRule="auto"/>
        <w:ind w:firstLine="720"/>
        <w:contextualSpacing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Following a literature review</w:t>
      </w:r>
      <w:r w:rsidR="00F23CED" w:rsidRPr="00733281">
        <w:rPr>
          <w:rFonts w:ascii="Times New Roman" w:hAnsi="Times New Roman" w:cs="Times New Roman"/>
          <w:bCs/>
          <w:sz w:val="24"/>
          <w:szCs w:val="24"/>
        </w:rPr>
        <w:t>, a</w:t>
      </w:r>
      <w:r w:rsidR="00F444EF" w:rsidRPr="00733281">
        <w:rPr>
          <w:rFonts w:ascii="Times New Roman" w:hAnsi="Times New Roman" w:cs="Times New Roman"/>
          <w:bCs/>
          <w:sz w:val="24"/>
          <w:szCs w:val="24"/>
        </w:rPr>
        <w:t xml:space="preserve"> mixed method</w:t>
      </w:r>
      <w:r>
        <w:rPr>
          <w:rFonts w:ascii="Times New Roman" w:hAnsi="Times New Roman" w:cs="Times New Roman"/>
          <w:bCs/>
          <w:sz w:val="24"/>
          <w:szCs w:val="24"/>
        </w:rPr>
        <w:t>s</w:t>
      </w:r>
      <w:r w:rsidR="00F444EF" w:rsidRPr="0073328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23CED" w:rsidRPr="00733281">
        <w:rPr>
          <w:rFonts w:ascii="Times New Roman" w:hAnsi="Times New Roman" w:cs="Times New Roman"/>
          <w:bCs/>
          <w:sz w:val="24"/>
          <w:szCs w:val="24"/>
        </w:rPr>
        <w:t xml:space="preserve">research </w:t>
      </w:r>
      <w:r w:rsidR="00BC2D00" w:rsidRPr="00733281">
        <w:rPr>
          <w:rFonts w:ascii="Times New Roman" w:hAnsi="Times New Roman" w:cs="Times New Roman"/>
          <w:bCs/>
          <w:sz w:val="24"/>
          <w:szCs w:val="24"/>
        </w:rPr>
        <w:t>app</w:t>
      </w:r>
      <w:r w:rsidR="001D6893" w:rsidRPr="00733281">
        <w:rPr>
          <w:rFonts w:ascii="Times New Roman" w:hAnsi="Times New Roman" w:cs="Times New Roman"/>
          <w:bCs/>
          <w:sz w:val="24"/>
          <w:szCs w:val="24"/>
        </w:rPr>
        <w:t>r</w:t>
      </w:r>
      <w:r w:rsidR="00F23CED" w:rsidRPr="00733281">
        <w:rPr>
          <w:rFonts w:ascii="Times New Roman" w:hAnsi="Times New Roman" w:cs="Times New Roman"/>
          <w:bCs/>
          <w:sz w:val="24"/>
          <w:szCs w:val="24"/>
        </w:rPr>
        <w:t>oach surveyed industry professionals</w:t>
      </w:r>
      <w:r>
        <w:rPr>
          <w:rFonts w:ascii="Times New Roman" w:hAnsi="Times New Roman" w:cs="Times New Roman"/>
          <w:bCs/>
          <w:sz w:val="24"/>
          <w:szCs w:val="24"/>
        </w:rPr>
        <w:t xml:space="preserve"> identified by the University of Arkansas Bumpers Career Services</w:t>
      </w:r>
      <w:r w:rsidR="00F23CED" w:rsidRPr="0073328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C2D00" w:rsidRPr="00733281">
        <w:rPr>
          <w:rFonts w:ascii="Times New Roman" w:hAnsi="Times New Roman" w:cs="Times New Roman"/>
          <w:bCs/>
          <w:sz w:val="24"/>
          <w:szCs w:val="24"/>
        </w:rPr>
        <w:t>to coll</w:t>
      </w:r>
      <w:r w:rsidR="00F444EF" w:rsidRPr="00733281">
        <w:rPr>
          <w:rFonts w:ascii="Times New Roman" w:hAnsi="Times New Roman" w:cs="Times New Roman"/>
          <w:bCs/>
          <w:sz w:val="24"/>
          <w:szCs w:val="24"/>
        </w:rPr>
        <w:t>ect both quantitative and quali</w:t>
      </w:r>
      <w:r w:rsidR="00E46758" w:rsidRPr="00733281">
        <w:rPr>
          <w:rFonts w:ascii="Times New Roman" w:hAnsi="Times New Roman" w:cs="Times New Roman"/>
          <w:bCs/>
          <w:sz w:val="24"/>
          <w:szCs w:val="24"/>
        </w:rPr>
        <w:t xml:space="preserve">tative data using </w:t>
      </w:r>
      <w:r w:rsidR="00F444EF" w:rsidRPr="00733281">
        <w:rPr>
          <w:rFonts w:ascii="Times New Roman" w:hAnsi="Times New Roman" w:cs="Times New Roman"/>
          <w:bCs/>
          <w:sz w:val="24"/>
          <w:szCs w:val="24"/>
        </w:rPr>
        <w:t>questions related to APLU findings</w:t>
      </w:r>
      <w:r w:rsidR="00AE7DBC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="00AE7DBC">
        <w:rPr>
          <w:rFonts w:ascii="Times New Roman" w:hAnsi="Times New Roman" w:cs="Times New Roman"/>
          <w:bCs/>
          <w:sz w:val="24"/>
          <w:szCs w:val="24"/>
        </w:rPr>
        <w:t>Dillman</w:t>
      </w:r>
      <w:proofErr w:type="spellEnd"/>
      <w:r w:rsidR="00AE7DBC">
        <w:rPr>
          <w:rFonts w:ascii="Times New Roman" w:hAnsi="Times New Roman" w:cs="Times New Roman"/>
          <w:bCs/>
          <w:sz w:val="24"/>
          <w:szCs w:val="24"/>
        </w:rPr>
        <w:t xml:space="preserve"> et al</w:t>
      </w:r>
      <w:r w:rsidR="00B911F2">
        <w:rPr>
          <w:rFonts w:ascii="Times New Roman" w:hAnsi="Times New Roman" w:cs="Times New Roman"/>
          <w:bCs/>
          <w:sz w:val="24"/>
          <w:szCs w:val="24"/>
        </w:rPr>
        <w:t>.</w:t>
      </w:r>
      <w:r w:rsidR="00AE7DBC">
        <w:rPr>
          <w:rFonts w:ascii="Times New Roman" w:hAnsi="Times New Roman" w:cs="Times New Roman"/>
          <w:bCs/>
          <w:sz w:val="24"/>
          <w:szCs w:val="24"/>
        </w:rPr>
        <w:t>, 2014)</w:t>
      </w:r>
      <w:r w:rsidR="00F444EF" w:rsidRPr="00733281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6250A9" w:rsidRPr="00733281">
        <w:rPr>
          <w:rFonts w:ascii="Times New Roman" w:hAnsi="Times New Roman" w:cs="Times New Roman"/>
          <w:bCs/>
          <w:sz w:val="24"/>
          <w:szCs w:val="24"/>
        </w:rPr>
        <w:t xml:space="preserve">Survey </w:t>
      </w:r>
      <w:r w:rsidR="00366BA7" w:rsidRPr="00733281">
        <w:rPr>
          <w:rFonts w:ascii="Times New Roman" w:hAnsi="Times New Roman" w:cs="Times New Roman"/>
          <w:bCs/>
          <w:sz w:val="24"/>
          <w:szCs w:val="24"/>
        </w:rPr>
        <w:t>f</w:t>
      </w:r>
      <w:r w:rsidR="00BC2D00" w:rsidRPr="00733281">
        <w:rPr>
          <w:rFonts w:ascii="Times New Roman" w:hAnsi="Times New Roman" w:cs="Times New Roman"/>
          <w:bCs/>
          <w:sz w:val="24"/>
          <w:szCs w:val="24"/>
        </w:rPr>
        <w:t xml:space="preserve">indings </w:t>
      </w:r>
      <w:r w:rsidR="00402ACB" w:rsidRPr="00733281">
        <w:rPr>
          <w:rFonts w:ascii="Times New Roman" w:hAnsi="Times New Roman" w:cs="Times New Roman"/>
          <w:bCs/>
          <w:sz w:val="24"/>
          <w:szCs w:val="24"/>
        </w:rPr>
        <w:t>were coded into theme</w:t>
      </w:r>
      <w:r w:rsidR="006250A9" w:rsidRPr="00733281">
        <w:rPr>
          <w:rFonts w:ascii="Times New Roman" w:hAnsi="Times New Roman" w:cs="Times New Roman"/>
          <w:bCs/>
          <w:sz w:val="24"/>
          <w:szCs w:val="24"/>
        </w:rPr>
        <w:t>s</w:t>
      </w:r>
      <w:r>
        <w:rPr>
          <w:rFonts w:ascii="Times New Roman" w:hAnsi="Times New Roman" w:cs="Times New Roman"/>
          <w:bCs/>
          <w:sz w:val="24"/>
          <w:szCs w:val="24"/>
        </w:rPr>
        <w:t xml:space="preserve"> using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Qualtrics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NVivo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software</w:t>
      </w:r>
      <w:r w:rsidR="00AE7DBC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="00AE7DBC">
        <w:rPr>
          <w:rFonts w:ascii="Times New Roman" w:hAnsi="Times New Roman" w:cs="Times New Roman"/>
          <w:bCs/>
          <w:sz w:val="24"/>
          <w:szCs w:val="24"/>
        </w:rPr>
        <w:t>Qualtrics</w:t>
      </w:r>
      <w:proofErr w:type="spellEnd"/>
      <w:r w:rsidR="00AE7DBC">
        <w:rPr>
          <w:rFonts w:ascii="Times New Roman" w:hAnsi="Times New Roman" w:cs="Times New Roman"/>
          <w:bCs/>
          <w:sz w:val="24"/>
          <w:szCs w:val="24"/>
        </w:rPr>
        <w:t xml:space="preserve">, 2022; </w:t>
      </w:r>
      <w:proofErr w:type="spellStart"/>
      <w:r w:rsidR="00AE7DBC">
        <w:rPr>
          <w:rFonts w:ascii="Times New Roman" w:hAnsi="Times New Roman" w:cs="Times New Roman"/>
          <w:bCs/>
          <w:sz w:val="24"/>
          <w:szCs w:val="24"/>
        </w:rPr>
        <w:t>NVivo</w:t>
      </w:r>
      <w:proofErr w:type="spellEnd"/>
      <w:r w:rsidR="00AE7DBC">
        <w:rPr>
          <w:rFonts w:ascii="Times New Roman" w:hAnsi="Times New Roman" w:cs="Times New Roman"/>
          <w:bCs/>
          <w:sz w:val="24"/>
          <w:szCs w:val="24"/>
        </w:rPr>
        <w:t>, 2021)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 w:rsidR="00402ACB" w:rsidRPr="00733281">
        <w:rPr>
          <w:rFonts w:ascii="Times New Roman" w:hAnsi="Times New Roman" w:cs="Times New Roman"/>
          <w:bCs/>
          <w:sz w:val="24"/>
          <w:szCs w:val="24"/>
        </w:rPr>
        <w:t xml:space="preserve"> describing </w:t>
      </w:r>
      <w:r w:rsidR="00BC2D00" w:rsidRPr="00733281">
        <w:rPr>
          <w:rFonts w:ascii="Times New Roman" w:hAnsi="Times New Roman" w:cs="Times New Roman"/>
          <w:bCs/>
          <w:sz w:val="24"/>
          <w:szCs w:val="24"/>
        </w:rPr>
        <w:t xml:space="preserve">the audience </w:t>
      </w:r>
      <w:r w:rsidR="00223B0F" w:rsidRPr="00733281">
        <w:rPr>
          <w:rFonts w:ascii="Times New Roman" w:hAnsi="Times New Roman" w:cs="Times New Roman"/>
          <w:bCs/>
          <w:sz w:val="24"/>
          <w:szCs w:val="24"/>
        </w:rPr>
        <w:t xml:space="preserve">perspectives </w:t>
      </w:r>
      <w:r w:rsidR="00BC2D00" w:rsidRPr="00733281">
        <w:rPr>
          <w:rFonts w:ascii="Times New Roman" w:hAnsi="Times New Roman" w:cs="Times New Roman"/>
          <w:bCs/>
          <w:sz w:val="24"/>
          <w:szCs w:val="24"/>
        </w:rPr>
        <w:t>of industry professional</w:t>
      </w:r>
      <w:r>
        <w:rPr>
          <w:rFonts w:ascii="Times New Roman" w:hAnsi="Times New Roman" w:cs="Times New Roman"/>
          <w:bCs/>
          <w:sz w:val="24"/>
          <w:szCs w:val="24"/>
        </w:rPr>
        <w:t xml:space="preserve">s. </w:t>
      </w:r>
      <w:r w:rsidR="00AE7DBC">
        <w:rPr>
          <w:rFonts w:ascii="Times New Roman" w:hAnsi="Times New Roman" w:cs="Times New Roman"/>
          <w:bCs/>
          <w:sz w:val="24"/>
          <w:szCs w:val="24"/>
        </w:rPr>
        <w:t>While similarities exist</w:t>
      </w:r>
      <w:r w:rsidR="00BC2D00" w:rsidRPr="00733281">
        <w:rPr>
          <w:rFonts w:ascii="Times New Roman" w:hAnsi="Times New Roman" w:cs="Times New Roman"/>
          <w:bCs/>
          <w:sz w:val="24"/>
          <w:szCs w:val="24"/>
        </w:rPr>
        <w:t xml:space="preserve"> bet</w:t>
      </w:r>
      <w:r w:rsidR="00366BA7" w:rsidRPr="00733281">
        <w:rPr>
          <w:rFonts w:ascii="Times New Roman" w:hAnsi="Times New Roman" w:cs="Times New Roman"/>
          <w:bCs/>
          <w:sz w:val="24"/>
          <w:szCs w:val="24"/>
        </w:rPr>
        <w:t xml:space="preserve">ween this study’s audience </w:t>
      </w:r>
      <w:r w:rsidR="00BC2D00" w:rsidRPr="00733281">
        <w:rPr>
          <w:rFonts w:ascii="Times New Roman" w:hAnsi="Times New Roman" w:cs="Times New Roman"/>
          <w:bCs/>
          <w:sz w:val="24"/>
          <w:szCs w:val="24"/>
        </w:rPr>
        <w:t>and other audiences, the findings cannot be generalized be</w:t>
      </w:r>
      <w:r w:rsidR="00E46758" w:rsidRPr="00733281">
        <w:rPr>
          <w:rFonts w:ascii="Times New Roman" w:hAnsi="Times New Roman" w:cs="Times New Roman"/>
          <w:bCs/>
          <w:sz w:val="24"/>
          <w:szCs w:val="24"/>
        </w:rPr>
        <w:t>yond this case. However, curriculum recommendations</w:t>
      </w:r>
      <w:r w:rsidR="00BC2D00" w:rsidRPr="00733281">
        <w:rPr>
          <w:rFonts w:ascii="Times New Roman" w:hAnsi="Times New Roman" w:cs="Times New Roman"/>
          <w:bCs/>
          <w:sz w:val="24"/>
          <w:szCs w:val="24"/>
        </w:rPr>
        <w:t xml:space="preserve"> can be made (Creswell &amp; Poth, 2018).</w:t>
      </w:r>
    </w:p>
    <w:p w14:paraId="77E40B8A" w14:textId="3273E4E1" w:rsidR="001D6893" w:rsidRPr="00AB60E4" w:rsidRDefault="009176E0" w:rsidP="00AB60E4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AB60E4">
        <w:rPr>
          <w:rFonts w:ascii="Times New Roman" w:hAnsi="Times New Roman" w:cs="Times New Roman"/>
          <w:b/>
          <w:iCs/>
          <w:sz w:val="24"/>
          <w:szCs w:val="24"/>
        </w:rPr>
        <w:t>Results/F</w:t>
      </w:r>
      <w:r w:rsidR="00E404E5" w:rsidRPr="00AB60E4">
        <w:rPr>
          <w:rFonts w:ascii="Times New Roman" w:hAnsi="Times New Roman" w:cs="Times New Roman"/>
          <w:b/>
          <w:iCs/>
          <w:sz w:val="24"/>
          <w:szCs w:val="24"/>
        </w:rPr>
        <w:t>indings</w:t>
      </w:r>
    </w:p>
    <w:p w14:paraId="029B9D14" w14:textId="23454B81" w:rsidR="00402ACB" w:rsidRPr="00733281" w:rsidRDefault="00003BED" w:rsidP="00733281">
      <w:pPr>
        <w:spacing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33281">
        <w:rPr>
          <w:rFonts w:ascii="Times New Roman" w:hAnsi="Times New Roman" w:cs="Times New Roman"/>
          <w:sz w:val="24"/>
          <w:szCs w:val="24"/>
        </w:rPr>
        <w:tab/>
      </w:r>
      <w:r w:rsidR="00402ACB" w:rsidRPr="00733281">
        <w:rPr>
          <w:rFonts w:ascii="Times New Roman" w:hAnsi="Times New Roman" w:cs="Times New Roman"/>
          <w:sz w:val="24"/>
          <w:szCs w:val="24"/>
        </w:rPr>
        <w:t xml:space="preserve">This research involved the perspective of </w:t>
      </w:r>
      <w:r w:rsidR="008C1221">
        <w:rPr>
          <w:rFonts w:ascii="Times New Roman" w:hAnsi="Times New Roman" w:cs="Times New Roman"/>
          <w:sz w:val="24"/>
          <w:szCs w:val="24"/>
        </w:rPr>
        <w:t>18</w:t>
      </w:r>
      <w:r w:rsidR="00402ACB" w:rsidRPr="00733281">
        <w:rPr>
          <w:rFonts w:ascii="Times New Roman" w:hAnsi="Times New Roman" w:cs="Times New Roman"/>
          <w:sz w:val="24"/>
          <w:szCs w:val="24"/>
        </w:rPr>
        <w:t xml:space="preserve"> </w:t>
      </w:r>
      <w:r w:rsidR="008C1221">
        <w:rPr>
          <w:rFonts w:ascii="Times New Roman" w:hAnsi="Times New Roman" w:cs="Times New Roman"/>
          <w:sz w:val="24"/>
          <w:szCs w:val="24"/>
        </w:rPr>
        <w:t xml:space="preserve">agricultural </w:t>
      </w:r>
      <w:r w:rsidR="00402ACB" w:rsidRPr="00733281">
        <w:rPr>
          <w:rFonts w:ascii="Times New Roman" w:hAnsi="Times New Roman" w:cs="Times New Roman"/>
          <w:sz w:val="24"/>
          <w:szCs w:val="24"/>
        </w:rPr>
        <w:t>ind</w:t>
      </w:r>
      <w:r w:rsidR="00F23CED" w:rsidRPr="00733281">
        <w:rPr>
          <w:rFonts w:ascii="Times New Roman" w:hAnsi="Times New Roman" w:cs="Times New Roman"/>
          <w:sz w:val="24"/>
          <w:szCs w:val="24"/>
        </w:rPr>
        <w:t xml:space="preserve">ustry professionals ranging </w:t>
      </w:r>
      <w:r w:rsidR="00AB60E4">
        <w:rPr>
          <w:rFonts w:ascii="Times New Roman" w:hAnsi="Times New Roman" w:cs="Times New Roman"/>
          <w:sz w:val="24"/>
          <w:szCs w:val="24"/>
        </w:rPr>
        <w:t>from</w:t>
      </w:r>
      <w:r w:rsidR="00402ACB" w:rsidRPr="00733281">
        <w:rPr>
          <w:rFonts w:ascii="Times New Roman" w:hAnsi="Times New Roman" w:cs="Times New Roman"/>
          <w:sz w:val="24"/>
          <w:szCs w:val="24"/>
        </w:rPr>
        <w:t xml:space="preserve"> less than 5 years to more than 20 years of industry experience. </w:t>
      </w:r>
      <w:r w:rsidR="008C1221">
        <w:rPr>
          <w:rFonts w:ascii="Times New Roman" w:hAnsi="Times New Roman" w:cs="Times New Roman"/>
          <w:sz w:val="24"/>
          <w:szCs w:val="24"/>
        </w:rPr>
        <w:t>Fifty percent of the participants were graduates of agricultural programs, representing 12 agricultural disciplines.</w:t>
      </w:r>
    </w:p>
    <w:p w14:paraId="26E5CA21" w14:textId="2FA72CD7" w:rsidR="00402ACB" w:rsidRPr="00FD3C13" w:rsidRDefault="00402ACB" w:rsidP="00733281">
      <w:pPr>
        <w:spacing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33281">
        <w:rPr>
          <w:rFonts w:ascii="Times New Roman" w:hAnsi="Times New Roman" w:cs="Times New Roman"/>
          <w:sz w:val="24"/>
          <w:szCs w:val="24"/>
        </w:rPr>
        <w:lastRenderedPageBreak/>
        <w:tab/>
        <w:t>When asked questions</w:t>
      </w:r>
      <w:r w:rsidR="002275B7" w:rsidRPr="00733281">
        <w:rPr>
          <w:rFonts w:ascii="Times New Roman" w:hAnsi="Times New Roman" w:cs="Times New Roman"/>
          <w:sz w:val="24"/>
          <w:szCs w:val="24"/>
        </w:rPr>
        <w:t xml:space="preserve"> related to incoming employee</w:t>
      </w:r>
      <w:r w:rsidRPr="00733281">
        <w:rPr>
          <w:rFonts w:ascii="Times New Roman" w:hAnsi="Times New Roman" w:cs="Times New Roman"/>
          <w:sz w:val="24"/>
          <w:szCs w:val="24"/>
        </w:rPr>
        <w:t xml:space="preserve"> preparedness</w:t>
      </w:r>
      <w:r w:rsidR="002275B7" w:rsidRPr="00733281">
        <w:rPr>
          <w:rFonts w:ascii="Times New Roman" w:hAnsi="Times New Roman" w:cs="Times New Roman"/>
          <w:sz w:val="24"/>
          <w:szCs w:val="24"/>
        </w:rPr>
        <w:t xml:space="preserve">, </w:t>
      </w:r>
      <w:r w:rsidR="006250A9" w:rsidRPr="00733281">
        <w:rPr>
          <w:rFonts w:ascii="Times New Roman" w:hAnsi="Times New Roman" w:cs="Times New Roman"/>
          <w:sz w:val="24"/>
          <w:szCs w:val="24"/>
        </w:rPr>
        <w:t>none of the responses indicated incoming employees were extremely well prepared</w:t>
      </w:r>
      <w:r w:rsidR="005804EA" w:rsidRPr="00733281">
        <w:rPr>
          <w:rFonts w:ascii="Times New Roman" w:hAnsi="Times New Roman" w:cs="Times New Roman"/>
          <w:sz w:val="24"/>
          <w:szCs w:val="24"/>
        </w:rPr>
        <w:t xml:space="preserve"> (highest rating)</w:t>
      </w:r>
      <w:r w:rsidR="00FD3C13">
        <w:rPr>
          <w:rFonts w:ascii="Times New Roman" w:hAnsi="Times New Roman" w:cs="Times New Roman"/>
          <w:sz w:val="24"/>
          <w:szCs w:val="24"/>
        </w:rPr>
        <w:t>. In fact, 59.3</w:t>
      </w:r>
      <w:r w:rsidR="00F23CED" w:rsidRPr="00733281">
        <w:rPr>
          <w:rFonts w:ascii="Times New Roman" w:hAnsi="Times New Roman" w:cs="Times New Roman"/>
          <w:sz w:val="24"/>
          <w:szCs w:val="24"/>
        </w:rPr>
        <w:t>% of res</w:t>
      </w:r>
      <w:r w:rsidR="006250A9" w:rsidRPr="00733281">
        <w:rPr>
          <w:rFonts w:ascii="Times New Roman" w:hAnsi="Times New Roman" w:cs="Times New Roman"/>
          <w:sz w:val="24"/>
          <w:szCs w:val="24"/>
        </w:rPr>
        <w:t>pondents rated incoming employees’</w:t>
      </w:r>
      <w:r w:rsidR="00F23CED" w:rsidRPr="00733281">
        <w:rPr>
          <w:rFonts w:ascii="Times New Roman" w:hAnsi="Times New Roman" w:cs="Times New Roman"/>
          <w:sz w:val="24"/>
          <w:szCs w:val="24"/>
        </w:rPr>
        <w:t xml:space="preserve"> </w:t>
      </w:r>
      <w:r w:rsidR="006250A9" w:rsidRPr="00733281">
        <w:rPr>
          <w:rFonts w:ascii="Times New Roman" w:hAnsi="Times New Roman" w:cs="Times New Roman"/>
          <w:sz w:val="24"/>
          <w:szCs w:val="24"/>
        </w:rPr>
        <w:t>likeliness to succeed</w:t>
      </w:r>
      <w:r w:rsidR="00366BA7" w:rsidRPr="00733281">
        <w:rPr>
          <w:rFonts w:ascii="Times New Roman" w:hAnsi="Times New Roman" w:cs="Times New Roman"/>
          <w:sz w:val="24"/>
          <w:szCs w:val="24"/>
        </w:rPr>
        <w:t xml:space="preserve"> as</w:t>
      </w:r>
      <w:r w:rsidR="00F23CED" w:rsidRPr="00733281">
        <w:rPr>
          <w:rFonts w:ascii="Times New Roman" w:hAnsi="Times New Roman" w:cs="Times New Roman"/>
          <w:sz w:val="24"/>
          <w:szCs w:val="24"/>
        </w:rPr>
        <w:t xml:space="preserve"> moderately well </w:t>
      </w:r>
      <w:r w:rsidR="005804EA" w:rsidRPr="00733281">
        <w:rPr>
          <w:rFonts w:ascii="Times New Roman" w:hAnsi="Times New Roman" w:cs="Times New Roman"/>
          <w:sz w:val="24"/>
          <w:szCs w:val="24"/>
        </w:rPr>
        <w:t>(middle range)</w:t>
      </w:r>
      <w:r w:rsidR="002275B7" w:rsidRPr="00733281">
        <w:rPr>
          <w:rFonts w:ascii="Times New Roman" w:hAnsi="Times New Roman" w:cs="Times New Roman"/>
          <w:sz w:val="24"/>
          <w:szCs w:val="24"/>
        </w:rPr>
        <w:t xml:space="preserve">. When dealing with </w:t>
      </w:r>
      <w:r w:rsidR="00FD3C13">
        <w:rPr>
          <w:rFonts w:ascii="Times New Roman" w:hAnsi="Times New Roman" w:cs="Times New Roman"/>
          <w:sz w:val="24"/>
          <w:szCs w:val="24"/>
        </w:rPr>
        <w:t>ambiguity, 51.9</w:t>
      </w:r>
      <w:r w:rsidR="00F23CED" w:rsidRPr="00733281">
        <w:rPr>
          <w:rFonts w:ascii="Times New Roman" w:hAnsi="Times New Roman" w:cs="Times New Roman"/>
          <w:sz w:val="24"/>
          <w:szCs w:val="24"/>
        </w:rPr>
        <w:t>% of respondents believe incoming employees are moderately well prepared or less</w:t>
      </w:r>
      <w:r w:rsidR="006250A9" w:rsidRPr="00733281">
        <w:rPr>
          <w:rFonts w:ascii="Times New Roman" w:hAnsi="Times New Roman" w:cs="Times New Roman"/>
          <w:sz w:val="24"/>
          <w:szCs w:val="24"/>
        </w:rPr>
        <w:t xml:space="preserve"> than moderately prepared</w:t>
      </w:r>
      <w:r w:rsidR="00F23CED" w:rsidRPr="00733281">
        <w:rPr>
          <w:rFonts w:ascii="Times New Roman" w:hAnsi="Times New Roman" w:cs="Times New Roman"/>
          <w:sz w:val="24"/>
          <w:szCs w:val="24"/>
        </w:rPr>
        <w:t xml:space="preserve">. </w:t>
      </w:r>
      <w:r w:rsidR="00FD3C13" w:rsidRPr="00FD3C13">
        <w:rPr>
          <w:rStyle w:val="normaltextrun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Forty-eight percent of participants said incoming employees are moderately well prepared when dealing with pace and amount of change in the workplace. Conflict management provided the lowest scores with 40.7% of respondents ranking individuals as only slightly prepared. </w:t>
      </w:r>
    </w:p>
    <w:p w14:paraId="588820DE" w14:textId="2BA97308" w:rsidR="005804EA" w:rsidRPr="00FD3C13" w:rsidRDefault="002969D4" w:rsidP="00733281">
      <w:pPr>
        <w:spacing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33281">
        <w:rPr>
          <w:rFonts w:ascii="Times New Roman" w:hAnsi="Times New Roman" w:cs="Times New Roman"/>
          <w:sz w:val="24"/>
          <w:szCs w:val="24"/>
        </w:rPr>
        <w:tab/>
      </w:r>
      <w:r w:rsidR="00FD3C13" w:rsidRPr="00FD3C13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In the area of emotional intelligence, 56% of respondents indicated incoming employees were somewhat competent while 40% indicated incoming employees were </w:t>
      </w:r>
      <w:r w:rsidR="00FD3C13" w:rsidRPr="00FD3C13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neither competent nor</w:t>
      </w:r>
      <w:r w:rsidR="00FD3C13" w:rsidRPr="00FD3C13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incompetent or they were somewhat incompetent. Forty-four percent of respondents indicated incoming employees were somewhat competent in business etiquette and 20% indicated extreme competence. Similarly, in grammar and writing over 70.8% of respondents ranked incoming employees as somewhat or extremely competent. </w:t>
      </w:r>
      <w:r w:rsidR="00FD3C13" w:rsidRPr="00FD3C13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14:paraId="40090340" w14:textId="53312D59" w:rsidR="00FD3C13" w:rsidRPr="00FD3C13" w:rsidRDefault="007466FA" w:rsidP="00733281">
      <w:pPr>
        <w:spacing w:after="100" w:afterAutospacing="1" w:line="240" w:lineRule="auto"/>
        <w:contextualSpacing/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33281">
        <w:rPr>
          <w:rFonts w:ascii="Times New Roman" w:hAnsi="Times New Roman" w:cs="Times New Roman"/>
          <w:sz w:val="24"/>
          <w:szCs w:val="24"/>
        </w:rPr>
        <w:tab/>
      </w:r>
      <w:r w:rsidR="00FD3C13" w:rsidRPr="00FD3C13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In addition to quantitative responses, the survey cultivated qualitative responses. </w:t>
      </w:r>
      <w:r w:rsidR="00D30A49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 first question examined significant industry changes during the professional’s lifetime. Emerging themes included</w:t>
      </w:r>
      <w:r w:rsidR="00FD3C13" w:rsidRPr="00FD3C13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rapidly changing technologies, the Covid-19 pandemic, and bioengineered foods/ alternative animal </w:t>
      </w:r>
      <w:r w:rsidR="00D30A49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proteins. Next the survey examined industry challenges recent graduates will face, </w:t>
      </w:r>
      <w:r w:rsidR="00FD3C13" w:rsidRPr="00FD3C13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and themes emerged regarding adaptability, agricultural and generational knowledge gaps, work expectations, and career self-management. </w:t>
      </w:r>
    </w:p>
    <w:p w14:paraId="359EF58A" w14:textId="3D2F5119" w:rsidR="005804EA" w:rsidRPr="00FD3C13" w:rsidRDefault="00FD3C13" w:rsidP="00733281">
      <w:pPr>
        <w:spacing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Pr="00FD3C13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Moving from personal experiences to industry recommendations, industry professionals provided suggestions for curriculum development. </w:t>
      </w:r>
      <w:r w:rsidR="00D30A49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most prominent themes included </w:t>
      </w:r>
      <w:r w:rsidRPr="00FD3C13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communication skills, applied knowledge, business commonalities and professionalism and adaptability as top themes. F</w:t>
      </w:r>
      <w:r w:rsidR="00D30A49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inally, respondents were asked what components they would include in curriculum development, </w:t>
      </w:r>
      <w:r w:rsidRPr="00FD3C13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and the responses prioritized communications skills, cross-training within disciplines, and problem solving/ critical thinking. </w:t>
      </w:r>
    </w:p>
    <w:p w14:paraId="2E3E8A2C" w14:textId="77777777" w:rsidR="002969D4" w:rsidRPr="00733281" w:rsidRDefault="002969D4" w:rsidP="00AB60E4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3281">
        <w:rPr>
          <w:rFonts w:ascii="Times New Roman" w:hAnsi="Times New Roman" w:cs="Times New Roman"/>
          <w:b/>
          <w:sz w:val="24"/>
          <w:szCs w:val="24"/>
        </w:rPr>
        <w:t>Conclusions</w:t>
      </w:r>
    </w:p>
    <w:p w14:paraId="30478810" w14:textId="3E385DDA" w:rsidR="002969D4" w:rsidRPr="00733281" w:rsidRDefault="001D254F" w:rsidP="00733281">
      <w:pPr>
        <w:spacing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969D4" w:rsidRPr="00733281">
        <w:rPr>
          <w:rFonts w:ascii="Times New Roman" w:hAnsi="Times New Roman" w:cs="Times New Roman"/>
          <w:sz w:val="24"/>
          <w:szCs w:val="24"/>
        </w:rPr>
        <w:t xml:space="preserve">Based on research findings, curriculum should continue to emphasize technical skills but should prioritize employability </w:t>
      </w:r>
      <w:r w:rsidR="00D30A49">
        <w:rPr>
          <w:rFonts w:ascii="Times New Roman" w:hAnsi="Times New Roman" w:cs="Times New Roman"/>
          <w:sz w:val="24"/>
          <w:szCs w:val="24"/>
        </w:rPr>
        <w:t>skills regarding career</w:t>
      </w:r>
      <w:r w:rsidR="002969D4" w:rsidRPr="00733281">
        <w:rPr>
          <w:rFonts w:ascii="Times New Roman" w:hAnsi="Times New Roman" w:cs="Times New Roman"/>
          <w:sz w:val="24"/>
          <w:szCs w:val="24"/>
        </w:rPr>
        <w:t xml:space="preserve"> and self-management. Additionally, efforts should</w:t>
      </w:r>
      <w:r w:rsidR="00FD3C13">
        <w:rPr>
          <w:rFonts w:ascii="Times New Roman" w:hAnsi="Times New Roman" w:cs="Times New Roman"/>
          <w:sz w:val="24"/>
          <w:szCs w:val="24"/>
        </w:rPr>
        <w:t xml:space="preserve"> be made to address communication</w:t>
      </w:r>
      <w:r w:rsidR="002969D4" w:rsidRPr="00733281">
        <w:rPr>
          <w:rFonts w:ascii="Times New Roman" w:hAnsi="Times New Roman" w:cs="Times New Roman"/>
          <w:sz w:val="24"/>
          <w:szCs w:val="24"/>
        </w:rPr>
        <w:t xml:space="preserve"> gaps and increase real world learning opportunities</w:t>
      </w:r>
      <w:r w:rsidR="00FD3C13">
        <w:rPr>
          <w:rFonts w:ascii="Times New Roman" w:hAnsi="Times New Roman" w:cs="Times New Roman"/>
          <w:sz w:val="24"/>
          <w:szCs w:val="24"/>
        </w:rPr>
        <w:t xml:space="preserve"> through cross-functional teams and project management</w:t>
      </w:r>
      <w:r w:rsidR="00733281">
        <w:rPr>
          <w:rFonts w:ascii="Times New Roman" w:hAnsi="Times New Roman" w:cs="Times New Roman"/>
          <w:sz w:val="24"/>
          <w:szCs w:val="24"/>
        </w:rPr>
        <w:t xml:space="preserve">. </w:t>
      </w:r>
      <w:r w:rsidR="0046564A">
        <w:rPr>
          <w:rFonts w:ascii="Times New Roman" w:hAnsi="Times New Roman" w:cs="Times New Roman"/>
          <w:sz w:val="24"/>
          <w:szCs w:val="24"/>
        </w:rPr>
        <w:t>P</w:t>
      </w:r>
      <w:r w:rsidR="00CC5952" w:rsidRPr="00733281">
        <w:rPr>
          <w:rFonts w:ascii="Times New Roman" w:hAnsi="Times New Roman" w:cs="Times New Roman"/>
          <w:sz w:val="24"/>
          <w:szCs w:val="24"/>
        </w:rPr>
        <w:t xml:space="preserve">ast efforts in </w:t>
      </w:r>
      <w:r w:rsidR="00010065" w:rsidRPr="00733281">
        <w:rPr>
          <w:rFonts w:ascii="Times New Roman" w:hAnsi="Times New Roman" w:cs="Times New Roman"/>
          <w:sz w:val="24"/>
          <w:szCs w:val="24"/>
        </w:rPr>
        <w:t>c</w:t>
      </w:r>
      <w:r w:rsidR="00AE7DBC">
        <w:rPr>
          <w:rFonts w:ascii="Times New Roman" w:hAnsi="Times New Roman" w:cs="Times New Roman"/>
          <w:sz w:val="24"/>
          <w:szCs w:val="24"/>
        </w:rPr>
        <w:t>ommunication and leadership should increase</w:t>
      </w:r>
      <w:r w:rsidR="00010065" w:rsidRPr="00733281">
        <w:rPr>
          <w:rFonts w:ascii="Times New Roman" w:hAnsi="Times New Roman" w:cs="Times New Roman"/>
          <w:sz w:val="24"/>
          <w:szCs w:val="24"/>
        </w:rPr>
        <w:t xml:space="preserve"> to output industry prepared students. </w:t>
      </w:r>
      <w:r w:rsidR="00AE7DBC">
        <w:rPr>
          <w:rFonts w:ascii="Times New Roman" w:hAnsi="Times New Roman" w:cs="Times New Roman"/>
          <w:sz w:val="24"/>
          <w:szCs w:val="24"/>
        </w:rPr>
        <w:t>Because it remained a consistent</w:t>
      </w:r>
      <w:r w:rsidR="00A61566">
        <w:rPr>
          <w:rFonts w:ascii="Times New Roman" w:hAnsi="Times New Roman" w:cs="Times New Roman"/>
          <w:sz w:val="24"/>
          <w:szCs w:val="24"/>
        </w:rPr>
        <w:t xml:space="preserve"> theme, </w:t>
      </w:r>
      <w:r w:rsidR="00AE7DBC">
        <w:rPr>
          <w:rFonts w:ascii="Times New Roman" w:hAnsi="Times New Roman" w:cs="Times New Roman"/>
          <w:sz w:val="24"/>
          <w:szCs w:val="24"/>
        </w:rPr>
        <w:t>communication should be at the core of curriculum development.</w:t>
      </w:r>
    </w:p>
    <w:p w14:paraId="433B8BA1" w14:textId="77777777" w:rsidR="00010065" w:rsidRPr="00733281" w:rsidRDefault="00010065" w:rsidP="00AB60E4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3281">
        <w:rPr>
          <w:rFonts w:ascii="Times New Roman" w:hAnsi="Times New Roman" w:cs="Times New Roman"/>
          <w:b/>
          <w:sz w:val="24"/>
          <w:szCs w:val="24"/>
        </w:rPr>
        <w:t>Implications/ Recommendations/ Impact on Profession</w:t>
      </w:r>
    </w:p>
    <w:p w14:paraId="682BC6E3" w14:textId="01E7B62D" w:rsidR="00733281" w:rsidRPr="00A61566" w:rsidRDefault="001D254F" w:rsidP="00A61566">
      <w:pPr>
        <w:spacing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10065" w:rsidRPr="00733281">
        <w:rPr>
          <w:rFonts w:ascii="Times New Roman" w:hAnsi="Times New Roman" w:cs="Times New Roman"/>
          <w:sz w:val="24"/>
          <w:szCs w:val="24"/>
        </w:rPr>
        <w:t xml:space="preserve">These findings validate current curriculum efforts while also emphasizing </w:t>
      </w:r>
      <w:r w:rsidR="00FD3C13">
        <w:rPr>
          <w:rFonts w:ascii="Times New Roman" w:hAnsi="Times New Roman" w:cs="Times New Roman"/>
          <w:sz w:val="24"/>
          <w:szCs w:val="24"/>
        </w:rPr>
        <w:t xml:space="preserve">new focus areas such as </w:t>
      </w:r>
      <w:r w:rsidR="00D30A49">
        <w:rPr>
          <w:rFonts w:ascii="Times New Roman" w:hAnsi="Times New Roman" w:cs="Times New Roman"/>
          <w:sz w:val="24"/>
          <w:szCs w:val="24"/>
        </w:rPr>
        <w:t xml:space="preserve">career management, self-management, and </w:t>
      </w:r>
      <w:r w:rsidR="00FD3C13">
        <w:rPr>
          <w:rFonts w:ascii="Times New Roman" w:hAnsi="Times New Roman" w:cs="Times New Roman"/>
          <w:sz w:val="24"/>
          <w:szCs w:val="24"/>
        </w:rPr>
        <w:t>cross-functionality</w:t>
      </w:r>
      <w:r w:rsidR="00010065" w:rsidRPr="00733281">
        <w:rPr>
          <w:rFonts w:ascii="Times New Roman" w:hAnsi="Times New Roman" w:cs="Times New Roman"/>
          <w:sz w:val="24"/>
          <w:szCs w:val="24"/>
        </w:rPr>
        <w:t>.</w:t>
      </w:r>
      <w:r w:rsidR="00A61566">
        <w:rPr>
          <w:rFonts w:ascii="Times New Roman" w:hAnsi="Times New Roman" w:cs="Times New Roman"/>
          <w:sz w:val="24"/>
          <w:szCs w:val="24"/>
        </w:rPr>
        <w:t xml:space="preserve"> Specifically, these focus areas will work to fill in the four employability gaps identified by APLU (Crawford &amp; Fink, 2020).</w:t>
      </w:r>
      <w:r w:rsidR="00010065" w:rsidRPr="00733281">
        <w:rPr>
          <w:rFonts w:ascii="Times New Roman" w:hAnsi="Times New Roman" w:cs="Times New Roman"/>
          <w:sz w:val="24"/>
          <w:szCs w:val="24"/>
        </w:rPr>
        <w:t xml:space="preserve"> Recommendations</w:t>
      </w:r>
      <w:r w:rsidR="00A61566">
        <w:rPr>
          <w:rFonts w:ascii="Times New Roman" w:hAnsi="Times New Roman" w:cs="Times New Roman"/>
          <w:sz w:val="24"/>
          <w:szCs w:val="24"/>
        </w:rPr>
        <w:t xml:space="preserve"> for research</w:t>
      </w:r>
      <w:r w:rsidR="00010065" w:rsidRPr="00733281">
        <w:rPr>
          <w:rFonts w:ascii="Times New Roman" w:hAnsi="Times New Roman" w:cs="Times New Roman"/>
          <w:sz w:val="24"/>
          <w:szCs w:val="24"/>
        </w:rPr>
        <w:t xml:space="preserve"> include conducting this research though the career services o</w:t>
      </w:r>
      <w:r w:rsidR="00CC5952" w:rsidRPr="00733281">
        <w:rPr>
          <w:rFonts w:ascii="Times New Roman" w:hAnsi="Times New Roman" w:cs="Times New Roman"/>
          <w:sz w:val="24"/>
          <w:szCs w:val="24"/>
        </w:rPr>
        <w:t>f other institutions and following up</w:t>
      </w:r>
      <w:r w:rsidR="0046564A">
        <w:rPr>
          <w:rFonts w:ascii="Times New Roman" w:hAnsi="Times New Roman" w:cs="Times New Roman"/>
          <w:sz w:val="24"/>
          <w:szCs w:val="24"/>
        </w:rPr>
        <w:t xml:space="preserve"> the</w:t>
      </w:r>
      <w:r w:rsidR="00CC5952" w:rsidRPr="00733281">
        <w:rPr>
          <w:rFonts w:ascii="Times New Roman" w:hAnsi="Times New Roman" w:cs="Times New Roman"/>
          <w:sz w:val="24"/>
          <w:szCs w:val="24"/>
        </w:rPr>
        <w:t xml:space="preserve"> survey instrument</w:t>
      </w:r>
      <w:r w:rsidR="0046564A">
        <w:rPr>
          <w:rFonts w:ascii="Times New Roman" w:hAnsi="Times New Roman" w:cs="Times New Roman"/>
          <w:sz w:val="24"/>
          <w:szCs w:val="24"/>
        </w:rPr>
        <w:t xml:space="preserve">s </w:t>
      </w:r>
      <w:r w:rsidR="00FD3C13">
        <w:rPr>
          <w:rFonts w:ascii="Times New Roman" w:hAnsi="Times New Roman" w:cs="Times New Roman"/>
          <w:sz w:val="24"/>
          <w:szCs w:val="24"/>
        </w:rPr>
        <w:t>with</w:t>
      </w:r>
      <w:r w:rsidR="00A61566">
        <w:rPr>
          <w:rFonts w:ascii="Times New Roman" w:hAnsi="Times New Roman" w:cs="Times New Roman"/>
          <w:sz w:val="24"/>
          <w:szCs w:val="24"/>
        </w:rPr>
        <w:t xml:space="preserve"> focus groups or one-on-</w:t>
      </w:r>
      <w:r w:rsidR="00FD3C13">
        <w:rPr>
          <w:rFonts w:ascii="Times New Roman" w:hAnsi="Times New Roman" w:cs="Times New Roman"/>
          <w:sz w:val="24"/>
          <w:szCs w:val="24"/>
        </w:rPr>
        <w:t>one interviews</w:t>
      </w:r>
      <w:r w:rsidR="00CC5952" w:rsidRPr="00733281">
        <w:rPr>
          <w:rFonts w:ascii="Times New Roman" w:hAnsi="Times New Roman" w:cs="Times New Roman"/>
          <w:sz w:val="24"/>
          <w:szCs w:val="24"/>
        </w:rPr>
        <w:t xml:space="preserve">. </w:t>
      </w:r>
      <w:r w:rsidR="00A61566">
        <w:rPr>
          <w:rFonts w:ascii="Times New Roman" w:hAnsi="Times New Roman" w:cs="Times New Roman"/>
          <w:sz w:val="24"/>
          <w:szCs w:val="24"/>
        </w:rPr>
        <w:t xml:space="preserve"> Recommendations for curriculum include teaching communications through cross-functional, project based teams in order to mimic industry environments. Cross-functionality creates diversity of thought and real-world projects build communication and problem solving skills. </w:t>
      </w:r>
      <w:r w:rsidR="00CC5952" w:rsidRPr="00733281">
        <w:rPr>
          <w:rFonts w:ascii="Times New Roman" w:hAnsi="Times New Roman" w:cs="Times New Roman"/>
          <w:sz w:val="24"/>
          <w:szCs w:val="24"/>
        </w:rPr>
        <w:t xml:space="preserve">Through continual curriculum examination and conversations with industry professionals, all key players in the program systems model can work together to </w:t>
      </w:r>
      <w:r w:rsidR="00D30A49">
        <w:rPr>
          <w:rFonts w:ascii="Times New Roman" w:hAnsi="Times New Roman" w:cs="Times New Roman"/>
          <w:sz w:val="24"/>
          <w:szCs w:val="24"/>
        </w:rPr>
        <w:t>create greater human capital to</w:t>
      </w:r>
      <w:r w:rsidR="00CC5952" w:rsidRPr="00733281">
        <w:rPr>
          <w:rFonts w:ascii="Times New Roman" w:hAnsi="Times New Roman" w:cs="Times New Roman"/>
          <w:sz w:val="24"/>
          <w:szCs w:val="24"/>
        </w:rPr>
        <w:t xml:space="preserve"> streng</w:t>
      </w:r>
      <w:r w:rsidR="00D30A49">
        <w:rPr>
          <w:rFonts w:ascii="Times New Roman" w:hAnsi="Times New Roman" w:cs="Times New Roman"/>
          <w:sz w:val="24"/>
          <w:szCs w:val="24"/>
        </w:rPr>
        <w:t>then the agricultural workforce</w:t>
      </w:r>
      <w:r w:rsidR="00A61566">
        <w:rPr>
          <w:rFonts w:ascii="Times New Roman" w:hAnsi="Times New Roman" w:cs="Times New Roman"/>
          <w:sz w:val="24"/>
          <w:szCs w:val="24"/>
        </w:rPr>
        <w:t xml:space="preserve"> both</w:t>
      </w:r>
      <w:r w:rsidR="00D30A49">
        <w:rPr>
          <w:rFonts w:ascii="Times New Roman" w:hAnsi="Times New Roman" w:cs="Times New Roman"/>
          <w:sz w:val="24"/>
          <w:szCs w:val="24"/>
        </w:rPr>
        <w:t xml:space="preserve"> socially and economically (Finch &amp; </w:t>
      </w:r>
      <w:proofErr w:type="spellStart"/>
      <w:r w:rsidR="00D30A49">
        <w:rPr>
          <w:rFonts w:ascii="Times New Roman" w:hAnsi="Times New Roman" w:cs="Times New Roman"/>
          <w:sz w:val="24"/>
          <w:szCs w:val="24"/>
        </w:rPr>
        <w:t>Crunkilton</w:t>
      </w:r>
      <w:proofErr w:type="spellEnd"/>
      <w:r w:rsidR="00D30A49">
        <w:rPr>
          <w:rFonts w:ascii="Times New Roman" w:hAnsi="Times New Roman" w:cs="Times New Roman"/>
          <w:sz w:val="24"/>
          <w:szCs w:val="24"/>
        </w:rPr>
        <w:t>, 1999; Tan, 2014).</w:t>
      </w:r>
    </w:p>
    <w:p w14:paraId="7279CE06" w14:textId="77777777" w:rsidR="0046564A" w:rsidRDefault="0046564A" w:rsidP="00733281">
      <w:pPr>
        <w:spacing w:line="240" w:lineRule="auto"/>
        <w:ind w:left="720" w:hanging="720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45E1BB09" w14:textId="19C4BF64" w:rsidR="007F6A72" w:rsidRPr="00733281" w:rsidRDefault="00E404E5" w:rsidP="00276271">
      <w:pPr>
        <w:spacing w:line="240" w:lineRule="auto"/>
        <w:ind w:left="720" w:hanging="720"/>
        <w:contextualSpacing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733281">
        <w:rPr>
          <w:rFonts w:ascii="Times New Roman" w:hAnsi="Times New Roman" w:cs="Times New Roman"/>
          <w:b/>
          <w:sz w:val="24"/>
          <w:szCs w:val="24"/>
        </w:rPr>
        <w:t>References</w:t>
      </w:r>
    </w:p>
    <w:p w14:paraId="7FD10FAC" w14:textId="59C61C6F" w:rsidR="00733281" w:rsidRPr="00733281" w:rsidRDefault="007F6A72" w:rsidP="0046564A">
      <w:pPr>
        <w:pStyle w:val="NormalWeb"/>
        <w:ind w:left="720" w:hanging="720"/>
      </w:pPr>
      <w:r w:rsidRPr="00733281">
        <w:t xml:space="preserve">Cannon, K. J., Specht, A. R., &amp; Buck, E. B. (2016). Agricultural Communications: A National Portrait of Undergraduate Courses. </w:t>
      </w:r>
      <w:r w:rsidRPr="00733281">
        <w:rPr>
          <w:i/>
          <w:iCs/>
        </w:rPr>
        <w:t>Journal of Applied Communications,</w:t>
      </w:r>
      <w:r w:rsidRPr="00733281">
        <w:t xml:space="preserve"> </w:t>
      </w:r>
      <w:r w:rsidRPr="00733281">
        <w:rPr>
          <w:i/>
          <w:iCs/>
        </w:rPr>
        <w:t>100</w:t>
      </w:r>
      <w:r w:rsidRPr="00733281">
        <w:t xml:space="preserve">(1). </w:t>
      </w:r>
      <w:r w:rsidRPr="001D254F">
        <w:t>https://doi.org/10.4148/1051-0834.1018</w:t>
      </w:r>
      <w:r w:rsidRPr="00733281">
        <w:t>.</w:t>
      </w:r>
    </w:p>
    <w:p w14:paraId="12533DA9" w14:textId="0C0117EF" w:rsidR="007F6A72" w:rsidRPr="00733281" w:rsidRDefault="007F6A72" w:rsidP="0046564A">
      <w:pPr>
        <w:pStyle w:val="NormalWeb"/>
        <w:ind w:left="720" w:hanging="720"/>
      </w:pPr>
      <w:r w:rsidRPr="00733281">
        <w:t xml:space="preserve">Crawford, P. &amp; Fink, W. (2020). </w:t>
      </w:r>
      <w:r w:rsidRPr="00733281">
        <w:rPr>
          <w:i/>
          <w:iCs/>
        </w:rPr>
        <w:t>From Academia to the Workforce: Navigating Persistence, Ambiguity, Change and Conflict in the Workplace</w:t>
      </w:r>
      <w:r w:rsidRPr="00733281">
        <w:t xml:space="preserve">. Washington, DC: Association of Public and Land-grant Universities. </w:t>
      </w:r>
      <w:r w:rsidRPr="001D254F">
        <w:t>https://www.aplu.org/library/from-academia-to-the-workforce-navigating-persistence-ambiguity-change-and-conflict-in-the-workplace/file</w:t>
      </w:r>
      <w:r w:rsidRPr="00733281">
        <w:t xml:space="preserve">. </w:t>
      </w:r>
    </w:p>
    <w:p w14:paraId="1E713FC2" w14:textId="5FAF0523" w:rsidR="007F6A72" w:rsidRDefault="007F6A72" w:rsidP="0046564A">
      <w:pPr>
        <w:pStyle w:val="NormalWeb"/>
        <w:ind w:left="567" w:hanging="567"/>
        <w:rPr>
          <w:rStyle w:val="eop"/>
          <w:color w:val="000000"/>
          <w:shd w:val="clear" w:color="auto" w:fill="FFFFFF"/>
        </w:rPr>
      </w:pPr>
      <w:r w:rsidRPr="00733281">
        <w:rPr>
          <w:rStyle w:val="normaltextrun"/>
          <w:color w:val="000000"/>
          <w:shd w:val="clear" w:color="auto" w:fill="FFFFFF"/>
        </w:rPr>
        <w:t>Creswell, J. W., &amp; Poth, C. N. (2018). </w:t>
      </w:r>
      <w:r w:rsidRPr="00733281">
        <w:rPr>
          <w:rStyle w:val="normaltextrun"/>
          <w:i/>
          <w:iCs/>
          <w:color w:val="000000"/>
          <w:shd w:val="clear" w:color="auto" w:fill="FFFFFF"/>
        </w:rPr>
        <w:t>Qualitative Inquiry &amp; Research Design: Choosing Among Five Approaches</w:t>
      </w:r>
      <w:r w:rsidRPr="00733281">
        <w:rPr>
          <w:rStyle w:val="normaltextrun"/>
          <w:color w:val="000000"/>
          <w:shd w:val="clear" w:color="auto" w:fill="FFFFFF"/>
        </w:rPr>
        <w:t>. SAGE Publications.</w:t>
      </w:r>
      <w:r w:rsidRPr="00733281">
        <w:rPr>
          <w:rStyle w:val="eop"/>
          <w:color w:val="000000"/>
          <w:shd w:val="clear" w:color="auto" w:fill="FFFFFF"/>
        </w:rPr>
        <w:t> </w:t>
      </w:r>
    </w:p>
    <w:p w14:paraId="5864FE75" w14:textId="6452556E" w:rsidR="00AE7DBC" w:rsidRPr="00AE7DBC" w:rsidRDefault="00AE7DBC" w:rsidP="00AE7DBC">
      <w:pPr>
        <w:spacing w:before="100" w:beforeAutospacing="1" w:after="100" w:afterAutospacing="1" w:line="240" w:lineRule="auto"/>
        <w:ind w:left="567" w:hanging="567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E7DBC">
        <w:rPr>
          <w:rFonts w:ascii="Times New Roman" w:eastAsia="Times New Roman" w:hAnsi="Times New Roman" w:cs="Times New Roman"/>
          <w:sz w:val="24"/>
          <w:szCs w:val="24"/>
        </w:rPr>
        <w:t>Dillman</w:t>
      </w:r>
      <w:proofErr w:type="spellEnd"/>
      <w:r w:rsidRPr="00AE7DBC">
        <w:rPr>
          <w:rFonts w:ascii="Times New Roman" w:eastAsia="Times New Roman" w:hAnsi="Times New Roman" w:cs="Times New Roman"/>
          <w:sz w:val="24"/>
          <w:szCs w:val="24"/>
        </w:rPr>
        <w:t xml:space="preserve">, D. A., Smyth, J. D., &amp; Christian, L. M. (2014). </w:t>
      </w:r>
      <w:r w:rsidRPr="00AE7DBC">
        <w:rPr>
          <w:rFonts w:ascii="Times New Roman" w:eastAsia="Times New Roman" w:hAnsi="Times New Roman" w:cs="Times New Roman"/>
          <w:i/>
          <w:iCs/>
          <w:sz w:val="24"/>
          <w:szCs w:val="24"/>
        </w:rPr>
        <w:t>Internet, phone, mail, and mixed-mode surveys: The Tailored Design Method</w:t>
      </w:r>
      <w:r w:rsidRPr="00AE7DBC">
        <w:rPr>
          <w:rFonts w:ascii="Times New Roman" w:eastAsia="Times New Roman" w:hAnsi="Times New Roman" w:cs="Times New Roman"/>
          <w:sz w:val="24"/>
          <w:szCs w:val="24"/>
        </w:rPr>
        <w:t xml:space="preserve">. Wiley. </w:t>
      </w:r>
    </w:p>
    <w:p w14:paraId="79A7B443" w14:textId="77777777" w:rsidR="0046564A" w:rsidRDefault="007F6A72" w:rsidP="0046564A">
      <w:pPr>
        <w:pStyle w:val="NormalWeb"/>
        <w:ind w:left="567" w:hanging="567"/>
      </w:pPr>
      <w:r w:rsidRPr="00733281">
        <w:t xml:space="preserve">Finch, C. R. &amp; Crunkilton, J. R. (1999). </w:t>
      </w:r>
      <w:r w:rsidRPr="00733281">
        <w:rPr>
          <w:i/>
          <w:iCs/>
        </w:rPr>
        <w:t>Curriculum Development in Vocational and Technical Education Planning, Content, and Implementation</w:t>
      </w:r>
      <w:r w:rsidRPr="00733281">
        <w:t>. Allyn and Bacon.</w:t>
      </w:r>
    </w:p>
    <w:p w14:paraId="31BB76C9" w14:textId="51958234" w:rsidR="0046564A" w:rsidRDefault="007F6A72" w:rsidP="0046564A">
      <w:pPr>
        <w:pStyle w:val="NormalWeb"/>
        <w:ind w:left="567" w:hanging="567"/>
      </w:pPr>
      <w:r w:rsidRPr="00733281">
        <w:t xml:space="preserve">Morgan, A. C. (2010). Competencies Needed by Agricultural Communication Graduates: An Industry Perspective. </w:t>
      </w:r>
      <w:r w:rsidRPr="00733281">
        <w:rPr>
          <w:i/>
          <w:iCs/>
        </w:rPr>
        <w:t>Journal of Applied Communications,</w:t>
      </w:r>
      <w:r w:rsidRPr="00733281">
        <w:t xml:space="preserve"> </w:t>
      </w:r>
      <w:r w:rsidRPr="00733281">
        <w:rPr>
          <w:i/>
          <w:iCs/>
        </w:rPr>
        <w:t>94</w:t>
      </w:r>
      <w:r w:rsidRPr="00733281">
        <w:t xml:space="preserve">(1). </w:t>
      </w:r>
      <w:r w:rsidR="00AE7DBC" w:rsidRPr="00AE7DBC">
        <w:t>https://doi.org/10.4148/1051-0834.1184</w:t>
      </w:r>
      <w:r w:rsidRPr="00733281">
        <w:t>.</w:t>
      </w:r>
    </w:p>
    <w:p w14:paraId="3DFB9B1F" w14:textId="5146C86D" w:rsidR="00AE7DBC" w:rsidRDefault="00AE7DBC" w:rsidP="00AE7DBC">
      <w:pPr>
        <w:pStyle w:val="paragraph"/>
        <w:spacing w:before="0" w:beforeAutospacing="0" w:after="0" w:afterAutospacing="0"/>
        <w:ind w:left="555" w:hanging="555"/>
        <w:textAlignment w:val="baseline"/>
        <w:rPr>
          <w:rStyle w:val="eop"/>
        </w:rPr>
      </w:pPr>
      <w:proofErr w:type="spellStart"/>
      <w:r>
        <w:rPr>
          <w:rStyle w:val="normaltextrun"/>
        </w:rPr>
        <w:t>NVivo</w:t>
      </w:r>
      <w:proofErr w:type="spellEnd"/>
      <w:r>
        <w:rPr>
          <w:rStyle w:val="normaltextrun"/>
        </w:rPr>
        <w:t xml:space="preserve">. (2021). </w:t>
      </w:r>
      <w:proofErr w:type="spellStart"/>
      <w:r>
        <w:rPr>
          <w:rStyle w:val="normaltextrun"/>
          <w:i/>
          <w:iCs/>
        </w:rPr>
        <w:t>NVivo</w:t>
      </w:r>
      <w:proofErr w:type="spellEnd"/>
      <w:r>
        <w:rPr>
          <w:rStyle w:val="normaltextrun"/>
          <w:i/>
          <w:iCs/>
        </w:rPr>
        <w:t xml:space="preserve"> Transcription</w:t>
      </w:r>
      <w:r>
        <w:rPr>
          <w:rStyle w:val="normaltextrun"/>
        </w:rPr>
        <w:t xml:space="preserve">. Automated Transcription to Analyze Your Data | </w:t>
      </w:r>
      <w:proofErr w:type="spellStart"/>
      <w:r>
        <w:rPr>
          <w:rStyle w:val="normaltextrun"/>
        </w:rPr>
        <w:t>NVivo</w:t>
      </w:r>
      <w:proofErr w:type="spellEnd"/>
      <w:r>
        <w:rPr>
          <w:rStyle w:val="normaltextrun"/>
        </w:rPr>
        <w:t>. https://www.qsrinternational.com/nvivo-qualitative-data-analysis-software/about/nvivo/modules/transcription.</w:t>
      </w:r>
      <w:r>
        <w:rPr>
          <w:rStyle w:val="eop"/>
        </w:rPr>
        <w:t> </w:t>
      </w:r>
    </w:p>
    <w:p w14:paraId="2383EA19" w14:textId="77777777" w:rsidR="00AE7DBC" w:rsidRDefault="00AE7DBC" w:rsidP="00AE7DBC">
      <w:pPr>
        <w:pStyle w:val="paragraph"/>
        <w:spacing w:before="0" w:beforeAutospacing="0" w:after="0" w:afterAutospacing="0"/>
        <w:ind w:left="555" w:hanging="555"/>
        <w:textAlignment w:val="baseline"/>
        <w:rPr>
          <w:rStyle w:val="eop"/>
        </w:rPr>
      </w:pPr>
    </w:p>
    <w:p w14:paraId="31FC18EB" w14:textId="63B3D588" w:rsidR="00AE7DBC" w:rsidRPr="00AE7DBC" w:rsidRDefault="00AE7DBC" w:rsidP="00AE7DBC">
      <w:pPr>
        <w:pStyle w:val="paragraph"/>
        <w:spacing w:before="0" w:beforeAutospacing="0" w:after="0" w:afterAutospacing="0"/>
        <w:ind w:left="555" w:hanging="555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color w:val="000000"/>
          <w:shd w:val="clear" w:color="auto" w:fill="FFFFFF"/>
        </w:rPr>
        <w:t>Qualtrics</w:t>
      </w:r>
      <w:proofErr w:type="spellEnd"/>
      <w:r>
        <w:rPr>
          <w:rStyle w:val="normaltextrun"/>
          <w:color w:val="000000"/>
          <w:shd w:val="clear" w:color="auto" w:fill="FFFFFF"/>
        </w:rPr>
        <w:t xml:space="preserve">. (2022). </w:t>
      </w:r>
      <w:proofErr w:type="spellStart"/>
      <w:r>
        <w:rPr>
          <w:rStyle w:val="normaltextrun"/>
          <w:i/>
          <w:iCs/>
          <w:color w:val="000000"/>
          <w:shd w:val="clear" w:color="auto" w:fill="FFFFFF"/>
        </w:rPr>
        <w:t>Qualtrics</w:t>
      </w:r>
      <w:proofErr w:type="spellEnd"/>
      <w:r>
        <w:rPr>
          <w:rStyle w:val="normaltextrun"/>
          <w:i/>
          <w:iCs/>
          <w:color w:val="000000"/>
          <w:shd w:val="clear" w:color="auto" w:fill="FFFFFF"/>
        </w:rPr>
        <w:t xml:space="preserve"> XM - experience management software</w:t>
      </w:r>
      <w:r>
        <w:rPr>
          <w:rStyle w:val="normaltextrun"/>
          <w:color w:val="000000"/>
          <w:shd w:val="clear" w:color="auto" w:fill="FFFFFF"/>
        </w:rPr>
        <w:t xml:space="preserve">. </w:t>
      </w:r>
      <w:proofErr w:type="spellStart"/>
      <w:r>
        <w:rPr>
          <w:rStyle w:val="normaltextrun"/>
          <w:color w:val="000000"/>
          <w:shd w:val="clear" w:color="auto" w:fill="FFFFFF"/>
        </w:rPr>
        <w:t>Qualt</w:t>
      </w:r>
      <w:r w:rsidR="007D65C5">
        <w:rPr>
          <w:rStyle w:val="normaltextrun"/>
          <w:color w:val="000000"/>
          <w:shd w:val="clear" w:color="auto" w:fill="FFFFFF"/>
        </w:rPr>
        <w:t>rics</w:t>
      </w:r>
      <w:proofErr w:type="spellEnd"/>
      <w:r w:rsidR="007D65C5">
        <w:rPr>
          <w:rStyle w:val="normaltextrun"/>
          <w:color w:val="000000"/>
          <w:shd w:val="clear" w:color="auto" w:fill="FFFFFF"/>
        </w:rPr>
        <w:t xml:space="preserve">. </w:t>
      </w:r>
      <w:bookmarkStart w:id="0" w:name="_GoBack"/>
      <w:bookmarkEnd w:id="0"/>
      <w:r>
        <w:rPr>
          <w:rStyle w:val="normaltextrun"/>
          <w:color w:val="000000"/>
          <w:shd w:val="clear" w:color="auto" w:fill="FFFFFF"/>
        </w:rPr>
        <w:t>https://www.qualtrics.com/</w:t>
      </w:r>
      <w:r>
        <w:rPr>
          <w:rStyle w:val="eop"/>
          <w:color w:val="000000"/>
          <w:shd w:val="clear" w:color="auto" w:fill="FFFFFF"/>
        </w:rPr>
        <w:t> </w:t>
      </w:r>
    </w:p>
    <w:p w14:paraId="7FC8CE03" w14:textId="1950CD67" w:rsidR="007F6A72" w:rsidRPr="0046564A" w:rsidRDefault="007F6A72" w:rsidP="0046564A">
      <w:pPr>
        <w:pStyle w:val="NormalWeb"/>
        <w:ind w:left="567" w:hanging="567"/>
      </w:pPr>
      <w:r w:rsidRPr="00733281">
        <w:rPr>
          <w:color w:val="000000" w:themeColor="text1"/>
        </w:rPr>
        <w:t xml:space="preserve">Roberts, T. G., Harder, A., &amp; Brashears, M. T. (Eds). (2016). </w:t>
      </w:r>
      <w:r w:rsidRPr="00733281">
        <w:rPr>
          <w:i/>
          <w:iCs/>
          <w:color w:val="000000" w:themeColor="text1"/>
        </w:rPr>
        <w:t>American Association for Agricultural Education national research agenda: 2016-2020</w:t>
      </w:r>
      <w:r w:rsidRPr="00733281">
        <w:rPr>
          <w:color w:val="000000" w:themeColor="text1"/>
        </w:rPr>
        <w:t>. American Associa</w:t>
      </w:r>
      <w:r w:rsidR="001D254F">
        <w:rPr>
          <w:color w:val="000000" w:themeColor="text1"/>
        </w:rPr>
        <w:t xml:space="preserve">tion of Agricultural Education. </w:t>
      </w:r>
      <w:r w:rsidRPr="001D254F">
        <w:t>http://aaaeonline.org/resources/Documents/AAAE_National_Research_Agenda_2016-2020.pdf</w:t>
      </w:r>
      <w:r w:rsidRPr="00733281">
        <w:rPr>
          <w:color w:val="000000" w:themeColor="text1"/>
        </w:rPr>
        <w:t>.</w:t>
      </w:r>
    </w:p>
    <w:p w14:paraId="559456DA" w14:textId="712D10CC" w:rsidR="007F6A72" w:rsidRPr="00733281" w:rsidRDefault="007F6A72" w:rsidP="0046564A">
      <w:pPr>
        <w:pStyle w:val="NormalWeb"/>
        <w:ind w:left="567" w:hanging="567"/>
      </w:pPr>
      <w:r w:rsidRPr="00733281">
        <w:rPr>
          <w:color w:val="000000" w:themeColor="text1"/>
        </w:rPr>
        <w:t>Tan, E. (2014). Human Capital Theory: A Holistic Criticism. </w:t>
      </w:r>
      <w:r w:rsidRPr="00733281">
        <w:rPr>
          <w:i/>
          <w:iCs/>
          <w:color w:val="000000" w:themeColor="text1"/>
        </w:rPr>
        <w:t>Review of Educational Research,</w:t>
      </w:r>
      <w:r w:rsidRPr="00733281">
        <w:rPr>
          <w:color w:val="000000" w:themeColor="text1"/>
        </w:rPr>
        <w:t> </w:t>
      </w:r>
      <w:r w:rsidRPr="00733281">
        <w:rPr>
          <w:i/>
          <w:iCs/>
          <w:color w:val="000000" w:themeColor="text1"/>
        </w:rPr>
        <w:t>84</w:t>
      </w:r>
      <w:r w:rsidRPr="00733281">
        <w:rPr>
          <w:color w:val="000000" w:themeColor="text1"/>
        </w:rPr>
        <w:t xml:space="preserve">(3), 411-445. </w:t>
      </w:r>
      <w:r w:rsidRPr="001D254F">
        <w:t>http://www.jstor.org/stable/24434243</w:t>
      </w:r>
      <w:r w:rsidRPr="00733281">
        <w:t xml:space="preserve"> </w:t>
      </w:r>
    </w:p>
    <w:p w14:paraId="36D4DC83" w14:textId="77777777" w:rsidR="007F6A72" w:rsidRDefault="007F6A72" w:rsidP="007F6A72">
      <w:pPr>
        <w:spacing w:line="240" w:lineRule="auto"/>
        <w:ind w:left="720" w:hanging="72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1F1C55F9" w14:textId="77777777" w:rsidR="00801979" w:rsidRPr="00E404E5" w:rsidRDefault="00801979" w:rsidP="00E404E5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sectPr w:rsidR="00801979" w:rsidRPr="00E404E5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0AD55" w14:textId="77777777" w:rsidR="00791A06" w:rsidRDefault="00791A06" w:rsidP="000016BE">
      <w:pPr>
        <w:spacing w:after="0" w:line="240" w:lineRule="auto"/>
      </w:pPr>
      <w:r>
        <w:separator/>
      </w:r>
    </w:p>
  </w:endnote>
  <w:endnote w:type="continuationSeparator" w:id="0">
    <w:p w14:paraId="24B969CF" w14:textId="77777777" w:rsidR="00791A06" w:rsidRDefault="00791A06" w:rsidP="000016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45C4AA" w14:textId="77777777" w:rsidR="00EB309A" w:rsidRDefault="00EB30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F8C1A8" w14:textId="77777777" w:rsidR="00791A06" w:rsidRDefault="00791A06" w:rsidP="000016BE">
      <w:pPr>
        <w:spacing w:after="0" w:line="240" w:lineRule="auto"/>
      </w:pPr>
      <w:r>
        <w:separator/>
      </w:r>
    </w:p>
  </w:footnote>
  <w:footnote w:type="continuationSeparator" w:id="0">
    <w:p w14:paraId="34B86CD9" w14:textId="77777777" w:rsidR="00791A06" w:rsidRDefault="00791A06" w:rsidP="000016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930A9E" w14:textId="77777777" w:rsidR="0046564A" w:rsidRPr="0046564A" w:rsidRDefault="0046564A" w:rsidP="0046564A">
    <w:pPr>
      <w:pStyle w:val="Header"/>
      <w:jc w:val="right"/>
      <w:rPr>
        <w:rFonts w:ascii="Times New Roman" w:hAnsi="Times New Roman" w:cs="Times New Roman"/>
        <w:sz w:val="24"/>
        <w:szCs w:val="24"/>
      </w:rPr>
    </w:pPr>
    <w:r w:rsidRPr="0046564A">
      <w:rPr>
        <w:rFonts w:ascii="Times New Roman" w:hAnsi="Times New Roman" w:cs="Times New Roman"/>
        <w:sz w:val="24"/>
        <w:szCs w:val="24"/>
      </w:rPr>
      <w:t>Research</w:t>
    </w:r>
  </w:p>
  <w:p w14:paraId="730B1E85" w14:textId="77777777" w:rsidR="0046564A" w:rsidRDefault="004656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4D2D7C"/>
    <w:multiLevelType w:val="hybridMultilevel"/>
    <w:tmpl w:val="3E4A0FA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2FB5ACB"/>
    <w:multiLevelType w:val="hybridMultilevel"/>
    <w:tmpl w:val="CBC61F7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4E5"/>
    <w:rsid w:val="000016BE"/>
    <w:rsid w:val="00003BED"/>
    <w:rsid w:val="00010065"/>
    <w:rsid w:val="00065F7F"/>
    <w:rsid w:val="00067195"/>
    <w:rsid w:val="00095366"/>
    <w:rsid w:val="001D254F"/>
    <w:rsid w:val="001D6893"/>
    <w:rsid w:val="00223B0F"/>
    <w:rsid w:val="002275B7"/>
    <w:rsid w:val="00276271"/>
    <w:rsid w:val="002969D4"/>
    <w:rsid w:val="00366BA7"/>
    <w:rsid w:val="003D08D9"/>
    <w:rsid w:val="00402ACB"/>
    <w:rsid w:val="0046564A"/>
    <w:rsid w:val="004F48A2"/>
    <w:rsid w:val="005804EA"/>
    <w:rsid w:val="005E36AB"/>
    <w:rsid w:val="006250A9"/>
    <w:rsid w:val="00733281"/>
    <w:rsid w:val="007466FA"/>
    <w:rsid w:val="00791A06"/>
    <w:rsid w:val="007B1F27"/>
    <w:rsid w:val="007D65C5"/>
    <w:rsid w:val="007F6A72"/>
    <w:rsid w:val="00801979"/>
    <w:rsid w:val="008C1221"/>
    <w:rsid w:val="0091652E"/>
    <w:rsid w:val="009176E0"/>
    <w:rsid w:val="00A61566"/>
    <w:rsid w:val="00A76EF6"/>
    <w:rsid w:val="00A84308"/>
    <w:rsid w:val="00AA5626"/>
    <w:rsid w:val="00AB60E4"/>
    <w:rsid w:val="00AE7DBC"/>
    <w:rsid w:val="00B22867"/>
    <w:rsid w:val="00B54495"/>
    <w:rsid w:val="00B911F2"/>
    <w:rsid w:val="00BC2D00"/>
    <w:rsid w:val="00BE252E"/>
    <w:rsid w:val="00BE514B"/>
    <w:rsid w:val="00CC5952"/>
    <w:rsid w:val="00D30A49"/>
    <w:rsid w:val="00E404E5"/>
    <w:rsid w:val="00E46758"/>
    <w:rsid w:val="00E848B0"/>
    <w:rsid w:val="00E915B1"/>
    <w:rsid w:val="00EA5415"/>
    <w:rsid w:val="00EB309A"/>
    <w:rsid w:val="00F23CED"/>
    <w:rsid w:val="00F444EF"/>
    <w:rsid w:val="00F56985"/>
    <w:rsid w:val="00F673DC"/>
    <w:rsid w:val="00FD3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B90D4F"/>
  <w15:chartTrackingRefBased/>
  <w15:docId w15:val="{72D4DAFA-3B7E-4B66-9694-1FFF4EEE0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016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16BE"/>
  </w:style>
  <w:style w:type="paragraph" w:styleId="Footer">
    <w:name w:val="footer"/>
    <w:basedOn w:val="Normal"/>
    <w:link w:val="FooterChar"/>
    <w:uiPriority w:val="99"/>
    <w:unhideWhenUsed/>
    <w:rsid w:val="000016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16BE"/>
  </w:style>
  <w:style w:type="table" w:styleId="TableGrid">
    <w:name w:val="Table Grid"/>
    <w:basedOn w:val="TableNormal"/>
    <w:uiPriority w:val="39"/>
    <w:rsid w:val="00BC2D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F6A72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7F6A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7F6A72"/>
  </w:style>
  <w:style w:type="character" w:customStyle="1" w:styleId="eop">
    <w:name w:val="eop"/>
    <w:basedOn w:val="DefaultParagraphFont"/>
    <w:rsid w:val="007F6A72"/>
  </w:style>
  <w:style w:type="paragraph" w:customStyle="1" w:styleId="paragraph">
    <w:name w:val="paragraph"/>
    <w:basedOn w:val="Normal"/>
    <w:rsid w:val="00AE7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38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0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75C0CB-2390-44B6-A084-782B8B0F6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1287</TotalTime>
  <Pages>4</Pages>
  <Words>1463</Words>
  <Characters>8342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Madelaine Giebler</dc:creator>
  <cp:keywords/>
  <dc:description/>
  <cp:lastModifiedBy>Madelaine Giebler</cp:lastModifiedBy>
  <cp:revision>3</cp:revision>
  <cp:lastPrinted>2022-04-29T18:56:00Z</cp:lastPrinted>
  <dcterms:created xsi:type="dcterms:W3CDTF">2022-04-29T18:26:00Z</dcterms:created>
  <dcterms:modified xsi:type="dcterms:W3CDTF">2022-04-30T16:10:00Z</dcterms:modified>
</cp:coreProperties>
</file>