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C26B9" w14:textId="56CECC86" w:rsidR="00543A0E" w:rsidRPr="005D7919" w:rsidRDefault="00155828" w:rsidP="00676EB2">
      <w:pPr>
        <w:jc w:val="center"/>
        <w:rPr>
          <w:b/>
          <w:bCs/>
        </w:rPr>
      </w:pPr>
      <w:r w:rsidRPr="005D7919">
        <w:rPr>
          <w:b/>
          <w:bCs/>
        </w:rPr>
        <w:t>SBAE Induction-Year Teachers’ Self-Perceived Professional Development Needs: A Mixed Methods Study</w:t>
      </w:r>
    </w:p>
    <w:p w14:paraId="58E6C81B" w14:textId="10B7BF81" w:rsidR="00676EB2" w:rsidRDefault="00676EB2" w:rsidP="00676EB2">
      <w:pPr>
        <w:jc w:val="center"/>
        <w:rPr>
          <w:b/>
          <w:bCs/>
        </w:rPr>
      </w:pPr>
    </w:p>
    <w:p w14:paraId="295669E9" w14:textId="77777777" w:rsidR="003B343A" w:rsidRPr="00E21532" w:rsidRDefault="003B343A" w:rsidP="003B343A">
      <w:pPr>
        <w:jc w:val="center"/>
      </w:pPr>
      <w:r>
        <w:t>Jessica M. Toombs, California State University Chico</w:t>
      </w:r>
    </w:p>
    <w:p w14:paraId="743A6617" w14:textId="38AD9295" w:rsidR="000C156A" w:rsidRDefault="003B343A" w:rsidP="00676EB2">
      <w:pPr>
        <w:jc w:val="center"/>
      </w:pPr>
      <w:r>
        <w:t>Rob</w:t>
      </w:r>
      <w:r w:rsidR="00F618E8">
        <w:t>ert</w:t>
      </w:r>
      <w:r>
        <w:t xml:space="preserve"> Terry, Jr.</w:t>
      </w:r>
      <w:r w:rsidR="008C23EB">
        <w:t>,</w:t>
      </w:r>
      <w:r>
        <w:t xml:space="preserve"> Oklahoma State University</w:t>
      </w:r>
    </w:p>
    <w:p w14:paraId="4BF4B8FA" w14:textId="3DF4F0BE" w:rsidR="003B343A" w:rsidRDefault="003B343A" w:rsidP="00676EB2">
      <w:pPr>
        <w:jc w:val="center"/>
      </w:pPr>
      <w:r>
        <w:t>Jon W. Ramsey, Oklahoma State University</w:t>
      </w:r>
    </w:p>
    <w:p w14:paraId="33EDD186" w14:textId="07A13F3C" w:rsidR="003B343A" w:rsidRDefault="003B343A" w:rsidP="003B343A">
      <w:pPr>
        <w:jc w:val="center"/>
      </w:pPr>
      <w:r>
        <w:t>J. Shane Robinson, Oklahoma State University</w:t>
      </w:r>
    </w:p>
    <w:p w14:paraId="50038716" w14:textId="1489F0FC" w:rsidR="003B343A" w:rsidRPr="003B343A" w:rsidRDefault="003B343A" w:rsidP="003B343A">
      <w:pPr>
        <w:jc w:val="center"/>
      </w:pPr>
      <w:r>
        <w:t>Toni A. Ivey, Oklahoma State University</w:t>
      </w:r>
    </w:p>
    <w:p w14:paraId="5A9A1AD6" w14:textId="77777777" w:rsidR="000C156A" w:rsidRPr="005D7919" w:rsidRDefault="000C156A" w:rsidP="00676EB2">
      <w:pPr>
        <w:jc w:val="center"/>
        <w:rPr>
          <w:b/>
          <w:bCs/>
        </w:rPr>
      </w:pPr>
    </w:p>
    <w:p w14:paraId="5B721056" w14:textId="2DC09EFA" w:rsidR="00676EB2" w:rsidRPr="005D7919" w:rsidRDefault="00676EB2" w:rsidP="00676EB2">
      <w:pPr>
        <w:jc w:val="center"/>
        <w:rPr>
          <w:b/>
          <w:bCs/>
        </w:rPr>
      </w:pPr>
      <w:r w:rsidRPr="005D7919">
        <w:rPr>
          <w:b/>
          <w:bCs/>
        </w:rPr>
        <w:t>Introduction and Theoretical Framework</w:t>
      </w:r>
    </w:p>
    <w:p w14:paraId="519FAE6B" w14:textId="75F3114A" w:rsidR="00676EB2" w:rsidRPr="005D7919" w:rsidRDefault="00676EB2" w:rsidP="00676EB2">
      <w:pPr>
        <w:jc w:val="center"/>
        <w:rPr>
          <w:b/>
          <w:bCs/>
        </w:rPr>
      </w:pPr>
    </w:p>
    <w:p w14:paraId="08EB3C99" w14:textId="72067471" w:rsidR="00676EB2" w:rsidRPr="005D7919" w:rsidRDefault="00DF36D9" w:rsidP="009F2D0D">
      <w:r w:rsidRPr="005D7919">
        <w:t xml:space="preserve">Induction-year teachers, those </w:t>
      </w:r>
      <w:r w:rsidR="005360F9" w:rsidRPr="005D7919">
        <w:t>who have been in</w:t>
      </w:r>
      <w:r w:rsidRPr="005D7919">
        <w:t xml:space="preserve"> the</w:t>
      </w:r>
      <w:r w:rsidR="00CD541C" w:rsidRPr="005D7919">
        <w:t xml:space="preserve"> profession for less than a year, are expected to complete the same tasks with the same competency as their more experienced peers</w:t>
      </w:r>
      <w:r w:rsidR="00E91193" w:rsidRPr="005D7919">
        <w:t xml:space="preserve"> (</w:t>
      </w:r>
      <w:r w:rsidR="00110942" w:rsidRPr="005D7919">
        <w:t>Moore &amp; Swan, 2008</w:t>
      </w:r>
      <w:r w:rsidR="00E91193" w:rsidRPr="005D7919">
        <w:t xml:space="preserve">). </w:t>
      </w:r>
      <w:r w:rsidR="00E95997" w:rsidRPr="005D7919">
        <w:t xml:space="preserve">Such expectations </w:t>
      </w:r>
      <w:r w:rsidR="002A7EEF" w:rsidRPr="005D7919">
        <w:t>can lead to stressful situations</w:t>
      </w:r>
      <w:r w:rsidR="000534E5" w:rsidRPr="005D7919">
        <w:t xml:space="preserve"> for these neophyte teachers (</w:t>
      </w:r>
      <w:r w:rsidR="000C4B33" w:rsidRPr="005D7919">
        <w:t>Moir, 1999</w:t>
      </w:r>
      <w:r w:rsidR="000534E5" w:rsidRPr="005D7919">
        <w:t xml:space="preserve">). </w:t>
      </w:r>
      <w:r w:rsidR="000C4B33" w:rsidRPr="005D7919">
        <w:t>Mundt (199</w:t>
      </w:r>
      <w:r w:rsidR="00AD58B9" w:rsidRPr="005D7919">
        <w:t>1</w:t>
      </w:r>
      <w:r w:rsidR="000C4B33" w:rsidRPr="005D7919">
        <w:t xml:space="preserve">) </w:t>
      </w:r>
      <w:r w:rsidR="00B06A32" w:rsidRPr="005D7919">
        <w:t>connected</w:t>
      </w:r>
      <w:r w:rsidR="0090531C" w:rsidRPr="005D7919">
        <w:t xml:space="preserve"> positive</w:t>
      </w:r>
      <w:r w:rsidR="00B06A32" w:rsidRPr="005D7919">
        <w:t xml:space="preserve"> experiences and support, or lack thereof, </w:t>
      </w:r>
      <w:r w:rsidR="0090531C" w:rsidRPr="005D7919">
        <w:t xml:space="preserve">to their likelihood </w:t>
      </w:r>
      <w:r w:rsidR="00E95997" w:rsidRPr="005D7919">
        <w:t xml:space="preserve">of induction-year teachers </w:t>
      </w:r>
      <w:r w:rsidR="0090531C" w:rsidRPr="005D7919">
        <w:t xml:space="preserve">to be retained in the profession. </w:t>
      </w:r>
      <w:r w:rsidR="00E20122" w:rsidRPr="005D7919">
        <w:t xml:space="preserve">Approximately 20% of all teacher attrition </w:t>
      </w:r>
      <w:r w:rsidR="00E95997" w:rsidRPr="005D7919">
        <w:t xml:space="preserve">is </w:t>
      </w:r>
      <w:r w:rsidR="00832918" w:rsidRPr="005D7919">
        <w:t>induction-year teachers not returning to the classroom for a second year (</w:t>
      </w:r>
      <w:proofErr w:type="spellStart"/>
      <w:r w:rsidR="001B3058" w:rsidRPr="005D7919">
        <w:t>Taie</w:t>
      </w:r>
      <w:proofErr w:type="spellEnd"/>
      <w:r w:rsidR="001B3058" w:rsidRPr="005D7919">
        <w:t xml:space="preserve"> &amp; </w:t>
      </w:r>
      <w:proofErr w:type="spellStart"/>
      <w:r w:rsidR="001B3058" w:rsidRPr="005D7919">
        <w:t>O’Rear</w:t>
      </w:r>
      <w:proofErr w:type="spellEnd"/>
      <w:r w:rsidR="001B3058" w:rsidRPr="005D7919">
        <w:t>, 2015</w:t>
      </w:r>
      <w:r w:rsidR="00832918" w:rsidRPr="005D7919">
        <w:t xml:space="preserve">). </w:t>
      </w:r>
      <w:r w:rsidR="00C64905" w:rsidRPr="005D7919">
        <w:t xml:space="preserve">This teacher </w:t>
      </w:r>
      <w:r w:rsidR="00916D06" w:rsidRPr="005D7919">
        <w:t>retention</w:t>
      </w:r>
      <w:r w:rsidR="00C64905" w:rsidRPr="005D7919">
        <w:t xml:space="preserve"> issue must be addressed before </w:t>
      </w:r>
      <w:r w:rsidR="00E47B7C" w:rsidRPr="005D7919">
        <w:t>school-based agricultural education (</w:t>
      </w:r>
      <w:r w:rsidR="00C64905" w:rsidRPr="005D7919">
        <w:t>SBAE</w:t>
      </w:r>
      <w:r w:rsidR="00E47B7C" w:rsidRPr="005D7919">
        <w:t>)</w:t>
      </w:r>
      <w:r w:rsidR="00C64905" w:rsidRPr="005D7919">
        <w:t xml:space="preserve"> </w:t>
      </w:r>
      <w:r w:rsidR="00E95997" w:rsidRPr="005D7919">
        <w:t xml:space="preserve">will be </w:t>
      </w:r>
      <w:r w:rsidR="00916D06" w:rsidRPr="005D7919">
        <w:t xml:space="preserve">able to </w:t>
      </w:r>
      <w:r w:rsidR="00E77765" w:rsidRPr="005D7919">
        <w:t xml:space="preserve">address the </w:t>
      </w:r>
      <w:r w:rsidR="00B36E4D" w:rsidRPr="005D7919">
        <w:t>teacher shortage (</w:t>
      </w:r>
      <w:r w:rsidR="00D24BA1" w:rsidRPr="005D7919">
        <w:t xml:space="preserve">Guarino et al., 2006; </w:t>
      </w:r>
      <w:r w:rsidR="00F522FC" w:rsidRPr="005D7919">
        <w:t>Smith et al., 2019</w:t>
      </w:r>
      <w:r w:rsidR="00B36E4D" w:rsidRPr="005D7919">
        <w:t xml:space="preserve">). </w:t>
      </w:r>
      <w:r w:rsidR="004E30B8" w:rsidRPr="005D7919">
        <w:t xml:space="preserve">Targeted, specific, and ongoing </w:t>
      </w:r>
      <w:r w:rsidR="00F76445" w:rsidRPr="005D7919">
        <w:t>professional development for induction-year teachers ha</w:t>
      </w:r>
      <w:r w:rsidR="00094F2F" w:rsidRPr="005D7919">
        <w:t>s</w:t>
      </w:r>
      <w:r w:rsidR="00F76445" w:rsidRPr="005D7919">
        <w:t xml:space="preserve"> been shown to decrease teacher attrition (</w:t>
      </w:r>
      <w:r w:rsidR="00D02BCA" w:rsidRPr="005D7919">
        <w:t>Smith &amp; Ingersoll, 2004</w:t>
      </w:r>
      <w:r w:rsidR="00F76445" w:rsidRPr="005D7919">
        <w:t xml:space="preserve">). </w:t>
      </w:r>
    </w:p>
    <w:p w14:paraId="129BB8E3" w14:textId="7B108DEA" w:rsidR="000C6B85" w:rsidRPr="005D7919" w:rsidRDefault="000C6B85" w:rsidP="009F2D0D"/>
    <w:p w14:paraId="452145B7" w14:textId="3D2B609C" w:rsidR="000C6B85" w:rsidRPr="005D7919" w:rsidRDefault="000C6B85" w:rsidP="009F2D0D">
      <w:r w:rsidRPr="005D7919">
        <w:t xml:space="preserve">The induction-year requires the most </w:t>
      </w:r>
      <w:r w:rsidR="00AA5736" w:rsidRPr="005D7919">
        <w:t>support</w:t>
      </w:r>
      <w:r w:rsidRPr="005D7919">
        <w:t xml:space="preserve"> of any teacher career stage (</w:t>
      </w:r>
      <w:r w:rsidR="009F5185" w:rsidRPr="005D7919">
        <w:t>Katz, 1972</w:t>
      </w:r>
      <w:r w:rsidRPr="005D7919">
        <w:t xml:space="preserve">). </w:t>
      </w:r>
      <w:r w:rsidR="00E47B7C" w:rsidRPr="005D7919">
        <w:t xml:space="preserve">In addition to the </w:t>
      </w:r>
      <w:r w:rsidR="00100F90" w:rsidRPr="005D7919">
        <w:t xml:space="preserve">common professional development needs of </w:t>
      </w:r>
      <w:r w:rsidR="006559E0" w:rsidRPr="005D7919">
        <w:t xml:space="preserve">curriculum, classroom management, and pedagogy </w:t>
      </w:r>
      <w:r w:rsidR="00100F90" w:rsidRPr="005D7919">
        <w:t>for ind</w:t>
      </w:r>
      <w:r w:rsidR="00571789" w:rsidRPr="005D7919">
        <w:t xml:space="preserve">uction-year teachers across </w:t>
      </w:r>
      <w:r w:rsidR="0011727F" w:rsidRPr="005D7919">
        <w:t>subject areas</w:t>
      </w:r>
      <w:r w:rsidR="00077A39" w:rsidRPr="005D7919">
        <w:t xml:space="preserve"> (Kennedy &amp; Clinton, 2009)</w:t>
      </w:r>
      <w:r w:rsidR="0011727F" w:rsidRPr="005D7919">
        <w:t xml:space="preserve">, SBAE </w:t>
      </w:r>
      <w:r w:rsidR="00F86578" w:rsidRPr="005D7919">
        <w:t xml:space="preserve">teachers </w:t>
      </w:r>
      <w:r w:rsidR="005C4193" w:rsidRPr="005D7919">
        <w:t>have professional development needs in differentiated instruction (</w:t>
      </w:r>
      <w:proofErr w:type="spellStart"/>
      <w:r w:rsidR="0035196B" w:rsidRPr="005D7919">
        <w:t>Ruhland</w:t>
      </w:r>
      <w:proofErr w:type="spellEnd"/>
      <w:r w:rsidR="0035196B" w:rsidRPr="005D7919">
        <w:t xml:space="preserve"> &amp; Bremer, 2002)</w:t>
      </w:r>
      <w:r w:rsidR="009B1B87" w:rsidRPr="005D7919">
        <w:t xml:space="preserve"> and </w:t>
      </w:r>
      <w:r w:rsidR="0035196B" w:rsidRPr="005D7919">
        <w:t xml:space="preserve">agricultural content knowledge </w:t>
      </w:r>
      <w:r w:rsidR="008D109A" w:rsidRPr="005D7919">
        <w:t>(Smalley et al., 2019)</w:t>
      </w:r>
      <w:r w:rsidR="009B1B87" w:rsidRPr="005D7919">
        <w:t>.</w:t>
      </w:r>
      <w:r w:rsidR="008D109A" w:rsidRPr="005D7919">
        <w:t xml:space="preserve"> </w:t>
      </w:r>
      <w:r w:rsidR="00E95997" w:rsidRPr="005D7919">
        <w:t xml:space="preserve">Management of </w:t>
      </w:r>
      <w:r w:rsidR="008D109A" w:rsidRPr="005D7919">
        <w:t>FFA and SAE program</w:t>
      </w:r>
      <w:r w:rsidR="00E95997" w:rsidRPr="005D7919">
        <w:t>s</w:t>
      </w:r>
      <w:r w:rsidR="008D109A" w:rsidRPr="005D7919">
        <w:t xml:space="preserve"> </w:t>
      </w:r>
      <w:r w:rsidR="00B5212F" w:rsidRPr="005D7919">
        <w:t xml:space="preserve">introduce additional professional development needs for </w:t>
      </w:r>
      <w:r w:rsidR="00A37C8B" w:rsidRPr="005D7919">
        <w:t>induction-year SBAE teachers</w:t>
      </w:r>
      <w:r w:rsidR="008D109A" w:rsidRPr="005D7919">
        <w:t xml:space="preserve"> (</w:t>
      </w:r>
      <w:r w:rsidR="00B267FD" w:rsidRPr="005D7919">
        <w:t>Moore &amp; Swan, 2008)</w:t>
      </w:r>
      <w:r w:rsidR="00A37C8B" w:rsidRPr="005D7919">
        <w:t xml:space="preserve">, including topics such as SAE supervision </w:t>
      </w:r>
      <w:r w:rsidR="00E02FE3" w:rsidRPr="005D7919">
        <w:t xml:space="preserve">(Sorensen et al., 2014), </w:t>
      </w:r>
      <w:r w:rsidR="0056287F" w:rsidRPr="005D7919">
        <w:t>alumni support</w:t>
      </w:r>
      <w:r w:rsidR="00E02FE3" w:rsidRPr="005D7919">
        <w:t xml:space="preserve"> (</w:t>
      </w:r>
      <w:proofErr w:type="spellStart"/>
      <w:r w:rsidR="00F7085B" w:rsidRPr="005D7919">
        <w:t>Joerger</w:t>
      </w:r>
      <w:proofErr w:type="spellEnd"/>
      <w:r w:rsidR="00F7085B" w:rsidRPr="005D7919">
        <w:t xml:space="preserve">, 2002; Myers et al., 2005), planning </w:t>
      </w:r>
      <w:r w:rsidR="00294751" w:rsidRPr="005D7919">
        <w:t xml:space="preserve">chapter events </w:t>
      </w:r>
      <w:r w:rsidR="00F313AE" w:rsidRPr="005D7919">
        <w:t>(Myers et al., 2005), SAE record keeping</w:t>
      </w:r>
      <w:r w:rsidR="00D73447" w:rsidRPr="005D7919">
        <w:t xml:space="preserve"> (Sorensen et al., 2014)</w:t>
      </w:r>
      <w:r w:rsidR="002F5016" w:rsidRPr="005D7919">
        <w:t>, and student motivation (</w:t>
      </w:r>
      <w:r w:rsidR="00184210" w:rsidRPr="005D7919">
        <w:t>Smalley et al., 2019</w:t>
      </w:r>
      <w:r w:rsidR="002F5016" w:rsidRPr="005D7919">
        <w:t>).</w:t>
      </w:r>
      <w:r w:rsidR="00D1551C" w:rsidRPr="005D7919">
        <w:t xml:space="preserve"> This professional development is commonly delivered through </w:t>
      </w:r>
      <w:r w:rsidR="005D0EC0" w:rsidRPr="005D7919">
        <w:t xml:space="preserve">mentoring, </w:t>
      </w:r>
      <w:r w:rsidR="00B10CB4" w:rsidRPr="005D7919">
        <w:t xml:space="preserve">induction programing, and </w:t>
      </w:r>
      <w:r w:rsidR="00206C7A" w:rsidRPr="005D7919">
        <w:t>seminar-like sessions (</w:t>
      </w:r>
      <w:r w:rsidR="007257A6" w:rsidRPr="005D7919">
        <w:t xml:space="preserve">Moore </w:t>
      </w:r>
      <w:r w:rsidR="00EC3C3E" w:rsidRPr="005D7919">
        <w:t xml:space="preserve">&amp; Swan, 2008; </w:t>
      </w:r>
      <w:proofErr w:type="spellStart"/>
      <w:r w:rsidR="00335769" w:rsidRPr="005D7919">
        <w:t>Shaha</w:t>
      </w:r>
      <w:proofErr w:type="spellEnd"/>
      <w:r w:rsidR="00335769" w:rsidRPr="005D7919">
        <w:t xml:space="preserve"> et al., 2015</w:t>
      </w:r>
      <w:r w:rsidR="00206C7A" w:rsidRPr="005D7919">
        <w:t xml:space="preserve">). </w:t>
      </w:r>
    </w:p>
    <w:p w14:paraId="5C81CD48" w14:textId="7AAD31F9" w:rsidR="00C332FC" w:rsidRPr="005D7919" w:rsidRDefault="00C332FC" w:rsidP="009F2D0D"/>
    <w:p w14:paraId="61631018" w14:textId="7FA88E0A" w:rsidR="00C332FC" w:rsidRPr="005D7919" w:rsidRDefault="00184210" w:rsidP="009F2D0D">
      <w:r w:rsidRPr="005D7919">
        <w:t xml:space="preserve">Bandura’s (1997) </w:t>
      </w:r>
      <w:r w:rsidR="00CA3DDA" w:rsidRPr="005D7919">
        <w:t xml:space="preserve">theory of self-efficacy served as the theoretical foundation for this study. </w:t>
      </w:r>
      <w:r w:rsidR="00534A44" w:rsidRPr="005D7919">
        <w:t xml:space="preserve">This theory proposes a person’s sense of their ability to </w:t>
      </w:r>
      <w:r w:rsidR="004A04CD" w:rsidRPr="005D7919">
        <w:t xml:space="preserve">successfully perform a task </w:t>
      </w:r>
      <w:proofErr w:type="gramStart"/>
      <w:r w:rsidR="004A04CD" w:rsidRPr="005D7919">
        <w:t>in a given</w:t>
      </w:r>
      <w:proofErr w:type="gramEnd"/>
      <w:r w:rsidR="004A04CD" w:rsidRPr="005D7919">
        <w:t xml:space="preserve"> context </w:t>
      </w:r>
      <w:r w:rsidR="00C50732" w:rsidRPr="005D7919">
        <w:t>impact</w:t>
      </w:r>
      <w:r w:rsidR="00E95997" w:rsidRPr="005D7919">
        <w:t>s</w:t>
      </w:r>
      <w:r w:rsidR="00C50732" w:rsidRPr="005D7919">
        <w:t xml:space="preserve"> their </w:t>
      </w:r>
      <w:r w:rsidR="001E3435" w:rsidRPr="005D7919">
        <w:t>performance (</w:t>
      </w:r>
      <w:r w:rsidR="00662DE8" w:rsidRPr="005D7919">
        <w:t xml:space="preserve">Walumbwa et al., 2011). </w:t>
      </w:r>
      <w:r w:rsidR="007C6932" w:rsidRPr="005D7919">
        <w:t>A teacher’s sense of self-efficacy has implications for teacher retention</w:t>
      </w:r>
      <w:r w:rsidR="00022BF9" w:rsidRPr="005D7919">
        <w:t>,</w:t>
      </w:r>
      <w:r w:rsidR="007C6932" w:rsidRPr="005D7919">
        <w:t xml:space="preserve"> student motivation</w:t>
      </w:r>
      <w:r w:rsidR="00022BF9" w:rsidRPr="005D7919">
        <w:t>,</w:t>
      </w:r>
      <w:r w:rsidR="007C6932" w:rsidRPr="005D7919">
        <w:t xml:space="preserve"> and</w:t>
      </w:r>
      <w:r w:rsidR="00022BF9" w:rsidRPr="005D7919">
        <w:t xml:space="preserve"> student</w:t>
      </w:r>
      <w:r w:rsidR="007C6932" w:rsidRPr="005D7919">
        <w:t xml:space="preserve"> performance (</w:t>
      </w:r>
      <w:proofErr w:type="spellStart"/>
      <w:r w:rsidR="00C7088D" w:rsidRPr="005D7919">
        <w:t>Tschannen</w:t>
      </w:r>
      <w:proofErr w:type="spellEnd"/>
      <w:r w:rsidR="00C7088D" w:rsidRPr="005D7919">
        <w:t>-Moran &amp; Woolfolk Hoy, 2001</w:t>
      </w:r>
      <w:r w:rsidR="007C6932" w:rsidRPr="005D7919">
        <w:t xml:space="preserve">). </w:t>
      </w:r>
      <w:r w:rsidR="00B6745A" w:rsidRPr="005D7919">
        <w:t xml:space="preserve">More self-efficacious teachers are more likely to set higher goals for students, </w:t>
      </w:r>
      <w:r w:rsidR="00E5317D" w:rsidRPr="005D7919">
        <w:t xml:space="preserve">exhibit greater resiliency, and </w:t>
      </w:r>
      <w:r w:rsidR="005D25C8" w:rsidRPr="005D7919">
        <w:t>be retained in the profession (</w:t>
      </w:r>
      <w:r w:rsidR="00053C01" w:rsidRPr="005D7919">
        <w:t>Bandura, 1997</w:t>
      </w:r>
      <w:r w:rsidR="004962A9" w:rsidRPr="005D7919">
        <w:t xml:space="preserve">; </w:t>
      </w:r>
      <w:proofErr w:type="spellStart"/>
      <w:r w:rsidR="004962A9" w:rsidRPr="005D7919">
        <w:t>Tschannen</w:t>
      </w:r>
      <w:proofErr w:type="spellEnd"/>
      <w:r w:rsidR="004962A9" w:rsidRPr="005D7919">
        <w:t>-Moran &amp; Woolfolk Hoy, 2001</w:t>
      </w:r>
      <w:r w:rsidR="005D25C8" w:rsidRPr="005D7919">
        <w:t xml:space="preserve">). </w:t>
      </w:r>
      <w:r w:rsidR="004962A9" w:rsidRPr="005D7919">
        <w:t xml:space="preserve">By focusing professional development in areas of lower self-efficacy, </w:t>
      </w:r>
      <w:r w:rsidR="00127B95" w:rsidRPr="005D7919">
        <w:t>training</w:t>
      </w:r>
      <w:r w:rsidR="002610AF" w:rsidRPr="005D7919">
        <w:t>s</w:t>
      </w:r>
      <w:r w:rsidR="00127B95" w:rsidRPr="005D7919">
        <w:t xml:space="preserve"> may improve teachers’ sense of ability and</w:t>
      </w:r>
      <w:r w:rsidR="002610AF" w:rsidRPr="005D7919">
        <w:t xml:space="preserve"> </w:t>
      </w:r>
      <w:r w:rsidR="008F39DA" w:rsidRPr="005D7919">
        <w:t>improve teacher effective</w:t>
      </w:r>
      <w:r w:rsidR="00125B4A" w:rsidRPr="005D7919">
        <w:t>ness (</w:t>
      </w:r>
      <w:proofErr w:type="spellStart"/>
      <w:r w:rsidR="00CF5EAB" w:rsidRPr="005D7919">
        <w:t>Pajares</w:t>
      </w:r>
      <w:proofErr w:type="spellEnd"/>
      <w:r w:rsidR="00CF5EAB" w:rsidRPr="005D7919">
        <w:t>, 1992</w:t>
      </w:r>
      <w:r w:rsidR="00125B4A" w:rsidRPr="005D7919">
        <w:t xml:space="preserve">). </w:t>
      </w:r>
    </w:p>
    <w:p w14:paraId="2EBCC2F4" w14:textId="1A8FD5A5" w:rsidR="00676EB2" w:rsidRPr="005D7919" w:rsidRDefault="00676EB2" w:rsidP="00676EB2">
      <w:pPr>
        <w:jc w:val="center"/>
        <w:rPr>
          <w:b/>
          <w:bCs/>
        </w:rPr>
      </w:pPr>
    </w:p>
    <w:p w14:paraId="1B03EDF7" w14:textId="310464CB" w:rsidR="00676EB2" w:rsidRPr="005D7919" w:rsidRDefault="00676EB2" w:rsidP="00676EB2">
      <w:pPr>
        <w:jc w:val="center"/>
        <w:rPr>
          <w:b/>
          <w:bCs/>
        </w:rPr>
      </w:pPr>
      <w:r w:rsidRPr="005D7919">
        <w:rPr>
          <w:b/>
          <w:bCs/>
        </w:rPr>
        <w:t>Purpose and Research Questions</w:t>
      </w:r>
    </w:p>
    <w:p w14:paraId="6F6CB0E5" w14:textId="37CB2FA3" w:rsidR="00676EB2" w:rsidRPr="005D7919" w:rsidRDefault="00676EB2" w:rsidP="00676EB2">
      <w:pPr>
        <w:jc w:val="center"/>
        <w:rPr>
          <w:b/>
          <w:bCs/>
        </w:rPr>
      </w:pPr>
    </w:p>
    <w:p w14:paraId="08EF502B" w14:textId="5014C26C" w:rsidR="00676EB2" w:rsidRPr="005D7919" w:rsidRDefault="009F2D0D" w:rsidP="009F2D0D">
      <w:r w:rsidRPr="005D7919">
        <w:lastRenderedPageBreak/>
        <w:t xml:space="preserve">The purpose of this study was to explore the self-perceived PD needs of </w:t>
      </w:r>
      <w:r w:rsidR="00E6651F" w:rsidRPr="005D7919">
        <w:t>Oklahoma</w:t>
      </w:r>
      <w:r w:rsidRPr="005D7919">
        <w:t xml:space="preserve"> SBAE induction-year teachers using mixed methodologies. </w:t>
      </w:r>
      <w:r w:rsidR="00864BA8" w:rsidRPr="005D7919">
        <w:rPr>
          <w:bCs/>
        </w:rPr>
        <w:t xml:space="preserve">The study </w:t>
      </w:r>
      <w:r w:rsidR="00E95997" w:rsidRPr="005D7919">
        <w:rPr>
          <w:bCs/>
        </w:rPr>
        <w:t xml:space="preserve">aligned </w:t>
      </w:r>
      <w:r w:rsidR="00864BA8" w:rsidRPr="005D7919">
        <w:rPr>
          <w:bCs/>
        </w:rPr>
        <w:t xml:space="preserve">with </w:t>
      </w:r>
      <w:r w:rsidR="00864BA8" w:rsidRPr="005D7919">
        <w:t xml:space="preserve">The American Association for Agricultural Education’s (AAAE) third research priority addressing a professional workforce in the 21st century (Roberts et al., 2016). </w:t>
      </w:r>
      <w:r w:rsidRPr="005D7919">
        <w:t>Three research questions guided the study.</w:t>
      </w:r>
    </w:p>
    <w:p w14:paraId="239B610C" w14:textId="51B6AD33" w:rsidR="009F2D0D" w:rsidRPr="005D7919" w:rsidRDefault="009F2D0D" w:rsidP="009F2D0D">
      <w:pPr>
        <w:pStyle w:val="ListParagraph"/>
        <w:numPr>
          <w:ilvl w:val="0"/>
          <w:numId w:val="1"/>
        </w:numPr>
      </w:pPr>
      <w:r w:rsidRPr="005D7919">
        <w:t xml:space="preserve">What </w:t>
      </w:r>
      <w:r w:rsidR="00581849" w:rsidRPr="005D7919">
        <w:t>PD needs were reported in quantitative survey instrument?</w:t>
      </w:r>
    </w:p>
    <w:p w14:paraId="681F50FF" w14:textId="4D465F1D" w:rsidR="00581849" w:rsidRPr="005D7919" w:rsidRDefault="00581849" w:rsidP="009F2D0D">
      <w:pPr>
        <w:pStyle w:val="ListParagraph"/>
        <w:numPr>
          <w:ilvl w:val="0"/>
          <w:numId w:val="1"/>
        </w:numPr>
      </w:pPr>
      <w:r w:rsidRPr="005D7919">
        <w:t>What PD needs were reported in qualitative interviews?</w:t>
      </w:r>
    </w:p>
    <w:p w14:paraId="1FBBCBEE" w14:textId="182D5EBB" w:rsidR="00581849" w:rsidRPr="005D7919" w:rsidRDefault="00581849" w:rsidP="009F2D0D">
      <w:pPr>
        <w:pStyle w:val="ListParagraph"/>
        <w:numPr>
          <w:ilvl w:val="0"/>
          <w:numId w:val="1"/>
        </w:numPr>
      </w:pPr>
      <w:r w:rsidRPr="005D7919">
        <w:t>How did quantitative and qualitative data points converge?</w:t>
      </w:r>
    </w:p>
    <w:p w14:paraId="2961FE4D" w14:textId="109B89EE" w:rsidR="00676EB2" w:rsidRPr="005D7919" w:rsidRDefault="00676EB2" w:rsidP="00676EB2">
      <w:pPr>
        <w:jc w:val="center"/>
        <w:rPr>
          <w:b/>
          <w:bCs/>
        </w:rPr>
      </w:pPr>
    </w:p>
    <w:p w14:paraId="03B5D460" w14:textId="726262C7" w:rsidR="009F2D0D" w:rsidRPr="005D7919" w:rsidRDefault="009F2D0D" w:rsidP="00676EB2">
      <w:pPr>
        <w:jc w:val="center"/>
        <w:rPr>
          <w:b/>
          <w:bCs/>
        </w:rPr>
      </w:pPr>
      <w:r w:rsidRPr="005D7919">
        <w:rPr>
          <w:b/>
          <w:bCs/>
        </w:rPr>
        <w:t>Methodology</w:t>
      </w:r>
    </w:p>
    <w:p w14:paraId="70BE9350" w14:textId="5A2647CA" w:rsidR="009F2D0D" w:rsidRPr="005D7919" w:rsidRDefault="009F2D0D" w:rsidP="00676EB2">
      <w:pPr>
        <w:jc w:val="center"/>
        <w:rPr>
          <w:b/>
          <w:bCs/>
        </w:rPr>
      </w:pPr>
    </w:p>
    <w:p w14:paraId="099D0799" w14:textId="27A80EE6" w:rsidR="009F2D0D" w:rsidRPr="005D7919" w:rsidRDefault="002425C9" w:rsidP="00DA1A19">
      <w:r w:rsidRPr="005D7919">
        <w:t>A convergent parallel mixed method</w:t>
      </w:r>
      <w:r w:rsidR="00065DEA" w:rsidRPr="005D7919">
        <w:t>s study was designed to meet the purpose and research questions listed above (</w:t>
      </w:r>
      <w:r w:rsidR="003355CE" w:rsidRPr="005D7919">
        <w:t>Creswell &amp; Plano Clark, 2018</w:t>
      </w:r>
      <w:r w:rsidR="00065DEA" w:rsidRPr="005D7919">
        <w:t xml:space="preserve">). </w:t>
      </w:r>
      <w:r w:rsidR="003355CE" w:rsidRPr="005D7919">
        <w:t xml:space="preserve">Phase 1 included quantitative measures with preexisting instruments. </w:t>
      </w:r>
      <w:r w:rsidR="00F9194A" w:rsidRPr="005D7919">
        <w:t xml:space="preserve">Wolf’s (2011) </w:t>
      </w:r>
      <w:r w:rsidR="007F274B" w:rsidRPr="005D7919">
        <w:t>and Rubenstein et al.’s (</w:t>
      </w:r>
      <w:r w:rsidR="00421315" w:rsidRPr="005D7919">
        <w:t xml:space="preserve">2014) instruments were combined and modified to fit the </w:t>
      </w:r>
      <w:r w:rsidR="00E95997" w:rsidRPr="005D7919">
        <w:t xml:space="preserve">purpose </w:t>
      </w:r>
      <w:r w:rsidR="00421315" w:rsidRPr="005D7919">
        <w:t>study</w:t>
      </w:r>
      <w:r w:rsidR="00E95997" w:rsidRPr="005D7919">
        <w:t xml:space="preserve"> of the study</w:t>
      </w:r>
      <w:r w:rsidR="00421315" w:rsidRPr="005D7919">
        <w:t xml:space="preserve">. </w:t>
      </w:r>
      <w:r w:rsidR="003519C6" w:rsidRPr="005D7919">
        <w:t xml:space="preserve">The resulting 60-item, 9-point Likert-type instrument was assessed for </w:t>
      </w:r>
      <w:r w:rsidR="009237F9" w:rsidRPr="005D7919">
        <w:t xml:space="preserve">face and content validity by a panel of SBAE experts. Post-hoc reliability </w:t>
      </w:r>
      <w:r w:rsidR="00F500E7" w:rsidRPr="005D7919">
        <w:t xml:space="preserve">tests resulted in Cronbach’s </w:t>
      </w:r>
      <w:r w:rsidR="000B4F7D" w:rsidRPr="005D7919">
        <w:rPr>
          <w:i/>
          <w:iCs/>
        </w:rPr>
        <w:t>a</w:t>
      </w:r>
      <w:r w:rsidR="00F500E7" w:rsidRPr="005D7919">
        <w:t xml:space="preserve"> of </w:t>
      </w:r>
      <w:r w:rsidR="007A614C" w:rsidRPr="005D7919">
        <w:t xml:space="preserve">0.86 for instruction items, 0.96 for </w:t>
      </w:r>
      <w:r w:rsidR="006F6E16" w:rsidRPr="005D7919">
        <w:t xml:space="preserve">FFA items, and 0.96 for SAE items, indicating a reliable instrument </w:t>
      </w:r>
      <w:r w:rsidR="00F979ED" w:rsidRPr="005D7919">
        <w:t>(</w:t>
      </w:r>
      <w:proofErr w:type="spellStart"/>
      <w:r w:rsidR="00F979ED" w:rsidRPr="005D7919">
        <w:t>Warmbrod</w:t>
      </w:r>
      <w:proofErr w:type="spellEnd"/>
      <w:r w:rsidR="00F979ED" w:rsidRPr="005D7919">
        <w:t>, 2014)</w:t>
      </w:r>
      <w:r w:rsidR="006F6E16" w:rsidRPr="005D7919">
        <w:t xml:space="preserve">. </w:t>
      </w:r>
      <w:r w:rsidR="00606100" w:rsidRPr="005D7919">
        <w:t xml:space="preserve">Quantitative data collection occurred in two rounds, </w:t>
      </w:r>
      <w:r w:rsidR="00E3441D" w:rsidRPr="005D7919">
        <w:t xml:space="preserve">first in August and again in December. </w:t>
      </w:r>
      <w:r w:rsidR="00693BC8" w:rsidRPr="005D7919">
        <w:t xml:space="preserve">Items </w:t>
      </w:r>
      <w:r w:rsidR="00E95997" w:rsidRPr="005D7919">
        <w:t xml:space="preserve">in which </w:t>
      </w:r>
      <w:r w:rsidR="00693BC8" w:rsidRPr="005D7919">
        <w:t xml:space="preserve">participants indicated </w:t>
      </w:r>
      <w:r w:rsidR="005F4021" w:rsidRPr="005D7919">
        <w:t xml:space="preserve">to </w:t>
      </w:r>
      <w:r w:rsidR="00E95997" w:rsidRPr="005D7919">
        <w:t xml:space="preserve">have </w:t>
      </w:r>
      <w:r w:rsidR="005F4021" w:rsidRPr="005D7919">
        <w:t xml:space="preserve">little capability were recorded as professional development needs. </w:t>
      </w:r>
    </w:p>
    <w:p w14:paraId="56B6BE78" w14:textId="3BB5EA92" w:rsidR="00FB7C52" w:rsidRPr="005D7919" w:rsidRDefault="00FB7C52" w:rsidP="00DA1A19"/>
    <w:p w14:paraId="4CF4A8DF" w14:textId="690A3D90" w:rsidR="00FB7C52" w:rsidRPr="005D7919" w:rsidRDefault="004C11D3" w:rsidP="00DA1A19">
      <w:r w:rsidRPr="005D7919">
        <w:t xml:space="preserve">Phase 2 </w:t>
      </w:r>
      <w:r w:rsidR="008C4688" w:rsidRPr="005D7919">
        <w:t xml:space="preserve">comprised of </w:t>
      </w:r>
      <w:r w:rsidR="0032189E" w:rsidRPr="005D7919">
        <w:t xml:space="preserve">a </w:t>
      </w:r>
      <w:r w:rsidR="008C4688" w:rsidRPr="005D7919">
        <w:t xml:space="preserve">case study </w:t>
      </w:r>
      <w:r w:rsidR="0032189E" w:rsidRPr="005D7919">
        <w:t xml:space="preserve">design. All </w:t>
      </w:r>
      <w:r w:rsidR="00E6651F" w:rsidRPr="005D7919">
        <w:t>Oklahoma</w:t>
      </w:r>
      <w:r w:rsidR="0032189E" w:rsidRPr="005D7919">
        <w:t xml:space="preserve"> induction-year SBAE teachers were invited to participate</w:t>
      </w:r>
      <w:r w:rsidR="00911D71" w:rsidRPr="005D7919">
        <w:t xml:space="preserve"> and </w:t>
      </w:r>
      <w:r w:rsidR="00D7073C" w:rsidRPr="005D7919">
        <w:t>enticed</w:t>
      </w:r>
      <w:r w:rsidR="00911D71" w:rsidRPr="005D7919">
        <w:t xml:space="preserve"> with a monetary compensation for their time. </w:t>
      </w:r>
      <w:r w:rsidR="0099592B" w:rsidRPr="005D7919">
        <w:t xml:space="preserve">From those who volunteered, participants were chosen based on </w:t>
      </w:r>
      <w:r w:rsidR="00E155C6" w:rsidRPr="005D7919">
        <w:t xml:space="preserve">teacher certification route and proximity to the lead author. Five participants, two </w:t>
      </w:r>
      <w:proofErr w:type="gramStart"/>
      <w:r w:rsidR="00E155C6" w:rsidRPr="005D7919">
        <w:t>emergency</w:t>
      </w:r>
      <w:proofErr w:type="gramEnd"/>
      <w:r w:rsidR="00E155C6" w:rsidRPr="005D7919">
        <w:t xml:space="preserve"> certified and three traditionally certified, completed all parts of the study. </w:t>
      </w:r>
      <w:r w:rsidR="00C050DD" w:rsidRPr="005D7919">
        <w:t>Two site visits were conducted to each participant</w:t>
      </w:r>
      <w:r w:rsidR="00772CC3" w:rsidRPr="005D7919">
        <w:t xml:space="preserve"> (Yin, 2018)</w:t>
      </w:r>
      <w:r w:rsidR="00C050DD" w:rsidRPr="005D7919">
        <w:t xml:space="preserve">. </w:t>
      </w:r>
      <w:r w:rsidR="00AB5870" w:rsidRPr="005D7919">
        <w:t>Semi-structured i</w:t>
      </w:r>
      <w:r w:rsidR="00C050DD" w:rsidRPr="005D7919">
        <w:t>nterviews were conducted</w:t>
      </w:r>
      <w:r w:rsidR="00AB5870" w:rsidRPr="005D7919">
        <w:t xml:space="preserve"> during each site visit</w:t>
      </w:r>
      <w:r w:rsidR="00C050DD" w:rsidRPr="005D7919">
        <w:t xml:space="preserve"> with </w:t>
      </w:r>
      <w:r w:rsidR="00057296" w:rsidRPr="005D7919">
        <w:t>a protoco</w:t>
      </w:r>
      <w:r w:rsidR="00772CC3" w:rsidRPr="005D7919">
        <w:t xml:space="preserve">l focused on </w:t>
      </w:r>
      <w:r w:rsidR="004A0755" w:rsidRPr="005D7919">
        <w:t xml:space="preserve">induction-year teachers’ experiences with </w:t>
      </w:r>
      <w:r w:rsidR="004E6F90" w:rsidRPr="005D7919">
        <w:t xml:space="preserve">challenges and successes </w:t>
      </w:r>
      <w:r w:rsidR="00F41935" w:rsidRPr="005D7919">
        <w:t xml:space="preserve">within the SBAE program. All interviews were audio recorded and transcribed by hand. </w:t>
      </w:r>
      <w:r w:rsidR="003B1210" w:rsidRPr="005D7919">
        <w:t xml:space="preserve">Data </w:t>
      </w:r>
      <w:r w:rsidR="00E95997" w:rsidRPr="005D7919">
        <w:t xml:space="preserve">were </w:t>
      </w:r>
      <w:r w:rsidR="003B1210" w:rsidRPr="005D7919">
        <w:t xml:space="preserve">analyzed using </w:t>
      </w:r>
      <w:r w:rsidR="00233625" w:rsidRPr="005D7919">
        <w:t xml:space="preserve">Atkinson’s (2002) steps to analyze case study data. </w:t>
      </w:r>
      <w:r w:rsidR="000F67E3" w:rsidRPr="005D7919">
        <w:t xml:space="preserve">Cases were first analyzed separately, then compared across individual cases. </w:t>
      </w:r>
      <w:r w:rsidR="003C4161" w:rsidRPr="005D7919">
        <w:t>The quantitative survey items serve</w:t>
      </w:r>
      <w:r w:rsidR="00C130B0" w:rsidRPr="005D7919">
        <w:t>d</w:t>
      </w:r>
      <w:r w:rsidR="003C4161" w:rsidRPr="005D7919">
        <w:t xml:space="preserve"> as a base </w:t>
      </w:r>
      <w:r w:rsidR="0093262D" w:rsidRPr="005D7919">
        <w:t xml:space="preserve">for </w:t>
      </w:r>
      <w:r w:rsidR="00BD5C69" w:rsidRPr="005D7919">
        <w:t xml:space="preserve">protocol </w:t>
      </w:r>
      <w:r w:rsidR="0093262D" w:rsidRPr="005D7919">
        <w:t>cod</w:t>
      </w:r>
      <w:r w:rsidR="00BD5C69" w:rsidRPr="005D7919">
        <w:t>es (</w:t>
      </w:r>
      <w:r w:rsidR="00AA2B99" w:rsidRPr="005D7919">
        <w:t xml:space="preserve">Atkinson, 2002; </w:t>
      </w:r>
      <w:proofErr w:type="spellStart"/>
      <w:r w:rsidR="00AA2B99" w:rsidRPr="005D7919">
        <w:t>Saldaña</w:t>
      </w:r>
      <w:proofErr w:type="spellEnd"/>
      <w:r w:rsidR="00AA2B99" w:rsidRPr="005D7919">
        <w:t>, 2016)</w:t>
      </w:r>
      <w:r w:rsidR="0093262D" w:rsidRPr="005D7919">
        <w:t xml:space="preserve"> with </w:t>
      </w:r>
      <w:r w:rsidR="00FA2FF8" w:rsidRPr="005D7919">
        <w:t xml:space="preserve">in vivo coding used to address areas not reflected in the </w:t>
      </w:r>
      <w:r w:rsidR="00BD5C69" w:rsidRPr="005D7919">
        <w:t>protocol codes</w:t>
      </w:r>
      <w:r w:rsidR="00AA2B99" w:rsidRPr="005D7919">
        <w:t xml:space="preserve"> (</w:t>
      </w:r>
      <w:proofErr w:type="spellStart"/>
      <w:r w:rsidR="00AA2B99" w:rsidRPr="005D7919">
        <w:t>Saldaña</w:t>
      </w:r>
      <w:proofErr w:type="spellEnd"/>
      <w:r w:rsidR="00AA2B99" w:rsidRPr="005D7919">
        <w:t>, 2016)</w:t>
      </w:r>
      <w:r w:rsidR="00BD5C69" w:rsidRPr="005D7919">
        <w:t xml:space="preserve">. </w:t>
      </w:r>
      <w:r w:rsidR="009070D4" w:rsidRPr="005D7919">
        <w:t>Trustworthiness was built into qualitative measures using Yin’s (2018) case study approach</w:t>
      </w:r>
      <w:r w:rsidR="00C130B0" w:rsidRPr="005D7919">
        <w:t xml:space="preserve">. </w:t>
      </w:r>
      <w:r w:rsidR="00C240EE" w:rsidRPr="005D7919">
        <w:t xml:space="preserve">Construct validity, </w:t>
      </w:r>
      <w:r w:rsidR="00397557" w:rsidRPr="005D7919">
        <w:t xml:space="preserve">member checking, chain of evidence, theoretical </w:t>
      </w:r>
      <w:r w:rsidR="00C228BE" w:rsidRPr="005D7919">
        <w:t xml:space="preserve">foundation, </w:t>
      </w:r>
      <w:r w:rsidR="00DA3A6E" w:rsidRPr="005D7919">
        <w:t>and bracketing of researchers’ past experiences as traditionally certified</w:t>
      </w:r>
      <w:r w:rsidR="002E5A20" w:rsidRPr="005D7919">
        <w:t xml:space="preserve"> </w:t>
      </w:r>
      <w:r w:rsidR="00DA3A6E" w:rsidRPr="005D7919">
        <w:t xml:space="preserve">SBAE </w:t>
      </w:r>
      <w:r w:rsidR="002F0A2E" w:rsidRPr="005D7919">
        <w:t xml:space="preserve">teachers </w:t>
      </w:r>
      <w:r w:rsidR="00DE4428" w:rsidRPr="005D7919">
        <w:t xml:space="preserve">improved the </w:t>
      </w:r>
      <w:r w:rsidR="00D46279" w:rsidRPr="005D7919">
        <w:t xml:space="preserve">trustworthiness of this phase (Yin, 2018). </w:t>
      </w:r>
    </w:p>
    <w:p w14:paraId="1B1EA94F" w14:textId="0251EEE1" w:rsidR="002E5A20" w:rsidRPr="005D7919" w:rsidRDefault="002E5A20" w:rsidP="00DA1A19"/>
    <w:p w14:paraId="1C45E38A" w14:textId="00F32A78" w:rsidR="002E5A20" w:rsidRPr="005D7919" w:rsidRDefault="002E5A20" w:rsidP="00DA1A19">
      <w:r w:rsidRPr="005D7919">
        <w:t>Once quantitative and qualitative data were analyzed separately, a joint display</w:t>
      </w:r>
      <w:r w:rsidR="000540D2" w:rsidRPr="005D7919">
        <w:t xml:space="preserve"> of both data forms</w:t>
      </w:r>
      <w:r w:rsidRPr="005D7919">
        <w:t xml:space="preserve"> w</w:t>
      </w:r>
      <w:r w:rsidR="000540D2" w:rsidRPr="005D7919">
        <w:t>as</w:t>
      </w:r>
      <w:r w:rsidRPr="005D7919">
        <w:t xml:space="preserve"> developed to assess areas of convergence and </w:t>
      </w:r>
      <w:r w:rsidR="00981D8F" w:rsidRPr="005D7919">
        <w:t>divergence</w:t>
      </w:r>
      <w:r w:rsidRPr="005D7919">
        <w:t xml:space="preserve"> between the </w:t>
      </w:r>
      <w:r w:rsidR="00981D8F" w:rsidRPr="005D7919">
        <w:t xml:space="preserve">two data sets. </w:t>
      </w:r>
      <w:r w:rsidR="001529DD" w:rsidRPr="005D7919">
        <w:t xml:space="preserve">Legitimation, </w:t>
      </w:r>
      <w:r w:rsidR="00A26AC9" w:rsidRPr="005D7919">
        <w:t>validity checks mixed methods, was</w:t>
      </w:r>
      <w:r w:rsidR="00401968" w:rsidRPr="005D7919">
        <w:t xml:space="preserve"> addressed using </w:t>
      </w:r>
      <w:r w:rsidR="001F2E69" w:rsidRPr="005D7919">
        <w:t>inside-outside legitimation, weakness minimization legitimation, and multiple validities legitimation (</w:t>
      </w:r>
      <w:r w:rsidR="00A521F4" w:rsidRPr="005D7919">
        <w:t>Onwuegbuzie &amp; Johnson, 2006</w:t>
      </w:r>
      <w:r w:rsidR="001F2E69" w:rsidRPr="005D7919">
        <w:t xml:space="preserve">). </w:t>
      </w:r>
      <w:r w:rsidR="000D3E9B" w:rsidRPr="005D7919">
        <w:t xml:space="preserve">Member checking and </w:t>
      </w:r>
      <w:r w:rsidR="001B5FE6" w:rsidRPr="005D7919">
        <w:t>peer audits increase the likelihood insiders and outsiders of the study will reach the same conclusions give the data collected (</w:t>
      </w:r>
      <w:r w:rsidR="00C02E93" w:rsidRPr="005D7919">
        <w:t xml:space="preserve">Onwuegbuzie &amp; Johnson, 2006; </w:t>
      </w:r>
      <w:proofErr w:type="spellStart"/>
      <w:r w:rsidR="00C02E93" w:rsidRPr="005D7919">
        <w:t>Tashakkori</w:t>
      </w:r>
      <w:proofErr w:type="spellEnd"/>
      <w:r w:rsidR="00C02E93" w:rsidRPr="005D7919">
        <w:t xml:space="preserve"> &amp; Teddlie, 2003</w:t>
      </w:r>
      <w:r w:rsidR="001B5FE6" w:rsidRPr="005D7919">
        <w:t xml:space="preserve">). </w:t>
      </w:r>
      <w:r w:rsidR="00C02E93" w:rsidRPr="005D7919">
        <w:t xml:space="preserve">Weakness minimization legitimation uses the </w:t>
      </w:r>
      <w:r w:rsidR="00F87306" w:rsidRPr="005D7919">
        <w:t>strengths of quantitative methodologies to mitigate the weaknesses of qualitative methodologies and vice versa (</w:t>
      </w:r>
      <w:r w:rsidR="00FD472A" w:rsidRPr="005D7919">
        <w:t>Onwuegbuzie &amp; Johnson, 2006</w:t>
      </w:r>
      <w:r w:rsidR="00F87306" w:rsidRPr="005D7919">
        <w:t xml:space="preserve">). </w:t>
      </w:r>
      <w:r w:rsidR="00C23119" w:rsidRPr="005D7919">
        <w:t>Multiple validities accounts for the va</w:t>
      </w:r>
      <w:r w:rsidR="00A323D8" w:rsidRPr="005D7919">
        <w:t>lidity</w:t>
      </w:r>
      <w:r w:rsidR="00FD472A" w:rsidRPr="005D7919">
        <w:t xml:space="preserve">, </w:t>
      </w:r>
      <w:r w:rsidR="00A323D8" w:rsidRPr="005D7919">
        <w:t>reliability</w:t>
      </w:r>
      <w:r w:rsidR="00FD472A" w:rsidRPr="005D7919">
        <w:t xml:space="preserve">, </w:t>
      </w:r>
      <w:r w:rsidR="00FD472A" w:rsidRPr="005D7919">
        <w:lastRenderedPageBreak/>
        <w:t xml:space="preserve">and/or </w:t>
      </w:r>
      <w:r w:rsidR="00A323D8" w:rsidRPr="005D7919">
        <w:t xml:space="preserve">trustworthiness of the parts of a mixed methods study to account for the </w:t>
      </w:r>
      <w:r w:rsidR="00E27407" w:rsidRPr="005D7919">
        <w:t>legitimacy of the whole (</w:t>
      </w:r>
      <w:r w:rsidR="00FD472A" w:rsidRPr="005D7919">
        <w:t>Onwuegbuzie &amp; Johnson, 2006</w:t>
      </w:r>
      <w:r w:rsidR="00E27407" w:rsidRPr="005D7919">
        <w:t xml:space="preserve">). </w:t>
      </w:r>
    </w:p>
    <w:p w14:paraId="4A045CD2" w14:textId="77777777" w:rsidR="009F2D0D" w:rsidRPr="005D7919" w:rsidRDefault="009F2D0D" w:rsidP="00676EB2">
      <w:pPr>
        <w:jc w:val="center"/>
        <w:rPr>
          <w:b/>
          <w:bCs/>
        </w:rPr>
      </w:pPr>
    </w:p>
    <w:p w14:paraId="3A071C32" w14:textId="1F97F30B" w:rsidR="00676EB2" w:rsidRPr="005D7919" w:rsidRDefault="00676EB2" w:rsidP="00676EB2">
      <w:pPr>
        <w:jc w:val="center"/>
        <w:rPr>
          <w:b/>
          <w:bCs/>
        </w:rPr>
      </w:pPr>
      <w:r w:rsidRPr="005D7919">
        <w:rPr>
          <w:b/>
          <w:bCs/>
        </w:rPr>
        <w:t>Findings</w:t>
      </w:r>
    </w:p>
    <w:p w14:paraId="2353AEEF" w14:textId="5C6ADAAB" w:rsidR="00581849" w:rsidRPr="005D7919" w:rsidRDefault="00581849" w:rsidP="00676EB2">
      <w:pPr>
        <w:jc w:val="center"/>
        <w:rPr>
          <w:b/>
          <w:bCs/>
        </w:rPr>
      </w:pPr>
    </w:p>
    <w:p w14:paraId="0A53B5C8" w14:textId="44CA48D6" w:rsidR="00581849" w:rsidRPr="005D7919" w:rsidRDefault="00F626E1" w:rsidP="00581849">
      <w:r w:rsidRPr="005D7919">
        <w:t xml:space="preserve">Research </w:t>
      </w:r>
      <w:r w:rsidR="00E95997" w:rsidRPr="005D7919">
        <w:t xml:space="preserve">Question 1 </w:t>
      </w:r>
      <w:r w:rsidRPr="005D7919">
        <w:t xml:space="preserve">sought to report professional development needs from the quantitative survey instrument. </w:t>
      </w:r>
      <w:r w:rsidR="00E95997" w:rsidRPr="005D7919">
        <w:t xml:space="preserve">These </w:t>
      </w:r>
      <w:r w:rsidRPr="005D7919">
        <w:t xml:space="preserve">data </w:t>
      </w:r>
      <w:r w:rsidR="00E95997" w:rsidRPr="005D7919">
        <w:t xml:space="preserve">are </w:t>
      </w:r>
      <w:r w:rsidRPr="005D7919">
        <w:t xml:space="preserve">displayed in Table 1. In both quantitative data collections, Participants 1, 2, and 3 reported no professional development needs. Participant 4 reported two needs in the areas of </w:t>
      </w:r>
      <w:r w:rsidRPr="005D7919">
        <w:rPr>
          <w:i/>
          <w:iCs/>
          <w:color w:val="000000"/>
        </w:rPr>
        <w:t>assist FFA members in preparing proficiency applications</w:t>
      </w:r>
      <w:r w:rsidRPr="005D7919">
        <w:rPr>
          <w:color w:val="000000"/>
        </w:rPr>
        <w:t xml:space="preserve"> and </w:t>
      </w:r>
      <w:r w:rsidRPr="005D7919">
        <w:rPr>
          <w:i/>
          <w:iCs/>
          <w:color w:val="000000"/>
        </w:rPr>
        <w:t>manage a horticulture laboratory/greenhouse</w:t>
      </w:r>
      <w:r w:rsidRPr="005D7919">
        <w:rPr>
          <w:color w:val="000000"/>
        </w:rPr>
        <w:t xml:space="preserve">. Participant 5 reported three needs in the areas of </w:t>
      </w:r>
      <w:r w:rsidRPr="005D7919">
        <w:rPr>
          <w:i/>
          <w:iCs/>
          <w:color w:val="000000"/>
        </w:rPr>
        <w:t>evaluate student learning</w:t>
      </w:r>
      <w:r w:rsidRPr="005D7919">
        <w:rPr>
          <w:color w:val="000000"/>
        </w:rPr>
        <w:t xml:space="preserve">, </w:t>
      </w:r>
      <w:r w:rsidRPr="005D7919">
        <w:rPr>
          <w:i/>
          <w:iCs/>
          <w:color w:val="000000"/>
        </w:rPr>
        <w:t>utilize a program advisory board</w:t>
      </w:r>
      <w:r w:rsidRPr="005D7919">
        <w:rPr>
          <w:color w:val="000000"/>
        </w:rPr>
        <w:t xml:space="preserve">, and </w:t>
      </w:r>
      <w:r w:rsidRPr="005D7919">
        <w:rPr>
          <w:i/>
          <w:iCs/>
          <w:color w:val="000000"/>
        </w:rPr>
        <w:t>utilize the FFA Alumni and Supporters</w:t>
      </w:r>
      <w:r w:rsidRPr="005D7919">
        <w:rPr>
          <w:color w:val="000000"/>
        </w:rPr>
        <w:t xml:space="preserve">. </w:t>
      </w:r>
      <w:r w:rsidR="009508BE" w:rsidRPr="005D7919">
        <w:rPr>
          <w:color w:val="000000"/>
        </w:rPr>
        <w:t xml:space="preserve">Each of these areas were rated as no to very little capability by the respective participant. </w:t>
      </w:r>
    </w:p>
    <w:p w14:paraId="672C9EF8" w14:textId="35DB7BFE" w:rsidR="00F626E1" w:rsidRPr="005D7919" w:rsidRDefault="00F626E1" w:rsidP="00581849"/>
    <w:p w14:paraId="40308854" w14:textId="5F6E6558" w:rsidR="00F626E1" w:rsidRPr="005D7919" w:rsidRDefault="00F626E1" w:rsidP="00581849">
      <w:pPr>
        <w:rPr>
          <w:b/>
          <w:bCs/>
        </w:rPr>
      </w:pPr>
      <w:r w:rsidRPr="005D7919">
        <w:rPr>
          <w:b/>
          <w:bCs/>
        </w:rPr>
        <w:t>Table 1.</w:t>
      </w:r>
    </w:p>
    <w:p w14:paraId="335F1CAF" w14:textId="63657EE5" w:rsidR="00F626E1" w:rsidRPr="005D7919" w:rsidRDefault="00202AF5" w:rsidP="00581849">
      <w:pPr>
        <w:rPr>
          <w:i/>
          <w:iCs/>
        </w:rPr>
      </w:pPr>
      <w:r w:rsidRPr="005D7919">
        <w:rPr>
          <w:i/>
          <w:iCs/>
        </w:rPr>
        <w:t xml:space="preserve">Joint Display of </w:t>
      </w:r>
      <w:r w:rsidR="00F626E1" w:rsidRPr="005D7919">
        <w:rPr>
          <w:i/>
          <w:iCs/>
        </w:rPr>
        <w:t xml:space="preserve">Quantitatively and Qualitatively Reported Professional Development Needs </w:t>
      </w:r>
    </w:p>
    <w:p w14:paraId="3E9367A1" w14:textId="37FB59A4" w:rsidR="00676EB2" w:rsidRPr="005D7919" w:rsidRDefault="00676EB2" w:rsidP="00676EB2">
      <w:pPr>
        <w:jc w:val="center"/>
        <w:rPr>
          <w:b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5"/>
        <w:gridCol w:w="899"/>
        <w:gridCol w:w="899"/>
        <w:gridCol w:w="899"/>
        <w:gridCol w:w="899"/>
        <w:gridCol w:w="899"/>
      </w:tblGrid>
      <w:tr w:rsidR="00511C85" w:rsidRPr="005D7919" w14:paraId="14498E04" w14:textId="77777777" w:rsidTr="009508BE">
        <w:tc>
          <w:tcPr>
            <w:tcW w:w="4855" w:type="dxa"/>
            <w:tcBorders>
              <w:top w:val="single" w:sz="4" w:space="0" w:color="auto"/>
            </w:tcBorders>
          </w:tcPr>
          <w:p w14:paraId="4295CBA6" w14:textId="77777777" w:rsidR="00511C85" w:rsidRPr="005D7919" w:rsidRDefault="00511C85" w:rsidP="00155828">
            <w:pPr>
              <w:jc w:val="center"/>
            </w:pPr>
          </w:p>
        </w:tc>
        <w:tc>
          <w:tcPr>
            <w:tcW w:w="449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FB49C4" w14:textId="09B8950E" w:rsidR="00511C85" w:rsidRPr="005D7919" w:rsidRDefault="00511C85" w:rsidP="00676EB2">
            <w:pPr>
              <w:jc w:val="center"/>
            </w:pPr>
            <w:r w:rsidRPr="005D7919">
              <w:t>Participants</w:t>
            </w:r>
          </w:p>
        </w:tc>
      </w:tr>
      <w:tr w:rsidR="00155828" w:rsidRPr="005D7919" w14:paraId="115AA4D2" w14:textId="77777777" w:rsidTr="009508BE">
        <w:tc>
          <w:tcPr>
            <w:tcW w:w="4855" w:type="dxa"/>
            <w:tcBorders>
              <w:bottom w:val="single" w:sz="4" w:space="0" w:color="auto"/>
            </w:tcBorders>
          </w:tcPr>
          <w:p w14:paraId="5D628FE3" w14:textId="761C0E1D" w:rsidR="00155828" w:rsidRPr="005D7919" w:rsidRDefault="00F626E1" w:rsidP="00155828">
            <w:pPr>
              <w:jc w:val="center"/>
            </w:pPr>
            <w:r w:rsidRPr="005D7919">
              <w:t>Professional Development</w:t>
            </w:r>
            <w:r w:rsidR="00155828" w:rsidRPr="005D7919">
              <w:t xml:space="preserve"> Need</w:t>
            </w:r>
            <w:r w:rsidRPr="005D7919">
              <w:t>s</w:t>
            </w:r>
          </w:p>
        </w:tc>
        <w:tc>
          <w:tcPr>
            <w:tcW w:w="899" w:type="dxa"/>
            <w:tcBorders>
              <w:top w:val="single" w:sz="4" w:space="0" w:color="auto"/>
              <w:bottom w:val="single" w:sz="4" w:space="0" w:color="auto"/>
            </w:tcBorders>
          </w:tcPr>
          <w:p w14:paraId="2936DC18" w14:textId="34CEF931" w:rsidR="00155828" w:rsidRPr="005D7919" w:rsidRDefault="00511C85" w:rsidP="00676EB2">
            <w:pPr>
              <w:jc w:val="center"/>
              <w:rPr>
                <w:vertAlign w:val="superscript"/>
              </w:rPr>
            </w:pPr>
            <w:r w:rsidRPr="005D7919">
              <w:t>1</w:t>
            </w:r>
            <w:r w:rsidR="00D5285C" w:rsidRPr="005D7919">
              <w:rPr>
                <w:vertAlign w:val="superscript"/>
              </w:rPr>
              <w:t>*</w:t>
            </w:r>
          </w:p>
        </w:tc>
        <w:tc>
          <w:tcPr>
            <w:tcW w:w="899" w:type="dxa"/>
            <w:tcBorders>
              <w:top w:val="single" w:sz="4" w:space="0" w:color="auto"/>
              <w:bottom w:val="single" w:sz="4" w:space="0" w:color="auto"/>
            </w:tcBorders>
          </w:tcPr>
          <w:p w14:paraId="38A65C63" w14:textId="033AA8E4" w:rsidR="00155828" w:rsidRPr="005D7919" w:rsidRDefault="00511C85" w:rsidP="00676EB2">
            <w:pPr>
              <w:jc w:val="center"/>
            </w:pPr>
            <w:r w:rsidRPr="005D7919">
              <w:t>2</w:t>
            </w:r>
            <w:r w:rsidR="00D5285C" w:rsidRPr="005D7919">
              <w:rPr>
                <w:vertAlign w:val="superscript"/>
              </w:rPr>
              <w:t>*</w:t>
            </w:r>
          </w:p>
        </w:tc>
        <w:tc>
          <w:tcPr>
            <w:tcW w:w="899" w:type="dxa"/>
            <w:tcBorders>
              <w:top w:val="single" w:sz="4" w:space="0" w:color="auto"/>
              <w:bottom w:val="single" w:sz="4" w:space="0" w:color="auto"/>
            </w:tcBorders>
          </w:tcPr>
          <w:p w14:paraId="6133095F" w14:textId="0EED7E76" w:rsidR="00155828" w:rsidRPr="005D7919" w:rsidRDefault="00511C85" w:rsidP="00676EB2">
            <w:pPr>
              <w:jc w:val="center"/>
              <w:rPr>
                <w:vertAlign w:val="superscript"/>
              </w:rPr>
            </w:pPr>
            <w:r w:rsidRPr="005D7919">
              <w:t>3</w:t>
            </w:r>
            <w:r w:rsidR="009F2D0D" w:rsidRPr="005D7919">
              <w:rPr>
                <w:vertAlign w:val="superscript"/>
              </w:rPr>
              <w:t>+</w:t>
            </w:r>
          </w:p>
        </w:tc>
        <w:tc>
          <w:tcPr>
            <w:tcW w:w="899" w:type="dxa"/>
            <w:tcBorders>
              <w:top w:val="single" w:sz="4" w:space="0" w:color="auto"/>
              <w:bottom w:val="single" w:sz="4" w:space="0" w:color="auto"/>
            </w:tcBorders>
          </w:tcPr>
          <w:p w14:paraId="7DFB5F52" w14:textId="6B111BC6" w:rsidR="00155828" w:rsidRPr="005D7919" w:rsidRDefault="00511C85" w:rsidP="00676EB2">
            <w:pPr>
              <w:jc w:val="center"/>
              <w:rPr>
                <w:vertAlign w:val="superscript"/>
              </w:rPr>
            </w:pPr>
            <w:r w:rsidRPr="005D7919">
              <w:t>4</w:t>
            </w:r>
            <w:r w:rsidR="009F2D0D" w:rsidRPr="005D7919">
              <w:rPr>
                <w:vertAlign w:val="superscript"/>
              </w:rPr>
              <w:t>+</w:t>
            </w:r>
          </w:p>
        </w:tc>
        <w:tc>
          <w:tcPr>
            <w:tcW w:w="899" w:type="dxa"/>
            <w:tcBorders>
              <w:top w:val="single" w:sz="4" w:space="0" w:color="auto"/>
              <w:bottom w:val="single" w:sz="4" w:space="0" w:color="auto"/>
            </w:tcBorders>
          </w:tcPr>
          <w:p w14:paraId="2F84B684" w14:textId="0A637870" w:rsidR="00155828" w:rsidRPr="005D7919" w:rsidRDefault="00511C85" w:rsidP="00676EB2">
            <w:pPr>
              <w:jc w:val="center"/>
              <w:rPr>
                <w:vertAlign w:val="superscript"/>
              </w:rPr>
            </w:pPr>
            <w:r w:rsidRPr="005D7919">
              <w:t>5</w:t>
            </w:r>
            <w:r w:rsidR="009F2D0D" w:rsidRPr="005D7919">
              <w:rPr>
                <w:vertAlign w:val="superscript"/>
              </w:rPr>
              <w:t>+</w:t>
            </w:r>
          </w:p>
        </w:tc>
      </w:tr>
      <w:tr w:rsidR="003C0F96" w:rsidRPr="005D7919" w14:paraId="7DAA8441" w14:textId="77777777" w:rsidTr="009508BE">
        <w:tc>
          <w:tcPr>
            <w:tcW w:w="4855" w:type="dxa"/>
            <w:tcBorders>
              <w:top w:val="single" w:sz="4" w:space="0" w:color="auto"/>
            </w:tcBorders>
            <w:vAlign w:val="center"/>
          </w:tcPr>
          <w:p w14:paraId="65680CE7" w14:textId="1754A8FC" w:rsidR="003C0F96" w:rsidRPr="005D7919" w:rsidRDefault="003C0F96" w:rsidP="003C0F96">
            <w:pPr>
              <w:ind w:left="337" w:hanging="337"/>
            </w:pPr>
            <w:r w:rsidRPr="005D7919">
              <w:rPr>
                <w:color w:val="000000"/>
              </w:rPr>
              <w:t>Assist FFA members in preparing degree applications</w:t>
            </w:r>
          </w:p>
        </w:tc>
        <w:tc>
          <w:tcPr>
            <w:tcW w:w="899" w:type="dxa"/>
            <w:tcBorders>
              <w:top w:val="single" w:sz="4" w:space="0" w:color="auto"/>
            </w:tcBorders>
          </w:tcPr>
          <w:p w14:paraId="63C3D7F3" w14:textId="19854952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  <w:tc>
          <w:tcPr>
            <w:tcW w:w="899" w:type="dxa"/>
            <w:tcBorders>
              <w:top w:val="single" w:sz="4" w:space="0" w:color="auto"/>
            </w:tcBorders>
          </w:tcPr>
          <w:p w14:paraId="6B4083E7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  <w:tcBorders>
              <w:top w:val="single" w:sz="4" w:space="0" w:color="auto"/>
            </w:tcBorders>
          </w:tcPr>
          <w:p w14:paraId="25113413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  <w:tcBorders>
              <w:top w:val="single" w:sz="4" w:space="0" w:color="auto"/>
            </w:tcBorders>
          </w:tcPr>
          <w:p w14:paraId="200779D2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  <w:tcBorders>
              <w:top w:val="single" w:sz="4" w:space="0" w:color="auto"/>
            </w:tcBorders>
          </w:tcPr>
          <w:p w14:paraId="59D93A9D" w14:textId="77777777" w:rsidR="003C0F96" w:rsidRPr="005D7919" w:rsidRDefault="003C0F96" w:rsidP="003C0F96">
            <w:pPr>
              <w:jc w:val="center"/>
            </w:pPr>
          </w:p>
        </w:tc>
      </w:tr>
      <w:tr w:rsidR="003C0F96" w:rsidRPr="005D7919" w14:paraId="295FF5D5" w14:textId="77777777" w:rsidTr="009508BE">
        <w:tc>
          <w:tcPr>
            <w:tcW w:w="4855" w:type="dxa"/>
            <w:vAlign w:val="center"/>
          </w:tcPr>
          <w:p w14:paraId="11A0AF0C" w14:textId="25E37DE7" w:rsidR="003C0F96" w:rsidRPr="005D7919" w:rsidRDefault="003C0F96" w:rsidP="003C0F96">
            <w:pPr>
              <w:ind w:left="337" w:hanging="337"/>
            </w:pPr>
            <w:r w:rsidRPr="005D7919">
              <w:rPr>
                <w:color w:val="000000"/>
              </w:rPr>
              <w:t>Assist FFA members in preparing proficiency applications</w:t>
            </w:r>
          </w:p>
        </w:tc>
        <w:tc>
          <w:tcPr>
            <w:tcW w:w="899" w:type="dxa"/>
          </w:tcPr>
          <w:p w14:paraId="5C681588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200EE8C3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770438F5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780A1114" w14:textId="3F72378E" w:rsidR="003C0F96" w:rsidRPr="005D7919" w:rsidRDefault="00511C85" w:rsidP="003C0F96">
            <w:pPr>
              <w:jc w:val="center"/>
            </w:pPr>
            <w:r w:rsidRPr="005D7919">
              <w:t>Quan</w:t>
            </w:r>
            <w:r w:rsidR="00D5285C" w:rsidRPr="005D7919">
              <w:t>t</w:t>
            </w:r>
          </w:p>
        </w:tc>
        <w:tc>
          <w:tcPr>
            <w:tcW w:w="899" w:type="dxa"/>
          </w:tcPr>
          <w:p w14:paraId="353E12B2" w14:textId="77777777" w:rsidR="003C0F96" w:rsidRPr="005D7919" w:rsidRDefault="003C0F96" w:rsidP="003C0F96">
            <w:pPr>
              <w:jc w:val="center"/>
            </w:pPr>
          </w:p>
        </w:tc>
      </w:tr>
      <w:tr w:rsidR="003C0F96" w:rsidRPr="005D7919" w14:paraId="6B9CDE5D" w14:textId="77777777" w:rsidTr="009508BE">
        <w:tc>
          <w:tcPr>
            <w:tcW w:w="4855" w:type="dxa"/>
            <w:vAlign w:val="center"/>
          </w:tcPr>
          <w:p w14:paraId="6166A493" w14:textId="2361BCCB" w:rsidR="003C0F96" w:rsidRPr="005D7919" w:rsidRDefault="003C0F96" w:rsidP="003C0F96">
            <w:pPr>
              <w:ind w:left="337" w:hanging="337"/>
            </w:pPr>
            <w:r w:rsidRPr="005D7919">
              <w:rPr>
                <w:color w:val="000000"/>
              </w:rPr>
              <w:t>Assist students completing a record of the financial transactions in their SAE project</w:t>
            </w:r>
          </w:p>
        </w:tc>
        <w:tc>
          <w:tcPr>
            <w:tcW w:w="899" w:type="dxa"/>
          </w:tcPr>
          <w:p w14:paraId="39C47E15" w14:textId="1320656F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  <w:tc>
          <w:tcPr>
            <w:tcW w:w="899" w:type="dxa"/>
          </w:tcPr>
          <w:p w14:paraId="4225CDEF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3F5A2FA7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01E2EDBE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79C73DDA" w14:textId="77777777" w:rsidR="003C0F96" w:rsidRPr="005D7919" w:rsidRDefault="003C0F96" w:rsidP="003C0F96">
            <w:pPr>
              <w:jc w:val="center"/>
            </w:pPr>
          </w:p>
        </w:tc>
      </w:tr>
      <w:tr w:rsidR="003C0F96" w:rsidRPr="005D7919" w14:paraId="7F7C3464" w14:textId="77777777" w:rsidTr="009508BE">
        <w:tc>
          <w:tcPr>
            <w:tcW w:w="4855" w:type="dxa"/>
            <w:vAlign w:val="center"/>
          </w:tcPr>
          <w:p w14:paraId="7C0B849A" w14:textId="77948239" w:rsidR="003C0F96" w:rsidRPr="005D7919" w:rsidRDefault="003C0F96" w:rsidP="003C0F96">
            <w:pPr>
              <w:ind w:left="337" w:hanging="337"/>
            </w:pPr>
            <w:r w:rsidRPr="005D7919">
              <w:rPr>
                <w:color w:val="000000"/>
              </w:rPr>
              <w:t>Assist students in acquiring necessary resources to complete an SAE project</w:t>
            </w:r>
          </w:p>
        </w:tc>
        <w:tc>
          <w:tcPr>
            <w:tcW w:w="899" w:type="dxa"/>
          </w:tcPr>
          <w:p w14:paraId="60EAFAA9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319F02D5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3C3C6C43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751219BB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52722181" w14:textId="08021229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</w:tr>
      <w:tr w:rsidR="003C0F96" w:rsidRPr="005D7919" w14:paraId="7F63CD75" w14:textId="77777777" w:rsidTr="009508BE">
        <w:tc>
          <w:tcPr>
            <w:tcW w:w="4855" w:type="dxa"/>
            <w:vAlign w:val="center"/>
          </w:tcPr>
          <w:p w14:paraId="2948F98C" w14:textId="1754B3AE" w:rsidR="003C0F96" w:rsidRPr="005D7919" w:rsidRDefault="003C0F96" w:rsidP="003C0F96">
            <w:pPr>
              <w:ind w:left="337" w:hanging="337"/>
            </w:pPr>
            <w:r w:rsidRPr="005D7919">
              <w:rPr>
                <w:color w:val="000000"/>
              </w:rPr>
              <w:t>Build positive relationships with administrators</w:t>
            </w:r>
          </w:p>
        </w:tc>
        <w:tc>
          <w:tcPr>
            <w:tcW w:w="899" w:type="dxa"/>
          </w:tcPr>
          <w:p w14:paraId="6F9A2D13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08C01B1B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4CDC8F2F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446DD6A4" w14:textId="23BD2163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  <w:tc>
          <w:tcPr>
            <w:tcW w:w="899" w:type="dxa"/>
          </w:tcPr>
          <w:p w14:paraId="44D01FE1" w14:textId="77777777" w:rsidR="003C0F96" w:rsidRPr="005D7919" w:rsidRDefault="003C0F96" w:rsidP="003C0F96">
            <w:pPr>
              <w:jc w:val="center"/>
            </w:pPr>
          </w:p>
        </w:tc>
      </w:tr>
      <w:tr w:rsidR="003C0F96" w:rsidRPr="005D7919" w14:paraId="06E7955B" w14:textId="77777777" w:rsidTr="009508BE">
        <w:tc>
          <w:tcPr>
            <w:tcW w:w="4855" w:type="dxa"/>
            <w:vAlign w:val="center"/>
          </w:tcPr>
          <w:p w14:paraId="074F6C3A" w14:textId="277DCE23" w:rsidR="003C0F96" w:rsidRPr="005D7919" w:rsidRDefault="003C0F96" w:rsidP="003C0F96">
            <w:pPr>
              <w:ind w:left="337" w:hanging="337"/>
            </w:pPr>
            <w:r w:rsidRPr="005D7919">
              <w:rPr>
                <w:color w:val="000000"/>
              </w:rPr>
              <w:t>Clearly communicate the procedures of SAE projects with parents and employers</w:t>
            </w:r>
          </w:p>
        </w:tc>
        <w:tc>
          <w:tcPr>
            <w:tcW w:w="899" w:type="dxa"/>
          </w:tcPr>
          <w:p w14:paraId="0CF79B28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1207F5D9" w14:textId="5E24A29F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  <w:tc>
          <w:tcPr>
            <w:tcW w:w="899" w:type="dxa"/>
          </w:tcPr>
          <w:p w14:paraId="566F2EAB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025E2FBD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725A226D" w14:textId="77777777" w:rsidR="003C0F96" w:rsidRPr="005D7919" w:rsidRDefault="003C0F96" w:rsidP="003C0F96">
            <w:pPr>
              <w:jc w:val="center"/>
            </w:pPr>
          </w:p>
        </w:tc>
      </w:tr>
      <w:tr w:rsidR="003C0F96" w:rsidRPr="005D7919" w14:paraId="7E5EC262" w14:textId="77777777" w:rsidTr="009508BE">
        <w:tc>
          <w:tcPr>
            <w:tcW w:w="4855" w:type="dxa"/>
            <w:vAlign w:val="center"/>
          </w:tcPr>
          <w:p w14:paraId="3D57EA25" w14:textId="25C9CDE8" w:rsidR="003C0F96" w:rsidRPr="005D7919" w:rsidRDefault="003C0F96" w:rsidP="003C0F96">
            <w:pPr>
              <w:ind w:left="337" w:hanging="337"/>
            </w:pPr>
            <w:r w:rsidRPr="005D7919">
              <w:rPr>
                <w:color w:val="000000"/>
              </w:rPr>
              <w:t xml:space="preserve">Coach Leadership Development Events (speaking, </w:t>
            </w:r>
            <w:r w:rsidR="00511C85" w:rsidRPr="005D7919">
              <w:rPr>
                <w:color w:val="000000"/>
              </w:rPr>
              <w:t>parliamentary</w:t>
            </w:r>
            <w:r w:rsidRPr="005D7919">
              <w:rPr>
                <w:color w:val="000000"/>
              </w:rPr>
              <w:t xml:space="preserve"> procedures, etc.)</w:t>
            </w:r>
          </w:p>
        </w:tc>
        <w:tc>
          <w:tcPr>
            <w:tcW w:w="899" w:type="dxa"/>
          </w:tcPr>
          <w:p w14:paraId="70BE5166" w14:textId="3F8FF8F3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  <w:tc>
          <w:tcPr>
            <w:tcW w:w="899" w:type="dxa"/>
          </w:tcPr>
          <w:p w14:paraId="5045AC97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1BFB047C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07E7C48B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616BC483" w14:textId="66C76A74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</w:tr>
      <w:tr w:rsidR="003C0F96" w:rsidRPr="005D7919" w14:paraId="0724555C" w14:textId="77777777" w:rsidTr="009508BE">
        <w:tc>
          <w:tcPr>
            <w:tcW w:w="4855" w:type="dxa"/>
            <w:vAlign w:val="center"/>
          </w:tcPr>
          <w:p w14:paraId="42544C49" w14:textId="346C7768" w:rsidR="003C0F96" w:rsidRPr="005D7919" w:rsidRDefault="003C0F96" w:rsidP="003C0F96">
            <w:pPr>
              <w:ind w:left="337" w:hanging="337"/>
            </w:pPr>
            <w:r w:rsidRPr="005D7919">
              <w:rPr>
                <w:color w:val="000000"/>
              </w:rPr>
              <w:t>Coordinate communication between a student, parent, employer, and myself</w:t>
            </w:r>
          </w:p>
        </w:tc>
        <w:tc>
          <w:tcPr>
            <w:tcW w:w="899" w:type="dxa"/>
          </w:tcPr>
          <w:p w14:paraId="36FF7259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00D29468" w14:textId="081686B8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  <w:tc>
          <w:tcPr>
            <w:tcW w:w="899" w:type="dxa"/>
          </w:tcPr>
          <w:p w14:paraId="2994059E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2EA83BD8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070C8A5A" w14:textId="77777777" w:rsidR="003C0F96" w:rsidRPr="005D7919" w:rsidRDefault="003C0F96" w:rsidP="003C0F96">
            <w:pPr>
              <w:jc w:val="center"/>
            </w:pPr>
          </w:p>
        </w:tc>
      </w:tr>
      <w:tr w:rsidR="003C0F96" w:rsidRPr="005D7919" w14:paraId="38897C7E" w14:textId="77777777" w:rsidTr="009508BE">
        <w:tc>
          <w:tcPr>
            <w:tcW w:w="4855" w:type="dxa"/>
            <w:vAlign w:val="center"/>
          </w:tcPr>
          <w:p w14:paraId="0D5BF4F7" w14:textId="3D279F5C" w:rsidR="003C0F96" w:rsidRPr="005D7919" w:rsidRDefault="003C0F96" w:rsidP="003C0F96">
            <w:pPr>
              <w:ind w:left="337" w:hanging="337"/>
            </w:pPr>
            <w:r w:rsidRPr="005D7919">
              <w:rPr>
                <w:color w:val="000000"/>
              </w:rPr>
              <w:t>Evaluate student learning</w:t>
            </w:r>
          </w:p>
        </w:tc>
        <w:tc>
          <w:tcPr>
            <w:tcW w:w="899" w:type="dxa"/>
          </w:tcPr>
          <w:p w14:paraId="1BD16147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4A8DA773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375DCBA2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2459CC10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23F63CDC" w14:textId="1BCA2784" w:rsidR="003C0F96" w:rsidRPr="005D7919" w:rsidRDefault="00511C85" w:rsidP="003C0F96">
            <w:pPr>
              <w:jc w:val="center"/>
            </w:pPr>
            <w:r w:rsidRPr="005D7919">
              <w:t>Quan</w:t>
            </w:r>
            <w:r w:rsidR="00D5285C" w:rsidRPr="005D7919">
              <w:t>t</w:t>
            </w:r>
          </w:p>
        </w:tc>
      </w:tr>
      <w:tr w:rsidR="003C0F96" w:rsidRPr="005D7919" w14:paraId="4A4AB493" w14:textId="77777777" w:rsidTr="009508BE">
        <w:tc>
          <w:tcPr>
            <w:tcW w:w="4855" w:type="dxa"/>
            <w:vAlign w:val="center"/>
          </w:tcPr>
          <w:p w14:paraId="0D5E5582" w14:textId="4E15E2C5" w:rsidR="003C0F96" w:rsidRPr="005D7919" w:rsidRDefault="003C0F96" w:rsidP="003C0F96">
            <w:pPr>
              <w:ind w:left="337" w:hanging="337"/>
            </w:pPr>
            <w:r w:rsidRPr="005D7919">
              <w:rPr>
                <w:color w:val="000000"/>
              </w:rPr>
              <w:t>Identify SAE projects that connect to agriculture curriculum</w:t>
            </w:r>
          </w:p>
        </w:tc>
        <w:tc>
          <w:tcPr>
            <w:tcW w:w="899" w:type="dxa"/>
          </w:tcPr>
          <w:p w14:paraId="77030C8D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4B05837E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2D9265CC" w14:textId="74736FF7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  <w:tc>
          <w:tcPr>
            <w:tcW w:w="899" w:type="dxa"/>
          </w:tcPr>
          <w:p w14:paraId="64580199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1F423728" w14:textId="77777777" w:rsidR="003C0F96" w:rsidRPr="005D7919" w:rsidRDefault="003C0F96" w:rsidP="003C0F96">
            <w:pPr>
              <w:jc w:val="center"/>
            </w:pPr>
          </w:p>
        </w:tc>
      </w:tr>
      <w:tr w:rsidR="003C0F96" w:rsidRPr="005D7919" w14:paraId="40D824B5" w14:textId="77777777" w:rsidTr="009508BE">
        <w:tc>
          <w:tcPr>
            <w:tcW w:w="4855" w:type="dxa"/>
            <w:vAlign w:val="center"/>
          </w:tcPr>
          <w:p w14:paraId="1A71C58C" w14:textId="56BD7D70" w:rsidR="003C0F96" w:rsidRPr="005D7919" w:rsidRDefault="003C0F96" w:rsidP="003C0F96">
            <w:pPr>
              <w:ind w:left="337" w:hanging="337"/>
            </w:pPr>
            <w:r w:rsidRPr="005D7919">
              <w:rPr>
                <w:color w:val="000000"/>
              </w:rPr>
              <w:t>Manage a horticulture laboratory/greenhouse</w:t>
            </w:r>
          </w:p>
        </w:tc>
        <w:tc>
          <w:tcPr>
            <w:tcW w:w="899" w:type="dxa"/>
          </w:tcPr>
          <w:p w14:paraId="19B45418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360AD417" w14:textId="5E242605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  <w:tc>
          <w:tcPr>
            <w:tcW w:w="899" w:type="dxa"/>
          </w:tcPr>
          <w:p w14:paraId="5877591C" w14:textId="6A83EF73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  <w:tc>
          <w:tcPr>
            <w:tcW w:w="899" w:type="dxa"/>
          </w:tcPr>
          <w:p w14:paraId="75A27071" w14:textId="355AC021" w:rsidR="003C0F96" w:rsidRPr="005D7919" w:rsidRDefault="00511C85" w:rsidP="003C0F96">
            <w:pPr>
              <w:jc w:val="center"/>
            </w:pPr>
            <w:r w:rsidRPr="005D7919">
              <w:t>Quan</w:t>
            </w:r>
            <w:r w:rsidR="00D5285C" w:rsidRPr="005D7919">
              <w:t>t</w:t>
            </w:r>
          </w:p>
        </w:tc>
        <w:tc>
          <w:tcPr>
            <w:tcW w:w="899" w:type="dxa"/>
          </w:tcPr>
          <w:p w14:paraId="73C0A71E" w14:textId="77777777" w:rsidR="003C0F96" w:rsidRPr="005D7919" w:rsidRDefault="003C0F96" w:rsidP="003C0F96">
            <w:pPr>
              <w:jc w:val="center"/>
            </w:pPr>
          </w:p>
        </w:tc>
      </w:tr>
      <w:tr w:rsidR="003C0F96" w:rsidRPr="005D7919" w14:paraId="4897451D" w14:textId="77777777" w:rsidTr="009508BE">
        <w:tc>
          <w:tcPr>
            <w:tcW w:w="4855" w:type="dxa"/>
            <w:vAlign w:val="center"/>
          </w:tcPr>
          <w:p w14:paraId="7658A519" w14:textId="3E821199" w:rsidR="003C0F96" w:rsidRPr="005D7919" w:rsidRDefault="003C0F96" w:rsidP="003C0F96">
            <w:pPr>
              <w:ind w:left="337" w:hanging="337"/>
            </w:pPr>
            <w:r w:rsidRPr="005D7919">
              <w:rPr>
                <w:color w:val="000000"/>
              </w:rPr>
              <w:t>Manage student behavior</w:t>
            </w:r>
          </w:p>
        </w:tc>
        <w:tc>
          <w:tcPr>
            <w:tcW w:w="899" w:type="dxa"/>
          </w:tcPr>
          <w:p w14:paraId="41C2A425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63200737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5EC1B8C6" w14:textId="47451B0B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  <w:tc>
          <w:tcPr>
            <w:tcW w:w="899" w:type="dxa"/>
          </w:tcPr>
          <w:p w14:paraId="48DA5E11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7C579FB8" w14:textId="77777777" w:rsidR="003C0F96" w:rsidRPr="005D7919" w:rsidRDefault="003C0F96" w:rsidP="003C0F96">
            <w:pPr>
              <w:jc w:val="center"/>
            </w:pPr>
          </w:p>
        </w:tc>
      </w:tr>
      <w:tr w:rsidR="003C0F96" w:rsidRPr="005D7919" w14:paraId="60D90666" w14:textId="77777777" w:rsidTr="009508BE">
        <w:tc>
          <w:tcPr>
            <w:tcW w:w="4855" w:type="dxa"/>
            <w:vAlign w:val="center"/>
          </w:tcPr>
          <w:p w14:paraId="07B2DBB5" w14:textId="1EE9E13E" w:rsidR="003C0F96" w:rsidRPr="005D7919" w:rsidRDefault="003C0F96" w:rsidP="003C0F96">
            <w:pPr>
              <w:ind w:left="337" w:hanging="337"/>
            </w:pPr>
            <w:r w:rsidRPr="005D7919">
              <w:rPr>
                <w:color w:val="000000"/>
              </w:rPr>
              <w:t>Motivate students to learn</w:t>
            </w:r>
          </w:p>
        </w:tc>
        <w:tc>
          <w:tcPr>
            <w:tcW w:w="899" w:type="dxa"/>
          </w:tcPr>
          <w:p w14:paraId="73A370FD" w14:textId="3579598B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  <w:tc>
          <w:tcPr>
            <w:tcW w:w="899" w:type="dxa"/>
          </w:tcPr>
          <w:p w14:paraId="603289A0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0DD6B8BD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0179D693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3A296373" w14:textId="77777777" w:rsidR="003C0F96" w:rsidRPr="005D7919" w:rsidRDefault="003C0F96" w:rsidP="003C0F96">
            <w:pPr>
              <w:jc w:val="center"/>
            </w:pPr>
          </w:p>
        </w:tc>
      </w:tr>
      <w:tr w:rsidR="003C0F96" w:rsidRPr="005D7919" w14:paraId="13B127C8" w14:textId="77777777" w:rsidTr="009508BE">
        <w:tc>
          <w:tcPr>
            <w:tcW w:w="4855" w:type="dxa"/>
            <w:vAlign w:val="center"/>
          </w:tcPr>
          <w:p w14:paraId="75247295" w14:textId="07234DAA" w:rsidR="003C0F96" w:rsidRPr="005D7919" w:rsidRDefault="003C0F96" w:rsidP="003C0F96">
            <w:pPr>
              <w:ind w:left="337" w:hanging="337"/>
            </w:pPr>
            <w:r w:rsidRPr="005D7919">
              <w:rPr>
                <w:color w:val="000000"/>
              </w:rPr>
              <w:t>Provide students meaningful supervision during their SAE project</w:t>
            </w:r>
          </w:p>
        </w:tc>
        <w:tc>
          <w:tcPr>
            <w:tcW w:w="899" w:type="dxa"/>
          </w:tcPr>
          <w:p w14:paraId="124CAF59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22EFAE7E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6005E459" w14:textId="70B2A593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  <w:tc>
          <w:tcPr>
            <w:tcW w:w="899" w:type="dxa"/>
          </w:tcPr>
          <w:p w14:paraId="5D161C99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3453F37F" w14:textId="77777777" w:rsidR="003C0F96" w:rsidRPr="005D7919" w:rsidRDefault="003C0F96" w:rsidP="003C0F96">
            <w:pPr>
              <w:jc w:val="center"/>
            </w:pPr>
          </w:p>
        </w:tc>
      </w:tr>
      <w:tr w:rsidR="003C0F96" w:rsidRPr="005D7919" w14:paraId="56B6D417" w14:textId="77777777" w:rsidTr="009508BE">
        <w:tc>
          <w:tcPr>
            <w:tcW w:w="4855" w:type="dxa"/>
            <w:vAlign w:val="center"/>
          </w:tcPr>
          <w:p w14:paraId="4D04C73A" w14:textId="4154F068" w:rsidR="003C0F96" w:rsidRPr="005D7919" w:rsidRDefault="003C0F96" w:rsidP="003C0F96">
            <w:pPr>
              <w:ind w:left="337" w:hanging="337"/>
            </w:pPr>
            <w:r w:rsidRPr="005D7919">
              <w:rPr>
                <w:color w:val="000000"/>
              </w:rPr>
              <w:t>Recruit new FFA members</w:t>
            </w:r>
          </w:p>
        </w:tc>
        <w:tc>
          <w:tcPr>
            <w:tcW w:w="899" w:type="dxa"/>
          </w:tcPr>
          <w:p w14:paraId="4B5BCCB1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1BC88D3A" w14:textId="524ED5D1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  <w:tc>
          <w:tcPr>
            <w:tcW w:w="899" w:type="dxa"/>
          </w:tcPr>
          <w:p w14:paraId="77DEA543" w14:textId="4A2AC56E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  <w:tc>
          <w:tcPr>
            <w:tcW w:w="899" w:type="dxa"/>
          </w:tcPr>
          <w:p w14:paraId="3376E836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73B7369B" w14:textId="77777777" w:rsidR="003C0F96" w:rsidRPr="005D7919" w:rsidRDefault="003C0F96" w:rsidP="003C0F96">
            <w:pPr>
              <w:jc w:val="center"/>
            </w:pPr>
          </w:p>
        </w:tc>
      </w:tr>
      <w:tr w:rsidR="003C0F96" w:rsidRPr="005D7919" w14:paraId="6E575B2E" w14:textId="77777777" w:rsidTr="009508BE">
        <w:tc>
          <w:tcPr>
            <w:tcW w:w="4855" w:type="dxa"/>
            <w:vAlign w:val="center"/>
          </w:tcPr>
          <w:p w14:paraId="0F7F2C7C" w14:textId="76280BFD" w:rsidR="003C0F96" w:rsidRPr="005D7919" w:rsidRDefault="003C0F96" w:rsidP="003C0F96">
            <w:pPr>
              <w:ind w:left="337" w:hanging="337"/>
            </w:pPr>
            <w:r w:rsidRPr="005D7919">
              <w:rPr>
                <w:color w:val="000000"/>
              </w:rPr>
              <w:t>Train a chapter officer team</w:t>
            </w:r>
          </w:p>
        </w:tc>
        <w:tc>
          <w:tcPr>
            <w:tcW w:w="899" w:type="dxa"/>
          </w:tcPr>
          <w:p w14:paraId="1CDA5070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7E4CA5C9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5D810CB3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3AD11275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01BDEDC5" w14:textId="1AC1A946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</w:tr>
      <w:tr w:rsidR="003C0F96" w:rsidRPr="005D7919" w14:paraId="26AC269A" w14:textId="77777777" w:rsidTr="009508BE">
        <w:tc>
          <w:tcPr>
            <w:tcW w:w="4855" w:type="dxa"/>
            <w:vAlign w:val="center"/>
          </w:tcPr>
          <w:p w14:paraId="6D3D9381" w14:textId="0D66B0B1" w:rsidR="003C0F96" w:rsidRPr="005D7919" w:rsidRDefault="003C0F96" w:rsidP="003C0F96">
            <w:pPr>
              <w:ind w:left="337" w:hanging="337"/>
            </w:pPr>
            <w:r w:rsidRPr="005D7919">
              <w:rPr>
                <w:color w:val="000000"/>
              </w:rPr>
              <w:t>Utilize a program advisory board</w:t>
            </w:r>
          </w:p>
        </w:tc>
        <w:tc>
          <w:tcPr>
            <w:tcW w:w="899" w:type="dxa"/>
          </w:tcPr>
          <w:p w14:paraId="6E50A74F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272F6DD3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6194EF53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</w:tcPr>
          <w:p w14:paraId="29AE1B6B" w14:textId="3E0A3B2E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  <w:tc>
          <w:tcPr>
            <w:tcW w:w="899" w:type="dxa"/>
          </w:tcPr>
          <w:p w14:paraId="175EB0AA" w14:textId="394A4FBD" w:rsidR="003C0F96" w:rsidRPr="005D7919" w:rsidRDefault="00511C85" w:rsidP="003C0F96">
            <w:pPr>
              <w:jc w:val="center"/>
            </w:pPr>
            <w:r w:rsidRPr="005D7919">
              <w:t>Quan</w:t>
            </w:r>
            <w:r w:rsidR="00D5285C" w:rsidRPr="005D7919">
              <w:t>t</w:t>
            </w:r>
          </w:p>
        </w:tc>
      </w:tr>
      <w:tr w:rsidR="003C0F96" w:rsidRPr="005D7919" w14:paraId="1B90A258" w14:textId="77777777" w:rsidTr="009508BE">
        <w:tc>
          <w:tcPr>
            <w:tcW w:w="4855" w:type="dxa"/>
            <w:tcBorders>
              <w:bottom w:val="single" w:sz="4" w:space="0" w:color="auto"/>
            </w:tcBorders>
            <w:vAlign w:val="center"/>
          </w:tcPr>
          <w:p w14:paraId="03BB86B8" w14:textId="37953C49" w:rsidR="003C0F96" w:rsidRPr="005D7919" w:rsidRDefault="003C0F96" w:rsidP="003C0F96">
            <w:pPr>
              <w:ind w:left="337" w:hanging="337"/>
            </w:pPr>
            <w:r w:rsidRPr="005D7919">
              <w:rPr>
                <w:color w:val="000000"/>
              </w:rPr>
              <w:t>Utilize the FFA Alumni and Supporters</w:t>
            </w: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14:paraId="4C2BFBE3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14:paraId="4E6B1266" w14:textId="77777777" w:rsidR="003C0F96" w:rsidRPr="005D7919" w:rsidRDefault="003C0F96" w:rsidP="003C0F96">
            <w:pPr>
              <w:jc w:val="center"/>
            </w:pP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14:paraId="7CADB236" w14:textId="2907E12A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14:paraId="2E9AB5AF" w14:textId="2A7A482F" w:rsidR="003C0F96" w:rsidRPr="005D7919" w:rsidRDefault="00511C85" w:rsidP="003C0F96">
            <w:pPr>
              <w:jc w:val="center"/>
            </w:pPr>
            <w:r w:rsidRPr="005D7919">
              <w:t>Qual</w:t>
            </w: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14:paraId="0038BBFE" w14:textId="75898F45" w:rsidR="003C0F96" w:rsidRPr="005D7919" w:rsidRDefault="00511C85" w:rsidP="003C0F96">
            <w:pPr>
              <w:jc w:val="center"/>
            </w:pPr>
            <w:r w:rsidRPr="005D7919">
              <w:t>Quan</w:t>
            </w:r>
            <w:r w:rsidR="00D5285C" w:rsidRPr="005D7919">
              <w:t>t</w:t>
            </w:r>
          </w:p>
        </w:tc>
      </w:tr>
    </w:tbl>
    <w:p w14:paraId="40AAAD5D" w14:textId="571D4824" w:rsidR="00676EB2" w:rsidRPr="005D7919" w:rsidRDefault="009F2D0D" w:rsidP="009F2D0D">
      <w:r w:rsidRPr="005D7919">
        <w:rPr>
          <w:i/>
          <w:iCs/>
        </w:rPr>
        <w:lastRenderedPageBreak/>
        <w:t xml:space="preserve">Note. </w:t>
      </w:r>
      <w:r w:rsidRPr="005D7919">
        <w:rPr>
          <w:vertAlign w:val="superscript"/>
        </w:rPr>
        <w:t>*</w:t>
      </w:r>
      <w:r w:rsidRPr="005D7919">
        <w:t xml:space="preserve"> Indicates an emergency certified participant. </w:t>
      </w:r>
      <w:r w:rsidRPr="005D7919">
        <w:rPr>
          <w:vertAlign w:val="superscript"/>
        </w:rPr>
        <w:t>+</w:t>
      </w:r>
      <w:r w:rsidRPr="005D7919">
        <w:t xml:space="preserve"> Indicates a traditionally certified participant. Qual = PD need identified in interview. Quant = PD need identified in survey. </w:t>
      </w:r>
    </w:p>
    <w:p w14:paraId="46FAF69C" w14:textId="5063384E" w:rsidR="00676EB2" w:rsidRPr="005D7919" w:rsidRDefault="00676EB2" w:rsidP="00676EB2">
      <w:pPr>
        <w:jc w:val="center"/>
        <w:rPr>
          <w:b/>
          <w:bCs/>
        </w:rPr>
      </w:pPr>
    </w:p>
    <w:p w14:paraId="0973F7C2" w14:textId="0DFED976" w:rsidR="00F626E1" w:rsidRPr="005D7919" w:rsidRDefault="00880920" w:rsidP="00F626E1">
      <w:r w:rsidRPr="005D7919">
        <w:t xml:space="preserve">The second research question examined professional development needs mentioned in </w:t>
      </w:r>
      <w:r w:rsidR="00A05D91" w:rsidRPr="005D7919">
        <w:t xml:space="preserve">qualitative interviews. </w:t>
      </w:r>
      <w:r w:rsidR="00702645" w:rsidRPr="005D7919">
        <w:t xml:space="preserve">Emergency certified participants reported a total of eight professional development needs during </w:t>
      </w:r>
      <w:r w:rsidR="002F2341" w:rsidRPr="005D7919">
        <w:t>interview sessions.</w:t>
      </w:r>
      <w:r w:rsidR="006A2080" w:rsidRPr="005D7919">
        <w:t xml:space="preserve"> </w:t>
      </w:r>
      <w:r w:rsidR="00D73968" w:rsidRPr="005D7919">
        <w:t xml:space="preserve">Participant 1 </w:t>
      </w:r>
      <w:r w:rsidR="00916131" w:rsidRPr="005D7919">
        <w:t xml:space="preserve">stated, “we’re just learning as we go” (Interview 2, Line 275) in relation to </w:t>
      </w:r>
      <w:r w:rsidR="00916131" w:rsidRPr="005D7919">
        <w:rPr>
          <w:i/>
          <w:iCs/>
          <w:color w:val="000000"/>
        </w:rPr>
        <w:t>assist FFA members in preparing degree applications</w:t>
      </w:r>
      <w:r w:rsidR="00916131" w:rsidRPr="005D7919">
        <w:rPr>
          <w:color w:val="000000"/>
        </w:rPr>
        <w:t xml:space="preserve"> and </w:t>
      </w:r>
      <w:r w:rsidR="00916131" w:rsidRPr="005D7919">
        <w:rPr>
          <w:i/>
          <w:iCs/>
          <w:color w:val="000000"/>
        </w:rPr>
        <w:t xml:space="preserve">assist students completing a record of the financial transactions in their SAE project. </w:t>
      </w:r>
      <w:r w:rsidR="00916131" w:rsidRPr="005D7919">
        <w:rPr>
          <w:color w:val="000000"/>
        </w:rPr>
        <w:t xml:space="preserve">During the second visit, Participant 1 reflected on </w:t>
      </w:r>
      <w:r w:rsidR="0019550F" w:rsidRPr="005D7919">
        <w:rPr>
          <w:color w:val="000000"/>
        </w:rPr>
        <w:t xml:space="preserve">her ability to </w:t>
      </w:r>
      <w:r w:rsidR="0019550F" w:rsidRPr="005D7919">
        <w:rPr>
          <w:i/>
          <w:iCs/>
          <w:color w:val="000000"/>
        </w:rPr>
        <w:t>coach Leadership Development Events</w:t>
      </w:r>
      <w:r w:rsidR="0019550F" w:rsidRPr="005D7919">
        <w:rPr>
          <w:color w:val="000000"/>
        </w:rPr>
        <w:t xml:space="preserve">, </w:t>
      </w:r>
      <w:r w:rsidR="0019550F" w:rsidRPr="005D7919">
        <w:t xml:space="preserve">“We did a few activities this fall, what was offered anyway… They did alright. I thought they could do better” (Interview 2, Line 266-267). Participant 1 expressed concern and discouragement in </w:t>
      </w:r>
      <w:r w:rsidR="0019550F" w:rsidRPr="005D7919">
        <w:rPr>
          <w:i/>
          <w:iCs/>
        </w:rPr>
        <w:t xml:space="preserve">motivating students to learn </w:t>
      </w:r>
      <w:r w:rsidR="0019550F" w:rsidRPr="005D7919">
        <w:t>through her statements of “I just don’t understand why students wouldn’t want to work” (Interview 1, Line 409) and “I have the kids who want to show [exhibit livestock] and they want to work and be active… and the others, man, they’re just not doing anything” (Interview 2, Lines 246 &amp; 248).</w:t>
      </w:r>
      <w:r w:rsidR="00E130CB">
        <w:t xml:space="preserve"> </w:t>
      </w:r>
    </w:p>
    <w:p w14:paraId="3FF64282" w14:textId="1CD1FCC2" w:rsidR="0019550F" w:rsidRPr="005D7919" w:rsidRDefault="0019550F" w:rsidP="00F626E1"/>
    <w:p w14:paraId="3EDA6223" w14:textId="6B022711" w:rsidR="002324DC" w:rsidRPr="005D7919" w:rsidRDefault="007D407B" w:rsidP="00F626E1">
      <w:r w:rsidRPr="005D7919">
        <w:t xml:space="preserve">Participant 2 </w:t>
      </w:r>
      <w:r w:rsidR="00E574E7" w:rsidRPr="005D7919">
        <w:t xml:space="preserve">was emergency certified and </w:t>
      </w:r>
      <w:r w:rsidRPr="005D7919">
        <w:t xml:space="preserve">recognized four areas of professional development needs in interviews. </w:t>
      </w:r>
      <w:r w:rsidR="009C48FC" w:rsidRPr="005D7919">
        <w:t>After describing a reoccurring issue</w:t>
      </w:r>
      <w:r w:rsidR="002B70A5" w:rsidRPr="005D7919">
        <w:t xml:space="preserve"> with students’ SAE projects, </w:t>
      </w:r>
      <w:r w:rsidR="001578D0" w:rsidRPr="005D7919">
        <w:rPr>
          <w:i/>
          <w:iCs/>
        </w:rPr>
        <w:t xml:space="preserve">clearly communicate the procedures of SAE projects with parents </w:t>
      </w:r>
      <w:r w:rsidR="001578D0" w:rsidRPr="005D7919">
        <w:t xml:space="preserve">and </w:t>
      </w:r>
      <w:r w:rsidR="001578D0" w:rsidRPr="005D7919">
        <w:rPr>
          <w:i/>
          <w:iCs/>
        </w:rPr>
        <w:t xml:space="preserve">coordinate communication between a student, parent, and SBAE teacher </w:t>
      </w:r>
      <w:r w:rsidR="005939DA" w:rsidRPr="005D7919">
        <w:t xml:space="preserve">emerged as professional development needs. </w:t>
      </w:r>
      <w:r w:rsidR="0013304F" w:rsidRPr="005D7919">
        <w:t xml:space="preserve">In </w:t>
      </w:r>
      <w:r w:rsidR="00247D15" w:rsidRPr="005D7919">
        <w:t xml:space="preserve">relation to </w:t>
      </w:r>
      <w:r w:rsidR="00247D15" w:rsidRPr="005D7919">
        <w:rPr>
          <w:i/>
          <w:iCs/>
        </w:rPr>
        <w:t>managing a horticulture laboratory/greenhouse</w:t>
      </w:r>
      <w:r w:rsidR="00247D15" w:rsidRPr="005D7919">
        <w:t xml:space="preserve">, Participant 2 remarked, </w:t>
      </w:r>
      <w:r w:rsidR="00C24249" w:rsidRPr="005D7919">
        <w:t>“I don’t really know what to have them [greenhouse management class] do,” he said (Interview 2, Line 143).</w:t>
      </w:r>
      <w:r w:rsidR="004D72EC" w:rsidRPr="005D7919">
        <w:t xml:space="preserve"> Lastly, </w:t>
      </w:r>
      <w:r w:rsidR="009471F1" w:rsidRPr="005D7919">
        <w:t xml:space="preserve">Participant 2 noted a need to </w:t>
      </w:r>
      <w:r w:rsidR="009471F1" w:rsidRPr="005D7919">
        <w:rPr>
          <w:i/>
          <w:iCs/>
          <w:color w:val="000000"/>
        </w:rPr>
        <w:t>recruit new FFA members</w:t>
      </w:r>
      <w:r w:rsidR="009471F1" w:rsidRPr="005D7919">
        <w:rPr>
          <w:color w:val="000000"/>
        </w:rPr>
        <w:t>.</w:t>
      </w:r>
      <w:r w:rsidR="009471F1" w:rsidRPr="005D7919">
        <w:t xml:space="preserve"> “I’d like to see more students become involved. We’re a small school, but there’s lots of room to grow” (Interview 2, Line 96). “It’s been tough to do much. With distance learning and events canceled cause of the</w:t>
      </w:r>
      <w:r w:rsidR="00D45C28" w:rsidRPr="005D7919">
        <w:t xml:space="preserve"> ’</w:t>
      </w:r>
      <w:r w:rsidR="009471F1" w:rsidRPr="005D7919">
        <w:t>Rona” (Interview 2, 180).</w:t>
      </w:r>
    </w:p>
    <w:p w14:paraId="04E24EFC" w14:textId="47CFF4BD" w:rsidR="0019550F" w:rsidRPr="005D7919" w:rsidRDefault="0019550F" w:rsidP="00F626E1">
      <w:pPr>
        <w:rPr>
          <w:i/>
          <w:iCs/>
        </w:rPr>
      </w:pPr>
    </w:p>
    <w:p w14:paraId="0FECD05A" w14:textId="0895F645" w:rsidR="00D45C28" w:rsidRPr="005D7919" w:rsidRDefault="00BB26DC" w:rsidP="00F626E1">
      <w:r w:rsidRPr="005D7919">
        <w:t xml:space="preserve">Participant 3 was traditionally certified and </w:t>
      </w:r>
      <w:r w:rsidR="00DC7A69" w:rsidRPr="005D7919">
        <w:t xml:space="preserve">described six professional development needs in interviews. </w:t>
      </w:r>
      <w:r w:rsidR="00363D9A" w:rsidRPr="005D7919">
        <w:t xml:space="preserve">She expressed discomfort in supervising </w:t>
      </w:r>
      <w:r w:rsidR="00672BC2" w:rsidRPr="005D7919">
        <w:t xml:space="preserve">various SAE projects </w:t>
      </w:r>
      <w:r w:rsidR="009B5BB3" w:rsidRPr="005D7919">
        <w:t xml:space="preserve">(Interview 1, Line 43), leading to professional development needs in </w:t>
      </w:r>
      <w:r w:rsidR="009B5BB3" w:rsidRPr="005D7919">
        <w:rPr>
          <w:i/>
          <w:iCs/>
          <w:color w:val="000000"/>
        </w:rPr>
        <w:t>identify SAE projects that connect to agriculture curriculum</w:t>
      </w:r>
      <w:r w:rsidR="009B5BB3" w:rsidRPr="005D7919">
        <w:rPr>
          <w:color w:val="000000"/>
        </w:rPr>
        <w:t xml:space="preserve"> and </w:t>
      </w:r>
      <w:r w:rsidR="009B5BB3" w:rsidRPr="005D7919">
        <w:rPr>
          <w:i/>
          <w:iCs/>
          <w:color w:val="000000"/>
        </w:rPr>
        <w:t>provide students meaningful supervision during their SAE project</w:t>
      </w:r>
      <w:r w:rsidR="009B5BB3" w:rsidRPr="005D7919">
        <w:rPr>
          <w:color w:val="000000"/>
        </w:rPr>
        <w:t>.</w:t>
      </w:r>
      <w:r w:rsidR="00B15DEE" w:rsidRPr="005D7919">
        <w:rPr>
          <w:color w:val="000000"/>
        </w:rPr>
        <w:t xml:space="preserve"> </w:t>
      </w:r>
      <w:r w:rsidR="00B15DEE" w:rsidRPr="005D7919">
        <w:rPr>
          <w:i/>
          <w:iCs/>
          <w:color w:val="000000"/>
        </w:rPr>
        <w:t>Recruiting new FFA members</w:t>
      </w:r>
      <w:r w:rsidR="00B15DEE" w:rsidRPr="005D7919">
        <w:rPr>
          <w:color w:val="000000"/>
        </w:rPr>
        <w:t xml:space="preserve"> </w:t>
      </w:r>
      <w:r w:rsidR="00C00010" w:rsidRPr="005D7919">
        <w:rPr>
          <w:color w:val="000000"/>
        </w:rPr>
        <w:t xml:space="preserve">was a struggle for Participant 3, partly due to distance learning and decreased </w:t>
      </w:r>
      <w:r w:rsidR="007B31DA" w:rsidRPr="005D7919">
        <w:rPr>
          <w:color w:val="000000"/>
        </w:rPr>
        <w:t>FFA calendar</w:t>
      </w:r>
      <w:r w:rsidR="007D1CF7" w:rsidRPr="005D7919">
        <w:rPr>
          <w:color w:val="000000"/>
        </w:rPr>
        <w:t xml:space="preserve"> </w:t>
      </w:r>
      <w:r w:rsidR="007D1CF7" w:rsidRPr="005D7919">
        <w:t>(Interview 2, Line 64)</w:t>
      </w:r>
      <w:r w:rsidR="007B31DA" w:rsidRPr="005D7919">
        <w:rPr>
          <w:color w:val="000000"/>
        </w:rPr>
        <w:t xml:space="preserve">. </w:t>
      </w:r>
      <w:r w:rsidR="00387CEF" w:rsidRPr="005D7919">
        <w:rPr>
          <w:color w:val="000000"/>
        </w:rPr>
        <w:t xml:space="preserve">In discussing </w:t>
      </w:r>
      <w:r w:rsidR="00774871" w:rsidRPr="005D7919">
        <w:rPr>
          <w:i/>
          <w:iCs/>
          <w:color w:val="000000"/>
        </w:rPr>
        <w:t>utilizing the FFA Alumni and Supporters</w:t>
      </w:r>
      <w:r w:rsidR="00774871" w:rsidRPr="005D7919">
        <w:rPr>
          <w:color w:val="000000"/>
        </w:rPr>
        <w:t xml:space="preserve">, Participant </w:t>
      </w:r>
      <w:r w:rsidR="00BF4F90" w:rsidRPr="005D7919">
        <w:rPr>
          <w:color w:val="000000"/>
        </w:rPr>
        <w:t>3</w:t>
      </w:r>
      <w:r w:rsidR="00774871" w:rsidRPr="005D7919">
        <w:rPr>
          <w:color w:val="000000"/>
        </w:rPr>
        <w:t xml:space="preserve"> noted of her local</w:t>
      </w:r>
      <w:r w:rsidR="009637E3" w:rsidRPr="005D7919">
        <w:rPr>
          <w:color w:val="000000"/>
        </w:rPr>
        <w:t xml:space="preserve"> organization, </w:t>
      </w:r>
      <w:r w:rsidR="009637E3" w:rsidRPr="005D7919">
        <w:t>“I’m a female. I’m new and I think those are all things that are just different here… new factors that really contributed to maybe my acceptance here” (Interview 1, Lines 109-111).</w:t>
      </w:r>
      <w:r w:rsidR="00BF4F90" w:rsidRPr="005D7919">
        <w:t xml:space="preserve"> Participant 3 </w:t>
      </w:r>
      <w:r w:rsidR="00790A9C" w:rsidRPr="005D7919">
        <w:t xml:space="preserve">described difficulty in </w:t>
      </w:r>
      <w:r w:rsidR="00790A9C" w:rsidRPr="005D7919">
        <w:rPr>
          <w:i/>
          <w:iCs/>
          <w:color w:val="000000"/>
        </w:rPr>
        <w:t>managing a horticulture laboratory/greenhouse</w:t>
      </w:r>
      <w:r w:rsidR="00790A9C" w:rsidRPr="005D7919">
        <w:rPr>
          <w:color w:val="000000"/>
        </w:rPr>
        <w:t xml:space="preserve"> </w:t>
      </w:r>
      <w:r w:rsidR="002E0757" w:rsidRPr="005D7919">
        <w:rPr>
          <w:color w:val="000000"/>
        </w:rPr>
        <w:t xml:space="preserve">and </w:t>
      </w:r>
      <w:r w:rsidR="007F1D1C" w:rsidRPr="005D7919">
        <w:rPr>
          <w:i/>
          <w:iCs/>
          <w:color w:val="000000"/>
        </w:rPr>
        <w:t>managing student behavior</w:t>
      </w:r>
      <w:r w:rsidR="007F1D1C" w:rsidRPr="005D7919">
        <w:rPr>
          <w:color w:val="000000"/>
        </w:rPr>
        <w:t xml:space="preserve">, especially in relation to the horticulture class. </w:t>
      </w:r>
      <w:r w:rsidR="00760174" w:rsidRPr="005D7919">
        <w:t>“I was a deer in headlights. I didn’t necessarily know what to do with them” (Interview 1, Lines 136-137).</w:t>
      </w:r>
      <w:r w:rsidR="000D46BB" w:rsidRPr="005D7919">
        <w:t xml:space="preserve"> “They’re my most difficult students by far… most days with them are a struggle from the word go” (Interview 2, Lines 104 &amp; 106).</w:t>
      </w:r>
    </w:p>
    <w:p w14:paraId="7C1567F0" w14:textId="5C416F33" w:rsidR="000D46BB" w:rsidRPr="005D7919" w:rsidRDefault="000D46BB" w:rsidP="00F626E1"/>
    <w:p w14:paraId="5553F209" w14:textId="6CCD61E4" w:rsidR="000D46BB" w:rsidRPr="005D7919" w:rsidRDefault="000E3F97" w:rsidP="00F626E1">
      <w:r w:rsidRPr="005D7919">
        <w:t xml:space="preserve">Participant 4, a traditionally certified SBAE teacher, </w:t>
      </w:r>
      <w:r w:rsidR="00650819" w:rsidRPr="005D7919">
        <w:t xml:space="preserve">described three professional development needs during interview sessions. </w:t>
      </w:r>
      <w:r w:rsidR="007E64A1" w:rsidRPr="005D7919">
        <w:t xml:space="preserve">This participant seemed to struggle to </w:t>
      </w:r>
      <w:r w:rsidR="007E64A1" w:rsidRPr="005D7919">
        <w:rPr>
          <w:i/>
          <w:iCs/>
        </w:rPr>
        <w:t xml:space="preserve">build positive relationships with administrators </w:t>
      </w:r>
      <w:r w:rsidR="00BF2B04" w:rsidRPr="005D7919">
        <w:t>by describing ongoing issues with the principal and superintendent</w:t>
      </w:r>
      <w:r w:rsidR="00F0214F" w:rsidRPr="005D7919">
        <w:t xml:space="preserve">. </w:t>
      </w:r>
      <w:r w:rsidR="002B7C1B" w:rsidRPr="005D7919">
        <w:t xml:space="preserve">“(Principal) just goes along with (Superintendent) and (School Board </w:t>
      </w:r>
      <w:proofErr w:type="gramStart"/>
      <w:r w:rsidR="002B7C1B" w:rsidRPr="005D7919">
        <w:t>Member)…</w:t>
      </w:r>
      <w:proofErr w:type="gramEnd"/>
      <w:r w:rsidR="002B7C1B" w:rsidRPr="005D7919">
        <w:t xml:space="preserve"> (Administrators) haven’t been any help really” (Interview 2, Lines 550, 552). “We </w:t>
      </w:r>
      <w:r w:rsidR="002B7C1B" w:rsidRPr="005D7919">
        <w:lastRenderedPageBreak/>
        <w:t xml:space="preserve">just get told what we’re doing wrong, not ‘Good job for this’ or ‘Thanks for that’” (Interview 2, Line 554). </w:t>
      </w:r>
      <w:r w:rsidR="00BD7C27" w:rsidRPr="005D7919">
        <w:t xml:space="preserve">Participant 4 </w:t>
      </w:r>
      <w:r w:rsidR="008F3B38" w:rsidRPr="005D7919">
        <w:t xml:space="preserve">complained </w:t>
      </w:r>
      <w:r w:rsidR="00C96618" w:rsidRPr="005D7919">
        <w:t>about the workload and regularly working 50 to 60 hours each week,</w:t>
      </w:r>
      <w:r w:rsidR="005235C8" w:rsidRPr="005D7919">
        <w:t xml:space="preserve"> “</w:t>
      </w:r>
      <w:r w:rsidR="00C96618" w:rsidRPr="005D7919">
        <w:t>(the extra hours) have</w:t>
      </w:r>
      <w:r w:rsidR="005235C8" w:rsidRPr="005D7919">
        <w:t xml:space="preserve"> changed me in a lot of ways… It wears on you” (Interview 2, Line 436).</w:t>
      </w:r>
      <w:r w:rsidR="004C4039" w:rsidRPr="005D7919">
        <w:t xml:space="preserve"> Yet </w:t>
      </w:r>
      <w:r w:rsidR="003F17F5" w:rsidRPr="005D7919">
        <w:t xml:space="preserve">Participant 4 </w:t>
      </w:r>
      <w:r w:rsidR="004C4039" w:rsidRPr="005D7919">
        <w:t xml:space="preserve">did not </w:t>
      </w:r>
      <w:r w:rsidR="004C4039" w:rsidRPr="005D7919">
        <w:rPr>
          <w:i/>
          <w:iCs/>
        </w:rPr>
        <w:t>utili</w:t>
      </w:r>
      <w:r w:rsidR="001175F5" w:rsidRPr="005D7919">
        <w:rPr>
          <w:i/>
          <w:iCs/>
        </w:rPr>
        <w:t>ze the FFA Alumni and Supporters</w:t>
      </w:r>
      <w:r w:rsidR="005461DE" w:rsidRPr="005D7919">
        <w:t xml:space="preserve"> or </w:t>
      </w:r>
      <w:r w:rsidR="005461DE" w:rsidRPr="005D7919">
        <w:rPr>
          <w:i/>
          <w:iCs/>
        </w:rPr>
        <w:t>program advisory board</w:t>
      </w:r>
      <w:r w:rsidR="005461DE" w:rsidRPr="005D7919">
        <w:t xml:space="preserve">. </w:t>
      </w:r>
      <w:r w:rsidR="00C96618" w:rsidRPr="005D7919">
        <w:t>“No, we don’t have any kind of (advisory board)” (Interview 1, Line 202).</w:t>
      </w:r>
    </w:p>
    <w:p w14:paraId="06B5BBF1" w14:textId="04F7B95D" w:rsidR="007D331C" w:rsidRPr="005D7919" w:rsidRDefault="007D331C" w:rsidP="00F626E1"/>
    <w:p w14:paraId="2E8EC9BA" w14:textId="31690DC8" w:rsidR="007D331C" w:rsidRPr="005D7919" w:rsidRDefault="007D331C" w:rsidP="00F626E1">
      <w:r w:rsidRPr="005D7919">
        <w:t xml:space="preserve">Participant </w:t>
      </w:r>
      <w:r w:rsidR="00455C30" w:rsidRPr="005D7919">
        <w:t xml:space="preserve">5 </w:t>
      </w:r>
      <w:r w:rsidRPr="005D7919">
        <w:t xml:space="preserve">was traditionally certified and </w:t>
      </w:r>
      <w:r w:rsidR="00A3725A" w:rsidRPr="005D7919">
        <w:t xml:space="preserve">qualitatively </w:t>
      </w:r>
      <w:r w:rsidRPr="005D7919">
        <w:t xml:space="preserve">expressed </w:t>
      </w:r>
      <w:r w:rsidR="008A40CC" w:rsidRPr="005D7919">
        <w:t>three</w:t>
      </w:r>
      <w:r w:rsidR="00A3725A" w:rsidRPr="005D7919">
        <w:t xml:space="preserve"> professional development needs.</w:t>
      </w:r>
      <w:r w:rsidR="002454ED" w:rsidRPr="005D7919">
        <w:t xml:space="preserve"> In an economically depressed area, Participant 5 was concerned with </w:t>
      </w:r>
      <w:r w:rsidR="005D4EEB" w:rsidRPr="005D7919">
        <w:rPr>
          <w:i/>
          <w:iCs/>
        </w:rPr>
        <w:t>assisting students acquiring necessary resources to complete an SAE project</w:t>
      </w:r>
      <w:r w:rsidR="005D4EEB" w:rsidRPr="005D7919">
        <w:t xml:space="preserve">, </w:t>
      </w:r>
      <w:r w:rsidR="006C3DBB" w:rsidRPr="005D7919">
        <w:t>“(students) don’t have much… for them, show animals are not an option” (Interview 1, Lines 103 &amp; 107).</w:t>
      </w:r>
      <w:r w:rsidR="001B524B" w:rsidRPr="005D7919">
        <w:t xml:space="preserve"> </w:t>
      </w:r>
      <w:r w:rsidR="00007A26" w:rsidRPr="005D7919">
        <w:t xml:space="preserve">Participant 5 indicated he was unable to </w:t>
      </w:r>
      <w:r w:rsidR="00007A26" w:rsidRPr="005D7919">
        <w:rPr>
          <w:i/>
          <w:iCs/>
        </w:rPr>
        <w:t xml:space="preserve">coach LDEs </w:t>
      </w:r>
      <w:r w:rsidR="00C57280" w:rsidRPr="005D7919">
        <w:t xml:space="preserve">in a sufficient matter to be prepared for contests </w:t>
      </w:r>
      <w:r w:rsidR="00460255" w:rsidRPr="005D7919">
        <w:t xml:space="preserve">(Interview 2, Line 45). </w:t>
      </w:r>
      <w:r w:rsidR="00FB7EA2" w:rsidRPr="005D7919">
        <w:rPr>
          <w:i/>
          <w:iCs/>
        </w:rPr>
        <w:t xml:space="preserve">Training an </w:t>
      </w:r>
      <w:r w:rsidR="002701F0" w:rsidRPr="005D7919">
        <w:rPr>
          <w:i/>
          <w:iCs/>
        </w:rPr>
        <w:t xml:space="preserve">FFA chapter officer team </w:t>
      </w:r>
      <w:r w:rsidR="002701F0" w:rsidRPr="005D7919">
        <w:t>was difficult for Participant 5</w:t>
      </w:r>
      <w:r w:rsidR="00B63D75" w:rsidRPr="005D7919">
        <w:t xml:space="preserve">. </w:t>
      </w:r>
      <w:r w:rsidR="00656767" w:rsidRPr="005D7919">
        <w:t xml:space="preserve">Issues in this area emerged from the beginning of the semester, </w:t>
      </w:r>
      <w:r w:rsidR="00D90450" w:rsidRPr="005D7919">
        <w:t>“They’re not the team I would have picked,” (Interview 1, Lines 163-164)</w:t>
      </w:r>
      <w:r w:rsidR="00656767" w:rsidRPr="005D7919">
        <w:t xml:space="preserve"> and continued to </w:t>
      </w:r>
      <w:r w:rsidR="00086A92" w:rsidRPr="005D7919">
        <w:t>plague Participant 5 (Interview 2, Line 53)</w:t>
      </w:r>
      <w:r w:rsidR="00D90450" w:rsidRPr="005D7919">
        <w:t>.</w:t>
      </w:r>
      <w:r w:rsidR="00CE561E" w:rsidRPr="005D7919">
        <w:t xml:space="preserve"> </w:t>
      </w:r>
    </w:p>
    <w:p w14:paraId="26428CD9" w14:textId="6222167B" w:rsidR="00DD3AB3" w:rsidRPr="005D7919" w:rsidRDefault="00DD3AB3" w:rsidP="00F626E1"/>
    <w:p w14:paraId="50C5489F" w14:textId="5728AD67" w:rsidR="00DD3AB3" w:rsidRPr="005D7919" w:rsidRDefault="00FA5453" w:rsidP="00F626E1">
      <w:pPr>
        <w:rPr>
          <w:i/>
          <w:iCs/>
        </w:rPr>
      </w:pPr>
      <w:r w:rsidRPr="005D7919">
        <w:t xml:space="preserve">The third research question sought to describe where the quantitative and qualitative data converged </w:t>
      </w:r>
      <w:r w:rsidR="007A0D46" w:rsidRPr="005D7919">
        <w:t xml:space="preserve">and diverged </w:t>
      </w:r>
      <w:r w:rsidRPr="005D7919">
        <w:t>to describe self-</w:t>
      </w:r>
      <w:r w:rsidR="007A0D46" w:rsidRPr="005D7919">
        <w:t>perceived</w:t>
      </w:r>
      <w:r w:rsidRPr="005D7919">
        <w:t xml:space="preserve"> professional development needs of </w:t>
      </w:r>
      <w:r w:rsidR="00E6651F" w:rsidRPr="005D7919">
        <w:t>Oklahoma</w:t>
      </w:r>
      <w:r w:rsidR="007A0D46" w:rsidRPr="005D7919">
        <w:t xml:space="preserve"> induction-year SBAE teachers. </w:t>
      </w:r>
      <w:r w:rsidR="009D0714" w:rsidRPr="005D7919">
        <w:t xml:space="preserve">There were no areas of convergence between survey and interview data. Participants 1, 2, and 3 reported no needs on the quantitative survey. Each participant reported professional development needs in the interviews, but none matched what they had reported on the </w:t>
      </w:r>
      <w:r w:rsidR="00102555" w:rsidRPr="005D7919">
        <w:t xml:space="preserve">survey instrument. </w:t>
      </w:r>
      <w:r w:rsidR="00215B38" w:rsidRPr="005D7919">
        <w:t xml:space="preserve">Emergency certified participants each reported four professional development needs while traditionally certified participants reported </w:t>
      </w:r>
      <w:r w:rsidR="001B26D8" w:rsidRPr="005D7919">
        <w:t xml:space="preserve">five to six professional development needs. </w:t>
      </w:r>
    </w:p>
    <w:p w14:paraId="7F967BB7" w14:textId="77777777" w:rsidR="00F626E1" w:rsidRPr="005D7919" w:rsidRDefault="00F626E1" w:rsidP="00676EB2">
      <w:pPr>
        <w:jc w:val="center"/>
        <w:rPr>
          <w:b/>
          <w:bCs/>
        </w:rPr>
      </w:pPr>
    </w:p>
    <w:p w14:paraId="6449AE5D" w14:textId="54CFA4D4" w:rsidR="00676EB2" w:rsidRPr="005D7919" w:rsidRDefault="00676EB2" w:rsidP="00676EB2">
      <w:pPr>
        <w:jc w:val="center"/>
        <w:rPr>
          <w:b/>
          <w:bCs/>
        </w:rPr>
      </w:pPr>
      <w:r w:rsidRPr="005D7919">
        <w:rPr>
          <w:b/>
          <w:bCs/>
        </w:rPr>
        <w:t>Conclusions, Implications, and Recommendations</w:t>
      </w:r>
    </w:p>
    <w:p w14:paraId="3CF34BE2" w14:textId="510A6EA0" w:rsidR="00676EB2" w:rsidRPr="005D7919" w:rsidRDefault="00676EB2" w:rsidP="00676EB2">
      <w:pPr>
        <w:jc w:val="center"/>
      </w:pPr>
    </w:p>
    <w:p w14:paraId="1842CBFD" w14:textId="425BF7C7" w:rsidR="00DA3311" w:rsidRPr="005D7919" w:rsidRDefault="00A7797B" w:rsidP="00DA3311">
      <w:r w:rsidRPr="005D7919">
        <w:t>D</w:t>
      </w:r>
      <w:r w:rsidR="009D3534" w:rsidRPr="005D7919">
        <w:t>iscrepancies</w:t>
      </w:r>
      <w:r w:rsidR="006A5D92" w:rsidRPr="005D7919">
        <w:t xml:space="preserve"> </w:t>
      </w:r>
      <w:r w:rsidRPr="005D7919">
        <w:t xml:space="preserve">were found </w:t>
      </w:r>
      <w:r w:rsidR="006A5D92" w:rsidRPr="005D7919">
        <w:t xml:space="preserve">in </w:t>
      </w:r>
      <w:r w:rsidRPr="005D7919">
        <w:t xml:space="preserve">reported professional development needs for these induction-year SBAE teachers acquired through </w:t>
      </w:r>
      <w:r w:rsidR="006A5D92" w:rsidRPr="005D7919">
        <w:t>quantit</w:t>
      </w:r>
      <w:r w:rsidRPr="005D7919">
        <w:t>ative</w:t>
      </w:r>
      <w:r w:rsidR="006A5D92" w:rsidRPr="005D7919">
        <w:t xml:space="preserve"> </w:t>
      </w:r>
      <w:r w:rsidR="00405667" w:rsidRPr="005D7919">
        <w:t>and qualitative</w:t>
      </w:r>
      <w:r w:rsidRPr="005D7919">
        <w:t xml:space="preserve"> means</w:t>
      </w:r>
      <w:r w:rsidR="009D3534" w:rsidRPr="005D7919">
        <w:t xml:space="preserve">. </w:t>
      </w:r>
      <w:r w:rsidR="009728C5" w:rsidRPr="005D7919">
        <w:t xml:space="preserve">Environmental influences may attribute to the differences in </w:t>
      </w:r>
      <w:r w:rsidR="00C66343" w:rsidRPr="005D7919">
        <w:t>quantitative and qualitative responses (Moeller et al., 2015)</w:t>
      </w:r>
      <w:r w:rsidR="00596756" w:rsidRPr="005D7919">
        <w:t>. Survey instruments and interviews were conducted at different times</w:t>
      </w:r>
      <w:r w:rsidR="00340EE6" w:rsidRPr="005D7919">
        <w:t xml:space="preserve">. As induction-year teachers are in survival mode with a </w:t>
      </w:r>
      <w:r w:rsidR="00EA66B5" w:rsidRPr="005D7919">
        <w:t>short focus on present challenges</w:t>
      </w:r>
      <w:r w:rsidR="001B1C0A" w:rsidRPr="005D7919">
        <w:t xml:space="preserve"> (Katz, 197</w:t>
      </w:r>
      <w:r w:rsidR="00507312" w:rsidRPr="005D7919">
        <w:t>2</w:t>
      </w:r>
      <w:r w:rsidR="001B1C0A" w:rsidRPr="005D7919">
        <w:t>)</w:t>
      </w:r>
      <w:r w:rsidR="00EA66B5" w:rsidRPr="005D7919">
        <w:t xml:space="preserve">, these participants may have been reporting </w:t>
      </w:r>
      <w:r w:rsidR="007B1ABA" w:rsidRPr="005D7919">
        <w:t>what they saw as a present issue, rather than reflecting on past</w:t>
      </w:r>
      <w:r w:rsidR="00C961AD" w:rsidRPr="005D7919">
        <w:t xml:space="preserve"> issues or future obstacles. </w:t>
      </w:r>
      <w:r w:rsidR="001B1C0A" w:rsidRPr="005D7919">
        <w:t xml:space="preserve">Future research in which surveys and interviews are collected </w:t>
      </w:r>
      <w:r w:rsidR="0050355B" w:rsidRPr="005D7919">
        <w:t xml:space="preserve">in the same day may reduce this discrepancy. </w:t>
      </w:r>
    </w:p>
    <w:p w14:paraId="09FA6C75" w14:textId="671F6A44" w:rsidR="00B72627" w:rsidRPr="005D7919" w:rsidRDefault="00B72627" w:rsidP="00DA3311"/>
    <w:p w14:paraId="7624ABCF" w14:textId="1D8AC128" w:rsidR="007D7F46" w:rsidRPr="005D7919" w:rsidRDefault="00863578" w:rsidP="00DA3311">
      <w:r w:rsidRPr="005D7919">
        <w:t>Emerging p</w:t>
      </w:r>
      <w:r w:rsidR="00B72627" w:rsidRPr="005D7919">
        <w:t xml:space="preserve">rofessional development needs </w:t>
      </w:r>
      <w:r w:rsidR="00CA7D1D" w:rsidRPr="005D7919">
        <w:t xml:space="preserve">were highly individualistic. </w:t>
      </w:r>
      <w:r w:rsidR="00A7797B" w:rsidRPr="005D7919">
        <w:t>To</w:t>
      </w:r>
      <w:r w:rsidR="007D7F46" w:rsidRPr="005D7919">
        <w:t xml:space="preserve"> best maximize the resources of </w:t>
      </w:r>
      <w:r w:rsidR="00E6651F" w:rsidRPr="005D7919">
        <w:t xml:space="preserve">Oklahoma </w:t>
      </w:r>
      <w:r w:rsidR="00101733" w:rsidRPr="005D7919">
        <w:t xml:space="preserve">SBAE staff, teacher educators, administrators, and teacher professional development providers, induction-year teachers should be </w:t>
      </w:r>
      <w:r w:rsidR="00255294" w:rsidRPr="005D7919">
        <w:t>provided a mentor to individualize induction-year support (</w:t>
      </w:r>
      <w:r w:rsidR="00345B63" w:rsidRPr="005D7919">
        <w:t>Smith &amp; Ingersoll, 2004</w:t>
      </w:r>
      <w:r w:rsidR="00255294" w:rsidRPr="005D7919">
        <w:t>). This mentor-</w:t>
      </w:r>
      <w:r w:rsidR="00A156A3" w:rsidRPr="005D7919">
        <w:t xml:space="preserve">protégé </w:t>
      </w:r>
      <w:r w:rsidR="00255294" w:rsidRPr="005D7919">
        <w:t xml:space="preserve">relationship is likely to </w:t>
      </w:r>
      <w:r w:rsidR="00632E33" w:rsidRPr="005D7919">
        <w:t>increase reflective skills</w:t>
      </w:r>
      <w:r w:rsidR="004F4DF3" w:rsidRPr="005D7919">
        <w:t>,</w:t>
      </w:r>
      <w:r w:rsidR="00632E33" w:rsidRPr="005D7919">
        <w:t xml:space="preserve"> </w:t>
      </w:r>
      <w:r w:rsidR="00E01F82" w:rsidRPr="005D7919">
        <w:t>improve SBAE program management, and retain novice teachers (</w:t>
      </w:r>
      <w:r w:rsidR="004F4DF3" w:rsidRPr="005D7919">
        <w:t>Toombs &amp; Ramsey, 2020</w:t>
      </w:r>
      <w:r w:rsidR="00E01F82" w:rsidRPr="005D7919">
        <w:t xml:space="preserve">). </w:t>
      </w:r>
      <w:r w:rsidR="00397557" w:rsidRPr="005D7919">
        <w:t xml:space="preserve">By addressing the professional development needs listed above, </w:t>
      </w:r>
      <w:r w:rsidR="00E6651F" w:rsidRPr="005D7919">
        <w:t>Oklahoma</w:t>
      </w:r>
      <w:r w:rsidR="00397557" w:rsidRPr="005D7919">
        <w:t xml:space="preserve"> </w:t>
      </w:r>
      <w:r w:rsidR="00D448FD" w:rsidRPr="005D7919">
        <w:t xml:space="preserve">induction-year SBAE teachers are likely to increase their teacher self-efficacy and improve the retention rate of novice professional (Bandura, 1997). </w:t>
      </w:r>
    </w:p>
    <w:p w14:paraId="0E4F4B57" w14:textId="1309F052" w:rsidR="001D7478" w:rsidRPr="005D7919" w:rsidRDefault="001D7478" w:rsidP="00DA3311"/>
    <w:p w14:paraId="23FB87B9" w14:textId="77777777" w:rsidR="006276AB" w:rsidRDefault="001509E7" w:rsidP="006276AB">
      <w:pPr>
        <w:rPr>
          <w:b/>
          <w:bCs/>
        </w:rPr>
      </w:pPr>
      <w:r w:rsidRPr="005D7919">
        <w:lastRenderedPageBreak/>
        <w:t xml:space="preserve">The difference in self-reported professional development needs across data type </w:t>
      </w:r>
      <w:r w:rsidR="003977C3" w:rsidRPr="005D7919">
        <w:t>may indicate potential pitfalls in the use of a single research methodology in conducting professional development needs analys</w:t>
      </w:r>
      <w:r w:rsidR="00DF3D80" w:rsidRPr="005D7919">
        <w:t>e</w:t>
      </w:r>
      <w:r w:rsidR="003977C3" w:rsidRPr="005D7919">
        <w:t xml:space="preserve">s, especially </w:t>
      </w:r>
      <w:r w:rsidR="00A7797B" w:rsidRPr="005D7919">
        <w:t>regarding</w:t>
      </w:r>
      <w:r w:rsidR="003977C3" w:rsidRPr="005D7919">
        <w:t xml:space="preserve"> induction-year teachers. </w:t>
      </w:r>
      <w:r w:rsidR="006068C2" w:rsidRPr="005D7919">
        <w:t>Most of these studies are done with a single quantitative survey (</w:t>
      </w:r>
      <w:r w:rsidR="00DE71CA" w:rsidRPr="005D7919">
        <w:t>Di Benedetto et al., 2018</w:t>
      </w:r>
      <w:r w:rsidR="006068C2" w:rsidRPr="005D7919">
        <w:t xml:space="preserve">). </w:t>
      </w:r>
      <w:r w:rsidR="00DC40BA" w:rsidRPr="005D7919">
        <w:t xml:space="preserve">As in the case of this study, qualitative data may </w:t>
      </w:r>
      <w:r w:rsidR="00A01AB9" w:rsidRPr="005D7919">
        <w:t xml:space="preserve">provide additional areas of concern for induction-year teachers they were not able to express in a quantitative matter. </w:t>
      </w:r>
      <w:r w:rsidR="00494059" w:rsidRPr="005D7919">
        <w:t xml:space="preserve">Therefore, </w:t>
      </w:r>
      <w:r w:rsidR="00B92F7B" w:rsidRPr="005D7919">
        <w:t xml:space="preserve">it is recommended professional development providers consider </w:t>
      </w:r>
      <w:r w:rsidR="006C393C" w:rsidRPr="005D7919">
        <w:t xml:space="preserve">conducting needs analyses using mixed methodologies. </w:t>
      </w:r>
    </w:p>
    <w:p w14:paraId="2A89A6C0" w14:textId="77777777" w:rsidR="006276AB" w:rsidRDefault="006276AB" w:rsidP="006276AB">
      <w:pPr>
        <w:rPr>
          <w:b/>
          <w:bCs/>
        </w:rPr>
      </w:pPr>
    </w:p>
    <w:p w14:paraId="330FEDBD" w14:textId="03929C7A" w:rsidR="00676EB2" w:rsidRPr="006276AB" w:rsidRDefault="00676EB2" w:rsidP="006276AB">
      <w:pPr>
        <w:jc w:val="center"/>
      </w:pPr>
      <w:r w:rsidRPr="005D7919">
        <w:rPr>
          <w:b/>
          <w:bCs/>
        </w:rPr>
        <w:t>References</w:t>
      </w:r>
    </w:p>
    <w:p w14:paraId="0DB4415A" w14:textId="573BDE8E" w:rsidR="005A0669" w:rsidRPr="005D7919" w:rsidRDefault="005A0669" w:rsidP="00676EB2">
      <w:pPr>
        <w:jc w:val="center"/>
        <w:rPr>
          <w:b/>
          <w:bCs/>
        </w:rPr>
      </w:pPr>
    </w:p>
    <w:p w14:paraId="346812A9" w14:textId="2AC02F99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D7919">
        <w:rPr>
          <w:rFonts w:ascii="Times New Roman" w:hAnsi="Times New Roman" w:cs="Times New Roman"/>
          <w:sz w:val="24"/>
          <w:szCs w:val="24"/>
        </w:rPr>
        <w:t xml:space="preserve">Atkinson, J. (2002). Four steps to </w:t>
      </w:r>
      <w:proofErr w:type="spellStart"/>
      <w:r w:rsidRPr="005D7919">
        <w:rPr>
          <w:rFonts w:ascii="Times New Roman" w:hAnsi="Times New Roman" w:cs="Times New Roman"/>
          <w:sz w:val="24"/>
          <w:szCs w:val="24"/>
        </w:rPr>
        <w:t>analyse</w:t>
      </w:r>
      <w:proofErr w:type="spellEnd"/>
      <w:r w:rsidRPr="005D7919">
        <w:rPr>
          <w:rFonts w:ascii="Times New Roman" w:hAnsi="Times New Roman" w:cs="Times New Roman"/>
          <w:sz w:val="24"/>
          <w:szCs w:val="24"/>
        </w:rPr>
        <w:t xml:space="preserve"> data from a case study method.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Association for Information Systems</w:t>
      </w:r>
      <w:r w:rsidRPr="005D7919">
        <w:rPr>
          <w:rFonts w:ascii="Times New Roman" w:hAnsi="Times New Roman" w:cs="Times New Roman"/>
          <w:sz w:val="24"/>
          <w:szCs w:val="24"/>
        </w:rPr>
        <w:t xml:space="preserve">. </w:t>
      </w:r>
      <w:r w:rsidRPr="00A91309">
        <w:rPr>
          <w:rFonts w:ascii="Times New Roman" w:hAnsi="Times New Roman" w:cs="Times New Roman"/>
          <w:sz w:val="24"/>
          <w:szCs w:val="24"/>
        </w:rPr>
        <w:t>https://researchoutput.csu.edu.au/ws/portalfiles/portal/9635523</w:t>
      </w:r>
      <w:r w:rsidRPr="005D7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A0BF2E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CD2FCC3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i/>
          <w:iCs/>
          <w:sz w:val="24"/>
          <w:szCs w:val="24"/>
        </w:rPr>
      </w:pPr>
      <w:r w:rsidRPr="005D7919">
        <w:rPr>
          <w:rFonts w:ascii="Times New Roman" w:hAnsi="Times New Roman" w:cs="Times New Roman"/>
          <w:sz w:val="24"/>
          <w:szCs w:val="24"/>
        </w:rPr>
        <w:t xml:space="preserve">Bandura, A. (1997).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Self-efficacy: The exercise of control.</w:t>
      </w:r>
      <w:r w:rsidRPr="005D7919">
        <w:rPr>
          <w:rFonts w:ascii="Times New Roman" w:hAnsi="Times New Roman" w:cs="Times New Roman"/>
          <w:sz w:val="24"/>
          <w:szCs w:val="24"/>
        </w:rPr>
        <w:t xml:space="preserve"> W. H. Freeman and Company.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5378F65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F84E545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D7919">
        <w:rPr>
          <w:rFonts w:ascii="Times New Roman" w:hAnsi="Times New Roman" w:cs="Times New Roman"/>
          <w:sz w:val="24"/>
          <w:szCs w:val="24"/>
        </w:rPr>
        <w:t xml:space="preserve">Creswell, J. W., &amp; Plano Clark, V. L. (2018).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 xml:space="preserve">Designing and conducting mixed methods research </w:t>
      </w:r>
      <w:r w:rsidRPr="005D7919">
        <w:rPr>
          <w:rFonts w:ascii="Times New Roman" w:hAnsi="Times New Roman" w:cs="Times New Roman"/>
          <w:sz w:val="24"/>
          <w:szCs w:val="24"/>
        </w:rPr>
        <w:t xml:space="preserve">(3rd ed.). Sage. </w:t>
      </w:r>
    </w:p>
    <w:p w14:paraId="785C37CB" w14:textId="77777777" w:rsidR="00ED549E" w:rsidRPr="005D7919" w:rsidRDefault="00ED549E" w:rsidP="00ED549E">
      <w:pPr>
        <w:ind w:left="720" w:hanging="720"/>
      </w:pPr>
    </w:p>
    <w:p w14:paraId="04D55BA3" w14:textId="4B245412" w:rsidR="00ED549E" w:rsidRPr="005D7919" w:rsidRDefault="00ED549E" w:rsidP="00ED549E">
      <w:pPr>
        <w:ind w:left="720" w:hanging="720"/>
      </w:pPr>
      <w:r w:rsidRPr="005D7919">
        <w:t xml:space="preserve">DiBenedetto, C. A., Willis, V. C., &amp; Barrick, R. K. (2018). Needs assessments for school-based agricultural education teachers: A review of literature. </w:t>
      </w:r>
      <w:r w:rsidRPr="005D7919">
        <w:rPr>
          <w:i/>
          <w:iCs/>
        </w:rPr>
        <w:t>Journal of Agricultural Education, 59</w:t>
      </w:r>
      <w:r w:rsidRPr="005D7919">
        <w:t xml:space="preserve">(4), 52-71. </w:t>
      </w:r>
      <w:r w:rsidRPr="00A91309">
        <w:t>https://doi.org/10.5032/jae.2018.04052</w:t>
      </w:r>
    </w:p>
    <w:p w14:paraId="08293D7B" w14:textId="77777777" w:rsidR="00ED549E" w:rsidRPr="005D7919" w:rsidRDefault="00ED549E" w:rsidP="00ED549E">
      <w:pPr>
        <w:ind w:left="720" w:hanging="720"/>
      </w:pPr>
    </w:p>
    <w:p w14:paraId="3128532E" w14:textId="3BD10DE3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D7919">
        <w:rPr>
          <w:rFonts w:ascii="Times New Roman" w:hAnsi="Times New Roman" w:cs="Times New Roman"/>
          <w:sz w:val="24"/>
          <w:szCs w:val="24"/>
        </w:rPr>
        <w:t xml:space="preserve">Guarino, C. M., </w:t>
      </w:r>
      <w:proofErr w:type="spellStart"/>
      <w:r w:rsidRPr="005D7919">
        <w:rPr>
          <w:rFonts w:ascii="Times New Roman" w:hAnsi="Times New Roman" w:cs="Times New Roman"/>
          <w:sz w:val="24"/>
          <w:szCs w:val="24"/>
        </w:rPr>
        <w:t>Santibañez</w:t>
      </w:r>
      <w:proofErr w:type="spellEnd"/>
      <w:r w:rsidRPr="005D7919">
        <w:rPr>
          <w:rFonts w:ascii="Times New Roman" w:hAnsi="Times New Roman" w:cs="Times New Roman"/>
          <w:sz w:val="24"/>
          <w:szCs w:val="24"/>
        </w:rPr>
        <w:t xml:space="preserve">, L., &amp; Daley, G. A. (2006). Teacher recruitment and retention: A review of the recent empirical literature.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Review of Educational Research, 76</w:t>
      </w:r>
      <w:r w:rsidRPr="005D7919">
        <w:rPr>
          <w:rFonts w:ascii="Times New Roman" w:hAnsi="Times New Roman" w:cs="Times New Roman"/>
          <w:sz w:val="24"/>
          <w:szCs w:val="24"/>
        </w:rPr>
        <w:t xml:space="preserve">(2), 173-208. </w:t>
      </w:r>
      <w:r w:rsidRPr="00A91309">
        <w:rPr>
          <w:rFonts w:ascii="Times New Roman" w:hAnsi="Times New Roman" w:cs="Times New Roman"/>
          <w:sz w:val="24"/>
          <w:szCs w:val="24"/>
        </w:rPr>
        <w:t>https://doi.org/10.3102/00346543076002173</w:t>
      </w:r>
    </w:p>
    <w:p w14:paraId="730BC7BA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5FA175E" w14:textId="057BBC0C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5D7919">
        <w:rPr>
          <w:rFonts w:ascii="Times New Roman" w:hAnsi="Times New Roman" w:cs="Times New Roman"/>
          <w:sz w:val="24"/>
          <w:szCs w:val="24"/>
        </w:rPr>
        <w:t>Joerger</w:t>
      </w:r>
      <w:proofErr w:type="spellEnd"/>
      <w:r w:rsidRPr="005D7919">
        <w:rPr>
          <w:rFonts w:ascii="Times New Roman" w:hAnsi="Times New Roman" w:cs="Times New Roman"/>
          <w:sz w:val="24"/>
          <w:szCs w:val="24"/>
        </w:rPr>
        <w:t xml:space="preserve">, R. M. (2002). A comparison of the inservice education needs of two cohorts of beginning Minnesota agricultural education teachers.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Journal of Agricultural Education, 43</w:t>
      </w:r>
      <w:r w:rsidRPr="005D7919">
        <w:rPr>
          <w:rFonts w:ascii="Times New Roman" w:hAnsi="Times New Roman" w:cs="Times New Roman"/>
          <w:sz w:val="24"/>
          <w:szCs w:val="24"/>
        </w:rPr>
        <w:t xml:space="preserve">(3), 11-24. </w:t>
      </w:r>
      <w:r w:rsidRPr="00A91309">
        <w:rPr>
          <w:rFonts w:ascii="Times New Roman" w:hAnsi="Times New Roman" w:cs="Times New Roman"/>
          <w:sz w:val="24"/>
          <w:szCs w:val="24"/>
        </w:rPr>
        <w:t>https://doi.org/10.5032/jae.2002.03011</w:t>
      </w:r>
    </w:p>
    <w:p w14:paraId="065F411A" w14:textId="77777777" w:rsidR="00ED549E" w:rsidRPr="005D7919" w:rsidRDefault="00ED549E" w:rsidP="00ED549E">
      <w:pPr>
        <w:ind w:left="720" w:hanging="720"/>
      </w:pPr>
    </w:p>
    <w:p w14:paraId="0F512EA8" w14:textId="77777777" w:rsidR="00ED549E" w:rsidRPr="005D7919" w:rsidRDefault="00ED549E" w:rsidP="00ED549E">
      <w:pPr>
        <w:ind w:left="720" w:hanging="720"/>
      </w:pPr>
      <w:r w:rsidRPr="005D7919">
        <w:t>Katz, L. G. (1972). Developmental stages of preschool teachers. (OEC-0-70-2623). Washington, DC: National Center for Educational Communication. (ERIC Document Reproduction Service No. ED057922).</w:t>
      </w:r>
    </w:p>
    <w:p w14:paraId="38779CF4" w14:textId="77777777" w:rsidR="00ED549E" w:rsidRPr="005D7919" w:rsidRDefault="00ED549E" w:rsidP="00ED549E">
      <w:pPr>
        <w:ind w:left="720" w:hanging="720"/>
      </w:pPr>
    </w:p>
    <w:p w14:paraId="5FCCFFC6" w14:textId="7F8BC173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D7919">
        <w:rPr>
          <w:rFonts w:ascii="Times New Roman" w:hAnsi="Times New Roman" w:cs="Times New Roman"/>
          <w:sz w:val="24"/>
          <w:szCs w:val="24"/>
        </w:rPr>
        <w:t xml:space="preserve">Kennedy, A., &amp; Clinton, C. (2009). Identifying the professional development needs of early career teachers in Scotland using nominal group technique.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Teacher Development, 13</w:t>
      </w:r>
      <w:r w:rsidRPr="005D7919">
        <w:rPr>
          <w:rFonts w:ascii="Times New Roman" w:hAnsi="Times New Roman" w:cs="Times New Roman"/>
          <w:sz w:val="24"/>
          <w:szCs w:val="24"/>
        </w:rPr>
        <w:t xml:space="preserve">(1), 29-41. </w:t>
      </w:r>
      <w:r w:rsidRPr="00A91309">
        <w:rPr>
          <w:rFonts w:ascii="Times New Roman" w:hAnsi="Times New Roman" w:cs="Times New Roman"/>
          <w:sz w:val="24"/>
          <w:szCs w:val="24"/>
        </w:rPr>
        <w:t>https://doi.org/10.1080/13664530902858485</w:t>
      </w:r>
      <w:r w:rsidRPr="005D7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7D458A" w14:textId="77777777" w:rsidR="00ED549E" w:rsidRPr="005D7919" w:rsidRDefault="00ED549E" w:rsidP="00ED549E">
      <w:pPr>
        <w:ind w:left="720" w:hanging="720"/>
      </w:pPr>
    </w:p>
    <w:p w14:paraId="1EE1AD94" w14:textId="41D9F5EF" w:rsidR="00ED549E" w:rsidRPr="005D7919" w:rsidRDefault="00ED549E" w:rsidP="00ED549E">
      <w:pPr>
        <w:ind w:left="720" w:hanging="720"/>
        <w:rPr>
          <w:rStyle w:val="Hyperlink"/>
        </w:rPr>
      </w:pPr>
      <w:r w:rsidRPr="005D7919">
        <w:t xml:space="preserve">Moeller, R. M., Walton, R., &amp; Price, R. (2015). Participant agency and mixed methods: Viewing divergent data through the lens of genre field analysis. </w:t>
      </w:r>
      <w:r w:rsidRPr="005D7919">
        <w:rPr>
          <w:i/>
          <w:iCs/>
        </w:rPr>
        <w:t>Present Tense, 5</w:t>
      </w:r>
      <w:r w:rsidRPr="005D7919">
        <w:t xml:space="preserve">(1). </w:t>
      </w:r>
      <w:r w:rsidRPr="00A91309">
        <w:t>http://www.presenttensejournal.org/volume-5/participant-agency-and-mixed-methods-viewing-divergent-data-through-the-lens-of-genre-field-analysis/</w:t>
      </w:r>
    </w:p>
    <w:p w14:paraId="52CCD690" w14:textId="77777777" w:rsidR="00ED549E" w:rsidRPr="005D7919" w:rsidRDefault="00ED549E" w:rsidP="00ED549E">
      <w:pPr>
        <w:ind w:left="720" w:hanging="720"/>
        <w:rPr>
          <w:rStyle w:val="Hyperlink"/>
        </w:rPr>
      </w:pPr>
    </w:p>
    <w:p w14:paraId="17503D50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D7919">
        <w:rPr>
          <w:rFonts w:ascii="Times New Roman" w:hAnsi="Times New Roman" w:cs="Times New Roman"/>
          <w:sz w:val="24"/>
          <w:szCs w:val="24"/>
        </w:rPr>
        <w:t xml:space="preserve">Moir, E. (1999). The stages of a teacher’s first year. In M. Scherer (Ed.),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 xml:space="preserve">A better beginning: Supporting and mentoring new teachers, </w:t>
      </w:r>
      <w:r w:rsidRPr="005D7919">
        <w:rPr>
          <w:rFonts w:ascii="Times New Roman" w:hAnsi="Times New Roman" w:cs="Times New Roman"/>
          <w:sz w:val="24"/>
          <w:szCs w:val="24"/>
        </w:rPr>
        <w:t xml:space="preserve">19-23. Association for Supervision and Curriculum Development. </w:t>
      </w:r>
    </w:p>
    <w:p w14:paraId="7C4CE839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D75BB75" w14:textId="1BF322E0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D7919">
        <w:rPr>
          <w:rFonts w:ascii="Times New Roman" w:hAnsi="Times New Roman" w:cs="Times New Roman"/>
          <w:sz w:val="24"/>
          <w:szCs w:val="24"/>
        </w:rPr>
        <w:t xml:space="preserve">Moore, L. L., &amp; Swan, B. G. (2008). Developing best practices of teacher induction.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Journal of Agricultural Education, 49</w:t>
      </w:r>
      <w:r w:rsidRPr="005D7919">
        <w:rPr>
          <w:rFonts w:ascii="Times New Roman" w:hAnsi="Times New Roman" w:cs="Times New Roman"/>
          <w:sz w:val="24"/>
          <w:szCs w:val="24"/>
        </w:rPr>
        <w:t xml:space="preserve">(4), 60-71. </w:t>
      </w:r>
      <w:r w:rsidRPr="00A91309">
        <w:rPr>
          <w:rFonts w:ascii="Times New Roman" w:hAnsi="Times New Roman" w:cs="Times New Roman"/>
          <w:sz w:val="24"/>
          <w:szCs w:val="24"/>
        </w:rPr>
        <w:t>https://doi.org/10.5032/jae.2008.04060</w:t>
      </w:r>
    </w:p>
    <w:p w14:paraId="18A54EF3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8D272C8" w14:textId="6DB320D4" w:rsidR="00ED549E" w:rsidRPr="005D7919" w:rsidRDefault="00ED549E" w:rsidP="00ED549E">
      <w:pPr>
        <w:pStyle w:val="NoSpacing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7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Mundt, J. (1991). The induction year – A naturalistic study of beginning secondary teachers of agriculture in Idaho. </w:t>
      </w:r>
      <w:r w:rsidRPr="005D79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Journal of Agricultural Education, 32</w:t>
      </w:r>
      <w:r w:rsidRPr="005D7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(1), 18-23. </w:t>
      </w:r>
      <w:r w:rsidRPr="00A91309">
        <w:rPr>
          <w:rFonts w:ascii="Times New Roman" w:eastAsia="Times New Roman" w:hAnsi="Times New Roman" w:cs="Times New Roman"/>
          <w:sz w:val="24"/>
          <w:szCs w:val="24"/>
        </w:rPr>
        <w:t>https://doi.org/10.5032/jae.1991.01018</w:t>
      </w:r>
      <w:r w:rsidRPr="005D7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5C8A2677" w14:textId="77777777" w:rsidR="00ED549E" w:rsidRPr="005D7919" w:rsidRDefault="00ED549E" w:rsidP="00ED549E">
      <w:pPr>
        <w:pStyle w:val="NoSpacing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AF28BD5" w14:textId="5E6257F5" w:rsidR="00ED549E" w:rsidRPr="005D7919" w:rsidRDefault="00ED549E" w:rsidP="00ED549E">
      <w:pPr>
        <w:pStyle w:val="NoSpacing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7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Myers, B. E., Dyer, J. E., &amp; Washburn, S. G. (2005). Problems facing beginning agriculture teachers. </w:t>
      </w:r>
      <w:r w:rsidRPr="005D79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Journal of Agricultural Education, 46</w:t>
      </w:r>
      <w:r w:rsidRPr="005D7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(3), 47-55. </w:t>
      </w:r>
      <w:r w:rsidRPr="00A91309">
        <w:rPr>
          <w:rFonts w:ascii="Times New Roman" w:eastAsia="Times New Roman" w:hAnsi="Times New Roman" w:cs="Times New Roman"/>
          <w:sz w:val="24"/>
          <w:szCs w:val="24"/>
        </w:rPr>
        <w:t>https://doi.org/10.5032/jae.2005.04047</w:t>
      </w:r>
      <w:r w:rsidRPr="005D79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05EB33BD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B2C8678" w14:textId="7658EB21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D7919">
        <w:rPr>
          <w:rFonts w:ascii="Times New Roman" w:hAnsi="Times New Roman" w:cs="Times New Roman"/>
          <w:sz w:val="24"/>
          <w:szCs w:val="24"/>
        </w:rPr>
        <w:t xml:space="preserve">Onwuegbuzie, A. J., &amp; Johnson, R. B. (2006). The validity issue in mixed methods research.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Research in the Schools, 13</w:t>
      </w:r>
      <w:r w:rsidRPr="005D7919">
        <w:rPr>
          <w:rFonts w:ascii="Times New Roman" w:hAnsi="Times New Roman" w:cs="Times New Roman"/>
          <w:sz w:val="24"/>
          <w:szCs w:val="24"/>
        </w:rPr>
        <w:t xml:space="preserve">(1), 48-63. </w:t>
      </w:r>
      <w:r w:rsidRPr="00A91309">
        <w:rPr>
          <w:rFonts w:ascii="Times New Roman" w:hAnsi="Times New Roman" w:cs="Times New Roman"/>
          <w:sz w:val="24"/>
          <w:szCs w:val="24"/>
        </w:rPr>
        <w:t>https://www.researchgate.net/profile/R_Johnson3/publication/228340166_The_Validity_Issues_in_Mixed_Research/links/53d69ace0cf220632f3dba1f/The-Validity-Issues-in-Mixed-Research.pdf?origin=publication_detail</w:t>
      </w:r>
    </w:p>
    <w:p w14:paraId="662F74E5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5A46416" w14:textId="175ECF04" w:rsidR="00ED549E" w:rsidRPr="005D7919" w:rsidRDefault="00ED549E" w:rsidP="00ED549E">
      <w:pPr>
        <w:ind w:left="720" w:hanging="720"/>
      </w:pPr>
      <w:proofErr w:type="spellStart"/>
      <w:r w:rsidRPr="005D7919">
        <w:t>Pajares</w:t>
      </w:r>
      <w:proofErr w:type="spellEnd"/>
      <w:r w:rsidRPr="005D7919">
        <w:t xml:space="preserve">, M. F. (1992). Teachers’ beliefs and educational research: Cleaning up a messy construct. </w:t>
      </w:r>
      <w:r w:rsidRPr="005D7919">
        <w:rPr>
          <w:i/>
          <w:iCs/>
        </w:rPr>
        <w:t>Review of Educational Research, 62</w:t>
      </w:r>
      <w:r w:rsidRPr="005D7919">
        <w:t xml:space="preserve">(3), 307–332. </w:t>
      </w:r>
      <w:r w:rsidRPr="000A70DD">
        <w:t>https://doi.org/10.3102/00346543062003307</w:t>
      </w:r>
    </w:p>
    <w:p w14:paraId="4EA0733D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C75AD0B" w14:textId="25AFE3E2" w:rsidR="0014116D" w:rsidRPr="005D7919" w:rsidRDefault="0014116D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D7919">
        <w:rPr>
          <w:rFonts w:ascii="Times New Roman" w:hAnsi="Times New Roman" w:cs="Times New Roman"/>
          <w:sz w:val="24"/>
          <w:szCs w:val="24"/>
        </w:rPr>
        <w:t xml:space="preserve">Roberts, T. G., Harder, A., &amp; </w:t>
      </w:r>
      <w:proofErr w:type="spellStart"/>
      <w:r w:rsidR="00175F1B" w:rsidRPr="005D7919">
        <w:rPr>
          <w:rFonts w:ascii="Times New Roman" w:hAnsi="Times New Roman" w:cs="Times New Roman"/>
          <w:sz w:val="24"/>
          <w:szCs w:val="24"/>
        </w:rPr>
        <w:t>Brashears</w:t>
      </w:r>
      <w:proofErr w:type="spellEnd"/>
      <w:r w:rsidR="00175F1B" w:rsidRPr="005D7919">
        <w:rPr>
          <w:rFonts w:ascii="Times New Roman" w:hAnsi="Times New Roman" w:cs="Times New Roman"/>
          <w:sz w:val="24"/>
          <w:szCs w:val="24"/>
        </w:rPr>
        <w:t xml:space="preserve">, M. T. (Eds). (2016). </w:t>
      </w:r>
      <w:r w:rsidR="00175F1B" w:rsidRPr="005D7919">
        <w:rPr>
          <w:rFonts w:ascii="Times New Roman" w:hAnsi="Times New Roman" w:cs="Times New Roman"/>
          <w:i/>
          <w:iCs/>
          <w:sz w:val="24"/>
          <w:szCs w:val="24"/>
        </w:rPr>
        <w:t xml:space="preserve">American Association for Agricultural Education national research agenda: 2016-2020. </w:t>
      </w:r>
      <w:r w:rsidR="005D7919" w:rsidRPr="005D7919">
        <w:rPr>
          <w:rFonts w:ascii="Times New Roman" w:hAnsi="Times New Roman" w:cs="Times New Roman"/>
          <w:sz w:val="24"/>
          <w:szCs w:val="24"/>
        </w:rPr>
        <w:t xml:space="preserve">University of Florida </w:t>
      </w:r>
      <w:r w:rsidR="00175F1B" w:rsidRPr="005D7919">
        <w:rPr>
          <w:rFonts w:ascii="Times New Roman" w:hAnsi="Times New Roman" w:cs="Times New Roman"/>
          <w:sz w:val="24"/>
          <w:szCs w:val="24"/>
        </w:rPr>
        <w:t>Department of Agricultural Education and Communication</w:t>
      </w:r>
    </w:p>
    <w:p w14:paraId="703854A1" w14:textId="77777777" w:rsidR="0014116D" w:rsidRPr="005D7919" w:rsidRDefault="0014116D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C71BD6E" w14:textId="33AA26F3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D7919">
        <w:rPr>
          <w:rFonts w:ascii="Times New Roman" w:hAnsi="Times New Roman" w:cs="Times New Roman"/>
          <w:sz w:val="24"/>
          <w:szCs w:val="24"/>
        </w:rPr>
        <w:t xml:space="preserve">Rubenstein, E. D., Thoron, A. C., &amp; </w:t>
      </w:r>
      <w:proofErr w:type="spellStart"/>
      <w:r w:rsidRPr="005D7919">
        <w:rPr>
          <w:rFonts w:ascii="Times New Roman" w:hAnsi="Times New Roman" w:cs="Times New Roman"/>
          <w:sz w:val="24"/>
          <w:szCs w:val="24"/>
        </w:rPr>
        <w:t>Estepp</w:t>
      </w:r>
      <w:proofErr w:type="spellEnd"/>
      <w:r w:rsidRPr="005D7919">
        <w:rPr>
          <w:rFonts w:ascii="Times New Roman" w:hAnsi="Times New Roman" w:cs="Times New Roman"/>
          <w:sz w:val="24"/>
          <w:szCs w:val="24"/>
        </w:rPr>
        <w:t xml:space="preserve">, C. M. (2014). Perceived self-efficacy of preservice agriculture teachers toward specific SAE competencies.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Journal of Agricultural Education, 55</w:t>
      </w:r>
      <w:r w:rsidRPr="005D7919">
        <w:rPr>
          <w:rFonts w:ascii="Times New Roman" w:hAnsi="Times New Roman" w:cs="Times New Roman"/>
          <w:sz w:val="24"/>
          <w:szCs w:val="24"/>
        </w:rPr>
        <w:t xml:space="preserve">(4), 72-84. </w:t>
      </w:r>
      <w:r w:rsidRPr="000A70DD">
        <w:rPr>
          <w:rFonts w:ascii="Times New Roman" w:hAnsi="Times New Roman" w:cs="Times New Roman"/>
          <w:sz w:val="24"/>
          <w:szCs w:val="24"/>
        </w:rPr>
        <w:t>https://doi.org/10.5032/jae.2014.04072</w:t>
      </w:r>
    </w:p>
    <w:p w14:paraId="327D0FBC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2D172FF" w14:textId="5422412A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5D7919">
        <w:rPr>
          <w:rFonts w:ascii="Times New Roman" w:hAnsi="Times New Roman" w:cs="Times New Roman"/>
          <w:sz w:val="24"/>
          <w:szCs w:val="24"/>
        </w:rPr>
        <w:t>Ruhland</w:t>
      </w:r>
      <w:proofErr w:type="spellEnd"/>
      <w:r w:rsidRPr="005D7919">
        <w:rPr>
          <w:rFonts w:ascii="Times New Roman" w:hAnsi="Times New Roman" w:cs="Times New Roman"/>
          <w:sz w:val="24"/>
          <w:szCs w:val="24"/>
        </w:rPr>
        <w:t xml:space="preserve">, S. K., &amp; Bremer, C. D. (2002). Professional development needs of novice career and technical education teachers.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Journal of Career and Technical Education, 19</w:t>
      </w:r>
      <w:r w:rsidRPr="005D7919">
        <w:rPr>
          <w:rFonts w:ascii="Times New Roman" w:hAnsi="Times New Roman" w:cs="Times New Roman"/>
          <w:sz w:val="24"/>
          <w:szCs w:val="24"/>
        </w:rPr>
        <w:t xml:space="preserve">(1), 18-31. </w:t>
      </w:r>
      <w:r w:rsidRPr="000A70DD">
        <w:rPr>
          <w:rFonts w:ascii="Times New Roman" w:hAnsi="Times New Roman" w:cs="Times New Roman"/>
          <w:sz w:val="24"/>
          <w:szCs w:val="24"/>
        </w:rPr>
        <w:t>https://eric.ed.gov/?id=EJ660464</w:t>
      </w:r>
      <w:r w:rsidRPr="005D7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354FFE" w14:textId="77777777" w:rsidR="00ED549E" w:rsidRPr="005D7919" w:rsidRDefault="00ED549E" w:rsidP="00ED549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04A9552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5D7919">
        <w:rPr>
          <w:rFonts w:ascii="Times New Roman" w:hAnsi="Times New Roman" w:cs="Times New Roman"/>
          <w:sz w:val="24"/>
          <w:szCs w:val="24"/>
        </w:rPr>
        <w:t>Saldaña</w:t>
      </w:r>
      <w:proofErr w:type="spellEnd"/>
      <w:r w:rsidRPr="005D7919">
        <w:rPr>
          <w:rFonts w:ascii="Times New Roman" w:hAnsi="Times New Roman" w:cs="Times New Roman"/>
          <w:sz w:val="24"/>
          <w:szCs w:val="24"/>
        </w:rPr>
        <w:t xml:space="preserve">, J. (2016).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 xml:space="preserve">The coding manual for qualitative research </w:t>
      </w:r>
      <w:r w:rsidRPr="005D7919">
        <w:rPr>
          <w:rFonts w:ascii="Times New Roman" w:hAnsi="Times New Roman" w:cs="Times New Roman"/>
          <w:sz w:val="24"/>
          <w:szCs w:val="24"/>
        </w:rPr>
        <w:t>(3rd ed.). Sage.</w:t>
      </w:r>
    </w:p>
    <w:p w14:paraId="784F57A8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6E2C564" w14:textId="23140BD9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5D7919">
        <w:rPr>
          <w:rFonts w:ascii="Times New Roman" w:hAnsi="Times New Roman" w:cs="Times New Roman"/>
          <w:sz w:val="24"/>
          <w:szCs w:val="24"/>
        </w:rPr>
        <w:t>Shaha</w:t>
      </w:r>
      <w:proofErr w:type="spellEnd"/>
      <w:r w:rsidRPr="005D7919">
        <w:rPr>
          <w:rFonts w:ascii="Times New Roman" w:hAnsi="Times New Roman" w:cs="Times New Roman"/>
          <w:sz w:val="24"/>
          <w:szCs w:val="24"/>
        </w:rPr>
        <w:t xml:space="preserve">, S. H., </w:t>
      </w:r>
      <w:proofErr w:type="spellStart"/>
      <w:r w:rsidRPr="005D7919">
        <w:rPr>
          <w:rFonts w:ascii="Times New Roman" w:hAnsi="Times New Roman" w:cs="Times New Roman"/>
          <w:sz w:val="24"/>
          <w:szCs w:val="24"/>
        </w:rPr>
        <w:t>Glassett</w:t>
      </w:r>
      <w:proofErr w:type="spellEnd"/>
      <w:r w:rsidRPr="005D7919">
        <w:rPr>
          <w:rFonts w:ascii="Times New Roman" w:hAnsi="Times New Roman" w:cs="Times New Roman"/>
          <w:sz w:val="24"/>
          <w:szCs w:val="24"/>
        </w:rPr>
        <w:t xml:space="preserve">, K., </w:t>
      </w:r>
      <w:proofErr w:type="spellStart"/>
      <w:r w:rsidRPr="005D7919">
        <w:rPr>
          <w:rFonts w:ascii="Times New Roman" w:hAnsi="Times New Roman" w:cs="Times New Roman"/>
          <w:sz w:val="24"/>
          <w:szCs w:val="24"/>
        </w:rPr>
        <w:t>Copas</w:t>
      </w:r>
      <w:proofErr w:type="spellEnd"/>
      <w:r w:rsidRPr="005D7919">
        <w:rPr>
          <w:rFonts w:ascii="Times New Roman" w:hAnsi="Times New Roman" w:cs="Times New Roman"/>
          <w:sz w:val="24"/>
          <w:szCs w:val="24"/>
        </w:rPr>
        <w:t xml:space="preserve">, A., &amp; Ellsworth, H. (2015). Title I schools: The student-based impact of online, on-demand professional development on educators.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Contemporary Issues in Education Research, 8</w:t>
      </w:r>
      <w:r w:rsidRPr="005D7919">
        <w:rPr>
          <w:rFonts w:ascii="Times New Roman" w:hAnsi="Times New Roman" w:cs="Times New Roman"/>
          <w:sz w:val="24"/>
          <w:szCs w:val="24"/>
        </w:rPr>
        <w:t xml:space="preserve">(4), 227-234. </w:t>
      </w:r>
      <w:r w:rsidRPr="000A70DD">
        <w:rPr>
          <w:rFonts w:ascii="Times New Roman" w:hAnsi="Times New Roman" w:cs="Times New Roman"/>
          <w:sz w:val="24"/>
          <w:szCs w:val="24"/>
        </w:rPr>
        <w:t>http://argo.library.okstate.edu/login?url=https://search.ebscohost.com/login.aspx?direct=true&amp;db=eric&amp;AN=EJ1077337&amp;site=ehost-live</w:t>
      </w:r>
      <w:r w:rsidRPr="005D7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BB3C76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E0B3802" w14:textId="39C7B6B8" w:rsidR="00ED549E" w:rsidRPr="00D67123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D7919">
        <w:rPr>
          <w:rFonts w:ascii="Times New Roman" w:hAnsi="Times New Roman" w:cs="Times New Roman"/>
          <w:sz w:val="24"/>
          <w:szCs w:val="24"/>
        </w:rPr>
        <w:t xml:space="preserve">Smalley, S., </w:t>
      </w:r>
      <w:proofErr w:type="spellStart"/>
      <w:r w:rsidRPr="005D7919">
        <w:rPr>
          <w:rFonts w:ascii="Times New Roman" w:hAnsi="Times New Roman" w:cs="Times New Roman"/>
          <w:sz w:val="24"/>
          <w:szCs w:val="24"/>
        </w:rPr>
        <w:t>Hainline</w:t>
      </w:r>
      <w:proofErr w:type="spellEnd"/>
      <w:r w:rsidRPr="005D7919">
        <w:rPr>
          <w:rFonts w:ascii="Times New Roman" w:hAnsi="Times New Roman" w:cs="Times New Roman"/>
          <w:sz w:val="24"/>
          <w:szCs w:val="24"/>
        </w:rPr>
        <w:t xml:space="preserve">, M. S., &amp; Sands, K. (2019). School-based agricultural education </w:t>
      </w:r>
      <w:proofErr w:type="gramStart"/>
      <w:r w:rsidRPr="005D7919">
        <w:rPr>
          <w:rFonts w:ascii="Times New Roman" w:hAnsi="Times New Roman" w:cs="Times New Roman"/>
          <w:sz w:val="24"/>
          <w:szCs w:val="24"/>
        </w:rPr>
        <w:t>teachers’</w:t>
      </w:r>
      <w:proofErr w:type="gramEnd"/>
      <w:r w:rsidRPr="005D7919">
        <w:rPr>
          <w:rFonts w:ascii="Times New Roman" w:hAnsi="Times New Roman" w:cs="Times New Roman"/>
          <w:sz w:val="24"/>
          <w:szCs w:val="24"/>
        </w:rPr>
        <w:t xml:space="preserve"> perceived professional development needs associated with teaching, classroom management, and technical agriculture.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Journal of Agricultural</w:t>
      </w:r>
      <w:r w:rsidR="00375BBF">
        <w:rPr>
          <w:rFonts w:ascii="Times New Roman" w:hAnsi="Times New Roman" w:cs="Times New Roman"/>
          <w:i/>
          <w:iCs/>
          <w:sz w:val="24"/>
          <w:szCs w:val="24"/>
        </w:rPr>
        <w:t xml:space="preserve"> Education, </w:t>
      </w:r>
      <w:r w:rsidR="00D67123">
        <w:rPr>
          <w:rFonts w:ascii="Times New Roman" w:hAnsi="Times New Roman" w:cs="Times New Roman"/>
          <w:i/>
          <w:iCs/>
          <w:sz w:val="24"/>
          <w:szCs w:val="24"/>
        </w:rPr>
        <w:t>60</w:t>
      </w:r>
      <w:r w:rsidR="00D67123">
        <w:rPr>
          <w:rFonts w:ascii="Times New Roman" w:hAnsi="Times New Roman" w:cs="Times New Roman"/>
          <w:sz w:val="24"/>
          <w:szCs w:val="24"/>
        </w:rPr>
        <w:t xml:space="preserve">(2), 85-98. </w:t>
      </w:r>
      <w:r w:rsidR="00D67123" w:rsidRPr="00D67123">
        <w:rPr>
          <w:rFonts w:ascii="Times New Roman" w:hAnsi="Times New Roman" w:cs="Times New Roman"/>
          <w:sz w:val="24"/>
          <w:szCs w:val="24"/>
        </w:rPr>
        <w:t>https://doi.org/10.5032/jae.2019.02085</w:t>
      </w:r>
      <w:r w:rsidR="00D671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7086F5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AF643F0" w14:textId="13CD78F2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D7919">
        <w:rPr>
          <w:rFonts w:ascii="Times New Roman" w:hAnsi="Times New Roman" w:cs="Times New Roman"/>
          <w:sz w:val="24"/>
          <w:szCs w:val="24"/>
        </w:rPr>
        <w:t xml:space="preserve">Smith, T. M., &amp; Ingersoll, R. (2004). What are the effects of induction and mentoring on beginning teacher turnover?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American Educational Research Journal, 41</w:t>
      </w:r>
      <w:r w:rsidRPr="005D7919">
        <w:rPr>
          <w:rFonts w:ascii="Times New Roman" w:hAnsi="Times New Roman" w:cs="Times New Roman"/>
          <w:sz w:val="24"/>
          <w:szCs w:val="24"/>
        </w:rPr>
        <w:t xml:space="preserve">(3), 681-714. </w:t>
      </w:r>
      <w:r w:rsidRPr="00D67123">
        <w:rPr>
          <w:rFonts w:ascii="Times New Roman" w:hAnsi="Times New Roman" w:cs="Times New Roman"/>
          <w:sz w:val="24"/>
          <w:szCs w:val="24"/>
        </w:rPr>
        <w:t>https://doi.org/10.3102/00028312041003681</w:t>
      </w:r>
    </w:p>
    <w:p w14:paraId="34992D59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36D7D08" w14:textId="072FD8DB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D7919">
        <w:rPr>
          <w:rFonts w:ascii="Times New Roman" w:hAnsi="Times New Roman" w:cs="Times New Roman"/>
          <w:sz w:val="24"/>
          <w:szCs w:val="24"/>
        </w:rPr>
        <w:t xml:space="preserve">Smith, A. R., Lawver, R. G., &amp; Foster, D. D. (2019).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National Agricultural Education Supply and Demand Study, 2018 Executive Summary</w:t>
      </w:r>
      <w:r w:rsidRPr="005D7919">
        <w:rPr>
          <w:rFonts w:ascii="Times New Roman" w:hAnsi="Times New Roman" w:cs="Times New Roman"/>
          <w:sz w:val="24"/>
          <w:szCs w:val="24"/>
        </w:rPr>
        <w:t xml:space="preserve">. </w:t>
      </w:r>
      <w:r w:rsidRPr="00D67123">
        <w:rPr>
          <w:rFonts w:ascii="Times New Roman" w:hAnsi="Times New Roman" w:cs="Times New Roman"/>
          <w:sz w:val="24"/>
          <w:szCs w:val="24"/>
        </w:rPr>
        <w:t>http://aaaeonline.org/resources/Documents/NSD2018%20Summary%20(1).pdf</w:t>
      </w:r>
      <w:r w:rsidRPr="005D7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62839B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05FBA22" w14:textId="5CA2E553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D7919">
        <w:rPr>
          <w:rFonts w:ascii="Times New Roman" w:hAnsi="Times New Roman" w:cs="Times New Roman"/>
          <w:sz w:val="24"/>
          <w:szCs w:val="24"/>
        </w:rPr>
        <w:t xml:space="preserve">Sorensen, T. J., </w:t>
      </w:r>
      <w:r w:rsidR="00454936" w:rsidRPr="005D7919">
        <w:rPr>
          <w:rFonts w:ascii="Times New Roman" w:hAnsi="Times New Roman" w:cs="Times New Roman"/>
          <w:sz w:val="24"/>
          <w:szCs w:val="24"/>
        </w:rPr>
        <w:t xml:space="preserve">Lambert, M. D., </w:t>
      </w:r>
      <w:r w:rsidR="00781E61" w:rsidRPr="005D7919">
        <w:rPr>
          <w:rFonts w:ascii="Times New Roman" w:hAnsi="Times New Roman" w:cs="Times New Roman"/>
          <w:sz w:val="24"/>
          <w:szCs w:val="24"/>
        </w:rPr>
        <w:t xml:space="preserve">&amp; McKim, A. J. (2014). Examining Oregon agriculture teachers’ professional development needs by career phase. </w:t>
      </w:r>
      <w:r w:rsidR="00781E61" w:rsidRPr="005D7919">
        <w:rPr>
          <w:rFonts w:ascii="Times New Roman" w:hAnsi="Times New Roman" w:cs="Times New Roman"/>
          <w:i/>
          <w:iCs/>
          <w:sz w:val="24"/>
          <w:szCs w:val="24"/>
        </w:rPr>
        <w:t xml:space="preserve">Journal of Agricultural </w:t>
      </w:r>
      <w:r w:rsidR="00D602B7" w:rsidRPr="005D7919">
        <w:rPr>
          <w:rFonts w:ascii="Times New Roman" w:hAnsi="Times New Roman" w:cs="Times New Roman"/>
          <w:i/>
          <w:iCs/>
          <w:sz w:val="24"/>
          <w:szCs w:val="24"/>
        </w:rPr>
        <w:t>Education</w:t>
      </w:r>
      <w:r w:rsidR="00781E61" w:rsidRPr="005D7919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D602B7" w:rsidRPr="005D7919">
        <w:rPr>
          <w:rFonts w:ascii="Times New Roman" w:hAnsi="Times New Roman" w:cs="Times New Roman"/>
          <w:i/>
          <w:iCs/>
          <w:sz w:val="24"/>
          <w:szCs w:val="24"/>
        </w:rPr>
        <w:t>55</w:t>
      </w:r>
      <w:r w:rsidR="00D602B7" w:rsidRPr="005D7919">
        <w:rPr>
          <w:rFonts w:ascii="Times New Roman" w:hAnsi="Times New Roman" w:cs="Times New Roman"/>
          <w:sz w:val="24"/>
          <w:szCs w:val="24"/>
        </w:rPr>
        <w:t xml:space="preserve">(5), 140-154. </w:t>
      </w:r>
      <w:r w:rsidR="00D602B7" w:rsidRPr="00D67123">
        <w:rPr>
          <w:rFonts w:ascii="Times New Roman" w:hAnsi="Times New Roman" w:cs="Times New Roman"/>
          <w:sz w:val="24"/>
          <w:szCs w:val="24"/>
        </w:rPr>
        <w:t>https://doi.org/10.5032/jae.2014.05140</w:t>
      </w:r>
      <w:r w:rsidR="00D602B7" w:rsidRPr="005D7919">
        <w:rPr>
          <w:rFonts w:ascii="Times New Roman" w:hAnsi="Times New Roman" w:cs="Times New Roman"/>
          <w:sz w:val="24"/>
          <w:szCs w:val="24"/>
        </w:rPr>
        <w:t xml:space="preserve"> </w:t>
      </w:r>
      <w:r w:rsidRPr="005D7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74889D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8A9B5D8" w14:textId="13119BB1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5D7919">
        <w:rPr>
          <w:rFonts w:ascii="Times New Roman" w:hAnsi="Times New Roman" w:cs="Times New Roman"/>
          <w:sz w:val="24"/>
          <w:szCs w:val="24"/>
        </w:rPr>
        <w:t>Taie</w:t>
      </w:r>
      <w:proofErr w:type="spellEnd"/>
      <w:r w:rsidRPr="005D7919">
        <w:rPr>
          <w:rFonts w:ascii="Times New Roman" w:hAnsi="Times New Roman" w:cs="Times New Roman"/>
          <w:sz w:val="24"/>
          <w:szCs w:val="24"/>
        </w:rPr>
        <w:t xml:space="preserve">, L. G. S., &amp; </w:t>
      </w:r>
      <w:proofErr w:type="spellStart"/>
      <w:r w:rsidRPr="005D7919">
        <w:rPr>
          <w:rFonts w:ascii="Times New Roman" w:hAnsi="Times New Roman" w:cs="Times New Roman"/>
          <w:sz w:val="24"/>
          <w:szCs w:val="24"/>
        </w:rPr>
        <w:t>O’Rear</w:t>
      </w:r>
      <w:proofErr w:type="spellEnd"/>
      <w:r w:rsidRPr="005D7919">
        <w:rPr>
          <w:rFonts w:ascii="Times New Roman" w:hAnsi="Times New Roman" w:cs="Times New Roman"/>
          <w:sz w:val="24"/>
          <w:szCs w:val="24"/>
        </w:rPr>
        <w:t xml:space="preserve">, I. (2015).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Public school teacher attrition and mobility in the first five years: Results from the first through fifth waves of the 2007-08 beginning teacher longitudinal study.</w:t>
      </w:r>
      <w:r w:rsidRPr="005D7919">
        <w:rPr>
          <w:rFonts w:ascii="Times New Roman" w:hAnsi="Times New Roman" w:cs="Times New Roman"/>
          <w:sz w:val="24"/>
          <w:szCs w:val="24"/>
        </w:rPr>
        <w:t xml:space="preserve"> U.S. Department of Education. </w:t>
      </w:r>
      <w:r w:rsidRPr="00D67123">
        <w:rPr>
          <w:rFonts w:ascii="Times New Roman" w:hAnsi="Times New Roman" w:cs="Times New Roman"/>
          <w:sz w:val="24"/>
          <w:szCs w:val="24"/>
        </w:rPr>
        <w:t>https://nces.ed.gov/pubs2015/2015337.pdf</w:t>
      </w:r>
      <w:r w:rsidRPr="005D7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B1EBE5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1B39485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5D7919">
        <w:rPr>
          <w:rFonts w:ascii="Times New Roman" w:hAnsi="Times New Roman" w:cs="Times New Roman"/>
          <w:sz w:val="24"/>
          <w:szCs w:val="24"/>
        </w:rPr>
        <w:t>Tashakkori</w:t>
      </w:r>
      <w:proofErr w:type="spellEnd"/>
      <w:r w:rsidRPr="005D7919">
        <w:rPr>
          <w:rFonts w:ascii="Times New Roman" w:hAnsi="Times New Roman" w:cs="Times New Roman"/>
          <w:sz w:val="24"/>
          <w:szCs w:val="24"/>
        </w:rPr>
        <w:t xml:space="preserve">, A., &amp; Teddlie, C. (Eds.). (2003).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Handbook of mixed methods in social &amp; behavioral research</w:t>
      </w:r>
      <w:r w:rsidRPr="005D7919">
        <w:rPr>
          <w:rFonts w:ascii="Times New Roman" w:hAnsi="Times New Roman" w:cs="Times New Roman"/>
          <w:sz w:val="24"/>
          <w:szCs w:val="24"/>
        </w:rPr>
        <w:t>. Sage.</w:t>
      </w:r>
    </w:p>
    <w:p w14:paraId="41559479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B2DBDDA" w14:textId="69A33AA2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D7919">
        <w:rPr>
          <w:rFonts w:ascii="Times New Roman" w:hAnsi="Times New Roman" w:cs="Times New Roman"/>
          <w:sz w:val="24"/>
          <w:szCs w:val="24"/>
        </w:rPr>
        <w:t xml:space="preserve">Toombs, J. M., &amp; Ramsey, J. R. (2020). Potential mentoring impacts on Oklahoma induction-year school-based agricultural education teachers: A modified-Delphi study.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Journal of Research in Technical Careers, 4</w:t>
      </w:r>
      <w:r w:rsidRPr="005D7919">
        <w:rPr>
          <w:rFonts w:ascii="Times New Roman" w:hAnsi="Times New Roman" w:cs="Times New Roman"/>
          <w:sz w:val="24"/>
          <w:szCs w:val="24"/>
        </w:rPr>
        <w:t xml:space="preserve">(2), 39-54. </w:t>
      </w:r>
      <w:r w:rsidRPr="00D67123">
        <w:rPr>
          <w:rFonts w:ascii="Times New Roman" w:hAnsi="Times New Roman" w:cs="Times New Roman"/>
          <w:sz w:val="24"/>
          <w:szCs w:val="24"/>
        </w:rPr>
        <w:t>https://digitalscholarship.unlv.edu/jrtc/vol4/iss2/4/</w:t>
      </w:r>
      <w:r w:rsidRPr="005D7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D90A24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566FEE3" w14:textId="36C85AA9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5D7919">
        <w:rPr>
          <w:rFonts w:ascii="Times New Roman" w:hAnsi="Times New Roman" w:cs="Times New Roman"/>
          <w:sz w:val="24"/>
          <w:szCs w:val="24"/>
        </w:rPr>
        <w:t>Tschannen</w:t>
      </w:r>
      <w:proofErr w:type="spellEnd"/>
      <w:r w:rsidRPr="005D7919">
        <w:rPr>
          <w:rFonts w:ascii="Times New Roman" w:hAnsi="Times New Roman" w:cs="Times New Roman"/>
          <w:sz w:val="24"/>
          <w:szCs w:val="24"/>
        </w:rPr>
        <w:t xml:space="preserve">-Moran, M., &amp; Woolfolk Hoy, A. (2001). Teacher efficacy: Capturing an elusive construct.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Teaching and Teacher Education, 17</w:t>
      </w:r>
      <w:r w:rsidRPr="005D7919">
        <w:rPr>
          <w:rFonts w:ascii="Times New Roman" w:hAnsi="Times New Roman" w:cs="Times New Roman"/>
          <w:sz w:val="24"/>
          <w:szCs w:val="24"/>
        </w:rPr>
        <w:t xml:space="preserve">, 783-805. </w:t>
      </w:r>
      <w:r w:rsidRPr="00D67123">
        <w:rPr>
          <w:rFonts w:ascii="Times New Roman" w:hAnsi="Times New Roman" w:cs="Times New Roman"/>
          <w:sz w:val="24"/>
          <w:szCs w:val="24"/>
        </w:rPr>
        <w:t>https://www.sciencedirect.com/science/article/pii/S0742051X01000361</w:t>
      </w:r>
    </w:p>
    <w:p w14:paraId="1B4D3564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C05F885" w14:textId="328BBEB3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D7919">
        <w:rPr>
          <w:rFonts w:ascii="Times New Roman" w:hAnsi="Times New Roman" w:cs="Times New Roman"/>
          <w:sz w:val="24"/>
          <w:szCs w:val="24"/>
        </w:rPr>
        <w:t>Walumbwa, F. O., Mayer, D. M., Wang, P., Wang, H., Workman, K., &amp; Christensen, A. L. (2011). Linking ethical leadership to employee performance: The roles of leader-member exchange, self-efficacy, and organizational identification.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 xml:space="preserve"> Organizational Behavior and Human Decision Processes, 115</w:t>
      </w:r>
      <w:r w:rsidRPr="005D7919">
        <w:rPr>
          <w:rFonts w:ascii="Times New Roman" w:hAnsi="Times New Roman" w:cs="Times New Roman"/>
          <w:sz w:val="24"/>
          <w:szCs w:val="24"/>
        </w:rPr>
        <w:t xml:space="preserve">(2), 204-213. </w:t>
      </w:r>
      <w:r w:rsidRPr="00D67123">
        <w:rPr>
          <w:rFonts w:ascii="Times New Roman" w:hAnsi="Times New Roman" w:cs="Times New Roman"/>
          <w:sz w:val="24"/>
          <w:szCs w:val="24"/>
        </w:rPr>
        <w:t>https://doi.org/10.1016/j.obhdp.2010.11.002</w:t>
      </w:r>
    </w:p>
    <w:p w14:paraId="0C1BF331" w14:textId="77777777" w:rsidR="00ED549E" w:rsidRPr="005D7919" w:rsidRDefault="00ED549E" w:rsidP="00ED549E">
      <w:pPr>
        <w:ind w:left="720" w:hanging="720"/>
      </w:pPr>
    </w:p>
    <w:p w14:paraId="274D4F6E" w14:textId="778B526C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5D7919">
        <w:rPr>
          <w:rFonts w:ascii="Times New Roman" w:hAnsi="Times New Roman" w:cs="Times New Roman"/>
          <w:sz w:val="24"/>
          <w:szCs w:val="24"/>
        </w:rPr>
        <w:t>Warmbrod</w:t>
      </w:r>
      <w:proofErr w:type="spellEnd"/>
      <w:r w:rsidRPr="005D7919">
        <w:rPr>
          <w:rFonts w:ascii="Times New Roman" w:hAnsi="Times New Roman" w:cs="Times New Roman"/>
          <w:sz w:val="24"/>
          <w:szCs w:val="24"/>
        </w:rPr>
        <w:t xml:space="preserve">, J. R. (2014). Reporting and interpreting scores derived from Likert-type scales.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Journal of Agricultural Education, 55</w:t>
      </w:r>
      <w:r w:rsidRPr="005D7919">
        <w:rPr>
          <w:rFonts w:ascii="Times New Roman" w:hAnsi="Times New Roman" w:cs="Times New Roman"/>
          <w:sz w:val="24"/>
          <w:szCs w:val="24"/>
        </w:rPr>
        <w:t xml:space="preserve">(5), 30-47. </w:t>
      </w:r>
      <w:r w:rsidRPr="00D67123">
        <w:rPr>
          <w:rFonts w:ascii="Times New Roman" w:hAnsi="Times New Roman" w:cs="Times New Roman"/>
          <w:sz w:val="24"/>
          <w:szCs w:val="24"/>
        </w:rPr>
        <w:t>http://doi.org/10.5032/jae.2014.05030</w:t>
      </w:r>
      <w:r w:rsidRPr="005D79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ED0461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ECDD9C7" w14:textId="2FC74DA0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D7919">
        <w:rPr>
          <w:rFonts w:ascii="Times New Roman" w:hAnsi="Times New Roman" w:cs="Times New Roman"/>
          <w:sz w:val="24"/>
          <w:szCs w:val="24"/>
        </w:rPr>
        <w:t xml:space="preserve">Wolf, K. J. (2011). Agricultural education perceived teacher self-efficacy: A descriptive study of beginning agricultural education teachers.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Journal of Agricultural Education, 52</w:t>
      </w:r>
      <w:r w:rsidRPr="005D7919">
        <w:rPr>
          <w:rFonts w:ascii="Times New Roman" w:hAnsi="Times New Roman" w:cs="Times New Roman"/>
          <w:sz w:val="24"/>
          <w:szCs w:val="24"/>
        </w:rPr>
        <w:t xml:space="preserve">(2), 163-176. </w:t>
      </w:r>
      <w:r w:rsidRPr="00D67123">
        <w:rPr>
          <w:rFonts w:ascii="Times New Roman" w:hAnsi="Times New Roman" w:cs="Times New Roman"/>
          <w:sz w:val="24"/>
          <w:szCs w:val="24"/>
        </w:rPr>
        <w:t>https://doi.org/10.5032/jae.2011.02163</w:t>
      </w:r>
    </w:p>
    <w:p w14:paraId="2A286749" w14:textId="77777777" w:rsidR="00ED549E" w:rsidRPr="005D7919" w:rsidRDefault="00ED549E" w:rsidP="00ED549E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B0F13A3" w14:textId="77777777" w:rsidR="00ED549E" w:rsidRPr="00CE0DDD" w:rsidRDefault="00ED549E" w:rsidP="00ED549E">
      <w:pPr>
        <w:pStyle w:val="NoSpacing"/>
        <w:ind w:left="720" w:hanging="720"/>
        <w:rPr>
          <w:rFonts w:ascii="Times New Roman" w:hAnsi="Times New Roman" w:cs="Times New Roman"/>
          <w:i/>
          <w:iCs/>
          <w:sz w:val="24"/>
          <w:szCs w:val="24"/>
        </w:rPr>
      </w:pPr>
      <w:r w:rsidRPr="005D7919">
        <w:rPr>
          <w:rFonts w:ascii="Times New Roman" w:hAnsi="Times New Roman" w:cs="Times New Roman"/>
          <w:sz w:val="24"/>
          <w:szCs w:val="24"/>
        </w:rPr>
        <w:t xml:space="preserve">Yin, R. K. (2018). </w:t>
      </w:r>
      <w:r w:rsidRPr="005D7919">
        <w:rPr>
          <w:rFonts w:ascii="Times New Roman" w:hAnsi="Times New Roman" w:cs="Times New Roman"/>
          <w:i/>
          <w:iCs/>
          <w:sz w:val="24"/>
          <w:szCs w:val="24"/>
        </w:rPr>
        <w:t>Case study research and applications: Design and methods</w:t>
      </w:r>
      <w:r w:rsidRPr="005D7919">
        <w:rPr>
          <w:rFonts w:ascii="Times New Roman" w:hAnsi="Times New Roman" w:cs="Times New Roman"/>
          <w:sz w:val="24"/>
          <w:szCs w:val="24"/>
        </w:rPr>
        <w:t xml:space="preserve"> (6th ed.). Sage.</w:t>
      </w:r>
      <w:r w:rsidRPr="00CE0DDD">
        <w:rPr>
          <w:rFonts w:ascii="Times New Roman" w:hAnsi="Times New Roman" w:cs="Times New Roman"/>
          <w:sz w:val="24"/>
          <w:szCs w:val="24"/>
        </w:rPr>
        <w:t xml:space="preserve"> </w:t>
      </w:r>
      <w:r w:rsidRPr="00CE0DD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6457E568" w14:textId="77777777" w:rsidR="00D634F6" w:rsidRPr="005A0669" w:rsidRDefault="00D634F6" w:rsidP="00ED549E">
      <w:pPr>
        <w:pStyle w:val="NoSpacing"/>
        <w:ind w:left="720" w:hanging="720"/>
      </w:pPr>
    </w:p>
    <w:sectPr w:rsidR="00D634F6" w:rsidRPr="005A0669" w:rsidSect="00B61D63"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B494B" w14:textId="77777777" w:rsidR="003D7BE5" w:rsidRDefault="003D7BE5" w:rsidP="00F626E1">
      <w:r>
        <w:separator/>
      </w:r>
    </w:p>
  </w:endnote>
  <w:endnote w:type="continuationSeparator" w:id="0">
    <w:p w14:paraId="485003B7" w14:textId="77777777" w:rsidR="003D7BE5" w:rsidRDefault="003D7BE5" w:rsidP="00F62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077438746"/>
      <w:docPartObj>
        <w:docPartGallery w:val="Page Numbers (Bottom of Page)"/>
        <w:docPartUnique/>
      </w:docPartObj>
    </w:sdtPr>
    <w:sdtContent>
      <w:p w14:paraId="494DF194" w14:textId="14C4306E" w:rsidR="00F626E1" w:rsidRDefault="00F626E1" w:rsidP="009C623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3922979" w14:textId="77777777" w:rsidR="00F626E1" w:rsidRDefault="00F626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013947484"/>
      <w:docPartObj>
        <w:docPartGallery w:val="Page Numbers (Bottom of Page)"/>
        <w:docPartUnique/>
      </w:docPartObj>
    </w:sdtPr>
    <w:sdtContent>
      <w:p w14:paraId="61707C56" w14:textId="3ED6C57E" w:rsidR="00F626E1" w:rsidRDefault="00F626E1" w:rsidP="009C623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9D37D09" w14:textId="77777777" w:rsidR="00F626E1" w:rsidRDefault="00F626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D0E39" w14:textId="77777777" w:rsidR="003D7BE5" w:rsidRDefault="003D7BE5" w:rsidP="00F626E1">
      <w:r>
        <w:separator/>
      </w:r>
    </w:p>
  </w:footnote>
  <w:footnote w:type="continuationSeparator" w:id="0">
    <w:p w14:paraId="0369C469" w14:textId="77777777" w:rsidR="003D7BE5" w:rsidRDefault="003D7BE5" w:rsidP="00F626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623E0"/>
    <w:multiLevelType w:val="hybridMultilevel"/>
    <w:tmpl w:val="0DEC6D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3312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EB2"/>
    <w:rsid w:val="0000398C"/>
    <w:rsid w:val="00007A26"/>
    <w:rsid w:val="00013263"/>
    <w:rsid w:val="00015610"/>
    <w:rsid w:val="000202A0"/>
    <w:rsid w:val="00022BF9"/>
    <w:rsid w:val="00030E0D"/>
    <w:rsid w:val="00033540"/>
    <w:rsid w:val="00050B72"/>
    <w:rsid w:val="00051BFF"/>
    <w:rsid w:val="000534E5"/>
    <w:rsid w:val="00053C01"/>
    <w:rsid w:val="000540D2"/>
    <w:rsid w:val="00054681"/>
    <w:rsid w:val="00057296"/>
    <w:rsid w:val="00065A01"/>
    <w:rsid w:val="00065DEA"/>
    <w:rsid w:val="00072C4B"/>
    <w:rsid w:val="00077A39"/>
    <w:rsid w:val="00085D9C"/>
    <w:rsid w:val="00086A92"/>
    <w:rsid w:val="00094F2F"/>
    <w:rsid w:val="000A03AF"/>
    <w:rsid w:val="000A70DD"/>
    <w:rsid w:val="000B1744"/>
    <w:rsid w:val="000B42C4"/>
    <w:rsid w:val="000B4F7D"/>
    <w:rsid w:val="000C156A"/>
    <w:rsid w:val="000C4B33"/>
    <w:rsid w:val="000C6B85"/>
    <w:rsid w:val="000C6FAD"/>
    <w:rsid w:val="000D3E9B"/>
    <w:rsid w:val="000D46BB"/>
    <w:rsid w:val="000E3F97"/>
    <w:rsid w:val="000F5819"/>
    <w:rsid w:val="000F67E3"/>
    <w:rsid w:val="000F7661"/>
    <w:rsid w:val="00100F90"/>
    <w:rsid w:val="00101733"/>
    <w:rsid w:val="00102555"/>
    <w:rsid w:val="00110942"/>
    <w:rsid w:val="001169E2"/>
    <w:rsid w:val="0011727F"/>
    <w:rsid w:val="001175F5"/>
    <w:rsid w:val="0012549D"/>
    <w:rsid w:val="00125B4A"/>
    <w:rsid w:val="00127B95"/>
    <w:rsid w:val="00132AFA"/>
    <w:rsid w:val="0013304F"/>
    <w:rsid w:val="0014116D"/>
    <w:rsid w:val="001432A2"/>
    <w:rsid w:val="001468CE"/>
    <w:rsid w:val="001509E7"/>
    <w:rsid w:val="001529DD"/>
    <w:rsid w:val="001546B8"/>
    <w:rsid w:val="00155828"/>
    <w:rsid w:val="00156B7F"/>
    <w:rsid w:val="00156BA0"/>
    <w:rsid w:val="00157188"/>
    <w:rsid w:val="001573DB"/>
    <w:rsid w:val="001578D0"/>
    <w:rsid w:val="00167CB8"/>
    <w:rsid w:val="00173B7E"/>
    <w:rsid w:val="00175F1B"/>
    <w:rsid w:val="00183998"/>
    <w:rsid w:val="00184210"/>
    <w:rsid w:val="0018524D"/>
    <w:rsid w:val="00190D80"/>
    <w:rsid w:val="0019550F"/>
    <w:rsid w:val="00195D6A"/>
    <w:rsid w:val="001A0A7E"/>
    <w:rsid w:val="001A5E43"/>
    <w:rsid w:val="001B1C0A"/>
    <w:rsid w:val="001B26D8"/>
    <w:rsid w:val="001B3058"/>
    <w:rsid w:val="001B524B"/>
    <w:rsid w:val="001B5FE6"/>
    <w:rsid w:val="001D180A"/>
    <w:rsid w:val="001D7470"/>
    <w:rsid w:val="001D7478"/>
    <w:rsid w:val="001E3435"/>
    <w:rsid w:val="001E4CF7"/>
    <w:rsid w:val="001E535A"/>
    <w:rsid w:val="001F2E69"/>
    <w:rsid w:val="0020135D"/>
    <w:rsid w:val="00202AF5"/>
    <w:rsid w:val="00206C7A"/>
    <w:rsid w:val="00215B38"/>
    <w:rsid w:val="00217661"/>
    <w:rsid w:val="00217C26"/>
    <w:rsid w:val="002204BC"/>
    <w:rsid w:val="0022215C"/>
    <w:rsid w:val="002226F1"/>
    <w:rsid w:val="00224216"/>
    <w:rsid w:val="002324DC"/>
    <w:rsid w:val="00233625"/>
    <w:rsid w:val="002425C9"/>
    <w:rsid w:val="002454ED"/>
    <w:rsid w:val="00247D15"/>
    <w:rsid w:val="00255294"/>
    <w:rsid w:val="00257161"/>
    <w:rsid w:val="002610AF"/>
    <w:rsid w:val="002632CD"/>
    <w:rsid w:val="002701F0"/>
    <w:rsid w:val="0027070F"/>
    <w:rsid w:val="00271E23"/>
    <w:rsid w:val="00294395"/>
    <w:rsid w:val="00294751"/>
    <w:rsid w:val="002A25A6"/>
    <w:rsid w:val="002A3AD2"/>
    <w:rsid w:val="002A7EEF"/>
    <w:rsid w:val="002B05F3"/>
    <w:rsid w:val="002B70A5"/>
    <w:rsid w:val="002B7C1B"/>
    <w:rsid w:val="002C0D24"/>
    <w:rsid w:val="002C688C"/>
    <w:rsid w:val="002D4D97"/>
    <w:rsid w:val="002E0757"/>
    <w:rsid w:val="002E5A20"/>
    <w:rsid w:val="002E7914"/>
    <w:rsid w:val="002F0A2E"/>
    <w:rsid w:val="002F2341"/>
    <w:rsid w:val="002F5016"/>
    <w:rsid w:val="0032189E"/>
    <w:rsid w:val="003218A8"/>
    <w:rsid w:val="00325E58"/>
    <w:rsid w:val="0033012E"/>
    <w:rsid w:val="003355CE"/>
    <w:rsid w:val="00335769"/>
    <w:rsid w:val="00340EE6"/>
    <w:rsid w:val="00345B63"/>
    <w:rsid w:val="00347BE4"/>
    <w:rsid w:val="0035166F"/>
    <w:rsid w:val="0035196B"/>
    <w:rsid w:val="003519C6"/>
    <w:rsid w:val="00363D9A"/>
    <w:rsid w:val="0037275B"/>
    <w:rsid w:val="00375BBF"/>
    <w:rsid w:val="00387CEF"/>
    <w:rsid w:val="00391DE3"/>
    <w:rsid w:val="003969AB"/>
    <w:rsid w:val="00397557"/>
    <w:rsid w:val="003977C3"/>
    <w:rsid w:val="003A3279"/>
    <w:rsid w:val="003B1210"/>
    <w:rsid w:val="003B2CA5"/>
    <w:rsid w:val="003B343A"/>
    <w:rsid w:val="003B6FB3"/>
    <w:rsid w:val="003B748A"/>
    <w:rsid w:val="003C0F96"/>
    <w:rsid w:val="003C4161"/>
    <w:rsid w:val="003C45EA"/>
    <w:rsid w:val="003D4F78"/>
    <w:rsid w:val="003D7BE5"/>
    <w:rsid w:val="003E0530"/>
    <w:rsid w:val="003E7AE7"/>
    <w:rsid w:val="003F17F5"/>
    <w:rsid w:val="003F632C"/>
    <w:rsid w:val="00401968"/>
    <w:rsid w:val="00405667"/>
    <w:rsid w:val="00415DB8"/>
    <w:rsid w:val="00421315"/>
    <w:rsid w:val="004315D8"/>
    <w:rsid w:val="00442013"/>
    <w:rsid w:val="00454936"/>
    <w:rsid w:val="00455C30"/>
    <w:rsid w:val="0045672E"/>
    <w:rsid w:val="00460255"/>
    <w:rsid w:val="00462410"/>
    <w:rsid w:val="004626DA"/>
    <w:rsid w:val="004651DD"/>
    <w:rsid w:val="004702F8"/>
    <w:rsid w:val="004831BE"/>
    <w:rsid w:val="00483BF6"/>
    <w:rsid w:val="004866FF"/>
    <w:rsid w:val="00486D28"/>
    <w:rsid w:val="00494059"/>
    <w:rsid w:val="004962A9"/>
    <w:rsid w:val="004A04CD"/>
    <w:rsid w:val="004A0755"/>
    <w:rsid w:val="004B7370"/>
    <w:rsid w:val="004C11D3"/>
    <w:rsid w:val="004C4039"/>
    <w:rsid w:val="004C70C1"/>
    <w:rsid w:val="004D2177"/>
    <w:rsid w:val="004D72EC"/>
    <w:rsid w:val="004E30B8"/>
    <w:rsid w:val="004E6F90"/>
    <w:rsid w:val="004E7D55"/>
    <w:rsid w:val="004F4DF3"/>
    <w:rsid w:val="00502FED"/>
    <w:rsid w:val="0050355B"/>
    <w:rsid w:val="00507312"/>
    <w:rsid w:val="00511C85"/>
    <w:rsid w:val="00515F94"/>
    <w:rsid w:val="00520F0B"/>
    <w:rsid w:val="005235C8"/>
    <w:rsid w:val="005277D7"/>
    <w:rsid w:val="00534A44"/>
    <w:rsid w:val="005360F9"/>
    <w:rsid w:val="00540B7A"/>
    <w:rsid w:val="00541075"/>
    <w:rsid w:val="00541E65"/>
    <w:rsid w:val="00543A0E"/>
    <w:rsid w:val="005461DE"/>
    <w:rsid w:val="0055189E"/>
    <w:rsid w:val="00555FEB"/>
    <w:rsid w:val="0056287F"/>
    <w:rsid w:val="0056438F"/>
    <w:rsid w:val="00566A4B"/>
    <w:rsid w:val="0056794C"/>
    <w:rsid w:val="005716D0"/>
    <w:rsid w:val="00571789"/>
    <w:rsid w:val="00581849"/>
    <w:rsid w:val="00583F42"/>
    <w:rsid w:val="005939DA"/>
    <w:rsid w:val="00596756"/>
    <w:rsid w:val="005A0669"/>
    <w:rsid w:val="005C4193"/>
    <w:rsid w:val="005C6C20"/>
    <w:rsid w:val="005D0390"/>
    <w:rsid w:val="005D0EC0"/>
    <w:rsid w:val="005D25C8"/>
    <w:rsid w:val="005D4E96"/>
    <w:rsid w:val="005D4EEB"/>
    <w:rsid w:val="005D562F"/>
    <w:rsid w:val="005D6906"/>
    <w:rsid w:val="005D7919"/>
    <w:rsid w:val="005E0D10"/>
    <w:rsid w:val="005F4021"/>
    <w:rsid w:val="00606100"/>
    <w:rsid w:val="0060651C"/>
    <w:rsid w:val="006068C2"/>
    <w:rsid w:val="00616A9A"/>
    <w:rsid w:val="006276AB"/>
    <w:rsid w:val="00632E33"/>
    <w:rsid w:val="006403EC"/>
    <w:rsid w:val="00642A50"/>
    <w:rsid w:val="00650819"/>
    <w:rsid w:val="006558F9"/>
    <w:rsid w:val="006559E0"/>
    <w:rsid w:val="00656767"/>
    <w:rsid w:val="00662DE8"/>
    <w:rsid w:val="006723C3"/>
    <w:rsid w:val="00672BC2"/>
    <w:rsid w:val="00676EB2"/>
    <w:rsid w:val="00681E6A"/>
    <w:rsid w:val="00681FAC"/>
    <w:rsid w:val="006820EB"/>
    <w:rsid w:val="00687352"/>
    <w:rsid w:val="006936F8"/>
    <w:rsid w:val="00693BC8"/>
    <w:rsid w:val="00693C67"/>
    <w:rsid w:val="006950C5"/>
    <w:rsid w:val="0069719A"/>
    <w:rsid w:val="006A0156"/>
    <w:rsid w:val="006A2080"/>
    <w:rsid w:val="006A5D92"/>
    <w:rsid w:val="006C2CCB"/>
    <w:rsid w:val="006C393C"/>
    <w:rsid w:val="006C3DBB"/>
    <w:rsid w:val="006D11AC"/>
    <w:rsid w:val="006D1FE4"/>
    <w:rsid w:val="006D2694"/>
    <w:rsid w:val="006D3A8B"/>
    <w:rsid w:val="006F6E16"/>
    <w:rsid w:val="00702645"/>
    <w:rsid w:val="00705BEB"/>
    <w:rsid w:val="007209B4"/>
    <w:rsid w:val="007257A6"/>
    <w:rsid w:val="007545E3"/>
    <w:rsid w:val="00760174"/>
    <w:rsid w:val="00772CC3"/>
    <w:rsid w:val="00774871"/>
    <w:rsid w:val="00781E61"/>
    <w:rsid w:val="007826E0"/>
    <w:rsid w:val="007873BF"/>
    <w:rsid w:val="00790A9C"/>
    <w:rsid w:val="007920E1"/>
    <w:rsid w:val="00795B3D"/>
    <w:rsid w:val="007A0D46"/>
    <w:rsid w:val="007A614C"/>
    <w:rsid w:val="007A6F53"/>
    <w:rsid w:val="007B1ABA"/>
    <w:rsid w:val="007B31DA"/>
    <w:rsid w:val="007B42C7"/>
    <w:rsid w:val="007C3DB4"/>
    <w:rsid w:val="007C3EBD"/>
    <w:rsid w:val="007C6932"/>
    <w:rsid w:val="007D1CF7"/>
    <w:rsid w:val="007D331C"/>
    <w:rsid w:val="007D3D5D"/>
    <w:rsid w:val="007D407B"/>
    <w:rsid w:val="007D7F46"/>
    <w:rsid w:val="007E465B"/>
    <w:rsid w:val="007E64A1"/>
    <w:rsid w:val="007F1D1C"/>
    <w:rsid w:val="007F274B"/>
    <w:rsid w:val="00802067"/>
    <w:rsid w:val="00817ABD"/>
    <w:rsid w:val="008247D9"/>
    <w:rsid w:val="00825245"/>
    <w:rsid w:val="00832918"/>
    <w:rsid w:val="00835B1D"/>
    <w:rsid w:val="00845B2D"/>
    <w:rsid w:val="00855C7D"/>
    <w:rsid w:val="008575F6"/>
    <w:rsid w:val="00863578"/>
    <w:rsid w:val="0086413B"/>
    <w:rsid w:val="00864BA8"/>
    <w:rsid w:val="00880920"/>
    <w:rsid w:val="00894D3D"/>
    <w:rsid w:val="00895284"/>
    <w:rsid w:val="008952AA"/>
    <w:rsid w:val="008970AB"/>
    <w:rsid w:val="008A1300"/>
    <w:rsid w:val="008A40CC"/>
    <w:rsid w:val="008B31A6"/>
    <w:rsid w:val="008B7E90"/>
    <w:rsid w:val="008C23EB"/>
    <w:rsid w:val="008C4688"/>
    <w:rsid w:val="008D109A"/>
    <w:rsid w:val="008E5F19"/>
    <w:rsid w:val="008F39DA"/>
    <w:rsid w:val="008F3B38"/>
    <w:rsid w:val="0090073A"/>
    <w:rsid w:val="0090175D"/>
    <w:rsid w:val="009022FD"/>
    <w:rsid w:val="00904B4E"/>
    <w:rsid w:val="0090531C"/>
    <w:rsid w:val="00905832"/>
    <w:rsid w:val="009070D4"/>
    <w:rsid w:val="00911D71"/>
    <w:rsid w:val="00916131"/>
    <w:rsid w:val="00916D06"/>
    <w:rsid w:val="0091757B"/>
    <w:rsid w:val="00922B19"/>
    <w:rsid w:val="009237F9"/>
    <w:rsid w:val="0093262D"/>
    <w:rsid w:val="00944B31"/>
    <w:rsid w:val="009471F1"/>
    <w:rsid w:val="009508BE"/>
    <w:rsid w:val="00954574"/>
    <w:rsid w:val="009637E3"/>
    <w:rsid w:val="009728C5"/>
    <w:rsid w:val="00977E02"/>
    <w:rsid w:val="00981D8F"/>
    <w:rsid w:val="00982BBB"/>
    <w:rsid w:val="0099592B"/>
    <w:rsid w:val="00996DA4"/>
    <w:rsid w:val="009A13A0"/>
    <w:rsid w:val="009A458D"/>
    <w:rsid w:val="009B18D2"/>
    <w:rsid w:val="009B1B87"/>
    <w:rsid w:val="009B5402"/>
    <w:rsid w:val="009B5BB3"/>
    <w:rsid w:val="009B7D42"/>
    <w:rsid w:val="009C0AF8"/>
    <w:rsid w:val="009C48FC"/>
    <w:rsid w:val="009D0714"/>
    <w:rsid w:val="009D3534"/>
    <w:rsid w:val="009D6DB4"/>
    <w:rsid w:val="009E759F"/>
    <w:rsid w:val="009F2D0D"/>
    <w:rsid w:val="009F5185"/>
    <w:rsid w:val="009F63BC"/>
    <w:rsid w:val="009F6524"/>
    <w:rsid w:val="00A01AB9"/>
    <w:rsid w:val="00A05D91"/>
    <w:rsid w:val="00A156A3"/>
    <w:rsid w:val="00A177F0"/>
    <w:rsid w:val="00A23115"/>
    <w:rsid w:val="00A2618B"/>
    <w:rsid w:val="00A26AC9"/>
    <w:rsid w:val="00A323D8"/>
    <w:rsid w:val="00A3725A"/>
    <w:rsid w:val="00A37C8B"/>
    <w:rsid w:val="00A43250"/>
    <w:rsid w:val="00A521F4"/>
    <w:rsid w:val="00A757B1"/>
    <w:rsid w:val="00A7797B"/>
    <w:rsid w:val="00A876F0"/>
    <w:rsid w:val="00A91208"/>
    <w:rsid w:val="00A91309"/>
    <w:rsid w:val="00AA21DD"/>
    <w:rsid w:val="00AA2B99"/>
    <w:rsid w:val="00AA36D0"/>
    <w:rsid w:val="00AA37FF"/>
    <w:rsid w:val="00AA5736"/>
    <w:rsid w:val="00AB0E48"/>
    <w:rsid w:val="00AB5870"/>
    <w:rsid w:val="00AB7459"/>
    <w:rsid w:val="00AC037B"/>
    <w:rsid w:val="00AC4CD6"/>
    <w:rsid w:val="00AD58B9"/>
    <w:rsid w:val="00AE62D9"/>
    <w:rsid w:val="00AF65C0"/>
    <w:rsid w:val="00B06A32"/>
    <w:rsid w:val="00B10CB4"/>
    <w:rsid w:val="00B1109C"/>
    <w:rsid w:val="00B15DEE"/>
    <w:rsid w:val="00B267FD"/>
    <w:rsid w:val="00B34C42"/>
    <w:rsid w:val="00B36E4D"/>
    <w:rsid w:val="00B41968"/>
    <w:rsid w:val="00B47296"/>
    <w:rsid w:val="00B5212F"/>
    <w:rsid w:val="00B55DC8"/>
    <w:rsid w:val="00B61D63"/>
    <w:rsid w:val="00B63D75"/>
    <w:rsid w:val="00B6745A"/>
    <w:rsid w:val="00B72627"/>
    <w:rsid w:val="00B812DF"/>
    <w:rsid w:val="00B8462C"/>
    <w:rsid w:val="00B87F96"/>
    <w:rsid w:val="00B91379"/>
    <w:rsid w:val="00B92F7B"/>
    <w:rsid w:val="00B97B0C"/>
    <w:rsid w:val="00BA7E9B"/>
    <w:rsid w:val="00BB26DC"/>
    <w:rsid w:val="00BC1245"/>
    <w:rsid w:val="00BD5C69"/>
    <w:rsid w:val="00BD615E"/>
    <w:rsid w:val="00BD7C27"/>
    <w:rsid w:val="00BE551F"/>
    <w:rsid w:val="00BF2B04"/>
    <w:rsid w:val="00BF4F90"/>
    <w:rsid w:val="00C00010"/>
    <w:rsid w:val="00C02E93"/>
    <w:rsid w:val="00C050DD"/>
    <w:rsid w:val="00C106A1"/>
    <w:rsid w:val="00C130B0"/>
    <w:rsid w:val="00C15C3E"/>
    <w:rsid w:val="00C208DB"/>
    <w:rsid w:val="00C228BE"/>
    <w:rsid w:val="00C23119"/>
    <w:rsid w:val="00C240EE"/>
    <w:rsid w:val="00C24249"/>
    <w:rsid w:val="00C27704"/>
    <w:rsid w:val="00C31CFA"/>
    <w:rsid w:val="00C332FC"/>
    <w:rsid w:val="00C408A6"/>
    <w:rsid w:val="00C40A64"/>
    <w:rsid w:val="00C41501"/>
    <w:rsid w:val="00C445D4"/>
    <w:rsid w:val="00C452C7"/>
    <w:rsid w:val="00C50732"/>
    <w:rsid w:val="00C55F01"/>
    <w:rsid w:val="00C57280"/>
    <w:rsid w:val="00C62ADE"/>
    <w:rsid w:val="00C64905"/>
    <w:rsid w:val="00C66343"/>
    <w:rsid w:val="00C7088D"/>
    <w:rsid w:val="00C86681"/>
    <w:rsid w:val="00C91B40"/>
    <w:rsid w:val="00C961AD"/>
    <w:rsid w:val="00C96618"/>
    <w:rsid w:val="00CA3DDA"/>
    <w:rsid w:val="00CA7D1D"/>
    <w:rsid w:val="00CD541C"/>
    <w:rsid w:val="00CE561E"/>
    <w:rsid w:val="00CF1A2B"/>
    <w:rsid w:val="00CF5EAB"/>
    <w:rsid w:val="00CF72CE"/>
    <w:rsid w:val="00D02BCA"/>
    <w:rsid w:val="00D05F75"/>
    <w:rsid w:val="00D1551C"/>
    <w:rsid w:val="00D15897"/>
    <w:rsid w:val="00D24BA1"/>
    <w:rsid w:val="00D35E63"/>
    <w:rsid w:val="00D36C0E"/>
    <w:rsid w:val="00D426C1"/>
    <w:rsid w:val="00D448FD"/>
    <w:rsid w:val="00D45C28"/>
    <w:rsid w:val="00D46279"/>
    <w:rsid w:val="00D5285C"/>
    <w:rsid w:val="00D602B7"/>
    <w:rsid w:val="00D634F6"/>
    <w:rsid w:val="00D67123"/>
    <w:rsid w:val="00D7073C"/>
    <w:rsid w:val="00D73447"/>
    <w:rsid w:val="00D73968"/>
    <w:rsid w:val="00D73B4D"/>
    <w:rsid w:val="00D74A35"/>
    <w:rsid w:val="00D7743B"/>
    <w:rsid w:val="00D90450"/>
    <w:rsid w:val="00DA0AFF"/>
    <w:rsid w:val="00DA1A19"/>
    <w:rsid w:val="00DA1F08"/>
    <w:rsid w:val="00DA3311"/>
    <w:rsid w:val="00DA3A6E"/>
    <w:rsid w:val="00DA3AE3"/>
    <w:rsid w:val="00DA70E1"/>
    <w:rsid w:val="00DB07D9"/>
    <w:rsid w:val="00DC13B2"/>
    <w:rsid w:val="00DC40BA"/>
    <w:rsid w:val="00DC7A69"/>
    <w:rsid w:val="00DD3AB3"/>
    <w:rsid w:val="00DE4426"/>
    <w:rsid w:val="00DE4428"/>
    <w:rsid w:val="00DE506E"/>
    <w:rsid w:val="00DE71CA"/>
    <w:rsid w:val="00DF0A95"/>
    <w:rsid w:val="00DF36D9"/>
    <w:rsid w:val="00DF3901"/>
    <w:rsid w:val="00DF3D80"/>
    <w:rsid w:val="00DF4D89"/>
    <w:rsid w:val="00E009E0"/>
    <w:rsid w:val="00E01F82"/>
    <w:rsid w:val="00E02FE3"/>
    <w:rsid w:val="00E11AB5"/>
    <w:rsid w:val="00E130CB"/>
    <w:rsid w:val="00E155C6"/>
    <w:rsid w:val="00E173D5"/>
    <w:rsid w:val="00E20122"/>
    <w:rsid w:val="00E20AAB"/>
    <w:rsid w:val="00E20F0B"/>
    <w:rsid w:val="00E27407"/>
    <w:rsid w:val="00E3029E"/>
    <w:rsid w:val="00E30CE0"/>
    <w:rsid w:val="00E3441D"/>
    <w:rsid w:val="00E34C33"/>
    <w:rsid w:val="00E4630C"/>
    <w:rsid w:val="00E47B7C"/>
    <w:rsid w:val="00E5317D"/>
    <w:rsid w:val="00E574E7"/>
    <w:rsid w:val="00E65FE0"/>
    <w:rsid w:val="00E6630B"/>
    <w:rsid w:val="00E6651F"/>
    <w:rsid w:val="00E7567C"/>
    <w:rsid w:val="00E75A25"/>
    <w:rsid w:val="00E76500"/>
    <w:rsid w:val="00E77765"/>
    <w:rsid w:val="00E8657C"/>
    <w:rsid w:val="00E91193"/>
    <w:rsid w:val="00E9248B"/>
    <w:rsid w:val="00E95997"/>
    <w:rsid w:val="00EA20B8"/>
    <w:rsid w:val="00EA66B5"/>
    <w:rsid w:val="00EB3364"/>
    <w:rsid w:val="00EB4FBA"/>
    <w:rsid w:val="00EC3C3E"/>
    <w:rsid w:val="00ED549E"/>
    <w:rsid w:val="00ED686D"/>
    <w:rsid w:val="00EF16DF"/>
    <w:rsid w:val="00F0214F"/>
    <w:rsid w:val="00F022C7"/>
    <w:rsid w:val="00F13A61"/>
    <w:rsid w:val="00F30272"/>
    <w:rsid w:val="00F30E4A"/>
    <w:rsid w:val="00F313AE"/>
    <w:rsid w:val="00F41935"/>
    <w:rsid w:val="00F44A7B"/>
    <w:rsid w:val="00F500E7"/>
    <w:rsid w:val="00F522FC"/>
    <w:rsid w:val="00F56781"/>
    <w:rsid w:val="00F618E8"/>
    <w:rsid w:val="00F626E1"/>
    <w:rsid w:val="00F6674F"/>
    <w:rsid w:val="00F7085B"/>
    <w:rsid w:val="00F72D25"/>
    <w:rsid w:val="00F740AD"/>
    <w:rsid w:val="00F75C2C"/>
    <w:rsid w:val="00F76445"/>
    <w:rsid w:val="00F85537"/>
    <w:rsid w:val="00F86578"/>
    <w:rsid w:val="00F87306"/>
    <w:rsid w:val="00F9194A"/>
    <w:rsid w:val="00F979ED"/>
    <w:rsid w:val="00FA28D1"/>
    <w:rsid w:val="00FA2FF8"/>
    <w:rsid w:val="00FA5453"/>
    <w:rsid w:val="00FA687B"/>
    <w:rsid w:val="00FB0AB8"/>
    <w:rsid w:val="00FB7C52"/>
    <w:rsid w:val="00FB7EA2"/>
    <w:rsid w:val="00FC20D9"/>
    <w:rsid w:val="00FC2527"/>
    <w:rsid w:val="00FD0979"/>
    <w:rsid w:val="00FD2AAB"/>
    <w:rsid w:val="00FD328C"/>
    <w:rsid w:val="00FD472A"/>
    <w:rsid w:val="00FF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64D1B8"/>
  <w14:defaultImageDpi w14:val="32767"/>
  <w15:chartTrackingRefBased/>
  <w15:docId w15:val="{742A298B-E7A7-BE41-8E6D-0939BD979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58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2D0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626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26E1"/>
  </w:style>
  <w:style w:type="character" w:styleId="PageNumber">
    <w:name w:val="page number"/>
    <w:basedOn w:val="DefaultParagraphFont"/>
    <w:uiPriority w:val="99"/>
    <w:semiHidden/>
    <w:unhideWhenUsed/>
    <w:rsid w:val="00F626E1"/>
  </w:style>
  <w:style w:type="character" w:styleId="Hyperlink">
    <w:name w:val="Hyperlink"/>
    <w:basedOn w:val="DefaultParagraphFont"/>
    <w:uiPriority w:val="99"/>
    <w:unhideWhenUsed/>
    <w:rsid w:val="005A0669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AB0E48"/>
    <w:rPr>
      <w:rFonts w:asciiTheme="minorHAnsi" w:eastAsiaTheme="minorEastAsia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E959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599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599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59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5997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rsid w:val="00D158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3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8</Pages>
  <Words>3512</Words>
  <Characters>20025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Toombs, Jessica Michelle</dc:creator>
  <cp:keywords/>
  <dc:description/>
  <cp:lastModifiedBy>Jessica M Toombs</cp:lastModifiedBy>
  <cp:revision>52</cp:revision>
  <cp:lastPrinted>2021-05-31T19:44:00Z</cp:lastPrinted>
  <dcterms:created xsi:type="dcterms:W3CDTF">2022-05-27T04:23:00Z</dcterms:created>
  <dcterms:modified xsi:type="dcterms:W3CDTF">2022-08-25T17:16:00Z</dcterms:modified>
</cp:coreProperties>
</file>