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CB49A6" w14:textId="62AD6DB8" w:rsidR="009D2AC7" w:rsidRDefault="009D2AC7" w:rsidP="002669CB">
      <w:pPr>
        <w:jc w:val="center"/>
        <w:rPr>
          <w:rFonts w:ascii="Times New Roman" w:hAnsi="Times New Roman" w:cs="Times New Roman"/>
          <w:b/>
          <w:bCs/>
        </w:rPr>
      </w:pPr>
      <w:r>
        <w:rPr>
          <w:rFonts w:ascii="Times New Roman" w:hAnsi="Times New Roman" w:cs="Times New Roman"/>
          <w:b/>
          <w:bCs/>
        </w:rPr>
        <w:t>Alternatively Certified Agriculture Teachers</w:t>
      </w:r>
      <w:r w:rsidR="007F269A">
        <w:rPr>
          <w:rFonts w:ascii="Times New Roman" w:hAnsi="Times New Roman" w:cs="Times New Roman"/>
          <w:b/>
          <w:bCs/>
        </w:rPr>
        <w:t>’</w:t>
      </w:r>
      <w:r w:rsidR="00F63FE8" w:rsidRPr="00F63FE8">
        <w:rPr>
          <w:rFonts w:ascii="Times New Roman" w:hAnsi="Times New Roman" w:cs="Times New Roman"/>
          <w:b/>
          <w:bCs/>
        </w:rPr>
        <w:t xml:space="preserve"> </w:t>
      </w:r>
      <w:r w:rsidR="00F63FE8">
        <w:rPr>
          <w:rFonts w:ascii="Times New Roman" w:hAnsi="Times New Roman" w:cs="Times New Roman"/>
          <w:b/>
          <w:bCs/>
        </w:rPr>
        <w:t xml:space="preserve">Motivational Influences </w:t>
      </w:r>
    </w:p>
    <w:p w14:paraId="0A373F16" w14:textId="77777777" w:rsidR="00F63FE8" w:rsidRDefault="00F63FE8" w:rsidP="002669CB">
      <w:pPr>
        <w:jc w:val="center"/>
        <w:rPr>
          <w:rFonts w:ascii="Times New Roman" w:hAnsi="Times New Roman" w:cs="Times New Roman"/>
          <w:b/>
          <w:bCs/>
        </w:rPr>
      </w:pPr>
    </w:p>
    <w:p w14:paraId="03EB7E94" w14:textId="2602F28E" w:rsidR="00203003" w:rsidRPr="002669CB" w:rsidRDefault="00203003" w:rsidP="002669CB">
      <w:pPr>
        <w:jc w:val="center"/>
        <w:rPr>
          <w:rFonts w:ascii="Times New Roman" w:hAnsi="Times New Roman" w:cs="Times New Roman"/>
          <w:b/>
          <w:bCs/>
        </w:rPr>
      </w:pPr>
      <w:r w:rsidRPr="002669CB">
        <w:rPr>
          <w:rFonts w:ascii="Times New Roman" w:hAnsi="Times New Roman" w:cs="Times New Roman"/>
          <w:b/>
          <w:bCs/>
        </w:rPr>
        <w:t>Introduction/</w:t>
      </w:r>
      <w:r w:rsidR="00027163">
        <w:rPr>
          <w:rFonts w:ascii="Times New Roman" w:hAnsi="Times New Roman" w:cs="Times New Roman"/>
          <w:b/>
          <w:bCs/>
        </w:rPr>
        <w:t>Theoretical Framework</w:t>
      </w:r>
    </w:p>
    <w:p w14:paraId="3471805B" w14:textId="0155FABB" w:rsidR="00203003" w:rsidRDefault="00203003" w:rsidP="00203003">
      <w:pPr>
        <w:rPr>
          <w:rFonts w:ascii="Times New Roman" w:hAnsi="Times New Roman" w:cs="Times New Roman"/>
        </w:rPr>
      </w:pPr>
    </w:p>
    <w:p w14:paraId="52E2A024" w14:textId="231210BC" w:rsidR="008613D9" w:rsidRDefault="00AF4DC4" w:rsidP="00027163">
      <w:pPr>
        <w:ind w:firstLine="720"/>
        <w:rPr>
          <w:rFonts w:ascii="Times New Roman" w:hAnsi="Times New Roman" w:cs="Times New Roman"/>
        </w:rPr>
      </w:pPr>
      <w:r>
        <w:rPr>
          <w:rFonts w:ascii="Times New Roman" w:hAnsi="Times New Roman" w:cs="Times New Roman"/>
        </w:rPr>
        <w:t>D</w:t>
      </w:r>
      <w:r w:rsidR="008613D9">
        <w:rPr>
          <w:rFonts w:ascii="Times New Roman" w:hAnsi="Times New Roman" w:cs="Times New Roman"/>
        </w:rPr>
        <w:t xml:space="preserve">ata reveals </w:t>
      </w:r>
      <w:r w:rsidR="00027163">
        <w:rPr>
          <w:rFonts w:ascii="Times New Roman" w:hAnsi="Times New Roman" w:cs="Times New Roman"/>
        </w:rPr>
        <w:t>teacher shortages</w:t>
      </w:r>
      <w:r w:rsidR="008613D9">
        <w:rPr>
          <w:rFonts w:ascii="Times New Roman" w:hAnsi="Times New Roman" w:cs="Times New Roman"/>
        </w:rPr>
        <w:t xml:space="preserve"> date back to 1965, and today not much has changed</w:t>
      </w:r>
      <w:r>
        <w:rPr>
          <w:rFonts w:ascii="Times New Roman" w:hAnsi="Times New Roman" w:cs="Times New Roman"/>
        </w:rPr>
        <w:t xml:space="preserve"> (Eck &amp; Edwards, 2019)</w:t>
      </w:r>
      <w:r w:rsidR="008613D9">
        <w:rPr>
          <w:rFonts w:ascii="Times New Roman" w:hAnsi="Times New Roman" w:cs="Times New Roman"/>
        </w:rPr>
        <w:t xml:space="preserve">.  The demand for agriculture teachers far exceeds the supply.  </w:t>
      </w:r>
      <w:r w:rsidR="00027163">
        <w:rPr>
          <w:rFonts w:ascii="Times New Roman" w:hAnsi="Times New Roman" w:cs="Times New Roman"/>
        </w:rPr>
        <w:t xml:space="preserve">A </w:t>
      </w:r>
      <w:r>
        <w:rPr>
          <w:rFonts w:ascii="Times New Roman" w:hAnsi="Times New Roman" w:cs="Times New Roman"/>
        </w:rPr>
        <w:t xml:space="preserve">route used </w:t>
      </w:r>
      <w:r w:rsidR="008613D9">
        <w:rPr>
          <w:rFonts w:ascii="Times New Roman" w:hAnsi="Times New Roman" w:cs="Times New Roman"/>
        </w:rPr>
        <w:t xml:space="preserve">by an increasing number of individuals is known as alternative certification.  Alternative certification programs are non-traditional routes that certify individuals who already possess at least a bachelor’s degree in a subject area other than education (Zhang &amp; Zeller, 2016).  </w:t>
      </w:r>
    </w:p>
    <w:p w14:paraId="5E0AB05C" w14:textId="77777777" w:rsidR="006310C7" w:rsidRDefault="006310C7" w:rsidP="00027163">
      <w:pPr>
        <w:ind w:firstLine="720"/>
        <w:rPr>
          <w:rFonts w:ascii="Times New Roman" w:hAnsi="Times New Roman" w:cs="Times New Roman"/>
        </w:rPr>
      </w:pPr>
    </w:p>
    <w:p w14:paraId="6C0D00A3" w14:textId="4EFA42C7" w:rsidR="00EC641D" w:rsidRPr="00CE052B" w:rsidRDefault="008613D9" w:rsidP="00CE052B">
      <w:pPr>
        <w:ind w:firstLine="720"/>
        <w:rPr>
          <w:rFonts w:ascii="Times New Roman" w:hAnsi="Times New Roman" w:cs="Times New Roman"/>
          <w:color w:val="000000" w:themeColor="text1"/>
        </w:rPr>
      </w:pPr>
      <w:r w:rsidRPr="004C07BC">
        <w:rPr>
          <w:rFonts w:ascii="Times New Roman" w:hAnsi="Times New Roman" w:cs="Times New Roman"/>
        </w:rPr>
        <w:t xml:space="preserve">It is important to understand and identify factors that </w:t>
      </w:r>
      <w:r w:rsidR="00DD356E">
        <w:rPr>
          <w:rFonts w:ascii="Times New Roman" w:hAnsi="Times New Roman" w:cs="Times New Roman"/>
        </w:rPr>
        <w:t>influence</w:t>
      </w:r>
      <w:r w:rsidRPr="004C07BC">
        <w:rPr>
          <w:rFonts w:ascii="Times New Roman" w:hAnsi="Times New Roman" w:cs="Times New Roman"/>
        </w:rPr>
        <w:t xml:space="preserve"> career making </w:t>
      </w:r>
      <w:r w:rsidR="0099062C" w:rsidRPr="004C07BC">
        <w:rPr>
          <w:rFonts w:ascii="Times New Roman" w:hAnsi="Times New Roman" w:cs="Times New Roman"/>
        </w:rPr>
        <w:t>to</w:t>
      </w:r>
      <w:r w:rsidRPr="004C07BC">
        <w:rPr>
          <w:rFonts w:ascii="Times New Roman" w:hAnsi="Times New Roman" w:cs="Times New Roman"/>
        </w:rPr>
        <w:t xml:space="preserve"> drive recruitment and retention efforts of teachers</w:t>
      </w:r>
      <w:r>
        <w:rPr>
          <w:rFonts w:ascii="Times New Roman" w:hAnsi="Times New Roman" w:cs="Times New Roman"/>
        </w:rPr>
        <w:t xml:space="preserve"> (</w:t>
      </w:r>
      <w:proofErr w:type="spellStart"/>
      <w:r>
        <w:rPr>
          <w:rFonts w:ascii="Times New Roman" w:hAnsi="Times New Roman" w:cs="Times New Roman"/>
        </w:rPr>
        <w:t>Siera</w:t>
      </w:r>
      <w:proofErr w:type="spellEnd"/>
      <w:r>
        <w:rPr>
          <w:rFonts w:ascii="Times New Roman" w:hAnsi="Times New Roman" w:cs="Times New Roman"/>
        </w:rPr>
        <w:t xml:space="preserve"> &amp; </w:t>
      </w:r>
      <w:proofErr w:type="spellStart"/>
      <w:r>
        <w:rPr>
          <w:rFonts w:ascii="Times New Roman" w:hAnsi="Times New Roman" w:cs="Times New Roman"/>
        </w:rPr>
        <w:t>Siera</w:t>
      </w:r>
      <w:proofErr w:type="spellEnd"/>
      <w:r>
        <w:rPr>
          <w:rFonts w:ascii="Times New Roman" w:hAnsi="Times New Roman" w:cs="Times New Roman"/>
        </w:rPr>
        <w:t xml:space="preserve">, 2011).  Since highly qualified individuals are in demand, agricultural education advocates can promote those motivating factors that align with what a career in teaching can offer </w:t>
      </w:r>
      <w:r w:rsidRPr="00DC67E9">
        <w:rPr>
          <w:rFonts w:ascii="Times New Roman" w:hAnsi="Times New Roman" w:cs="Times New Roman"/>
          <w:color w:val="000000" w:themeColor="text1"/>
        </w:rPr>
        <w:t>(</w:t>
      </w:r>
      <w:proofErr w:type="spellStart"/>
      <w:r w:rsidRPr="00DC67E9">
        <w:rPr>
          <w:rFonts w:ascii="Times New Roman" w:hAnsi="Times New Roman" w:cs="Times New Roman"/>
          <w:color w:val="000000" w:themeColor="text1"/>
        </w:rPr>
        <w:t>Kyriacou</w:t>
      </w:r>
      <w:proofErr w:type="spellEnd"/>
      <w:r w:rsidRPr="00DC67E9">
        <w:rPr>
          <w:rFonts w:ascii="Times New Roman" w:hAnsi="Times New Roman" w:cs="Times New Roman"/>
          <w:color w:val="000000" w:themeColor="text1"/>
        </w:rPr>
        <w:t xml:space="preserve"> &amp; </w:t>
      </w:r>
      <w:proofErr w:type="spellStart"/>
      <w:r w:rsidRPr="00DC67E9">
        <w:rPr>
          <w:rFonts w:ascii="Times New Roman" w:hAnsi="Times New Roman" w:cs="Times New Roman"/>
          <w:color w:val="000000" w:themeColor="text1"/>
        </w:rPr>
        <w:t>Coulthard</w:t>
      </w:r>
      <w:proofErr w:type="spellEnd"/>
      <w:r w:rsidRPr="00DC67E9">
        <w:rPr>
          <w:rFonts w:ascii="Times New Roman" w:hAnsi="Times New Roman" w:cs="Times New Roman"/>
          <w:color w:val="000000" w:themeColor="text1"/>
        </w:rPr>
        <w:t>, 2000).</w:t>
      </w:r>
      <w:r w:rsidR="00CE052B">
        <w:rPr>
          <w:rFonts w:ascii="Times New Roman" w:hAnsi="Times New Roman" w:cs="Times New Roman"/>
          <w:color w:val="000000" w:themeColor="text1"/>
        </w:rPr>
        <w:t xml:space="preserve">  </w:t>
      </w:r>
      <w:r w:rsidR="0099062C">
        <w:rPr>
          <w:rFonts w:ascii="Times New Roman" w:hAnsi="Times New Roman" w:cs="Times New Roman"/>
        </w:rPr>
        <w:t>P</w:t>
      </w:r>
      <w:r>
        <w:rPr>
          <w:rFonts w:ascii="Times New Roman" w:hAnsi="Times New Roman" w:cs="Times New Roman"/>
        </w:rPr>
        <w:t xml:space="preserve">re-service agriculture </w:t>
      </w:r>
      <w:r w:rsidR="000C52D6">
        <w:rPr>
          <w:rFonts w:ascii="Times New Roman" w:hAnsi="Times New Roman" w:cs="Times New Roman"/>
        </w:rPr>
        <w:t>teachers’</w:t>
      </w:r>
      <w:r>
        <w:rPr>
          <w:rFonts w:ascii="Times New Roman" w:hAnsi="Times New Roman" w:cs="Times New Roman"/>
        </w:rPr>
        <w:t xml:space="preserve"> motivational influence</w:t>
      </w:r>
      <w:r w:rsidR="0099062C">
        <w:rPr>
          <w:rFonts w:ascii="Times New Roman" w:hAnsi="Times New Roman" w:cs="Times New Roman"/>
        </w:rPr>
        <w:t xml:space="preserve">s included </w:t>
      </w:r>
      <w:r>
        <w:rPr>
          <w:rFonts w:ascii="Times New Roman" w:hAnsi="Times New Roman" w:cs="Times New Roman"/>
        </w:rPr>
        <w:t>the opportunity to share and utilize their expert subject knowledge (Lawver &amp; Torres, 2011; Lawver &amp; Torres, 2012)</w:t>
      </w:r>
      <w:r w:rsidR="009D2AC7">
        <w:rPr>
          <w:rFonts w:ascii="Times New Roman" w:hAnsi="Times New Roman" w:cs="Times New Roman"/>
        </w:rPr>
        <w:t>, the</w:t>
      </w:r>
      <w:r>
        <w:rPr>
          <w:rFonts w:ascii="Times New Roman" w:hAnsi="Times New Roman" w:cs="Times New Roman"/>
        </w:rPr>
        <w:t xml:space="preserve"> ability to make a social contribution</w:t>
      </w:r>
      <w:r w:rsidR="009D2AC7">
        <w:rPr>
          <w:rFonts w:ascii="Times New Roman" w:hAnsi="Times New Roman" w:cs="Times New Roman"/>
        </w:rPr>
        <w:t xml:space="preserve"> (Ingram et al., 2018; </w:t>
      </w:r>
      <w:r>
        <w:rPr>
          <w:rFonts w:ascii="Times New Roman" w:hAnsi="Times New Roman" w:cs="Times New Roman"/>
        </w:rPr>
        <w:t xml:space="preserve">Lawver </w:t>
      </w:r>
      <w:r w:rsidR="009D2AC7">
        <w:rPr>
          <w:rFonts w:ascii="Times New Roman" w:hAnsi="Times New Roman" w:cs="Times New Roman"/>
        </w:rPr>
        <w:t xml:space="preserve">&amp; </w:t>
      </w:r>
      <w:r>
        <w:rPr>
          <w:rFonts w:ascii="Times New Roman" w:hAnsi="Times New Roman" w:cs="Times New Roman"/>
        </w:rPr>
        <w:t>Torres</w:t>
      </w:r>
      <w:r w:rsidR="009D2AC7">
        <w:rPr>
          <w:rFonts w:ascii="Times New Roman" w:hAnsi="Times New Roman" w:cs="Times New Roman"/>
        </w:rPr>
        <w:t xml:space="preserve">, </w:t>
      </w:r>
      <w:r>
        <w:rPr>
          <w:rFonts w:ascii="Times New Roman" w:hAnsi="Times New Roman" w:cs="Times New Roman"/>
        </w:rPr>
        <w:t>2012)</w:t>
      </w:r>
      <w:r w:rsidR="0099062C">
        <w:rPr>
          <w:rFonts w:ascii="Times New Roman" w:hAnsi="Times New Roman" w:cs="Times New Roman"/>
        </w:rPr>
        <w:t xml:space="preserve"> and the </w:t>
      </w:r>
      <w:r>
        <w:rPr>
          <w:rFonts w:ascii="Times New Roman" w:hAnsi="Times New Roman" w:cs="Times New Roman"/>
        </w:rPr>
        <w:t>positive impact</w:t>
      </w:r>
      <w:r w:rsidR="0099062C">
        <w:rPr>
          <w:rFonts w:ascii="Times New Roman" w:hAnsi="Times New Roman" w:cs="Times New Roman"/>
        </w:rPr>
        <w:t xml:space="preserve"> agriculture teachers make</w:t>
      </w:r>
      <w:r>
        <w:rPr>
          <w:rFonts w:ascii="Times New Roman" w:hAnsi="Times New Roman" w:cs="Times New Roman"/>
        </w:rPr>
        <w:t xml:space="preserve"> in adolescents’ lives </w:t>
      </w:r>
      <w:r w:rsidR="009D2AC7">
        <w:rPr>
          <w:rFonts w:ascii="Times New Roman" w:hAnsi="Times New Roman" w:cs="Times New Roman"/>
        </w:rPr>
        <w:t>(Ingram et al., 2018).  H</w:t>
      </w:r>
      <w:r w:rsidR="009B55E9">
        <w:rPr>
          <w:rFonts w:ascii="Times New Roman" w:hAnsi="Times New Roman" w:cs="Times New Roman"/>
        </w:rPr>
        <w:t xml:space="preserve">owever, the previous research discussed above was conducted on preservice teachers who </w:t>
      </w:r>
      <w:r w:rsidR="009D2AC7">
        <w:rPr>
          <w:rFonts w:ascii="Times New Roman" w:hAnsi="Times New Roman" w:cs="Times New Roman"/>
        </w:rPr>
        <w:t xml:space="preserve">used a </w:t>
      </w:r>
      <w:r w:rsidR="009B55E9">
        <w:rPr>
          <w:rFonts w:ascii="Times New Roman" w:hAnsi="Times New Roman" w:cs="Times New Roman"/>
        </w:rPr>
        <w:t xml:space="preserve">traditional preparation program.  </w:t>
      </w:r>
      <w:r w:rsidR="004C4496" w:rsidRPr="004C4496">
        <w:rPr>
          <w:rFonts w:ascii="Times New Roman" w:hAnsi="Times New Roman" w:cs="Times New Roman"/>
        </w:rPr>
        <w:t>Sin</w:t>
      </w:r>
      <w:r w:rsidR="004C4496">
        <w:rPr>
          <w:rFonts w:ascii="Times New Roman" w:hAnsi="Times New Roman" w:cs="Times New Roman"/>
        </w:rPr>
        <w:t>ce alternative certification is now a common pathway used to obtain a teaching certification, t</w:t>
      </w:r>
      <w:r w:rsidR="009B55E9" w:rsidRPr="009D38CF">
        <w:rPr>
          <w:rFonts w:ascii="Times New Roman" w:hAnsi="Times New Roman" w:cs="Times New Roman"/>
        </w:rPr>
        <w:t>h</w:t>
      </w:r>
      <w:r w:rsidR="009B55E9">
        <w:rPr>
          <w:rFonts w:ascii="Times New Roman" w:hAnsi="Times New Roman" w:cs="Times New Roman"/>
        </w:rPr>
        <w:t>is research study focused on the motiv</w:t>
      </w:r>
      <w:r w:rsidR="009B55E9" w:rsidRPr="009D38CF">
        <w:rPr>
          <w:rFonts w:ascii="Times New Roman" w:hAnsi="Times New Roman" w:cs="Times New Roman"/>
        </w:rPr>
        <w:t>ational factors for those individuals who enter</w:t>
      </w:r>
      <w:r w:rsidR="004C4496">
        <w:rPr>
          <w:rFonts w:ascii="Times New Roman" w:hAnsi="Times New Roman" w:cs="Times New Roman"/>
        </w:rPr>
        <w:t>ed</w:t>
      </w:r>
      <w:r w:rsidR="009B55E9" w:rsidRPr="009D38CF">
        <w:rPr>
          <w:rFonts w:ascii="Times New Roman" w:hAnsi="Times New Roman" w:cs="Times New Roman"/>
        </w:rPr>
        <w:t xml:space="preserve"> the agricultural education field</w:t>
      </w:r>
      <w:r w:rsidR="004C4496">
        <w:rPr>
          <w:rFonts w:ascii="Times New Roman" w:hAnsi="Times New Roman" w:cs="Times New Roman"/>
        </w:rPr>
        <w:t xml:space="preserve"> using </w:t>
      </w:r>
      <w:r w:rsidR="00CD31E8">
        <w:rPr>
          <w:rFonts w:ascii="Times New Roman" w:hAnsi="Times New Roman" w:cs="Times New Roman"/>
        </w:rPr>
        <w:t>an alternative means</w:t>
      </w:r>
      <w:r w:rsidR="009B55E9">
        <w:rPr>
          <w:rFonts w:ascii="Times New Roman" w:hAnsi="Times New Roman" w:cs="Times New Roman"/>
        </w:rPr>
        <w:t>.</w:t>
      </w:r>
    </w:p>
    <w:p w14:paraId="2EC3E88A" w14:textId="77777777" w:rsidR="006310C7" w:rsidRDefault="006310C7" w:rsidP="00027163">
      <w:pPr>
        <w:jc w:val="center"/>
        <w:rPr>
          <w:rFonts w:ascii="Times New Roman" w:hAnsi="Times New Roman" w:cs="Times New Roman"/>
          <w:b/>
          <w:bCs/>
        </w:rPr>
      </w:pPr>
    </w:p>
    <w:p w14:paraId="359D5E8F" w14:textId="11F709CA" w:rsidR="00203003" w:rsidRDefault="009D2AC7" w:rsidP="0099062C">
      <w:pPr>
        <w:ind w:firstLine="720"/>
        <w:rPr>
          <w:rFonts w:ascii="Times New Roman" w:hAnsi="Times New Roman" w:cs="Times New Roman"/>
        </w:rPr>
      </w:pPr>
      <w:r>
        <w:rPr>
          <w:rFonts w:ascii="Times New Roman" w:hAnsi="Times New Roman" w:cs="Times New Roman"/>
        </w:rPr>
        <w:t xml:space="preserve">The expectancy-value theory explains motivation based on three constructs; expectancy or ability beliefs, task value (attainment, intrinsic, utility, and cost), and the perceived difficulty of the task along with the amount of effort needed to complete the task (Watt &amp; Richardson, 2007).  </w:t>
      </w:r>
      <w:r w:rsidR="002669CB">
        <w:rPr>
          <w:rFonts w:ascii="Times New Roman" w:hAnsi="Times New Roman" w:cs="Times New Roman"/>
        </w:rPr>
        <w:t>Jacobs and Eccles (2000) highlighted the relationship between beliefs, expectations for success, and values for the task as having an influence on both achievement and choice</w:t>
      </w:r>
      <w:r w:rsidR="0099062C">
        <w:rPr>
          <w:rFonts w:ascii="Times New Roman" w:hAnsi="Times New Roman" w:cs="Times New Roman"/>
        </w:rPr>
        <w:t xml:space="preserve">.  </w:t>
      </w:r>
      <w:r w:rsidR="002669CB">
        <w:rPr>
          <w:rFonts w:ascii="Times New Roman" w:hAnsi="Times New Roman" w:cs="Times New Roman"/>
        </w:rPr>
        <w:t xml:space="preserve">Eccles et al. (1999) study has shown that the expectancy-value theory’s constructs of expectancies and values </w:t>
      </w:r>
      <w:r w:rsidR="006D3772">
        <w:rPr>
          <w:rFonts w:ascii="Times New Roman" w:hAnsi="Times New Roman" w:cs="Times New Roman"/>
        </w:rPr>
        <w:t>can</w:t>
      </w:r>
      <w:r w:rsidR="002669CB">
        <w:rPr>
          <w:rFonts w:ascii="Times New Roman" w:hAnsi="Times New Roman" w:cs="Times New Roman"/>
        </w:rPr>
        <w:t xml:space="preserve"> predict </w:t>
      </w:r>
      <w:r w:rsidR="000A4552">
        <w:rPr>
          <w:rFonts w:ascii="Times New Roman" w:hAnsi="Times New Roman" w:cs="Times New Roman"/>
        </w:rPr>
        <w:t xml:space="preserve">an </w:t>
      </w:r>
      <w:r w:rsidR="002669CB">
        <w:rPr>
          <w:rFonts w:ascii="Times New Roman" w:hAnsi="Times New Roman" w:cs="Times New Roman"/>
        </w:rPr>
        <w:t xml:space="preserve">individual’s career choices. </w:t>
      </w:r>
    </w:p>
    <w:p w14:paraId="0438BE1A" w14:textId="77777777" w:rsidR="006310C7" w:rsidRDefault="006310C7" w:rsidP="002669CB">
      <w:pPr>
        <w:jc w:val="center"/>
        <w:rPr>
          <w:rFonts w:ascii="Times New Roman" w:hAnsi="Times New Roman" w:cs="Times New Roman"/>
          <w:b/>
          <w:bCs/>
        </w:rPr>
      </w:pPr>
    </w:p>
    <w:p w14:paraId="7254FBA2" w14:textId="794E7B90" w:rsidR="00203003" w:rsidRPr="002669CB" w:rsidRDefault="00203003" w:rsidP="002669CB">
      <w:pPr>
        <w:jc w:val="center"/>
        <w:rPr>
          <w:rFonts w:ascii="Times New Roman" w:hAnsi="Times New Roman" w:cs="Times New Roman"/>
          <w:b/>
          <w:bCs/>
        </w:rPr>
      </w:pPr>
      <w:r w:rsidRPr="002669CB">
        <w:rPr>
          <w:rFonts w:ascii="Times New Roman" w:hAnsi="Times New Roman" w:cs="Times New Roman"/>
          <w:b/>
          <w:bCs/>
        </w:rPr>
        <w:t>Purpose</w:t>
      </w:r>
      <w:r w:rsidR="0099062C">
        <w:rPr>
          <w:rFonts w:ascii="Times New Roman" w:hAnsi="Times New Roman" w:cs="Times New Roman"/>
          <w:b/>
          <w:bCs/>
        </w:rPr>
        <w:t>/</w:t>
      </w:r>
      <w:r w:rsidRPr="002669CB">
        <w:rPr>
          <w:rFonts w:ascii="Times New Roman" w:hAnsi="Times New Roman" w:cs="Times New Roman"/>
          <w:b/>
          <w:bCs/>
        </w:rPr>
        <w:t>Objective</w:t>
      </w:r>
    </w:p>
    <w:p w14:paraId="68DA3356" w14:textId="30A87815" w:rsidR="00203003" w:rsidRDefault="00203003" w:rsidP="00203003">
      <w:pPr>
        <w:rPr>
          <w:rFonts w:ascii="Times New Roman" w:hAnsi="Times New Roman" w:cs="Times New Roman"/>
        </w:rPr>
      </w:pPr>
    </w:p>
    <w:p w14:paraId="4C24980A" w14:textId="3FCA999F" w:rsidR="0099062C" w:rsidRDefault="005662A9" w:rsidP="0099062C">
      <w:pPr>
        <w:ind w:firstLine="720"/>
        <w:textAlignment w:val="baseline"/>
        <w:rPr>
          <w:rFonts w:ascii="Times New Roman" w:hAnsi="Times New Roman" w:cs="Times New Roman"/>
          <w:color w:val="000000"/>
        </w:rPr>
      </w:pPr>
      <w:r w:rsidRPr="00291C25">
        <w:rPr>
          <w:rFonts w:ascii="Times New Roman" w:hAnsi="Times New Roman" w:cs="Times New Roman"/>
          <w:color w:val="000000"/>
        </w:rPr>
        <w:t xml:space="preserve">The purpose of this descriptive research study was to </w:t>
      </w:r>
      <w:r>
        <w:rPr>
          <w:rFonts w:ascii="Times New Roman" w:hAnsi="Times New Roman" w:cs="Times New Roman"/>
          <w:color w:val="000000"/>
        </w:rPr>
        <w:t xml:space="preserve">explore </w:t>
      </w:r>
      <w:r w:rsidRPr="00291C25">
        <w:rPr>
          <w:rFonts w:ascii="Times New Roman" w:hAnsi="Times New Roman" w:cs="Times New Roman"/>
          <w:color w:val="000000"/>
        </w:rPr>
        <w:t>the</w:t>
      </w:r>
      <w:r>
        <w:rPr>
          <w:rFonts w:ascii="Times New Roman" w:hAnsi="Times New Roman" w:cs="Times New Roman"/>
          <w:color w:val="000000"/>
        </w:rPr>
        <w:t xml:space="preserve"> </w:t>
      </w:r>
      <w:r w:rsidRPr="00291C25">
        <w:rPr>
          <w:rFonts w:ascii="Times New Roman" w:hAnsi="Times New Roman" w:cs="Times New Roman"/>
          <w:color w:val="000000"/>
        </w:rPr>
        <w:t>factors that influence individuals to become agriculture teachers using an alternative certification route.</w:t>
      </w:r>
      <w:r w:rsidR="0099062C">
        <w:rPr>
          <w:rFonts w:ascii="Times New Roman" w:hAnsi="Times New Roman" w:cs="Times New Roman"/>
          <w:color w:val="000000"/>
        </w:rPr>
        <w:t xml:space="preserve">  </w:t>
      </w:r>
      <w:r w:rsidRPr="00291C25">
        <w:rPr>
          <w:rFonts w:ascii="Times New Roman" w:hAnsi="Times New Roman" w:cs="Times New Roman"/>
          <w:color w:val="000000"/>
        </w:rPr>
        <w:t>The following research objectives served as a guide to the research study.</w:t>
      </w:r>
    </w:p>
    <w:p w14:paraId="305254D9" w14:textId="4E771E30" w:rsidR="005662A9" w:rsidRPr="0099062C" w:rsidRDefault="005662A9" w:rsidP="0099062C">
      <w:pPr>
        <w:pStyle w:val="ListParagraph"/>
        <w:numPr>
          <w:ilvl w:val="0"/>
          <w:numId w:val="1"/>
        </w:numPr>
        <w:textAlignment w:val="baseline"/>
        <w:rPr>
          <w:rFonts w:ascii="Times New Roman" w:hAnsi="Times New Roman" w:cs="Times New Roman"/>
          <w:color w:val="000000"/>
        </w:rPr>
      </w:pPr>
      <w:r w:rsidRPr="0099062C">
        <w:rPr>
          <w:rFonts w:ascii="Times New Roman" w:hAnsi="Times New Roman" w:cs="Times New Roman"/>
          <w:color w:val="000000" w:themeColor="text1"/>
        </w:rPr>
        <w:t xml:space="preserve">Describe the personal characteristics of </w:t>
      </w:r>
      <w:r w:rsidR="006D4B29">
        <w:rPr>
          <w:rFonts w:ascii="Times New Roman" w:hAnsi="Times New Roman" w:cs="Times New Roman"/>
          <w:color w:val="000000" w:themeColor="text1"/>
        </w:rPr>
        <w:t>Texas</w:t>
      </w:r>
      <w:r w:rsidR="006D3772">
        <w:rPr>
          <w:rFonts w:ascii="Times New Roman" w:hAnsi="Times New Roman" w:cs="Times New Roman"/>
          <w:color w:val="000000" w:themeColor="text1"/>
        </w:rPr>
        <w:t xml:space="preserve"> </w:t>
      </w:r>
      <w:r w:rsidRPr="0099062C">
        <w:rPr>
          <w:rFonts w:ascii="Times New Roman" w:hAnsi="Times New Roman" w:cs="Times New Roman"/>
          <w:color w:val="000000" w:themeColor="text1"/>
        </w:rPr>
        <w:t>alternatively certified agricultur</w:t>
      </w:r>
      <w:r w:rsidR="0099062C">
        <w:rPr>
          <w:rFonts w:ascii="Times New Roman" w:hAnsi="Times New Roman" w:cs="Times New Roman"/>
          <w:color w:val="000000" w:themeColor="text1"/>
        </w:rPr>
        <w:t>e</w:t>
      </w:r>
      <w:r w:rsidRPr="0099062C">
        <w:rPr>
          <w:rFonts w:ascii="Times New Roman" w:hAnsi="Times New Roman" w:cs="Times New Roman"/>
          <w:color w:val="000000" w:themeColor="text1"/>
        </w:rPr>
        <w:t xml:space="preserve"> teachers</w:t>
      </w:r>
      <w:r w:rsidR="006D3772">
        <w:rPr>
          <w:rFonts w:ascii="Times New Roman" w:hAnsi="Times New Roman" w:cs="Times New Roman"/>
          <w:color w:val="000000" w:themeColor="text1"/>
        </w:rPr>
        <w:t>.</w:t>
      </w:r>
    </w:p>
    <w:p w14:paraId="41DA587A" w14:textId="7ACB55B9" w:rsidR="00203003" w:rsidRPr="0095115B" w:rsidRDefault="005662A9" w:rsidP="0099062C">
      <w:pPr>
        <w:pStyle w:val="ListParagraph"/>
        <w:numPr>
          <w:ilvl w:val="0"/>
          <w:numId w:val="1"/>
        </w:numPr>
        <w:spacing w:before="100" w:beforeAutospacing="1" w:after="100" w:afterAutospacing="1"/>
        <w:textAlignment w:val="baseline"/>
        <w:rPr>
          <w:rFonts w:ascii="Times New Roman" w:hAnsi="Times New Roman" w:cs="Times New Roman"/>
          <w:color w:val="000000" w:themeColor="text1"/>
        </w:rPr>
      </w:pPr>
      <w:r w:rsidRPr="00291C25">
        <w:rPr>
          <w:rFonts w:ascii="Times New Roman" w:hAnsi="Times New Roman" w:cs="Times New Roman"/>
          <w:color w:val="000000" w:themeColor="text1"/>
        </w:rPr>
        <w:t xml:space="preserve">Describe </w:t>
      </w:r>
      <w:r w:rsidR="006D4B29">
        <w:rPr>
          <w:rFonts w:ascii="Times New Roman" w:hAnsi="Times New Roman" w:cs="Times New Roman"/>
          <w:color w:val="000000" w:themeColor="text1"/>
        </w:rPr>
        <w:t>Texas</w:t>
      </w:r>
      <w:r w:rsidR="00623850">
        <w:rPr>
          <w:rFonts w:ascii="Times New Roman" w:hAnsi="Times New Roman" w:cs="Times New Roman"/>
          <w:color w:val="000000" w:themeColor="text1"/>
        </w:rPr>
        <w:t xml:space="preserve"> </w:t>
      </w:r>
      <w:r w:rsidRPr="00291C25">
        <w:rPr>
          <w:rFonts w:ascii="Times New Roman" w:hAnsi="Times New Roman" w:cs="Times New Roman"/>
          <w:color w:val="000000" w:themeColor="text1"/>
        </w:rPr>
        <w:t>alternatively certified</w:t>
      </w:r>
      <w:r w:rsidR="006D3772">
        <w:rPr>
          <w:rFonts w:ascii="Times New Roman" w:hAnsi="Times New Roman" w:cs="Times New Roman"/>
          <w:color w:val="000000" w:themeColor="text1"/>
        </w:rPr>
        <w:t xml:space="preserve"> </w:t>
      </w:r>
      <w:r w:rsidRPr="00291C25">
        <w:rPr>
          <w:rFonts w:ascii="Times New Roman" w:hAnsi="Times New Roman" w:cs="Times New Roman"/>
          <w:color w:val="000000" w:themeColor="text1"/>
        </w:rPr>
        <w:t>agriculture teachers’ motivational factors that influenced their decision to teach agricultural education.</w:t>
      </w:r>
    </w:p>
    <w:p w14:paraId="228517B3" w14:textId="5E96D17D" w:rsidR="00203003" w:rsidRDefault="00203003" w:rsidP="00EC641D">
      <w:pPr>
        <w:spacing w:line="480" w:lineRule="auto"/>
        <w:jc w:val="center"/>
        <w:rPr>
          <w:rFonts w:ascii="Times New Roman" w:hAnsi="Times New Roman" w:cs="Times New Roman"/>
          <w:b/>
          <w:bCs/>
        </w:rPr>
      </w:pPr>
      <w:r w:rsidRPr="002669CB">
        <w:rPr>
          <w:rFonts w:ascii="Times New Roman" w:hAnsi="Times New Roman" w:cs="Times New Roman"/>
          <w:b/>
          <w:bCs/>
        </w:rPr>
        <w:t>Methods</w:t>
      </w:r>
      <w:r w:rsidR="00220291">
        <w:rPr>
          <w:rFonts w:ascii="Times New Roman" w:hAnsi="Times New Roman" w:cs="Times New Roman"/>
          <w:b/>
          <w:bCs/>
        </w:rPr>
        <w:t>/Procedures</w:t>
      </w:r>
    </w:p>
    <w:p w14:paraId="201AB5BC" w14:textId="3A3B1A87" w:rsidR="009B55E9" w:rsidRDefault="00857DDD" w:rsidP="00AF4DC4">
      <w:pPr>
        <w:ind w:firstLine="720"/>
        <w:rPr>
          <w:rFonts w:ascii="Times New Roman" w:hAnsi="Times New Roman" w:cs="Times New Roman"/>
        </w:rPr>
      </w:pPr>
      <w:r w:rsidRPr="00291C25">
        <w:rPr>
          <w:rFonts w:ascii="Times New Roman" w:hAnsi="Times New Roman" w:cs="Times New Roman"/>
        </w:rPr>
        <w:t>The descriptive</w:t>
      </w:r>
      <w:r>
        <w:rPr>
          <w:rFonts w:ascii="Times New Roman" w:hAnsi="Times New Roman" w:cs="Times New Roman"/>
        </w:rPr>
        <w:t xml:space="preserve"> </w:t>
      </w:r>
      <w:r w:rsidRPr="00291C25">
        <w:rPr>
          <w:rFonts w:ascii="Times New Roman" w:hAnsi="Times New Roman" w:cs="Times New Roman"/>
        </w:rPr>
        <w:t>research design</w:t>
      </w:r>
      <w:r w:rsidR="00433D5D">
        <w:rPr>
          <w:rFonts w:ascii="Times New Roman" w:hAnsi="Times New Roman" w:cs="Times New Roman"/>
        </w:rPr>
        <w:t xml:space="preserve">’s </w:t>
      </w:r>
      <w:r w:rsidR="009B55E9" w:rsidRPr="00291C25">
        <w:rPr>
          <w:rFonts w:ascii="Times New Roman" w:hAnsi="Times New Roman" w:cs="Times New Roman"/>
        </w:rPr>
        <w:t xml:space="preserve">target population </w:t>
      </w:r>
      <w:r w:rsidR="00433D5D">
        <w:rPr>
          <w:rFonts w:ascii="Times New Roman" w:hAnsi="Times New Roman" w:cs="Times New Roman"/>
        </w:rPr>
        <w:t>i</w:t>
      </w:r>
      <w:r w:rsidR="009B55E9" w:rsidRPr="00291C25">
        <w:rPr>
          <w:rFonts w:ascii="Times New Roman" w:hAnsi="Times New Roman" w:cs="Times New Roman"/>
        </w:rPr>
        <w:t xml:space="preserve">ncluded alternatively certified agriculture teachers in </w:t>
      </w:r>
      <w:r w:rsidR="006D4B29">
        <w:rPr>
          <w:rFonts w:ascii="Times New Roman" w:hAnsi="Times New Roman" w:cs="Times New Roman"/>
          <w:color w:val="000000" w:themeColor="text1"/>
        </w:rPr>
        <w:t>Texa</w:t>
      </w:r>
      <w:r w:rsidR="00D03315">
        <w:rPr>
          <w:rFonts w:ascii="Times New Roman" w:hAnsi="Times New Roman" w:cs="Times New Roman"/>
          <w:color w:val="000000" w:themeColor="text1"/>
        </w:rPr>
        <w:t>s</w:t>
      </w:r>
      <w:r w:rsidR="009B55E9" w:rsidRPr="00291C25">
        <w:rPr>
          <w:rFonts w:ascii="Times New Roman" w:hAnsi="Times New Roman" w:cs="Times New Roman"/>
        </w:rPr>
        <w:t xml:space="preserve">.  However, currently there is no tracking system in place to identify these individuals.  </w:t>
      </w:r>
      <w:r w:rsidR="0011645E">
        <w:rPr>
          <w:rFonts w:ascii="Times New Roman" w:hAnsi="Times New Roman" w:cs="Times New Roman"/>
        </w:rPr>
        <w:t>Through extensive efforts to identify alternatively certified teachers, a frame of 1</w:t>
      </w:r>
      <w:r w:rsidR="00AF4DC4">
        <w:rPr>
          <w:rFonts w:ascii="Times New Roman" w:hAnsi="Times New Roman" w:cs="Times New Roman"/>
        </w:rPr>
        <w:t>39 was</w:t>
      </w:r>
      <w:r w:rsidR="009B55E9" w:rsidRPr="00291C25">
        <w:rPr>
          <w:rFonts w:ascii="Times New Roman" w:hAnsi="Times New Roman" w:cs="Times New Roman"/>
        </w:rPr>
        <w:t xml:space="preserve"> developed by the researcher to collect data and comprised the accessible </w:t>
      </w:r>
      <w:r w:rsidR="009B55E9">
        <w:rPr>
          <w:rFonts w:ascii="Times New Roman" w:hAnsi="Times New Roman" w:cs="Times New Roman"/>
        </w:rPr>
        <w:t>population</w:t>
      </w:r>
      <w:r w:rsidR="009B55E9" w:rsidRPr="00291C25">
        <w:rPr>
          <w:rFonts w:ascii="Times New Roman" w:hAnsi="Times New Roman" w:cs="Times New Roman"/>
        </w:rPr>
        <w:t>.</w:t>
      </w:r>
      <w:r w:rsidR="00AF4DC4">
        <w:rPr>
          <w:rFonts w:ascii="Times New Roman" w:hAnsi="Times New Roman" w:cs="Times New Roman"/>
        </w:rPr>
        <w:t xml:space="preserve">  </w:t>
      </w:r>
      <w:r w:rsidR="009B55E9">
        <w:rPr>
          <w:rFonts w:ascii="Times New Roman" w:hAnsi="Times New Roman" w:cs="Times New Roman"/>
        </w:rPr>
        <w:lastRenderedPageBreak/>
        <w:t xml:space="preserve">The responded sample consisted of </w:t>
      </w:r>
      <w:r w:rsidR="009B55E9" w:rsidRPr="00291C25">
        <w:rPr>
          <w:rFonts w:ascii="Times New Roman" w:hAnsi="Times New Roman" w:cs="Times New Roman"/>
        </w:rPr>
        <w:t xml:space="preserve">45 yielding a response rate of 32%.  However, </w:t>
      </w:r>
      <w:r w:rsidR="00A51002">
        <w:rPr>
          <w:rFonts w:ascii="Times New Roman" w:hAnsi="Times New Roman" w:cs="Times New Roman"/>
        </w:rPr>
        <w:t xml:space="preserve">since </w:t>
      </w:r>
      <w:r w:rsidR="009B55E9" w:rsidRPr="00291C25">
        <w:rPr>
          <w:rFonts w:ascii="Times New Roman" w:hAnsi="Times New Roman" w:cs="Times New Roman"/>
        </w:rPr>
        <w:t>one respondent failed to provide answers to a large portion of motivational factor questions</w:t>
      </w:r>
      <w:r w:rsidR="00211B40">
        <w:rPr>
          <w:rFonts w:ascii="Times New Roman" w:hAnsi="Times New Roman" w:cs="Times New Roman"/>
        </w:rPr>
        <w:t xml:space="preserve"> </w:t>
      </w:r>
      <w:r w:rsidR="00A51002">
        <w:rPr>
          <w:rFonts w:ascii="Times New Roman" w:hAnsi="Times New Roman" w:cs="Times New Roman"/>
        </w:rPr>
        <w:t xml:space="preserve">the </w:t>
      </w:r>
      <w:r w:rsidR="009B55E9" w:rsidRPr="00291C25">
        <w:rPr>
          <w:rFonts w:ascii="Times New Roman" w:hAnsi="Times New Roman" w:cs="Times New Roman"/>
        </w:rPr>
        <w:t xml:space="preserve">final sample size </w:t>
      </w:r>
      <w:r w:rsidR="00A51002">
        <w:rPr>
          <w:rFonts w:ascii="Times New Roman" w:hAnsi="Times New Roman" w:cs="Times New Roman"/>
        </w:rPr>
        <w:t>was</w:t>
      </w:r>
      <w:r w:rsidR="009B55E9" w:rsidRPr="00291C25">
        <w:rPr>
          <w:rFonts w:ascii="Times New Roman" w:hAnsi="Times New Roman" w:cs="Times New Roman"/>
        </w:rPr>
        <w:t xml:space="preserve"> 44 (</w:t>
      </w:r>
      <w:r w:rsidR="009B55E9" w:rsidRPr="00291C25">
        <w:rPr>
          <w:rFonts w:ascii="Times New Roman" w:hAnsi="Times New Roman" w:cs="Times New Roman"/>
          <w:i/>
          <w:iCs/>
        </w:rPr>
        <w:t>N</w:t>
      </w:r>
      <w:r w:rsidR="009B55E9" w:rsidRPr="00291C25">
        <w:rPr>
          <w:rFonts w:ascii="Times New Roman" w:hAnsi="Times New Roman" w:cs="Times New Roman"/>
        </w:rPr>
        <w:t xml:space="preserve"> = 44).  </w:t>
      </w:r>
    </w:p>
    <w:p w14:paraId="47D42CA5" w14:textId="77777777" w:rsidR="00AF4DC4" w:rsidRDefault="00AF4DC4" w:rsidP="00AF4DC4">
      <w:pPr>
        <w:ind w:firstLine="720"/>
        <w:rPr>
          <w:rFonts w:ascii="Times New Roman" w:hAnsi="Times New Roman" w:cs="Times New Roman"/>
        </w:rPr>
      </w:pPr>
    </w:p>
    <w:p w14:paraId="0000D2B2" w14:textId="06E6E534" w:rsidR="009B55E9" w:rsidRPr="006043BE" w:rsidRDefault="006043BE" w:rsidP="006043BE">
      <w:pPr>
        <w:ind w:firstLine="720"/>
        <w:rPr>
          <w:rFonts w:ascii="Times New Roman" w:hAnsi="Times New Roman" w:cs="Times New Roman"/>
          <w:color w:val="000000" w:themeColor="text1"/>
        </w:rPr>
      </w:pPr>
      <w:r w:rsidRPr="00291C25">
        <w:rPr>
          <w:rFonts w:ascii="Times New Roman" w:hAnsi="Times New Roman" w:cs="Times New Roman"/>
        </w:rPr>
        <w:t xml:space="preserve">Data </w:t>
      </w:r>
      <w:r w:rsidRPr="00140611">
        <w:rPr>
          <w:rFonts w:ascii="Times New Roman" w:hAnsi="Times New Roman" w:cs="Times New Roman"/>
        </w:rPr>
        <w:t>were</w:t>
      </w:r>
      <w:r w:rsidRPr="00291C25">
        <w:rPr>
          <w:rFonts w:ascii="Times New Roman" w:hAnsi="Times New Roman" w:cs="Times New Roman"/>
        </w:rPr>
        <w:t xml:space="preserve"> collected using the Ag Ed FIT-Choice Instrument</w:t>
      </w:r>
      <w:r>
        <w:rPr>
          <w:rFonts w:ascii="Times New Roman" w:hAnsi="Times New Roman" w:cs="Times New Roman"/>
        </w:rPr>
        <w:t xml:space="preserve"> </w:t>
      </w:r>
      <w:r w:rsidRPr="00291C25">
        <w:rPr>
          <w:rFonts w:ascii="Times New Roman" w:hAnsi="Times New Roman" w:cs="Times New Roman"/>
        </w:rPr>
        <w:t>(Lawver, 2012)</w:t>
      </w:r>
      <w:r>
        <w:rPr>
          <w:rFonts w:ascii="Times New Roman" w:hAnsi="Times New Roman" w:cs="Times New Roman"/>
        </w:rPr>
        <w:t xml:space="preserve">, the </w:t>
      </w:r>
      <w:r w:rsidRPr="00291C25">
        <w:rPr>
          <w:rFonts w:ascii="Times New Roman" w:hAnsi="Times New Roman" w:cs="Times New Roman"/>
        </w:rPr>
        <w:t>Agricultural Involvement Instrument</w:t>
      </w:r>
      <w:r>
        <w:rPr>
          <w:rFonts w:ascii="Times New Roman" w:hAnsi="Times New Roman" w:cs="Times New Roman"/>
        </w:rPr>
        <w:t xml:space="preserve"> </w:t>
      </w:r>
      <w:r w:rsidRPr="00291C25">
        <w:rPr>
          <w:rFonts w:ascii="Times New Roman" w:hAnsi="Times New Roman" w:cs="Times New Roman"/>
        </w:rPr>
        <w:t>(Tarpley et al</w:t>
      </w:r>
      <w:r w:rsidR="00B94CCB">
        <w:rPr>
          <w:rFonts w:ascii="Times New Roman" w:hAnsi="Times New Roman" w:cs="Times New Roman"/>
        </w:rPr>
        <w:t>.</w:t>
      </w:r>
      <w:r w:rsidRPr="00291C25">
        <w:rPr>
          <w:rFonts w:ascii="Times New Roman" w:hAnsi="Times New Roman" w:cs="Times New Roman"/>
        </w:rPr>
        <w:t>, 2020)</w:t>
      </w:r>
      <w:r>
        <w:rPr>
          <w:rFonts w:ascii="Times New Roman" w:hAnsi="Times New Roman" w:cs="Times New Roman"/>
        </w:rPr>
        <w:t xml:space="preserve">, and an open-ended question </w:t>
      </w:r>
      <w:r w:rsidR="00F0701E">
        <w:rPr>
          <w:rFonts w:ascii="Times New Roman" w:hAnsi="Times New Roman" w:cs="Times New Roman"/>
        </w:rPr>
        <w:t>about</w:t>
      </w:r>
      <w:r>
        <w:rPr>
          <w:rFonts w:ascii="Times New Roman" w:hAnsi="Times New Roman" w:cs="Times New Roman"/>
        </w:rPr>
        <w:t xml:space="preserve"> why the</w:t>
      </w:r>
      <w:r w:rsidR="000A4552">
        <w:rPr>
          <w:rFonts w:ascii="Times New Roman" w:hAnsi="Times New Roman" w:cs="Times New Roman"/>
        </w:rPr>
        <w:t xml:space="preserve"> participants</w:t>
      </w:r>
      <w:r>
        <w:rPr>
          <w:rFonts w:ascii="Times New Roman" w:hAnsi="Times New Roman" w:cs="Times New Roman"/>
        </w:rPr>
        <w:t xml:space="preserve"> wanted to become agriculture teacher</w:t>
      </w:r>
      <w:r w:rsidR="000A4552">
        <w:rPr>
          <w:rFonts w:ascii="Times New Roman" w:hAnsi="Times New Roman" w:cs="Times New Roman"/>
        </w:rPr>
        <w:t>s</w:t>
      </w:r>
      <w:r w:rsidRPr="00291C25">
        <w:rPr>
          <w:rFonts w:ascii="Times New Roman" w:hAnsi="Times New Roman" w:cs="Times New Roman"/>
        </w:rPr>
        <w:t>.</w:t>
      </w:r>
      <w:r>
        <w:rPr>
          <w:rFonts w:ascii="Times New Roman" w:hAnsi="Times New Roman" w:cs="Times New Roman"/>
        </w:rPr>
        <w:t xml:space="preserve">  </w:t>
      </w:r>
      <w:r w:rsidR="009B55E9" w:rsidRPr="00291C25">
        <w:rPr>
          <w:rFonts w:ascii="Times New Roman" w:hAnsi="Times New Roman" w:cs="Times New Roman"/>
        </w:rPr>
        <w:t xml:space="preserve">Qualtrics </w:t>
      </w:r>
      <w:r w:rsidR="004B4DE6">
        <w:rPr>
          <w:rFonts w:ascii="Times New Roman" w:hAnsi="Times New Roman" w:cs="Times New Roman"/>
        </w:rPr>
        <w:t xml:space="preserve">was used </w:t>
      </w:r>
      <w:r w:rsidR="009B55E9" w:rsidRPr="00291C25">
        <w:rPr>
          <w:rFonts w:ascii="Times New Roman" w:hAnsi="Times New Roman" w:cs="Times New Roman"/>
        </w:rPr>
        <w:t>for online distribution</w:t>
      </w:r>
      <w:r w:rsidR="004B4DE6">
        <w:rPr>
          <w:rFonts w:ascii="Times New Roman" w:hAnsi="Times New Roman" w:cs="Times New Roman"/>
        </w:rPr>
        <w:t xml:space="preserve">.  </w:t>
      </w:r>
      <w:r w:rsidR="009B55E9" w:rsidRPr="00291C25">
        <w:rPr>
          <w:rFonts w:ascii="Times New Roman" w:hAnsi="Times New Roman" w:cs="Times New Roman"/>
          <w:color w:val="000000" w:themeColor="text1"/>
        </w:rPr>
        <w:t>A panel of experts reviewed the instrument for face and content validity.  The Ag Ed FIT-Choice Instrument</w:t>
      </w:r>
      <w:r w:rsidR="007B116A">
        <w:rPr>
          <w:rFonts w:ascii="Times New Roman" w:hAnsi="Times New Roman" w:cs="Times New Roman"/>
          <w:color w:val="000000" w:themeColor="text1"/>
        </w:rPr>
        <w:t>’s reliability</w:t>
      </w:r>
      <w:r w:rsidR="009B55E9" w:rsidRPr="00291C25">
        <w:rPr>
          <w:rFonts w:ascii="Times New Roman" w:hAnsi="Times New Roman" w:cs="Times New Roman"/>
          <w:color w:val="000000" w:themeColor="text1"/>
        </w:rPr>
        <w:t xml:space="preserve"> </w:t>
      </w:r>
      <w:r w:rsidR="00F0701E">
        <w:rPr>
          <w:rFonts w:ascii="Times New Roman" w:hAnsi="Times New Roman" w:cs="Times New Roman"/>
          <w:color w:val="000000" w:themeColor="text1"/>
        </w:rPr>
        <w:t>reported a</w:t>
      </w:r>
      <w:r w:rsidR="009B55E9" w:rsidRPr="00291C25">
        <w:rPr>
          <w:rFonts w:ascii="Times New Roman" w:hAnsi="Times New Roman" w:cs="Times New Roman"/>
          <w:color w:val="000000" w:themeColor="text1"/>
        </w:rPr>
        <w:t xml:space="preserve"> Cronbach’s alpha of .9</w:t>
      </w:r>
      <w:r w:rsidR="009B55E9">
        <w:rPr>
          <w:rFonts w:ascii="Times New Roman" w:hAnsi="Times New Roman" w:cs="Times New Roman"/>
          <w:color w:val="000000" w:themeColor="text1"/>
        </w:rPr>
        <w:t xml:space="preserve">1 </w:t>
      </w:r>
      <w:r w:rsidR="009B55E9" w:rsidRPr="00291C25">
        <w:rPr>
          <w:rFonts w:ascii="Times New Roman" w:hAnsi="Times New Roman" w:cs="Times New Roman"/>
          <w:color w:val="000000" w:themeColor="text1"/>
        </w:rPr>
        <w:t>(Lawver, 2009)</w:t>
      </w:r>
      <w:r w:rsidR="00F0701E">
        <w:rPr>
          <w:rFonts w:ascii="Times New Roman" w:hAnsi="Times New Roman" w:cs="Times New Roman"/>
          <w:color w:val="000000" w:themeColor="text1"/>
        </w:rPr>
        <w:t xml:space="preserve"> and </w:t>
      </w:r>
      <w:r w:rsidR="00F0701E" w:rsidRPr="00291C25">
        <w:rPr>
          <w:rFonts w:ascii="Times New Roman" w:eastAsiaTheme="minorEastAsia" w:hAnsi="Times New Roman" w:cs="Times New Roman"/>
          <w:iCs/>
          <w:color w:val="000000" w:themeColor="text1"/>
        </w:rPr>
        <w:t xml:space="preserve">the Agricultural Involvement scale reported a Cronbach’s alpha of .97 </w:t>
      </w:r>
      <w:r w:rsidR="00F0701E" w:rsidRPr="00291C25">
        <w:rPr>
          <w:rFonts w:ascii="Times New Roman" w:hAnsi="Times New Roman" w:cs="Times New Roman"/>
          <w:color w:val="000000" w:themeColor="text1"/>
        </w:rPr>
        <w:t xml:space="preserve">(Tarpley et al., 2020).  </w:t>
      </w:r>
      <w:r w:rsidR="009B55E9">
        <w:rPr>
          <w:rFonts w:ascii="Times New Roman" w:hAnsi="Times New Roman" w:cs="Times New Roman"/>
          <w:color w:val="000000" w:themeColor="text1"/>
        </w:rPr>
        <w:t xml:space="preserve">To address nonresponse error, </w:t>
      </w:r>
      <w:r w:rsidR="009B55E9">
        <w:rPr>
          <w:rFonts w:ascii="Times New Roman" w:hAnsi="Times New Roman" w:cs="Times New Roman"/>
        </w:rPr>
        <w:t>c</w:t>
      </w:r>
      <w:r w:rsidR="009B55E9" w:rsidRPr="00291C25">
        <w:rPr>
          <w:rFonts w:ascii="Times New Roman" w:hAnsi="Times New Roman" w:cs="Times New Roman"/>
        </w:rPr>
        <w:t xml:space="preserve">omparisons of early and late respondents were analyzed using an independent samples </w:t>
      </w:r>
      <w:r w:rsidR="009B55E9" w:rsidRPr="00CB393D">
        <w:rPr>
          <w:rFonts w:ascii="Times New Roman" w:hAnsi="Times New Roman" w:cs="Times New Roman"/>
          <w:i/>
          <w:iCs/>
        </w:rPr>
        <w:t>t</w:t>
      </w:r>
      <w:r w:rsidR="009B55E9" w:rsidRPr="00291C25">
        <w:rPr>
          <w:rFonts w:ascii="Times New Roman" w:hAnsi="Times New Roman" w:cs="Times New Roman"/>
        </w:rPr>
        <w:t>-test and there were no significant differences</w:t>
      </w:r>
      <w:r>
        <w:rPr>
          <w:rFonts w:ascii="Times New Roman" w:hAnsi="Times New Roman" w:cs="Times New Roman"/>
        </w:rPr>
        <w:t xml:space="preserve"> </w:t>
      </w:r>
      <w:r w:rsidRPr="00291C25">
        <w:rPr>
          <w:rFonts w:ascii="Times New Roman" w:hAnsi="Times New Roman" w:cs="Times New Roman"/>
          <w:color w:val="000000" w:themeColor="text1"/>
        </w:rPr>
        <w:t xml:space="preserve">(Linder et al., 2001).  </w:t>
      </w:r>
    </w:p>
    <w:p w14:paraId="5E90A1F0" w14:textId="77777777" w:rsidR="004B4DE6" w:rsidRDefault="009B55E9" w:rsidP="00AF4DC4">
      <w:pPr>
        <w:rPr>
          <w:rFonts w:ascii="Times New Roman" w:hAnsi="Times New Roman" w:cs="Times New Roman"/>
        </w:rPr>
      </w:pPr>
      <w:r>
        <w:rPr>
          <w:rFonts w:ascii="Times New Roman" w:hAnsi="Times New Roman" w:cs="Times New Roman"/>
        </w:rPr>
        <w:tab/>
      </w:r>
    </w:p>
    <w:p w14:paraId="1851C6A7" w14:textId="7863E42D" w:rsidR="00203003" w:rsidRDefault="006043BE" w:rsidP="004B4DE6">
      <w:pPr>
        <w:ind w:firstLine="720"/>
        <w:rPr>
          <w:rFonts w:ascii="Times New Roman" w:hAnsi="Times New Roman" w:cs="Times New Roman"/>
        </w:rPr>
      </w:pPr>
      <w:r>
        <w:rPr>
          <w:rFonts w:ascii="Times New Roman" w:hAnsi="Times New Roman" w:cs="Times New Roman"/>
        </w:rPr>
        <w:t>Descriptive statistics were analyzed using SPSS</w:t>
      </w:r>
      <w:r w:rsidR="00211B40">
        <w:rPr>
          <w:rFonts w:ascii="Times New Roman" w:hAnsi="Times New Roman" w:cs="Times New Roman"/>
        </w:rPr>
        <w:t xml:space="preserve"> to report f</w:t>
      </w:r>
      <w:r w:rsidR="009B55E9" w:rsidRPr="00291C25">
        <w:rPr>
          <w:rFonts w:ascii="Times New Roman" w:hAnsi="Times New Roman" w:cs="Times New Roman"/>
        </w:rPr>
        <w:t>requencies and percentages for nominal and ordinal data</w:t>
      </w:r>
      <w:r w:rsidR="00211B40">
        <w:rPr>
          <w:rFonts w:ascii="Times New Roman" w:hAnsi="Times New Roman" w:cs="Times New Roman"/>
        </w:rPr>
        <w:t xml:space="preserve"> while </w:t>
      </w:r>
      <w:r w:rsidR="009B55E9" w:rsidRPr="00291C25">
        <w:rPr>
          <w:rFonts w:ascii="Times New Roman" w:hAnsi="Times New Roman" w:cs="Times New Roman"/>
        </w:rPr>
        <w:t xml:space="preserve">mean scores and standard deviations were </w:t>
      </w:r>
      <w:r w:rsidR="00211B40">
        <w:rPr>
          <w:rFonts w:ascii="Times New Roman" w:hAnsi="Times New Roman" w:cs="Times New Roman"/>
        </w:rPr>
        <w:t>stated for continuous</w:t>
      </w:r>
      <w:r w:rsidR="000A4552">
        <w:rPr>
          <w:rFonts w:ascii="Times New Roman" w:hAnsi="Times New Roman" w:cs="Times New Roman"/>
        </w:rPr>
        <w:t xml:space="preserve"> data</w:t>
      </w:r>
      <w:r w:rsidR="009B55E9" w:rsidRPr="00291C25">
        <w:rPr>
          <w:rFonts w:ascii="Times New Roman" w:hAnsi="Times New Roman" w:cs="Times New Roman"/>
        </w:rPr>
        <w:t>.</w:t>
      </w:r>
      <w:r w:rsidR="009B55E9">
        <w:rPr>
          <w:rFonts w:ascii="Times New Roman" w:hAnsi="Times New Roman" w:cs="Times New Roman"/>
        </w:rPr>
        <w:t xml:space="preserve">  </w:t>
      </w:r>
      <w:r w:rsidR="009B55E9" w:rsidRPr="00291C25">
        <w:rPr>
          <w:rFonts w:ascii="Times New Roman" w:hAnsi="Times New Roman" w:cs="Times New Roman"/>
        </w:rPr>
        <w:t>The mean and standard deviation was reported for the entire motivation construct</w:t>
      </w:r>
      <w:r w:rsidR="009B55E9">
        <w:rPr>
          <w:rFonts w:ascii="Times New Roman" w:hAnsi="Times New Roman" w:cs="Times New Roman"/>
        </w:rPr>
        <w:t xml:space="preserve"> as well as each sub-construct.</w:t>
      </w:r>
      <w:r w:rsidR="007453DD">
        <w:rPr>
          <w:rFonts w:ascii="Times New Roman" w:hAnsi="Times New Roman" w:cs="Times New Roman"/>
        </w:rPr>
        <w:t xml:space="preserve">  The open-ended question responses were reported as quantitative data.  Themes identified in previously cited literature served to classify the</w:t>
      </w:r>
      <w:r w:rsidR="00136926">
        <w:rPr>
          <w:rFonts w:ascii="Times New Roman" w:hAnsi="Times New Roman" w:cs="Times New Roman"/>
        </w:rPr>
        <w:t xml:space="preserve"> responses into categories.</w:t>
      </w:r>
    </w:p>
    <w:p w14:paraId="2D2732A2" w14:textId="77777777" w:rsidR="00211B40" w:rsidRDefault="00211B40" w:rsidP="002669CB">
      <w:pPr>
        <w:jc w:val="center"/>
        <w:rPr>
          <w:rFonts w:ascii="Times New Roman" w:hAnsi="Times New Roman" w:cs="Times New Roman"/>
          <w:b/>
          <w:bCs/>
        </w:rPr>
      </w:pPr>
    </w:p>
    <w:p w14:paraId="442CB4F3" w14:textId="69098459" w:rsidR="00203003" w:rsidRPr="002669CB" w:rsidRDefault="00771888" w:rsidP="002669CB">
      <w:pPr>
        <w:jc w:val="center"/>
        <w:rPr>
          <w:rFonts w:ascii="Times New Roman" w:hAnsi="Times New Roman" w:cs="Times New Roman"/>
          <w:b/>
          <w:bCs/>
        </w:rPr>
      </w:pPr>
      <w:r>
        <w:rPr>
          <w:rFonts w:ascii="Times New Roman" w:hAnsi="Times New Roman" w:cs="Times New Roman"/>
          <w:b/>
          <w:bCs/>
        </w:rPr>
        <w:t>Results/</w:t>
      </w:r>
      <w:r w:rsidR="00203003" w:rsidRPr="002669CB">
        <w:rPr>
          <w:rFonts w:ascii="Times New Roman" w:hAnsi="Times New Roman" w:cs="Times New Roman"/>
          <w:b/>
          <w:bCs/>
        </w:rPr>
        <w:t>Findings</w:t>
      </w:r>
    </w:p>
    <w:p w14:paraId="099958A3" w14:textId="5AEA28B9" w:rsidR="00203003" w:rsidRDefault="00203003" w:rsidP="00203003">
      <w:pPr>
        <w:rPr>
          <w:rFonts w:ascii="Times New Roman" w:hAnsi="Times New Roman" w:cs="Times New Roman"/>
        </w:rPr>
      </w:pPr>
    </w:p>
    <w:p w14:paraId="34FE2E35" w14:textId="5C31B215" w:rsidR="006043BE" w:rsidRDefault="001B1B61" w:rsidP="0011645E">
      <w:pPr>
        <w:ind w:firstLine="720"/>
        <w:rPr>
          <w:rFonts w:ascii="Times New Roman" w:hAnsi="Times New Roman" w:cs="Times New Roman"/>
        </w:rPr>
      </w:pPr>
      <w:r w:rsidRPr="00291C25">
        <w:rPr>
          <w:rFonts w:ascii="Times New Roman" w:hAnsi="Times New Roman" w:cs="Times New Roman"/>
        </w:rPr>
        <w:t>Objective one sought to describe the personal characteristics of the alternatively certified agriculture teachers.</w:t>
      </w:r>
      <w:r w:rsidR="00A878CE">
        <w:rPr>
          <w:rFonts w:ascii="Times New Roman" w:hAnsi="Times New Roman" w:cs="Times New Roman"/>
        </w:rPr>
        <w:t xml:space="preserve">  </w:t>
      </w:r>
      <w:r w:rsidR="00211B40">
        <w:rPr>
          <w:rFonts w:ascii="Times New Roman" w:hAnsi="Times New Roman" w:cs="Times New Roman"/>
        </w:rPr>
        <w:t>An</w:t>
      </w:r>
      <w:r w:rsidRPr="00291C25">
        <w:rPr>
          <w:rFonts w:ascii="Times New Roman" w:hAnsi="Times New Roman" w:cs="Times New Roman"/>
        </w:rPr>
        <w:t xml:space="preserve"> </w:t>
      </w:r>
      <w:r w:rsidR="00211B40" w:rsidRPr="00291C25">
        <w:rPr>
          <w:rFonts w:ascii="Times New Roman" w:hAnsi="Times New Roman" w:cs="Times New Roman"/>
        </w:rPr>
        <w:t>equal number of both males (50%)</w:t>
      </w:r>
      <w:r w:rsidRPr="00291C25">
        <w:rPr>
          <w:rFonts w:ascii="Times New Roman" w:hAnsi="Times New Roman" w:cs="Times New Roman"/>
        </w:rPr>
        <w:t xml:space="preserve"> and females (50%)</w:t>
      </w:r>
      <w:r w:rsidR="00211B40">
        <w:rPr>
          <w:rFonts w:ascii="Times New Roman" w:hAnsi="Times New Roman" w:cs="Times New Roman"/>
        </w:rPr>
        <w:t xml:space="preserve"> was found</w:t>
      </w:r>
      <w:r w:rsidRPr="00291C25">
        <w:rPr>
          <w:rFonts w:ascii="Times New Roman" w:hAnsi="Times New Roman" w:cs="Times New Roman"/>
        </w:rPr>
        <w:t xml:space="preserve">.  </w:t>
      </w:r>
      <w:r w:rsidR="00A878CE" w:rsidRPr="00291C25">
        <w:rPr>
          <w:rFonts w:ascii="Times New Roman" w:hAnsi="Times New Roman" w:cs="Times New Roman"/>
        </w:rPr>
        <w:t>Most of</w:t>
      </w:r>
      <w:r w:rsidRPr="00291C25">
        <w:rPr>
          <w:rFonts w:ascii="Times New Roman" w:hAnsi="Times New Roman" w:cs="Times New Roman"/>
        </w:rPr>
        <w:t xml:space="preserve"> the participants</w:t>
      </w:r>
      <w:r w:rsidR="000A4552">
        <w:rPr>
          <w:rFonts w:ascii="Times New Roman" w:hAnsi="Times New Roman" w:cs="Times New Roman"/>
        </w:rPr>
        <w:t>’</w:t>
      </w:r>
      <w:r w:rsidRPr="00291C25">
        <w:rPr>
          <w:rFonts w:ascii="Times New Roman" w:hAnsi="Times New Roman" w:cs="Times New Roman"/>
        </w:rPr>
        <w:t xml:space="preserve"> (59.1%) highest level of education </w:t>
      </w:r>
      <w:r w:rsidR="00A878CE">
        <w:rPr>
          <w:rFonts w:ascii="Times New Roman" w:hAnsi="Times New Roman" w:cs="Times New Roman"/>
        </w:rPr>
        <w:t>was</w:t>
      </w:r>
      <w:r w:rsidRPr="00140611">
        <w:rPr>
          <w:rFonts w:ascii="Times New Roman" w:hAnsi="Times New Roman" w:cs="Times New Roman"/>
        </w:rPr>
        <w:t xml:space="preserve"> a bachelor’s degree</w:t>
      </w:r>
      <w:r w:rsidR="00A878CE">
        <w:rPr>
          <w:rFonts w:ascii="Times New Roman" w:hAnsi="Times New Roman" w:cs="Times New Roman"/>
        </w:rPr>
        <w:t xml:space="preserve"> followed by 38.6% who earned a master’s and 2.3% </w:t>
      </w:r>
      <w:r w:rsidR="000A4552">
        <w:rPr>
          <w:rFonts w:ascii="Times New Roman" w:hAnsi="Times New Roman" w:cs="Times New Roman"/>
        </w:rPr>
        <w:t xml:space="preserve">who </w:t>
      </w:r>
      <w:r w:rsidR="00A878CE">
        <w:rPr>
          <w:rFonts w:ascii="Times New Roman" w:hAnsi="Times New Roman" w:cs="Times New Roman"/>
        </w:rPr>
        <w:t>held a doctoral degree</w:t>
      </w:r>
      <w:r w:rsidRPr="00140611">
        <w:rPr>
          <w:rFonts w:ascii="Times New Roman" w:hAnsi="Times New Roman" w:cs="Times New Roman"/>
        </w:rPr>
        <w:t xml:space="preserve">.  </w:t>
      </w:r>
      <w:r w:rsidR="00B0025C" w:rsidRPr="00140611">
        <w:rPr>
          <w:rFonts w:ascii="Times New Roman" w:hAnsi="Times New Roman" w:cs="Times New Roman"/>
        </w:rPr>
        <w:t>The average age of the 43 respondents was 34</w:t>
      </w:r>
      <w:r w:rsidR="00B0025C">
        <w:rPr>
          <w:rFonts w:ascii="Times New Roman" w:hAnsi="Times New Roman" w:cs="Times New Roman"/>
        </w:rPr>
        <w:t>.49</w:t>
      </w:r>
      <w:r w:rsidR="00B0025C" w:rsidRPr="00140611">
        <w:rPr>
          <w:rFonts w:ascii="Times New Roman" w:hAnsi="Times New Roman" w:cs="Times New Roman"/>
        </w:rPr>
        <w:t xml:space="preserve"> years</w:t>
      </w:r>
      <w:r w:rsidR="00B0025C">
        <w:rPr>
          <w:rFonts w:ascii="Times New Roman" w:hAnsi="Times New Roman" w:cs="Times New Roman"/>
        </w:rPr>
        <w:t xml:space="preserve"> (</w:t>
      </w:r>
      <w:r w:rsidR="00B0025C" w:rsidRPr="00162B8E">
        <w:rPr>
          <w:rFonts w:ascii="Times New Roman" w:hAnsi="Times New Roman" w:cs="Times New Roman"/>
          <w:i/>
          <w:iCs/>
        </w:rPr>
        <w:t>Md</w:t>
      </w:r>
      <w:r w:rsidR="00B0025C" w:rsidRPr="00162B8E">
        <w:rPr>
          <w:rFonts w:ascii="Times New Roman" w:hAnsi="Times New Roman" w:cs="Times New Roman"/>
        </w:rPr>
        <w:t xml:space="preserve"> = </w:t>
      </w:r>
      <w:r w:rsidR="00B0025C">
        <w:rPr>
          <w:rFonts w:ascii="Times New Roman" w:hAnsi="Times New Roman" w:cs="Times New Roman"/>
        </w:rPr>
        <w:t>30</w:t>
      </w:r>
      <w:r w:rsidR="00B0025C" w:rsidRPr="00162B8E">
        <w:rPr>
          <w:rFonts w:ascii="Times New Roman" w:hAnsi="Times New Roman" w:cs="Times New Roman"/>
        </w:rPr>
        <w:t>.</w:t>
      </w:r>
      <w:r w:rsidR="00B0025C">
        <w:rPr>
          <w:rFonts w:ascii="Times New Roman" w:hAnsi="Times New Roman" w:cs="Times New Roman"/>
        </w:rPr>
        <w:t>00</w:t>
      </w:r>
      <w:r w:rsidR="00B0025C" w:rsidRPr="00162B8E">
        <w:rPr>
          <w:rFonts w:ascii="Times New Roman" w:hAnsi="Times New Roman" w:cs="Times New Roman"/>
        </w:rPr>
        <w:t xml:space="preserve">, </w:t>
      </w:r>
      <w:r w:rsidR="00B0025C" w:rsidRPr="00162B8E">
        <w:rPr>
          <w:rFonts w:ascii="Times New Roman" w:hAnsi="Times New Roman" w:cs="Times New Roman"/>
          <w:i/>
          <w:iCs/>
        </w:rPr>
        <w:t>SD</w:t>
      </w:r>
      <w:r w:rsidR="00B0025C" w:rsidRPr="00162B8E">
        <w:rPr>
          <w:rFonts w:ascii="Times New Roman" w:hAnsi="Times New Roman" w:cs="Times New Roman"/>
        </w:rPr>
        <w:t xml:space="preserve"> = </w:t>
      </w:r>
      <w:r w:rsidR="00B0025C">
        <w:rPr>
          <w:rFonts w:ascii="Times New Roman" w:hAnsi="Times New Roman" w:cs="Times New Roman"/>
        </w:rPr>
        <w:t>1</w:t>
      </w:r>
      <w:r w:rsidR="00B0025C" w:rsidRPr="00162B8E">
        <w:rPr>
          <w:rFonts w:ascii="Times New Roman" w:hAnsi="Times New Roman" w:cs="Times New Roman"/>
        </w:rPr>
        <w:t>1.</w:t>
      </w:r>
      <w:r w:rsidR="00B0025C">
        <w:rPr>
          <w:rFonts w:ascii="Times New Roman" w:hAnsi="Times New Roman" w:cs="Times New Roman"/>
        </w:rPr>
        <w:t>39</w:t>
      </w:r>
      <w:r w:rsidR="00B0025C" w:rsidRPr="00162B8E">
        <w:rPr>
          <w:rFonts w:ascii="Times New Roman" w:hAnsi="Times New Roman" w:cs="Times New Roman"/>
        </w:rPr>
        <w:t>).</w:t>
      </w:r>
      <w:r w:rsidR="00B0025C">
        <w:rPr>
          <w:rFonts w:ascii="Times New Roman" w:hAnsi="Times New Roman" w:cs="Times New Roman"/>
        </w:rPr>
        <w:t xml:space="preserve">  Age </w:t>
      </w:r>
      <w:r w:rsidR="00B0025C" w:rsidRPr="00140611">
        <w:rPr>
          <w:rFonts w:ascii="Times New Roman" w:hAnsi="Times New Roman" w:cs="Times New Roman"/>
        </w:rPr>
        <w:t xml:space="preserve">reported </w:t>
      </w:r>
      <w:r w:rsidR="00B0025C">
        <w:rPr>
          <w:rFonts w:ascii="Times New Roman" w:hAnsi="Times New Roman" w:cs="Times New Roman"/>
        </w:rPr>
        <w:t>ranged from</w:t>
      </w:r>
      <w:r w:rsidR="00B0025C" w:rsidRPr="00140611">
        <w:rPr>
          <w:rFonts w:ascii="Times New Roman" w:hAnsi="Times New Roman" w:cs="Times New Roman"/>
        </w:rPr>
        <w:t xml:space="preserve"> 22 </w:t>
      </w:r>
      <w:r w:rsidR="00B0025C">
        <w:rPr>
          <w:rFonts w:ascii="Times New Roman" w:hAnsi="Times New Roman" w:cs="Times New Roman"/>
        </w:rPr>
        <w:t>to</w:t>
      </w:r>
      <w:r w:rsidR="00B0025C" w:rsidRPr="00140611">
        <w:rPr>
          <w:rFonts w:ascii="Times New Roman" w:hAnsi="Times New Roman" w:cs="Times New Roman"/>
        </w:rPr>
        <w:t xml:space="preserve"> 61.  </w:t>
      </w:r>
      <w:r w:rsidR="00B0025C" w:rsidRPr="00291C25">
        <w:rPr>
          <w:rFonts w:ascii="Times New Roman" w:hAnsi="Times New Roman" w:cs="Times New Roman"/>
        </w:rPr>
        <w:t>On average, the participants had 6</w:t>
      </w:r>
      <w:r w:rsidR="00B0025C">
        <w:rPr>
          <w:rFonts w:ascii="Times New Roman" w:hAnsi="Times New Roman" w:cs="Times New Roman"/>
        </w:rPr>
        <w:t>.53</w:t>
      </w:r>
      <w:r w:rsidR="00B0025C" w:rsidRPr="00291C25">
        <w:rPr>
          <w:rFonts w:ascii="Times New Roman" w:hAnsi="Times New Roman" w:cs="Times New Roman"/>
        </w:rPr>
        <w:t xml:space="preserve"> years of teaching experience</w:t>
      </w:r>
      <w:r w:rsidR="00B0025C">
        <w:rPr>
          <w:rFonts w:ascii="Times New Roman" w:hAnsi="Times New Roman" w:cs="Times New Roman"/>
        </w:rPr>
        <w:t xml:space="preserve"> (</w:t>
      </w:r>
      <w:r w:rsidR="00B0025C" w:rsidRPr="00162B8E">
        <w:rPr>
          <w:rFonts w:ascii="Times New Roman" w:hAnsi="Times New Roman" w:cs="Times New Roman"/>
          <w:i/>
          <w:iCs/>
        </w:rPr>
        <w:t>Md</w:t>
      </w:r>
      <w:r w:rsidR="00B0025C" w:rsidRPr="00162B8E">
        <w:rPr>
          <w:rFonts w:ascii="Times New Roman" w:hAnsi="Times New Roman" w:cs="Times New Roman"/>
        </w:rPr>
        <w:t xml:space="preserve"> = </w:t>
      </w:r>
      <w:r w:rsidR="00B0025C">
        <w:rPr>
          <w:rFonts w:ascii="Times New Roman" w:hAnsi="Times New Roman" w:cs="Times New Roman"/>
        </w:rPr>
        <w:t>5</w:t>
      </w:r>
      <w:r w:rsidR="00B0025C" w:rsidRPr="00162B8E">
        <w:rPr>
          <w:rFonts w:ascii="Times New Roman" w:hAnsi="Times New Roman" w:cs="Times New Roman"/>
        </w:rPr>
        <w:t>.</w:t>
      </w:r>
      <w:r w:rsidR="00B0025C">
        <w:rPr>
          <w:rFonts w:ascii="Times New Roman" w:hAnsi="Times New Roman" w:cs="Times New Roman"/>
        </w:rPr>
        <w:t>00</w:t>
      </w:r>
      <w:r w:rsidR="00B0025C" w:rsidRPr="00162B8E">
        <w:rPr>
          <w:rFonts w:ascii="Times New Roman" w:hAnsi="Times New Roman" w:cs="Times New Roman"/>
        </w:rPr>
        <w:t xml:space="preserve">, </w:t>
      </w:r>
      <w:r w:rsidR="00B0025C" w:rsidRPr="00162B8E">
        <w:rPr>
          <w:rFonts w:ascii="Times New Roman" w:hAnsi="Times New Roman" w:cs="Times New Roman"/>
          <w:i/>
          <w:iCs/>
        </w:rPr>
        <w:t>SD</w:t>
      </w:r>
      <w:r w:rsidR="00B0025C" w:rsidRPr="00162B8E">
        <w:rPr>
          <w:rFonts w:ascii="Times New Roman" w:hAnsi="Times New Roman" w:cs="Times New Roman"/>
        </w:rPr>
        <w:t xml:space="preserve"> = </w:t>
      </w:r>
      <w:r w:rsidR="00B0025C">
        <w:rPr>
          <w:rFonts w:ascii="Times New Roman" w:hAnsi="Times New Roman" w:cs="Times New Roman"/>
        </w:rPr>
        <w:t>6</w:t>
      </w:r>
      <w:r w:rsidR="00B0025C" w:rsidRPr="00162B8E">
        <w:rPr>
          <w:rFonts w:ascii="Times New Roman" w:hAnsi="Times New Roman" w:cs="Times New Roman"/>
        </w:rPr>
        <w:t>.</w:t>
      </w:r>
      <w:r w:rsidR="00B0025C">
        <w:rPr>
          <w:rFonts w:ascii="Times New Roman" w:hAnsi="Times New Roman" w:cs="Times New Roman"/>
        </w:rPr>
        <w:t>12)</w:t>
      </w:r>
      <w:r w:rsidR="00B0025C" w:rsidRPr="00291C25">
        <w:rPr>
          <w:rFonts w:ascii="Times New Roman" w:hAnsi="Times New Roman" w:cs="Times New Roman"/>
        </w:rPr>
        <w:t>.</w:t>
      </w:r>
      <w:r w:rsidR="00B0025C">
        <w:rPr>
          <w:rFonts w:ascii="Times New Roman" w:hAnsi="Times New Roman" w:cs="Times New Roman"/>
        </w:rPr>
        <w:t xml:space="preserve">  </w:t>
      </w:r>
      <w:r w:rsidRPr="00291C25">
        <w:rPr>
          <w:rFonts w:ascii="Times New Roman" w:hAnsi="Times New Roman" w:cs="Times New Roman"/>
        </w:rPr>
        <w:t xml:space="preserve">When the participants were asked to select the option that best describes </w:t>
      </w:r>
      <w:r w:rsidR="000A4552">
        <w:rPr>
          <w:rFonts w:ascii="Times New Roman" w:hAnsi="Times New Roman" w:cs="Times New Roman"/>
        </w:rPr>
        <w:t>themselves</w:t>
      </w:r>
      <w:r w:rsidRPr="00291C25">
        <w:rPr>
          <w:rFonts w:ascii="Times New Roman" w:hAnsi="Times New Roman" w:cs="Times New Roman"/>
        </w:rPr>
        <w:t>, the majority (81.8%) identified themselves as White or Caucasian</w:t>
      </w:r>
      <w:r w:rsidR="00A878CE">
        <w:rPr>
          <w:rFonts w:ascii="Times New Roman" w:hAnsi="Times New Roman" w:cs="Times New Roman"/>
        </w:rPr>
        <w:t>.  Five participants (11.4%) chose Hispanic o</w:t>
      </w:r>
      <w:r w:rsidR="00FC6402">
        <w:rPr>
          <w:rFonts w:ascii="Times New Roman" w:hAnsi="Times New Roman" w:cs="Times New Roman"/>
        </w:rPr>
        <w:t>r</w:t>
      </w:r>
      <w:r w:rsidR="00A878CE">
        <w:rPr>
          <w:rFonts w:ascii="Times New Roman" w:hAnsi="Times New Roman" w:cs="Times New Roman"/>
        </w:rPr>
        <w:t xml:space="preserve"> Latino</w:t>
      </w:r>
      <w:r w:rsidR="000A4552">
        <w:rPr>
          <w:rFonts w:ascii="Times New Roman" w:hAnsi="Times New Roman" w:cs="Times New Roman"/>
        </w:rPr>
        <w:t>,</w:t>
      </w:r>
      <w:r w:rsidR="00A878CE">
        <w:rPr>
          <w:rFonts w:ascii="Times New Roman" w:hAnsi="Times New Roman" w:cs="Times New Roman"/>
        </w:rPr>
        <w:t xml:space="preserve"> and Black or African American, Multiracial or Biracial, and Not Listed </w:t>
      </w:r>
      <w:r w:rsidR="00FC6402">
        <w:rPr>
          <w:rFonts w:ascii="Times New Roman" w:hAnsi="Times New Roman" w:cs="Times New Roman"/>
        </w:rPr>
        <w:t>were each represented by one participant (2.3%).</w:t>
      </w:r>
      <w:r w:rsidR="00211B40">
        <w:rPr>
          <w:rFonts w:ascii="Times New Roman" w:hAnsi="Times New Roman" w:cs="Times New Roman"/>
        </w:rPr>
        <w:t xml:space="preserve">  </w:t>
      </w:r>
      <w:r w:rsidRPr="00291C25">
        <w:rPr>
          <w:rFonts w:ascii="Times New Roman" w:hAnsi="Times New Roman" w:cs="Times New Roman"/>
        </w:rPr>
        <w:t xml:space="preserve">When asked the </w:t>
      </w:r>
      <w:r w:rsidRPr="00140611">
        <w:rPr>
          <w:rFonts w:ascii="Times New Roman" w:hAnsi="Times New Roman" w:cs="Times New Roman"/>
        </w:rPr>
        <w:t>content area of their bachelor’s degree, 95.3% of the respondents reported they earned a degree in an agricultural field</w:t>
      </w:r>
      <w:r w:rsidR="003661B2">
        <w:rPr>
          <w:rFonts w:ascii="Times New Roman" w:hAnsi="Times New Roman" w:cs="Times New Roman"/>
        </w:rPr>
        <w:t xml:space="preserve">, </w:t>
      </w:r>
      <w:r w:rsidR="003661B2" w:rsidRPr="00BC55A3">
        <w:rPr>
          <w:rFonts w:ascii="Times New Roman" w:hAnsi="Times New Roman" w:cs="Times New Roman"/>
        </w:rPr>
        <w:t>mainly animal science</w:t>
      </w:r>
      <w:r w:rsidRPr="00BC55A3">
        <w:rPr>
          <w:rFonts w:ascii="Times New Roman" w:hAnsi="Times New Roman" w:cs="Times New Roman"/>
        </w:rPr>
        <w:t xml:space="preserve">.  </w:t>
      </w:r>
      <w:r w:rsidR="00FC6402" w:rsidRPr="00BC55A3">
        <w:rPr>
          <w:rFonts w:ascii="Times New Roman" w:hAnsi="Times New Roman" w:cs="Times New Roman"/>
        </w:rPr>
        <w:t>Other non-agricultural majors included Biblical studies</w:t>
      </w:r>
      <w:r w:rsidR="003661B2" w:rsidRPr="00BC55A3">
        <w:rPr>
          <w:rFonts w:ascii="Times New Roman" w:hAnsi="Times New Roman" w:cs="Times New Roman"/>
        </w:rPr>
        <w:t xml:space="preserve">, </w:t>
      </w:r>
      <w:r w:rsidR="00FC6402" w:rsidRPr="00BC55A3">
        <w:rPr>
          <w:rFonts w:ascii="Times New Roman" w:hAnsi="Times New Roman" w:cs="Times New Roman"/>
        </w:rPr>
        <w:t>biology</w:t>
      </w:r>
      <w:r w:rsidR="003661B2" w:rsidRPr="00BC55A3">
        <w:rPr>
          <w:rFonts w:ascii="Times New Roman" w:hAnsi="Times New Roman" w:cs="Times New Roman"/>
        </w:rPr>
        <w:t>,</w:t>
      </w:r>
      <w:r w:rsidR="00FC6402" w:rsidRPr="00BC55A3">
        <w:rPr>
          <w:rFonts w:ascii="Times New Roman" w:hAnsi="Times New Roman" w:cs="Times New Roman"/>
        </w:rPr>
        <w:t xml:space="preserve"> and chemistry.</w:t>
      </w:r>
      <w:r w:rsidR="00FC6402">
        <w:rPr>
          <w:rFonts w:ascii="Times New Roman" w:hAnsi="Times New Roman" w:cs="Times New Roman"/>
        </w:rPr>
        <w:t xml:space="preserve"> </w:t>
      </w:r>
    </w:p>
    <w:p w14:paraId="6FDC6008" w14:textId="77777777" w:rsidR="0011645E" w:rsidRDefault="0011645E" w:rsidP="0011645E">
      <w:pPr>
        <w:ind w:firstLine="720"/>
        <w:rPr>
          <w:rFonts w:ascii="Times New Roman" w:hAnsi="Times New Roman" w:cs="Times New Roman"/>
        </w:rPr>
      </w:pPr>
    </w:p>
    <w:p w14:paraId="20682F36" w14:textId="713C154D" w:rsidR="00C46733" w:rsidRDefault="001B1B61" w:rsidP="006043BE">
      <w:pPr>
        <w:rPr>
          <w:rFonts w:ascii="Times New Roman" w:hAnsi="Times New Roman" w:cs="Times New Roman"/>
        </w:rPr>
      </w:pPr>
      <w:r w:rsidRPr="00291C25">
        <w:rPr>
          <w:rFonts w:ascii="Times New Roman" w:hAnsi="Times New Roman" w:cs="Times New Roman"/>
        </w:rPr>
        <w:tab/>
        <w:t xml:space="preserve">Of the 44 participants who responded to the questionnaire, five were not involved in </w:t>
      </w:r>
      <w:r w:rsidR="0011645E">
        <w:rPr>
          <w:rFonts w:ascii="Times New Roman" w:hAnsi="Times New Roman" w:cs="Times New Roman"/>
        </w:rPr>
        <w:t>their</w:t>
      </w:r>
      <w:r w:rsidRPr="00291C25">
        <w:rPr>
          <w:rFonts w:ascii="Times New Roman" w:hAnsi="Times New Roman" w:cs="Times New Roman"/>
        </w:rPr>
        <w:t xml:space="preserve"> high school </w:t>
      </w:r>
      <w:r w:rsidRPr="00140611">
        <w:rPr>
          <w:rFonts w:ascii="Times New Roman" w:hAnsi="Times New Roman" w:cs="Times New Roman"/>
        </w:rPr>
        <w:t>agriculture program, meaning the</w:t>
      </w:r>
      <w:r w:rsidRPr="00291C25">
        <w:rPr>
          <w:rFonts w:ascii="Times New Roman" w:hAnsi="Times New Roman" w:cs="Times New Roman"/>
        </w:rPr>
        <w:t xml:space="preserve"> respondents did not take agriculture courses and were not FFA members.  The bulk of the participants (86.4%) were enrolled in high school agricultural education courses and were a</w:t>
      </w:r>
      <w:r w:rsidR="000A4552">
        <w:rPr>
          <w:rFonts w:ascii="Times New Roman" w:hAnsi="Times New Roman" w:cs="Times New Roman"/>
        </w:rPr>
        <w:t>n</w:t>
      </w:r>
      <w:r w:rsidRPr="00291C25">
        <w:rPr>
          <w:rFonts w:ascii="Times New Roman" w:hAnsi="Times New Roman" w:cs="Times New Roman"/>
        </w:rPr>
        <w:t xml:space="preserve"> FFA member at some point during their high school career.</w:t>
      </w:r>
      <w:r w:rsidR="00CE052B">
        <w:rPr>
          <w:rFonts w:ascii="Times New Roman" w:hAnsi="Times New Roman" w:cs="Times New Roman"/>
        </w:rPr>
        <w:t xml:space="preserve">  </w:t>
      </w:r>
      <w:r w:rsidRPr="00162B8E">
        <w:rPr>
          <w:rFonts w:ascii="Times New Roman" w:hAnsi="Times New Roman" w:cs="Times New Roman"/>
        </w:rPr>
        <w:t>The agriculture involvement scale developed by Tarpley et al. (2020) was used to determine the alternatively certified agriculture teacher’s overall level of connection to agriculture.  An increased score indicated the participants to be more connected to agriculture.  The study found that the participants had a relatively high level of involvement or connection to agriculture (</w:t>
      </w:r>
      <w:r w:rsidRPr="00162B8E">
        <w:rPr>
          <w:rFonts w:ascii="Times New Roman" w:hAnsi="Times New Roman" w:cs="Times New Roman"/>
          <w:i/>
          <w:iCs/>
        </w:rPr>
        <w:t>M</w:t>
      </w:r>
      <w:r w:rsidRPr="00162B8E">
        <w:rPr>
          <w:rFonts w:ascii="Times New Roman" w:hAnsi="Times New Roman" w:cs="Times New Roman"/>
        </w:rPr>
        <w:t xml:space="preserve"> = 8.11; </w:t>
      </w:r>
      <w:r w:rsidRPr="00162B8E">
        <w:rPr>
          <w:rFonts w:ascii="Times New Roman" w:hAnsi="Times New Roman" w:cs="Times New Roman"/>
          <w:i/>
          <w:iCs/>
        </w:rPr>
        <w:t>Md</w:t>
      </w:r>
      <w:r w:rsidRPr="00162B8E">
        <w:rPr>
          <w:rFonts w:ascii="Times New Roman" w:hAnsi="Times New Roman" w:cs="Times New Roman"/>
        </w:rPr>
        <w:t xml:space="preserve"> = 8.35, </w:t>
      </w:r>
      <w:r w:rsidRPr="00162B8E">
        <w:rPr>
          <w:rFonts w:ascii="Times New Roman" w:hAnsi="Times New Roman" w:cs="Times New Roman"/>
          <w:i/>
          <w:iCs/>
        </w:rPr>
        <w:t>SD</w:t>
      </w:r>
      <w:r w:rsidRPr="00162B8E">
        <w:rPr>
          <w:rFonts w:ascii="Times New Roman" w:hAnsi="Times New Roman" w:cs="Times New Roman"/>
        </w:rPr>
        <w:t xml:space="preserve"> = 1.37).  </w:t>
      </w:r>
    </w:p>
    <w:p w14:paraId="3528E247" w14:textId="77777777" w:rsidR="007B116A" w:rsidRDefault="001B1B61" w:rsidP="007B116A">
      <w:pPr>
        <w:rPr>
          <w:rFonts w:ascii="Times New Roman" w:hAnsi="Times New Roman" w:cs="Times New Roman"/>
        </w:rPr>
      </w:pPr>
      <w:r w:rsidRPr="00291C25">
        <w:rPr>
          <w:rFonts w:ascii="Times New Roman" w:hAnsi="Times New Roman" w:cs="Times New Roman"/>
        </w:rPr>
        <w:tab/>
      </w:r>
    </w:p>
    <w:p w14:paraId="3FBC6136" w14:textId="777A9812" w:rsidR="001B1B61" w:rsidRDefault="001B1B61" w:rsidP="009227AB">
      <w:pPr>
        <w:ind w:firstLine="720"/>
        <w:rPr>
          <w:rFonts w:ascii="Times New Roman" w:hAnsi="Times New Roman" w:cs="Times New Roman"/>
        </w:rPr>
      </w:pPr>
      <w:r w:rsidRPr="00291C25">
        <w:rPr>
          <w:rFonts w:ascii="Times New Roman" w:hAnsi="Times New Roman" w:cs="Times New Roman"/>
        </w:rPr>
        <w:t xml:space="preserve">A little more than half (55.8%) of the participants indicated they decided to pursue a teaching career when they were already working. </w:t>
      </w:r>
      <w:r w:rsidR="00B211B6">
        <w:rPr>
          <w:rFonts w:ascii="Times New Roman" w:hAnsi="Times New Roman" w:cs="Times New Roman"/>
        </w:rPr>
        <w:t xml:space="preserve">Seven participants (16.3%) indicated their time </w:t>
      </w:r>
      <w:r w:rsidR="00B211B6">
        <w:rPr>
          <w:rFonts w:ascii="Times New Roman" w:hAnsi="Times New Roman" w:cs="Times New Roman"/>
        </w:rPr>
        <w:lastRenderedPageBreak/>
        <w:t xml:space="preserve">of commitment to be during their undergraduate degree.  In addition, 16.3% noted they decided to seek a teaching certification as soon as they graduated with their undergraduate degree.  </w:t>
      </w:r>
      <w:r w:rsidRPr="00291C25">
        <w:rPr>
          <w:rFonts w:ascii="Times New Roman" w:hAnsi="Times New Roman" w:cs="Times New Roman"/>
        </w:rPr>
        <w:t xml:space="preserve">Very few (11.6%) of the participants noted their time to be either during or after their graduate degree.  Approximately 77% of the participants had worked in a previous occupation before becoming an agriculture teacher.  Almost half (47.7%) worked </w:t>
      </w:r>
      <w:r w:rsidRPr="00140611">
        <w:rPr>
          <w:rFonts w:ascii="Times New Roman" w:hAnsi="Times New Roman" w:cs="Times New Roman"/>
        </w:rPr>
        <w:t>in an agricultural career fiel</w:t>
      </w:r>
      <w:r w:rsidR="00B211B6">
        <w:rPr>
          <w:rFonts w:ascii="Times New Roman" w:hAnsi="Times New Roman" w:cs="Times New Roman"/>
        </w:rPr>
        <w:t xml:space="preserve">d while </w:t>
      </w:r>
      <w:r w:rsidR="00115F10">
        <w:rPr>
          <w:rFonts w:ascii="Times New Roman" w:hAnsi="Times New Roman" w:cs="Times New Roman"/>
        </w:rPr>
        <w:t xml:space="preserve">29.5% </w:t>
      </w:r>
      <w:r w:rsidR="00B211B6">
        <w:rPr>
          <w:rFonts w:ascii="Times New Roman" w:hAnsi="Times New Roman" w:cs="Times New Roman"/>
        </w:rPr>
        <w:t>indicated they</w:t>
      </w:r>
      <w:r w:rsidRPr="00140611">
        <w:rPr>
          <w:rFonts w:ascii="Times New Roman" w:hAnsi="Times New Roman" w:cs="Times New Roman"/>
        </w:rPr>
        <w:t xml:space="preserve"> were not involved in agricultural fields</w:t>
      </w:r>
      <w:r w:rsidR="00B211B6">
        <w:rPr>
          <w:rFonts w:ascii="Times New Roman" w:hAnsi="Times New Roman" w:cs="Times New Roman"/>
        </w:rPr>
        <w:t xml:space="preserve">. </w:t>
      </w:r>
      <w:r w:rsidRPr="00140611">
        <w:rPr>
          <w:rFonts w:ascii="Times New Roman" w:hAnsi="Times New Roman" w:cs="Times New Roman"/>
        </w:rPr>
        <w:t xml:space="preserve"> </w:t>
      </w:r>
      <w:r w:rsidRPr="00291C25">
        <w:rPr>
          <w:rFonts w:ascii="Times New Roman" w:hAnsi="Times New Roman" w:cs="Times New Roman"/>
        </w:rPr>
        <w:t xml:space="preserve">Nearly a quarter of those who responded (22.7%) to the questionnaire did not work </w:t>
      </w:r>
      <w:r w:rsidR="00B0025C">
        <w:rPr>
          <w:rFonts w:ascii="Times New Roman" w:hAnsi="Times New Roman" w:cs="Times New Roman"/>
        </w:rPr>
        <w:t>b</w:t>
      </w:r>
      <w:r w:rsidRPr="00291C25">
        <w:rPr>
          <w:rFonts w:ascii="Times New Roman" w:hAnsi="Times New Roman" w:cs="Times New Roman"/>
        </w:rPr>
        <w:t xml:space="preserve">efore becoming an agriculture teacher. </w:t>
      </w:r>
    </w:p>
    <w:p w14:paraId="7699A125" w14:textId="7EC7EC9E" w:rsidR="00A8643F" w:rsidRDefault="00A8643F" w:rsidP="006043BE">
      <w:pPr>
        <w:ind w:firstLine="720"/>
        <w:rPr>
          <w:rFonts w:ascii="Times New Roman" w:hAnsi="Times New Roman" w:cs="Times New Roman"/>
        </w:rPr>
      </w:pPr>
    </w:p>
    <w:p w14:paraId="51C8785E" w14:textId="181BC5C6" w:rsidR="001B1B61" w:rsidRDefault="001B1B61" w:rsidP="006043BE">
      <w:pPr>
        <w:rPr>
          <w:rFonts w:ascii="Times New Roman" w:hAnsi="Times New Roman" w:cs="Times New Roman"/>
        </w:rPr>
      </w:pPr>
      <w:r w:rsidRPr="00291C25">
        <w:rPr>
          <w:rFonts w:ascii="Times New Roman" w:hAnsi="Times New Roman" w:cs="Times New Roman"/>
        </w:rPr>
        <w:tab/>
        <w:t xml:space="preserve">Participants who did not hold a previous occupation before teaching were not included in the sample size </w:t>
      </w:r>
      <w:r w:rsidR="00B211B6">
        <w:rPr>
          <w:rFonts w:ascii="Times New Roman" w:hAnsi="Times New Roman" w:cs="Times New Roman"/>
        </w:rPr>
        <w:t xml:space="preserve">when </w:t>
      </w:r>
      <w:r w:rsidR="007A56F6">
        <w:rPr>
          <w:rFonts w:ascii="Times New Roman" w:hAnsi="Times New Roman" w:cs="Times New Roman"/>
        </w:rPr>
        <w:t>participants were asked to identify the reason for leaving their previous occupation</w:t>
      </w:r>
      <w:r w:rsidRPr="00291C25">
        <w:rPr>
          <w:rFonts w:ascii="Times New Roman" w:hAnsi="Times New Roman" w:cs="Times New Roman"/>
        </w:rPr>
        <w:t xml:space="preserve">.  </w:t>
      </w:r>
      <w:r w:rsidR="00A76E33">
        <w:rPr>
          <w:rFonts w:ascii="Times New Roman" w:hAnsi="Times New Roman" w:cs="Times New Roman"/>
        </w:rPr>
        <w:t>Therefore</w:t>
      </w:r>
      <w:r w:rsidRPr="00291C25">
        <w:rPr>
          <w:rFonts w:ascii="Times New Roman" w:hAnsi="Times New Roman" w:cs="Times New Roman"/>
        </w:rPr>
        <w:t xml:space="preserve">, the sample size was </w:t>
      </w:r>
      <w:r w:rsidRPr="00140611">
        <w:rPr>
          <w:rFonts w:ascii="Times New Roman" w:hAnsi="Times New Roman" w:cs="Times New Roman"/>
        </w:rPr>
        <w:t xml:space="preserve">reduced to </w:t>
      </w:r>
      <w:r w:rsidRPr="00140611">
        <w:rPr>
          <w:rFonts w:ascii="Times New Roman" w:hAnsi="Times New Roman" w:cs="Times New Roman"/>
          <w:i/>
          <w:iCs/>
        </w:rPr>
        <w:t>N</w:t>
      </w:r>
      <w:r w:rsidRPr="00140611">
        <w:rPr>
          <w:rFonts w:ascii="Times New Roman" w:hAnsi="Times New Roman" w:cs="Times New Roman"/>
        </w:rPr>
        <w:t xml:space="preserve"> = 34.  Almost half (44.1%)</w:t>
      </w:r>
      <w:r w:rsidRPr="00291C25">
        <w:rPr>
          <w:rFonts w:ascii="Times New Roman" w:hAnsi="Times New Roman" w:cs="Times New Roman"/>
        </w:rPr>
        <w:t xml:space="preserve"> of the participants identified that they had become dissatisfied with their previous occupation and decided to enter the agriculture teaching career field.  </w:t>
      </w:r>
      <w:r w:rsidR="007A56F6">
        <w:rPr>
          <w:rFonts w:ascii="Times New Roman" w:hAnsi="Times New Roman" w:cs="Times New Roman"/>
        </w:rPr>
        <w:t>Nine participants (26.5%) indicated the</w:t>
      </w:r>
      <w:r w:rsidR="000A4552">
        <w:rPr>
          <w:rFonts w:ascii="Times New Roman" w:hAnsi="Times New Roman" w:cs="Times New Roman"/>
        </w:rPr>
        <w:t>y</w:t>
      </w:r>
      <w:r w:rsidR="007A56F6">
        <w:rPr>
          <w:rFonts w:ascii="Times New Roman" w:hAnsi="Times New Roman" w:cs="Times New Roman"/>
        </w:rPr>
        <w:t xml:space="preserve"> experienced a life changing event.  Another n</w:t>
      </w:r>
      <w:r w:rsidRPr="00291C25">
        <w:rPr>
          <w:rFonts w:ascii="Times New Roman" w:hAnsi="Times New Roman" w:cs="Times New Roman"/>
        </w:rPr>
        <w:t>ine participants</w:t>
      </w:r>
      <w:r w:rsidR="007A56F6">
        <w:rPr>
          <w:rFonts w:ascii="Times New Roman" w:hAnsi="Times New Roman" w:cs="Times New Roman"/>
        </w:rPr>
        <w:t xml:space="preserve"> (26.5%)</w:t>
      </w:r>
      <w:r w:rsidRPr="00291C25">
        <w:rPr>
          <w:rFonts w:ascii="Times New Roman" w:hAnsi="Times New Roman" w:cs="Times New Roman"/>
        </w:rPr>
        <w:t xml:space="preserve"> selected the </w:t>
      </w:r>
      <w:r w:rsidR="007A56F6">
        <w:rPr>
          <w:rFonts w:ascii="Times New Roman" w:hAnsi="Times New Roman" w:cs="Times New Roman"/>
        </w:rPr>
        <w:t>N</w:t>
      </w:r>
      <w:r w:rsidRPr="00291C25">
        <w:rPr>
          <w:rFonts w:ascii="Times New Roman" w:hAnsi="Times New Roman" w:cs="Times New Roman"/>
        </w:rPr>
        <w:t xml:space="preserve">ot </w:t>
      </w:r>
      <w:r w:rsidR="000A4552">
        <w:rPr>
          <w:rFonts w:ascii="Times New Roman" w:hAnsi="Times New Roman" w:cs="Times New Roman"/>
        </w:rPr>
        <w:t>L</w:t>
      </w:r>
      <w:r w:rsidRPr="00291C25">
        <w:rPr>
          <w:rFonts w:ascii="Times New Roman" w:hAnsi="Times New Roman" w:cs="Times New Roman"/>
        </w:rPr>
        <w:t>isted</w:t>
      </w:r>
      <w:r w:rsidR="007A56F6">
        <w:rPr>
          <w:rFonts w:ascii="Times New Roman" w:hAnsi="Times New Roman" w:cs="Times New Roman"/>
        </w:rPr>
        <w:t xml:space="preserve"> </w:t>
      </w:r>
      <w:r w:rsidRPr="00291C25">
        <w:rPr>
          <w:rFonts w:ascii="Times New Roman" w:hAnsi="Times New Roman" w:cs="Times New Roman"/>
        </w:rPr>
        <w:t xml:space="preserve">option and were asked to provide an explanation.  Several reasons were offered; however, a low salary was listed multiple times.  </w:t>
      </w:r>
      <w:r>
        <w:rPr>
          <w:rFonts w:ascii="Times New Roman" w:hAnsi="Times New Roman" w:cs="Times New Roman"/>
        </w:rPr>
        <w:t xml:space="preserve">One </w:t>
      </w:r>
      <w:r w:rsidRPr="00291C25">
        <w:rPr>
          <w:rFonts w:ascii="Times New Roman" w:hAnsi="Times New Roman" w:cs="Times New Roman"/>
        </w:rPr>
        <w:t xml:space="preserve">participant’s explanation was they never left their previous job because it was internet based and they </w:t>
      </w:r>
      <w:r w:rsidR="00A76E33" w:rsidRPr="00291C25">
        <w:rPr>
          <w:rFonts w:ascii="Times New Roman" w:hAnsi="Times New Roman" w:cs="Times New Roman"/>
        </w:rPr>
        <w:t>can</w:t>
      </w:r>
      <w:r w:rsidRPr="00291C25">
        <w:rPr>
          <w:rFonts w:ascii="Times New Roman" w:hAnsi="Times New Roman" w:cs="Times New Roman"/>
        </w:rPr>
        <w:t xml:space="preserve"> do both the previous job and teach agriculture.</w:t>
      </w:r>
      <w:r w:rsidR="007A56F6">
        <w:rPr>
          <w:rFonts w:ascii="Times New Roman" w:hAnsi="Times New Roman" w:cs="Times New Roman"/>
        </w:rPr>
        <w:t xml:space="preserve">  </w:t>
      </w:r>
      <w:r w:rsidR="00B0025C">
        <w:rPr>
          <w:rFonts w:ascii="Times New Roman" w:hAnsi="Times New Roman" w:cs="Times New Roman"/>
        </w:rPr>
        <w:t>O</w:t>
      </w:r>
      <w:r w:rsidR="007A56F6">
        <w:rPr>
          <w:rFonts w:ascii="Times New Roman" w:hAnsi="Times New Roman" w:cs="Times New Roman"/>
        </w:rPr>
        <w:t>ne participant (2.9%) identified they were laid off or le</w:t>
      </w:r>
      <w:r w:rsidR="00B0025C">
        <w:rPr>
          <w:rFonts w:ascii="Times New Roman" w:hAnsi="Times New Roman" w:cs="Times New Roman"/>
        </w:rPr>
        <w:t>t</w:t>
      </w:r>
      <w:r w:rsidR="007A56F6">
        <w:rPr>
          <w:rFonts w:ascii="Times New Roman" w:hAnsi="Times New Roman" w:cs="Times New Roman"/>
        </w:rPr>
        <w:t xml:space="preserve"> go from their previous job.</w:t>
      </w:r>
    </w:p>
    <w:p w14:paraId="46904384" w14:textId="77777777" w:rsidR="00A8643F" w:rsidRDefault="001B1B61" w:rsidP="006043BE">
      <w:pPr>
        <w:rPr>
          <w:rFonts w:ascii="Times New Roman" w:hAnsi="Times New Roman" w:cs="Times New Roman"/>
        </w:rPr>
      </w:pPr>
      <w:r w:rsidRPr="00291C25">
        <w:rPr>
          <w:rFonts w:ascii="Times New Roman" w:hAnsi="Times New Roman" w:cs="Times New Roman"/>
        </w:rPr>
        <w:tab/>
      </w:r>
    </w:p>
    <w:p w14:paraId="6429344C" w14:textId="1674A335" w:rsidR="00203003" w:rsidRDefault="003661B2" w:rsidP="00B0025C">
      <w:pPr>
        <w:ind w:firstLine="720"/>
        <w:rPr>
          <w:rFonts w:ascii="Times New Roman" w:hAnsi="Times New Roman" w:cs="Times New Roman"/>
        </w:rPr>
      </w:pPr>
      <w:r w:rsidRPr="00BC55A3">
        <w:rPr>
          <w:rFonts w:ascii="Times New Roman" w:hAnsi="Times New Roman" w:cs="Times New Roman"/>
        </w:rPr>
        <w:t>More than half</w:t>
      </w:r>
      <w:r w:rsidR="001B1B61" w:rsidRPr="00291C25">
        <w:rPr>
          <w:rFonts w:ascii="Times New Roman" w:hAnsi="Times New Roman" w:cs="Times New Roman"/>
        </w:rPr>
        <w:t xml:space="preserve"> (61.4%) used a private-for-profit program</w:t>
      </w:r>
      <w:r w:rsidR="000A4552">
        <w:rPr>
          <w:rFonts w:ascii="Times New Roman" w:hAnsi="Times New Roman" w:cs="Times New Roman"/>
        </w:rPr>
        <w:t xml:space="preserve"> to earn their certification</w:t>
      </w:r>
      <w:r w:rsidR="001B1B61" w:rsidRPr="00291C25">
        <w:rPr>
          <w:rFonts w:ascii="Times New Roman" w:hAnsi="Times New Roman" w:cs="Times New Roman"/>
        </w:rPr>
        <w:t xml:space="preserve">.  </w:t>
      </w:r>
      <w:r w:rsidR="00A8643F">
        <w:rPr>
          <w:rFonts w:ascii="Times New Roman" w:hAnsi="Times New Roman" w:cs="Times New Roman"/>
        </w:rPr>
        <w:t>U</w:t>
      </w:r>
      <w:r w:rsidR="001B1B61" w:rsidRPr="00291C25">
        <w:rPr>
          <w:rFonts w:ascii="Times New Roman" w:hAnsi="Times New Roman" w:cs="Times New Roman"/>
        </w:rPr>
        <w:t xml:space="preserve">niversity programs </w:t>
      </w:r>
      <w:r w:rsidR="00A8643F">
        <w:rPr>
          <w:rFonts w:ascii="Times New Roman" w:hAnsi="Times New Roman" w:cs="Times New Roman"/>
        </w:rPr>
        <w:t xml:space="preserve">were </w:t>
      </w:r>
      <w:r w:rsidR="001B1B61" w:rsidRPr="00291C25">
        <w:rPr>
          <w:rFonts w:ascii="Times New Roman" w:hAnsi="Times New Roman" w:cs="Times New Roman"/>
        </w:rPr>
        <w:t xml:space="preserve">utilized </w:t>
      </w:r>
      <w:r w:rsidR="00A8643F">
        <w:rPr>
          <w:rFonts w:ascii="Times New Roman" w:hAnsi="Times New Roman" w:cs="Times New Roman"/>
        </w:rPr>
        <w:t>by</w:t>
      </w:r>
      <w:r w:rsidR="001B1B61" w:rsidRPr="00291C25">
        <w:rPr>
          <w:rFonts w:ascii="Times New Roman" w:hAnsi="Times New Roman" w:cs="Times New Roman"/>
        </w:rPr>
        <w:t xml:space="preserve"> </w:t>
      </w:r>
      <w:r w:rsidR="00A8643F">
        <w:rPr>
          <w:rFonts w:ascii="Times New Roman" w:hAnsi="Times New Roman" w:cs="Times New Roman"/>
        </w:rPr>
        <w:t>nine participants (20.5%) and eight participants used an</w:t>
      </w:r>
      <w:r w:rsidR="009F6EFF">
        <w:rPr>
          <w:rFonts w:ascii="Times New Roman" w:hAnsi="Times New Roman" w:cs="Times New Roman"/>
        </w:rPr>
        <w:t xml:space="preserve"> </w:t>
      </w:r>
      <w:r w:rsidR="00A8643F">
        <w:rPr>
          <w:rFonts w:ascii="Times New Roman" w:hAnsi="Times New Roman" w:cs="Times New Roman"/>
        </w:rPr>
        <w:t xml:space="preserve">education service center (18.2%).  </w:t>
      </w:r>
      <w:r w:rsidR="001B1B61" w:rsidRPr="00291C25">
        <w:rPr>
          <w:rFonts w:ascii="Times New Roman" w:hAnsi="Times New Roman" w:cs="Times New Roman"/>
        </w:rPr>
        <w:t>The participants were asked if their only option available for a teacher certification had been a traditional university program, would they have still pursued a teaching career</w:t>
      </w:r>
      <w:r w:rsidR="001B1B61">
        <w:rPr>
          <w:rFonts w:ascii="Times New Roman" w:hAnsi="Times New Roman" w:cs="Times New Roman"/>
        </w:rPr>
        <w:t>.</w:t>
      </w:r>
      <w:r w:rsidR="001B1B61" w:rsidRPr="00291C25">
        <w:rPr>
          <w:rFonts w:ascii="Times New Roman" w:hAnsi="Times New Roman" w:cs="Times New Roman"/>
        </w:rPr>
        <w:t xml:space="preserve">  </w:t>
      </w:r>
      <w:r w:rsidR="001B1B61">
        <w:rPr>
          <w:rFonts w:ascii="Times New Roman" w:hAnsi="Times New Roman" w:cs="Times New Roman"/>
        </w:rPr>
        <w:t>The overwhelming response</w:t>
      </w:r>
      <w:r w:rsidR="001B1B61" w:rsidRPr="00291C25">
        <w:rPr>
          <w:rFonts w:ascii="Times New Roman" w:hAnsi="Times New Roman" w:cs="Times New Roman"/>
        </w:rPr>
        <w:t xml:space="preserve"> (75%) </w:t>
      </w:r>
      <w:r w:rsidR="001B1B61">
        <w:rPr>
          <w:rFonts w:ascii="Times New Roman" w:hAnsi="Times New Roman" w:cs="Times New Roman"/>
        </w:rPr>
        <w:t>to this question was no</w:t>
      </w:r>
      <w:r w:rsidR="009F6EFF">
        <w:rPr>
          <w:rFonts w:ascii="Times New Roman" w:hAnsi="Times New Roman" w:cs="Times New Roman"/>
        </w:rPr>
        <w:t>.  T</w:t>
      </w:r>
      <w:r w:rsidR="001B1B61" w:rsidRPr="00291C25">
        <w:rPr>
          <w:rFonts w:ascii="Times New Roman" w:hAnsi="Times New Roman" w:cs="Times New Roman"/>
        </w:rPr>
        <w:t>he most frequently documented reason to not use a traditional preparation program was the time constraints.</w:t>
      </w:r>
    </w:p>
    <w:p w14:paraId="06A8EA9C" w14:textId="77777777" w:rsidR="00CE052B" w:rsidRDefault="001B1B61" w:rsidP="006043BE">
      <w:pPr>
        <w:rPr>
          <w:rFonts w:ascii="Times New Roman" w:hAnsi="Times New Roman" w:cs="Times New Roman"/>
        </w:rPr>
      </w:pPr>
      <w:r w:rsidRPr="00291C25">
        <w:rPr>
          <w:rFonts w:ascii="Times New Roman" w:hAnsi="Times New Roman" w:cs="Times New Roman"/>
        </w:rPr>
        <w:tab/>
      </w:r>
    </w:p>
    <w:p w14:paraId="267C4A68" w14:textId="5C5EE2C8" w:rsidR="001B1B61" w:rsidRPr="00291C25" w:rsidRDefault="001B1B61" w:rsidP="00CE052B">
      <w:pPr>
        <w:ind w:firstLine="720"/>
        <w:rPr>
          <w:rFonts w:ascii="Times New Roman" w:hAnsi="Times New Roman" w:cs="Times New Roman"/>
        </w:rPr>
      </w:pPr>
      <w:r w:rsidRPr="00291C25">
        <w:rPr>
          <w:rFonts w:ascii="Times New Roman" w:hAnsi="Times New Roman" w:cs="Times New Roman"/>
        </w:rPr>
        <w:t xml:space="preserve">Objective two sought to describe alternatively certified agriculture teachers’ motivational factors that influenced their decision to teach.   </w:t>
      </w:r>
      <w:r w:rsidR="00A76E33">
        <w:rPr>
          <w:rFonts w:ascii="Times New Roman" w:hAnsi="Times New Roman" w:cs="Times New Roman"/>
        </w:rPr>
        <w:t xml:space="preserve">For the Ag Ed FIT-Choice </w:t>
      </w:r>
      <w:r w:rsidR="005077F3">
        <w:rPr>
          <w:rFonts w:ascii="Times New Roman" w:hAnsi="Times New Roman" w:cs="Times New Roman"/>
        </w:rPr>
        <w:t>Instrument portion, ea</w:t>
      </w:r>
      <w:r w:rsidRPr="00291C25">
        <w:rPr>
          <w:rFonts w:ascii="Times New Roman" w:hAnsi="Times New Roman" w:cs="Times New Roman"/>
        </w:rPr>
        <w:t>ch of the statement’s level of agreement</w:t>
      </w:r>
      <w:r w:rsidR="00224052">
        <w:rPr>
          <w:rFonts w:ascii="Times New Roman" w:hAnsi="Times New Roman" w:cs="Times New Roman"/>
        </w:rPr>
        <w:t xml:space="preserve"> for</w:t>
      </w:r>
      <w:r w:rsidR="00224052" w:rsidRPr="00291C25">
        <w:rPr>
          <w:rFonts w:ascii="Times New Roman" w:hAnsi="Times New Roman" w:cs="Times New Roman"/>
        </w:rPr>
        <w:t xml:space="preserve"> 40 questions </w:t>
      </w:r>
      <w:r w:rsidRPr="00291C25">
        <w:rPr>
          <w:rFonts w:ascii="Times New Roman" w:hAnsi="Times New Roman" w:cs="Times New Roman"/>
        </w:rPr>
        <w:t xml:space="preserve">were recorded using a five-point Likert scale which </w:t>
      </w:r>
      <w:r w:rsidR="00CE052B">
        <w:rPr>
          <w:rFonts w:ascii="Times New Roman" w:hAnsi="Times New Roman" w:cs="Times New Roman"/>
        </w:rPr>
        <w:t xml:space="preserve">ranged from </w:t>
      </w:r>
      <w:r w:rsidRPr="00291C25">
        <w:rPr>
          <w:rFonts w:ascii="Times New Roman" w:hAnsi="Times New Roman" w:cs="Times New Roman"/>
        </w:rPr>
        <w:t xml:space="preserve">1 = </w:t>
      </w:r>
      <w:r w:rsidRPr="00291C25">
        <w:rPr>
          <w:rFonts w:ascii="Times New Roman" w:hAnsi="Times New Roman" w:cs="Times New Roman"/>
          <w:i/>
          <w:iCs/>
        </w:rPr>
        <w:t>definitely disagree</w:t>
      </w:r>
      <w:r w:rsidR="00CE052B">
        <w:rPr>
          <w:rFonts w:ascii="Times New Roman" w:hAnsi="Times New Roman" w:cs="Times New Roman"/>
        </w:rPr>
        <w:t xml:space="preserve"> to 5</w:t>
      </w:r>
      <w:r w:rsidRPr="00291C25">
        <w:rPr>
          <w:rFonts w:ascii="Times New Roman" w:hAnsi="Times New Roman" w:cs="Times New Roman"/>
        </w:rPr>
        <w:t xml:space="preserve"> = </w:t>
      </w:r>
      <w:r w:rsidRPr="00291C25">
        <w:rPr>
          <w:rFonts w:ascii="Times New Roman" w:hAnsi="Times New Roman" w:cs="Times New Roman"/>
          <w:i/>
          <w:iCs/>
        </w:rPr>
        <w:t>definitely agree</w:t>
      </w:r>
      <w:r w:rsidRPr="00291C25">
        <w:rPr>
          <w:rFonts w:ascii="Times New Roman" w:hAnsi="Times New Roman" w:cs="Times New Roman"/>
        </w:rPr>
        <w:t>.</w:t>
      </w:r>
    </w:p>
    <w:p w14:paraId="181B42B9" w14:textId="77777777" w:rsidR="00B211B6" w:rsidRDefault="00B211B6" w:rsidP="006043BE">
      <w:pPr>
        <w:ind w:firstLine="720"/>
        <w:rPr>
          <w:rFonts w:ascii="Times New Roman" w:hAnsi="Times New Roman" w:cs="Times New Roman"/>
        </w:rPr>
      </w:pPr>
    </w:p>
    <w:p w14:paraId="05EDB1AF" w14:textId="05052E51" w:rsidR="0011645E" w:rsidRDefault="001B1B61" w:rsidP="002E0294">
      <w:pPr>
        <w:ind w:firstLine="720"/>
        <w:rPr>
          <w:rFonts w:ascii="Times New Roman" w:hAnsi="Times New Roman" w:cs="Times New Roman"/>
        </w:rPr>
      </w:pPr>
      <w:r w:rsidRPr="00291C25">
        <w:rPr>
          <w:rFonts w:ascii="Times New Roman" w:hAnsi="Times New Roman" w:cs="Times New Roman"/>
        </w:rPr>
        <w:t>The study found the participants tended to agree more often (</w:t>
      </w:r>
      <w:r w:rsidRPr="00291C25">
        <w:rPr>
          <w:rFonts w:ascii="Times New Roman" w:hAnsi="Times New Roman" w:cs="Times New Roman"/>
          <w:i/>
          <w:iCs/>
        </w:rPr>
        <w:t>M</w:t>
      </w:r>
      <w:r w:rsidRPr="00291C25">
        <w:rPr>
          <w:rFonts w:ascii="Times New Roman" w:hAnsi="Times New Roman" w:cs="Times New Roman"/>
        </w:rPr>
        <w:t xml:space="preserve"> = 3.72; </w:t>
      </w:r>
      <w:r w:rsidRPr="00291C25">
        <w:rPr>
          <w:rFonts w:ascii="Times New Roman" w:hAnsi="Times New Roman" w:cs="Times New Roman"/>
          <w:i/>
          <w:iCs/>
        </w:rPr>
        <w:t>SD</w:t>
      </w:r>
      <w:r w:rsidRPr="00291C25">
        <w:rPr>
          <w:rFonts w:ascii="Times New Roman" w:hAnsi="Times New Roman" w:cs="Times New Roman"/>
        </w:rPr>
        <w:t xml:space="preserve"> = .38) with the statements that assessed their motivation to </w:t>
      </w:r>
      <w:r w:rsidR="00CE052B">
        <w:rPr>
          <w:rFonts w:ascii="Times New Roman" w:hAnsi="Times New Roman" w:cs="Times New Roman"/>
        </w:rPr>
        <w:t>teach</w:t>
      </w:r>
      <w:r w:rsidRPr="00291C25">
        <w:rPr>
          <w:rFonts w:ascii="Times New Roman" w:hAnsi="Times New Roman" w:cs="Times New Roman"/>
        </w:rPr>
        <w:t xml:space="preserve">.  The small standard deviation indicated a low degree of variability in the distribution of the data.  The summary statistics for the twelve sub-constructs are provided in Table </w:t>
      </w:r>
      <w:r w:rsidR="00857DDD">
        <w:rPr>
          <w:rFonts w:ascii="Times New Roman" w:hAnsi="Times New Roman" w:cs="Times New Roman"/>
        </w:rPr>
        <w:t>1</w:t>
      </w:r>
      <w:r w:rsidRPr="00291C25">
        <w:rPr>
          <w:rFonts w:ascii="Times New Roman" w:hAnsi="Times New Roman" w:cs="Times New Roman"/>
        </w:rPr>
        <w:t xml:space="preserve">.  </w:t>
      </w:r>
      <w:r w:rsidR="007B116A">
        <w:rPr>
          <w:rFonts w:ascii="Times New Roman" w:hAnsi="Times New Roman" w:cs="Times New Roman"/>
        </w:rPr>
        <w:t>O</w:t>
      </w:r>
      <w:r w:rsidRPr="00291C25">
        <w:rPr>
          <w:rFonts w:ascii="Times New Roman" w:hAnsi="Times New Roman" w:cs="Times New Roman"/>
        </w:rPr>
        <w:t>ne of the sub-constructs, time for family (</w:t>
      </w:r>
      <w:r w:rsidRPr="00291C25">
        <w:rPr>
          <w:rFonts w:ascii="Times New Roman" w:hAnsi="Times New Roman" w:cs="Times New Roman"/>
          <w:i/>
          <w:iCs/>
        </w:rPr>
        <w:t>M</w:t>
      </w:r>
      <w:r w:rsidRPr="00291C25">
        <w:rPr>
          <w:rFonts w:ascii="Times New Roman" w:hAnsi="Times New Roman" w:cs="Times New Roman"/>
        </w:rPr>
        <w:t xml:space="preserve"> = 2.39; </w:t>
      </w:r>
      <w:r w:rsidRPr="00291C25">
        <w:rPr>
          <w:rFonts w:ascii="Times New Roman" w:hAnsi="Times New Roman" w:cs="Times New Roman"/>
          <w:i/>
          <w:iCs/>
        </w:rPr>
        <w:t>SD</w:t>
      </w:r>
      <w:r w:rsidRPr="00291C25">
        <w:rPr>
          <w:rFonts w:ascii="Times New Roman" w:hAnsi="Times New Roman" w:cs="Times New Roman"/>
        </w:rPr>
        <w:t xml:space="preserve"> = .77), exhibited a mean score less than mid-point which indicated the participants</w:t>
      </w:r>
      <w:r w:rsidR="000A4552">
        <w:rPr>
          <w:rFonts w:ascii="Times New Roman" w:hAnsi="Times New Roman" w:cs="Times New Roman"/>
        </w:rPr>
        <w:t>’</w:t>
      </w:r>
      <w:r w:rsidRPr="00291C25">
        <w:rPr>
          <w:rFonts w:ascii="Times New Roman" w:hAnsi="Times New Roman" w:cs="Times New Roman"/>
        </w:rPr>
        <w:t xml:space="preserve"> disagreement with the statements, and therefore</w:t>
      </w:r>
      <w:r w:rsidR="000A4552">
        <w:rPr>
          <w:rFonts w:ascii="Times New Roman" w:hAnsi="Times New Roman" w:cs="Times New Roman"/>
        </w:rPr>
        <w:t>,</w:t>
      </w:r>
      <w:r w:rsidRPr="00291C25">
        <w:rPr>
          <w:rFonts w:ascii="Times New Roman" w:hAnsi="Times New Roman" w:cs="Times New Roman"/>
        </w:rPr>
        <w:t xml:space="preserve"> was the least rated motivational factor.  The fallback career sub-construct (</w:t>
      </w:r>
      <w:r w:rsidRPr="00291C25">
        <w:rPr>
          <w:rFonts w:ascii="Times New Roman" w:hAnsi="Times New Roman" w:cs="Times New Roman"/>
          <w:i/>
          <w:iCs/>
        </w:rPr>
        <w:t>M</w:t>
      </w:r>
      <w:r w:rsidRPr="00291C25">
        <w:rPr>
          <w:rFonts w:ascii="Times New Roman" w:hAnsi="Times New Roman" w:cs="Times New Roman"/>
        </w:rPr>
        <w:t xml:space="preserve"> = 3.06; </w:t>
      </w:r>
      <w:r w:rsidRPr="00291C25">
        <w:rPr>
          <w:rFonts w:ascii="Times New Roman" w:hAnsi="Times New Roman" w:cs="Times New Roman"/>
          <w:i/>
          <w:iCs/>
        </w:rPr>
        <w:t>SD</w:t>
      </w:r>
      <w:r w:rsidRPr="00291C25">
        <w:rPr>
          <w:rFonts w:ascii="Times New Roman" w:hAnsi="Times New Roman" w:cs="Times New Roman"/>
        </w:rPr>
        <w:t xml:space="preserve"> = .99) items included higher variability in the answers and the mean score indicated that the participants did not agree or disagree with teaching being a fallback career.  The remaining sub-constructs were rated as positive motivational factors</w:t>
      </w:r>
      <w:r w:rsidR="00B0025C">
        <w:rPr>
          <w:rFonts w:ascii="Times New Roman" w:hAnsi="Times New Roman" w:cs="Times New Roman"/>
        </w:rPr>
        <w:t xml:space="preserve">.  </w:t>
      </w:r>
      <w:r w:rsidRPr="00291C25">
        <w:rPr>
          <w:rFonts w:ascii="Times New Roman" w:hAnsi="Times New Roman" w:cs="Times New Roman"/>
        </w:rPr>
        <w:t>Those included ability (</w:t>
      </w:r>
      <w:r w:rsidRPr="00291C25">
        <w:rPr>
          <w:rFonts w:ascii="Times New Roman" w:hAnsi="Times New Roman" w:cs="Times New Roman"/>
          <w:i/>
          <w:iCs/>
        </w:rPr>
        <w:t>M</w:t>
      </w:r>
      <w:r w:rsidRPr="00291C25">
        <w:rPr>
          <w:rFonts w:ascii="Times New Roman" w:hAnsi="Times New Roman" w:cs="Times New Roman"/>
        </w:rPr>
        <w:t xml:space="preserve"> = 4.30; </w:t>
      </w:r>
      <w:r w:rsidRPr="00291C25">
        <w:rPr>
          <w:rFonts w:ascii="Times New Roman" w:hAnsi="Times New Roman" w:cs="Times New Roman"/>
          <w:i/>
          <w:iCs/>
        </w:rPr>
        <w:t>SD</w:t>
      </w:r>
      <w:r w:rsidRPr="00291C25">
        <w:rPr>
          <w:rFonts w:ascii="Times New Roman" w:hAnsi="Times New Roman" w:cs="Times New Roman"/>
        </w:rPr>
        <w:t xml:space="preserve"> = .48), intrinsic career value (</w:t>
      </w:r>
      <w:r w:rsidRPr="00291C25">
        <w:rPr>
          <w:rFonts w:ascii="Times New Roman" w:hAnsi="Times New Roman" w:cs="Times New Roman"/>
          <w:i/>
          <w:iCs/>
        </w:rPr>
        <w:t>M</w:t>
      </w:r>
      <w:r w:rsidRPr="00291C25">
        <w:rPr>
          <w:rFonts w:ascii="Times New Roman" w:hAnsi="Times New Roman" w:cs="Times New Roman"/>
        </w:rPr>
        <w:t xml:space="preserve"> = 3.95; </w:t>
      </w:r>
      <w:r w:rsidRPr="00291C25">
        <w:rPr>
          <w:rFonts w:ascii="Times New Roman" w:hAnsi="Times New Roman" w:cs="Times New Roman"/>
          <w:i/>
          <w:iCs/>
        </w:rPr>
        <w:t>SD</w:t>
      </w:r>
      <w:r w:rsidRPr="00291C25">
        <w:rPr>
          <w:rFonts w:ascii="Times New Roman" w:hAnsi="Times New Roman" w:cs="Times New Roman"/>
        </w:rPr>
        <w:t xml:space="preserve"> = .63), job security (</w:t>
      </w:r>
      <w:r w:rsidRPr="00291C25">
        <w:rPr>
          <w:rFonts w:ascii="Times New Roman" w:hAnsi="Times New Roman" w:cs="Times New Roman"/>
          <w:i/>
          <w:iCs/>
        </w:rPr>
        <w:t>M</w:t>
      </w:r>
      <w:r w:rsidRPr="00291C25">
        <w:rPr>
          <w:rFonts w:ascii="Times New Roman" w:hAnsi="Times New Roman" w:cs="Times New Roman"/>
        </w:rPr>
        <w:t xml:space="preserve"> = 3.87; </w:t>
      </w:r>
      <w:r w:rsidRPr="00291C25">
        <w:rPr>
          <w:rFonts w:ascii="Times New Roman" w:hAnsi="Times New Roman" w:cs="Times New Roman"/>
          <w:i/>
          <w:iCs/>
        </w:rPr>
        <w:t>SD</w:t>
      </w:r>
      <w:r w:rsidRPr="00291C25">
        <w:rPr>
          <w:rFonts w:ascii="Times New Roman" w:hAnsi="Times New Roman" w:cs="Times New Roman"/>
        </w:rPr>
        <w:t xml:space="preserve"> = .89), job transferability (</w:t>
      </w:r>
      <w:r w:rsidRPr="00291C25">
        <w:rPr>
          <w:rFonts w:ascii="Times New Roman" w:hAnsi="Times New Roman" w:cs="Times New Roman"/>
          <w:i/>
          <w:iCs/>
        </w:rPr>
        <w:t>M</w:t>
      </w:r>
      <w:r w:rsidRPr="00291C25">
        <w:rPr>
          <w:rFonts w:ascii="Times New Roman" w:hAnsi="Times New Roman" w:cs="Times New Roman"/>
        </w:rPr>
        <w:t xml:space="preserve"> = 3.19; </w:t>
      </w:r>
      <w:r w:rsidRPr="00291C25">
        <w:rPr>
          <w:rFonts w:ascii="Times New Roman" w:hAnsi="Times New Roman" w:cs="Times New Roman"/>
          <w:i/>
          <w:iCs/>
        </w:rPr>
        <w:t>SD</w:t>
      </w:r>
      <w:r w:rsidRPr="00291C25">
        <w:rPr>
          <w:rFonts w:ascii="Times New Roman" w:hAnsi="Times New Roman" w:cs="Times New Roman"/>
        </w:rPr>
        <w:t xml:space="preserve"> = .78), shape the future of adolescents (</w:t>
      </w:r>
      <w:r w:rsidRPr="00291C25">
        <w:rPr>
          <w:rFonts w:ascii="Times New Roman" w:hAnsi="Times New Roman" w:cs="Times New Roman"/>
          <w:i/>
          <w:iCs/>
        </w:rPr>
        <w:t>M</w:t>
      </w:r>
      <w:r w:rsidRPr="00291C25">
        <w:rPr>
          <w:rFonts w:ascii="Times New Roman" w:hAnsi="Times New Roman" w:cs="Times New Roman"/>
        </w:rPr>
        <w:t xml:space="preserve"> = 4.48; </w:t>
      </w:r>
      <w:r w:rsidRPr="00291C25">
        <w:rPr>
          <w:rFonts w:ascii="Times New Roman" w:hAnsi="Times New Roman" w:cs="Times New Roman"/>
          <w:i/>
          <w:iCs/>
        </w:rPr>
        <w:t>SD</w:t>
      </w:r>
      <w:r w:rsidRPr="00291C25">
        <w:rPr>
          <w:rFonts w:ascii="Times New Roman" w:hAnsi="Times New Roman" w:cs="Times New Roman"/>
        </w:rPr>
        <w:t xml:space="preserve"> = .57), enhance social equity (</w:t>
      </w:r>
      <w:r w:rsidRPr="00291C25">
        <w:rPr>
          <w:rFonts w:ascii="Times New Roman" w:hAnsi="Times New Roman" w:cs="Times New Roman"/>
          <w:i/>
          <w:iCs/>
        </w:rPr>
        <w:t>M</w:t>
      </w:r>
      <w:r w:rsidRPr="00291C25">
        <w:rPr>
          <w:rFonts w:ascii="Times New Roman" w:hAnsi="Times New Roman" w:cs="Times New Roman"/>
        </w:rPr>
        <w:t xml:space="preserve"> = 4.01; </w:t>
      </w:r>
      <w:r w:rsidRPr="00291C25">
        <w:rPr>
          <w:rFonts w:ascii="Times New Roman" w:hAnsi="Times New Roman" w:cs="Times New Roman"/>
          <w:i/>
          <w:iCs/>
        </w:rPr>
        <w:t>SD</w:t>
      </w:r>
      <w:r w:rsidRPr="00291C25">
        <w:rPr>
          <w:rFonts w:ascii="Times New Roman" w:hAnsi="Times New Roman" w:cs="Times New Roman"/>
        </w:rPr>
        <w:t xml:space="preserve"> = .72), make a social contribution (</w:t>
      </w:r>
      <w:r w:rsidRPr="00291C25">
        <w:rPr>
          <w:rFonts w:ascii="Times New Roman" w:hAnsi="Times New Roman" w:cs="Times New Roman"/>
          <w:i/>
          <w:iCs/>
        </w:rPr>
        <w:t>M</w:t>
      </w:r>
      <w:r w:rsidRPr="00291C25">
        <w:rPr>
          <w:rFonts w:ascii="Times New Roman" w:hAnsi="Times New Roman" w:cs="Times New Roman"/>
        </w:rPr>
        <w:t xml:space="preserve"> = 4.34; </w:t>
      </w:r>
      <w:r w:rsidRPr="00291C25">
        <w:rPr>
          <w:rFonts w:ascii="Times New Roman" w:hAnsi="Times New Roman" w:cs="Times New Roman"/>
          <w:i/>
          <w:iCs/>
        </w:rPr>
        <w:t>SD</w:t>
      </w:r>
      <w:r w:rsidRPr="00291C25">
        <w:rPr>
          <w:rFonts w:ascii="Times New Roman" w:hAnsi="Times New Roman" w:cs="Times New Roman"/>
        </w:rPr>
        <w:t xml:space="preserve"> = .69), work with adolescents (</w:t>
      </w:r>
      <w:r w:rsidRPr="00291C25">
        <w:rPr>
          <w:rFonts w:ascii="Times New Roman" w:hAnsi="Times New Roman" w:cs="Times New Roman"/>
          <w:i/>
          <w:iCs/>
        </w:rPr>
        <w:t>M</w:t>
      </w:r>
      <w:r w:rsidRPr="00291C25">
        <w:rPr>
          <w:rFonts w:ascii="Times New Roman" w:hAnsi="Times New Roman" w:cs="Times New Roman"/>
        </w:rPr>
        <w:t xml:space="preserve"> = 3.91; </w:t>
      </w:r>
      <w:r w:rsidRPr="00291C25">
        <w:rPr>
          <w:rFonts w:ascii="Times New Roman" w:hAnsi="Times New Roman" w:cs="Times New Roman"/>
          <w:i/>
          <w:iCs/>
        </w:rPr>
        <w:t>SD</w:t>
      </w:r>
      <w:r w:rsidRPr="00291C25">
        <w:rPr>
          <w:rFonts w:ascii="Times New Roman" w:hAnsi="Times New Roman" w:cs="Times New Roman"/>
        </w:rPr>
        <w:t xml:space="preserve"> = .84), prior teaching and learning experiences (</w:t>
      </w:r>
      <w:r w:rsidRPr="00291C25">
        <w:rPr>
          <w:rFonts w:ascii="Times New Roman" w:hAnsi="Times New Roman" w:cs="Times New Roman"/>
          <w:i/>
          <w:iCs/>
        </w:rPr>
        <w:t>M</w:t>
      </w:r>
      <w:r w:rsidRPr="00291C25">
        <w:rPr>
          <w:rFonts w:ascii="Times New Roman" w:hAnsi="Times New Roman" w:cs="Times New Roman"/>
        </w:rPr>
        <w:t xml:space="preserve"> = 4.33; </w:t>
      </w:r>
      <w:r w:rsidRPr="00291C25">
        <w:rPr>
          <w:rFonts w:ascii="Times New Roman" w:hAnsi="Times New Roman" w:cs="Times New Roman"/>
          <w:i/>
          <w:iCs/>
        </w:rPr>
        <w:t>SD</w:t>
      </w:r>
      <w:r w:rsidRPr="00291C25">
        <w:rPr>
          <w:rFonts w:ascii="Times New Roman" w:hAnsi="Times New Roman" w:cs="Times New Roman"/>
        </w:rPr>
        <w:t xml:space="preserve"> = .70), and social influences (</w:t>
      </w:r>
      <w:r w:rsidRPr="00291C25">
        <w:rPr>
          <w:rFonts w:ascii="Times New Roman" w:hAnsi="Times New Roman" w:cs="Times New Roman"/>
          <w:i/>
          <w:iCs/>
        </w:rPr>
        <w:t>M</w:t>
      </w:r>
      <w:r w:rsidRPr="00291C25">
        <w:rPr>
          <w:rFonts w:ascii="Times New Roman" w:hAnsi="Times New Roman" w:cs="Times New Roman"/>
        </w:rPr>
        <w:t xml:space="preserve"> = 3.61; </w:t>
      </w:r>
      <w:r w:rsidRPr="00291C25">
        <w:rPr>
          <w:rFonts w:ascii="Times New Roman" w:hAnsi="Times New Roman" w:cs="Times New Roman"/>
          <w:i/>
          <w:iCs/>
        </w:rPr>
        <w:t>SD</w:t>
      </w:r>
      <w:r w:rsidRPr="00291C25">
        <w:rPr>
          <w:rFonts w:ascii="Times New Roman" w:hAnsi="Times New Roman" w:cs="Times New Roman"/>
        </w:rPr>
        <w:t xml:space="preserve"> = 1.05).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50"/>
        <w:gridCol w:w="1710"/>
        <w:gridCol w:w="1710"/>
        <w:gridCol w:w="1890"/>
      </w:tblGrid>
      <w:tr w:rsidR="00E0132F" w14:paraId="48AE1190" w14:textId="77777777" w:rsidTr="00AE1FEB">
        <w:trPr>
          <w:trHeight w:val="374"/>
        </w:trPr>
        <w:tc>
          <w:tcPr>
            <w:tcW w:w="4050" w:type="dxa"/>
            <w:vAlign w:val="center"/>
          </w:tcPr>
          <w:p w14:paraId="38654262" w14:textId="709477E9" w:rsidR="00E0132F" w:rsidRPr="00AE1FEB" w:rsidRDefault="00E0132F" w:rsidP="00AE1FEB">
            <w:pPr>
              <w:rPr>
                <w:rFonts w:ascii="Times New Roman" w:hAnsi="Times New Roman" w:cs="Times New Roman"/>
                <w:b/>
                <w:bCs/>
              </w:rPr>
            </w:pPr>
            <w:r w:rsidRPr="00AE1FEB">
              <w:rPr>
                <w:rFonts w:ascii="Times New Roman" w:hAnsi="Times New Roman" w:cs="Times New Roman"/>
                <w:b/>
                <w:bCs/>
              </w:rPr>
              <w:lastRenderedPageBreak/>
              <w:t>Table 1</w:t>
            </w:r>
          </w:p>
        </w:tc>
        <w:tc>
          <w:tcPr>
            <w:tcW w:w="1710" w:type="dxa"/>
            <w:vAlign w:val="center"/>
          </w:tcPr>
          <w:p w14:paraId="1FB0823E" w14:textId="77777777" w:rsidR="00E0132F" w:rsidRDefault="00E0132F" w:rsidP="00AE1FEB">
            <w:pPr>
              <w:rPr>
                <w:rFonts w:ascii="Times New Roman" w:hAnsi="Times New Roman" w:cs="Times New Roman"/>
              </w:rPr>
            </w:pPr>
          </w:p>
        </w:tc>
        <w:tc>
          <w:tcPr>
            <w:tcW w:w="1710" w:type="dxa"/>
            <w:vAlign w:val="center"/>
          </w:tcPr>
          <w:p w14:paraId="518159CB" w14:textId="77777777" w:rsidR="00E0132F" w:rsidRDefault="00E0132F" w:rsidP="00AE1FEB">
            <w:pPr>
              <w:rPr>
                <w:rFonts w:ascii="Times New Roman" w:hAnsi="Times New Roman" w:cs="Times New Roman"/>
              </w:rPr>
            </w:pPr>
          </w:p>
        </w:tc>
        <w:tc>
          <w:tcPr>
            <w:tcW w:w="1890" w:type="dxa"/>
            <w:vAlign w:val="center"/>
          </w:tcPr>
          <w:p w14:paraId="6A5E8F58" w14:textId="77777777" w:rsidR="00E0132F" w:rsidRDefault="00E0132F" w:rsidP="00AE1FEB">
            <w:pPr>
              <w:rPr>
                <w:rFonts w:ascii="Times New Roman" w:hAnsi="Times New Roman" w:cs="Times New Roman"/>
              </w:rPr>
            </w:pPr>
          </w:p>
        </w:tc>
      </w:tr>
      <w:tr w:rsidR="00AE1FEB" w14:paraId="1114D2FA" w14:textId="77777777" w:rsidTr="00AE1FEB">
        <w:trPr>
          <w:trHeight w:val="374"/>
        </w:trPr>
        <w:tc>
          <w:tcPr>
            <w:tcW w:w="9360" w:type="dxa"/>
            <w:gridSpan w:val="4"/>
            <w:tcBorders>
              <w:bottom w:val="single" w:sz="4" w:space="0" w:color="auto"/>
            </w:tcBorders>
            <w:vAlign w:val="center"/>
          </w:tcPr>
          <w:p w14:paraId="48EB9736" w14:textId="174A6AFB" w:rsidR="00AE1FEB" w:rsidRDefault="00AE1FEB" w:rsidP="00AE1FEB">
            <w:pPr>
              <w:rPr>
                <w:rFonts w:ascii="Times New Roman" w:hAnsi="Times New Roman" w:cs="Times New Roman"/>
              </w:rPr>
            </w:pPr>
            <w:r w:rsidRPr="00AE1FEB">
              <w:rPr>
                <w:rFonts w:ascii="Times New Roman" w:hAnsi="Times New Roman" w:cs="Times New Roman"/>
                <w:i/>
                <w:iCs/>
              </w:rPr>
              <w:t>Motivation Construct</w:t>
            </w:r>
            <w:r>
              <w:rPr>
                <w:rFonts w:ascii="Times New Roman" w:hAnsi="Times New Roman" w:cs="Times New Roman"/>
              </w:rPr>
              <w:t xml:space="preserve"> (</w:t>
            </w:r>
            <w:r w:rsidRPr="00AE1FEB">
              <w:rPr>
                <w:rFonts w:ascii="Times New Roman" w:hAnsi="Times New Roman" w:cs="Times New Roman"/>
                <w:i/>
                <w:iCs/>
              </w:rPr>
              <w:t>N</w:t>
            </w:r>
            <w:r>
              <w:rPr>
                <w:rFonts w:ascii="Times New Roman" w:hAnsi="Times New Roman" w:cs="Times New Roman"/>
              </w:rPr>
              <w:t xml:space="preserve"> = 44)</w:t>
            </w:r>
          </w:p>
        </w:tc>
      </w:tr>
      <w:tr w:rsidR="00E0132F" w14:paraId="266F69BA" w14:textId="77777777" w:rsidTr="00AE1FEB">
        <w:trPr>
          <w:trHeight w:val="374"/>
        </w:trPr>
        <w:tc>
          <w:tcPr>
            <w:tcW w:w="4050" w:type="dxa"/>
            <w:tcBorders>
              <w:top w:val="single" w:sz="4" w:space="0" w:color="auto"/>
              <w:bottom w:val="single" w:sz="4" w:space="0" w:color="auto"/>
            </w:tcBorders>
            <w:vAlign w:val="center"/>
          </w:tcPr>
          <w:p w14:paraId="58E49F0C" w14:textId="233E1D99" w:rsidR="00E0132F" w:rsidRDefault="00E0132F" w:rsidP="00AE1FEB">
            <w:pPr>
              <w:rPr>
                <w:rFonts w:ascii="Times New Roman" w:hAnsi="Times New Roman" w:cs="Times New Roman"/>
              </w:rPr>
            </w:pPr>
            <w:r>
              <w:rPr>
                <w:rFonts w:ascii="Times New Roman" w:hAnsi="Times New Roman" w:cs="Times New Roman"/>
              </w:rPr>
              <w:t>Motivation</w:t>
            </w:r>
          </w:p>
        </w:tc>
        <w:tc>
          <w:tcPr>
            <w:tcW w:w="1710" w:type="dxa"/>
            <w:tcBorders>
              <w:top w:val="single" w:sz="4" w:space="0" w:color="auto"/>
              <w:bottom w:val="single" w:sz="4" w:space="0" w:color="auto"/>
            </w:tcBorders>
            <w:vAlign w:val="center"/>
          </w:tcPr>
          <w:p w14:paraId="55B6721D" w14:textId="2102481B" w:rsidR="00E0132F" w:rsidRPr="00AE1FEB" w:rsidRDefault="00E0132F" w:rsidP="00AE1FEB">
            <w:pPr>
              <w:jc w:val="center"/>
              <w:rPr>
                <w:rFonts w:ascii="Times New Roman" w:hAnsi="Times New Roman" w:cs="Times New Roman"/>
                <w:i/>
                <w:iCs/>
              </w:rPr>
            </w:pPr>
            <w:r w:rsidRPr="00AE1FEB">
              <w:rPr>
                <w:rFonts w:ascii="Times New Roman" w:hAnsi="Times New Roman" w:cs="Times New Roman"/>
                <w:i/>
                <w:iCs/>
              </w:rPr>
              <w:t>M</w:t>
            </w:r>
          </w:p>
        </w:tc>
        <w:tc>
          <w:tcPr>
            <w:tcW w:w="1710" w:type="dxa"/>
            <w:tcBorders>
              <w:top w:val="single" w:sz="4" w:space="0" w:color="auto"/>
              <w:bottom w:val="single" w:sz="4" w:space="0" w:color="auto"/>
            </w:tcBorders>
            <w:vAlign w:val="center"/>
          </w:tcPr>
          <w:p w14:paraId="5344ABCF" w14:textId="421183CF" w:rsidR="00E0132F" w:rsidRPr="00AE1FEB" w:rsidRDefault="00E0132F" w:rsidP="00AE1FEB">
            <w:pPr>
              <w:jc w:val="center"/>
              <w:rPr>
                <w:rFonts w:ascii="Times New Roman" w:hAnsi="Times New Roman" w:cs="Times New Roman"/>
                <w:i/>
                <w:iCs/>
              </w:rPr>
            </w:pPr>
            <w:r w:rsidRPr="00AE1FEB">
              <w:rPr>
                <w:rFonts w:ascii="Times New Roman" w:hAnsi="Times New Roman" w:cs="Times New Roman"/>
                <w:i/>
                <w:iCs/>
              </w:rPr>
              <w:t>SD</w:t>
            </w:r>
          </w:p>
        </w:tc>
        <w:tc>
          <w:tcPr>
            <w:tcW w:w="1890" w:type="dxa"/>
            <w:tcBorders>
              <w:top w:val="single" w:sz="4" w:space="0" w:color="auto"/>
              <w:bottom w:val="single" w:sz="4" w:space="0" w:color="auto"/>
            </w:tcBorders>
            <w:vAlign w:val="center"/>
          </w:tcPr>
          <w:p w14:paraId="0C8005E9" w14:textId="0DD59BD9" w:rsidR="00E0132F" w:rsidRDefault="00E0132F" w:rsidP="00AE1FEB">
            <w:pPr>
              <w:jc w:val="center"/>
              <w:rPr>
                <w:rFonts w:ascii="Times New Roman" w:hAnsi="Times New Roman" w:cs="Times New Roman"/>
              </w:rPr>
            </w:pPr>
            <w:r>
              <w:rPr>
                <w:rFonts w:ascii="Times New Roman" w:hAnsi="Times New Roman" w:cs="Times New Roman"/>
              </w:rPr>
              <w:t>Number of items</w:t>
            </w:r>
          </w:p>
        </w:tc>
      </w:tr>
      <w:tr w:rsidR="00E0132F" w14:paraId="516FC770" w14:textId="77777777" w:rsidTr="00AE1FEB">
        <w:trPr>
          <w:trHeight w:val="374"/>
        </w:trPr>
        <w:tc>
          <w:tcPr>
            <w:tcW w:w="4050" w:type="dxa"/>
            <w:tcBorders>
              <w:top w:val="single" w:sz="4" w:space="0" w:color="auto"/>
            </w:tcBorders>
            <w:vAlign w:val="center"/>
          </w:tcPr>
          <w:p w14:paraId="1B37D33F" w14:textId="0DF50323" w:rsidR="00E0132F" w:rsidRDefault="00E0132F" w:rsidP="00AE1FEB">
            <w:pPr>
              <w:rPr>
                <w:rFonts w:ascii="Times New Roman" w:hAnsi="Times New Roman" w:cs="Times New Roman"/>
              </w:rPr>
            </w:pPr>
            <w:r>
              <w:rPr>
                <w:rFonts w:ascii="Times New Roman" w:hAnsi="Times New Roman" w:cs="Times New Roman"/>
              </w:rPr>
              <w:t>Shape the future of adolescents</w:t>
            </w:r>
          </w:p>
        </w:tc>
        <w:tc>
          <w:tcPr>
            <w:tcW w:w="1710" w:type="dxa"/>
            <w:tcBorders>
              <w:top w:val="single" w:sz="4" w:space="0" w:color="auto"/>
            </w:tcBorders>
            <w:vAlign w:val="center"/>
          </w:tcPr>
          <w:p w14:paraId="47AFE716" w14:textId="047DE162" w:rsidR="00E0132F" w:rsidRDefault="00E0132F" w:rsidP="00AE1FEB">
            <w:pPr>
              <w:jc w:val="center"/>
              <w:rPr>
                <w:rFonts w:ascii="Times New Roman" w:hAnsi="Times New Roman" w:cs="Times New Roman"/>
              </w:rPr>
            </w:pPr>
            <w:r>
              <w:rPr>
                <w:rFonts w:ascii="Times New Roman" w:hAnsi="Times New Roman" w:cs="Times New Roman"/>
              </w:rPr>
              <w:t>4.48</w:t>
            </w:r>
          </w:p>
        </w:tc>
        <w:tc>
          <w:tcPr>
            <w:tcW w:w="1710" w:type="dxa"/>
            <w:tcBorders>
              <w:top w:val="single" w:sz="4" w:space="0" w:color="auto"/>
            </w:tcBorders>
            <w:vAlign w:val="center"/>
          </w:tcPr>
          <w:p w14:paraId="4241109B" w14:textId="5F228BE4" w:rsidR="00E0132F" w:rsidRDefault="00E0132F" w:rsidP="00AE1FEB">
            <w:pPr>
              <w:tabs>
                <w:tab w:val="decimal" w:pos="166"/>
              </w:tabs>
              <w:jc w:val="center"/>
              <w:rPr>
                <w:rFonts w:ascii="Times New Roman" w:hAnsi="Times New Roman" w:cs="Times New Roman"/>
              </w:rPr>
            </w:pPr>
            <w:r>
              <w:rPr>
                <w:rFonts w:ascii="Times New Roman" w:hAnsi="Times New Roman" w:cs="Times New Roman"/>
              </w:rPr>
              <w:t>.57</w:t>
            </w:r>
          </w:p>
        </w:tc>
        <w:tc>
          <w:tcPr>
            <w:tcW w:w="1890" w:type="dxa"/>
            <w:tcBorders>
              <w:top w:val="single" w:sz="4" w:space="0" w:color="auto"/>
            </w:tcBorders>
            <w:vAlign w:val="center"/>
          </w:tcPr>
          <w:p w14:paraId="5526ED70" w14:textId="3E62DCB5" w:rsidR="00E0132F" w:rsidRDefault="00E0132F" w:rsidP="00AE1FEB">
            <w:pPr>
              <w:jc w:val="center"/>
              <w:rPr>
                <w:rFonts w:ascii="Times New Roman" w:hAnsi="Times New Roman" w:cs="Times New Roman"/>
              </w:rPr>
            </w:pPr>
            <w:r>
              <w:rPr>
                <w:rFonts w:ascii="Times New Roman" w:hAnsi="Times New Roman" w:cs="Times New Roman"/>
              </w:rPr>
              <w:t>3</w:t>
            </w:r>
          </w:p>
        </w:tc>
      </w:tr>
      <w:tr w:rsidR="00E0132F" w14:paraId="03C9431D" w14:textId="77777777" w:rsidTr="00AE1FEB">
        <w:trPr>
          <w:trHeight w:val="374"/>
        </w:trPr>
        <w:tc>
          <w:tcPr>
            <w:tcW w:w="4050" w:type="dxa"/>
            <w:vAlign w:val="center"/>
          </w:tcPr>
          <w:p w14:paraId="48430727" w14:textId="4726C0C4" w:rsidR="00E0132F" w:rsidRDefault="00E0132F" w:rsidP="00AE1FEB">
            <w:pPr>
              <w:rPr>
                <w:rFonts w:ascii="Times New Roman" w:hAnsi="Times New Roman" w:cs="Times New Roman"/>
              </w:rPr>
            </w:pPr>
            <w:r>
              <w:rPr>
                <w:rFonts w:ascii="Times New Roman" w:hAnsi="Times New Roman" w:cs="Times New Roman"/>
              </w:rPr>
              <w:t>Make a social contribution</w:t>
            </w:r>
          </w:p>
        </w:tc>
        <w:tc>
          <w:tcPr>
            <w:tcW w:w="1710" w:type="dxa"/>
            <w:vAlign w:val="center"/>
          </w:tcPr>
          <w:p w14:paraId="4E76397C" w14:textId="63FE8D47" w:rsidR="00E0132F" w:rsidRDefault="00E0132F" w:rsidP="00AE1FEB">
            <w:pPr>
              <w:jc w:val="center"/>
              <w:rPr>
                <w:rFonts w:ascii="Times New Roman" w:hAnsi="Times New Roman" w:cs="Times New Roman"/>
              </w:rPr>
            </w:pPr>
            <w:r>
              <w:rPr>
                <w:rFonts w:ascii="Times New Roman" w:hAnsi="Times New Roman" w:cs="Times New Roman"/>
              </w:rPr>
              <w:t>4.34</w:t>
            </w:r>
          </w:p>
        </w:tc>
        <w:tc>
          <w:tcPr>
            <w:tcW w:w="1710" w:type="dxa"/>
            <w:vAlign w:val="center"/>
          </w:tcPr>
          <w:p w14:paraId="28882D7A" w14:textId="195D9817" w:rsidR="00E0132F" w:rsidRDefault="00E0132F" w:rsidP="00AE1FEB">
            <w:pPr>
              <w:tabs>
                <w:tab w:val="decimal" w:pos="166"/>
              </w:tabs>
              <w:jc w:val="center"/>
              <w:rPr>
                <w:rFonts w:ascii="Times New Roman" w:hAnsi="Times New Roman" w:cs="Times New Roman"/>
              </w:rPr>
            </w:pPr>
            <w:r>
              <w:rPr>
                <w:rFonts w:ascii="Times New Roman" w:hAnsi="Times New Roman" w:cs="Times New Roman"/>
              </w:rPr>
              <w:t>.69</w:t>
            </w:r>
          </w:p>
        </w:tc>
        <w:tc>
          <w:tcPr>
            <w:tcW w:w="1890" w:type="dxa"/>
            <w:vAlign w:val="center"/>
          </w:tcPr>
          <w:p w14:paraId="0B457C96" w14:textId="71B9D09C" w:rsidR="00E0132F" w:rsidRDefault="00E0132F" w:rsidP="00AE1FEB">
            <w:pPr>
              <w:jc w:val="center"/>
              <w:rPr>
                <w:rFonts w:ascii="Times New Roman" w:hAnsi="Times New Roman" w:cs="Times New Roman"/>
              </w:rPr>
            </w:pPr>
            <w:r>
              <w:rPr>
                <w:rFonts w:ascii="Times New Roman" w:hAnsi="Times New Roman" w:cs="Times New Roman"/>
              </w:rPr>
              <w:t>3</w:t>
            </w:r>
          </w:p>
        </w:tc>
      </w:tr>
      <w:tr w:rsidR="00E0132F" w14:paraId="0484A230" w14:textId="77777777" w:rsidTr="00AE1FEB">
        <w:trPr>
          <w:trHeight w:val="374"/>
        </w:trPr>
        <w:tc>
          <w:tcPr>
            <w:tcW w:w="4050" w:type="dxa"/>
            <w:vAlign w:val="center"/>
          </w:tcPr>
          <w:p w14:paraId="5B2060FD" w14:textId="025FB864" w:rsidR="00E0132F" w:rsidRDefault="00E0132F" w:rsidP="00AE1FEB">
            <w:pPr>
              <w:rPr>
                <w:rFonts w:ascii="Times New Roman" w:hAnsi="Times New Roman" w:cs="Times New Roman"/>
              </w:rPr>
            </w:pPr>
            <w:r>
              <w:rPr>
                <w:rFonts w:ascii="Times New Roman" w:hAnsi="Times New Roman" w:cs="Times New Roman"/>
              </w:rPr>
              <w:t>Prior teaching and learning experiences</w:t>
            </w:r>
          </w:p>
        </w:tc>
        <w:tc>
          <w:tcPr>
            <w:tcW w:w="1710" w:type="dxa"/>
            <w:vAlign w:val="center"/>
          </w:tcPr>
          <w:p w14:paraId="04359F42" w14:textId="5C98F86A" w:rsidR="00E0132F" w:rsidRDefault="00E0132F" w:rsidP="00AE1FEB">
            <w:pPr>
              <w:jc w:val="center"/>
              <w:rPr>
                <w:rFonts w:ascii="Times New Roman" w:hAnsi="Times New Roman" w:cs="Times New Roman"/>
              </w:rPr>
            </w:pPr>
            <w:r>
              <w:rPr>
                <w:rFonts w:ascii="Times New Roman" w:hAnsi="Times New Roman" w:cs="Times New Roman"/>
              </w:rPr>
              <w:t>4.33</w:t>
            </w:r>
          </w:p>
        </w:tc>
        <w:tc>
          <w:tcPr>
            <w:tcW w:w="1710" w:type="dxa"/>
            <w:vAlign w:val="center"/>
          </w:tcPr>
          <w:p w14:paraId="182B562F" w14:textId="3D6E1BC4" w:rsidR="00E0132F" w:rsidRDefault="00E0132F" w:rsidP="00AE1FEB">
            <w:pPr>
              <w:tabs>
                <w:tab w:val="decimal" w:pos="166"/>
              </w:tabs>
              <w:jc w:val="center"/>
              <w:rPr>
                <w:rFonts w:ascii="Times New Roman" w:hAnsi="Times New Roman" w:cs="Times New Roman"/>
              </w:rPr>
            </w:pPr>
            <w:r>
              <w:rPr>
                <w:rFonts w:ascii="Times New Roman" w:hAnsi="Times New Roman" w:cs="Times New Roman"/>
              </w:rPr>
              <w:t>.70</w:t>
            </w:r>
          </w:p>
        </w:tc>
        <w:tc>
          <w:tcPr>
            <w:tcW w:w="1890" w:type="dxa"/>
            <w:vAlign w:val="center"/>
          </w:tcPr>
          <w:p w14:paraId="51960D2F" w14:textId="0084EE1B" w:rsidR="00E0132F" w:rsidRDefault="00E0132F" w:rsidP="00AE1FEB">
            <w:pPr>
              <w:jc w:val="center"/>
              <w:rPr>
                <w:rFonts w:ascii="Times New Roman" w:hAnsi="Times New Roman" w:cs="Times New Roman"/>
              </w:rPr>
            </w:pPr>
            <w:r>
              <w:rPr>
                <w:rFonts w:ascii="Times New Roman" w:hAnsi="Times New Roman" w:cs="Times New Roman"/>
              </w:rPr>
              <w:t>3</w:t>
            </w:r>
          </w:p>
        </w:tc>
      </w:tr>
      <w:tr w:rsidR="00E0132F" w14:paraId="2A77B816" w14:textId="77777777" w:rsidTr="00AE1FEB">
        <w:trPr>
          <w:trHeight w:val="374"/>
        </w:trPr>
        <w:tc>
          <w:tcPr>
            <w:tcW w:w="4050" w:type="dxa"/>
            <w:vAlign w:val="center"/>
          </w:tcPr>
          <w:p w14:paraId="6F4EC44E" w14:textId="0BE1B937" w:rsidR="00E0132F" w:rsidRDefault="00E0132F" w:rsidP="00AE1FEB">
            <w:pPr>
              <w:rPr>
                <w:rFonts w:ascii="Times New Roman" w:hAnsi="Times New Roman" w:cs="Times New Roman"/>
              </w:rPr>
            </w:pPr>
            <w:r>
              <w:rPr>
                <w:rFonts w:ascii="Times New Roman" w:hAnsi="Times New Roman" w:cs="Times New Roman"/>
              </w:rPr>
              <w:t>Ability</w:t>
            </w:r>
          </w:p>
        </w:tc>
        <w:tc>
          <w:tcPr>
            <w:tcW w:w="1710" w:type="dxa"/>
            <w:vAlign w:val="center"/>
          </w:tcPr>
          <w:p w14:paraId="3BCDDF5E" w14:textId="4C6437AE" w:rsidR="00E0132F" w:rsidRDefault="00E0132F" w:rsidP="00AE1FEB">
            <w:pPr>
              <w:jc w:val="center"/>
              <w:rPr>
                <w:rFonts w:ascii="Times New Roman" w:hAnsi="Times New Roman" w:cs="Times New Roman"/>
              </w:rPr>
            </w:pPr>
            <w:r>
              <w:rPr>
                <w:rFonts w:ascii="Times New Roman" w:hAnsi="Times New Roman" w:cs="Times New Roman"/>
              </w:rPr>
              <w:t>4.30</w:t>
            </w:r>
          </w:p>
        </w:tc>
        <w:tc>
          <w:tcPr>
            <w:tcW w:w="1710" w:type="dxa"/>
            <w:vAlign w:val="center"/>
          </w:tcPr>
          <w:p w14:paraId="63FEFCE0" w14:textId="6BE7AFAC" w:rsidR="00E0132F" w:rsidRDefault="00E0132F" w:rsidP="00AE1FEB">
            <w:pPr>
              <w:tabs>
                <w:tab w:val="decimal" w:pos="166"/>
              </w:tabs>
              <w:jc w:val="center"/>
              <w:rPr>
                <w:rFonts w:ascii="Times New Roman" w:hAnsi="Times New Roman" w:cs="Times New Roman"/>
              </w:rPr>
            </w:pPr>
            <w:r>
              <w:rPr>
                <w:rFonts w:ascii="Times New Roman" w:hAnsi="Times New Roman" w:cs="Times New Roman"/>
              </w:rPr>
              <w:t>.48</w:t>
            </w:r>
          </w:p>
        </w:tc>
        <w:tc>
          <w:tcPr>
            <w:tcW w:w="1890" w:type="dxa"/>
            <w:vAlign w:val="center"/>
          </w:tcPr>
          <w:p w14:paraId="48381483" w14:textId="06AF37FC" w:rsidR="00E0132F" w:rsidRDefault="00E0132F" w:rsidP="00AE1FEB">
            <w:pPr>
              <w:jc w:val="center"/>
              <w:rPr>
                <w:rFonts w:ascii="Times New Roman" w:hAnsi="Times New Roman" w:cs="Times New Roman"/>
              </w:rPr>
            </w:pPr>
            <w:r>
              <w:rPr>
                <w:rFonts w:ascii="Times New Roman" w:hAnsi="Times New Roman" w:cs="Times New Roman"/>
              </w:rPr>
              <w:t>3</w:t>
            </w:r>
          </w:p>
        </w:tc>
      </w:tr>
      <w:tr w:rsidR="00E0132F" w14:paraId="726B5902" w14:textId="77777777" w:rsidTr="00AE1FEB">
        <w:trPr>
          <w:trHeight w:val="374"/>
        </w:trPr>
        <w:tc>
          <w:tcPr>
            <w:tcW w:w="4050" w:type="dxa"/>
            <w:vAlign w:val="center"/>
          </w:tcPr>
          <w:p w14:paraId="4DDDFD4E" w14:textId="024C7767" w:rsidR="00E0132F" w:rsidRDefault="00E0132F" w:rsidP="00AE1FEB">
            <w:pPr>
              <w:rPr>
                <w:rFonts w:ascii="Times New Roman" w:hAnsi="Times New Roman" w:cs="Times New Roman"/>
              </w:rPr>
            </w:pPr>
            <w:r>
              <w:rPr>
                <w:rFonts w:ascii="Times New Roman" w:hAnsi="Times New Roman" w:cs="Times New Roman"/>
              </w:rPr>
              <w:t>Enhance social equity</w:t>
            </w:r>
          </w:p>
        </w:tc>
        <w:tc>
          <w:tcPr>
            <w:tcW w:w="1710" w:type="dxa"/>
            <w:vAlign w:val="center"/>
          </w:tcPr>
          <w:p w14:paraId="584B86F4" w14:textId="119437FC" w:rsidR="00E0132F" w:rsidRDefault="00E0132F" w:rsidP="00AE1FEB">
            <w:pPr>
              <w:jc w:val="center"/>
              <w:rPr>
                <w:rFonts w:ascii="Times New Roman" w:hAnsi="Times New Roman" w:cs="Times New Roman"/>
              </w:rPr>
            </w:pPr>
            <w:r>
              <w:rPr>
                <w:rFonts w:ascii="Times New Roman" w:hAnsi="Times New Roman" w:cs="Times New Roman"/>
              </w:rPr>
              <w:t>4.01</w:t>
            </w:r>
          </w:p>
        </w:tc>
        <w:tc>
          <w:tcPr>
            <w:tcW w:w="1710" w:type="dxa"/>
            <w:vAlign w:val="center"/>
          </w:tcPr>
          <w:p w14:paraId="648534E0" w14:textId="200B7A86" w:rsidR="00E0132F" w:rsidRDefault="00E0132F" w:rsidP="00AE1FEB">
            <w:pPr>
              <w:tabs>
                <w:tab w:val="decimal" w:pos="166"/>
              </w:tabs>
              <w:jc w:val="center"/>
              <w:rPr>
                <w:rFonts w:ascii="Times New Roman" w:hAnsi="Times New Roman" w:cs="Times New Roman"/>
              </w:rPr>
            </w:pPr>
            <w:r>
              <w:rPr>
                <w:rFonts w:ascii="Times New Roman" w:hAnsi="Times New Roman" w:cs="Times New Roman"/>
              </w:rPr>
              <w:t>.72</w:t>
            </w:r>
          </w:p>
        </w:tc>
        <w:tc>
          <w:tcPr>
            <w:tcW w:w="1890" w:type="dxa"/>
            <w:vAlign w:val="center"/>
          </w:tcPr>
          <w:p w14:paraId="654A6757" w14:textId="0B037E8A" w:rsidR="00E0132F" w:rsidRDefault="00E0132F" w:rsidP="00AE1FEB">
            <w:pPr>
              <w:jc w:val="center"/>
              <w:rPr>
                <w:rFonts w:ascii="Times New Roman" w:hAnsi="Times New Roman" w:cs="Times New Roman"/>
              </w:rPr>
            </w:pPr>
            <w:r>
              <w:rPr>
                <w:rFonts w:ascii="Times New Roman" w:hAnsi="Times New Roman" w:cs="Times New Roman"/>
              </w:rPr>
              <w:t>3</w:t>
            </w:r>
          </w:p>
        </w:tc>
      </w:tr>
      <w:tr w:rsidR="00E0132F" w14:paraId="3F6A768E" w14:textId="77777777" w:rsidTr="00AE1FEB">
        <w:trPr>
          <w:trHeight w:val="374"/>
        </w:trPr>
        <w:tc>
          <w:tcPr>
            <w:tcW w:w="4050" w:type="dxa"/>
            <w:vAlign w:val="center"/>
          </w:tcPr>
          <w:p w14:paraId="1B428ADB" w14:textId="418859C8" w:rsidR="00E0132F" w:rsidRDefault="00E0132F" w:rsidP="00AE1FEB">
            <w:pPr>
              <w:rPr>
                <w:rFonts w:ascii="Times New Roman" w:hAnsi="Times New Roman" w:cs="Times New Roman"/>
              </w:rPr>
            </w:pPr>
            <w:r>
              <w:rPr>
                <w:rFonts w:ascii="Times New Roman" w:hAnsi="Times New Roman" w:cs="Times New Roman"/>
              </w:rPr>
              <w:t>Intrinsic career value</w:t>
            </w:r>
          </w:p>
        </w:tc>
        <w:tc>
          <w:tcPr>
            <w:tcW w:w="1710" w:type="dxa"/>
            <w:vAlign w:val="center"/>
          </w:tcPr>
          <w:p w14:paraId="62D5A10A" w14:textId="2F370702" w:rsidR="00E0132F" w:rsidRDefault="00E0132F" w:rsidP="00AE1FEB">
            <w:pPr>
              <w:jc w:val="center"/>
              <w:rPr>
                <w:rFonts w:ascii="Times New Roman" w:hAnsi="Times New Roman" w:cs="Times New Roman"/>
              </w:rPr>
            </w:pPr>
            <w:r>
              <w:rPr>
                <w:rFonts w:ascii="Times New Roman" w:hAnsi="Times New Roman" w:cs="Times New Roman"/>
              </w:rPr>
              <w:t>3.95</w:t>
            </w:r>
          </w:p>
        </w:tc>
        <w:tc>
          <w:tcPr>
            <w:tcW w:w="1710" w:type="dxa"/>
            <w:vAlign w:val="center"/>
          </w:tcPr>
          <w:p w14:paraId="388FE04A" w14:textId="4A7C06F2" w:rsidR="00E0132F" w:rsidRDefault="00E0132F" w:rsidP="00AE1FEB">
            <w:pPr>
              <w:tabs>
                <w:tab w:val="decimal" w:pos="166"/>
              </w:tabs>
              <w:jc w:val="center"/>
              <w:rPr>
                <w:rFonts w:ascii="Times New Roman" w:hAnsi="Times New Roman" w:cs="Times New Roman"/>
              </w:rPr>
            </w:pPr>
            <w:r>
              <w:rPr>
                <w:rFonts w:ascii="Times New Roman" w:hAnsi="Times New Roman" w:cs="Times New Roman"/>
              </w:rPr>
              <w:t>.63</w:t>
            </w:r>
          </w:p>
        </w:tc>
        <w:tc>
          <w:tcPr>
            <w:tcW w:w="1890" w:type="dxa"/>
            <w:vAlign w:val="center"/>
          </w:tcPr>
          <w:p w14:paraId="029C40B1" w14:textId="201A37C2" w:rsidR="00E0132F" w:rsidRDefault="00E0132F" w:rsidP="00AE1FEB">
            <w:pPr>
              <w:jc w:val="center"/>
              <w:rPr>
                <w:rFonts w:ascii="Times New Roman" w:hAnsi="Times New Roman" w:cs="Times New Roman"/>
              </w:rPr>
            </w:pPr>
            <w:r>
              <w:rPr>
                <w:rFonts w:ascii="Times New Roman" w:hAnsi="Times New Roman" w:cs="Times New Roman"/>
              </w:rPr>
              <w:t>4</w:t>
            </w:r>
          </w:p>
        </w:tc>
      </w:tr>
      <w:tr w:rsidR="00E0132F" w14:paraId="4A3F1158" w14:textId="77777777" w:rsidTr="00AE1FEB">
        <w:trPr>
          <w:trHeight w:val="374"/>
        </w:trPr>
        <w:tc>
          <w:tcPr>
            <w:tcW w:w="4050" w:type="dxa"/>
            <w:vAlign w:val="center"/>
          </w:tcPr>
          <w:p w14:paraId="7252FE87" w14:textId="4F5EFDCF" w:rsidR="00E0132F" w:rsidRDefault="00E0132F" w:rsidP="00AE1FEB">
            <w:pPr>
              <w:rPr>
                <w:rFonts w:ascii="Times New Roman" w:hAnsi="Times New Roman" w:cs="Times New Roman"/>
              </w:rPr>
            </w:pPr>
            <w:r>
              <w:rPr>
                <w:rFonts w:ascii="Times New Roman" w:hAnsi="Times New Roman" w:cs="Times New Roman"/>
              </w:rPr>
              <w:t>Work with adolescents</w:t>
            </w:r>
          </w:p>
        </w:tc>
        <w:tc>
          <w:tcPr>
            <w:tcW w:w="1710" w:type="dxa"/>
            <w:vAlign w:val="center"/>
          </w:tcPr>
          <w:p w14:paraId="74FB62D2" w14:textId="4624E323" w:rsidR="00E0132F" w:rsidRDefault="00E0132F" w:rsidP="00AE1FEB">
            <w:pPr>
              <w:jc w:val="center"/>
              <w:rPr>
                <w:rFonts w:ascii="Times New Roman" w:hAnsi="Times New Roman" w:cs="Times New Roman"/>
              </w:rPr>
            </w:pPr>
            <w:r>
              <w:rPr>
                <w:rFonts w:ascii="Times New Roman" w:hAnsi="Times New Roman" w:cs="Times New Roman"/>
              </w:rPr>
              <w:t>3.91</w:t>
            </w:r>
          </w:p>
        </w:tc>
        <w:tc>
          <w:tcPr>
            <w:tcW w:w="1710" w:type="dxa"/>
            <w:vAlign w:val="center"/>
          </w:tcPr>
          <w:p w14:paraId="6B0B1423" w14:textId="39454C8A" w:rsidR="00E0132F" w:rsidRDefault="00E0132F" w:rsidP="00AE1FEB">
            <w:pPr>
              <w:tabs>
                <w:tab w:val="decimal" w:pos="166"/>
              </w:tabs>
              <w:jc w:val="center"/>
              <w:rPr>
                <w:rFonts w:ascii="Times New Roman" w:hAnsi="Times New Roman" w:cs="Times New Roman"/>
              </w:rPr>
            </w:pPr>
            <w:r>
              <w:rPr>
                <w:rFonts w:ascii="Times New Roman" w:hAnsi="Times New Roman" w:cs="Times New Roman"/>
              </w:rPr>
              <w:t>.84</w:t>
            </w:r>
          </w:p>
        </w:tc>
        <w:tc>
          <w:tcPr>
            <w:tcW w:w="1890" w:type="dxa"/>
            <w:vAlign w:val="center"/>
          </w:tcPr>
          <w:p w14:paraId="23107AAD" w14:textId="28D9D17A" w:rsidR="00E0132F" w:rsidRDefault="00E0132F" w:rsidP="00AE1FEB">
            <w:pPr>
              <w:jc w:val="center"/>
              <w:rPr>
                <w:rFonts w:ascii="Times New Roman" w:hAnsi="Times New Roman" w:cs="Times New Roman"/>
              </w:rPr>
            </w:pPr>
            <w:r>
              <w:rPr>
                <w:rFonts w:ascii="Times New Roman" w:hAnsi="Times New Roman" w:cs="Times New Roman"/>
              </w:rPr>
              <w:t>4</w:t>
            </w:r>
          </w:p>
        </w:tc>
      </w:tr>
      <w:tr w:rsidR="00E0132F" w14:paraId="1EA7DD01" w14:textId="77777777" w:rsidTr="00AE1FEB">
        <w:trPr>
          <w:trHeight w:val="374"/>
        </w:trPr>
        <w:tc>
          <w:tcPr>
            <w:tcW w:w="4050" w:type="dxa"/>
            <w:vAlign w:val="center"/>
          </w:tcPr>
          <w:p w14:paraId="70893648" w14:textId="707CB96F" w:rsidR="00E0132F" w:rsidRDefault="00E0132F" w:rsidP="00AE1FEB">
            <w:pPr>
              <w:rPr>
                <w:rFonts w:ascii="Times New Roman" w:hAnsi="Times New Roman" w:cs="Times New Roman"/>
              </w:rPr>
            </w:pPr>
            <w:r>
              <w:rPr>
                <w:rFonts w:ascii="Times New Roman" w:hAnsi="Times New Roman" w:cs="Times New Roman"/>
              </w:rPr>
              <w:t>Job security</w:t>
            </w:r>
          </w:p>
        </w:tc>
        <w:tc>
          <w:tcPr>
            <w:tcW w:w="1710" w:type="dxa"/>
            <w:vAlign w:val="center"/>
          </w:tcPr>
          <w:p w14:paraId="5AF455C6" w14:textId="350F005B" w:rsidR="00E0132F" w:rsidRDefault="00E0132F" w:rsidP="00AE1FEB">
            <w:pPr>
              <w:jc w:val="center"/>
              <w:rPr>
                <w:rFonts w:ascii="Times New Roman" w:hAnsi="Times New Roman" w:cs="Times New Roman"/>
              </w:rPr>
            </w:pPr>
            <w:r>
              <w:rPr>
                <w:rFonts w:ascii="Times New Roman" w:hAnsi="Times New Roman" w:cs="Times New Roman"/>
              </w:rPr>
              <w:t>3.87</w:t>
            </w:r>
          </w:p>
        </w:tc>
        <w:tc>
          <w:tcPr>
            <w:tcW w:w="1710" w:type="dxa"/>
            <w:vAlign w:val="center"/>
          </w:tcPr>
          <w:p w14:paraId="6A8B833D" w14:textId="5B9BA3F1" w:rsidR="00E0132F" w:rsidRDefault="00E0132F" w:rsidP="00AE1FEB">
            <w:pPr>
              <w:tabs>
                <w:tab w:val="decimal" w:pos="166"/>
              </w:tabs>
              <w:jc w:val="center"/>
              <w:rPr>
                <w:rFonts w:ascii="Times New Roman" w:hAnsi="Times New Roman" w:cs="Times New Roman"/>
              </w:rPr>
            </w:pPr>
            <w:r>
              <w:rPr>
                <w:rFonts w:ascii="Times New Roman" w:hAnsi="Times New Roman" w:cs="Times New Roman"/>
              </w:rPr>
              <w:t>.89</w:t>
            </w:r>
          </w:p>
        </w:tc>
        <w:tc>
          <w:tcPr>
            <w:tcW w:w="1890" w:type="dxa"/>
            <w:vAlign w:val="center"/>
          </w:tcPr>
          <w:p w14:paraId="0536B419" w14:textId="4745F5CC" w:rsidR="00E0132F" w:rsidRDefault="00E0132F" w:rsidP="00AE1FEB">
            <w:pPr>
              <w:jc w:val="center"/>
              <w:rPr>
                <w:rFonts w:ascii="Times New Roman" w:hAnsi="Times New Roman" w:cs="Times New Roman"/>
              </w:rPr>
            </w:pPr>
            <w:r>
              <w:rPr>
                <w:rFonts w:ascii="Times New Roman" w:hAnsi="Times New Roman" w:cs="Times New Roman"/>
              </w:rPr>
              <w:t>3</w:t>
            </w:r>
          </w:p>
        </w:tc>
      </w:tr>
      <w:tr w:rsidR="00E0132F" w14:paraId="76DB1558" w14:textId="77777777" w:rsidTr="00AE1FEB">
        <w:trPr>
          <w:trHeight w:val="374"/>
        </w:trPr>
        <w:tc>
          <w:tcPr>
            <w:tcW w:w="4050" w:type="dxa"/>
            <w:vAlign w:val="center"/>
          </w:tcPr>
          <w:p w14:paraId="28D63280" w14:textId="25D8E310" w:rsidR="00E0132F" w:rsidRDefault="00E0132F" w:rsidP="00AE1FEB">
            <w:pPr>
              <w:rPr>
                <w:rFonts w:ascii="Times New Roman" w:hAnsi="Times New Roman" w:cs="Times New Roman"/>
              </w:rPr>
            </w:pPr>
            <w:r>
              <w:rPr>
                <w:rFonts w:ascii="Times New Roman" w:hAnsi="Times New Roman" w:cs="Times New Roman"/>
              </w:rPr>
              <w:t>Social influences</w:t>
            </w:r>
          </w:p>
        </w:tc>
        <w:tc>
          <w:tcPr>
            <w:tcW w:w="1710" w:type="dxa"/>
            <w:vAlign w:val="center"/>
          </w:tcPr>
          <w:p w14:paraId="3C5C28C0" w14:textId="7796118C" w:rsidR="00E0132F" w:rsidRDefault="00E0132F" w:rsidP="00AE1FEB">
            <w:pPr>
              <w:jc w:val="center"/>
              <w:rPr>
                <w:rFonts w:ascii="Times New Roman" w:hAnsi="Times New Roman" w:cs="Times New Roman"/>
              </w:rPr>
            </w:pPr>
            <w:r>
              <w:rPr>
                <w:rFonts w:ascii="Times New Roman" w:hAnsi="Times New Roman" w:cs="Times New Roman"/>
              </w:rPr>
              <w:t>3.61</w:t>
            </w:r>
          </w:p>
        </w:tc>
        <w:tc>
          <w:tcPr>
            <w:tcW w:w="1710" w:type="dxa"/>
            <w:vAlign w:val="center"/>
          </w:tcPr>
          <w:p w14:paraId="369415D5" w14:textId="1C316C25" w:rsidR="00E0132F" w:rsidRDefault="00E0132F" w:rsidP="00AE1FEB">
            <w:pPr>
              <w:tabs>
                <w:tab w:val="decimal" w:pos="166"/>
              </w:tabs>
              <w:jc w:val="center"/>
              <w:rPr>
                <w:rFonts w:ascii="Times New Roman" w:hAnsi="Times New Roman" w:cs="Times New Roman"/>
              </w:rPr>
            </w:pPr>
            <w:r>
              <w:rPr>
                <w:rFonts w:ascii="Times New Roman" w:hAnsi="Times New Roman" w:cs="Times New Roman"/>
              </w:rPr>
              <w:t>1.05</w:t>
            </w:r>
          </w:p>
        </w:tc>
        <w:tc>
          <w:tcPr>
            <w:tcW w:w="1890" w:type="dxa"/>
            <w:vAlign w:val="center"/>
          </w:tcPr>
          <w:p w14:paraId="6A165C2D" w14:textId="61F36557" w:rsidR="00E0132F" w:rsidRDefault="00E0132F" w:rsidP="00AE1FEB">
            <w:pPr>
              <w:jc w:val="center"/>
              <w:rPr>
                <w:rFonts w:ascii="Times New Roman" w:hAnsi="Times New Roman" w:cs="Times New Roman"/>
              </w:rPr>
            </w:pPr>
            <w:r>
              <w:rPr>
                <w:rFonts w:ascii="Times New Roman" w:hAnsi="Times New Roman" w:cs="Times New Roman"/>
              </w:rPr>
              <w:t>3</w:t>
            </w:r>
          </w:p>
        </w:tc>
      </w:tr>
      <w:tr w:rsidR="00E0132F" w14:paraId="0C983F39" w14:textId="77777777" w:rsidTr="00AE1FEB">
        <w:trPr>
          <w:trHeight w:val="374"/>
        </w:trPr>
        <w:tc>
          <w:tcPr>
            <w:tcW w:w="4050" w:type="dxa"/>
            <w:vAlign w:val="center"/>
          </w:tcPr>
          <w:p w14:paraId="4DCEB97E" w14:textId="59E64B47" w:rsidR="00E0132F" w:rsidRDefault="00E0132F" w:rsidP="00AE1FEB">
            <w:pPr>
              <w:rPr>
                <w:rFonts w:ascii="Times New Roman" w:hAnsi="Times New Roman" w:cs="Times New Roman"/>
              </w:rPr>
            </w:pPr>
            <w:r>
              <w:rPr>
                <w:rFonts w:ascii="Times New Roman" w:hAnsi="Times New Roman" w:cs="Times New Roman"/>
              </w:rPr>
              <w:t>Job transferability</w:t>
            </w:r>
          </w:p>
        </w:tc>
        <w:tc>
          <w:tcPr>
            <w:tcW w:w="1710" w:type="dxa"/>
            <w:vAlign w:val="center"/>
          </w:tcPr>
          <w:p w14:paraId="0EAEFF9A" w14:textId="3E2DB02A" w:rsidR="00E0132F" w:rsidRDefault="00E0132F" w:rsidP="00AE1FEB">
            <w:pPr>
              <w:jc w:val="center"/>
              <w:rPr>
                <w:rFonts w:ascii="Times New Roman" w:hAnsi="Times New Roman" w:cs="Times New Roman"/>
              </w:rPr>
            </w:pPr>
            <w:r>
              <w:rPr>
                <w:rFonts w:ascii="Times New Roman" w:hAnsi="Times New Roman" w:cs="Times New Roman"/>
              </w:rPr>
              <w:t>3.19</w:t>
            </w:r>
          </w:p>
        </w:tc>
        <w:tc>
          <w:tcPr>
            <w:tcW w:w="1710" w:type="dxa"/>
            <w:vAlign w:val="center"/>
          </w:tcPr>
          <w:p w14:paraId="6A906ED7" w14:textId="7DA6874E" w:rsidR="00E0132F" w:rsidRDefault="00E0132F" w:rsidP="00AE1FEB">
            <w:pPr>
              <w:tabs>
                <w:tab w:val="decimal" w:pos="166"/>
              </w:tabs>
              <w:jc w:val="center"/>
              <w:rPr>
                <w:rFonts w:ascii="Times New Roman" w:hAnsi="Times New Roman" w:cs="Times New Roman"/>
              </w:rPr>
            </w:pPr>
            <w:r>
              <w:rPr>
                <w:rFonts w:ascii="Times New Roman" w:hAnsi="Times New Roman" w:cs="Times New Roman"/>
              </w:rPr>
              <w:t>.78</w:t>
            </w:r>
          </w:p>
        </w:tc>
        <w:tc>
          <w:tcPr>
            <w:tcW w:w="1890" w:type="dxa"/>
            <w:vAlign w:val="center"/>
          </w:tcPr>
          <w:p w14:paraId="41F91B47" w14:textId="5183B50A" w:rsidR="00E0132F" w:rsidRDefault="00E0132F" w:rsidP="00AE1FEB">
            <w:pPr>
              <w:jc w:val="center"/>
              <w:rPr>
                <w:rFonts w:ascii="Times New Roman" w:hAnsi="Times New Roman" w:cs="Times New Roman"/>
              </w:rPr>
            </w:pPr>
            <w:r>
              <w:rPr>
                <w:rFonts w:ascii="Times New Roman" w:hAnsi="Times New Roman" w:cs="Times New Roman"/>
              </w:rPr>
              <w:t>3</w:t>
            </w:r>
          </w:p>
        </w:tc>
      </w:tr>
      <w:tr w:rsidR="00E0132F" w14:paraId="773D16BA" w14:textId="77777777" w:rsidTr="00AE1FEB">
        <w:trPr>
          <w:trHeight w:val="374"/>
        </w:trPr>
        <w:tc>
          <w:tcPr>
            <w:tcW w:w="4050" w:type="dxa"/>
            <w:vAlign w:val="center"/>
          </w:tcPr>
          <w:p w14:paraId="47BE2BAC" w14:textId="1D87B5DD" w:rsidR="00E0132F" w:rsidRDefault="00E0132F" w:rsidP="00AE1FEB">
            <w:pPr>
              <w:rPr>
                <w:rFonts w:ascii="Times New Roman" w:hAnsi="Times New Roman" w:cs="Times New Roman"/>
              </w:rPr>
            </w:pPr>
            <w:r>
              <w:rPr>
                <w:rFonts w:ascii="Times New Roman" w:hAnsi="Times New Roman" w:cs="Times New Roman"/>
              </w:rPr>
              <w:t>Fallback career</w:t>
            </w:r>
          </w:p>
        </w:tc>
        <w:tc>
          <w:tcPr>
            <w:tcW w:w="1710" w:type="dxa"/>
            <w:vAlign w:val="center"/>
          </w:tcPr>
          <w:p w14:paraId="659E47A3" w14:textId="40B01E74" w:rsidR="00E0132F" w:rsidRDefault="00E0132F" w:rsidP="00AE1FEB">
            <w:pPr>
              <w:jc w:val="center"/>
              <w:rPr>
                <w:rFonts w:ascii="Times New Roman" w:hAnsi="Times New Roman" w:cs="Times New Roman"/>
              </w:rPr>
            </w:pPr>
            <w:r>
              <w:rPr>
                <w:rFonts w:ascii="Times New Roman" w:hAnsi="Times New Roman" w:cs="Times New Roman"/>
              </w:rPr>
              <w:t>3.06</w:t>
            </w:r>
          </w:p>
        </w:tc>
        <w:tc>
          <w:tcPr>
            <w:tcW w:w="1710" w:type="dxa"/>
            <w:vAlign w:val="center"/>
          </w:tcPr>
          <w:p w14:paraId="042F3679" w14:textId="342B0D85" w:rsidR="00E0132F" w:rsidRDefault="00E0132F" w:rsidP="00AE1FEB">
            <w:pPr>
              <w:tabs>
                <w:tab w:val="decimal" w:pos="166"/>
              </w:tabs>
              <w:jc w:val="center"/>
              <w:rPr>
                <w:rFonts w:ascii="Times New Roman" w:hAnsi="Times New Roman" w:cs="Times New Roman"/>
              </w:rPr>
            </w:pPr>
            <w:r>
              <w:rPr>
                <w:rFonts w:ascii="Times New Roman" w:hAnsi="Times New Roman" w:cs="Times New Roman"/>
              </w:rPr>
              <w:t>.99</w:t>
            </w:r>
          </w:p>
        </w:tc>
        <w:tc>
          <w:tcPr>
            <w:tcW w:w="1890" w:type="dxa"/>
            <w:vAlign w:val="center"/>
          </w:tcPr>
          <w:p w14:paraId="224975E8" w14:textId="44C512D4" w:rsidR="00E0132F" w:rsidRDefault="00E0132F" w:rsidP="00AE1FEB">
            <w:pPr>
              <w:jc w:val="center"/>
              <w:rPr>
                <w:rFonts w:ascii="Times New Roman" w:hAnsi="Times New Roman" w:cs="Times New Roman"/>
              </w:rPr>
            </w:pPr>
            <w:r>
              <w:rPr>
                <w:rFonts w:ascii="Times New Roman" w:hAnsi="Times New Roman" w:cs="Times New Roman"/>
              </w:rPr>
              <w:t>3</w:t>
            </w:r>
          </w:p>
        </w:tc>
      </w:tr>
      <w:tr w:rsidR="00E0132F" w14:paraId="72004D7A" w14:textId="77777777" w:rsidTr="00AE1FEB">
        <w:trPr>
          <w:trHeight w:val="374"/>
        </w:trPr>
        <w:tc>
          <w:tcPr>
            <w:tcW w:w="4050" w:type="dxa"/>
            <w:vAlign w:val="center"/>
          </w:tcPr>
          <w:p w14:paraId="7D9DC86A" w14:textId="7A1249EA" w:rsidR="00E0132F" w:rsidRDefault="00E0132F" w:rsidP="00AE1FEB">
            <w:pPr>
              <w:rPr>
                <w:rFonts w:ascii="Times New Roman" w:hAnsi="Times New Roman" w:cs="Times New Roman"/>
              </w:rPr>
            </w:pPr>
            <w:r>
              <w:rPr>
                <w:rFonts w:ascii="Times New Roman" w:hAnsi="Times New Roman" w:cs="Times New Roman"/>
              </w:rPr>
              <w:t>Time for family</w:t>
            </w:r>
          </w:p>
        </w:tc>
        <w:tc>
          <w:tcPr>
            <w:tcW w:w="1710" w:type="dxa"/>
            <w:vAlign w:val="center"/>
          </w:tcPr>
          <w:p w14:paraId="291E8B9C" w14:textId="6F9B4324" w:rsidR="00E0132F" w:rsidRDefault="00E0132F" w:rsidP="00AE1FEB">
            <w:pPr>
              <w:jc w:val="center"/>
              <w:rPr>
                <w:rFonts w:ascii="Times New Roman" w:hAnsi="Times New Roman" w:cs="Times New Roman"/>
              </w:rPr>
            </w:pPr>
            <w:r>
              <w:rPr>
                <w:rFonts w:ascii="Times New Roman" w:hAnsi="Times New Roman" w:cs="Times New Roman"/>
              </w:rPr>
              <w:t>2.39</w:t>
            </w:r>
          </w:p>
        </w:tc>
        <w:tc>
          <w:tcPr>
            <w:tcW w:w="1710" w:type="dxa"/>
            <w:vAlign w:val="center"/>
          </w:tcPr>
          <w:p w14:paraId="13DEB851" w14:textId="578D3128" w:rsidR="00E0132F" w:rsidRDefault="00E0132F" w:rsidP="00AE1FEB">
            <w:pPr>
              <w:tabs>
                <w:tab w:val="decimal" w:pos="166"/>
              </w:tabs>
              <w:jc w:val="center"/>
              <w:rPr>
                <w:rFonts w:ascii="Times New Roman" w:hAnsi="Times New Roman" w:cs="Times New Roman"/>
              </w:rPr>
            </w:pPr>
            <w:r>
              <w:rPr>
                <w:rFonts w:ascii="Times New Roman" w:hAnsi="Times New Roman" w:cs="Times New Roman"/>
              </w:rPr>
              <w:t>.77</w:t>
            </w:r>
          </w:p>
        </w:tc>
        <w:tc>
          <w:tcPr>
            <w:tcW w:w="1890" w:type="dxa"/>
            <w:vAlign w:val="center"/>
          </w:tcPr>
          <w:p w14:paraId="6251AA54" w14:textId="577032D2" w:rsidR="00E0132F" w:rsidRDefault="00E0132F" w:rsidP="00AE1FEB">
            <w:pPr>
              <w:jc w:val="center"/>
              <w:rPr>
                <w:rFonts w:ascii="Times New Roman" w:hAnsi="Times New Roman" w:cs="Times New Roman"/>
              </w:rPr>
            </w:pPr>
            <w:r>
              <w:rPr>
                <w:rFonts w:ascii="Times New Roman" w:hAnsi="Times New Roman" w:cs="Times New Roman"/>
              </w:rPr>
              <w:t>5</w:t>
            </w:r>
          </w:p>
        </w:tc>
      </w:tr>
      <w:tr w:rsidR="00E0132F" w14:paraId="41FA0362" w14:textId="77777777" w:rsidTr="00AE1FEB">
        <w:trPr>
          <w:trHeight w:val="374"/>
        </w:trPr>
        <w:tc>
          <w:tcPr>
            <w:tcW w:w="4050" w:type="dxa"/>
            <w:tcBorders>
              <w:bottom w:val="single" w:sz="4" w:space="0" w:color="auto"/>
            </w:tcBorders>
            <w:vAlign w:val="center"/>
          </w:tcPr>
          <w:p w14:paraId="10A92FEB" w14:textId="4B6BF710" w:rsidR="00E0132F" w:rsidRPr="00AE1FEB" w:rsidRDefault="00E0132F" w:rsidP="00AE1FEB">
            <w:pPr>
              <w:rPr>
                <w:rFonts w:ascii="Times New Roman" w:hAnsi="Times New Roman" w:cs="Times New Roman"/>
                <w:b/>
                <w:bCs/>
              </w:rPr>
            </w:pPr>
            <w:r w:rsidRPr="00AE1FEB">
              <w:rPr>
                <w:rFonts w:ascii="Times New Roman" w:hAnsi="Times New Roman" w:cs="Times New Roman"/>
                <w:b/>
                <w:bCs/>
              </w:rPr>
              <w:t>Construct average</w:t>
            </w:r>
          </w:p>
        </w:tc>
        <w:tc>
          <w:tcPr>
            <w:tcW w:w="1710" w:type="dxa"/>
            <w:tcBorders>
              <w:bottom w:val="single" w:sz="4" w:space="0" w:color="auto"/>
            </w:tcBorders>
            <w:vAlign w:val="center"/>
          </w:tcPr>
          <w:p w14:paraId="45A001BE" w14:textId="1ED105E3" w:rsidR="00E0132F" w:rsidRPr="00AE1FEB" w:rsidRDefault="00E0132F" w:rsidP="00AE1FEB">
            <w:pPr>
              <w:jc w:val="center"/>
              <w:rPr>
                <w:rFonts w:ascii="Times New Roman" w:hAnsi="Times New Roman" w:cs="Times New Roman"/>
                <w:b/>
                <w:bCs/>
              </w:rPr>
            </w:pPr>
            <w:r w:rsidRPr="00AE1FEB">
              <w:rPr>
                <w:rFonts w:ascii="Times New Roman" w:hAnsi="Times New Roman" w:cs="Times New Roman"/>
                <w:b/>
                <w:bCs/>
              </w:rPr>
              <w:t>3.72</w:t>
            </w:r>
          </w:p>
        </w:tc>
        <w:tc>
          <w:tcPr>
            <w:tcW w:w="1710" w:type="dxa"/>
            <w:tcBorders>
              <w:bottom w:val="single" w:sz="4" w:space="0" w:color="auto"/>
            </w:tcBorders>
            <w:vAlign w:val="center"/>
          </w:tcPr>
          <w:p w14:paraId="266FB8C8" w14:textId="70BA83E5" w:rsidR="00E0132F" w:rsidRPr="00AE1FEB" w:rsidRDefault="00E0132F" w:rsidP="00AE1FEB">
            <w:pPr>
              <w:tabs>
                <w:tab w:val="decimal" w:pos="166"/>
              </w:tabs>
              <w:jc w:val="center"/>
              <w:rPr>
                <w:rFonts w:ascii="Times New Roman" w:hAnsi="Times New Roman" w:cs="Times New Roman"/>
                <w:b/>
                <w:bCs/>
              </w:rPr>
            </w:pPr>
            <w:r w:rsidRPr="00AE1FEB">
              <w:rPr>
                <w:rFonts w:ascii="Times New Roman" w:hAnsi="Times New Roman" w:cs="Times New Roman"/>
                <w:b/>
                <w:bCs/>
              </w:rPr>
              <w:t>.38</w:t>
            </w:r>
          </w:p>
        </w:tc>
        <w:tc>
          <w:tcPr>
            <w:tcW w:w="1890" w:type="dxa"/>
            <w:tcBorders>
              <w:bottom w:val="single" w:sz="4" w:space="0" w:color="auto"/>
            </w:tcBorders>
            <w:vAlign w:val="center"/>
          </w:tcPr>
          <w:p w14:paraId="27109392" w14:textId="58085348" w:rsidR="00E0132F" w:rsidRPr="00AE1FEB" w:rsidRDefault="00E0132F" w:rsidP="00AE1FEB">
            <w:pPr>
              <w:jc w:val="center"/>
              <w:rPr>
                <w:rFonts w:ascii="Times New Roman" w:hAnsi="Times New Roman" w:cs="Times New Roman"/>
                <w:b/>
                <w:bCs/>
              </w:rPr>
            </w:pPr>
            <w:r w:rsidRPr="00AE1FEB">
              <w:rPr>
                <w:rFonts w:ascii="Times New Roman" w:hAnsi="Times New Roman" w:cs="Times New Roman"/>
                <w:b/>
                <w:bCs/>
              </w:rPr>
              <w:t>40</w:t>
            </w:r>
          </w:p>
        </w:tc>
      </w:tr>
    </w:tbl>
    <w:p w14:paraId="5E5A4C79" w14:textId="77777777" w:rsidR="00CE052B" w:rsidRDefault="00B56502" w:rsidP="006043BE">
      <w:pPr>
        <w:rPr>
          <w:rFonts w:ascii="Times New Roman" w:hAnsi="Times New Roman" w:cs="Times New Roman"/>
        </w:rPr>
      </w:pPr>
      <w:r>
        <w:rPr>
          <w:rFonts w:ascii="Times New Roman" w:hAnsi="Times New Roman" w:cs="Times New Roman"/>
        </w:rPr>
        <w:tab/>
      </w:r>
    </w:p>
    <w:p w14:paraId="6646D204" w14:textId="44098FB3" w:rsidR="00B56502" w:rsidRDefault="001A6C01" w:rsidP="00CE052B">
      <w:pPr>
        <w:ind w:firstLine="720"/>
        <w:rPr>
          <w:rFonts w:ascii="Times New Roman" w:hAnsi="Times New Roman" w:cs="Times New Roman"/>
        </w:rPr>
      </w:pPr>
      <w:r>
        <w:rPr>
          <w:rFonts w:ascii="Times New Roman" w:hAnsi="Times New Roman" w:cs="Times New Roman"/>
        </w:rPr>
        <w:t>Themes from previously cited teacher motivation were used to categorize the open-ended responses provided.  Over half (56.1%) of the responses provided indicated having a passion for agriculture and want</w:t>
      </w:r>
      <w:r w:rsidR="000A4552">
        <w:rPr>
          <w:rFonts w:ascii="Times New Roman" w:hAnsi="Times New Roman" w:cs="Times New Roman"/>
        </w:rPr>
        <w:t>ing</w:t>
      </w:r>
      <w:r>
        <w:rPr>
          <w:rFonts w:ascii="Times New Roman" w:hAnsi="Times New Roman" w:cs="Times New Roman"/>
        </w:rPr>
        <w:t xml:space="preserve"> to share that passion with students.  Another 19.5% </w:t>
      </w:r>
      <w:r w:rsidR="00050CCF">
        <w:rPr>
          <w:rFonts w:ascii="Times New Roman" w:hAnsi="Times New Roman" w:cs="Times New Roman"/>
        </w:rPr>
        <w:t xml:space="preserve">identified the impact that was made by their previous agriculture teacher.  </w:t>
      </w:r>
      <w:r w:rsidR="00B0025C">
        <w:rPr>
          <w:rFonts w:ascii="Times New Roman" w:hAnsi="Times New Roman" w:cs="Times New Roman"/>
        </w:rPr>
        <w:t>Further</w:t>
      </w:r>
      <w:r w:rsidR="00050CCF">
        <w:rPr>
          <w:rFonts w:ascii="Times New Roman" w:hAnsi="Times New Roman" w:cs="Times New Roman"/>
        </w:rPr>
        <w:t xml:space="preserve"> responses </w:t>
      </w:r>
      <w:r w:rsidR="00B0025C">
        <w:rPr>
          <w:rFonts w:ascii="Times New Roman" w:hAnsi="Times New Roman" w:cs="Times New Roman"/>
        </w:rPr>
        <w:t>can be found on Table 2.</w:t>
      </w:r>
    </w:p>
    <w:p w14:paraId="4367F1DA" w14:textId="77777777" w:rsidR="009F6EFF" w:rsidRDefault="009F6EFF" w:rsidP="006043BE">
      <w:pPr>
        <w:rPr>
          <w:rFonts w:ascii="Times New Roman" w:hAnsi="Times New Roman" w:cs="Times New Roman"/>
          <w:b/>
          <w:bC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0"/>
        <w:gridCol w:w="2160"/>
        <w:gridCol w:w="2340"/>
      </w:tblGrid>
      <w:tr w:rsidR="008E5178" w:rsidRPr="00291C25" w14:paraId="00D3404E" w14:textId="77777777" w:rsidTr="003B12D9">
        <w:tc>
          <w:tcPr>
            <w:tcW w:w="4860" w:type="dxa"/>
          </w:tcPr>
          <w:p w14:paraId="18B6CCDA" w14:textId="47AC8CCD" w:rsidR="008E5178" w:rsidRPr="00291C25" w:rsidRDefault="008E5178" w:rsidP="00AE1FEB">
            <w:pPr>
              <w:spacing w:before="60" w:after="60"/>
              <w:rPr>
                <w:rFonts w:ascii="Times New Roman" w:hAnsi="Times New Roman" w:cs="Times New Roman"/>
                <w:b/>
                <w:bCs/>
              </w:rPr>
            </w:pPr>
            <w:r w:rsidRPr="00291C25">
              <w:rPr>
                <w:rFonts w:ascii="Times New Roman" w:hAnsi="Times New Roman" w:cs="Times New Roman"/>
                <w:b/>
                <w:bCs/>
              </w:rPr>
              <w:t xml:space="preserve">Table </w:t>
            </w:r>
            <w:r w:rsidR="00AE1FEB">
              <w:rPr>
                <w:rFonts w:ascii="Times New Roman" w:hAnsi="Times New Roman" w:cs="Times New Roman"/>
                <w:b/>
                <w:bCs/>
              </w:rPr>
              <w:t>2</w:t>
            </w:r>
          </w:p>
        </w:tc>
        <w:tc>
          <w:tcPr>
            <w:tcW w:w="2160" w:type="dxa"/>
          </w:tcPr>
          <w:p w14:paraId="37DD8144" w14:textId="77777777" w:rsidR="008E5178" w:rsidRPr="00291C25" w:rsidRDefault="008E5178" w:rsidP="00AE1FEB">
            <w:pPr>
              <w:spacing w:before="60" w:after="60"/>
              <w:rPr>
                <w:rFonts w:ascii="Times New Roman" w:hAnsi="Times New Roman" w:cs="Times New Roman"/>
              </w:rPr>
            </w:pPr>
          </w:p>
        </w:tc>
        <w:tc>
          <w:tcPr>
            <w:tcW w:w="2340" w:type="dxa"/>
          </w:tcPr>
          <w:p w14:paraId="47B4DEC7" w14:textId="77777777" w:rsidR="008E5178" w:rsidRPr="00291C25" w:rsidRDefault="008E5178" w:rsidP="00AE1FEB">
            <w:pPr>
              <w:spacing w:before="60" w:after="60"/>
              <w:rPr>
                <w:rFonts w:ascii="Times New Roman" w:hAnsi="Times New Roman" w:cs="Times New Roman"/>
              </w:rPr>
            </w:pPr>
          </w:p>
        </w:tc>
      </w:tr>
      <w:tr w:rsidR="008E5178" w:rsidRPr="00291C25" w14:paraId="6B4AB197" w14:textId="77777777" w:rsidTr="003B12D9">
        <w:tc>
          <w:tcPr>
            <w:tcW w:w="9360" w:type="dxa"/>
            <w:gridSpan w:val="3"/>
            <w:tcBorders>
              <w:bottom w:val="single" w:sz="4" w:space="0" w:color="auto"/>
            </w:tcBorders>
          </w:tcPr>
          <w:p w14:paraId="435692CE" w14:textId="68926CA2" w:rsidR="008E5178" w:rsidRPr="008E5178" w:rsidRDefault="008E5178" w:rsidP="00AE1FEB">
            <w:pPr>
              <w:spacing w:before="60" w:after="60"/>
              <w:rPr>
                <w:rFonts w:ascii="Times New Roman" w:hAnsi="Times New Roman" w:cs="Times New Roman"/>
                <w:highlight w:val="yellow"/>
              </w:rPr>
            </w:pPr>
            <w:r w:rsidRPr="004138DC">
              <w:rPr>
                <w:rFonts w:ascii="Times New Roman" w:hAnsi="Times New Roman" w:cs="Times New Roman"/>
                <w:i/>
                <w:iCs/>
              </w:rPr>
              <w:t xml:space="preserve">Themes from Open-Ended </w:t>
            </w:r>
            <w:r w:rsidR="005077F3" w:rsidRPr="004138DC">
              <w:rPr>
                <w:rFonts w:ascii="Times New Roman" w:hAnsi="Times New Roman" w:cs="Times New Roman"/>
                <w:i/>
                <w:iCs/>
              </w:rPr>
              <w:t xml:space="preserve">Response </w:t>
            </w:r>
            <w:r w:rsidRPr="004138DC">
              <w:rPr>
                <w:rFonts w:ascii="Times New Roman" w:hAnsi="Times New Roman" w:cs="Times New Roman"/>
              </w:rPr>
              <w:t>(</w:t>
            </w:r>
            <w:r w:rsidRPr="004138DC">
              <w:rPr>
                <w:rFonts w:ascii="Times New Roman" w:hAnsi="Times New Roman" w:cs="Times New Roman"/>
                <w:i/>
                <w:iCs/>
              </w:rPr>
              <w:t>N</w:t>
            </w:r>
            <w:r w:rsidRPr="004138DC">
              <w:rPr>
                <w:rFonts w:ascii="Times New Roman" w:hAnsi="Times New Roman" w:cs="Times New Roman"/>
              </w:rPr>
              <w:t xml:space="preserve"> = 41)</w:t>
            </w:r>
          </w:p>
        </w:tc>
      </w:tr>
      <w:tr w:rsidR="008E5178" w:rsidRPr="00291C25" w14:paraId="307361B8" w14:textId="77777777" w:rsidTr="003B12D9">
        <w:tc>
          <w:tcPr>
            <w:tcW w:w="4860" w:type="dxa"/>
            <w:tcBorders>
              <w:top w:val="single" w:sz="4" w:space="0" w:color="auto"/>
              <w:bottom w:val="single" w:sz="4" w:space="0" w:color="auto"/>
            </w:tcBorders>
          </w:tcPr>
          <w:p w14:paraId="2B8BE179" w14:textId="02C62D68" w:rsidR="008E5178" w:rsidRPr="00291C25" w:rsidRDefault="008E5178" w:rsidP="00AE1FEB">
            <w:pPr>
              <w:spacing w:before="60" w:after="60"/>
              <w:rPr>
                <w:rFonts w:ascii="Times New Roman" w:hAnsi="Times New Roman" w:cs="Times New Roman"/>
              </w:rPr>
            </w:pPr>
            <w:r>
              <w:rPr>
                <w:rFonts w:ascii="Times New Roman" w:hAnsi="Times New Roman" w:cs="Times New Roman"/>
              </w:rPr>
              <w:t>Major Theme</w:t>
            </w:r>
          </w:p>
        </w:tc>
        <w:tc>
          <w:tcPr>
            <w:tcW w:w="2160" w:type="dxa"/>
            <w:tcBorders>
              <w:top w:val="single" w:sz="4" w:space="0" w:color="auto"/>
              <w:bottom w:val="single" w:sz="4" w:space="0" w:color="auto"/>
            </w:tcBorders>
          </w:tcPr>
          <w:p w14:paraId="30559CED" w14:textId="77777777" w:rsidR="008E5178" w:rsidRPr="00291C25" w:rsidRDefault="008E5178" w:rsidP="00AE1FEB">
            <w:pPr>
              <w:spacing w:before="60" w:after="60"/>
              <w:jc w:val="center"/>
              <w:rPr>
                <w:rFonts w:ascii="Times New Roman" w:hAnsi="Times New Roman" w:cs="Times New Roman"/>
                <w:i/>
                <w:iCs/>
              </w:rPr>
            </w:pPr>
            <w:r w:rsidRPr="00291C25">
              <w:rPr>
                <w:rFonts w:ascii="Times New Roman" w:hAnsi="Times New Roman" w:cs="Times New Roman"/>
                <w:i/>
                <w:iCs/>
              </w:rPr>
              <w:t>n</w:t>
            </w:r>
          </w:p>
        </w:tc>
        <w:tc>
          <w:tcPr>
            <w:tcW w:w="2340" w:type="dxa"/>
            <w:tcBorders>
              <w:top w:val="single" w:sz="4" w:space="0" w:color="auto"/>
              <w:bottom w:val="single" w:sz="4" w:space="0" w:color="auto"/>
            </w:tcBorders>
          </w:tcPr>
          <w:p w14:paraId="5F71EBE4" w14:textId="77777777" w:rsidR="008E5178" w:rsidRPr="00291C25" w:rsidRDefault="008E5178" w:rsidP="00AE1FEB">
            <w:pPr>
              <w:spacing w:before="60" w:after="60"/>
              <w:jc w:val="center"/>
              <w:rPr>
                <w:rFonts w:ascii="Times New Roman" w:hAnsi="Times New Roman" w:cs="Times New Roman"/>
                <w:i/>
                <w:iCs/>
              </w:rPr>
            </w:pPr>
            <w:r w:rsidRPr="00291C25">
              <w:rPr>
                <w:rFonts w:ascii="Times New Roman" w:hAnsi="Times New Roman" w:cs="Times New Roman"/>
                <w:i/>
                <w:iCs/>
              </w:rPr>
              <w:t>%</w:t>
            </w:r>
          </w:p>
        </w:tc>
      </w:tr>
      <w:tr w:rsidR="008E5178" w:rsidRPr="00291C25" w14:paraId="422C9AB6" w14:textId="77777777" w:rsidTr="003B12D9">
        <w:tc>
          <w:tcPr>
            <w:tcW w:w="4860" w:type="dxa"/>
            <w:tcBorders>
              <w:top w:val="single" w:sz="4" w:space="0" w:color="auto"/>
            </w:tcBorders>
          </w:tcPr>
          <w:p w14:paraId="5578AC28" w14:textId="58CD16B2" w:rsidR="008E5178" w:rsidRPr="00291C25" w:rsidRDefault="008E5178" w:rsidP="00AE1FEB">
            <w:pPr>
              <w:spacing w:before="60" w:after="60"/>
              <w:rPr>
                <w:rFonts w:ascii="Times New Roman" w:hAnsi="Times New Roman" w:cs="Times New Roman"/>
              </w:rPr>
            </w:pPr>
            <w:r>
              <w:rPr>
                <w:rFonts w:ascii="Times New Roman" w:hAnsi="Times New Roman" w:cs="Times New Roman"/>
              </w:rPr>
              <w:t>Subject knowledge and passion</w:t>
            </w:r>
          </w:p>
        </w:tc>
        <w:tc>
          <w:tcPr>
            <w:tcW w:w="2160" w:type="dxa"/>
            <w:tcBorders>
              <w:top w:val="single" w:sz="4" w:space="0" w:color="auto"/>
            </w:tcBorders>
          </w:tcPr>
          <w:p w14:paraId="11714BFB" w14:textId="162E85C7" w:rsidR="008E5178" w:rsidRPr="00291C25" w:rsidRDefault="008E5178" w:rsidP="00AE1FEB">
            <w:pPr>
              <w:tabs>
                <w:tab w:val="decimal" w:pos="246"/>
              </w:tabs>
              <w:spacing w:before="60" w:after="60"/>
              <w:jc w:val="center"/>
              <w:rPr>
                <w:rFonts w:ascii="Times New Roman" w:hAnsi="Times New Roman" w:cs="Times New Roman"/>
              </w:rPr>
            </w:pPr>
            <w:r>
              <w:rPr>
                <w:rFonts w:ascii="Times New Roman" w:hAnsi="Times New Roman" w:cs="Times New Roman"/>
              </w:rPr>
              <w:t>2</w:t>
            </w:r>
            <w:r w:rsidR="00BA798E">
              <w:rPr>
                <w:rFonts w:ascii="Times New Roman" w:hAnsi="Times New Roman" w:cs="Times New Roman"/>
              </w:rPr>
              <w:t>3</w:t>
            </w:r>
          </w:p>
        </w:tc>
        <w:tc>
          <w:tcPr>
            <w:tcW w:w="2340" w:type="dxa"/>
            <w:tcBorders>
              <w:top w:val="single" w:sz="4" w:space="0" w:color="auto"/>
            </w:tcBorders>
          </w:tcPr>
          <w:p w14:paraId="427CA0AB" w14:textId="3AB9A593" w:rsidR="008E5178" w:rsidRPr="00291C25" w:rsidRDefault="00BA798E" w:rsidP="00AE1FEB">
            <w:pPr>
              <w:tabs>
                <w:tab w:val="decimal" w:pos="256"/>
              </w:tabs>
              <w:spacing w:before="60" w:after="60"/>
              <w:jc w:val="center"/>
              <w:rPr>
                <w:rFonts w:ascii="Times New Roman" w:hAnsi="Times New Roman" w:cs="Times New Roman"/>
              </w:rPr>
            </w:pPr>
            <w:r>
              <w:rPr>
                <w:rFonts w:ascii="Times New Roman" w:hAnsi="Times New Roman" w:cs="Times New Roman"/>
              </w:rPr>
              <w:t>56.1</w:t>
            </w:r>
          </w:p>
        </w:tc>
      </w:tr>
      <w:tr w:rsidR="008E5178" w:rsidRPr="00291C25" w14:paraId="24B8643A" w14:textId="77777777" w:rsidTr="003B12D9">
        <w:tc>
          <w:tcPr>
            <w:tcW w:w="4860" w:type="dxa"/>
          </w:tcPr>
          <w:p w14:paraId="443802BF" w14:textId="0A375CFB" w:rsidR="008E5178" w:rsidRPr="00291C25" w:rsidRDefault="008E5178" w:rsidP="00AE1FEB">
            <w:pPr>
              <w:spacing w:before="60" w:after="60"/>
              <w:rPr>
                <w:rFonts w:ascii="Times New Roman" w:hAnsi="Times New Roman" w:cs="Times New Roman"/>
              </w:rPr>
            </w:pPr>
            <w:r>
              <w:rPr>
                <w:rFonts w:ascii="Times New Roman" w:hAnsi="Times New Roman" w:cs="Times New Roman"/>
              </w:rPr>
              <w:t>Positive impact from their teacher</w:t>
            </w:r>
          </w:p>
        </w:tc>
        <w:tc>
          <w:tcPr>
            <w:tcW w:w="2160" w:type="dxa"/>
          </w:tcPr>
          <w:p w14:paraId="33CE2FEE" w14:textId="160B018A" w:rsidR="008E5178" w:rsidRPr="00291C25" w:rsidRDefault="008E5178" w:rsidP="00AE1FEB">
            <w:pPr>
              <w:tabs>
                <w:tab w:val="decimal" w:pos="246"/>
              </w:tabs>
              <w:spacing w:before="60" w:after="60"/>
              <w:jc w:val="center"/>
              <w:rPr>
                <w:rFonts w:ascii="Times New Roman" w:hAnsi="Times New Roman" w:cs="Times New Roman"/>
              </w:rPr>
            </w:pPr>
            <w:r>
              <w:rPr>
                <w:rFonts w:ascii="Times New Roman" w:hAnsi="Times New Roman" w:cs="Times New Roman"/>
              </w:rPr>
              <w:t>8</w:t>
            </w:r>
          </w:p>
        </w:tc>
        <w:tc>
          <w:tcPr>
            <w:tcW w:w="2340" w:type="dxa"/>
          </w:tcPr>
          <w:p w14:paraId="08118F70" w14:textId="6DD14F66" w:rsidR="008E5178" w:rsidRPr="00291C25" w:rsidRDefault="00BA798E" w:rsidP="00AE1FEB">
            <w:pPr>
              <w:tabs>
                <w:tab w:val="decimal" w:pos="256"/>
              </w:tabs>
              <w:spacing w:before="60" w:after="60"/>
              <w:jc w:val="center"/>
              <w:rPr>
                <w:rFonts w:ascii="Times New Roman" w:hAnsi="Times New Roman" w:cs="Times New Roman"/>
              </w:rPr>
            </w:pPr>
            <w:r>
              <w:rPr>
                <w:rFonts w:ascii="Times New Roman" w:hAnsi="Times New Roman" w:cs="Times New Roman"/>
              </w:rPr>
              <w:t>19.5</w:t>
            </w:r>
          </w:p>
        </w:tc>
      </w:tr>
      <w:tr w:rsidR="008E5178" w:rsidRPr="00291C25" w14:paraId="3CD63005" w14:textId="77777777" w:rsidTr="003B12D9">
        <w:tc>
          <w:tcPr>
            <w:tcW w:w="4860" w:type="dxa"/>
          </w:tcPr>
          <w:p w14:paraId="10DEB43C" w14:textId="079D7303" w:rsidR="008E5178" w:rsidRDefault="008E5178" w:rsidP="00AE1FEB">
            <w:pPr>
              <w:spacing w:before="60" w:after="60"/>
              <w:rPr>
                <w:rFonts w:ascii="Times New Roman" w:hAnsi="Times New Roman" w:cs="Times New Roman"/>
              </w:rPr>
            </w:pPr>
            <w:r>
              <w:rPr>
                <w:rFonts w:ascii="Times New Roman" w:hAnsi="Times New Roman" w:cs="Times New Roman"/>
              </w:rPr>
              <w:t>Fallback career</w:t>
            </w:r>
          </w:p>
        </w:tc>
        <w:tc>
          <w:tcPr>
            <w:tcW w:w="2160" w:type="dxa"/>
          </w:tcPr>
          <w:p w14:paraId="4AB50EFA" w14:textId="3E51EF84" w:rsidR="008E5178" w:rsidRDefault="008E5178" w:rsidP="00AE1FEB">
            <w:pPr>
              <w:tabs>
                <w:tab w:val="decimal" w:pos="246"/>
              </w:tabs>
              <w:spacing w:before="60" w:after="60"/>
              <w:jc w:val="center"/>
              <w:rPr>
                <w:rFonts w:ascii="Times New Roman" w:hAnsi="Times New Roman" w:cs="Times New Roman"/>
              </w:rPr>
            </w:pPr>
            <w:r>
              <w:rPr>
                <w:rFonts w:ascii="Times New Roman" w:hAnsi="Times New Roman" w:cs="Times New Roman"/>
              </w:rPr>
              <w:t>4</w:t>
            </w:r>
          </w:p>
        </w:tc>
        <w:tc>
          <w:tcPr>
            <w:tcW w:w="2340" w:type="dxa"/>
          </w:tcPr>
          <w:p w14:paraId="1F0C7AF8" w14:textId="78D154E5" w:rsidR="008E5178" w:rsidRPr="00291C25" w:rsidRDefault="00BA798E" w:rsidP="00AE1FEB">
            <w:pPr>
              <w:tabs>
                <w:tab w:val="decimal" w:pos="256"/>
              </w:tabs>
              <w:spacing w:before="60" w:after="60"/>
              <w:jc w:val="center"/>
              <w:rPr>
                <w:rFonts w:ascii="Times New Roman" w:hAnsi="Times New Roman" w:cs="Times New Roman"/>
              </w:rPr>
            </w:pPr>
            <w:r>
              <w:rPr>
                <w:rFonts w:ascii="Times New Roman" w:hAnsi="Times New Roman" w:cs="Times New Roman"/>
              </w:rPr>
              <w:t>9.8</w:t>
            </w:r>
          </w:p>
        </w:tc>
      </w:tr>
      <w:tr w:rsidR="008E5178" w:rsidRPr="00291C25" w14:paraId="40BBDB13" w14:textId="77777777" w:rsidTr="003B12D9">
        <w:tc>
          <w:tcPr>
            <w:tcW w:w="4860" w:type="dxa"/>
          </w:tcPr>
          <w:p w14:paraId="0B5CCEFB" w14:textId="0C8BC26E" w:rsidR="008E5178" w:rsidRDefault="008E5178" w:rsidP="00AE1FEB">
            <w:pPr>
              <w:spacing w:before="60" w:after="60"/>
              <w:rPr>
                <w:rFonts w:ascii="Times New Roman" w:hAnsi="Times New Roman" w:cs="Times New Roman"/>
              </w:rPr>
            </w:pPr>
            <w:r>
              <w:rPr>
                <w:rFonts w:ascii="Times New Roman" w:hAnsi="Times New Roman" w:cs="Times New Roman"/>
              </w:rPr>
              <w:t>Career change</w:t>
            </w:r>
          </w:p>
        </w:tc>
        <w:tc>
          <w:tcPr>
            <w:tcW w:w="2160" w:type="dxa"/>
          </w:tcPr>
          <w:p w14:paraId="027D32A7" w14:textId="68AEB81F" w:rsidR="008E5178" w:rsidRDefault="008E5178" w:rsidP="00AE1FEB">
            <w:pPr>
              <w:tabs>
                <w:tab w:val="decimal" w:pos="246"/>
              </w:tabs>
              <w:spacing w:before="60" w:after="60"/>
              <w:jc w:val="center"/>
              <w:rPr>
                <w:rFonts w:ascii="Times New Roman" w:hAnsi="Times New Roman" w:cs="Times New Roman"/>
              </w:rPr>
            </w:pPr>
            <w:r>
              <w:rPr>
                <w:rFonts w:ascii="Times New Roman" w:hAnsi="Times New Roman" w:cs="Times New Roman"/>
              </w:rPr>
              <w:t>2</w:t>
            </w:r>
          </w:p>
        </w:tc>
        <w:tc>
          <w:tcPr>
            <w:tcW w:w="2340" w:type="dxa"/>
          </w:tcPr>
          <w:p w14:paraId="180CDE61" w14:textId="570A9CB9" w:rsidR="008E5178" w:rsidRPr="00291C25" w:rsidRDefault="00BA798E" w:rsidP="00AE1FEB">
            <w:pPr>
              <w:tabs>
                <w:tab w:val="decimal" w:pos="256"/>
              </w:tabs>
              <w:spacing w:before="60" w:after="60"/>
              <w:jc w:val="center"/>
              <w:rPr>
                <w:rFonts w:ascii="Times New Roman" w:hAnsi="Times New Roman" w:cs="Times New Roman"/>
              </w:rPr>
            </w:pPr>
            <w:r>
              <w:rPr>
                <w:rFonts w:ascii="Times New Roman" w:hAnsi="Times New Roman" w:cs="Times New Roman"/>
              </w:rPr>
              <w:t>4.9</w:t>
            </w:r>
          </w:p>
        </w:tc>
      </w:tr>
      <w:tr w:rsidR="008E5178" w:rsidRPr="00291C25" w14:paraId="34FF04F5" w14:textId="77777777" w:rsidTr="003B12D9">
        <w:tc>
          <w:tcPr>
            <w:tcW w:w="4860" w:type="dxa"/>
          </w:tcPr>
          <w:p w14:paraId="563D9776" w14:textId="47E2652B" w:rsidR="008E5178" w:rsidRDefault="008E5178" w:rsidP="00AE1FEB">
            <w:pPr>
              <w:spacing w:before="60" w:after="60"/>
              <w:rPr>
                <w:rFonts w:ascii="Times New Roman" w:hAnsi="Times New Roman" w:cs="Times New Roman"/>
              </w:rPr>
            </w:pPr>
            <w:r>
              <w:rPr>
                <w:rFonts w:ascii="Times New Roman" w:hAnsi="Times New Roman" w:cs="Times New Roman"/>
              </w:rPr>
              <w:t>Encouragement from others</w:t>
            </w:r>
          </w:p>
        </w:tc>
        <w:tc>
          <w:tcPr>
            <w:tcW w:w="2160" w:type="dxa"/>
          </w:tcPr>
          <w:p w14:paraId="13E8625C" w14:textId="53500394" w:rsidR="008E5178" w:rsidRDefault="008E5178" w:rsidP="00AE1FEB">
            <w:pPr>
              <w:tabs>
                <w:tab w:val="decimal" w:pos="246"/>
              </w:tabs>
              <w:spacing w:before="60" w:after="60"/>
              <w:jc w:val="center"/>
              <w:rPr>
                <w:rFonts w:ascii="Times New Roman" w:hAnsi="Times New Roman" w:cs="Times New Roman"/>
              </w:rPr>
            </w:pPr>
            <w:r>
              <w:rPr>
                <w:rFonts w:ascii="Times New Roman" w:hAnsi="Times New Roman" w:cs="Times New Roman"/>
              </w:rPr>
              <w:t>2</w:t>
            </w:r>
          </w:p>
        </w:tc>
        <w:tc>
          <w:tcPr>
            <w:tcW w:w="2340" w:type="dxa"/>
          </w:tcPr>
          <w:p w14:paraId="55122AC1" w14:textId="4D19C89C" w:rsidR="008E5178" w:rsidRPr="00291C25" w:rsidRDefault="00BA798E" w:rsidP="00AE1FEB">
            <w:pPr>
              <w:tabs>
                <w:tab w:val="decimal" w:pos="256"/>
              </w:tabs>
              <w:spacing w:before="60" w:after="60"/>
              <w:jc w:val="center"/>
              <w:rPr>
                <w:rFonts w:ascii="Times New Roman" w:hAnsi="Times New Roman" w:cs="Times New Roman"/>
              </w:rPr>
            </w:pPr>
            <w:r>
              <w:rPr>
                <w:rFonts w:ascii="Times New Roman" w:hAnsi="Times New Roman" w:cs="Times New Roman"/>
              </w:rPr>
              <w:t>4.9</w:t>
            </w:r>
          </w:p>
        </w:tc>
      </w:tr>
      <w:tr w:rsidR="008E5178" w:rsidRPr="00291C25" w14:paraId="7226221C" w14:textId="77777777" w:rsidTr="003B12D9">
        <w:tc>
          <w:tcPr>
            <w:tcW w:w="4860" w:type="dxa"/>
          </w:tcPr>
          <w:p w14:paraId="50E9C2CF" w14:textId="0C96296F" w:rsidR="008E5178" w:rsidRPr="00291C25" w:rsidRDefault="008E5178" w:rsidP="00AE1FEB">
            <w:pPr>
              <w:spacing w:before="60" w:after="60"/>
              <w:rPr>
                <w:rFonts w:ascii="Times New Roman" w:hAnsi="Times New Roman" w:cs="Times New Roman"/>
              </w:rPr>
            </w:pPr>
            <w:r>
              <w:rPr>
                <w:rFonts w:ascii="Times New Roman" w:hAnsi="Times New Roman" w:cs="Times New Roman"/>
              </w:rPr>
              <w:t>Life change</w:t>
            </w:r>
            <w:r w:rsidR="00BA798E">
              <w:rPr>
                <w:rFonts w:ascii="Times New Roman" w:hAnsi="Times New Roman" w:cs="Times New Roman"/>
              </w:rPr>
              <w:t xml:space="preserve"> </w:t>
            </w:r>
            <w:r w:rsidR="00BA798E" w:rsidRPr="00BA798E">
              <w:rPr>
                <w:rFonts w:ascii="Times New Roman" w:hAnsi="Times New Roman" w:cs="Times New Roman"/>
                <w:vertAlign w:val="superscript"/>
              </w:rPr>
              <w:t>a</w:t>
            </w:r>
          </w:p>
        </w:tc>
        <w:tc>
          <w:tcPr>
            <w:tcW w:w="2160" w:type="dxa"/>
          </w:tcPr>
          <w:p w14:paraId="32E372D1" w14:textId="5BE89E8C" w:rsidR="008E5178" w:rsidRPr="00291C25" w:rsidRDefault="008E5178" w:rsidP="00AE1FEB">
            <w:pPr>
              <w:tabs>
                <w:tab w:val="decimal" w:pos="246"/>
              </w:tabs>
              <w:spacing w:before="60" w:after="60"/>
              <w:jc w:val="center"/>
              <w:rPr>
                <w:rFonts w:ascii="Times New Roman" w:hAnsi="Times New Roman" w:cs="Times New Roman"/>
              </w:rPr>
            </w:pPr>
            <w:r>
              <w:rPr>
                <w:rFonts w:ascii="Times New Roman" w:hAnsi="Times New Roman" w:cs="Times New Roman"/>
              </w:rPr>
              <w:t>1</w:t>
            </w:r>
          </w:p>
        </w:tc>
        <w:tc>
          <w:tcPr>
            <w:tcW w:w="2340" w:type="dxa"/>
          </w:tcPr>
          <w:p w14:paraId="5AB879D1" w14:textId="0D6EA751" w:rsidR="008E5178" w:rsidRPr="00291C25" w:rsidRDefault="00BA798E" w:rsidP="00AE1FEB">
            <w:pPr>
              <w:tabs>
                <w:tab w:val="decimal" w:pos="256"/>
              </w:tabs>
              <w:spacing w:before="60" w:after="60"/>
              <w:jc w:val="center"/>
              <w:rPr>
                <w:rFonts w:ascii="Times New Roman" w:hAnsi="Times New Roman" w:cs="Times New Roman"/>
              </w:rPr>
            </w:pPr>
            <w:r>
              <w:rPr>
                <w:rFonts w:ascii="Times New Roman" w:hAnsi="Times New Roman" w:cs="Times New Roman"/>
              </w:rPr>
              <w:t>2.4</w:t>
            </w:r>
          </w:p>
        </w:tc>
      </w:tr>
      <w:tr w:rsidR="00BA798E" w:rsidRPr="00291C25" w14:paraId="7A3639D8" w14:textId="77777777" w:rsidTr="003B12D9">
        <w:tc>
          <w:tcPr>
            <w:tcW w:w="4860" w:type="dxa"/>
            <w:tcBorders>
              <w:bottom w:val="single" w:sz="4" w:space="0" w:color="auto"/>
            </w:tcBorders>
          </w:tcPr>
          <w:p w14:paraId="6AC6BAC6" w14:textId="77C02EF5" w:rsidR="00BA798E" w:rsidRDefault="00BA798E" w:rsidP="00AE1FEB">
            <w:pPr>
              <w:spacing w:before="60" w:after="60"/>
              <w:rPr>
                <w:rFonts w:ascii="Times New Roman" w:hAnsi="Times New Roman" w:cs="Times New Roman"/>
              </w:rPr>
            </w:pPr>
            <w:proofErr w:type="gramStart"/>
            <w:r>
              <w:rPr>
                <w:rFonts w:ascii="Times New Roman" w:hAnsi="Times New Roman" w:cs="Times New Roman"/>
              </w:rPr>
              <w:t>Other</w:t>
            </w:r>
            <w:proofErr w:type="gramEnd"/>
            <w:r>
              <w:rPr>
                <w:rFonts w:ascii="Times New Roman" w:hAnsi="Times New Roman" w:cs="Times New Roman"/>
              </w:rPr>
              <w:t xml:space="preserve"> </w:t>
            </w:r>
            <w:r w:rsidRPr="00BA798E">
              <w:rPr>
                <w:rFonts w:ascii="Times New Roman" w:hAnsi="Times New Roman" w:cs="Times New Roman"/>
                <w:vertAlign w:val="superscript"/>
              </w:rPr>
              <w:t>b</w:t>
            </w:r>
          </w:p>
        </w:tc>
        <w:tc>
          <w:tcPr>
            <w:tcW w:w="2160" w:type="dxa"/>
            <w:tcBorders>
              <w:bottom w:val="single" w:sz="4" w:space="0" w:color="auto"/>
            </w:tcBorders>
          </w:tcPr>
          <w:p w14:paraId="64F82A93" w14:textId="22D67095" w:rsidR="00BA798E" w:rsidRDefault="00BA798E" w:rsidP="00AE1FEB">
            <w:pPr>
              <w:tabs>
                <w:tab w:val="decimal" w:pos="246"/>
              </w:tabs>
              <w:spacing w:before="60" w:after="60"/>
              <w:jc w:val="center"/>
              <w:rPr>
                <w:rFonts w:ascii="Times New Roman" w:hAnsi="Times New Roman" w:cs="Times New Roman"/>
              </w:rPr>
            </w:pPr>
            <w:r>
              <w:rPr>
                <w:rFonts w:ascii="Times New Roman" w:hAnsi="Times New Roman" w:cs="Times New Roman"/>
              </w:rPr>
              <w:t>1</w:t>
            </w:r>
          </w:p>
        </w:tc>
        <w:tc>
          <w:tcPr>
            <w:tcW w:w="2340" w:type="dxa"/>
            <w:tcBorders>
              <w:bottom w:val="single" w:sz="4" w:space="0" w:color="auto"/>
            </w:tcBorders>
          </w:tcPr>
          <w:p w14:paraId="1F8631EE" w14:textId="51E7B59D" w:rsidR="00BA798E" w:rsidRPr="00291C25" w:rsidRDefault="00BA798E" w:rsidP="00AE1FEB">
            <w:pPr>
              <w:tabs>
                <w:tab w:val="decimal" w:pos="256"/>
              </w:tabs>
              <w:spacing w:before="60" w:after="60"/>
              <w:jc w:val="center"/>
              <w:rPr>
                <w:rFonts w:ascii="Times New Roman" w:hAnsi="Times New Roman" w:cs="Times New Roman"/>
              </w:rPr>
            </w:pPr>
            <w:r>
              <w:rPr>
                <w:rFonts w:ascii="Times New Roman" w:hAnsi="Times New Roman" w:cs="Times New Roman"/>
              </w:rPr>
              <w:t>2.4</w:t>
            </w:r>
          </w:p>
        </w:tc>
      </w:tr>
    </w:tbl>
    <w:p w14:paraId="1D39C09E" w14:textId="79EBD9D9" w:rsidR="008E5178" w:rsidRPr="00BA798E" w:rsidRDefault="00BA798E" w:rsidP="00AE1FEB">
      <w:pPr>
        <w:rPr>
          <w:rFonts w:ascii="Times New Roman" w:hAnsi="Times New Roman" w:cs="Times New Roman"/>
        </w:rPr>
      </w:pPr>
      <w:r w:rsidRPr="00291C25">
        <w:rPr>
          <w:rFonts w:ascii="Times New Roman" w:hAnsi="Times New Roman" w:cs="Times New Roman"/>
          <w:i/>
          <w:iCs/>
        </w:rPr>
        <w:t>Note.</w:t>
      </w:r>
      <w:r w:rsidRPr="00291C25">
        <w:rPr>
          <w:rFonts w:ascii="Times New Roman" w:hAnsi="Times New Roman" w:cs="Times New Roman"/>
        </w:rPr>
        <w:t xml:space="preserve"> </w:t>
      </w:r>
      <w:r w:rsidRPr="00291C25">
        <w:rPr>
          <w:rFonts w:ascii="Times New Roman" w:hAnsi="Times New Roman" w:cs="Times New Roman"/>
          <w:vertAlign w:val="superscript"/>
        </w:rPr>
        <w:t xml:space="preserve">a </w:t>
      </w:r>
      <w:r>
        <w:rPr>
          <w:rFonts w:ascii="Times New Roman" w:hAnsi="Times New Roman" w:cs="Times New Roman"/>
        </w:rPr>
        <w:t xml:space="preserve">Life change included moving; </w:t>
      </w:r>
      <w:r w:rsidRPr="00BA798E">
        <w:rPr>
          <w:rFonts w:ascii="Times New Roman" w:hAnsi="Times New Roman" w:cs="Times New Roman"/>
          <w:vertAlign w:val="superscript"/>
        </w:rPr>
        <w:t>b</w:t>
      </w:r>
      <w:r>
        <w:rPr>
          <w:rFonts w:ascii="Times New Roman" w:hAnsi="Times New Roman" w:cs="Times New Roman"/>
          <w:vertAlign w:val="superscript"/>
        </w:rPr>
        <w:t xml:space="preserve"> </w:t>
      </w:r>
      <w:r>
        <w:rPr>
          <w:rFonts w:ascii="Times New Roman" w:hAnsi="Times New Roman" w:cs="Times New Roman"/>
        </w:rPr>
        <w:t xml:space="preserve">Other included </w:t>
      </w:r>
      <w:r w:rsidR="00447C8A">
        <w:rPr>
          <w:rFonts w:ascii="Times New Roman" w:hAnsi="Times New Roman" w:cs="Times New Roman"/>
        </w:rPr>
        <w:t xml:space="preserve">a long-term </w:t>
      </w:r>
      <w:r>
        <w:rPr>
          <w:rFonts w:ascii="Times New Roman" w:hAnsi="Times New Roman" w:cs="Times New Roman"/>
        </w:rPr>
        <w:t>sub</w:t>
      </w:r>
      <w:r w:rsidR="00447C8A">
        <w:rPr>
          <w:rFonts w:ascii="Times New Roman" w:hAnsi="Times New Roman" w:cs="Times New Roman"/>
        </w:rPr>
        <w:t>stitute teacher</w:t>
      </w:r>
      <w:r>
        <w:rPr>
          <w:rFonts w:ascii="Times New Roman" w:hAnsi="Times New Roman" w:cs="Times New Roman"/>
        </w:rPr>
        <w:t xml:space="preserve"> for an agriculture teacher and then stayed in the position</w:t>
      </w:r>
    </w:p>
    <w:p w14:paraId="66329378" w14:textId="77777777" w:rsidR="008E5178" w:rsidRDefault="008E5178" w:rsidP="002669CB">
      <w:pPr>
        <w:jc w:val="center"/>
        <w:rPr>
          <w:rFonts w:ascii="Times New Roman" w:hAnsi="Times New Roman" w:cs="Times New Roman"/>
          <w:b/>
          <w:bCs/>
        </w:rPr>
      </w:pPr>
    </w:p>
    <w:p w14:paraId="0D46AE64" w14:textId="77777777" w:rsidR="00115F10" w:rsidRDefault="00115F10" w:rsidP="002669CB">
      <w:pPr>
        <w:jc w:val="center"/>
        <w:rPr>
          <w:rFonts w:ascii="Times New Roman" w:hAnsi="Times New Roman" w:cs="Times New Roman"/>
          <w:b/>
          <w:bCs/>
        </w:rPr>
      </w:pPr>
    </w:p>
    <w:p w14:paraId="67B80A72" w14:textId="2322E8B8" w:rsidR="00203003" w:rsidRDefault="00203003" w:rsidP="002669CB">
      <w:pPr>
        <w:jc w:val="center"/>
        <w:rPr>
          <w:rFonts w:ascii="Times New Roman" w:hAnsi="Times New Roman" w:cs="Times New Roman"/>
          <w:b/>
          <w:bCs/>
        </w:rPr>
      </w:pPr>
      <w:r w:rsidRPr="002669CB">
        <w:rPr>
          <w:rFonts w:ascii="Times New Roman" w:hAnsi="Times New Roman" w:cs="Times New Roman"/>
          <w:b/>
          <w:bCs/>
        </w:rPr>
        <w:lastRenderedPageBreak/>
        <w:t>Conclusions/Recommendations</w:t>
      </w:r>
      <w:r w:rsidR="00CE052B">
        <w:rPr>
          <w:rFonts w:ascii="Times New Roman" w:hAnsi="Times New Roman" w:cs="Times New Roman"/>
          <w:b/>
          <w:bCs/>
        </w:rPr>
        <w:t>/</w:t>
      </w:r>
      <w:r w:rsidR="00CE052B" w:rsidRPr="002669CB">
        <w:rPr>
          <w:rFonts w:ascii="Times New Roman" w:hAnsi="Times New Roman" w:cs="Times New Roman"/>
          <w:b/>
          <w:bCs/>
        </w:rPr>
        <w:t>Implications</w:t>
      </w:r>
    </w:p>
    <w:p w14:paraId="5D169335" w14:textId="77777777" w:rsidR="001B1B61" w:rsidRPr="002669CB" w:rsidRDefault="001B1B61" w:rsidP="002669CB">
      <w:pPr>
        <w:jc w:val="center"/>
        <w:rPr>
          <w:rFonts w:ascii="Times New Roman" w:hAnsi="Times New Roman" w:cs="Times New Roman"/>
          <w:b/>
          <w:bCs/>
        </w:rPr>
      </w:pPr>
    </w:p>
    <w:p w14:paraId="1A33B0CE" w14:textId="05C1C67E" w:rsidR="001B1B61" w:rsidRDefault="001B1B61" w:rsidP="006144EF">
      <w:pPr>
        <w:ind w:firstLine="720"/>
        <w:rPr>
          <w:rFonts w:ascii="Times New Roman" w:hAnsi="Times New Roman" w:cs="Times New Roman"/>
        </w:rPr>
      </w:pPr>
      <w:r w:rsidRPr="00140611">
        <w:rPr>
          <w:rFonts w:ascii="Times New Roman" w:hAnsi="Times New Roman" w:cs="Times New Roman"/>
        </w:rPr>
        <w:t xml:space="preserve">The results of this study revealed that the ratio between male and female alternatively certified agriculture teachers is relatively equal.  </w:t>
      </w:r>
      <w:r w:rsidR="007E66ED">
        <w:rPr>
          <w:rFonts w:ascii="Times New Roman" w:hAnsi="Times New Roman" w:cs="Times New Roman"/>
        </w:rPr>
        <w:t>The</w:t>
      </w:r>
      <w:r w:rsidRPr="00140611">
        <w:rPr>
          <w:rFonts w:ascii="Times New Roman" w:hAnsi="Times New Roman" w:cs="Times New Roman"/>
        </w:rPr>
        <w:t xml:space="preserve"> findings contradict Stair et al. (2019) publication concerning alternatively certified Louisiana agriculture teachers.</w:t>
      </w:r>
      <w:r w:rsidR="006144EF">
        <w:rPr>
          <w:rFonts w:ascii="Times New Roman" w:hAnsi="Times New Roman" w:cs="Times New Roman"/>
        </w:rPr>
        <w:t xml:space="preserve">  </w:t>
      </w:r>
      <w:r w:rsidR="007E66ED">
        <w:rPr>
          <w:rFonts w:ascii="Times New Roman" w:hAnsi="Times New Roman" w:cs="Times New Roman"/>
        </w:rPr>
        <w:t xml:space="preserve">In addition, </w:t>
      </w:r>
      <w:r w:rsidRPr="00291C25">
        <w:rPr>
          <w:rFonts w:ascii="Times New Roman" w:hAnsi="Times New Roman" w:cs="Times New Roman"/>
        </w:rPr>
        <w:t>the</w:t>
      </w:r>
      <w:r w:rsidR="000A4552">
        <w:rPr>
          <w:rFonts w:ascii="Times New Roman" w:hAnsi="Times New Roman" w:cs="Times New Roman"/>
        </w:rPr>
        <w:t xml:space="preserve"> participants</w:t>
      </w:r>
      <w:r w:rsidRPr="00291C25">
        <w:rPr>
          <w:rFonts w:ascii="Times New Roman" w:hAnsi="Times New Roman" w:cs="Times New Roman"/>
        </w:rPr>
        <w:t xml:space="preserve"> </w:t>
      </w:r>
      <w:r w:rsidR="000A4552">
        <w:rPr>
          <w:rFonts w:ascii="Times New Roman" w:hAnsi="Times New Roman" w:cs="Times New Roman"/>
        </w:rPr>
        <w:t>earned</w:t>
      </w:r>
      <w:r w:rsidRPr="00291C25">
        <w:rPr>
          <w:rFonts w:ascii="Times New Roman" w:hAnsi="Times New Roman" w:cs="Times New Roman"/>
        </w:rPr>
        <w:t xml:space="preserve"> degrees in specific</w:t>
      </w:r>
      <w:r w:rsidR="00115F10">
        <w:rPr>
          <w:rFonts w:ascii="Times New Roman" w:hAnsi="Times New Roman" w:cs="Times New Roman"/>
        </w:rPr>
        <w:t xml:space="preserve"> content</w:t>
      </w:r>
      <w:r w:rsidRPr="00291C25">
        <w:rPr>
          <w:rFonts w:ascii="Times New Roman" w:hAnsi="Times New Roman" w:cs="Times New Roman"/>
        </w:rPr>
        <w:t xml:space="preserve"> </w:t>
      </w:r>
      <w:r w:rsidR="007E66ED" w:rsidRPr="00291C25">
        <w:rPr>
          <w:rFonts w:ascii="Times New Roman" w:hAnsi="Times New Roman" w:cs="Times New Roman"/>
        </w:rPr>
        <w:t>area</w:t>
      </w:r>
      <w:r w:rsidR="007E66ED">
        <w:rPr>
          <w:rFonts w:ascii="Times New Roman" w:hAnsi="Times New Roman" w:cs="Times New Roman"/>
        </w:rPr>
        <w:t>s, and</w:t>
      </w:r>
      <w:r w:rsidRPr="00291C25">
        <w:rPr>
          <w:rFonts w:ascii="Times New Roman" w:hAnsi="Times New Roman" w:cs="Times New Roman"/>
        </w:rPr>
        <w:t xml:space="preserve"> they may possess more content knowledge about certain topics as compared to their traditionally certified counterparts.</w:t>
      </w:r>
      <w:r w:rsidR="007E66ED">
        <w:rPr>
          <w:rFonts w:ascii="Times New Roman" w:hAnsi="Times New Roman" w:cs="Times New Roman"/>
        </w:rPr>
        <w:t xml:space="preserve">  Furthermore, one of the participants stated they have been in the profession for 26 years.  </w:t>
      </w:r>
      <w:r w:rsidR="007E66ED" w:rsidRPr="00291C25">
        <w:rPr>
          <w:rFonts w:ascii="Times New Roman" w:hAnsi="Times New Roman" w:cs="Times New Roman"/>
        </w:rPr>
        <w:t xml:space="preserve">This indicated that some alternatively certified agriculture teachers are </w:t>
      </w:r>
      <w:r w:rsidR="007E66ED">
        <w:rPr>
          <w:rFonts w:ascii="Times New Roman" w:hAnsi="Times New Roman" w:cs="Times New Roman"/>
        </w:rPr>
        <w:t>remaining</w:t>
      </w:r>
      <w:r w:rsidR="007E66ED" w:rsidRPr="00291C25">
        <w:rPr>
          <w:rFonts w:ascii="Times New Roman" w:hAnsi="Times New Roman" w:cs="Times New Roman"/>
        </w:rPr>
        <w:t xml:space="preserve"> in the professio</w:t>
      </w:r>
      <w:r w:rsidR="007E66ED">
        <w:rPr>
          <w:rFonts w:ascii="Times New Roman" w:hAnsi="Times New Roman" w:cs="Times New Roman"/>
        </w:rPr>
        <w:t>n</w:t>
      </w:r>
      <w:r w:rsidR="007E66ED" w:rsidRPr="00291C25">
        <w:rPr>
          <w:rFonts w:ascii="Times New Roman" w:hAnsi="Times New Roman" w:cs="Times New Roman"/>
        </w:rPr>
        <w:t>.</w:t>
      </w:r>
    </w:p>
    <w:p w14:paraId="57E07E37" w14:textId="77777777" w:rsidR="007E66ED" w:rsidRPr="00291C25" w:rsidRDefault="007E66ED" w:rsidP="006144EF">
      <w:pPr>
        <w:ind w:firstLine="720"/>
        <w:rPr>
          <w:rFonts w:ascii="Times New Roman" w:hAnsi="Times New Roman" w:cs="Times New Roman"/>
        </w:rPr>
      </w:pPr>
    </w:p>
    <w:p w14:paraId="4C128469" w14:textId="08DB6302" w:rsidR="001B1B61" w:rsidRPr="00291C25" w:rsidRDefault="001B1B61" w:rsidP="006043BE">
      <w:pPr>
        <w:ind w:firstLine="720"/>
        <w:rPr>
          <w:rFonts w:ascii="Times New Roman" w:hAnsi="Times New Roman" w:cs="Times New Roman"/>
        </w:rPr>
      </w:pPr>
      <w:r w:rsidRPr="00291C25">
        <w:rPr>
          <w:rFonts w:ascii="Times New Roman" w:hAnsi="Times New Roman" w:cs="Times New Roman"/>
        </w:rPr>
        <w:t xml:space="preserve">Most of the teachers in the study identified themselves as White or Caucasian while very few represented minority ethnicities.  </w:t>
      </w:r>
      <w:r w:rsidR="000A4552">
        <w:rPr>
          <w:rFonts w:ascii="Times New Roman" w:hAnsi="Times New Roman" w:cs="Times New Roman"/>
        </w:rPr>
        <w:t xml:space="preserve">A </w:t>
      </w:r>
      <w:r w:rsidRPr="00291C25">
        <w:rPr>
          <w:rFonts w:ascii="Times New Roman" w:hAnsi="Times New Roman" w:cs="Times New Roman"/>
        </w:rPr>
        <w:t>major benefit for alternative certification</w:t>
      </w:r>
      <w:r>
        <w:rPr>
          <w:rFonts w:ascii="Times New Roman" w:hAnsi="Times New Roman" w:cs="Times New Roman"/>
        </w:rPr>
        <w:t>,</w:t>
      </w:r>
      <w:r w:rsidRPr="00291C25">
        <w:rPr>
          <w:rFonts w:ascii="Times New Roman" w:hAnsi="Times New Roman" w:cs="Times New Roman"/>
        </w:rPr>
        <w:t xml:space="preserve"> in general</w:t>
      </w:r>
      <w:r>
        <w:rPr>
          <w:rFonts w:ascii="Times New Roman" w:hAnsi="Times New Roman" w:cs="Times New Roman"/>
        </w:rPr>
        <w:t>,</w:t>
      </w:r>
      <w:r w:rsidRPr="00291C25">
        <w:rPr>
          <w:rFonts w:ascii="Times New Roman" w:hAnsi="Times New Roman" w:cs="Times New Roman"/>
        </w:rPr>
        <w:t xml:space="preserve"> has been the ability to attract and increase the number of minorities</w:t>
      </w:r>
      <w:r>
        <w:rPr>
          <w:rFonts w:ascii="Times New Roman" w:hAnsi="Times New Roman" w:cs="Times New Roman"/>
        </w:rPr>
        <w:t>;</w:t>
      </w:r>
      <w:r w:rsidRPr="00291C25">
        <w:rPr>
          <w:rFonts w:ascii="Times New Roman" w:hAnsi="Times New Roman" w:cs="Times New Roman"/>
        </w:rPr>
        <w:t xml:space="preserve"> however</w:t>
      </w:r>
      <w:r>
        <w:rPr>
          <w:rFonts w:ascii="Times New Roman" w:hAnsi="Times New Roman" w:cs="Times New Roman"/>
        </w:rPr>
        <w:t>,</w:t>
      </w:r>
      <w:r w:rsidRPr="00291C25">
        <w:rPr>
          <w:rFonts w:ascii="Times New Roman" w:hAnsi="Times New Roman" w:cs="Times New Roman"/>
        </w:rPr>
        <w:t xml:space="preserve"> the findings of the current study do not support that claim for agriculture teachers (</w:t>
      </w:r>
      <w:proofErr w:type="spellStart"/>
      <w:r w:rsidRPr="00291C25">
        <w:rPr>
          <w:rFonts w:ascii="Times New Roman" w:hAnsi="Times New Roman" w:cs="Times New Roman"/>
        </w:rPr>
        <w:t>Mikulecky</w:t>
      </w:r>
      <w:proofErr w:type="spellEnd"/>
      <w:r w:rsidRPr="00291C25">
        <w:rPr>
          <w:rFonts w:ascii="Times New Roman" w:hAnsi="Times New Roman" w:cs="Times New Roman"/>
        </w:rPr>
        <w:t xml:space="preserve"> et al., 2004).  </w:t>
      </w:r>
    </w:p>
    <w:p w14:paraId="7D6E851C" w14:textId="1BEDC447" w:rsidR="001B1B61" w:rsidRPr="00140611" w:rsidRDefault="001B1B61" w:rsidP="006043BE">
      <w:pPr>
        <w:rPr>
          <w:rFonts w:ascii="Times New Roman" w:hAnsi="Times New Roman" w:cs="Times New Roman"/>
        </w:rPr>
      </w:pPr>
      <w:r w:rsidRPr="00291C25">
        <w:rPr>
          <w:rFonts w:ascii="Times New Roman" w:hAnsi="Times New Roman" w:cs="Times New Roman"/>
        </w:rPr>
        <w:tab/>
      </w:r>
    </w:p>
    <w:p w14:paraId="4CA10CEA" w14:textId="7CDFF95D" w:rsidR="001B1B61" w:rsidRPr="00291C25" w:rsidRDefault="001B1B61" w:rsidP="0075080C">
      <w:pPr>
        <w:rPr>
          <w:rFonts w:ascii="Times New Roman" w:hAnsi="Times New Roman" w:cs="Times New Roman"/>
        </w:rPr>
      </w:pPr>
      <w:r w:rsidRPr="00140611">
        <w:rPr>
          <w:rFonts w:ascii="Times New Roman" w:hAnsi="Times New Roman" w:cs="Times New Roman"/>
        </w:rPr>
        <w:tab/>
      </w:r>
      <w:r w:rsidR="007E66ED" w:rsidRPr="00140611">
        <w:rPr>
          <w:rFonts w:ascii="Times New Roman" w:hAnsi="Times New Roman" w:cs="Times New Roman"/>
        </w:rPr>
        <w:t>Most of</w:t>
      </w:r>
      <w:r w:rsidRPr="00140611">
        <w:rPr>
          <w:rFonts w:ascii="Times New Roman" w:hAnsi="Times New Roman" w:cs="Times New Roman"/>
        </w:rPr>
        <w:t xml:space="preserve"> the alternatively certified teachers previously worked in an agricultural occupation, which w</w:t>
      </w:r>
      <w:r>
        <w:rPr>
          <w:rFonts w:ascii="Times New Roman" w:hAnsi="Times New Roman" w:cs="Times New Roman"/>
        </w:rPr>
        <w:t>as</w:t>
      </w:r>
      <w:r w:rsidRPr="00140611">
        <w:rPr>
          <w:rFonts w:ascii="Times New Roman" w:hAnsi="Times New Roman" w:cs="Times New Roman"/>
        </w:rPr>
        <w:t xml:space="preserve"> </w:t>
      </w:r>
      <w:r w:rsidR="007E66ED">
        <w:rPr>
          <w:rFonts w:ascii="Times New Roman" w:hAnsi="Times New Roman" w:cs="Times New Roman"/>
        </w:rPr>
        <w:t xml:space="preserve">consistent </w:t>
      </w:r>
      <w:r w:rsidR="0075080C">
        <w:rPr>
          <w:rFonts w:ascii="Times New Roman" w:hAnsi="Times New Roman" w:cs="Times New Roman"/>
        </w:rPr>
        <w:t>with</w:t>
      </w:r>
      <w:r w:rsidRPr="00140611">
        <w:rPr>
          <w:rFonts w:ascii="Times New Roman" w:hAnsi="Times New Roman" w:cs="Times New Roman"/>
        </w:rPr>
        <w:t xml:space="preserve"> Rocca and Washburn’s (2006) </w:t>
      </w:r>
      <w:r w:rsidR="0075080C">
        <w:rPr>
          <w:rFonts w:ascii="Times New Roman" w:hAnsi="Times New Roman" w:cs="Times New Roman"/>
        </w:rPr>
        <w:t>findings</w:t>
      </w:r>
      <w:r w:rsidRPr="00140611">
        <w:rPr>
          <w:rFonts w:ascii="Times New Roman" w:hAnsi="Times New Roman" w:cs="Times New Roman"/>
        </w:rPr>
        <w:t xml:space="preserve">.  This indicated that some of the participants must have earned their undergraduate and graduate degrees, then began working, and ultimately decided to pursue a career in agricultural education.  </w:t>
      </w:r>
      <w:r w:rsidRPr="00291C25">
        <w:rPr>
          <w:rFonts w:ascii="Times New Roman" w:hAnsi="Times New Roman" w:cs="Times New Roman"/>
        </w:rPr>
        <w:t xml:space="preserve">Alternatively certified second career </w:t>
      </w:r>
      <w:r>
        <w:rPr>
          <w:rFonts w:ascii="Times New Roman" w:hAnsi="Times New Roman" w:cs="Times New Roman"/>
        </w:rPr>
        <w:t xml:space="preserve">agriculture </w:t>
      </w:r>
      <w:r w:rsidRPr="00291C25">
        <w:rPr>
          <w:rFonts w:ascii="Times New Roman" w:hAnsi="Times New Roman" w:cs="Times New Roman"/>
        </w:rPr>
        <w:t xml:space="preserve">teachers </w:t>
      </w:r>
      <w:r w:rsidR="006D3772" w:rsidRPr="00291C25">
        <w:rPr>
          <w:rFonts w:ascii="Times New Roman" w:hAnsi="Times New Roman" w:cs="Times New Roman"/>
        </w:rPr>
        <w:t>can</w:t>
      </w:r>
      <w:r w:rsidRPr="00291C25">
        <w:rPr>
          <w:rFonts w:ascii="Times New Roman" w:hAnsi="Times New Roman" w:cs="Times New Roman"/>
        </w:rPr>
        <w:t xml:space="preserve"> bring real-world applications and ideas that could be beneficial </w:t>
      </w:r>
      <w:r>
        <w:rPr>
          <w:rFonts w:ascii="Times New Roman" w:hAnsi="Times New Roman" w:cs="Times New Roman"/>
        </w:rPr>
        <w:t xml:space="preserve">to </w:t>
      </w:r>
      <w:r w:rsidRPr="00291C25">
        <w:rPr>
          <w:rFonts w:ascii="Times New Roman" w:hAnsi="Times New Roman" w:cs="Times New Roman"/>
        </w:rPr>
        <w:t xml:space="preserve">the agriculture classroom and their students.  </w:t>
      </w:r>
    </w:p>
    <w:p w14:paraId="22334381" w14:textId="77777777" w:rsidR="0075080C" w:rsidRDefault="001B1B61" w:rsidP="006043BE">
      <w:pPr>
        <w:rPr>
          <w:rFonts w:ascii="Times New Roman" w:hAnsi="Times New Roman" w:cs="Times New Roman"/>
        </w:rPr>
      </w:pPr>
      <w:r w:rsidRPr="00291C25">
        <w:rPr>
          <w:rFonts w:ascii="Times New Roman" w:hAnsi="Times New Roman" w:cs="Times New Roman"/>
        </w:rPr>
        <w:tab/>
      </w:r>
    </w:p>
    <w:p w14:paraId="1E071457" w14:textId="660E0F88" w:rsidR="001B1B61" w:rsidRDefault="001B1B61" w:rsidP="0075080C">
      <w:pPr>
        <w:ind w:firstLine="720"/>
        <w:rPr>
          <w:rFonts w:ascii="Times New Roman" w:hAnsi="Times New Roman" w:cs="Times New Roman"/>
        </w:rPr>
      </w:pPr>
      <w:r w:rsidRPr="00291C25">
        <w:rPr>
          <w:rFonts w:ascii="Times New Roman" w:hAnsi="Times New Roman" w:cs="Times New Roman"/>
        </w:rPr>
        <w:t xml:space="preserve">If a traditional </w:t>
      </w:r>
      <w:r>
        <w:rPr>
          <w:rFonts w:ascii="Times New Roman" w:hAnsi="Times New Roman" w:cs="Times New Roman"/>
        </w:rPr>
        <w:t xml:space="preserve">teacher </w:t>
      </w:r>
      <w:r w:rsidRPr="00291C25">
        <w:rPr>
          <w:rFonts w:ascii="Times New Roman" w:hAnsi="Times New Roman" w:cs="Times New Roman"/>
        </w:rPr>
        <w:t xml:space="preserve">preparation program was the only path available to have used to become an agriculture teacher, more agriculture teaching positions </w:t>
      </w:r>
      <w:r w:rsidR="0011645E">
        <w:rPr>
          <w:rFonts w:ascii="Times New Roman" w:hAnsi="Times New Roman" w:cs="Times New Roman"/>
        </w:rPr>
        <w:t xml:space="preserve">may </w:t>
      </w:r>
      <w:r w:rsidRPr="00291C25">
        <w:rPr>
          <w:rFonts w:ascii="Times New Roman" w:hAnsi="Times New Roman" w:cs="Times New Roman"/>
        </w:rPr>
        <w:t xml:space="preserve">have been left unfilled.  Alternatively certified teachers have been a positive contributing factor to the long-standing supply and demand problem in agricultural education.  </w:t>
      </w:r>
    </w:p>
    <w:p w14:paraId="1491F124" w14:textId="77777777" w:rsidR="0075080C" w:rsidRDefault="0075080C" w:rsidP="0075080C">
      <w:pPr>
        <w:ind w:firstLine="720"/>
        <w:rPr>
          <w:rFonts w:ascii="Times New Roman" w:hAnsi="Times New Roman" w:cs="Times New Roman"/>
        </w:rPr>
      </w:pPr>
    </w:p>
    <w:p w14:paraId="142633E9" w14:textId="3DDCA7CD" w:rsidR="001B1B61" w:rsidRDefault="00447C8A" w:rsidP="006D3772">
      <w:pPr>
        <w:ind w:firstLine="720"/>
        <w:rPr>
          <w:rFonts w:ascii="Times New Roman" w:hAnsi="Times New Roman" w:cs="Times New Roman"/>
        </w:rPr>
      </w:pPr>
      <w:r>
        <w:rPr>
          <w:rFonts w:ascii="Times New Roman" w:hAnsi="Times New Roman" w:cs="Times New Roman"/>
        </w:rPr>
        <w:t>The motivating factors</w:t>
      </w:r>
      <w:r w:rsidR="001B1B61" w:rsidRPr="00291C25">
        <w:rPr>
          <w:rFonts w:ascii="Times New Roman" w:hAnsi="Times New Roman" w:cs="Times New Roman"/>
        </w:rPr>
        <w:t xml:space="preserve"> </w:t>
      </w:r>
      <w:r>
        <w:rPr>
          <w:rFonts w:ascii="Times New Roman" w:hAnsi="Times New Roman" w:cs="Times New Roman"/>
        </w:rPr>
        <w:t>of the ability to</w:t>
      </w:r>
      <w:r w:rsidR="001B1B61" w:rsidRPr="00291C25">
        <w:rPr>
          <w:rFonts w:ascii="Times New Roman" w:hAnsi="Times New Roman" w:cs="Times New Roman"/>
        </w:rPr>
        <w:t xml:space="preserve"> shape the future of adolescents, make a social contribution, and enhance social equity were identified to be important motivators for choosing to become a</w:t>
      </w:r>
      <w:r>
        <w:rPr>
          <w:rFonts w:ascii="Times New Roman" w:hAnsi="Times New Roman" w:cs="Times New Roman"/>
        </w:rPr>
        <w:t>n agriculture</w:t>
      </w:r>
      <w:r w:rsidR="001B1B61" w:rsidRPr="00291C25">
        <w:rPr>
          <w:rFonts w:ascii="Times New Roman" w:hAnsi="Times New Roman" w:cs="Times New Roman"/>
        </w:rPr>
        <w:t xml:space="preserve"> teacher.  Similar sub-constructs were identified as motivational factors for preservice undergraduate and graduate students (Richardson</w:t>
      </w:r>
      <w:r w:rsidR="00B32DD5">
        <w:rPr>
          <w:rFonts w:ascii="Times New Roman" w:hAnsi="Times New Roman" w:cs="Times New Roman"/>
        </w:rPr>
        <w:t xml:space="preserve"> &amp; Watt</w:t>
      </w:r>
      <w:r w:rsidR="001B1B61" w:rsidRPr="00291C25">
        <w:rPr>
          <w:rFonts w:ascii="Times New Roman" w:hAnsi="Times New Roman" w:cs="Times New Roman"/>
        </w:rPr>
        <w:t>, 200</w:t>
      </w:r>
      <w:r w:rsidR="00B32DD5">
        <w:rPr>
          <w:rFonts w:ascii="Times New Roman" w:hAnsi="Times New Roman" w:cs="Times New Roman"/>
        </w:rPr>
        <w:t>6</w:t>
      </w:r>
      <w:r w:rsidR="001B1B61" w:rsidRPr="00291C25">
        <w:rPr>
          <w:rFonts w:ascii="Times New Roman" w:hAnsi="Times New Roman" w:cs="Times New Roman"/>
        </w:rPr>
        <w:t xml:space="preserve">) as well as agriculture preservice students (Ingram et al, 2018; Lawver &amp; Torres, 2011). </w:t>
      </w:r>
      <w:r w:rsidR="007E66ED">
        <w:rPr>
          <w:rFonts w:ascii="Times New Roman" w:hAnsi="Times New Roman" w:cs="Times New Roman"/>
        </w:rPr>
        <w:t xml:space="preserve">This </w:t>
      </w:r>
      <w:r w:rsidR="001B1B61">
        <w:rPr>
          <w:rFonts w:ascii="Times New Roman" w:hAnsi="Times New Roman" w:cs="Times New Roman"/>
        </w:rPr>
        <w:t>indicat</w:t>
      </w:r>
      <w:r w:rsidR="007E66ED">
        <w:rPr>
          <w:rFonts w:ascii="Times New Roman" w:hAnsi="Times New Roman" w:cs="Times New Roman"/>
        </w:rPr>
        <w:t>es</w:t>
      </w:r>
      <w:r w:rsidR="001B1B61">
        <w:rPr>
          <w:rFonts w:ascii="Times New Roman" w:hAnsi="Times New Roman" w:cs="Times New Roman"/>
        </w:rPr>
        <w:t xml:space="preserve"> </w:t>
      </w:r>
      <w:r w:rsidR="001B1B61" w:rsidRPr="00291C25">
        <w:rPr>
          <w:rFonts w:ascii="Times New Roman" w:hAnsi="Times New Roman" w:cs="Times New Roman"/>
        </w:rPr>
        <w:t xml:space="preserve">both groups of individuals are attracted to teaching for similar reasons. </w:t>
      </w:r>
    </w:p>
    <w:p w14:paraId="551E4661" w14:textId="77777777" w:rsidR="0075080C" w:rsidRPr="00291C25" w:rsidRDefault="0075080C" w:rsidP="006D3772">
      <w:pPr>
        <w:ind w:firstLine="720"/>
        <w:rPr>
          <w:rFonts w:ascii="Times New Roman" w:hAnsi="Times New Roman" w:cs="Times New Roman"/>
        </w:rPr>
      </w:pPr>
    </w:p>
    <w:p w14:paraId="18A23B14" w14:textId="7E6B467D" w:rsidR="001B1B61" w:rsidRDefault="001B1B61" w:rsidP="006043BE">
      <w:pPr>
        <w:rPr>
          <w:rFonts w:ascii="Times New Roman" w:hAnsi="Times New Roman" w:cs="Times New Roman"/>
        </w:rPr>
      </w:pPr>
      <w:r w:rsidRPr="00291C25">
        <w:rPr>
          <w:rFonts w:ascii="Times New Roman" w:hAnsi="Times New Roman" w:cs="Times New Roman"/>
        </w:rPr>
        <w:tab/>
        <w:t xml:space="preserve">The decision to complete a task is dependent on an individual’s self-perceived abilities, task value, and the cost associated with it (Eccles &amp; </w:t>
      </w:r>
      <w:proofErr w:type="spellStart"/>
      <w:r w:rsidRPr="00291C25">
        <w:rPr>
          <w:rFonts w:ascii="Times New Roman" w:hAnsi="Times New Roman" w:cs="Times New Roman"/>
        </w:rPr>
        <w:t>Wigfield</w:t>
      </w:r>
      <w:proofErr w:type="spellEnd"/>
      <w:r w:rsidRPr="00291C25">
        <w:rPr>
          <w:rFonts w:ascii="Times New Roman" w:hAnsi="Times New Roman" w:cs="Times New Roman"/>
        </w:rPr>
        <w:t xml:space="preserve">, 2002).  </w:t>
      </w:r>
      <w:r w:rsidRPr="00140611">
        <w:rPr>
          <w:rFonts w:ascii="Times New Roman" w:hAnsi="Times New Roman" w:cs="Times New Roman"/>
        </w:rPr>
        <w:t xml:space="preserve">The alternatively certified agriculture teachers were motivated to teach because they believed they had the ability to teach, </w:t>
      </w:r>
      <w:r>
        <w:rPr>
          <w:rFonts w:ascii="Times New Roman" w:hAnsi="Times New Roman" w:cs="Times New Roman"/>
        </w:rPr>
        <w:t xml:space="preserve">had </w:t>
      </w:r>
      <w:r w:rsidRPr="00140611">
        <w:rPr>
          <w:rFonts w:ascii="Times New Roman" w:hAnsi="Times New Roman" w:cs="Times New Roman"/>
        </w:rPr>
        <w:t>interest in the career itself, and had the ability to positively impact society</w:t>
      </w:r>
      <w:r w:rsidR="00B94CCB">
        <w:rPr>
          <w:rFonts w:ascii="Times New Roman" w:hAnsi="Times New Roman" w:cs="Times New Roman"/>
        </w:rPr>
        <w:t>.</w:t>
      </w:r>
    </w:p>
    <w:p w14:paraId="6BCECD74" w14:textId="77777777" w:rsidR="0075080C" w:rsidRDefault="0075080C" w:rsidP="006043BE">
      <w:pPr>
        <w:rPr>
          <w:rFonts w:ascii="Times New Roman" w:hAnsi="Times New Roman" w:cs="Times New Roman"/>
        </w:rPr>
      </w:pPr>
    </w:p>
    <w:p w14:paraId="3399A19D" w14:textId="05635A7D" w:rsidR="001B1B61" w:rsidRDefault="001B1B61" w:rsidP="0075080C">
      <w:pPr>
        <w:rPr>
          <w:rFonts w:ascii="Times New Roman" w:hAnsi="Times New Roman" w:cs="Times New Roman"/>
        </w:rPr>
      </w:pPr>
      <w:r>
        <w:rPr>
          <w:rFonts w:ascii="Times New Roman" w:hAnsi="Times New Roman" w:cs="Times New Roman"/>
        </w:rPr>
        <w:tab/>
      </w:r>
      <w:r w:rsidR="006D3772">
        <w:rPr>
          <w:rFonts w:ascii="Times New Roman" w:hAnsi="Times New Roman" w:cs="Times New Roman"/>
        </w:rPr>
        <w:t>A</w:t>
      </w:r>
      <w:r w:rsidRPr="00140611">
        <w:rPr>
          <w:rFonts w:ascii="Times New Roman" w:hAnsi="Times New Roman" w:cs="Times New Roman"/>
        </w:rPr>
        <w:t xml:space="preserve">griculture specific alternative certification programs should be developed by university agricultural education programs </w:t>
      </w:r>
      <w:r w:rsidR="0075080C" w:rsidRPr="00140611">
        <w:rPr>
          <w:rFonts w:ascii="Times New Roman" w:hAnsi="Times New Roman" w:cs="Times New Roman"/>
        </w:rPr>
        <w:t>to</w:t>
      </w:r>
      <w:r w:rsidRPr="00140611">
        <w:rPr>
          <w:rFonts w:ascii="Times New Roman" w:hAnsi="Times New Roman" w:cs="Times New Roman"/>
        </w:rPr>
        <w:t xml:space="preserve"> prepare and recruit future agriculture teachers.  </w:t>
      </w:r>
      <w:r w:rsidRPr="00291C25">
        <w:rPr>
          <w:rFonts w:ascii="Times New Roman" w:hAnsi="Times New Roman" w:cs="Times New Roman"/>
        </w:rPr>
        <w:t xml:space="preserve">Motivational factors should be utilized for recruitment tools </w:t>
      </w:r>
      <w:r w:rsidR="00857DDD">
        <w:rPr>
          <w:rFonts w:ascii="Times New Roman" w:hAnsi="Times New Roman" w:cs="Times New Roman"/>
        </w:rPr>
        <w:t>for</w:t>
      </w:r>
      <w:r w:rsidRPr="00291C25">
        <w:rPr>
          <w:rFonts w:ascii="Times New Roman" w:hAnsi="Times New Roman" w:cs="Times New Roman"/>
        </w:rPr>
        <w:t xml:space="preserve"> individuals who might be considering a teaching career</w:t>
      </w:r>
      <w:r w:rsidR="0075080C">
        <w:rPr>
          <w:rFonts w:ascii="Times New Roman" w:hAnsi="Times New Roman" w:cs="Times New Roman"/>
        </w:rPr>
        <w:t>, especially a</w:t>
      </w:r>
      <w:r w:rsidRPr="00291C25">
        <w:rPr>
          <w:rFonts w:ascii="Times New Roman" w:hAnsi="Times New Roman" w:cs="Times New Roman"/>
        </w:rPr>
        <w:t>nimal science students</w:t>
      </w:r>
      <w:r w:rsidR="0075080C">
        <w:rPr>
          <w:rFonts w:ascii="Times New Roman" w:hAnsi="Times New Roman" w:cs="Times New Roman"/>
        </w:rPr>
        <w:t>. Furthermore, i</w:t>
      </w:r>
      <w:r w:rsidRPr="00140611">
        <w:rPr>
          <w:rFonts w:ascii="Times New Roman" w:hAnsi="Times New Roman" w:cs="Times New Roman"/>
        </w:rPr>
        <w:t>t is important for the agricultural education field to destigmatize the negative connotations associated with earning an agriculture teaching certificate us</w:t>
      </w:r>
      <w:r>
        <w:rPr>
          <w:rFonts w:ascii="Times New Roman" w:hAnsi="Times New Roman" w:cs="Times New Roman"/>
        </w:rPr>
        <w:t>ing</w:t>
      </w:r>
      <w:r w:rsidRPr="00140611">
        <w:rPr>
          <w:rFonts w:ascii="Times New Roman" w:hAnsi="Times New Roman" w:cs="Times New Roman"/>
        </w:rPr>
        <w:t xml:space="preserve"> </w:t>
      </w:r>
      <w:r w:rsidR="0075080C">
        <w:rPr>
          <w:rFonts w:ascii="Times New Roman" w:hAnsi="Times New Roman" w:cs="Times New Roman"/>
        </w:rPr>
        <w:t>an alternative route</w:t>
      </w:r>
      <w:r w:rsidRPr="00140611">
        <w:rPr>
          <w:rFonts w:ascii="Times New Roman" w:hAnsi="Times New Roman" w:cs="Times New Roman"/>
        </w:rPr>
        <w:t xml:space="preserve">.  </w:t>
      </w:r>
    </w:p>
    <w:p w14:paraId="3A7EB162" w14:textId="77777777" w:rsidR="002E0294" w:rsidRDefault="002E0294" w:rsidP="001B1B61">
      <w:pPr>
        <w:jc w:val="center"/>
        <w:rPr>
          <w:rFonts w:ascii="Times New Roman" w:hAnsi="Times New Roman" w:cs="Times New Roman"/>
          <w:b/>
          <w:bCs/>
        </w:rPr>
      </w:pPr>
    </w:p>
    <w:p w14:paraId="2C74A74E" w14:textId="32CE96DF" w:rsidR="00203003" w:rsidRDefault="00203003" w:rsidP="001B1B61">
      <w:pPr>
        <w:jc w:val="center"/>
        <w:rPr>
          <w:rFonts w:ascii="Times New Roman" w:hAnsi="Times New Roman" w:cs="Times New Roman"/>
          <w:b/>
          <w:bCs/>
        </w:rPr>
      </w:pPr>
      <w:r w:rsidRPr="001B1B61">
        <w:rPr>
          <w:rFonts w:ascii="Times New Roman" w:hAnsi="Times New Roman" w:cs="Times New Roman"/>
          <w:b/>
          <w:bCs/>
        </w:rPr>
        <w:lastRenderedPageBreak/>
        <w:t>References</w:t>
      </w:r>
    </w:p>
    <w:p w14:paraId="411D651F" w14:textId="1FBD36FF" w:rsidR="00B32DD5" w:rsidRDefault="00B32DD5" w:rsidP="001B1B61">
      <w:pPr>
        <w:jc w:val="center"/>
        <w:rPr>
          <w:rFonts w:ascii="Times New Roman" w:hAnsi="Times New Roman" w:cs="Times New Roman"/>
          <w:b/>
          <w:bCs/>
        </w:rPr>
      </w:pPr>
    </w:p>
    <w:p w14:paraId="5D330FAD" w14:textId="1E588EC9" w:rsidR="00B32DD5" w:rsidRDefault="00B32DD5" w:rsidP="0075080C">
      <w:pPr>
        <w:ind w:left="720" w:hanging="720"/>
        <w:rPr>
          <w:rFonts w:ascii="Times New Roman" w:hAnsi="Times New Roman" w:cs="Times New Roman"/>
        </w:rPr>
      </w:pPr>
      <w:r w:rsidRPr="00291C25">
        <w:rPr>
          <w:rFonts w:ascii="Times New Roman" w:hAnsi="Times New Roman" w:cs="Times New Roman"/>
        </w:rPr>
        <w:t xml:space="preserve">Eccles, J. S., Barber, B. L., &amp; </w:t>
      </w:r>
      <w:proofErr w:type="spellStart"/>
      <w:r w:rsidRPr="00291C25">
        <w:rPr>
          <w:rFonts w:ascii="Times New Roman" w:hAnsi="Times New Roman" w:cs="Times New Roman"/>
        </w:rPr>
        <w:t>Jozefowicz</w:t>
      </w:r>
      <w:proofErr w:type="spellEnd"/>
      <w:r w:rsidRPr="00291C25">
        <w:rPr>
          <w:rFonts w:ascii="Times New Roman" w:hAnsi="Times New Roman" w:cs="Times New Roman"/>
        </w:rPr>
        <w:t xml:space="preserve">, D. (1999). Linking gender to educational, occupational, and recreational choices: Applying the Eccles et al. model of achievement-related choices. In W. B. Swann, Jr., J. H. Langlois, &amp; L. A. Gilbert (Eds.), </w:t>
      </w:r>
      <w:r w:rsidRPr="00291C25">
        <w:rPr>
          <w:rFonts w:ascii="Times New Roman" w:hAnsi="Times New Roman" w:cs="Times New Roman"/>
          <w:i/>
          <w:iCs/>
        </w:rPr>
        <w:t xml:space="preserve">Sexism and stereotypes in modern society: The gender science of Janet Taylor Spence </w:t>
      </w:r>
      <w:r w:rsidRPr="00291C25">
        <w:rPr>
          <w:rFonts w:ascii="Times New Roman" w:hAnsi="Times New Roman" w:cs="Times New Roman"/>
        </w:rPr>
        <w:t>(pp. 153-192). American Psychological Association.</w:t>
      </w:r>
    </w:p>
    <w:p w14:paraId="3B3EC189" w14:textId="77777777" w:rsidR="00EC641D" w:rsidRPr="00291C25" w:rsidRDefault="00EC641D" w:rsidP="0075080C">
      <w:pPr>
        <w:ind w:left="720" w:hanging="720"/>
        <w:rPr>
          <w:rFonts w:ascii="Times New Roman" w:hAnsi="Times New Roman" w:cs="Times New Roman"/>
        </w:rPr>
      </w:pPr>
    </w:p>
    <w:p w14:paraId="4CC78FAC" w14:textId="13F3AFDC" w:rsidR="00B32DD5" w:rsidRPr="00291C25" w:rsidRDefault="00B32DD5" w:rsidP="0075080C">
      <w:pPr>
        <w:ind w:left="720" w:hanging="720"/>
        <w:rPr>
          <w:rFonts w:ascii="Times New Roman" w:hAnsi="Times New Roman" w:cs="Times New Roman"/>
        </w:rPr>
      </w:pPr>
      <w:r w:rsidRPr="00291C25">
        <w:rPr>
          <w:rFonts w:ascii="Times New Roman" w:hAnsi="Times New Roman" w:cs="Times New Roman"/>
        </w:rPr>
        <w:t xml:space="preserve">Eccles, J. S., &amp; </w:t>
      </w:r>
      <w:proofErr w:type="spellStart"/>
      <w:r w:rsidRPr="00291C25">
        <w:rPr>
          <w:rFonts w:ascii="Times New Roman" w:hAnsi="Times New Roman" w:cs="Times New Roman"/>
        </w:rPr>
        <w:t>Wigfield</w:t>
      </w:r>
      <w:proofErr w:type="spellEnd"/>
      <w:r w:rsidRPr="00291C25">
        <w:rPr>
          <w:rFonts w:ascii="Times New Roman" w:hAnsi="Times New Roman" w:cs="Times New Roman"/>
        </w:rPr>
        <w:t xml:space="preserve">, A. (2002). Motivational beliefs, values, and goals. </w:t>
      </w:r>
      <w:r w:rsidRPr="00291C25">
        <w:rPr>
          <w:rFonts w:ascii="Times New Roman" w:hAnsi="Times New Roman" w:cs="Times New Roman"/>
          <w:i/>
          <w:iCs/>
        </w:rPr>
        <w:t>Annual Review of Psychology, 53</w:t>
      </w:r>
      <w:r w:rsidRPr="00291C25">
        <w:rPr>
          <w:rFonts w:ascii="Times New Roman" w:hAnsi="Times New Roman" w:cs="Times New Roman"/>
        </w:rPr>
        <w:t xml:space="preserve">(1), 109-32. </w:t>
      </w:r>
      <w:hyperlink r:id="rId8" w:history="1">
        <w:r w:rsidRPr="00AB4090">
          <w:rPr>
            <w:rStyle w:val="Hyperlink"/>
            <w:rFonts w:ascii="Times New Roman" w:hAnsi="Times New Roman" w:cs="Times New Roman"/>
            <w:shd w:val="clear" w:color="auto" w:fill="FFFFFF"/>
          </w:rPr>
          <w:t>https://doi.org/10.1146/annurev.psych.53.100901.135153</w:t>
        </w:r>
      </w:hyperlink>
    </w:p>
    <w:p w14:paraId="1793C560" w14:textId="77777777" w:rsidR="0075080C" w:rsidRDefault="0075080C" w:rsidP="0075080C">
      <w:pPr>
        <w:ind w:left="720" w:hanging="720"/>
        <w:rPr>
          <w:rFonts w:ascii="Times New Roman" w:hAnsi="Times New Roman" w:cs="Times New Roman"/>
        </w:rPr>
      </w:pPr>
    </w:p>
    <w:p w14:paraId="03517B40" w14:textId="131A56CD" w:rsidR="00B32DD5" w:rsidRDefault="00B32DD5" w:rsidP="0075080C">
      <w:pPr>
        <w:ind w:left="720" w:hanging="720"/>
        <w:rPr>
          <w:rFonts w:ascii="Times New Roman" w:hAnsi="Times New Roman" w:cs="Times New Roman"/>
        </w:rPr>
      </w:pPr>
      <w:r w:rsidRPr="00291C25">
        <w:rPr>
          <w:rFonts w:ascii="Times New Roman" w:hAnsi="Times New Roman" w:cs="Times New Roman"/>
        </w:rPr>
        <w:t xml:space="preserve">Eck, C. J., &amp; Edwards, M. C. (2019). Teacher shortage in school-based, agricultural education (SBAE): A historical review. </w:t>
      </w:r>
      <w:r w:rsidRPr="00291C25">
        <w:rPr>
          <w:rFonts w:ascii="Times New Roman" w:hAnsi="Times New Roman" w:cs="Times New Roman"/>
          <w:i/>
          <w:iCs/>
        </w:rPr>
        <w:t>Journal of Agricultural Education, 60</w:t>
      </w:r>
      <w:r w:rsidRPr="00291C25">
        <w:rPr>
          <w:rFonts w:ascii="Times New Roman" w:hAnsi="Times New Roman" w:cs="Times New Roman"/>
        </w:rPr>
        <w:t xml:space="preserve">(4), 223-239. </w:t>
      </w:r>
      <w:hyperlink r:id="rId9" w:history="1">
        <w:r w:rsidRPr="00AB4090">
          <w:rPr>
            <w:rStyle w:val="Hyperlink"/>
            <w:rFonts w:ascii="Times New Roman" w:hAnsi="Times New Roman" w:cs="Times New Roman"/>
          </w:rPr>
          <w:t>https://doi.org/10.5032/jae.2019.04223</w:t>
        </w:r>
      </w:hyperlink>
    </w:p>
    <w:p w14:paraId="0FB1C77B" w14:textId="77777777" w:rsidR="0075080C" w:rsidRDefault="0075080C" w:rsidP="0075080C">
      <w:pPr>
        <w:ind w:left="720" w:hanging="720"/>
        <w:rPr>
          <w:rFonts w:ascii="Times New Roman" w:hAnsi="Times New Roman" w:cs="Times New Roman"/>
        </w:rPr>
      </w:pPr>
    </w:p>
    <w:p w14:paraId="0D563652" w14:textId="782BB77F" w:rsidR="00B32DD5" w:rsidRDefault="00B32DD5" w:rsidP="0075080C">
      <w:pPr>
        <w:ind w:left="720" w:hanging="720"/>
        <w:rPr>
          <w:rFonts w:ascii="Times New Roman" w:hAnsi="Times New Roman" w:cs="Times New Roman"/>
          <w:color w:val="000000" w:themeColor="text1"/>
          <w:shd w:val="clear" w:color="auto" w:fill="FFFFFF"/>
        </w:rPr>
      </w:pPr>
      <w:r w:rsidRPr="00291C25">
        <w:rPr>
          <w:rFonts w:ascii="Times New Roman" w:hAnsi="Times New Roman" w:cs="Times New Roman"/>
          <w:color w:val="000000" w:themeColor="text1"/>
          <w:shd w:val="clear" w:color="auto" w:fill="FFFFFF"/>
        </w:rPr>
        <w:t xml:space="preserve">Ingram, M. L., Sorensen, T. J., </w:t>
      </w:r>
      <w:proofErr w:type="spellStart"/>
      <w:r w:rsidRPr="00291C25">
        <w:rPr>
          <w:rFonts w:ascii="Times New Roman" w:hAnsi="Times New Roman" w:cs="Times New Roman"/>
          <w:color w:val="000000" w:themeColor="text1"/>
          <w:shd w:val="clear" w:color="auto" w:fill="FFFFFF"/>
        </w:rPr>
        <w:t>Warnick</w:t>
      </w:r>
      <w:proofErr w:type="spellEnd"/>
      <w:r w:rsidRPr="00291C25">
        <w:rPr>
          <w:rFonts w:ascii="Times New Roman" w:hAnsi="Times New Roman" w:cs="Times New Roman"/>
          <w:color w:val="000000" w:themeColor="text1"/>
          <w:shd w:val="clear" w:color="auto" w:fill="FFFFFF"/>
        </w:rPr>
        <w:t xml:space="preserve">, B. K., &amp; Lawver, R. G. (2018). The influence of school-based agricultural education on preservice agriculture teachers’ choice to teach. </w:t>
      </w:r>
      <w:r w:rsidRPr="00291C25">
        <w:rPr>
          <w:rFonts w:ascii="Times New Roman" w:hAnsi="Times New Roman" w:cs="Times New Roman"/>
          <w:i/>
          <w:iCs/>
          <w:color w:val="000000" w:themeColor="text1"/>
          <w:shd w:val="clear" w:color="auto" w:fill="FFFFFF"/>
        </w:rPr>
        <w:t>Journal of Agricultur</w:t>
      </w:r>
      <w:r>
        <w:rPr>
          <w:rFonts w:ascii="Times New Roman" w:hAnsi="Times New Roman" w:cs="Times New Roman"/>
          <w:i/>
          <w:iCs/>
          <w:color w:val="000000" w:themeColor="text1"/>
          <w:shd w:val="clear" w:color="auto" w:fill="FFFFFF"/>
        </w:rPr>
        <w:t>al</w:t>
      </w:r>
      <w:r w:rsidRPr="00291C25">
        <w:rPr>
          <w:rFonts w:ascii="Times New Roman" w:hAnsi="Times New Roman" w:cs="Times New Roman"/>
          <w:i/>
          <w:iCs/>
          <w:color w:val="000000" w:themeColor="text1"/>
          <w:shd w:val="clear" w:color="auto" w:fill="FFFFFF"/>
        </w:rPr>
        <w:t xml:space="preserve"> Education, 59</w:t>
      </w:r>
      <w:r w:rsidRPr="00291C25">
        <w:rPr>
          <w:rFonts w:ascii="Times New Roman" w:hAnsi="Times New Roman" w:cs="Times New Roman"/>
          <w:color w:val="000000" w:themeColor="text1"/>
          <w:shd w:val="clear" w:color="auto" w:fill="FFFFFF"/>
        </w:rPr>
        <w:t xml:space="preserve">(2), 64-78. </w:t>
      </w:r>
      <w:hyperlink r:id="rId10" w:history="1">
        <w:r w:rsidRPr="00AB4090">
          <w:rPr>
            <w:rStyle w:val="Hyperlink"/>
            <w:rFonts w:ascii="Times New Roman" w:hAnsi="Times New Roman" w:cs="Times New Roman"/>
            <w:shd w:val="clear" w:color="auto" w:fill="FFFFFF"/>
          </w:rPr>
          <w:t>https://doi.org/10.5032/jae.2018.02064</w:t>
        </w:r>
      </w:hyperlink>
    </w:p>
    <w:p w14:paraId="041CE633" w14:textId="77777777" w:rsidR="0075080C" w:rsidRDefault="0075080C" w:rsidP="0075080C">
      <w:pPr>
        <w:ind w:left="720" w:hanging="720"/>
        <w:rPr>
          <w:rFonts w:ascii="Times New Roman" w:hAnsi="Times New Roman" w:cs="Times New Roman"/>
          <w:color w:val="000000" w:themeColor="text1"/>
          <w:shd w:val="clear" w:color="auto" w:fill="FFFFFF"/>
        </w:rPr>
      </w:pPr>
    </w:p>
    <w:p w14:paraId="411B1564" w14:textId="471065B5" w:rsidR="002A6438" w:rsidRDefault="002A6438" w:rsidP="0075080C">
      <w:pPr>
        <w:ind w:left="720" w:hanging="720"/>
        <w:rPr>
          <w:rFonts w:ascii="Times New Roman" w:hAnsi="Times New Roman" w:cs="Times New Roman"/>
          <w:color w:val="000000" w:themeColor="text1"/>
          <w:shd w:val="clear" w:color="auto" w:fill="FFFFFF"/>
        </w:rPr>
      </w:pPr>
      <w:r w:rsidRPr="00291C25">
        <w:rPr>
          <w:rFonts w:ascii="Times New Roman" w:hAnsi="Times New Roman" w:cs="Times New Roman"/>
          <w:color w:val="000000" w:themeColor="text1"/>
          <w:shd w:val="clear" w:color="auto" w:fill="FFFFFF"/>
        </w:rPr>
        <w:t xml:space="preserve">Jacobs, J. E., &amp; Eccles, J. S. (2000). Parents, task values, and real-life achievement-related choices. In C. Sansone &amp; J. M. </w:t>
      </w:r>
      <w:proofErr w:type="spellStart"/>
      <w:r w:rsidRPr="00291C25">
        <w:rPr>
          <w:rFonts w:ascii="Times New Roman" w:hAnsi="Times New Roman" w:cs="Times New Roman"/>
          <w:color w:val="000000" w:themeColor="text1"/>
          <w:shd w:val="clear" w:color="auto" w:fill="FFFFFF"/>
        </w:rPr>
        <w:t>Harackiewicz</w:t>
      </w:r>
      <w:proofErr w:type="spellEnd"/>
      <w:r w:rsidRPr="00291C25">
        <w:rPr>
          <w:rFonts w:ascii="Times New Roman" w:hAnsi="Times New Roman" w:cs="Times New Roman"/>
          <w:color w:val="000000" w:themeColor="text1"/>
          <w:shd w:val="clear" w:color="auto" w:fill="FFFFFF"/>
        </w:rPr>
        <w:t xml:space="preserve"> (Eds.), </w:t>
      </w:r>
      <w:r w:rsidRPr="00291C25">
        <w:rPr>
          <w:rFonts w:ascii="Times New Roman" w:hAnsi="Times New Roman" w:cs="Times New Roman"/>
          <w:i/>
          <w:iCs/>
          <w:color w:val="000000" w:themeColor="text1"/>
          <w:shd w:val="clear" w:color="auto" w:fill="FFFFFF"/>
        </w:rPr>
        <w:t xml:space="preserve">Intrinsic and extrinsic motivation: The search for optimal motivation and performance </w:t>
      </w:r>
      <w:r w:rsidRPr="00291C25">
        <w:rPr>
          <w:rFonts w:ascii="Times New Roman" w:hAnsi="Times New Roman" w:cs="Times New Roman"/>
          <w:color w:val="000000" w:themeColor="text1"/>
          <w:shd w:val="clear" w:color="auto" w:fill="FFFFFF"/>
        </w:rPr>
        <w:t>(pp. 405-439). Academic Press.</w:t>
      </w:r>
    </w:p>
    <w:p w14:paraId="1E3985FB" w14:textId="77777777" w:rsidR="0075080C" w:rsidRDefault="0075080C" w:rsidP="0075080C">
      <w:pPr>
        <w:ind w:left="720" w:hanging="720"/>
        <w:rPr>
          <w:rFonts w:ascii="Times New Roman" w:hAnsi="Times New Roman" w:cs="Times New Roman"/>
          <w:color w:val="000000" w:themeColor="text1"/>
          <w:shd w:val="clear" w:color="auto" w:fill="FFFFFF"/>
        </w:rPr>
      </w:pPr>
    </w:p>
    <w:p w14:paraId="565CA666" w14:textId="26DF5926" w:rsidR="00B32DD5" w:rsidRDefault="00B32DD5" w:rsidP="0075080C">
      <w:pPr>
        <w:ind w:left="720" w:hanging="720"/>
        <w:rPr>
          <w:rFonts w:ascii="Times New Roman" w:hAnsi="Times New Roman" w:cs="Times New Roman"/>
          <w:color w:val="000000" w:themeColor="text1"/>
          <w:shd w:val="clear" w:color="auto" w:fill="FFFFFF"/>
        </w:rPr>
      </w:pPr>
      <w:proofErr w:type="spellStart"/>
      <w:r w:rsidRPr="00291C25">
        <w:rPr>
          <w:rFonts w:ascii="Times New Roman" w:hAnsi="Times New Roman" w:cs="Times New Roman"/>
          <w:color w:val="000000" w:themeColor="text1"/>
          <w:shd w:val="clear" w:color="auto" w:fill="FFFFFF"/>
        </w:rPr>
        <w:t>Kyriacou</w:t>
      </w:r>
      <w:proofErr w:type="spellEnd"/>
      <w:r w:rsidRPr="00291C25">
        <w:rPr>
          <w:rFonts w:ascii="Times New Roman" w:hAnsi="Times New Roman" w:cs="Times New Roman"/>
          <w:color w:val="000000" w:themeColor="text1"/>
          <w:shd w:val="clear" w:color="auto" w:fill="FFFFFF"/>
        </w:rPr>
        <w:t xml:space="preserve">, C., &amp; </w:t>
      </w:r>
      <w:proofErr w:type="spellStart"/>
      <w:r w:rsidRPr="00291C25">
        <w:rPr>
          <w:rFonts w:ascii="Times New Roman" w:hAnsi="Times New Roman" w:cs="Times New Roman"/>
          <w:color w:val="000000" w:themeColor="text1"/>
          <w:shd w:val="clear" w:color="auto" w:fill="FFFFFF"/>
        </w:rPr>
        <w:t>Coulthard</w:t>
      </w:r>
      <w:proofErr w:type="spellEnd"/>
      <w:r w:rsidRPr="00291C25">
        <w:rPr>
          <w:rFonts w:ascii="Times New Roman" w:hAnsi="Times New Roman" w:cs="Times New Roman"/>
          <w:color w:val="000000" w:themeColor="text1"/>
          <w:shd w:val="clear" w:color="auto" w:fill="FFFFFF"/>
        </w:rPr>
        <w:t xml:space="preserve">, M. (2000). Undergraduates’ views of teaching as a career choice. </w:t>
      </w:r>
      <w:r w:rsidRPr="00291C25">
        <w:rPr>
          <w:rFonts w:ascii="Times New Roman" w:hAnsi="Times New Roman" w:cs="Times New Roman"/>
          <w:i/>
          <w:iCs/>
          <w:color w:val="000000" w:themeColor="text1"/>
          <w:shd w:val="clear" w:color="auto" w:fill="FFFFFF"/>
        </w:rPr>
        <w:t>Journal of Education for Teaching, 26</w:t>
      </w:r>
      <w:r w:rsidRPr="00291C25">
        <w:rPr>
          <w:rFonts w:ascii="Times New Roman" w:hAnsi="Times New Roman" w:cs="Times New Roman"/>
          <w:color w:val="000000" w:themeColor="text1"/>
          <w:shd w:val="clear" w:color="auto" w:fill="FFFFFF"/>
        </w:rPr>
        <w:t xml:space="preserve">(2), 117-126. </w:t>
      </w:r>
      <w:hyperlink r:id="rId11" w:history="1">
        <w:r w:rsidRPr="00AB4090">
          <w:rPr>
            <w:rStyle w:val="Hyperlink"/>
            <w:rFonts w:ascii="Times New Roman" w:hAnsi="Times New Roman" w:cs="Times New Roman"/>
            <w:shd w:val="clear" w:color="auto" w:fill="FFFFFF"/>
          </w:rPr>
          <w:t>https://doi.org/10.1080.02607470050127036</w:t>
        </w:r>
      </w:hyperlink>
    </w:p>
    <w:p w14:paraId="64A71F89" w14:textId="77777777" w:rsidR="0075080C" w:rsidRDefault="0075080C" w:rsidP="0075080C">
      <w:pPr>
        <w:ind w:left="720" w:hanging="720"/>
        <w:rPr>
          <w:rFonts w:ascii="Times New Roman" w:hAnsi="Times New Roman" w:cs="Times New Roman"/>
        </w:rPr>
      </w:pPr>
    </w:p>
    <w:p w14:paraId="30E8110E" w14:textId="1FD5B5AB" w:rsidR="00B32DD5" w:rsidRPr="00EC641D" w:rsidRDefault="00B32DD5" w:rsidP="0075080C">
      <w:pPr>
        <w:ind w:left="720" w:hanging="720"/>
        <w:rPr>
          <w:rFonts w:ascii="Times New Roman" w:hAnsi="Times New Roman" w:cs="Times New Roman"/>
        </w:rPr>
      </w:pPr>
      <w:r w:rsidRPr="00291C25">
        <w:rPr>
          <w:rFonts w:ascii="Times New Roman" w:hAnsi="Times New Roman" w:cs="Times New Roman"/>
        </w:rPr>
        <w:t xml:space="preserve">Lawver, R. G. (2009). </w:t>
      </w:r>
      <w:r w:rsidRPr="00291C25">
        <w:rPr>
          <w:rFonts w:ascii="Times New Roman" w:hAnsi="Times New Roman" w:cs="Times New Roman"/>
          <w:i/>
          <w:iCs/>
        </w:rPr>
        <w:t>Factors influencing agricultural education students' choice to teach</w:t>
      </w:r>
      <w:r w:rsidRPr="00291C25">
        <w:rPr>
          <w:rFonts w:ascii="Times New Roman" w:hAnsi="Times New Roman" w:cs="Times New Roman"/>
        </w:rPr>
        <w:t xml:space="preserve"> (Publication No. 3455498) [Doctoral dissertation, University of Missouri-Columbia]. ProQuest Dissertations and Theses Global.</w:t>
      </w:r>
    </w:p>
    <w:p w14:paraId="76881209" w14:textId="77777777" w:rsidR="0075080C" w:rsidRDefault="0075080C" w:rsidP="0075080C">
      <w:pPr>
        <w:ind w:left="720" w:hanging="720"/>
        <w:rPr>
          <w:rFonts w:ascii="Times New Roman" w:hAnsi="Times New Roman" w:cs="Times New Roman"/>
          <w:color w:val="000000" w:themeColor="text1"/>
          <w:shd w:val="clear" w:color="auto" w:fill="FFFFFF"/>
        </w:rPr>
      </w:pPr>
    </w:p>
    <w:p w14:paraId="0E55BAEA" w14:textId="12E8CFE4" w:rsidR="00B32DD5" w:rsidRPr="00291C25" w:rsidRDefault="00B32DD5" w:rsidP="0075080C">
      <w:pPr>
        <w:ind w:left="720" w:hanging="720"/>
        <w:rPr>
          <w:rFonts w:ascii="Times New Roman" w:hAnsi="Times New Roman" w:cs="Times New Roman"/>
          <w:color w:val="000000" w:themeColor="text1"/>
          <w:shd w:val="clear" w:color="auto" w:fill="FFFFFF"/>
        </w:rPr>
      </w:pPr>
      <w:r w:rsidRPr="00291C25">
        <w:rPr>
          <w:rFonts w:ascii="Times New Roman" w:hAnsi="Times New Roman" w:cs="Times New Roman"/>
          <w:color w:val="000000" w:themeColor="text1"/>
          <w:shd w:val="clear" w:color="auto" w:fill="FFFFFF"/>
        </w:rPr>
        <w:t xml:space="preserve">Lawver, R. G., &amp; Torres, R. M. (2011). Determinants of pre-service students’ choice to teach secondary agricultural education. </w:t>
      </w:r>
      <w:r w:rsidRPr="00291C25">
        <w:rPr>
          <w:rFonts w:ascii="Times New Roman" w:hAnsi="Times New Roman" w:cs="Times New Roman"/>
          <w:i/>
          <w:iCs/>
          <w:color w:val="000000" w:themeColor="text1"/>
          <w:shd w:val="clear" w:color="auto" w:fill="FFFFFF"/>
        </w:rPr>
        <w:t>Journal of Agricultural Education, 52</w:t>
      </w:r>
      <w:r w:rsidRPr="00291C25">
        <w:rPr>
          <w:rFonts w:ascii="Times New Roman" w:hAnsi="Times New Roman" w:cs="Times New Roman"/>
          <w:color w:val="000000" w:themeColor="text1"/>
          <w:shd w:val="clear" w:color="auto" w:fill="FFFFFF"/>
        </w:rPr>
        <w:t xml:space="preserve">(1), 61-71. </w:t>
      </w:r>
      <w:hyperlink r:id="rId12" w:history="1">
        <w:r w:rsidRPr="00AB4090">
          <w:rPr>
            <w:rStyle w:val="Hyperlink"/>
            <w:rFonts w:ascii="Times New Roman" w:hAnsi="Times New Roman" w:cs="Times New Roman"/>
            <w:shd w:val="clear" w:color="auto" w:fill="FFFFFF"/>
          </w:rPr>
          <w:t>https://doi.org/10.5032/jae.2011.01061</w:t>
        </w:r>
      </w:hyperlink>
    </w:p>
    <w:p w14:paraId="0563626E" w14:textId="77777777" w:rsidR="0075080C" w:rsidRDefault="0075080C" w:rsidP="0075080C">
      <w:pPr>
        <w:ind w:left="720" w:hanging="720"/>
        <w:rPr>
          <w:rFonts w:ascii="Times New Roman" w:hAnsi="Times New Roman" w:cs="Times New Roman"/>
          <w:color w:val="000000" w:themeColor="text1"/>
          <w:shd w:val="clear" w:color="auto" w:fill="FFFFFF"/>
        </w:rPr>
      </w:pPr>
    </w:p>
    <w:p w14:paraId="66324DB2" w14:textId="65FE9B09" w:rsidR="00B32DD5" w:rsidRDefault="00B32DD5" w:rsidP="0075080C">
      <w:pPr>
        <w:ind w:left="720" w:hanging="720"/>
        <w:rPr>
          <w:rFonts w:ascii="Times New Roman" w:hAnsi="Times New Roman" w:cs="Times New Roman"/>
          <w:color w:val="000000" w:themeColor="text1"/>
          <w:shd w:val="clear" w:color="auto" w:fill="FFFFFF"/>
        </w:rPr>
      </w:pPr>
      <w:r w:rsidRPr="00291C25">
        <w:rPr>
          <w:rFonts w:ascii="Times New Roman" w:hAnsi="Times New Roman" w:cs="Times New Roman"/>
          <w:color w:val="000000" w:themeColor="text1"/>
          <w:shd w:val="clear" w:color="auto" w:fill="FFFFFF"/>
        </w:rPr>
        <w:t xml:space="preserve">Lawver, R. G., &amp; Torres, R. M. (2012). An analysis of post-secondary agricultural education students’ choice to teach. </w:t>
      </w:r>
      <w:r w:rsidRPr="00291C25">
        <w:rPr>
          <w:rFonts w:ascii="Times New Roman" w:hAnsi="Times New Roman" w:cs="Times New Roman"/>
          <w:i/>
          <w:iCs/>
          <w:color w:val="000000" w:themeColor="text1"/>
          <w:shd w:val="clear" w:color="auto" w:fill="FFFFFF"/>
        </w:rPr>
        <w:t>Journal of Agricultural Education, 53</w:t>
      </w:r>
      <w:r w:rsidRPr="00291C25">
        <w:rPr>
          <w:rFonts w:ascii="Times New Roman" w:hAnsi="Times New Roman" w:cs="Times New Roman"/>
          <w:color w:val="000000" w:themeColor="text1"/>
          <w:shd w:val="clear" w:color="auto" w:fill="FFFFFF"/>
        </w:rPr>
        <w:t xml:space="preserve">(2), 28-42. </w:t>
      </w:r>
      <w:hyperlink r:id="rId13" w:history="1">
        <w:r w:rsidRPr="00AB4090">
          <w:rPr>
            <w:rStyle w:val="Hyperlink"/>
            <w:rFonts w:ascii="Times New Roman" w:hAnsi="Times New Roman" w:cs="Times New Roman"/>
            <w:shd w:val="clear" w:color="auto" w:fill="FFFFFF"/>
          </w:rPr>
          <w:t>https://doi.org/10.5032/jae.2012.02028</w:t>
        </w:r>
      </w:hyperlink>
    </w:p>
    <w:p w14:paraId="03C5ABD6" w14:textId="77777777" w:rsidR="0075080C" w:rsidRDefault="0075080C" w:rsidP="0075080C">
      <w:pPr>
        <w:ind w:left="720" w:hanging="720"/>
        <w:rPr>
          <w:rFonts w:ascii="Times New Roman" w:hAnsi="Times New Roman" w:cs="Times New Roman"/>
          <w:color w:val="000000" w:themeColor="text1"/>
          <w:shd w:val="clear" w:color="auto" w:fill="FFFFFF"/>
        </w:rPr>
      </w:pPr>
    </w:p>
    <w:p w14:paraId="70C0FF34" w14:textId="021C1532" w:rsidR="006043BE" w:rsidRPr="00484EE4" w:rsidRDefault="006043BE" w:rsidP="0075080C">
      <w:pPr>
        <w:ind w:left="720" w:hanging="720"/>
        <w:rPr>
          <w:rFonts w:ascii="Times New Roman" w:hAnsi="Times New Roman" w:cs="Times New Roman"/>
          <w:color w:val="000000" w:themeColor="text1"/>
        </w:rPr>
      </w:pPr>
      <w:r w:rsidRPr="00484EE4">
        <w:rPr>
          <w:rStyle w:val="Hyperlink"/>
          <w:rFonts w:ascii="Times New Roman" w:hAnsi="Times New Roman" w:cs="Times New Roman"/>
          <w:color w:val="000000" w:themeColor="text1"/>
          <w:u w:val="none"/>
        </w:rPr>
        <w:t xml:space="preserve">Linder, J. R., Murphy, T. H., &amp; Briers, G. E. (2001). Handling nonresponse in social science research. </w:t>
      </w:r>
      <w:r w:rsidRPr="00484EE4">
        <w:rPr>
          <w:rStyle w:val="Hyperlink"/>
          <w:rFonts w:ascii="Times New Roman" w:hAnsi="Times New Roman" w:cs="Times New Roman"/>
          <w:i/>
          <w:iCs/>
          <w:color w:val="000000" w:themeColor="text1"/>
          <w:u w:val="none"/>
        </w:rPr>
        <w:t>Journal of Agricultural Education, 42</w:t>
      </w:r>
      <w:r w:rsidRPr="00484EE4">
        <w:rPr>
          <w:rStyle w:val="Hyperlink"/>
          <w:rFonts w:ascii="Times New Roman" w:hAnsi="Times New Roman" w:cs="Times New Roman"/>
          <w:color w:val="000000" w:themeColor="text1"/>
          <w:u w:val="none"/>
        </w:rPr>
        <w:t xml:space="preserve">(4), 43-53. </w:t>
      </w:r>
      <w:hyperlink r:id="rId14" w:history="1">
        <w:r w:rsidRPr="00AB4090">
          <w:rPr>
            <w:rStyle w:val="Hyperlink"/>
            <w:rFonts w:ascii="Times New Roman" w:hAnsi="Times New Roman" w:cs="Times New Roman"/>
          </w:rPr>
          <w:t>https://doi.org/10.5032/jae.2001.04043</w:t>
        </w:r>
      </w:hyperlink>
    </w:p>
    <w:p w14:paraId="3CA3BE1C" w14:textId="77777777" w:rsidR="006043BE" w:rsidRDefault="006043BE" w:rsidP="0075080C">
      <w:pPr>
        <w:ind w:left="720" w:hanging="720"/>
        <w:rPr>
          <w:rFonts w:ascii="Times New Roman" w:hAnsi="Times New Roman" w:cs="Times New Roman"/>
          <w:color w:val="000000" w:themeColor="text1"/>
          <w:shd w:val="clear" w:color="auto" w:fill="FFFFFF"/>
        </w:rPr>
      </w:pPr>
    </w:p>
    <w:p w14:paraId="2BC19B26" w14:textId="524D0F33" w:rsidR="00B32DD5" w:rsidRPr="00EC641D" w:rsidRDefault="00B32DD5" w:rsidP="0075080C">
      <w:pPr>
        <w:ind w:left="720" w:hanging="720"/>
        <w:rPr>
          <w:rFonts w:ascii="Times New Roman" w:hAnsi="Times New Roman" w:cs="Times New Roman"/>
          <w:color w:val="000000" w:themeColor="text1"/>
          <w:shd w:val="clear" w:color="auto" w:fill="FFFFFF"/>
        </w:rPr>
      </w:pPr>
      <w:proofErr w:type="spellStart"/>
      <w:r w:rsidRPr="00291C25">
        <w:rPr>
          <w:rFonts w:ascii="Times New Roman" w:hAnsi="Times New Roman" w:cs="Times New Roman"/>
          <w:color w:val="000000" w:themeColor="text1"/>
          <w:shd w:val="clear" w:color="auto" w:fill="FFFFFF"/>
        </w:rPr>
        <w:t>Mikulecky</w:t>
      </w:r>
      <w:proofErr w:type="spellEnd"/>
      <w:r w:rsidRPr="00291C25">
        <w:rPr>
          <w:rFonts w:ascii="Times New Roman" w:hAnsi="Times New Roman" w:cs="Times New Roman"/>
          <w:color w:val="000000" w:themeColor="text1"/>
          <w:shd w:val="clear" w:color="auto" w:fill="FFFFFF"/>
        </w:rPr>
        <w:t xml:space="preserve">, M., </w:t>
      </w:r>
      <w:proofErr w:type="spellStart"/>
      <w:r w:rsidRPr="00291C25">
        <w:rPr>
          <w:rFonts w:ascii="Times New Roman" w:hAnsi="Times New Roman" w:cs="Times New Roman"/>
          <w:color w:val="000000" w:themeColor="text1"/>
          <w:shd w:val="clear" w:color="auto" w:fill="FFFFFF"/>
        </w:rPr>
        <w:t>Shkodriani</w:t>
      </w:r>
      <w:proofErr w:type="spellEnd"/>
      <w:r w:rsidRPr="00291C25">
        <w:rPr>
          <w:rFonts w:ascii="Times New Roman" w:hAnsi="Times New Roman" w:cs="Times New Roman"/>
          <w:color w:val="000000" w:themeColor="text1"/>
          <w:shd w:val="clear" w:color="auto" w:fill="FFFFFF"/>
        </w:rPr>
        <w:t xml:space="preserve">, G, &amp; </w:t>
      </w:r>
      <w:proofErr w:type="spellStart"/>
      <w:r w:rsidRPr="00291C25">
        <w:rPr>
          <w:rFonts w:ascii="Times New Roman" w:hAnsi="Times New Roman" w:cs="Times New Roman"/>
          <w:color w:val="000000" w:themeColor="text1"/>
          <w:shd w:val="clear" w:color="auto" w:fill="FFFFFF"/>
        </w:rPr>
        <w:t>Wilner</w:t>
      </w:r>
      <w:proofErr w:type="spellEnd"/>
      <w:r w:rsidRPr="00291C25">
        <w:rPr>
          <w:rFonts w:ascii="Times New Roman" w:hAnsi="Times New Roman" w:cs="Times New Roman"/>
          <w:color w:val="000000" w:themeColor="text1"/>
          <w:shd w:val="clear" w:color="auto" w:fill="FFFFFF"/>
        </w:rPr>
        <w:t xml:space="preserve">, A. (2004). </w:t>
      </w:r>
      <w:r w:rsidRPr="00291C25">
        <w:rPr>
          <w:rFonts w:ascii="Times New Roman" w:hAnsi="Times New Roman" w:cs="Times New Roman"/>
          <w:i/>
          <w:iCs/>
          <w:color w:val="000000" w:themeColor="text1"/>
          <w:shd w:val="clear" w:color="auto" w:fill="FFFFFF"/>
        </w:rPr>
        <w:t>A growing trend to address the teacher shortage</w:t>
      </w:r>
      <w:r w:rsidRPr="00291C25">
        <w:rPr>
          <w:rFonts w:ascii="Times New Roman" w:hAnsi="Times New Roman" w:cs="Times New Roman"/>
          <w:color w:val="000000" w:themeColor="text1"/>
          <w:shd w:val="clear" w:color="auto" w:fill="FFFFFF"/>
        </w:rPr>
        <w:t xml:space="preserve"> [Policy Brief]. Education Commission of the States. </w:t>
      </w:r>
      <w:hyperlink r:id="rId15" w:history="1">
        <w:r w:rsidRPr="00AB4090">
          <w:rPr>
            <w:rStyle w:val="Hyperlink"/>
            <w:rFonts w:ascii="Times New Roman" w:hAnsi="Times New Roman" w:cs="Times New Roman"/>
            <w:shd w:val="clear" w:color="auto" w:fill="FFFFFF"/>
          </w:rPr>
          <w:t>https://files.eric.ed.gov/fulltext/ED484845.pdf</w:t>
        </w:r>
      </w:hyperlink>
    </w:p>
    <w:p w14:paraId="7B586878" w14:textId="53EEB67F" w:rsidR="00B32DD5" w:rsidRDefault="00B32DD5" w:rsidP="0075080C">
      <w:pPr>
        <w:ind w:left="720" w:hanging="720"/>
        <w:rPr>
          <w:rFonts w:ascii="Times New Roman" w:hAnsi="Times New Roman" w:cs="Times New Roman"/>
          <w:color w:val="000000" w:themeColor="text1"/>
          <w:shd w:val="clear" w:color="auto" w:fill="FFFFFF"/>
        </w:rPr>
      </w:pPr>
      <w:r w:rsidRPr="00291C25">
        <w:rPr>
          <w:rFonts w:ascii="Times New Roman" w:hAnsi="Times New Roman" w:cs="Times New Roman"/>
          <w:color w:val="000000" w:themeColor="text1"/>
          <w:shd w:val="clear" w:color="auto" w:fill="FFFFFF"/>
        </w:rPr>
        <w:lastRenderedPageBreak/>
        <w:t xml:space="preserve">Richardson, P. W., &amp; Watt, H. M. G. (2006). Who chooses teaching and why?  Profiling characteristics and motivations across three Australian universities. </w:t>
      </w:r>
      <w:r w:rsidRPr="00291C25">
        <w:rPr>
          <w:rFonts w:ascii="Times New Roman" w:hAnsi="Times New Roman" w:cs="Times New Roman"/>
          <w:i/>
          <w:iCs/>
          <w:color w:val="000000" w:themeColor="text1"/>
          <w:shd w:val="clear" w:color="auto" w:fill="FFFFFF"/>
        </w:rPr>
        <w:t>Asia-Pacific Journal of Teacher Education, 34</w:t>
      </w:r>
      <w:r w:rsidRPr="00291C25">
        <w:rPr>
          <w:rFonts w:ascii="Times New Roman" w:hAnsi="Times New Roman" w:cs="Times New Roman"/>
          <w:color w:val="000000" w:themeColor="text1"/>
          <w:shd w:val="clear" w:color="auto" w:fill="FFFFFF"/>
        </w:rPr>
        <w:t xml:space="preserve">(1), 27-56. </w:t>
      </w:r>
      <w:hyperlink r:id="rId16" w:history="1">
        <w:r w:rsidRPr="00AB4090">
          <w:rPr>
            <w:rStyle w:val="Hyperlink"/>
            <w:rFonts w:ascii="Times New Roman" w:hAnsi="Times New Roman" w:cs="Times New Roman"/>
            <w:shd w:val="clear" w:color="auto" w:fill="FFFFFF"/>
          </w:rPr>
          <w:t>https://www.doi.org/10.1080/13598660500480290</w:t>
        </w:r>
      </w:hyperlink>
    </w:p>
    <w:p w14:paraId="6DB3F771" w14:textId="77777777" w:rsidR="0075080C" w:rsidRDefault="0075080C" w:rsidP="0075080C">
      <w:pPr>
        <w:ind w:left="720" w:hanging="720"/>
        <w:rPr>
          <w:rFonts w:ascii="Times New Roman" w:hAnsi="Times New Roman" w:cs="Times New Roman"/>
          <w:color w:val="000000" w:themeColor="text1"/>
          <w:shd w:val="clear" w:color="auto" w:fill="FFFFFF"/>
        </w:rPr>
      </w:pPr>
    </w:p>
    <w:p w14:paraId="2B83F0D1" w14:textId="514CB3EA" w:rsidR="00B32DD5" w:rsidRPr="00291C25" w:rsidRDefault="00B32DD5" w:rsidP="0075080C">
      <w:pPr>
        <w:ind w:left="720" w:hanging="720"/>
        <w:rPr>
          <w:rFonts w:ascii="Times New Roman" w:hAnsi="Times New Roman" w:cs="Times New Roman"/>
          <w:color w:val="000000" w:themeColor="text1"/>
          <w:shd w:val="clear" w:color="auto" w:fill="FFFFFF"/>
        </w:rPr>
      </w:pPr>
      <w:r w:rsidRPr="00291C25">
        <w:rPr>
          <w:rFonts w:ascii="Times New Roman" w:hAnsi="Times New Roman" w:cs="Times New Roman"/>
          <w:color w:val="000000" w:themeColor="text1"/>
          <w:shd w:val="clear" w:color="auto" w:fill="FFFFFF"/>
        </w:rPr>
        <w:t xml:space="preserve">Rocca, S. J., &amp; Washburn, S. G. (2006). Comparison of teacher efficacy among traditionally and alternatively certified agriculture teachers. </w:t>
      </w:r>
      <w:r w:rsidRPr="00291C25">
        <w:rPr>
          <w:rFonts w:ascii="Times New Roman" w:hAnsi="Times New Roman" w:cs="Times New Roman"/>
          <w:i/>
          <w:iCs/>
          <w:color w:val="000000" w:themeColor="text1"/>
          <w:shd w:val="clear" w:color="auto" w:fill="FFFFFF"/>
        </w:rPr>
        <w:t>Journal of Agricultural Education, 47</w:t>
      </w:r>
      <w:r w:rsidRPr="00291C25">
        <w:rPr>
          <w:rFonts w:ascii="Times New Roman" w:hAnsi="Times New Roman" w:cs="Times New Roman"/>
          <w:color w:val="000000" w:themeColor="text1"/>
          <w:shd w:val="clear" w:color="auto" w:fill="FFFFFF"/>
        </w:rPr>
        <w:t xml:space="preserve">(3), 58-69. </w:t>
      </w:r>
      <w:hyperlink r:id="rId17" w:history="1">
        <w:r w:rsidRPr="00AB4090">
          <w:rPr>
            <w:rStyle w:val="Hyperlink"/>
            <w:rFonts w:ascii="Times New Roman" w:hAnsi="Times New Roman" w:cs="Times New Roman"/>
            <w:shd w:val="clear" w:color="auto" w:fill="FFFFFF"/>
          </w:rPr>
          <w:t>https://doi.org/10.5032/jae.2006.03058</w:t>
        </w:r>
      </w:hyperlink>
    </w:p>
    <w:p w14:paraId="2FAAEAD7" w14:textId="77777777" w:rsidR="0075080C" w:rsidRDefault="0075080C" w:rsidP="0075080C">
      <w:pPr>
        <w:ind w:left="720" w:hanging="720"/>
        <w:rPr>
          <w:rFonts w:ascii="Times New Roman" w:hAnsi="Times New Roman" w:cs="Times New Roman"/>
          <w:color w:val="000000" w:themeColor="text1"/>
        </w:rPr>
      </w:pPr>
    </w:p>
    <w:p w14:paraId="4B14A88B" w14:textId="118FB8F5" w:rsidR="00B32DD5" w:rsidRPr="00EC641D" w:rsidRDefault="00B32DD5" w:rsidP="0075080C">
      <w:pPr>
        <w:ind w:left="720" w:hanging="720"/>
        <w:rPr>
          <w:rFonts w:ascii="Times New Roman" w:hAnsi="Times New Roman" w:cs="Times New Roman"/>
          <w:color w:val="000000" w:themeColor="text1"/>
        </w:rPr>
      </w:pPr>
      <w:proofErr w:type="spellStart"/>
      <w:r w:rsidRPr="00291C25">
        <w:rPr>
          <w:rFonts w:ascii="Times New Roman" w:hAnsi="Times New Roman" w:cs="Times New Roman"/>
          <w:color w:val="000000" w:themeColor="text1"/>
        </w:rPr>
        <w:t>Siera</w:t>
      </w:r>
      <w:proofErr w:type="spellEnd"/>
      <w:r w:rsidRPr="00291C25">
        <w:rPr>
          <w:rFonts w:ascii="Times New Roman" w:hAnsi="Times New Roman" w:cs="Times New Roman"/>
          <w:color w:val="000000" w:themeColor="text1"/>
        </w:rPr>
        <w:t xml:space="preserve">, M., &amp; </w:t>
      </w:r>
      <w:proofErr w:type="spellStart"/>
      <w:r w:rsidRPr="00291C25">
        <w:rPr>
          <w:rFonts w:ascii="Times New Roman" w:hAnsi="Times New Roman" w:cs="Times New Roman"/>
          <w:color w:val="000000" w:themeColor="text1"/>
        </w:rPr>
        <w:t>Siera</w:t>
      </w:r>
      <w:proofErr w:type="spellEnd"/>
      <w:r w:rsidRPr="00291C25">
        <w:rPr>
          <w:rFonts w:ascii="Times New Roman" w:hAnsi="Times New Roman" w:cs="Times New Roman"/>
          <w:color w:val="000000" w:themeColor="text1"/>
        </w:rPr>
        <w:t xml:space="preserve">, S. (2011). Exploring teacher candidates’ motivations to teach. </w:t>
      </w:r>
      <w:r w:rsidRPr="00291C25">
        <w:rPr>
          <w:rFonts w:ascii="Times New Roman" w:hAnsi="Times New Roman" w:cs="Times New Roman"/>
          <w:i/>
          <w:iCs/>
          <w:color w:val="000000" w:themeColor="text1"/>
        </w:rPr>
        <w:t>Northwest Journal of Teacher Education, 9</w:t>
      </w:r>
      <w:r w:rsidRPr="00291C25">
        <w:rPr>
          <w:rFonts w:ascii="Times New Roman" w:hAnsi="Times New Roman" w:cs="Times New Roman"/>
          <w:color w:val="000000" w:themeColor="text1"/>
        </w:rPr>
        <w:t xml:space="preserve">(1), 68-77. </w:t>
      </w:r>
      <w:hyperlink r:id="rId18" w:history="1">
        <w:r w:rsidRPr="00AB4090">
          <w:rPr>
            <w:rStyle w:val="Hyperlink"/>
            <w:rFonts w:ascii="Times New Roman" w:hAnsi="Times New Roman" w:cs="Times New Roman"/>
          </w:rPr>
          <w:t>https://doi.org/10.15760/nwjte.2011.9.1.6</w:t>
        </w:r>
      </w:hyperlink>
    </w:p>
    <w:p w14:paraId="5C4F24FE" w14:textId="77777777" w:rsidR="0075080C" w:rsidRDefault="0075080C" w:rsidP="0075080C">
      <w:pPr>
        <w:ind w:left="720" w:hanging="720"/>
        <w:rPr>
          <w:rFonts w:ascii="Times New Roman" w:hAnsi="Times New Roman" w:cs="Times New Roman"/>
        </w:rPr>
      </w:pPr>
    </w:p>
    <w:p w14:paraId="7732F842" w14:textId="0F6FEC4C" w:rsidR="00B32DD5" w:rsidRDefault="00B32DD5" w:rsidP="0075080C">
      <w:pPr>
        <w:ind w:left="720" w:hanging="720"/>
        <w:rPr>
          <w:rFonts w:ascii="Times New Roman" w:hAnsi="Times New Roman" w:cs="Times New Roman"/>
        </w:rPr>
      </w:pPr>
      <w:r w:rsidRPr="00291C25">
        <w:rPr>
          <w:rFonts w:ascii="Times New Roman" w:hAnsi="Times New Roman" w:cs="Times New Roman"/>
        </w:rPr>
        <w:t xml:space="preserve">Stair, K., </w:t>
      </w:r>
      <w:proofErr w:type="spellStart"/>
      <w:r w:rsidRPr="00291C25">
        <w:rPr>
          <w:rFonts w:ascii="Times New Roman" w:hAnsi="Times New Roman" w:cs="Times New Roman"/>
        </w:rPr>
        <w:t>Figland</w:t>
      </w:r>
      <w:proofErr w:type="spellEnd"/>
      <w:r w:rsidRPr="00291C25">
        <w:rPr>
          <w:rFonts w:ascii="Times New Roman" w:hAnsi="Times New Roman" w:cs="Times New Roman"/>
        </w:rPr>
        <w:t xml:space="preserve">, W., Blackburn, J., &amp; Smith, E. (2019). Describing the differences in the professional development needs of traditionally and alternatively certified agriculture teachers in Louisiana. </w:t>
      </w:r>
      <w:r w:rsidRPr="00291C25">
        <w:rPr>
          <w:rFonts w:ascii="Times New Roman" w:hAnsi="Times New Roman" w:cs="Times New Roman"/>
          <w:i/>
          <w:iCs/>
          <w:color w:val="000000" w:themeColor="text1"/>
          <w:shd w:val="clear" w:color="auto" w:fill="FFFFFF"/>
        </w:rPr>
        <w:t>Journal of Agricultural Education, 30</w:t>
      </w:r>
      <w:r w:rsidRPr="00291C25">
        <w:rPr>
          <w:rFonts w:ascii="Times New Roman" w:hAnsi="Times New Roman" w:cs="Times New Roman"/>
          <w:color w:val="000000" w:themeColor="text1"/>
          <w:shd w:val="clear" w:color="auto" w:fill="FFFFFF"/>
        </w:rPr>
        <w:t xml:space="preserve">(3), 262-276. </w:t>
      </w:r>
      <w:hyperlink r:id="rId19" w:history="1">
        <w:r w:rsidRPr="00AB4090">
          <w:rPr>
            <w:rStyle w:val="Hyperlink"/>
            <w:rFonts w:ascii="Times New Roman" w:hAnsi="Times New Roman" w:cs="Times New Roman"/>
            <w:shd w:val="clear" w:color="auto" w:fill="FFFFFF"/>
          </w:rPr>
          <w:t>https://doi.org/10.5032/jae.2019.0362</w:t>
        </w:r>
      </w:hyperlink>
    </w:p>
    <w:p w14:paraId="331E9642" w14:textId="77777777" w:rsidR="0075080C" w:rsidRDefault="0075080C" w:rsidP="0075080C">
      <w:pPr>
        <w:ind w:left="720" w:hanging="720"/>
        <w:rPr>
          <w:rFonts w:ascii="Times New Roman" w:hAnsi="Times New Roman" w:cs="Times New Roman"/>
        </w:rPr>
      </w:pPr>
    </w:p>
    <w:p w14:paraId="7C08DD00" w14:textId="2417CEAE" w:rsidR="00B32DD5" w:rsidRPr="00291C25" w:rsidRDefault="00B32DD5" w:rsidP="0075080C">
      <w:pPr>
        <w:ind w:left="720" w:hanging="720"/>
        <w:rPr>
          <w:rFonts w:ascii="Times New Roman" w:hAnsi="Times New Roman" w:cs="Times New Roman"/>
          <w:color w:val="000000" w:themeColor="text1"/>
        </w:rPr>
      </w:pPr>
      <w:r w:rsidRPr="00291C25">
        <w:rPr>
          <w:rFonts w:ascii="Times New Roman" w:hAnsi="Times New Roman" w:cs="Times New Roman"/>
          <w:color w:val="000000" w:themeColor="text1"/>
          <w:shd w:val="clear" w:color="auto" w:fill="FFFFFF"/>
        </w:rPr>
        <w:t xml:space="preserve">Tarpley, T. G., Fischer, L. M., </w:t>
      </w:r>
      <w:proofErr w:type="spellStart"/>
      <w:r w:rsidRPr="00291C25">
        <w:rPr>
          <w:rFonts w:ascii="Times New Roman" w:hAnsi="Times New Roman" w:cs="Times New Roman"/>
          <w:color w:val="000000" w:themeColor="text1"/>
          <w:shd w:val="clear" w:color="auto" w:fill="FFFFFF"/>
        </w:rPr>
        <w:t>Steede</w:t>
      </w:r>
      <w:proofErr w:type="spellEnd"/>
      <w:r w:rsidRPr="00291C25">
        <w:rPr>
          <w:rFonts w:ascii="Times New Roman" w:hAnsi="Times New Roman" w:cs="Times New Roman"/>
          <w:color w:val="000000" w:themeColor="text1"/>
          <w:shd w:val="clear" w:color="auto" w:fill="FFFFFF"/>
        </w:rPr>
        <w:t xml:space="preserve">, G. M., Cummins, R. G., &amp; McCord, A. (2020). How much transparency is too much? A moment-to-moment analysis of viewer comfort in response to animal slaughter videos. </w:t>
      </w:r>
      <w:r w:rsidRPr="00291C25">
        <w:rPr>
          <w:rFonts w:ascii="Times New Roman" w:hAnsi="Times New Roman" w:cs="Times New Roman"/>
          <w:i/>
          <w:iCs/>
          <w:color w:val="000000" w:themeColor="text1"/>
          <w:shd w:val="clear" w:color="auto" w:fill="FFFFFF"/>
        </w:rPr>
        <w:t>Journal of Applied Communication, 104</w:t>
      </w:r>
      <w:r w:rsidRPr="00291C25">
        <w:rPr>
          <w:rFonts w:ascii="Times New Roman" w:hAnsi="Times New Roman" w:cs="Times New Roman"/>
          <w:color w:val="000000" w:themeColor="text1"/>
          <w:shd w:val="clear" w:color="auto" w:fill="FFFFFF"/>
        </w:rPr>
        <w:t xml:space="preserve">(2). </w:t>
      </w:r>
      <w:hyperlink r:id="rId20" w:history="1">
        <w:r w:rsidRPr="00AB4090">
          <w:rPr>
            <w:rStyle w:val="Hyperlink"/>
            <w:rFonts w:ascii="Times New Roman" w:hAnsi="Times New Roman" w:cs="Times New Roman"/>
            <w:shd w:val="clear" w:color="auto" w:fill="FFFFFF"/>
          </w:rPr>
          <w:t>https://doi.org/10.4148/1051-0834.2302</w:t>
        </w:r>
      </w:hyperlink>
    </w:p>
    <w:p w14:paraId="0CBBA5B5" w14:textId="77777777" w:rsidR="0075080C" w:rsidRDefault="0075080C" w:rsidP="0075080C">
      <w:pPr>
        <w:ind w:left="720" w:hanging="720"/>
        <w:rPr>
          <w:rFonts w:ascii="Times New Roman" w:hAnsi="Times New Roman" w:cs="Times New Roman"/>
        </w:rPr>
      </w:pPr>
    </w:p>
    <w:p w14:paraId="2B42E05D" w14:textId="5A005224" w:rsidR="00B32DD5" w:rsidRPr="00EC641D" w:rsidRDefault="00B32DD5" w:rsidP="0075080C">
      <w:pPr>
        <w:ind w:left="720" w:hanging="720"/>
        <w:rPr>
          <w:rFonts w:ascii="Times New Roman" w:hAnsi="Times New Roman" w:cs="Times New Roman"/>
          <w:color w:val="0563C1" w:themeColor="hyperlink"/>
          <w:u w:val="single"/>
        </w:rPr>
      </w:pPr>
      <w:r w:rsidRPr="00291C25">
        <w:rPr>
          <w:rFonts w:ascii="Times New Roman" w:hAnsi="Times New Roman" w:cs="Times New Roman"/>
        </w:rPr>
        <w:t xml:space="preserve">Watt, H. M. G., &amp; Richardson, P. W. (2007). Motivational factors influencing teaching as a career choice:  Development and validation of the FIT-Choice Scale. </w:t>
      </w:r>
      <w:r w:rsidRPr="00291C25">
        <w:rPr>
          <w:rFonts w:ascii="Times New Roman" w:hAnsi="Times New Roman" w:cs="Times New Roman"/>
          <w:i/>
          <w:iCs/>
        </w:rPr>
        <w:t>Journal of Experimental Education, 75</w:t>
      </w:r>
      <w:r w:rsidRPr="00291C25">
        <w:rPr>
          <w:rFonts w:ascii="Times New Roman" w:hAnsi="Times New Roman" w:cs="Times New Roman"/>
        </w:rPr>
        <w:t xml:space="preserve">(3), 167-202. </w:t>
      </w:r>
      <w:hyperlink r:id="rId21" w:history="1">
        <w:r w:rsidR="0075080C" w:rsidRPr="00AB4090">
          <w:rPr>
            <w:rStyle w:val="Hyperlink"/>
            <w:rFonts w:ascii="Times New Roman" w:hAnsi="Times New Roman" w:cs="Times New Roman"/>
          </w:rPr>
          <w:t>https://doi</w:t>
        </w:r>
        <w:r w:rsidRPr="00AB4090">
          <w:rPr>
            <w:rStyle w:val="Hyperlink"/>
            <w:rFonts w:ascii="Times New Roman" w:hAnsi="Times New Roman" w:cs="Times New Roman"/>
          </w:rPr>
          <w:t>.org/10.3200/JEXE.75.3.167-202</w:t>
        </w:r>
      </w:hyperlink>
    </w:p>
    <w:p w14:paraId="077A60C9" w14:textId="77777777" w:rsidR="0075080C" w:rsidRDefault="0075080C" w:rsidP="0075080C">
      <w:pPr>
        <w:rPr>
          <w:rFonts w:ascii="Times New Roman" w:hAnsi="Times New Roman" w:cs="Times New Roman"/>
          <w:color w:val="000000" w:themeColor="text1"/>
          <w:shd w:val="clear" w:color="auto" w:fill="FFFFFF"/>
        </w:rPr>
      </w:pPr>
    </w:p>
    <w:p w14:paraId="3FA6226E" w14:textId="15D0D4A4" w:rsidR="00B32DD5" w:rsidRPr="00291C25" w:rsidRDefault="00B32DD5" w:rsidP="0075080C">
      <w:pPr>
        <w:rPr>
          <w:rFonts w:ascii="Times New Roman" w:hAnsi="Times New Roman" w:cs="Times New Roman"/>
          <w:color w:val="000000" w:themeColor="text1"/>
          <w:shd w:val="clear" w:color="auto" w:fill="FFFFFF"/>
        </w:rPr>
      </w:pPr>
      <w:r w:rsidRPr="00291C25">
        <w:rPr>
          <w:rFonts w:ascii="Times New Roman" w:hAnsi="Times New Roman" w:cs="Times New Roman"/>
          <w:color w:val="000000" w:themeColor="text1"/>
          <w:shd w:val="clear" w:color="auto" w:fill="FFFFFF"/>
        </w:rPr>
        <w:t xml:space="preserve">Zhang, G., &amp; Zeller, N. (2016). A longitudinal investigation of the relationship between </w:t>
      </w:r>
    </w:p>
    <w:p w14:paraId="6383BD36" w14:textId="77777777" w:rsidR="00B32DD5" w:rsidRPr="00291C25" w:rsidRDefault="00B32DD5" w:rsidP="0075080C">
      <w:pPr>
        <w:ind w:left="720"/>
        <w:rPr>
          <w:rFonts w:ascii="Times New Roman" w:hAnsi="Times New Roman" w:cs="Times New Roman"/>
          <w:color w:val="000000" w:themeColor="text1"/>
          <w:shd w:val="clear" w:color="auto" w:fill="FFFFFF"/>
        </w:rPr>
      </w:pPr>
      <w:r w:rsidRPr="00291C25">
        <w:rPr>
          <w:rFonts w:ascii="Times New Roman" w:hAnsi="Times New Roman" w:cs="Times New Roman"/>
          <w:color w:val="000000" w:themeColor="text1"/>
          <w:shd w:val="clear" w:color="auto" w:fill="FFFFFF"/>
        </w:rPr>
        <w:t>teacher preparation and teacher retention. </w:t>
      </w:r>
      <w:r w:rsidRPr="00291C25">
        <w:rPr>
          <w:rFonts w:ascii="Times New Roman" w:hAnsi="Times New Roman" w:cs="Times New Roman"/>
          <w:i/>
          <w:iCs/>
          <w:color w:val="000000" w:themeColor="text1"/>
        </w:rPr>
        <w:t>Teacher Education Quarterly</w:t>
      </w:r>
      <w:r w:rsidRPr="00291C25">
        <w:rPr>
          <w:rFonts w:ascii="Times New Roman" w:hAnsi="Times New Roman" w:cs="Times New Roman"/>
          <w:color w:val="000000" w:themeColor="text1"/>
          <w:shd w:val="clear" w:color="auto" w:fill="FFFFFF"/>
        </w:rPr>
        <w:t>, </w:t>
      </w:r>
      <w:r w:rsidRPr="00291C25">
        <w:rPr>
          <w:rFonts w:ascii="Times New Roman" w:hAnsi="Times New Roman" w:cs="Times New Roman"/>
          <w:i/>
          <w:iCs/>
          <w:color w:val="000000" w:themeColor="text1"/>
        </w:rPr>
        <w:t>23</w:t>
      </w:r>
      <w:r w:rsidRPr="00291C25">
        <w:rPr>
          <w:rFonts w:ascii="Times New Roman" w:hAnsi="Times New Roman" w:cs="Times New Roman"/>
          <w:color w:val="000000" w:themeColor="text1"/>
          <w:shd w:val="clear" w:color="auto" w:fill="FFFFFF"/>
        </w:rPr>
        <w:t>(2), 73–92.</w:t>
      </w:r>
    </w:p>
    <w:p w14:paraId="38F39B38" w14:textId="77777777" w:rsidR="00B32DD5" w:rsidRPr="00B32DD5" w:rsidRDefault="00B32DD5" w:rsidP="00EC641D">
      <w:pPr>
        <w:spacing w:line="480" w:lineRule="auto"/>
        <w:rPr>
          <w:rFonts w:ascii="Times New Roman" w:hAnsi="Times New Roman" w:cs="Times New Roman"/>
        </w:rPr>
      </w:pPr>
    </w:p>
    <w:sectPr w:rsidR="00B32DD5" w:rsidRPr="00B32DD5">
      <w:headerReference w:type="even" r:id="rId22"/>
      <w:headerReference w:type="default" r:id="rId23"/>
      <w:footerReference w:type="even" r:id="rId24"/>
      <w:footerReference w:type="default" r:id="rId2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798B7A" w14:textId="77777777" w:rsidR="00F403BD" w:rsidRDefault="00F403BD" w:rsidP="00203003">
      <w:r>
        <w:separator/>
      </w:r>
    </w:p>
  </w:endnote>
  <w:endnote w:type="continuationSeparator" w:id="0">
    <w:p w14:paraId="6DC63034" w14:textId="77777777" w:rsidR="00F403BD" w:rsidRDefault="00F403BD" w:rsidP="002030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39317956"/>
      <w:docPartObj>
        <w:docPartGallery w:val="Page Numbers (Bottom of Page)"/>
        <w:docPartUnique/>
      </w:docPartObj>
    </w:sdtPr>
    <w:sdtContent>
      <w:p w14:paraId="3EDB2B2A" w14:textId="03D2E1BA" w:rsidR="00027163" w:rsidRDefault="00027163" w:rsidP="00774A7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BB0631F" w14:textId="77777777" w:rsidR="00027163" w:rsidRDefault="0002716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21536257"/>
      <w:docPartObj>
        <w:docPartGallery w:val="Page Numbers (Bottom of Page)"/>
        <w:docPartUnique/>
      </w:docPartObj>
    </w:sdtPr>
    <w:sdtEndPr>
      <w:rPr>
        <w:rStyle w:val="PageNumber"/>
        <w:rFonts w:ascii="Times New Roman" w:hAnsi="Times New Roman" w:cs="Times New Roman"/>
      </w:rPr>
    </w:sdtEndPr>
    <w:sdtContent>
      <w:p w14:paraId="64CDD73B" w14:textId="7A865E4F" w:rsidR="00027163" w:rsidRPr="00220291" w:rsidRDefault="00027163" w:rsidP="00774A7F">
        <w:pPr>
          <w:pStyle w:val="Footer"/>
          <w:framePr w:wrap="none" w:vAnchor="text" w:hAnchor="margin" w:xAlign="center" w:y="1"/>
          <w:rPr>
            <w:rStyle w:val="PageNumber"/>
            <w:rFonts w:ascii="Times New Roman" w:hAnsi="Times New Roman" w:cs="Times New Roman"/>
          </w:rPr>
        </w:pPr>
        <w:r w:rsidRPr="00220291">
          <w:rPr>
            <w:rStyle w:val="PageNumber"/>
            <w:rFonts w:ascii="Times New Roman" w:hAnsi="Times New Roman" w:cs="Times New Roman"/>
          </w:rPr>
          <w:fldChar w:fldCharType="begin"/>
        </w:r>
        <w:r w:rsidRPr="00220291">
          <w:rPr>
            <w:rStyle w:val="PageNumber"/>
            <w:rFonts w:ascii="Times New Roman" w:hAnsi="Times New Roman" w:cs="Times New Roman"/>
          </w:rPr>
          <w:instrText xml:space="preserve"> PAGE </w:instrText>
        </w:r>
        <w:r w:rsidRPr="00220291">
          <w:rPr>
            <w:rStyle w:val="PageNumber"/>
            <w:rFonts w:ascii="Times New Roman" w:hAnsi="Times New Roman" w:cs="Times New Roman"/>
          </w:rPr>
          <w:fldChar w:fldCharType="separate"/>
        </w:r>
        <w:r w:rsidRPr="00220291">
          <w:rPr>
            <w:rStyle w:val="PageNumber"/>
            <w:rFonts w:ascii="Times New Roman" w:hAnsi="Times New Roman" w:cs="Times New Roman"/>
            <w:noProof/>
          </w:rPr>
          <w:t>1</w:t>
        </w:r>
        <w:r w:rsidRPr="00220291">
          <w:rPr>
            <w:rStyle w:val="PageNumber"/>
            <w:rFonts w:ascii="Times New Roman" w:hAnsi="Times New Roman" w:cs="Times New Roman"/>
          </w:rPr>
          <w:fldChar w:fldCharType="end"/>
        </w:r>
      </w:p>
    </w:sdtContent>
  </w:sdt>
  <w:p w14:paraId="1FE59212" w14:textId="673CD302" w:rsidR="00027163" w:rsidRDefault="00027163" w:rsidP="00027163">
    <w:pPr>
      <w:pStyle w:val="Footer"/>
      <w:tabs>
        <w:tab w:val="clear" w:pos="4680"/>
        <w:tab w:val="clear" w:pos="9360"/>
        <w:tab w:val="left" w:pos="4213"/>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3F287E" w14:textId="77777777" w:rsidR="00F403BD" w:rsidRDefault="00F403BD" w:rsidP="00203003">
      <w:r>
        <w:separator/>
      </w:r>
    </w:p>
  </w:footnote>
  <w:footnote w:type="continuationSeparator" w:id="0">
    <w:p w14:paraId="3A245AEB" w14:textId="77777777" w:rsidR="00F403BD" w:rsidRDefault="00F403BD" w:rsidP="002030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1300538"/>
      <w:docPartObj>
        <w:docPartGallery w:val="Page Numbers (Top of Page)"/>
        <w:docPartUnique/>
      </w:docPartObj>
    </w:sdtPr>
    <w:sdtContent>
      <w:p w14:paraId="15A72ED1" w14:textId="415C183D" w:rsidR="00203003" w:rsidRDefault="00203003" w:rsidP="00896E5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E7D8BF8" w14:textId="77777777" w:rsidR="00203003" w:rsidRDefault="00203003" w:rsidP="0020300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82E67" w14:textId="074C1AA5" w:rsidR="00203003" w:rsidRPr="00203003" w:rsidRDefault="00203003" w:rsidP="00027163">
    <w:pPr>
      <w:pStyle w:val="Header"/>
      <w:ind w:right="360"/>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3A615A"/>
    <w:multiLevelType w:val="hybridMultilevel"/>
    <w:tmpl w:val="B660FB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401019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3003"/>
    <w:rsid w:val="00002ED6"/>
    <w:rsid w:val="00027163"/>
    <w:rsid w:val="00035478"/>
    <w:rsid w:val="00050CCF"/>
    <w:rsid w:val="00095A0F"/>
    <w:rsid w:val="000A4552"/>
    <w:rsid w:val="000A7748"/>
    <w:rsid w:val="000C52D6"/>
    <w:rsid w:val="00115F10"/>
    <w:rsid w:val="0011645E"/>
    <w:rsid w:val="001311DB"/>
    <w:rsid w:val="00136926"/>
    <w:rsid w:val="00162B8E"/>
    <w:rsid w:val="001A6C01"/>
    <w:rsid w:val="001B1B61"/>
    <w:rsid w:val="001F15AD"/>
    <w:rsid w:val="00203003"/>
    <w:rsid w:val="00211B40"/>
    <w:rsid w:val="00220291"/>
    <w:rsid w:val="0022034D"/>
    <w:rsid w:val="00224052"/>
    <w:rsid w:val="00230B53"/>
    <w:rsid w:val="00265B28"/>
    <w:rsid w:val="00266938"/>
    <w:rsid w:val="002669CB"/>
    <w:rsid w:val="0028520E"/>
    <w:rsid w:val="002A02C0"/>
    <w:rsid w:val="002A6438"/>
    <w:rsid w:val="002C1545"/>
    <w:rsid w:val="002E0294"/>
    <w:rsid w:val="00336E5C"/>
    <w:rsid w:val="003661B2"/>
    <w:rsid w:val="003B12D9"/>
    <w:rsid w:val="003D5E1B"/>
    <w:rsid w:val="004138DC"/>
    <w:rsid w:val="00433D5D"/>
    <w:rsid w:val="00445F1B"/>
    <w:rsid w:val="00447C8A"/>
    <w:rsid w:val="004832F3"/>
    <w:rsid w:val="004B4DE6"/>
    <w:rsid w:val="004C4496"/>
    <w:rsid w:val="004C458A"/>
    <w:rsid w:val="005077F3"/>
    <w:rsid w:val="00513E8B"/>
    <w:rsid w:val="005662A9"/>
    <w:rsid w:val="005C776C"/>
    <w:rsid w:val="005F7834"/>
    <w:rsid w:val="006043BE"/>
    <w:rsid w:val="00610143"/>
    <w:rsid w:val="006144EF"/>
    <w:rsid w:val="00623850"/>
    <w:rsid w:val="006310C7"/>
    <w:rsid w:val="006D01F8"/>
    <w:rsid w:val="006D3772"/>
    <w:rsid w:val="006D4B29"/>
    <w:rsid w:val="006D554A"/>
    <w:rsid w:val="006E7AFB"/>
    <w:rsid w:val="00714148"/>
    <w:rsid w:val="007453DD"/>
    <w:rsid w:val="0075080C"/>
    <w:rsid w:val="00757BCF"/>
    <w:rsid w:val="00771888"/>
    <w:rsid w:val="007A56F6"/>
    <w:rsid w:val="007B116A"/>
    <w:rsid w:val="007E66ED"/>
    <w:rsid w:val="007F269A"/>
    <w:rsid w:val="007F7DBF"/>
    <w:rsid w:val="008076E4"/>
    <w:rsid w:val="0084193B"/>
    <w:rsid w:val="008462CD"/>
    <w:rsid w:val="00857DDD"/>
    <w:rsid w:val="008613D9"/>
    <w:rsid w:val="0086389E"/>
    <w:rsid w:val="008A0033"/>
    <w:rsid w:val="008A7C3D"/>
    <w:rsid w:val="008D434F"/>
    <w:rsid w:val="008E5178"/>
    <w:rsid w:val="0090685F"/>
    <w:rsid w:val="009227AB"/>
    <w:rsid w:val="009336DD"/>
    <w:rsid w:val="00943E5A"/>
    <w:rsid w:val="0095115B"/>
    <w:rsid w:val="0099062C"/>
    <w:rsid w:val="009B55E9"/>
    <w:rsid w:val="009D2AC7"/>
    <w:rsid w:val="009F6EFF"/>
    <w:rsid w:val="00A178F0"/>
    <w:rsid w:val="00A51002"/>
    <w:rsid w:val="00A76E33"/>
    <w:rsid w:val="00A8643F"/>
    <w:rsid w:val="00A878CE"/>
    <w:rsid w:val="00AA135B"/>
    <w:rsid w:val="00AB1215"/>
    <w:rsid w:val="00AB4090"/>
    <w:rsid w:val="00AC0E2C"/>
    <w:rsid w:val="00AE1FEB"/>
    <w:rsid w:val="00AF4DC4"/>
    <w:rsid w:val="00B0025C"/>
    <w:rsid w:val="00B06B25"/>
    <w:rsid w:val="00B17B95"/>
    <w:rsid w:val="00B211B6"/>
    <w:rsid w:val="00B32DD5"/>
    <w:rsid w:val="00B56502"/>
    <w:rsid w:val="00B94CCB"/>
    <w:rsid w:val="00BA798E"/>
    <w:rsid w:val="00BC1D78"/>
    <w:rsid w:val="00BC4F00"/>
    <w:rsid w:val="00BC55A3"/>
    <w:rsid w:val="00C46733"/>
    <w:rsid w:val="00C6499B"/>
    <w:rsid w:val="00CD31E8"/>
    <w:rsid w:val="00CE052B"/>
    <w:rsid w:val="00D03315"/>
    <w:rsid w:val="00D036A3"/>
    <w:rsid w:val="00DD356E"/>
    <w:rsid w:val="00E0132F"/>
    <w:rsid w:val="00E91218"/>
    <w:rsid w:val="00EA1B3D"/>
    <w:rsid w:val="00EB55A7"/>
    <w:rsid w:val="00EC0D2D"/>
    <w:rsid w:val="00EC641D"/>
    <w:rsid w:val="00EF3DB7"/>
    <w:rsid w:val="00F0701E"/>
    <w:rsid w:val="00F403BD"/>
    <w:rsid w:val="00F63FE8"/>
    <w:rsid w:val="00F7116E"/>
    <w:rsid w:val="00FA184E"/>
    <w:rsid w:val="00FC6402"/>
    <w:rsid w:val="00FF4C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64426"/>
  <w15:chartTrackingRefBased/>
  <w15:docId w15:val="{DB294435-772E-A640-8F91-7AC5D8EB9F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5662A9"/>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1B1B61"/>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03003"/>
    <w:pPr>
      <w:tabs>
        <w:tab w:val="center" w:pos="4680"/>
        <w:tab w:val="right" w:pos="9360"/>
      </w:tabs>
    </w:pPr>
  </w:style>
  <w:style w:type="character" w:customStyle="1" w:styleId="HeaderChar">
    <w:name w:val="Header Char"/>
    <w:basedOn w:val="DefaultParagraphFont"/>
    <w:link w:val="Header"/>
    <w:uiPriority w:val="99"/>
    <w:rsid w:val="00203003"/>
  </w:style>
  <w:style w:type="paragraph" w:styleId="Footer">
    <w:name w:val="footer"/>
    <w:basedOn w:val="Normal"/>
    <w:link w:val="FooterChar"/>
    <w:uiPriority w:val="99"/>
    <w:unhideWhenUsed/>
    <w:rsid w:val="00203003"/>
    <w:pPr>
      <w:tabs>
        <w:tab w:val="center" w:pos="4680"/>
        <w:tab w:val="right" w:pos="9360"/>
      </w:tabs>
    </w:pPr>
  </w:style>
  <w:style w:type="character" w:customStyle="1" w:styleId="FooterChar">
    <w:name w:val="Footer Char"/>
    <w:basedOn w:val="DefaultParagraphFont"/>
    <w:link w:val="Footer"/>
    <w:uiPriority w:val="99"/>
    <w:rsid w:val="00203003"/>
  </w:style>
  <w:style w:type="character" w:styleId="PageNumber">
    <w:name w:val="page number"/>
    <w:basedOn w:val="DefaultParagraphFont"/>
    <w:uiPriority w:val="99"/>
    <w:semiHidden/>
    <w:unhideWhenUsed/>
    <w:rsid w:val="00203003"/>
  </w:style>
  <w:style w:type="paragraph" w:styleId="ListParagraph">
    <w:name w:val="List Paragraph"/>
    <w:basedOn w:val="Normal"/>
    <w:uiPriority w:val="34"/>
    <w:qFormat/>
    <w:rsid w:val="005662A9"/>
    <w:pPr>
      <w:ind w:left="720"/>
      <w:contextualSpacing/>
    </w:pPr>
  </w:style>
  <w:style w:type="paragraph" w:customStyle="1" w:styleId="Style2">
    <w:name w:val="Style2"/>
    <w:basedOn w:val="Normal"/>
    <w:next w:val="Heading2"/>
    <w:qFormat/>
    <w:rsid w:val="005662A9"/>
    <w:pPr>
      <w:spacing w:line="480" w:lineRule="auto"/>
    </w:pPr>
    <w:rPr>
      <w:rFonts w:ascii="Times New Roman" w:hAnsi="Times New Roman" w:cs="Times New Roman"/>
      <w:b/>
      <w:bCs/>
    </w:rPr>
  </w:style>
  <w:style w:type="character" w:customStyle="1" w:styleId="Heading2Char">
    <w:name w:val="Heading 2 Char"/>
    <w:basedOn w:val="DefaultParagraphFont"/>
    <w:link w:val="Heading2"/>
    <w:uiPriority w:val="9"/>
    <w:semiHidden/>
    <w:rsid w:val="005662A9"/>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1B1B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3">
    <w:name w:val="Style3"/>
    <w:basedOn w:val="Normal"/>
    <w:next w:val="Heading3"/>
    <w:qFormat/>
    <w:rsid w:val="001B1B61"/>
    <w:pPr>
      <w:spacing w:line="480" w:lineRule="auto"/>
      <w:jc w:val="center"/>
    </w:pPr>
    <w:rPr>
      <w:rFonts w:ascii="Times New Roman" w:hAnsi="Times New Roman" w:cs="Times New Roman"/>
      <w:i/>
      <w:iCs/>
    </w:rPr>
  </w:style>
  <w:style w:type="character" w:customStyle="1" w:styleId="Heading3Char">
    <w:name w:val="Heading 3 Char"/>
    <w:basedOn w:val="DefaultParagraphFont"/>
    <w:link w:val="Heading3"/>
    <w:uiPriority w:val="9"/>
    <w:semiHidden/>
    <w:rsid w:val="001B1B61"/>
    <w:rPr>
      <w:rFonts w:asciiTheme="majorHAnsi" w:eastAsiaTheme="majorEastAsia" w:hAnsiTheme="majorHAnsi" w:cstheme="majorBidi"/>
      <w:color w:val="1F3763" w:themeColor="accent1" w:themeShade="7F"/>
    </w:rPr>
  </w:style>
  <w:style w:type="character" w:styleId="Hyperlink">
    <w:name w:val="Hyperlink"/>
    <w:basedOn w:val="DefaultParagraphFont"/>
    <w:uiPriority w:val="99"/>
    <w:unhideWhenUsed/>
    <w:rsid w:val="00B32DD5"/>
    <w:rPr>
      <w:color w:val="0563C1" w:themeColor="hyperlink"/>
      <w:u w:val="single"/>
    </w:rPr>
  </w:style>
  <w:style w:type="character" w:styleId="UnresolvedMention">
    <w:name w:val="Unresolved Mention"/>
    <w:basedOn w:val="DefaultParagraphFont"/>
    <w:uiPriority w:val="99"/>
    <w:semiHidden/>
    <w:unhideWhenUsed/>
    <w:rsid w:val="007508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7378960">
      <w:bodyDiv w:val="1"/>
      <w:marLeft w:val="0"/>
      <w:marRight w:val="0"/>
      <w:marTop w:val="0"/>
      <w:marBottom w:val="0"/>
      <w:divBdr>
        <w:top w:val="none" w:sz="0" w:space="0" w:color="auto"/>
        <w:left w:val="none" w:sz="0" w:space="0" w:color="auto"/>
        <w:bottom w:val="none" w:sz="0" w:space="0" w:color="auto"/>
        <w:right w:val="none" w:sz="0" w:space="0" w:color="auto"/>
      </w:divBdr>
      <w:divsChild>
        <w:div w:id="397439153">
          <w:marLeft w:val="0"/>
          <w:marRight w:val="0"/>
          <w:marTop w:val="0"/>
          <w:marBottom w:val="0"/>
          <w:divBdr>
            <w:top w:val="none" w:sz="0" w:space="0" w:color="auto"/>
            <w:left w:val="none" w:sz="0" w:space="0" w:color="auto"/>
            <w:bottom w:val="none" w:sz="0" w:space="0" w:color="auto"/>
            <w:right w:val="none" w:sz="0" w:space="0" w:color="auto"/>
          </w:divBdr>
          <w:divsChild>
            <w:div w:id="363285001">
              <w:marLeft w:val="0"/>
              <w:marRight w:val="0"/>
              <w:marTop w:val="0"/>
              <w:marBottom w:val="0"/>
              <w:divBdr>
                <w:top w:val="none" w:sz="0" w:space="0" w:color="auto"/>
                <w:left w:val="none" w:sz="0" w:space="0" w:color="auto"/>
                <w:bottom w:val="none" w:sz="0" w:space="0" w:color="auto"/>
                <w:right w:val="none" w:sz="0" w:space="0" w:color="auto"/>
              </w:divBdr>
              <w:divsChild>
                <w:div w:id="327026696">
                  <w:marLeft w:val="0"/>
                  <w:marRight w:val="0"/>
                  <w:marTop w:val="0"/>
                  <w:marBottom w:val="0"/>
                  <w:divBdr>
                    <w:top w:val="none" w:sz="0" w:space="0" w:color="auto"/>
                    <w:left w:val="none" w:sz="0" w:space="0" w:color="auto"/>
                    <w:bottom w:val="none" w:sz="0" w:space="0" w:color="auto"/>
                    <w:right w:val="none" w:sz="0" w:space="0" w:color="auto"/>
                  </w:divBdr>
                </w:div>
              </w:divsChild>
            </w:div>
            <w:div w:id="2031099050">
              <w:marLeft w:val="0"/>
              <w:marRight w:val="0"/>
              <w:marTop w:val="0"/>
              <w:marBottom w:val="0"/>
              <w:divBdr>
                <w:top w:val="none" w:sz="0" w:space="0" w:color="auto"/>
                <w:left w:val="none" w:sz="0" w:space="0" w:color="auto"/>
                <w:bottom w:val="none" w:sz="0" w:space="0" w:color="auto"/>
                <w:right w:val="none" w:sz="0" w:space="0" w:color="auto"/>
              </w:divBdr>
              <w:divsChild>
                <w:div w:id="1296912890">
                  <w:marLeft w:val="0"/>
                  <w:marRight w:val="0"/>
                  <w:marTop w:val="0"/>
                  <w:marBottom w:val="0"/>
                  <w:divBdr>
                    <w:top w:val="none" w:sz="0" w:space="0" w:color="auto"/>
                    <w:left w:val="none" w:sz="0" w:space="0" w:color="auto"/>
                    <w:bottom w:val="none" w:sz="0" w:space="0" w:color="auto"/>
                    <w:right w:val="none" w:sz="0" w:space="0" w:color="auto"/>
                  </w:divBdr>
                </w:div>
              </w:divsChild>
            </w:div>
            <w:div w:id="352654531">
              <w:marLeft w:val="0"/>
              <w:marRight w:val="0"/>
              <w:marTop w:val="0"/>
              <w:marBottom w:val="0"/>
              <w:divBdr>
                <w:top w:val="none" w:sz="0" w:space="0" w:color="auto"/>
                <w:left w:val="none" w:sz="0" w:space="0" w:color="auto"/>
                <w:bottom w:val="none" w:sz="0" w:space="0" w:color="auto"/>
                <w:right w:val="none" w:sz="0" w:space="0" w:color="auto"/>
              </w:divBdr>
              <w:divsChild>
                <w:div w:id="715471473">
                  <w:marLeft w:val="0"/>
                  <w:marRight w:val="0"/>
                  <w:marTop w:val="0"/>
                  <w:marBottom w:val="0"/>
                  <w:divBdr>
                    <w:top w:val="none" w:sz="0" w:space="0" w:color="auto"/>
                    <w:left w:val="none" w:sz="0" w:space="0" w:color="auto"/>
                    <w:bottom w:val="none" w:sz="0" w:space="0" w:color="auto"/>
                    <w:right w:val="none" w:sz="0" w:space="0" w:color="auto"/>
                  </w:divBdr>
                </w:div>
              </w:divsChild>
            </w:div>
            <w:div w:id="1007172015">
              <w:marLeft w:val="0"/>
              <w:marRight w:val="0"/>
              <w:marTop w:val="0"/>
              <w:marBottom w:val="0"/>
              <w:divBdr>
                <w:top w:val="none" w:sz="0" w:space="0" w:color="auto"/>
                <w:left w:val="none" w:sz="0" w:space="0" w:color="auto"/>
                <w:bottom w:val="none" w:sz="0" w:space="0" w:color="auto"/>
                <w:right w:val="none" w:sz="0" w:space="0" w:color="auto"/>
              </w:divBdr>
              <w:divsChild>
                <w:div w:id="383024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46/annurev.psych.53.100901.135153" TargetMode="External"/><Relationship Id="rId13" Type="http://schemas.openxmlformats.org/officeDocument/2006/relationships/hyperlink" Target="https://doi.org/10.5032/jae.2012.02028" TargetMode="External"/><Relationship Id="rId18" Type="http://schemas.openxmlformats.org/officeDocument/2006/relationships/hyperlink" Target="https://doi.org/10.15760/nwjte.2011.9.1.6"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doi.org/10.3200/JEXE.75.3.167-202" TargetMode="External"/><Relationship Id="rId7" Type="http://schemas.openxmlformats.org/officeDocument/2006/relationships/endnotes" Target="endnotes.xml"/><Relationship Id="rId12" Type="http://schemas.openxmlformats.org/officeDocument/2006/relationships/hyperlink" Target="https://doi.org/10.5032/jae.2011.01061" TargetMode="External"/><Relationship Id="rId17" Type="http://schemas.openxmlformats.org/officeDocument/2006/relationships/hyperlink" Target="https://doi.org/10.5032/jae.2006.03058"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doi.org/10.1080/13598660500480290" TargetMode="External"/><Relationship Id="rId20" Type="http://schemas.openxmlformats.org/officeDocument/2006/relationships/hyperlink" Target="https://doi.org/10.4148/1051-0834.230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80.02607470050127036"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files.eric.ed.gov/fulltext/ED484845.pdf" TargetMode="External"/><Relationship Id="rId23" Type="http://schemas.openxmlformats.org/officeDocument/2006/relationships/header" Target="header2.xml"/><Relationship Id="rId10" Type="http://schemas.openxmlformats.org/officeDocument/2006/relationships/hyperlink" Target="https://doi.org/10.5032/jae.2018.02064" TargetMode="External"/><Relationship Id="rId19" Type="http://schemas.openxmlformats.org/officeDocument/2006/relationships/hyperlink" Target="https://doi.org/10.5032/jae.2019.0362" TargetMode="External"/><Relationship Id="rId4" Type="http://schemas.openxmlformats.org/officeDocument/2006/relationships/settings" Target="settings.xml"/><Relationship Id="rId9" Type="http://schemas.openxmlformats.org/officeDocument/2006/relationships/hyperlink" Target="https://doi.org/10.5032/jae.2019.04223" TargetMode="External"/><Relationship Id="rId14" Type="http://schemas.openxmlformats.org/officeDocument/2006/relationships/hyperlink" Target="https://doi.org/10.5032/jae.2001.04043" TargetMode="External"/><Relationship Id="rId22" Type="http://schemas.openxmlformats.org/officeDocument/2006/relationships/header" Target="head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B4A742-F743-DA42-9873-71BF87014E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7</Pages>
  <Words>3036</Words>
  <Characters>17308</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Eryn Pierdolla</dc:creator>
  <cp:keywords/>
  <dc:description/>
  <cp:lastModifiedBy>Eryn Pierdolla</cp:lastModifiedBy>
  <cp:revision>4</cp:revision>
  <cp:lastPrinted>2022-05-30T20:17:00Z</cp:lastPrinted>
  <dcterms:created xsi:type="dcterms:W3CDTF">2022-08-25T16:09:00Z</dcterms:created>
  <dcterms:modified xsi:type="dcterms:W3CDTF">2022-08-29T19:39:00Z</dcterms:modified>
</cp:coreProperties>
</file>