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99609" w14:textId="5C5E5680" w:rsidR="00CB4E03" w:rsidRDefault="00542A98" w:rsidP="00685AF4">
      <w:pPr>
        <w:jc w:val="center"/>
        <w:rPr>
          <w:b/>
          <w:bCs/>
        </w:rPr>
      </w:pPr>
      <w:r>
        <w:rPr>
          <w:b/>
          <w:bCs/>
        </w:rPr>
        <w:t xml:space="preserve">Costs </w:t>
      </w:r>
      <w:r w:rsidR="003234C9">
        <w:rPr>
          <w:b/>
          <w:bCs/>
        </w:rPr>
        <w:t xml:space="preserve">Associated with </w:t>
      </w:r>
      <w:r w:rsidR="00540D52">
        <w:rPr>
          <w:b/>
          <w:bCs/>
        </w:rPr>
        <w:t xml:space="preserve">Work-Life Balance as Perceived by Preservice </w:t>
      </w:r>
      <w:r w:rsidR="007C7B1B">
        <w:rPr>
          <w:b/>
          <w:bCs/>
        </w:rPr>
        <w:t xml:space="preserve">School-Based </w:t>
      </w:r>
      <w:r w:rsidR="00540D52">
        <w:rPr>
          <w:b/>
          <w:bCs/>
        </w:rPr>
        <w:t>Agricultural Education Teachers</w:t>
      </w:r>
    </w:p>
    <w:p w14:paraId="3C2AB9B8" w14:textId="5346F554" w:rsidR="00CB4E03" w:rsidRDefault="00CB4E03" w:rsidP="00466F0B">
      <w:pPr>
        <w:jc w:val="center"/>
        <w:rPr>
          <w:b/>
          <w:bCs/>
        </w:rPr>
      </w:pPr>
    </w:p>
    <w:p w14:paraId="643E8B21" w14:textId="0E8AB268" w:rsidR="00E21532" w:rsidRPr="00E21532" w:rsidRDefault="00E21532" w:rsidP="00466F0B">
      <w:pPr>
        <w:jc w:val="center"/>
      </w:pPr>
      <w:r>
        <w:t>Jessica M. Toombs, California State University Chico</w:t>
      </w:r>
    </w:p>
    <w:p w14:paraId="2D0F06B6" w14:textId="77777777" w:rsidR="00E21532" w:rsidRDefault="00E21532" w:rsidP="00466F0B">
      <w:pPr>
        <w:jc w:val="center"/>
        <w:rPr>
          <w:b/>
          <w:bCs/>
        </w:rPr>
      </w:pPr>
    </w:p>
    <w:p w14:paraId="55249F2C" w14:textId="5E03133D" w:rsidR="0066015A" w:rsidRDefault="00685AF4" w:rsidP="00466F0B">
      <w:pPr>
        <w:jc w:val="center"/>
        <w:rPr>
          <w:b/>
          <w:bCs/>
        </w:rPr>
      </w:pPr>
      <w:r>
        <w:rPr>
          <w:b/>
          <w:bCs/>
        </w:rPr>
        <w:t>Introduction</w:t>
      </w:r>
      <w:r w:rsidR="0066015A">
        <w:rPr>
          <w:b/>
          <w:bCs/>
        </w:rPr>
        <w:t xml:space="preserve"> and</w:t>
      </w:r>
      <w:r>
        <w:rPr>
          <w:b/>
          <w:bCs/>
        </w:rPr>
        <w:t xml:space="preserve"> </w:t>
      </w:r>
      <w:r w:rsidR="00466F0B" w:rsidRPr="00466F0B">
        <w:rPr>
          <w:b/>
          <w:bCs/>
        </w:rPr>
        <w:t>Literature Review</w:t>
      </w:r>
    </w:p>
    <w:p w14:paraId="59AA62DD" w14:textId="3705F3FC" w:rsidR="0066015A" w:rsidRDefault="0066015A" w:rsidP="00466F0B">
      <w:pPr>
        <w:jc w:val="center"/>
        <w:rPr>
          <w:b/>
          <w:bCs/>
        </w:rPr>
      </w:pPr>
    </w:p>
    <w:p w14:paraId="7A6DE8CE" w14:textId="3B945699" w:rsidR="0066015A" w:rsidRDefault="00764DDD" w:rsidP="004B1974">
      <w:r>
        <w:t>The issue of the prevailing teacher shortage</w:t>
      </w:r>
      <w:r w:rsidR="00E91591">
        <w:t>s</w:t>
      </w:r>
      <w:r>
        <w:t xml:space="preserve"> </w:t>
      </w:r>
      <w:r w:rsidR="00674BFB">
        <w:t xml:space="preserve">needs to </w:t>
      </w:r>
      <w:r w:rsidR="00B61858">
        <w:t xml:space="preserve">be </w:t>
      </w:r>
      <w:r w:rsidR="00674BFB">
        <w:t xml:space="preserve">addressed with </w:t>
      </w:r>
      <w:r w:rsidR="00DC70FE">
        <w:t>recruitment and retention efforts (</w:t>
      </w:r>
      <w:r w:rsidR="00C16496">
        <w:t xml:space="preserve">Darling-Hammond, </w:t>
      </w:r>
      <w:r w:rsidR="007B3FE9">
        <w:t>2010</w:t>
      </w:r>
      <w:r w:rsidR="00DC70FE">
        <w:t xml:space="preserve">). </w:t>
      </w:r>
      <w:r w:rsidR="00807473">
        <w:t>W</w:t>
      </w:r>
      <w:r w:rsidR="002048D7">
        <w:t xml:space="preserve">ork-life balance </w:t>
      </w:r>
      <w:r w:rsidR="00951B1D">
        <w:t xml:space="preserve">has shown to be </w:t>
      </w:r>
      <w:r w:rsidR="00622B6C">
        <w:t xml:space="preserve">both </w:t>
      </w:r>
      <w:r w:rsidR="00951B1D">
        <w:t xml:space="preserve">a hinderance </w:t>
      </w:r>
      <w:r w:rsidR="00C03F11">
        <w:t>for</w:t>
      </w:r>
      <w:r w:rsidR="00951B1D">
        <w:t xml:space="preserve"> </w:t>
      </w:r>
      <w:r w:rsidR="00BC074A">
        <w:t>graduates entering the</w:t>
      </w:r>
      <w:r w:rsidR="00E91591">
        <w:t xml:space="preserve"> school-based agricultural education</w:t>
      </w:r>
      <w:r w:rsidR="00BC074A">
        <w:t xml:space="preserve"> </w:t>
      </w:r>
      <w:r w:rsidR="00E91591">
        <w:t>(</w:t>
      </w:r>
      <w:r w:rsidR="00BC074A">
        <w:t>SBAE</w:t>
      </w:r>
      <w:r w:rsidR="00E91591">
        <w:t>)</w:t>
      </w:r>
      <w:r w:rsidR="00BC074A">
        <w:t xml:space="preserve"> profession (</w:t>
      </w:r>
      <w:r w:rsidR="00AC7E2C">
        <w:t>Ec</w:t>
      </w:r>
      <w:r w:rsidR="00172B93">
        <w:t>k et al., 2021</w:t>
      </w:r>
      <w:r w:rsidR="00BC074A">
        <w:t xml:space="preserve">) </w:t>
      </w:r>
      <w:r w:rsidR="00C03F11">
        <w:t>and a</w:t>
      </w:r>
      <w:r w:rsidR="00496051">
        <w:t xml:space="preserve"> factor in teacher attrition (</w:t>
      </w:r>
      <w:proofErr w:type="spellStart"/>
      <w:r w:rsidR="00981594">
        <w:t>Solomonson</w:t>
      </w:r>
      <w:proofErr w:type="spellEnd"/>
      <w:r w:rsidR="00981594">
        <w:t xml:space="preserve"> et al., 2018; </w:t>
      </w:r>
      <w:r w:rsidR="001578EB">
        <w:t>Sorensen et al., 2016</w:t>
      </w:r>
      <w:r w:rsidR="00845C48">
        <w:t xml:space="preserve">; </w:t>
      </w:r>
      <w:proofErr w:type="spellStart"/>
      <w:r w:rsidR="00845C48">
        <w:t>Tippens</w:t>
      </w:r>
      <w:proofErr w:type="spellEnd"/>
      <w:r w:rsidR="00845C48">
        <w:t xml:space="preserve"> et al., 2013</w:t>
      </w:r>
      <w:r w:rsidR="00496051">
        <w:t>).</w:t>
      </w:r>
      <w:r w:rsidR="0013021E">
        <w:t xml:space="preserve"> As SBAE teachers have duties</w:t>
      </w:r>
      <w:r w:rsidR="00276760">
        <w:t xml:space="preserve"> beyond </w:t>
      </w:r>
      <w:r w:rsidR="00694E73">
        <w:t xml:space="preserve">the traditional classroom </w:t>
      </w:r>
      <w:r w:rsidR="00C03D66">
        <w:t>tasks</w:t>
      </w:r>
      <w:r w:rsidR="00622B6C">
        <w:t xml:space="preserve"> (</w:t>
      </w:r>
      <w:r w:rsidR="00DB08C8">
        <w:t xml:space="preserve">Smalley &amp; Rank, </w:t>
      </w:r>
      <w:r w:rsidR="003D0999">
        <w:t xml:space="preserve">2019; </w:t>
      </w:r>
      <w:r w:rsidR="00695E1C">
        <w:t>Torres et al., 2008</w:t>
      </w:r>
      <w:r w:rsidR="00622B6C">
        <w:t>)</w:t>
      </w:r>
      <w:r w:rsidR="00C03D66">
        <w:t xml:space="preserve">, </w:t>
      </w:r>
      <w:r w:rsidR="00EF7D0B">
        <w:t>they</w:t>
      </w:r>
      <w:r w:rsidR="00C92C7B">
        <w:t xml:space="preserve"> often report </w:t>
      </w:r>
      <w:r w:rsidR="00002280">
        <w:t>50-plus hour work weeks including evenings and weekends (</w:t>
      </w:r>
      <w:r w:rsidR="00AC7E2C">
        <w:t xml:space="preserve">Clemons et al., 2021; </w:t>
      </w:r>
      <w:r w:rsidR="004120E6">
        <w:t>Hopkins et al., 2020</w:t>
      </w:r>
      <w:r w:rsidR="00002280">
        <w:t xml:space="preserve">). </w:t>
      </w:r>
      <w:r w:rsidR="00B37806">
        <w:t xml:space="preserve">These additional work hours take time and energy away from personal and family </w:t>
      </w:r>
      <w:r w:rsidR="00C72169">
        <w:t>commitments (</w:t>
      </w:r>
      <w:r w:rsidR="002817C5">
        <w:t xml:space="preserve">Hopkins et al., </w:t>
      </w:r>
      <w:r w:rsidR="001A3A90">
        <w:t>2020</w:t>
      </w:r>
      <w:r w:rsidR="00C72169">
        <w:t xml:space="preserve">). </w:t>
      </w:r>
      <w:r w:rsidR="00EA57DE">
        <w:t xml:space="preserve">Female </w:t>
      </w:r>
      <w:r w:rsidR="007F2AC9">
        <w:t xml:space="preserve">SBAE </w:t>
      </w:r>
      <w:r w:rsidR="00EA57DE">
        <w:t xml:space="preserve">teachers </w:t>
      </w:r>
      <w:r w:rsidR="006B3AD9">
        <w:t xml:space="preserve">report </w:t>
      </w:r>
      <w:r w:rsidR="007F2AC9">
        <w:t xml:space="preserve">a greater conflict between their work and personal responsibilities </w:t>
      </w:r>
      <w:r w:rsidR="00A06174">
        <w:t xml:space="preserve">than their male counterparts </w:t>
      </w:r>
      <w:r w:rsidR="007F2AC9">
        <w:t>(</w:t>
      </w:r>
      <w:proofErr w:type="spellStart"/>
      <w:r w:rsidR="00C07A4A">
        <w:t>Hainline</w:t>
      </w:r>
      <w:proofErr w:type="spellEnd"/>
      <w:r w:rsidR="00C07A4A">
        <w:t>, et al., 2015</w:t>
      </w:r>
      <w:r w:rsidR="007F2AC9">
        <w:t xml:space="preserve">). </w:t>
      </w:r>
      <w:r w:rsidR="00B40391">
        <w:t xml:space="preserve">As the majority of </w:t>
      </w:r>
      <w:r w:rsidR="00CD39C7">
        <w:t>new SBAE graduates are female</w:t>
      </w:r>
      <w:r w:rsidR="006F309E">
        <w:t xml:space="preserve"> (</w:t>
      </w:r>
      <w:r w:rsidR="00B6646E">
        <w:t>NAAE, 2020</w:t>
      </w:r>
      <w:r w:rsidR="006F309E">
        <w:t>)</w:t>
      </w:r>
      <w:r w:rsidR="00CD39C7">
        <w:t xml:space="preserve">, school districts and teacher educators need to address the </w:t>
      </w:r>
      <w:r w:rsidR="00A4086C">
        <w:t>work-life balance concerns of SBAE teachers</w:t>
      </w:r>
      <w:r w:rsidR="006F309E">
        <w:t xml:space="preserve"> (</w:t>
      </w:r>
      <w:proofErr w:type="spellStart"/>
      <w:r w:rsidR="007728C9">
        <w:t>Traini</w:t>
      </w:r>
      <w:proofErr w:type="spellEnd"/>
      <w:r w:rsidR="007728C9">
        <w:t xml:space="preserve"> et al., 2019</w:t>
      </w:r>
      <w:r w:rsidR="006F309E">
        <w:t>)</w:t>
      </w:r>
      <w:r w:rsidR="00A4086C">
        <w:t xml:space="preserve">. </w:t>
      </w:r>
    </w:p>
    <w:p w14:paraId="6DE72CEE" w14:textId="58B39D25" w:rsidR="006F7E9A" w:rsidRDefault="006F7E9A" w:rsidP="004B1974"/>
    <w:p w14:paraId="7DA089DA" w14:textId="1C39A498" w:rsidR="006F7E9A" w:rsidRPr="004B1974" w:rsidRDefault="006C1086" w:rsidP="004B1974">
      <w:r>
        <w:t xml:space="preserve">A positive work-life balance has </w:t>
      </w:r>
      <w:r w:rsidR="003E48B7">
        <w:t>been correlated with</w:t>
      </w:r>
      <w:r w:rsidR="00127EF6">
        <w:t xml:space="preserve"> higher rates of</w:t>
      </w:r>
      <w:r w:rsidR="003E48B7">
        <w:t xml:space="preserve"> </w:t>
      </w:r>
      <w:r w:rsidR="005E797D">
        <w:t>teacher retention</w:t>
      </w:r>
      <w:r w:rsidR="003B4DA5">
        <w:t xml:space="preserve"> (</w:t>
      </w:r>
      <w:r w:rsidR="00F7329A">
        <w:t xml:space="preserve">Basso &amp; Pittman, </w:t>
      </w:r>
      <w:r w:rsidR="00164269">
        <w:t>2017</w:t>
      </w:r>
      <w:r w:rsidR="003B4DA5">
        <w:t>), job satisfaction</w:t>
      </w:r>
      <w:r w:rsidR="005E797D">
        <w:t xml:space="preserve"> (</w:t>
      </w:r>
      <w:r w:rsidR="004C304C">
        <w:t>Aydan, 2021</w:t>
      </w:r>
      <w:r w:rsidR="00FF7EBC">
        <w:t xml:space="preserve">; Westover et al., </w:t>
      </w:r>
      <w:r w:rsidR="00DA4F03">
        <w:t>2020</w:t>
      </w:r>
      <w:r w:rsidR="005E797D">
        <w:t>)</w:t>
      </w:r>
      <w:r w:rsidR="003B4DA5">
        <w:t xml:space="preserve">, and </w:t>
      </w:r>
      <w:r w:rsidR="003B63E9">
        <w:t>teacher effectiveness (</w:t>
      </w:r>
      <w:r w:rsidR="00A81ADE">
        <w:t xml:space="preserve">Denson &amp; </w:t>
      </w:r>
      <w:proofErr w:type="spellStart"/>
      <w:r w:rsidR="00A81ADE">
        <w:t>Szelényi</w:t>
      </w:r>
      <w:proofErr w:type="spellEnd"/>
      <w:r w:rsidR="00A81ADE">
        <w:t>, 2020</w:t>
      </w:r>
      <w:r w:rsidR="003B63E9">
        <w:t>)</w:t>
      </w:r>
      <w:r w:rsidR="005E797D">
        <w:t>.</w:t>
      </w:r>
      <w:r w:rsidR="00333C56">
        <w:t xml:space="preserve"> </w:t>
      </w:r>
      <w:r w:rsidR="00E82658">
        <w:t>Employees have taken a</w:t>
      </w:r>
      <w:r w:rsidR="003B0165">
        <w:t xml:space="preserve"> particular attention to work-life balance and the </w:t>
      </w:r>
      <w:r w:rsidR="001525E0">
        <w:t xml:space="preserve">impact on </w:t>
      </w:r>
      <w:r w:rsidR="00E82658">
        <w:t>mental health</w:t>
      </w:r>
      <w:r w:rsidR="003B4DA5">
        <w:t xml:space="preserve"> </w:t>
      </w:r>
      <w:r w:rsidR="00E82658">
        <w:t>since the COVID-19 pandemic (</w:t>
      </w:r>
      <w:proofErr w:type="spellStart"/>
      <w:r w:rsidR="00F1129D">
        <w:t>Kohll</w:t>
      </w:r>
      <w:proofErr w:type="spellEnd"/>
      <w:r w:rsidR="00F1129D">
        <w:t>, 2018</w:t>
      </w:r>
      <w:r w:rsidR="00E82658">
        <w:t xml:space="preserve">). </w:t>
      </w:r>
      <w:r w:rsidR="009501B8">
        <w:t xml:space="preserve">There is a </w:t>
      </w:r>
      <w:r w:rsidR="001B3667">
        <w:t xml:space="preserve">strong correlation between </w:t>
      </w:r>
      <w:r w:rsidR="001438B5">
        <w:t xml:space="preserve">quality of work-life balance and </w:t>
      </w:r>
      <w:r w:rsidR="007B64B2">
        <w:t>burnout</w:t>
      </w:r>
      <w:r w:rsidR="00AC73C5">
        <w:t xml:space="preserve"> (</w:t>
      </w:r>
      <w:r w:rsidR="007B64B2">
        <w:t>Kim, 2021</w:t>
      </w:r>
      <w:r w:rsidR="00AC73C5">
        <w:t>).</w:t>
      </w:r>
      <w:r w:rsidR="00473D0C">
        <w:t xml:space="preserve"> </w:t>
      </w:r>
      <w:proofErr w:type="spellStart"/>
      <w:r w:rsidR="008F0456">
        <w:t>Lupu</w:t>
      </w:r>
      <w:proofErr w:type="spellEnd"/>
      <w:r w:rsidR="008F0456">
        <w:t xml:space="preserve"> and Ruiz-Castro (</w:t>
      </w:r>
      <w:r w:rsidR="00DF75EB">
        <w:t xml:space="preserve">2021) </w:t>
      </w:r>
      <w:r w:rsidR="00995F44">
        <w:t xml:space="preserve">suggested work-life balance </w:t>
      </w:r>
      <w:r w:rsidR="003C3A2C">
        <w:t xml:space="preserve">is an ongoing pursuit, </w:t>
      </w:r>
      <w:r w:rsidR="00053F9C">
        <w:t xml:space="preserve">rather than a one-time achievement. </w:t>
      </w:r>
      <w:r w:rsidR="00473D0C">
        <w:t>With the implications on a teacher’s career,</w:t>
      </w:r>
      <w:r w:rsidR="00AC73C5">
        <w:t xml:space="preserve"> </w:t>
      </w:r>
      <w:r w:rsidR="00473D0C">
        <w:t>w</w:t>
      </w:r>
      <w:r w:rsidR="008B5893">
        <w:t xml:space="preserve">ork-life balance should be </w:t>
      </w:r>
      <w:r w:rsidR="00473D0C">
        <w:t>discussed and studied with</w:t>
      </w:r>
      <w:r w:rsidR="00086600">
        <w:t>in</w:t>
      </w:r>
      <w:r w:rsidR="00473D0C">
        <w:t xml:space="preserve"> teacher preparation programs (</w:t>
      </w:r>
      <w:r w:rsidR="00F1129D">
        <w:t>Aydan, 2021</w:t>
      </w:r>
      <w:r w:rsidR="00473D0C">
        <w:t xml:space="preserve">). </w:t>
      </w:r>
    </w:p>
    <w:p w14:paraId="56D15D3A" w14:textId="77777777" w:rsidR="0066015A" w:rsidRDefault="0066015A" w:rsidP="00466F0B">
      <w:pPr>
        <w:jc w:val="center"/>
        <w:rPr>
          <w:b/>
          <w:bCs/>
        </w:rPr>
      </w:pPr>
    </w:p>
    <w:p w14:paraId="56F3BD16" w14:textId="78FB3EF0" w:rsidR="00543A0E" w:rsidRPr="00466F0B" w:rsidRDefault="00685AF4" w:rsidP="00466F0B">
      <w:pPr>
        <w:jc w:val="center"/>
        <w:rPr>
          <w:b/>
          <w:bCs/>
        </w:rPr>
      </w:pPr>
      <w:r>
        <w:rPr>
          <w:b/>
          <w:bCs/>
        </w:rPr>
        <w:t>Theoretical Framework</w:t>
      </w:r>
    </w:p>
    <w:p w14:paraId="39C37183" w14:textId="77777777" w:rsidR="00CF64E5" w:rsidRDefault="00CF64E5" w:rsidP="00466F0B">
      <w:pPr>
        <w:rPr>
          <w:b/>
          <w:bCs/>
        </w:rPr>
      </w:pPr>
    </w:p>
    <w:p w14:paraId="34774C98" w14:textId="6808EEF1" w:rsidR="00466F0B" w:rsidRDefault="00CA02EB" w:rsidP="00466F0B">
      <w:r>
        <w:t>This study was grounded in the th</w:t>
      </w:r>
      <w:r w:rsidR="007A2028">
        <w:t>eoretical framework of e</w:t>
      </w:r>
      <w:r w:rsidR="008B2552">
        <w:t xml:space="preserve">xpectancy </w:t>
      </w:r>
      <w:r w:rsidR="00F102EF">
        <w:t>value theory</w:t>
      </w:r>
      <w:r w:rsidR="005D48B9">
        <w:t xml:space="preserve"> (EVT)</w:t>
      </w:r>
      <w:r w:rsidR="007A2028">
        <w:t>.</w:t>
      </w:r>
      <w:r w:rsidR="006B193B">
        <w:t xml:space="preserve"> </w:t>
      </w:r>
      <w:r w:rsidR="007A2028">
        <w:t>F</w:t>
      </w:r>
      <w:r w:rsidR="006B193B">
        <w:t xml:space="preserve">irst proposed </w:t>
      </w:r>
      <w:r w:rsidR="007B61F1">
        <w:t xml:space="preserve">while studying achievement in mathematics, </w:t>
      </w:r>
      <w:r w:rsidR="007A2028">
        <w:t xml:space="preserve">EVT </w:t>
      </w:r>
      <w:r w:rsidR="000E77BD">
        <w:t>models motivation around</w:t>
      </w:r>
      <w:r w:rsidR="00F76E8D">
        <w:t xml:space="preserve"> expectations of success and </w:t>
      </w:r>
      <w:r w:rsidR="00DC79A1">
        <w:t>subjective task value, including incentives, utility, and cost</w:t>
      </w:r>
      <w:r w:rsidR="00920F68">
        <w:t xml:space="preserve"> (</w:t>
      </w:r>
      <w:proofErr w:type="spellStart"/>
      <w:r w:rsidR="00920F68">
        <w:t>Wigfield</w:t>
      </w:r>
      <w:proofErr w:type="spellEnd"/>
      <w:r w:rsidR="00920F68">
        <w:t xml:space="preserve"> &amp; Eccles, </w:t>
      </w:r>
      <w:r w:rsidR="004F069A">
        <w:t>2000)</w:t>
      </w:r>
      <w:r w:rsidR="00DC79A1">
        <w:t xml:space="preserve">. </w:t>
      </w:r>
      <w:r w:rsidR="000336FA">
        <w:t>In choosing tasks</w:t>
      </w:r>
      <w:r w:rsidR="00B03077">
        <w:t xml:space="preserve">, individuals compare their perceived ability to be successful </w:t>
      </w:r>
      <w:r w:rsidR="00467D24">
        <w:t xml:space="preserve">and personal </w:t>
      </w:r>
      <w:r w:rsidR="00386ADF">
        <w:t>utility</w:t>
      </w:r>
      <w:r w:rsidR="00467D24">
        <w:t xml:space="preserve"> to the </w:t>
      </w:r>
      <w:r w:rsidR="000826FF">
        <w:t>related</w:t>
      </w:r>
      <w:r w:rsidR="00467D24">
        <w:t xml:space="preserve"> costs (</w:t>
      </w:r>
      <w:r w:rsidR="00C83AF6">
        <w:t xml:space="preserve">Day, 2020). </w:t>
      </w:r>
      <w:r w:rsidR="00D61970">
        <w:t>Tasks that are associated with</w:t>
      </w:r>
      <w:r w:rsidR="00CA03B6">
        <w:t xml:space="preserve"> greater expectations of success</w:t>
      </w:r>
      <w:r w:rsidR="00423E4E">
        <w:t xml:space="preserve"> </w:t>
      </w:r>
      <w:r w:rsidR="008B0AE7">
        <w:t>along with</w:t>
      </w:r>
      <w:r w:rsidR="003E5F4D">
        <w:t xml:space="preserve"> </w:t>
      </w:r>
      <w:r w:rsidR="00946E8D">
        <w:t xml:space="preserve">more benefits </w:t>
      </w:r>
      <w:r w:rsidR="00DF600A">
        <w:t xml:space="preserve">and </w:t>
      </w:r>
      <w:r w:rsidR="00640F2B">
        <w:t xml:space="preserve">fewer costs are more likely to </w:t>
      </w:r>
      <w:r w:rsidR="00B067BD">
        <w:t>be approached with greater motivation</w:t>
      </w:r>
      <w:r w:rsidR="000523CA">
        <w:t xml:space="preserve"> and </w:t>
      </w:r>
      <w:r w:rsidR="00E76538">
        <w:t>persistence (</w:t>
      </w:r>
      <w:proofErr w:type="spellStart"/>
      <w:r w:rsidR="00E76538">
        <w:t>Wigfield</w:t>
      </w:r>
      <w:proofErr w:type="spellEnd"/>
      <w:r w:rsidR="00E76538">
        <w:t xml:space="preserve"> &amp; Eccles, 2000</w:t>
      </w:r>
      <w:r w:rsidR="006B1C5B">
        <w:t xml:space="preserve">). Since its first description, </w:t>
      </w:r>
      <w:r w:rsidR="00AE0D49">
        <w:t xml:space="preserve">EVT has </w:t>
      </w:r>
      <w:r w:rsidR="006D5EFC">
        <w:t xml:space="preserve">been studied widely in a variety of </w:t>
      </w:r>
      <w:r w:rsidR="00E35D8C">
        <w:t>contexts (</w:t>
      </w:r>
      <w:proofErr w:type="spellStart"/>
      <w:r w:rsidR="00E35D8C">
        <w:t>Raczkoski</w:t>
      </w:r>
      <w:proofErr w:type="spellEnd"/>
      <w:r w:rsidR="00E35D8C">
        <w:t>, 2018).</w:t>
      </w:r>
      <w:r w:rsidR="00992B72">
        <w:t xml:space="preserve"> </w:t>
      </w:r>
    </w:p>
    <w:p w14:paraId="5282C5F3" w14:textId="7DF0D543" w:rsidR="009610F2" w:rsidRDefault="009610F2" w:rsidP="00466F0B"/>
    <w:p w14:paraId="59F6E665" w14:textId="45FBB29D" w:rsidR="0066015A" w:rsidRDefault="009610F2" w:rsidP="00466F0B">
      <w:r>
        <w:t xml:space="preserve">Most of the existing </w:t>
      </w:r>
      <w:r w:rsidR="00FD79B5">
        <w:t>research in EVT focuse</w:t>
      </w:r>
      <w:r w:rsidR="0042421B">
        <w:t>d</w:t>
      </w:r>
      <w:r w:rsidR="00FD79B5">
        <w:t xml:space="preserve"> on perceived ability (self-efficacy) and </w:t>
      </w:r>
      <w:r w:rsidR="003F5F1D">
        <w:t xml:space="preserve">task value, with </w:t>
      </w:r>
      <w:r w:rsidR="005E02C8">
        <w:t>a fleeting or overlooked description of cost</w:t>
      </w:r>
      <w:r w:rsidR="00290872">
        <w:t xml:space="preserve"> (Flake et al., 2015; </w:t>
      </w:r>
      <w:proofErr w:type="spellStart"/>
      <w:r w:rsidR="00290872">
        <w:t>Raczkoski</w:t>
      </w:r>
      <w:proofErr w:type="spellEnd"/>
      <w:r w:rsidR="00290872">
        <w:t xml:space="preserve">, 2018). </w:t>
      </w:r>
      <w:r w:rsidR="00A57D0D">
        <w:t>An individual may feel a high likelihood of success and find value in the task, yet a high perceived cost is likely to damper motivation (</w:t>
      </w:r>
      <w:proofErr w:type="spellStart"/>
      <w:r w:rsidR="00A57D0D">
        <w:t>Raczkoski</w:t>
      </w:r>
      <w:proofErr w:type="spellEnd"/>
      <w:r w:rsidR="00A57D0D">
        <w:t xml:space="preserve">, 2018). </w:t>
      </w:r>
      <w:r w:rsidR="002720B3">
        <w:t>Flake et al. (2015)</w:t>
      </w:r>
      <w:r w:rsidR="00C24EEF">
        <w:t xml:space="preserve"> </w:t>
      </w:r>
      <w:r w:rsidR="00047001">
        <w:t>shed light on this important component in the EVT</w:t>
      </w:r>
      <w:r w:rsidR="00D8391C">
        <w:t xml:space="preserve"> formula. </w:t>
      </w:r>
      <w:r w:rsidR="00871707">
        <w:t xml:space="preserve">They found cost to include </w:t>
      </w:r>
      <w:r w:rsidR="002D772D">
        <w:t>perceived effort</w:t>
      </w:r>
      <w:r w:rsidR="004615A7">
        <w:t xml:space="preserve">, </w:t>
      </w:r>
      <w:r w:rsidR="002D772D">
        <w:t>loss of valued alternatives, and the psychological cost of failure (</w:t>
      </w:r>
      <w:r w:rsidR="00651D84">
        <w:t>Flake et al., 2015, p. 232).</w:t>
      </w:r>
      <w:r w:rsidR="00073E26">
        <w:t xml:space="preserve"> As such, </w:t>
      </w:r>
      <w:r w:rsidR="00073E26">
        <w:lastRenderedPageBreak/>
        <w:t xml:space="preserve">cost is </w:t>
      </w:r>
      <w:r w:rsidR="0041113C">
        <w:t>a</w:t>
      </w:r>
      <w:r w:rsidR="006654E6">
        <w:t xml:space="preserve"> </w:t>
      </w:r>
      <w:r w:rsidR="00B5642F">
        <w:t xml:space="preserve">valuable construct and should be measured independently of other EVT </w:t>
      </w:r>
      <w:r w:rsidR="00033FF7">
        <w:t>components (Flake, 2012).</w:t>
      </w:r>
      <w:r w:rsidR="00651D84">
        <w:t xml:space="preserve"> </w:t>
      </w:r>
      <w:r w:rsidR="0066015A">
        <w:t xml:space="preserve">In this study, </w:t>
      </w:r>
      <w:r w:rsidR="00587026">
        <w:t>the three components of cost</w:t>
      </w:r>
      <w:r w:rsidR="004276F2">
        <w:t xml:space="preserve"> (Flake et al., 2015)</w:t>
      </w:r>
      <w:r w:rsidR="00743F9D">
        <w:t xml:space="preserve">, were each aligned with a research objective. </w:t>
      </w:r>
      <w:r w:rsidR="00B23A60">
        <w:t xml:space="preserve">See Figure 1 below for the conceptual framework. </w:t>
      </w:r>
    </w:p>
    <w:p w14:paraId="6AF66835" w14:textId="77777777" w:rsidR="006B08B1" w:rsidRDefault="006B08B1" w:rsidP="00466F0B"/>
    <w:p w14:paraId="5C43DD80" w14:textId="7BAA0E12" w:rsidR="00AD7719" w:rsidRDefault="00AD7719" w:rsidP="00466F0B">
      <w:pPr>
        <w:rPr>
          <w:b/>
          <w:bCs/>
        </w:rPr>
      </w:pPr>
      <w:r>
        <w:rPr>
          <w:b/>
          <w:bCs/>
        </w:rPr>
        <w:t>Figur</w:t>
      </w:r>
      <w:r w:rsidR="008D5EB4">
        <w:rPr>
          <w:b/>
          <w:bCs/>
        </w:rPr>
        <w:t>e 1.</w:t>
      </w:r>
    </w:p>
    <w:p w14:paraId="4A6FA5CC" w14:textId="77777777" w:rsidR="008D5EB4" w:rsidRDefault="008D5EB4" w:rsidP="008D5EB4">
      <w:pPr>
        <w:rPr>
          <w:i/>
          <w:iCs/>
        </w:rPr>
      </w:pPr>
      <w:r>
        <w:rPr>
          <w:i/>
          <w:iCs/>
        </w:rPr>
        <w:t>Conceptual Framework using Three Components of Cost (Flake et al., 2015)</w:t>
      </w:r>
    </w:p>
    <w:p w14:paraId="45EAC7FE" w14:textId="2255A38A" w:rsidR="008D5EB4" w:rsidRPr="008D5EB4" w:rsidRDefault="008D5EB4" w:rsidP="008D5EB4">
      <w:pPr>
        <w:rPr>
          <w:i/>
          <w:iCs/>
        </w:rPr>
      </w:pPr>
      <w:r>
        <w:rPr>
          <w:i/>
          <w:iCs/>
        </w:rPr>
        <w:t xml:space="preserve"> </w:t>
      </w:r>
    </w:p>
    <w:p w14:paraId="20169764" w14:textId="781F5EBE" w:rsidR="00BE1747" w:rsidRPr="00BE1747" w:rsidRDefault="00AD7719" w:rsidP="008D5EB4">
      <w:pPr>
        <w:ind w:left="720" w:hanging="720"/>
        <w:jc w:val="center"/>
      </w:pPr>
      <w:r>
        <w:rPr>
          <w:noProof/>
        </w:rPr>
        <w:drawing>
          <wp:inline distT="0" distB="0" distL="0" distR="0" wp14:anchorId="6682879F" wp14:editId="38495674">
            <wp:extent cx="3264747" cy="1585286"/>
            <wp:effectExtent l="0" t="0" r="0" b="254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9885" cy="1592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EB581D" w14:textId="77777777" w:rsidR="008D5EB4" w:rsidRDefault="008D5EB4" w:rsidP="00C54E1F">
      <w:pPr>
        <w:jc w:val="center"/>
        <w:rPr>
          <w:b/>
          <w:bCs/>
        </w:rPr>
      </w:pPr>
    </w:p>
    <w:p w14:paraId="475F14EC" w14:textId="38385395" w:rsidR="00466F0B" w:rsidRDefault="00C54E1F" w:rsidP="00C54E1F">
      <w:pPr>
        <w:jc w:val="center"/>
        <w:rPr>
          <w:b/>
          <w:bCs/>
        </w:rPr>
      </w:pPr>
      <w:r>
        <w:rPr>
          <w:b/>
          <w:bCs/>
        </w:rPr>
        <w:t>Purpose and Research Objectives</w:t>
      </w:r>
    </w:p>
    <w:p w14:paraId="2E52A163" w14:textId="3345B9B5" w:rsidR="00C54E1F" w:rsidRDefault="00C54E1F" w:rsidP="00C54E1F">
      <w:pPr>
        <w:jc w:val="center"/>
        <w:rPr>
          <w:b/>
          <w:bCs/>
        </w:rPr>
      </w:pPr>
    </w:p>
    <w:p w14:paraId="14F21EA3" w14:textId="0F6AA3CD" w:rsidR="00CF64E5" w:rsidRDefault="00B75529" w:rsidP="00CF64E5">
      <w:proofErr w:type="gramStart"/>
      <w:r>
        <w:t>In an effort to</w:t>
      </w:r>
      <w:proofErr w:type="gramEnd"/>
      <w:r>
        <w:t xml:space="preserve"> address the third research </w:t>
      </w:r>
      <w:r w:rsidR="00B63C07">
        <w:t>priority</w:t>
      </w:r>
      <w:r>
        <w:t xml:space="preserve"> of the </w:t>
      </w:r>
      <w:r w:rsidR="002F62A7">
        <w:t xml:space="preserve">American Association for Agricultural Education </w:t>
      </w:r>
      <w:r w:rsidR="00E734A6">
        <w:t xml:space="preserve">(Stripling &amp; </w:t>
      </w:r>
      <w:proofErr w:type="spellStart"/>
      <w:r w:rsidR="00E734A6">
        <w:t>Ticketts</w:t>
      </w:r>
      <w:proofErr w:type="spellEnd"/>
      <w:r w:rsidR="00E734A6">
        <w:t>, 2016)</w:t>
      </w:r>
      <w:r w:rsidR="002F62A7">
        <w:t xml:space="preserve">, </w:t>
      </w:r>
      <w:r w:rsidR="00D6648E">
        <w:t xml:space="preserve">the </w:t>
      </w:r>
      <w:r w:rsidR="00221C3F">
        <w:t>purpose of this study was to examine the perceived work</w:t>
      </w:r>
      <w:r w:rsidR="00A4086C">
        <w:t>-</w:t>
      </w:r>
      <w:r w:rsidR="00221C3F">
        <w:t xml:space="preserve">life balance costs in association to a teaching career in SBAE. </w:t>
      </w:r>
      <w:r w:rsidR="009D440E">
        <w:t>The research objectives were to…</w:t>
      </w:r>
    </w:p>
    <w:p w14:paraId="52AF85AF" w14:textId="32A87F2A" w:rsidR="009D440E" w:rsidRDefault="009D440E" w:rsidP="00CF64E5"/>
    <w:p w14:paraId="16F0CA28" w14:textId="0427E608" w:rsidR="00564727" w:rsidRDefault="004D54C5" w:rsidP="009D440E">
      <w:pPr>
        <w:pStyle w:val="ListParagraph"/>
        <w:numPr>
          <w:ilvl w:val="0"/>
          <w:numId w:val="1"/>
        </w:numPr>
      </w:pPr>
      <w:r>
        <w:t xml:space="preserve">Describe the importance of work-life balance to seniors in agricultural education at </w:t>
      </w:r>
      <w:r w:rsidR="00763022">
        <w:t>California State University (CSU), Chico</w:t>
      </w:r>
    </w:p>
    <w:p w14:paraId="05233A04" w14:textId="10F00868" w:rsidR="009D440E" w:rsidRDefault="009D440E" w:rsidP="009D440E">
      <w:pPr>
        <w:pStyle w:val="ListParagraph"/>
        <w:numPr>
          <w:ilvl w:val="0"/>
          <w:numId w:val="1"/>
        </w:numPr>
      </w:pPr>
      <w:r>
        <w:t>Describe alternative career choices</w:t>
      </w:r>
      <w:r w:rsidR="00691E42">
        <w:t xml:space="preserve"> of</w:t>
      </w:r>
      <w:r>
        <w:t xml:space="preserve"> </w:t>
      </w:r>
      <w:r w:rsidR="000D6ED5">
        <w:t xml:space="preserve">seniors in agricultural education at </w:t>
      </w:r>
      <w:r w:rsidR="00763022">
        <w:t>CSU Chico</w:t>
      </w:r>
      <w:r w:rsidR="000D6ED5">
        <w:t xml:space="preserve">. </w:t>
      </w:r>
    </w:p>
    <w:p w14:paraId="1E206704" w14:textId="3195846C" w:rsidR="000D6ED5" w:rsidRPr="00CF64E5" w:rsidRDefault="000D6ED5" w:rsidP="009D440E">
      <w:pPr>
        <w:pStyle w:val="ListParagraph"/>
        <w:numPr>
          <w:ilvl w:val="0"/>
          <w:numId w:val="1"/>
        </w:numPr>
      </w:pPr>
      <w:r>
        <w:t xml:space="preserve">Describe the </w:t>
      </w:r>
      <w:r w:rsidR="00C1754A">
        <w:t>relative work</w:t>
      </w:r>
      <w:r w:rsidR="00A4086C">
        <w:t>-</w:t>
      </w:r>
      <w:r w:rsidR="00C1754A">
        <w:t xml:space="preserve">life balance costs </w:t>
      </w:r>
      <w:r w:rsidR="00D83031">
        <w:t xml:space="preserve">in a SBAE teaching career </w:t>
      </w:r>
      <w:r w:rsidR="00657C16">
        <w:t xml:space="preserve">as perceived by seniors in agricultural education at </w:t>
      </w:r>
      <w:r w:rsidR="00763022">
        <w:t>CSU Chico.</w:t>
      </w:r>
    </w:p>
    <w:p w14:paraId="0F333F82" w14:textId="77777777" w:rsidR="00CF64E5" w:rsidRDefault="00CF64E5" w:rsidP="00C54E1F">
      <w:pPr>
        <w:jc w:val="center"/>
        <w:rPr>
          <w:b/>
          <w:bCs/>
        </w:rPr>
      </w:pPr>
    </w:p>
    <w:p w14:paraId="0CF7C346" w14:textId="3F0C1351" w:rsidR="00C54E1F" w:rsidRDefault="00911EB0" w:rsidP="00C54E1F">
      <w:pPr>
        <w:jc w:val="center"/>
        <w:rPr>
          <w:b/>
          <w:bCs/>
        </w:rPr>
      </w:pPr>
      <w:r>
        <w:rPr>
          <w:b/>
          <w:bCs/>
        </w:rPr>
        <w:t>Methods and Procedures</w:t>
      </w:r>
    </w:p>
    <w:p w14:paraId="4D4DD380" w14:textId="2BBA5EDF" w:rsidR="00911EB0" w:rsidRDefault="00911EB0" w:rsidP="00C54E1F">
      <w:pPr>
        <w:jc w:val="center"/>
        <w:rPr>
          <w:b/>
          <w:bCs/>
        </w:rPr>
      </w:pPr>
    </w:p>
    <w:p w14:paraId="046E3D58" w14:textId="2BEBB246" w:rsidR="00C1139A" w:rsidRDefault="005C00D6" w:rsidP="005C00D6">
      <w:r>
        <w:t xml:space="preserve">This descriptive pilot study utilized </w:t>
      </w:r>
      <w:r w:rsidR="00BD5199">
        <w:t xml:space="preserve">a </w:t>
      </w:r>
      <w:r w:rsidR="00F21474">
        <w:t xml:space="preserve">quantitative </w:t>
      </w:r>
      <w:r>
        <w:t xml:space="preserve">survey </w:t>
      </w:r>
      <w:r w:rsidR="00BD5199">
        <w:t>method. The instrument was c</w:t>
      </w:r>
      <w:r w:rsidR="0057515D">
        <w:t xml:space="preserve">onstructed </w:t>
      </w:r>
      <w:r w:rsidR="00DD0E58">
        <w:t xml:space="preserve">as a replication of Tan-Wilcon’s and Stamp’s (2015) </w:t>
      </w:r>
      <w:r w:rsidR="0057515D">
        <w:t xml:space="preserve">work </w:t>
      </w:r>
      <w:r w:rsidR="00427207">
        <w:t xml:space="preserve">in work-life balance in STEM careers. </w:t>
      </w:r>
      <w:r w:rsidR="00815FFD">
        <w:t>The</w:t>
      </w:r>
      <w:r w:rsidR="006D70B9">
        <w:t xml:space="preserve">y wrote a 7-point Likert-type instrument which allowed participants to score their perceptions of elements of work-life balance from </w:t>
      </w:r>
      <w:r w:rsidR="002C706B">
        <w:t xml:space="preserve">much easier with </w:t>
      </w:r>
      <w:proofErr w:type="gramStart"/>
      <w:r w:rsidR="002C706B">
        <w:t>research based</w:t>
      </w:r>
      <w:proofErr w:type="gramEnd"/>
      <w:r w:rsidR="002C706B">
        <w:t xml:space="preserve"> STEM career (</w:t>
      </w:r>
      <w:r w:rsidR="00BC266F">
        <w:t>-</w:t>
      </w:r>
      <w:r w:rsidR="002C706B">
        <w:t>3) to harder with a research based STEM career (</w:t>
      </w:r>
      <w:r w:rsidR="00E91591">
        <w:t>+</w:t>
      </w:r>
      <w:r w:rsidR="002C706B">
        <w:t>3)</w:t>
      </w:r>
      <w:r w:rsidR="00651981">
        <w:t xml:space="preserve"> (Tan-Wilcon &amp; Stamp, 2015)</w:t>
      </w:r>
      <w:r w:rsidR="002C706B">
        <w:t xml:space="preserve">. </w:t>
      </w:r>
      <w:r w:rsidR="00B31D9C">
        <w:t>This study replaced the wording “</w:t>
      </w:r>
      <w:proofErr w:type="gramStart"/>
      <w:r w:rsidR="00651981">
        <w:t>research based</w:t>
      </w:r>
      <w:proofErr w:type="gramEnd"/>
      <w:r w:rsidR="00651981">
        <w:t xml:space="preserve"> STEM career” with “career as an agricultural education teacher”</w:t>
      </w:r>
      <w:r w:rsidR="000001ED">
        <w:t xml:space="preserve"> in </w:t>
      </w:r>
      <w:r w:rsidR="007911C3">
        <w:t>Likert-type item stems</w:t>
      </w:r>
      <w:r w:rsidR="00651981">
        <w:t xml:space="preserve">. </w:t>
      </w:r>
      <w:r w:rsidR="00EE2AE1">
        <w:t xml:space="preserve">Face and construct validity was addressed </w:t>
      </w:r>
      <w:r w:rsidR="001663D7">
        <w:t xml:space="preserve">with review by experts in SBAE. </w:t>
      </w:r>
      <w:r w:rsidR="005B0C0E">
        <w:t xml:space="preserve">As a limitation of the study, additional replications and </w:t>
      </w:r>
      <w:r w:rsidR="00573386">
        <w:t xml:space="preserve">larger sample sizes </w:t>
      </w:r>
      <w:r w:rsidR="00042155">
        <w:t xml:space="preserve">will increase the reliability </w:t>
      </w:r>
      <w:r w:rsidR="00E253EA">
        <w:t xml:space="preserve">and validity of the instrument. </w:t>
      </w:r>
    </w:p>
    <w:p w14:paraId="1F07B171" w14:textId="77777777" w:rsidR="00427207" w:rsidRPr="005C00D6" w:rsidRDefault="00427207" w:rsidP="005C00D6"/>
    <w:p w14:paraId="05F84F33" w14:textId="2F5DF3D4" w:rsidR="00CF64E5" w:rsidRDefault="006B364F" w:rsidP="00CF64E5">
      <w:r>
        <w:t xml:space="preserve">The population of interest </w:t>
      </w:r>
      <w:r w:rsidR="00AE0C00">
        <w:t xml:space="preserve">in this study was seniors majoring in agricultural education at </w:t>
      </w:r>
      <w:r w:rsidR="00763022">
        <w:t>CSU Chico.</w:t>
      </w:r>
      <w:r w:rsidR="00AE0C00">
        <w:t xml:space="preserve"> </w:t>
      </w:r>
      <w:r w:rsidR="00320A41">
        <w:t xml:space="preserve">To access this population, I focused on students in </w:t>
      </w:r>
      <w:r w:rsidR="00763022">
        <w:t xml:space="preserve">AGED 420 </w:t>
      </w:r>
      <w:r w:rsidR="0012150E">
        <w:t>Techniques in Vocational Agricultural Instruction</w:t>
      </w:r>
      <w:r w:rsidR="00320A41">
        <w:t xml:space="preserve"> </w:t>
      </w:r>
      <w:r w:rsidR="0075048D">
        <w:t xml:space="preserve">as these individuals would be </w:t>
      </w:r>
      <w:r w:rsidR="00760612">
        <w:t>entering the student</w:t>
      </w:r>
      <w:r w:rsidR="0075048D">
        <w:t xml:space="preserve"> teaching </w:t>
      </w:r>
      <w:r w:rsidR="00760612">
        <w:t xml:space="preserve">internship </w:t>
      </w:r>
      <w:r w:rsidR="0075048D">
        <w:t xml:space="preserve">in the coming months. </w:t>
      </w:r>
      <w:r w:rsidR="00BA5F3D">
        <w:t xml:space="preserve">The class consisted of 9 males and 24 females, with most in their early 20s. </w:t>
      </w:r>
      <w:r w:rsidR="003F1118">
        <w:lastRenderedPageBreak/>
        <w:t xml:space="preserve">The instrument was built in Qualtrics and distributed via a QR code displayed </w:t>
      </w:r>
      <w:r w:rsidR="00EA4A44">
        <w:t xml:space="preserve">at the beginning of a class session. Participants accessed the instrument on their personal devices. A link was </w:t>
      </w:r>
      <w:r w:rsidR="0042742F">
        <w:t>also posted to the course webpage for students who were not in attendance</w:t>
      </w:r>
      <w:r w:rsidR="00AB73E3">
        <w:t xml:space="preserve"> (</w:t>
      </w:r>
      <w:proofErr w:type="spellStart"/>
      <w:r w:rsidR="00DD72B4">
        <w:t>Dillman</w:t>
      </w:r>
      <w:proofErr w:type="spellEnd"/>
      <w:r w:rsidR="00DD72B4">
        <w:t xml:space="preserve"> et al.,</w:t>
      </w:r>
      <w:r w:rsidR="00EC7246">
        <w:t>2014</w:t>
      </w:r>
      <w:r w:rsidR="00AB73E3">
        <w:t>).</w:t>
      </w:r>
      <w:r w:rsidR="00197E86">
        <w:t xml:space="preserve"> </w:t>
      </w:r>
      <w:r w:rsidR="008E54EE">
        <w:t xml:space="preserve">Of the 33 students enrolled in the class during the Spring 2022 semester, 27 completed the instrument for a response rate of 81.82%. Due to the high response rate, no attempt was made to control for nonresponse error (Lindner et al., 2001). </w:t>
      </w:r>
      <w:r w:rsidR="00197E86">
        <w:t xml:space="preserve">After </w:t>
      </w:r>
      <w:r w:rsidR="00BF13F3">
        <w:t xml:space="preserve">data collection </w:t>
      </w:r>
      <w:r w:rsidR="00F169A9">
        <w:t>was complete</w:t>
      </w:r>
      <w:r w:rsidR="00BF13F3">
        <w:t xml:space="preserve">, data were exported into IBM’s SPSS version 26. </w:t>
      </w:r>
      <w:r w:rsidR="00E224C7">
        <w:t>Frequencies, m</w:t>
      </w:r>
      <w:r w:rsidR="003A28DB">
        <w:t>eans</w:t>
      </w:r>
      <w:r w:rsidR="00E224C7">
        <w:t>,</w:t>
      </w:r>
      <w:r w:rsidR="003A28DB">
        <w:t xml:space="preserve"> and standard deviations were </w:t>
      </w:r>
      <w:r w:rsidR="00D32E67">
        <w:t xml:space="preserve">calculated using the </w:t>
      </w:r>
      <w:r w:rsidR="0069121A">
        <w:t xml:space="preserve">statistics software. </w:t>
      </w:r>
      <w:r w:rsidR="00476A40">
        <w:t>Negative means were associated with items perceived to be easier</w:t>
      </w:r>
      <w:r w:rsidR="006D6753">
        <w:t xml:space="preserve"> </w:t>
      </w:r>
      <w:r w:rsidR="004F173E">
        <w:t>or less costly</w:t>
      </w:r>
      <w:r w:rsidR="006D6753">
        <w:t xml:space="preserve"> </w:t>
      </w:r>
      <w:r w:rsidR="004F173E">
        <w:t xml:space="preserve">to achieve as a SBAE teacher while items with positive means </w:t>
      </w:r>
      <w:r w:rsidR="003B20E6">
        <w:t xml:space="preserve">were perceived to be </w:t>
      </w:r>
      <w:r w:rsidR="00280326">
        <w:t xml:space="preserve">harder or more costly to achieve (Tan-Wilcon &amp; Stamp, 2015). </w:t>
      </w:r>
      <w:r w:rsidR="003B20E6">
        <w:t xml:space="preserve"> </w:t>
      </w:r>
    </w:p>
    <w:p w14:paraId="6A093430" w14:textId="77777777" w:rsidR="00CF64E5" w:rsidRDefault="00CF64E5" w:rsidP="005F4205">
      <w:pPr>
        <w:rPr>
          <w:b/>
          <w:bCs/>
        </w:rPr>
      </w:pPr>
    </w:p>
    <w:p w14:paraId="4A333543" w14:textId="7E240740" w:rsidR="00911EB0" w:rsidRDefault="004863BC" w:rsidP="00C54E1F">
      <w:pPr>
        <w:jc w:val="center"/>
        <w:rPr>
          <w:b/>
          <w:bCs/>
        </w:rPr>
      </w:pPr>
      <w:r>
        <w:rPr>
          <w:b/>
          <w:bCs/>
        </w:rPr>
        <w:t>Findings</w:t>
      </w:r>
    </w:p>
    <w:p w14:paraId="21F932DD" w14:textId="6C666C93" w:rsidR="00BF33D0" w:rsidRDefault="00BF33D0" w:rsidP="00C54E1F">
      <w:pPr>
        <w:jc w:val="center"/>
        <w:rPr>
          <w:b/>
          <w:bCs/>
        </w:rPr>
      </w:pPr>
    </w:p>
    <w:p w14:paraId="0E8312BC" w14:textId="5ED28D35" w:rsidR="00BC6DE6" w:rsidRDefault="00BC6DE6" w:rsidP="00BF33D0">
      <w:r>
        <w:t xml:space="preserve">Research Objective 1, </w:t>
      </w:r>
      <w:r w:rsidR="00316C48">
        <w:t xml:space="preserve">describing the importance of work-life balance, was addressed by a </w:t>
      </w:r>
      <w:proofErr w:type="gramStart"/>
      <w:r w:rsidR="0082427F">
        <w:t>multiple choice</w:t>
      </w:r>
      <w:proofErr w:type="gramEnd"/>
      <w:r w:rsidR="0082427F">
        <w:t xml:space="preserve"> item asking participants to rank their </w:t>
      </w:r>
      <w:r w:rsidR="00CB708F">
        <w:t xml:space="preserve">perceptions of work-life balance as not at all important, slightly important, moderately important, or very important. </w:t>
      </w:r>
      <w:r w:rsidR="003B2D7D">
        <w:t>All participants (</w:t>
      </w:r>
      <w:r w:rsidR="003B2D7D">
        <w:rPr>
          <w:i/>
          <w:iCs/>
        </w:rPr>
        <w:t xml:space="preserve">n </w:t>
      </w:r>
      <w:r w:rsidR="003B2D7D">
        <w:t>= 27) thought work-life balance was moderately to very important in their future careers.</w:t>
      </w:r>
      <w:r w:rsidR="00D84204">
        <w:t xml:space="preserve"> </w:t>
      </w:r>
      <w:r w:rsidR="00DE2483">
        <w:t xml:space="preserve">The </w:t>
      </w:r>
      <w:r w:rsidR="005F4205">
        <w:t>intention for these future careers to include SBAE was varied across the participants.</w:t>
      </w:r>
      <w:r w:rsidR="0037400B">
        <w:t xml:space="preserve"> Of the 27 respondents, 22 (81.48%) intended to pursue a teaching career in SBAE. An additional three (11.11%) were undecided if they would teach SBAE while another three (11.11%) were sure they would not become SBAE teachers.</w:t>
      </w:r>
    </w:p>
    <w:p w14:paraId="240B232D" w14:textId="77777777" w:rsidR="00BC6DE6" w:rsidRDefault="00BC6DE6" w:rsidP="00BF33D0"/>
    <w:p w14:paraId="30603140" w14:textId="5E9864FD" w:rsidR="00BF33D0" w:rsidRPr="005C2473" w:rsidRDefault="00BF33D0" w:rsidP="00BF33D0">
      <w:r>
        <w:t xml:space="preserve">Research </w:t>
      </w:r>
      <w:r w:rsidR="00110186">
        <w:t>O</w:t>
      </w:r>
      <w:r>
        <w:t xml:space="preserve">bjective </w:t>
      </w:r>
      <w:r w:rsidR="002E739C">
        <w:t>2</w:t>
      </w:r>
      <w:r w:rsidR="00603428">
        <w:t xml:space="preserve">, </w:t>
      </w:r>
      <w:r w:rsidR="00017ABE">
        <w:t>to describe alternative career choices,</w:t>
      </w:r>
      <w:r w:rsidR="00110186">
        <w:t xml:space="preserve"> was accomplished by an open-ended response </w:t>
      </w:r>
      <w:r w:rsidR="00823C62">
        <w:t xml:space="preserve">survey item which asked, “If you didn’t teach agricultural education what is/are the next career choice(s) you would pursue?”. </w:t>
      </w:r>
      <w:r w:rsidR="008F4C01">
        <w:t xml:space="preserve">The 27 responses to this item were </w:t>
      </w:r>
      <w:proofErr w:type="gramStart"/>
      <w:r w:rsidR="008F4C01">
        <w:t>varied, but</w:t>
      </w:r>
      <w:proofErr w:type="gramEnd"/>
      <w:r w:rsidR="008F4C01">
        <w:t xml:space="preserve"> sorted themselves easily into three categories. As </w:t>
      </w:r>
      <w:r w:rsidR="001F660E">
        <w:t xml:space="preserve">shown in Figure </w:t>
      </w:r>
      <w:r w:rsidR="006A1D58">
        <w:t>2</w:t>
      </w:r>
      <w:r w:rsidR="001F660E">
        <w:t xml:space="preserve"> below, roughly 50% </w:t>
      </w:r>
      <w:r w:rsidR="005C2473">
        <w:t>(</w:t>
      </w:r>
      <w:r w:rsidR="005C2473">
        <w:rPr>
          <w:i/>
          <w:iCs/>
        </w:rPr>
        <w:t xml:space="preserve">n </w:t>
      </w:r>
      <w:r w:rsidR="005C2473">
        <w:t xml:space="preserve">= 12) </w:t>
      </w:r>
      <w:r w:rsidR="001F660E">
        <w:t>of respondents were interested in alternative careers in the</w:t>
      </w:r>
      <w:r w:rsidR="008355BF">
        <w:t xml:space="preserve"> broad</w:t>
      </w:r>
      <w:r w:rsidR="001F660E">
        <w:t xml:space="preserve"> </w:t>
      </w:r>
      <w:r w:rsidR="008355BF">
        <w:t xml:space="preserve">agricultural industry. Participants noted interests </w:t>
      </w:r>
      <w:r w:rsidR="006B1BBD">
        <w:t>in orchard management, diversified operations</w:t>
      </w:r>
      <w:r w:rsidR="0006301E">
        <w:t xml:space="preserve"> management</w:t>
      </w:r>
      <w:r w:rsidR="006B1BBD">
        <w:t xml:space="preserve">, </w:t>
      </w:r>
      <w:r w:rsidR="00EA59CA">
        <w:t xml:space="preserve">agricultural mechanics and fabrication, animal </w:t>
      </w:r>
      <w:r w:rsidR="002C5FAB">
        <w:t xml:space="preserve">health </w:t>
      </w:r>
      <w:r w:rsidR="00F33E90">
        <w:t xml:space="preserve">specialists, </w:t>
      </w:r>
      <w:r w:rsidR="0006301E">
        <w:t xml:space="preserve">and </w:t>
      </w:r>
      <w:r w:rsidR="000018F0">
        <w:t xml:space="preserve">agricultural sales. The remaining portions were equally </w:t>
      </w:r>
      <w:r w:rsidR="005C2473">
        <w:t>split (</w:t>
      </w:r>
      <w:r w:rsidR="005C2473">
        <w:rPr>
          <w:i/>
          <w:iCs/>
        </w:rPr>
        <w:t xml:space="preserve">n </w:t>
      </w:r>
      <w:r w:rsidR="005C2473">
        <w:t xml:space="preserve">= </w:t>
      </w:r>
      <w:r w:rsidR="009066AA">
        <w:t xml:space="preserve">7 for both) </w:t>
      </w:r>
      <w:r w:rsidR="005D67F9">
        <w:t xml:space="preserve">between </w:t>
      </w:r>
      <w:r w:rsidR="004068EB">
        <w:t xml:space="preserve">education and other or undecided. Those interested in the field of education </w:t>
      </w:r>
      <w:r w:rsidR="00E74651">
        <w:t xml:space="preserve">considered elementary, </w:t>
      </w:r>
      <w:r w:rsidR="00E55AC3">
        <w:t xml:space="preserve">math, </w:t>
      </w:r>
      <w:r w:rsidR="00F03E84">
        <w:t>science, or special education certification</w:t>
      </w:r>
      <w:r w:rsidR="00BA679F">
        <w:t>s</w:t>
      </w:r>
      <w:r w:rsidR="00F03E84">
        <w:t xml:space="preserve"> as viable options outside of SBAE. </w:t>
      </w:r>
      <w:r w:rsidR="00890C7B">
        <w:t>The career choices categorized as other</w:t>
      </w:r>
      <w:r w:rsidR="00346D65">
        <w:t xml:space="preserve"> included </w:t>
      </w:r>
      <w:r w:rsidR="00B623CE">
        <w:t xml:space="preserve">chef, author, </w:t>
      </w:r>
      <w:r w:rsidR="00145406">
        <w:t xml:space="preserve">event planner, and </w:t>
      </w:r>
      <w:r w:rsidR="00C90096">
        <w:t xml:space="preserve">travel blogger. </w:t>
      </w:r>
    </w:p>
    <w:p w14:paraId="51AF1FFC" w14:textId="77777777" w:rsidR="00BF33D0" w:rsidRPr="00BF33D0" w:rsidRDefault="00BF33D0" w:rsidP="00BF33D0"/>
    <w:p w14:paraId="7BEC9C2A" w14:textId="197A0B27" w:rsidR="009B1B96" w:rsidRDefault="009B1B96" w:rsidP="009B1B96">
      <w:pPr>
        <w:rPr>
          <w:b/>
          <w:bCs/>
        </w:rPr>
      </w:pPr>
      <w:r>
        <w:rPr>
          <w:b/>
          <w:bCs/>
        </w:rPr>
        <w:t xml:space="preserve">Figure </w:t>
      </w:r>
      <w:r w:rsidR="006A1D58">
        <w:rPr>
          <w:b/>
          <w:bCs/>
        </w:rPr>
        <w:t>2</w:t>
      </w:r>
      <w:r>
        <w:rPr>
          <w:b/>
          <w:bCs/>
        </w:rPr>
        <w:t>.</w:t>
      </w:r>
    </w:p>
    <w:p w14:paraId="43CD796B" w14:textId="64A9A6A2" w:rsidR="009B1B96" w:rsidRDefault="00333723" w:rsidP="009B1B96">
      <w:pPr>
        <w:rPr>
          <w:i/>
          <w:iCs/>
        </w:rPr>
      </w:pPr>
      <w:r>
        <w:rPr>
          <w:i/>
          <w:iCs/>
        </w:rPr>
        <w:t>Alternative Career Choices</w:t>
      </w:r>
      <w:r w:rsidR="004A02FA">
        <w:rPr>
          <w:i/>
          <w:iCs/>
        </w:rPr>
        <w:t xml:space="preserve"> (N = </w:t>
      </w:r>
      <w:r w:rsidR="005C2473">
        <w:rPr>
          <w:i/>
          <w:iCs/>
        </w:rPr>
        <w:t>27)</w:t>
      </w:r>
    </w:p>
    <w:p w14:paraId="5B6A7967" w14:textId="77777777" w:rsidR="002160C8" w:rsidRPr="00317A73" w:rsidRDefault="002160C8" w:rsidP="009B1B96"/>
    <w:p w14:paraId="4C1BF144" w14:textId="2F5B4483" w:rsidR="00333723" w:rsidRPr="00333723" w:rsidRDefault="00333723" w:rsidP="00C3183E">
      <w:pPr>
        <w:jc w:val="center"/>
        <w:rPr>
          <w:i/>
          <w:iCs/>
        </w:rPr>
      </w:pPr>
      <w:r>
        <w:rPr>
          <w:noProof/>
        </w:rPr>
        <w:drawing>
          <wp:inline distT="0" distB="0" distL="0" distR="0" wp14:anchorId="5B6026F6" wp14:editId="2068F1C6">
            <wp:extent cx="4167051" cy="1737360"/>
            <wp:effectExtent l="0" t="0" r="0" b="254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F56FE69F-233A-B0E2-53FC-29EB3620FFD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48BAADC0" w14:textId="364CF661" w:rsidR="005429F8" w:rsidRDefault="005429F8" w:rsidP="005429F8">
      <w:pPr>
        <w:rPr>
          <w:b/>
          <w:bCs/>
        </w:rPr>
      </w:pPr>
    </w:p>
    <w:p w14:paraId="4194B311" w14:textId="1098F9CE" w:rsidR="00D50980" w:rsidRPr="00D75788" w:rsidRDefault="00F773BF" w:rsidP="005429F8">
      <w:r>
        <w:t xml:space="preserve">Research Objective </w:t>
      </w:r>
      <w:r w:rsidR="00C209D6">
        <w:t>3</w:t>
      </w:r>
      <w:r>
        <w:t xml:space="preserve"> </w:t>
      </w:r>
      <w:r w:rsidR="00B76CF0">
        <w:t>sought to explain perceive</w:t>
      </w:r>
      <w:r w:rsidR="00B92F47">
        <w:t>d</w:t>
      </w:r>
      <w:r w:rsidR="00B76CF0">
        <w:t xml:space="preserve"> work</w:t>
      </w:r>
      <w:r w:rsidR="00A4086C">
        <w:t>-</w:t>
      </w:r>
      <w:r w:rsidR="00B76CF0">
        <w:t>life balance cost</w:t>
      </w:r>
      <w:r w:rsidR="00B92F47">
        <w:t xml:space="preserve"> by those contemplating a career in SBAE. </w:t>
      </w:r>
      <w:r w:rsidR="00EC15C0">
        <w:t xml:space="preserve">A seven-point </w:t>
      </w:r>
      <w:r w:rsidR="00494AF5">
        <w:t xml:space="preserve">Likert-type scale was used to compare participants’ </w:t>
      </w:r>
      <w:r w:rsidR="00F57170">
        <w:t>perceptions in work</w:t>
      </w:r>
      <w:r w:rsidR="00A4086C">
        <w:t>-</w:t>
      </w:r>
      <w:r w:rsidR="00F57170">
        <w:t xml:space="preserve">life balance cost </w:t>
      </w:r>
      <w:r w:rsidR="00A03165">
        <w:t>in comparison to their alternative career choice</w:t>
      </w:r>
      <w:r w:rsidR="007C35A8">
        <w:t xml:space="preserve"> with negative </w:t>
      </w:r>
      <w:r w:rsidR="000801D2">
        <w:t>scores</w:t>
      </w:r>
      <w:r w:rsidR="007C35A8">
        <w:t xml:space="preserve"> representing </w:t>
      </w:r>
      <w:r w:rsidR="00776726">
        <w:t>areas of work</w:t>
      </w:r>
      <w:r w:rsidR="00A4086C">
        <w:t>-</w:t>
      </w:r>
      <w:r w:rsidR="00776726">
        <w:t xml:space="preserve">life balance </w:t>
      </w:r>
      <w:r w:rsidR="00907D13">
        <w:t xml:space="preserve">thought to be easier to achieve </w:t>
      </w:r>
      <w:r w:rsidR="003872D3">
        <w:t xml:space="preserve">(less costly) </w:t>
      </w:r>
      <w:r w:rsidR="004D76A7">
        <w:t>as a SBAE teacher. Components of work</w:t>
      </w:r>
      <w:r w:rsidR="00A4086C">
        <w:t>-</w:t>
      </w:r>
      <w:r w:rsidR="004D76A7">
        <w:t xml:space="preserve">life balance </w:t>
      </w:r>
      <w:r w:rsidR="000801D2">
        <w:t>with positive sc</w:t>
      </w:r>
      <w:r w:rsidR="003872D3">
        <w:t xml:space="preserve">ores represent those that are thought to be harder to achieve (more costly) </w:t>
      </w:r>
      <w:r w:rsidR="00016E68">
        <w:t xml:space="preserve">as a SBAE teacher. </w:t>
      </w:r>
      <w:r w:rsidR="00C878AD">
        <w:t xml:space="preserve">As displayed in Table 1 below, </w:t>
      </w:r>
      <w:proofErr w:type="gramStart"/>
      <w:r w:rsidR="006167F2">
        <w:rPr>
          <w:i/>
          <w:iCs/>
        </w:rPr>
        <w:t>Engaging</w:t>
      </w:r>
      <w:proofErr w:type="gramEnd"/>
      <w:r w:rsidR="006167F2">
        <w:rPr>
          <w:i/>
          <w:iCs/>
        </w:rPr>
        <w:t xml:space="preserve"> in community organizations and activities</w:t>
      </w:r>
      <w:r w:rsidR="00D47857">
        <w:rPr>
          <w:i/>
          <w:iCs/>
        </w:rPr>
        <w:t xml:space="preserve"> </w:t>
      </w:r>
      <w:r w:rsidR="00D47857">
        <w:t>(</w:t>
      </w:r>
      <w:r w:rsidR="008C58D1">
        <w:rPr>
          <w:i/>
          <w:iCs/>
        </w:rPr>
        <w:t xml:space="preserve">M </w:t>
      </w:r>
      <w:r w:rsidR="008C58D1">
        <w:t xml:space="preserve">= -1.54, </w:t>
      </w:r>
      <w:r w:rsidR="008C58D1">
        <w:rPr>
          <w:i/>
          <w:iCs/>
        </w:rPr>
        <w:t xml:space="preserve">SD </w:t>
      </w:r>
      <w:r w:rsidR="008C58D1">
        <w:t>= 1.24)</w:t>
      </w:r>
      <w:r w:rsidR="006167F2">
        <w:rPr>
          <w:i/>
          <w:iCs/>
        </w:rPr>
        <w:t xml:space="preserve"> </w:t>
      </w:r>
      <w:r w:rsidR="00C3124F">
        <w:t xml:space="preserve">and </w:t>
      </w:r>
      <w:r w:rsidR="00C878AD">
        <w:rPr>
          <w:i/>
          <w:iCs/>
        </w:rPr>
        <w:t>Feeling fulfilled in your professional life</w:t>
      </w:r>
      <w:r w:rsidR="0006382E">
        <w:rPr>
          <w:i/>
          <w:iCs/>
        </w:rPr>
        <w:t xml:space="preserve"> </w:t>
      </w:r>
      <w:r w:rsidR="0006382E">
        <w:t>(</w:t>
      </w:r>
      <w:r w:rsidR="0006382E">
        <w:rPr>
          <w:i/>
          <w:iCs/>
        </w:rPr>
        <w:t xml:space="preserve">M </w:t>
      </w:r>
      <w:r w:rsidR="0006382E">
        <w:t xml:space="preserve">= </w:t>
      </w:r>
      <w:r w:rsidR="00C3124F">
        <w:t>-1.</w:t>
      </w:r>
      <w:r w:rsidR="00D47857">
        <w:t xml:space="preserve">15, </w:t>
      </w:r>
      <w:r w:rsidR="00D47857">
        <w:rPr>
          <w:i/>
          <w:iCs/>
        </w:rPr>
        <w:t xml:space="preserve">SD </w:t>
      </w:r>
      <w:r w:rsidR="00D47857">
        <w:t>= 1</w:t>
      </w:r>
      <w:r w:rsidR="00382410">
        <w:t>.52</w:t>
      </w:r>
      <w:r w:rsidR="00D47857">
        <w:t xml:space="preserve">) </w:t>
      </w:r>
      <w:r w:rsidR="00C878AD">
        <w:t xml:space="preserve">were the </w:t>
      </w:r>
      <w:r w:rsidR="00841586">
        <w:t>two least costly areas of work</w:t>
      </w:r>
      <w:r w:rsidR="00A4086C">
        <w:t>-</w:t>
      </w:r>
      <w:r w:rsidR="00841586">
        <w:t>life balance as SBAE teachers.</w:t>
      </w:r>
      <w:r w:rsidR="00D73093">
        <w:t xml:space="preserve"> </w:t>
      </w:r>
      <w:r w:rsidR="00097C79">
        <w:rPr>
          <w:i/>
          <w:iCs/>
        </w:rPr>
        <w:t>Feeling fulfilled in your personal life</w:t>
      </w:r>
      <w:r w:rsidR="009C3A6E">
        <w:rPr>
          <w:i/>
          <w:iCs/>
        </w:rPr>
        <w:t xml:space="preserve"> </w:t>
      </w:r>
      <w:r w:rsidR="009C3A6E">
        <w:t>(</w:t>
      </w:r>
      <w:r w:rsidR="009C3A6E">
        <w:rPr>
          <w:i/>
          <w:iCs/>
        </w:rPr>
        <w:t xml:space="preserve">M </w:t>
      </w:r>
      <w:r w:rsidR="009C3A6E">
        <w:t>=</w:t>
      </w:r>
      <w:r w:rsidR="000303C4">
        <w:t xml:space="preserve"> -0.</w:t>
      </w:r>
      <w:r w:rsidR="00485A26">
        <w:t>09</w:t>
      </w:r>
      <w:r w:rsidR="000303C4">
        <w:t xml:space="preserve">, </w:t>
      </w:r>
      <w:r w:rsidR="000303C4">
        <w:rPr>
          <w:i/>
          <w:iCs/>
        </w:rPr>
        <w:t xml:space="preserve">SD </w:t>
      </w:r>
      <w:r w:rsidR="000303C4">
        <w:t>= 1.</w:t>
      </w:r>
      <w:r w:rsidR="00F05C8F">
        <w:t>30</w:t>
      </w:r>
      <w:r w:rsidR="000C12CD">
        <w:t>)</w:t>
      </w:r>
      <w:r w:rsidR="000C12CD" w:rsidRPr="000C12CD">
        <w:t xml:space="preserve"> </w:t>
      </w:r>
      <w:r w:rsidR="000C12CD">
        <w:t>was perceived as somewhat easier to accomplish as a SBAE teacher</w:t>
      </w:r>
      <w:r w:rsidR="00651AEE">
        <w:t xml:space="preserve">. </w:t>
      </w:r>
      <w:r w:rsidR="00B41586">
        <w:rPr>
          <w:i/>
          <w:iCs/>
        </w:rPr>
        <w:t>Living in your chosen geographical area</w:t>
      </w:r>
      <w:r w:rsidR="00B41586">
        <w:t xml:space="preserve"> (</w:t>
      </w:r>
      <w:r w:rsidR="00B41586">
        <w:rPr>
          <w:i/>
          <w:iCs/>
        </w:rPr>
        <w:t xml:space="preserve">M </w:t>
      </w:r>
      <w:r w:rsidR="00B41586">
        <w:t xml:space="preserve">= 0.00, </w:t>
      </w:r>
      <w:r w:rsidR="00B41586">
        <w:rPr>
          <w:i/>
          <w:iCs/>
        </w:rPr>
        <w:t xml:space="preserve">SD </w:t>
      </w:r>
      <w:r w:rsidR="00B41586">
        <w:t xml:space="preserve">= </w:t>
      </w:r>
      <w:r w:rsidR="00CA6FAC">
        <w:t xml:space="preserve">1.85) </w:t>
      </w:r>
      <w:r w:rsidR="00B41586">
        <w:t xml:space="preserve">was perceived as </w:t>
      </w:r>
      <w:r w:rsidR="00497082">
        <w:t>equal</w:t>
      </w:r>
      <w:r w:rsidR="00B41586">
        <w:t>ly</w:t>
      </w:r>
      <w:r w:rsidR="00497082">
        <w:t xml:space="preserve"> </w:t>
      </w:r>
      <w:r w:rsidR="009A233D">
        <w:t xml:space="preserve">difficulty </w:t>
      </w:r>
      <w:r w:rsidR="00F07591">
        <w:t>between teaching SBAE and another career choice</w:t>
      </w:r>
      <w:r w:rsidR="00B41586">
        <w:t xml:space="preserve">. </w:t>
      </w:r>
      <w:r w:rsidR="00E52F8C">
        <w:t>Three components of work</w:t>
      </w:r>
      <w:r w:rsidR="00A4086C">
        <w:t>-</w:t>
      </w:r>
      <w:r w:rsidR="00E52F8C">
        <w:t xml:space="preserve">life balance, </w:t>
      </w:r>
      <w:r w:rsidR="00E52F8C">
        <w:rPr>
          <w:i/>
          <w:iCs/>
        </w:rPr>
        <w:t>Balancing quality time between work demand and family/personal demands</w:t>
      </w:r>
      <w:r w:rsidR="00E52F8C">
        <w:t xml:space="preserve"> (</w:t>
      </w:r>
      <w:r w:rsidR="0019669F">
        <w:rPr>
          <w:i/>
          <w:iCs/>
        </w:rPr>
        <w:t xml:space="preserve">M </w:t>
      </w:r>
      <w:r w:rsidR="0019669F">
        <w:t xml:space="preserve">= 1.60, </w:t>
      </w:r>
      <w:r w:rsidR="0019669F">
        <w:rPr>
          <w:i/>
          <w:iCs/>
        </w:rPr>
        <w:t xml:space="preserve">SD </w:t>
      </w:r>
      <w:r w:rsidR="0019669F">
        <w:t>= 1.35</w:t>
      </w:r>
      <w:r w:rsidR="00E52F8C">
        <w:t xml:space="preserve">), </w:t>
      </w:r>
      <w:r w:rsidR="00D75788">
        <w:rPr>
          <w:i/>
          <w:iCs/>
        </w:rPr>
        <w:t xml:space="preserve">Meeting your financial goals </w:t>
      </w:r>
      <w:r w:rsidR="00D75788">
        <w:t>(</w:t>
      </w:r>
      <w:r w:rsidR="007A1B08">
        <w:rPr>
          <w:i/>
          <w:iCs/>
        </w:rPr>
        <w:t xml:space="preserve">M </w:t>
      </w:r>
      <w:r w:rsidR="007A1B08">
        <w:t xml:space="preserve">= 0.74, </w:t>
      </w:r>
      <w:r w:rsidR="007A1B08">
        <w:rPr>
          <w:i/>
          <w:iCs/>
        </w:rPr>
        <w:t xml:space="preserve">SD </w:t>
      </w:r>
      <w:r w:rsidR="007A1B08">
        <w:t>= 1.24</w:t>
      </w:r>
      <w:r w:rsidR="00D75788">
        <w:t xml:space="preserve">), and </w:t>
      </w:r>
      <w:proofErr w:type="gramStart"/>
      <w:r w:rsidR="00D75788">
        <w:rPr>
          <w:i/>
          <w:iCs/>
        </w:rPr>
        <w:t>Meeting</w:t>
      </w:r>
      <w:proofErr w:type="gramEnd"/>
      <w:r w:rsidR="00D75788">
        <w:rPr>
          <w:i/>
          <w:iCs/>
        </w:rPr>
        <w:t xml:space="preserve"> your personal wellness goals </w:t>
      </w:r>
      <w:r w:rsidR="00D75788">
        <w:t>(</w:t>
      </w:r>
      <w:r w:rsidR="007A1B08">
        <w:rPr>
          <w:i/>
          <w:iCs/>
        </w:rPr>
        <w:t xml:space="preserve">M </w:t>
      </w:r>
      <w:r w:rsidR="007A1B08">
        <w:t xml:space="preserve">= </w:t>
      </w:r>
      <w:r w:rsidR="007B5171">
        <w:t>0.27</w:t>
      </w:r>
      <w:r w:rsidR="007A1B08">
        <w:t xml:space="preserve">, </w:t>
      </w:r>
      <w:r w:rsidR="007A1B08">
        <w:rPr>
          <w:i/>
          <w:iCs/>
        </w:rPr>
        <w:t xml:space="preserve">SD </w:t>
      </w:r>
      <w:r w:rsidR="007A1B08">
        <w:t>= 1.</w:t>
      </w:r>
      <w:r w:rsidR="007B5171">
        <w:t>08</w:t>
      </w:r>
      <w:r w:rsidR="00D75788">
        <w:t xml:space="preserve">) were thought to be more difficult, or costly, as a SBAE teacher. </w:t>
      </w:r>
      <w:r w:rsidR="0090476C">
        <w:t xml:space="preserve">It is important to also note the </w:t>
      </w:r>
      <w:r w:rsidR="00A202AD">
        <w:t xml:space="preserve">relatively high standard deviations, indicating some variability across the participants. </w:t>
      </w:r>
      <w:r w:rsidR="007B5171">
        <w:t xml:space="preserve"> </w:t>
      </w:r>
    </w:p>
    <w:p w14:paraId="0AA89007" w14:textId="77777777" w:rsidR="00D50980" w:rsidRDefault="00D50980" w:rsidP="005429F8">
      <w:pPr>
        <w:rPr>
          <w:b/>
          <w:bCs/>
        </w:rPr>
      </w:pPr>
    </w:p>
    <w:p w14:paraId="0AAA68DA" w14:textId="34B2680F" w:rsidR="005429F8" w:rsidRDefault="00726A9D" w:rsidP="005429F8">
      <w:pPr>
        <w:rPr>
          <w:b/>
          <w:bCs/>
        </w:rPr>
      </w:pPr>
      <w:r>
        <w:rPr>
          <w:b/>
          <w:bCs/>
        </w:rPr>
        <w:t xml:space="preserve">Table 1. </w:t>
      </w:r>
    </w:p>
    <w:p w14:paraId="3B4EDA19" w14:textId="12BA0440" w:rsidR="00A2678F" w:rsidRPr="00A2678F" w:rsidRDefault="00A2678F" w:rsidP="005429F8">
      <w:pPr>
        <w:rPr>
          <w:i/>
          <w:iCs/>
        </w:rPr>
      </w:pPr>
      <w:r>
        <w:rPr>
          <w:i/>
          <w:iCs/>
        </w:rPr>
        <w:t>Descriptive Statistics</w:t>
      </w:r>
      <w:r w:rsidR="00AB2346">
        <w:rPr>
          <w:i/>
          <w:iCs/>
        </w:rPr>
        <w:t xml:space="preserve"> </w:t>
      </w:r>
      <w:r w:rsidR="008B1B82">
        <w:rPr>
          <w:i/>
          <w:iCs/>
        </w:rPr>
        <w:t>(N = 27)</w:t>
      </w:r>
    </w:p>
    <w:p w14:paraId="2619BF23" w14:textId="77777777" w:rsidR="005429F8" w:rsidRDefault="005429F8" w:rsidP="005429F8">
      <w:pPr>
        <w:rPr>
          <w:b/>
          <w:b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45"/>
        <w:gridCol w:w="852"/>
        <w:gridCol w:w="853"/>
      </w:tblGrid>
      <w:tr w:rsidR="00016274" w14:paraId="22FD4A88" w14:textId="77777777" w:rsidTr="00841586">
        <w:tc>
          <w:tcPr>
            <w:tcW w:w="7645" w:type="dxa"/>
            <w:tcBorders>
              <w:top w:val="single" w:sz="4" w:space="0" w:color="auto"/>
              <w:bottom w:val="single" w:sz="4" w:space="0" w:color="auto"/>
            </w:tcBorders>
          </w:tcPr>
          <w:p w14:paraId="4E55624C" w14:textId="72F2972C" w:rsidR="00016274" w:rsidRDefault="00D94A83" w:rsidP="00CF64E5">
            <w:r>
              <w:t>Using the career choice(s) you identified, compare each of the following items to a career as an agricultural education teacher.</w:t>
            </w:r>
          </w:p>
        </w:tc>
        <w:tc>
          <w:tcPr>
            <w:tcW w:w="852" w:type="dxa"/>
            <w:tcBorders>
              <w:top w:val="single" w:sz="4" w:space="0" w:color="auto"/>
              <w:bottom w:val="single" w:sz="4" w:space="0" w:color="auto"/>
            </w:tcBorders>
          </w:tcPr>
          <w:p w14:paraId="3CA8DD5E" w14:textId="35596B93" w:rsidR="00016274" w:rsidRDefault="005118EA" w:rsidP="005118EA">
            <w:pPr>
              <w:jc w:val="center"/>
            </w:pPr>
            <w:r>
              <w:t>M</w:t>
            </w:r>
          </w:p>
        </w:tc>
        <w:tc>
          <w:tcPr>
            <w:tcW w:w="853" w:type="dxa"/>
            <w:tcBorders>
              <w:top w:val="single" w:sz="4" w:space="0" w:color="auto"/>
              <w:bottom w:val="single" w:sz="4" w:space="0" w:color="auto"/>
            </w:tcBorders>
          </w:tcPr>
          <w:p w14:paraId="35413E3C" w14:textId="41500194" w:rsidR="00016274" w:rsidRDefault="005118EA" w:rsidP="005118EA">
            <w:pPr>
              <w:jc w:val="center"/>
            </w:pPr>
            <w:r>
              <w:t>SD</w:t>
            </w:r>
          </w:p>
        </w:tc>
      </w:tr>
      <w:tr w:rsidR="00016274" w14:paraId="5583CEAD" w14:textId="77777777" w:rsidTr="00841586">
        <w:tc>
          <w:tcPr>
            <w:tcW w:w="7645" w:type="dxa"/>
            <w:tcBorders>
              <w:top w:val="single" w:sz="4" w:space="0" w:color="auto"/>
            </w:tcBorders>
          </w:tcPr>
          <w:p w14:paraId="6A2108DD" w14:textId="18BF6B34" w:rsidR="00016274" w:rsidRDefault="00D94A83" w:rsidP="00CF64E5">
            <w:r>
              <w:t xml:space="preserve">Balancing quality time between work demands and family/personal </w:t>
            </w:r>
            <w:r w:rsidR="00353760">
              <w:t>demands</w:t>
            </w:r>
          </w:p>
        </w:tc>
        <w:tc>
          <w:tcPr>
            <w:tcW w:w="852" w:type="dxa"/>
            <w:tcBorders>
              <w:top w:val="single" w:sz="4" w:space="0" w:color="auto"/>
            </w:tcBorders>
          </w:tcPr>
          <w:p w14:paraId="105DEEBD" w14:textId="236ABE2D" w:rsidR="00016274" w:rsidRDefault="00F569EF" w:rsidP="00067AC8">
            <w:pPr>
              <w:tabs>
                <w:tab w:val="decimal" w:pos="256"/>
              </w:tabs>
            </w:pPr>
            <w:r>
              <w:t>1.60</w:t>
            </w:r>
          </w:p>
        </w:tc>
        <w:tc>
          <w:tcPr>
            <w:tcW w:w="853" w:type="dxa"/>
            <w:tcBorders>
              <w:top w:val="single" w:sz="4" w:space="0" w:color="auto"/>
            </w:tcBorders>
          </w:tcPr>
          <w:p w14:paraId="7E9C8413" w14:textId="34C4E6C2" w:rsidR="00016274" w:rsidRDefault="00F569EF" w:rsidP="00067AC8">
            <w:pPr>
              <w:tabs>
                <w:tab w:val="decimal" w:pos="212"/>
              </w:tabs>
              <w:jc w:val="center"/>
            </w:pPr>
            <w:r>
              <w:t>1.35</w:t>
            </w:r>
          </w:p>
        </w:tc>
      </w:tr>
      <w:tr w:rsidR="00016274" w14:paraId="3C86497D" w14:textId="77777777" w:rsidTr="00841586">
        <w:tc>
          <w:tcPr>
            <w:tcW w:w="7645" w:type="dxa"/>
          </w:tcPr>
          <w:p w14:paraId="3C9CB3C4" w14:textId="291E2831" w:rsidR="00016274" w:rsidRDefault="005E4334" w:rsidP="00CF64E5">
            <w:r>
              <w:t xml:space="preserve">Feeling fulfilled in your </w:t>
            </w:r>
            <w:r w:rsidR="000C33CA">
              <w:t>professional</w:t>
            </w:r>
            <w:r>
              <w:t xml:space="preserve"> life</w:t>
            </w:r>
          </w:p>
        </w:tc>
        <w:tc>
          <w:tcPr>
            <w:tcW w:w="852" w:type="dxa"/>
          </w:tcPr>
          <w:p w14:paraId="62A935C6" w14:textId="6872A556" w:rsidR="00016274" w:rsidRDefault="006E398E" w:rsidP="00067AC8">
            <w:pPr>
              <w:tabs>
                <w:tab w:val="decimal" w:pos="256"/>
              </w:tabs>
            </w:pPr>
            <w:r>
              <w:t>-1.15</w:t>
            </w:r>
          </w:p>
        </w:tc>
        <w:tc>
          <w:tcPr>
            <w:tcW w:w="853" w:type="dxa"/>
          </w:tcPr>
          <w:p w14:paraId="1080E964" w14:textId="4A15DFFC" w:rsidR="00016274" w:rsidRDefault="006E398E" w:rsidP="00067AC8">
            <w:pPr>
              <w:tabs>
                <w:tab w:val="decimal" w:pos="212"/>
              </w:tabs>
              <w:jc w:val="center"/>
            </w:pPr>
            <w:r>
              <w:t>1.52</w:t>
            </w:r>
          </w:p>
        </w:tc>
      </w:tr>
      <w:tr w:rsidR="00016274" w14:paraId="7DFF6428" w14:textId="77777777" w:rsidTr="00841586">
        <w:tc>
          <w:tcPr>
            <w:tcW w:w="7645" w:type="dxa"/>
          </w:tcPr>
          <w:p w14:paraId="06BE280A" w14:textId="61F6FDEC" w:rsidR="00016274" w:rsidRDefault="000C33CA" w:rsidP="00CF64E5">
            <w:r>
              <w:t>Feeling fulfilled in your personal life</w:t>
            </w:r>
          </w:p>
        </w:tc>
        <w:tc>
          <w:tcPr>
            <w:tcW w:w="852" w:type="dxa"/>
          </w:tcPr>
          <w:p w14:paraId="4812C320" w14:textId="633A22A9" w:rsidR="00016274" w:rsidRDefault="006E398E" w:rsidP="00067AC8">
            <w:pPr>
              <w:tabs>
                <w:tab w:val="decimal" w:pos="256"/>
              </w:tabs>
            </w:pPr>
            <w:r>
              <w:t>-0.</w:t>
            </w:r>
            <w:r w:rsidR="00AA75C2">
              <w:t>09</w:t>
            </w:r>
          </w:p>
        </w:tc>
        <w:tc>
          <w:tcPr>
            <w:tcW w:w="853" w:type="dxa"/>
          </w:tcPr>
          <w:p w14:paraId="12D48502" w14:textId="57CDE51E" w:rsidR="00016274" w:rsidRDefault="00423972" w:rsidP="00067AC8">
            <w:pPr>
              <w:tabs>
                <w:tab w:val="decimal" w:pos="212"/>
              </w:tabs>
              <w:jc w:val="center"/>
            </w:pPr>
            <w:r>
              <w:t>1.</w:t>
            </w:r>
            <w:r w:rsidR="00AA75C2">
              <w:t>30</w:t>
            </w:r>
          </w:p>
        </w:tc>
      </w:tr>
      <w:tr w:rsidR="00016274" w14:paraId="532CC866" w14:textId="77777777" w:rsidTr="00841586">
        <w:tc>
          <w:tcPr>
            <w:tcW w:w="7645" w:type="dxa"/>
          </w:tcPr>
          <w:p w14:paraId="49B248D8" w14:textId="7C5E5116" w:rsidR="00064B48" w:rsidRDefault="000C33CA" w:rsidP="00CF64E5">
            <w:r>
              <w:t>Living in your chosen geo</w:t>
            </w:r>
            <w:r w:rsidR="00064B48">
              <w:t>graphical area</w:t>
            </w:r>
          </w:p>
        </w:tc>
        <w:tc>
          <w:tcPr>
            <w:tcW w:w="852" w:type="dxa"/>
          </w:tcPr>
          <w:p w14:paraId="57A1591D" w14:textId="3C031EC1" w:rsidR="00016274" w:rsidRDefault="00AA75C2" w:rsidP="00067AC8">
            <w:pPr>
              <w:tabs>
                <w:tab w:val="decimal" w:pos="256"/>
              </w:tabs>
            </w:pPr>
            <w:r>
              <w:t>0.00</w:t>
            </w:r>
          </w:p>
        </w:tc>
        <w:tc>
          <w:tcPr>
            <w:tcW w:w="853" w:type="dxa"/>
          </w:tcPr>
          <w:p w14:paraId="63E494C9" w14:textId="7A8B8F5F" w:rsidR="00016274" w:rsidRDefault="00423972" w:rsidP="00067AC8">
            <w:pPr>
              <w:tabs>
                <w:tab w:val="decimal" w:pos="212"/>
              </w:tabs>
              <w:jc w:val="center"/>
            </w:pPr>
            <w:r>
              <w:t>1.</w:t>
            </w:r>
            <w:r w:rsidR="00AA75C2">
              <w:t>85</w:t>
            </w:r>
          </w:p>
        </w:tc>
      </w:tr>
      <w:tr w:rsidR="00016274" w14:paraId="2E1B7101" w14:textId="77777777" w:rsidTr="00841586">
        <w:tc>
          <w:tcPr>
            <w:tcW w:w="7645" w:type="dxa"/>
          </w:tcPr>
          <w:p w14:paraId="7810C1AD" w14:textId="728FE0E6" w:rsidR="00016274" w:rsidRDefault="00064B48" w:rsidP="00CF64E5">
            <w:r>
              <w:t>Meeting your financial goals</w:t>
            </w:r>
          </w:p>
        </w:tc>
        <w:tc>
          <w:tcPr>
            <w:tcW w:w="852" w:type="dxa"/>
          </w:tcPr>
          <w:p w14:paraId="35E2F4C5" w14:textId="0794D31D" w:rsidR="00016274" w:rsidRDefault="00423972" w:rsidP="00067AC8">
            <w:pPr>
              <w:tabs>
                <w:tab w:val="decimal" w:pos="256"/>
              </w:tabs>
            </w:pPr>
            <w:r>
              <w:t>0.7</w:t>
            </w:r>
            <w:r w:rsidR="002A470A">
              <w:t>4</w:t>
            </w:r>
          </w:p>
        </w:tc>
        <w:tc>
          <w:tcPr>
            <w:tcW w:w="853" w:type="dxa"/>
          </w:tcPr>
          <w:p w14:paraId="5ED50B32" w14:textId="7148F69A" w:rsidR="00016274" w:rsidRDefault="002A470A" w:rsidP="00067AC8">
            <w:pPr>
              <w:tabs>
                <w:tab w:val="decimal" w:pos="212"/>
              </w:tabs>
              <w:jc w:val="center"/>
            </w:pPr>
            <w:r>
              <w:t>1.24</w:t>
            </w:r>
          </w:p>
        </w:tc>
      </w:tr>
      <w:tr w:rsidR="00016274" w14:paraId="394BAA8E" w14:textId="77777777" w:rsidTr="00841586">
        <w:tc>
          <w:tcPr>
            <w:tcW w:w="7645" w:type="dxa"/>
          </w:tcPr>
          <w:p w14:paraId="6DCB0628" w14:textId="41DB2443" w:rsidR="00016274" w:rsidRDefault="00064B48" w:rsidP="00CF64E5">
            <w:r>
              <w:t>Meeting your personal wellness goals</w:t>
            </w:r>
          </w:p>
        </w:tc>
        <w:tc>
          <w:tcPr>
            <w:tcW w:w="852" w:type="dxa"/>
          </w:tcPr>
          <w:p w14:paraId="20B821B9" w14:textId="40E855D6" w:rsidR="00016274" w:rsidRDefault="002A470A" w:rsidP="00067AC8">
            <w:pPr>
              <w:tabs>
                <w:tab w:val="decimal" w:pos="256"/>
              </w:tabs>
            </w:pPr>
            <w:r>
              <w:t>0.27</w:t>
            </w:r>
          </w:p>
        </w:tc>
        <w:tc>
          <w:tcPr>
            <w:tcW w:w="853" w:type="dxa"/>
          </w:tcPr>
          <w:p w14:paraId="52F26CFB" w14:textId="404ECB07" w:rsidR="00016274" w:rsidRDefault="002A470A" w:rsidP="00067AC8">
            <w:pPr>
              <w:tabs>
                <w:tab w:val="decimal" w:pos="212"/>
              </w:tabs>
              <w:jc w:val="center"/>
            </w:pPr>
            <w:r>
              <w:t>1.08</w:t>
            </w:r>
          </w:p>
        </w:tc>
      </w:tr>
      <w:tr w:rsidR="00016274" w14:paraId="62E9CFE6" w14:textId="77777777" w:rsidTr="00841586">
        <w:tc>
          <w:tcPr>
            <w:tcW w:w="7645" w:type="dxa"/>
            <w:tcBorders>
              <w:bottom w:val="single" w:sz="4" w:space="0" w:color="auto"/>
            </w:tcBorders>
          </w:tcPr>
          <w:p w14:paraId="26DAED78" w14:textId="3B445DBD" w:rsidR="00016274" w:rsidRPr="00C878AD" w:rsidRDefault="005118EA" w:rsidP="00CF64E5">
            <w:r>
              <w:t>Engaging in community organizations and activities</w:t>
            </w:r>
          </w:p>
        </w:tc>
        <w:tc>
          <w:tcPr>
            <w:tcW w:w="852" w:type="dxa"/>
            <w:tcBorders>
              <w:bottom w:val="single" w:sz="4" w:space="0" w:color="auto"/>
            </w:tcBorders>
          </w:tcPr>
          <w:p w14:paraId="37D4CCF1" w14:textId="7E19F1C5" w:rsidR="00016274" w:rsidRDefault="00067AC8" w:rsidP="00067AC8">
            <w:pPr>
              <w:tabs>
                <w:tab w:val="decimal" w:pos="256"/>
              </w:tabs>
            </w:pPr>
            <w:r>
              <w:t>-1.54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79C703CD" w14:textId="127F2C27" w:rsidR="00016274" w:rsidRDefault="00067AC8" w:rsidP="00067AC8">
            <w:pPr>
              <w:tabs>
                <w:tab w:val="decimal" w:pos="212"/>
              </w:tabs>
              <w:jc w:val="center"/>
            </w:pPr>
            <w:r>
              <w:t>1.24</w:t>
            </w:r>
          </w:p>
        </w:tc>
      </w:tr>
    </w:tbl>
    <w:p w14:paraId="0ABF609E" w14:textId="4EFEA2D2" w:rsidR="00CF64E5" w:rsidRPr="00A516F4" w:rsidRDefault="00A516F4" w:rsidP="00CF64E5">
      <w:r>
        <w:rPr>
          <w:i/>
          <w:iCs/>
        </w:rPr>
        <w:t xml:space="preserve">Note. </w:t>
      </w:r>
      <w:r w:rsidR="00BF6A05">
        <w:t xml:space="preserve">-3 = </w:t>
      </w:r>
      <w:r w:rsidR="00E07E97">
        <w:t>Much easier</w:t>
      </w:r>
      <w:r w:rsidR="00BF6A05">
        <w:t xml:space="preserve"> as an ag teacher</w:t>
      </w:r>
      <w:r w:rsidR="00BB3D36">
        <w:t xml:space="preserve">, -2 = </w:t>
      </w:r>
      <w:r w:rsidR="00E54625">
        <w:t>Easier</w:t>
      </w:r>
      <w:r w:rsidR="00C054A9">
        <w:t xml:space="preserve"> as an ag teacher</w:t>
      </w:r>
      <w:r w:rsidR="00E54625">
        <w:t>, -1 = Somewhat easier</w:t>
      </w:r>
      <w:r w:rsidR="00C054A9">
        <w:t xml:space="preserve"> as an ag teacher</w:t>
      </w:r>
      <w:r w:rsidR="00E54625">
        <w:t xml:space="preserve">, 0 = About the same, </w:t>
      </w:r>
      <w:r w:rsidR="00EA00BD">
        <w:t xml:space="preserve">1 = </w:t>
      </w:r>
      <w:r w:rsidR="00E07E97">
        <w:t>Somewhat harder</w:t>
      </w:r>
      <w:r w:rsidR="00C054A9">
        <w:t xml:space="preserve"> as an ag teacher</w:t>
      </w:r>
      <w:r w:rsidR="00E07E97">
        <w:t>, 2 = Harder</w:t>
      </w:r>
      <w:r w:rsidR="00C054A9">
        <w:t xml:space="preserve"> as an ag teacher</w:t>
      </w:r>
      <w:r w:rsidR="00E07E97">
        <w:t>, 3 = Much harder</w:t>
      </w:r>
      <w:r w:rsidR="00C054A9">
        <w:t xml:space="preserve"> as an ag teacher</w:t>
      </w:r>
    </w:p>
    <w:p w14:paraId="0108D968" w14:textId="4B891A10" w:rsidR="004863BC" w:rsidRDefault="004863BC" w:rsidP="00C54E1F">
      <w:pPr>
        <w:jc w:val="center"/>
        <w:rPr>
          <w:b/>
          <w:bCs/>
        </w:rPr>
      </w:pPr>
    </w:p>
    <w:p w14:paraId="65B9A2E4" w14:textId="6AEA4285" w:rsidR="004863BC" w:rsidRDefault="0098729D" w:rsidP="00C54E1F">
      <w:pPr>
        <w:jc w:val="center"/>
        <w:rPr>
          <w:b/>
          <w:bCs/>
        </w:rPr>
      </w:pPr>
      <w:r>
        <w:rPr>
          <w:b/>
          <w:bCs/>
        </w:rPr>
        <w:t>Conclusions, Implications, and Recommendations</w:t>
      </w:r>
    </w:p>
    <w:p w14:paraId="3806E034" w14:textId="4258BC79" w:rsidR="00CF64E5" w:rsidRDefault="00CF64E5" w:rsidP="00CF64E5">
      <w:pPr>
        <w:rPr>
          <w:b/>
          <w:bCs/>
        </w:rPr>
      </w:pPr>
    </w:p>
    <w:p w14:paraId="54F8375C" w14:textId="45A942C2" w:rsidR="007B1F46" w:rsidRPr="007B1F46" w:rsidRDefault="007B1F46" w:rsidP="00CF64E5">
      <w:r>
        <w:t xml:space="preserve">This group of preservice </w:t>
      </w:r>
      <w:r w:rsidR="00AD55F5">
        <w:t xml:space="preserve">SBAE teachers, though small, was </w:t>
      </w:r>
      <w:r w:rsidR="00214959">
        <w:t xml:space="preserve">similar in </w:t>
      </w:r>
      <w:r w:rsidR="009B5590">
        <w:t>age, sex, and intention to teach</w:t>
      </w:r>
      <w:r w:rsidR="00214959">
        <w:t xml:space="preserve"> to other samples in SBAE preservice teacher research (</w:t>
      </w:r>
      <w:r w:rsidR="009A40BB">
        <w:t xml:space="preserve">Eck et al., 2021; </w:t>
      </w:r>
      <w:r w:rsidR="00B566F9">
        <w:t>Foster</w:t>
      </w:r>
      <w:r w:rsidR="004F79BC">
        <w:t xml:space="preserve"> et al.</w:t>
      </w:r>
      <w:r w:rsidR="00B566F9">
        <w:t>, 2020</w:t>
      </w:r>
      <w:r w:rsidR="00214959">
        <w:t>)</w:t>
      </w:r>
      <w:r w:rsidR="009B5590">
        <w:t xml:space="preserve">. </w:t>
      </w:r>
      <w:r w:rsidR="00E802FD">
        <w:t xml:space="preserve">These participants also reflected the </w:t>
      </w:r>
      <w:r w:rsidR="00C737DE">
        <w:t xml:space="preserve">high </w:t>
      </w:r>
      <w:r w:rsidR="002B6786">
        <w:t xml:space="preserve">value in a balanced work and home life </w:t>
      </w:r>
      <w:r w:rsidR="00F81872">
        <w:t xml:space="preserve">situation that has become </w:t>
      </w:r>
      <w:r w:rsidR="00412B09">
        <w:t xml:space="preserve">a popular topic of conversation in </w:t>
      </w:r>
      <w:r w:rsidR="00E275FF">
        <w:t>both mass media and research (</w:t>
      </w:r>
      <w:r w:rsidR="0004555E">
        <w:t xml:space="preserve">Clemons et al., 2021; </w:t>
      </w:r>
      <w:proofErr w:type="spellStart"/>
      <w:r w:rsidR="00463C91">
        <w:t>Kohll</w:t>
      </w:r>
      <w:proofErr w:type="spellEnd"/>
      <w:r w:rsidR="00463C91">
        <w:t>, 2018</w:t>
      </w:r>
      <w:r w:rsidR="0004555E">
        <w:t xml:space="preserve">). </w:t>
      </w:r>
      <w:r w:rsidR="00DF2E92">
        <w:t xml:space="preserve">However, research </w:t>
      </w:r>
      <w:r w:rsidR="00762D57">
        <w:t xml:space="preserve">has pointed to a disconnect between work-life balance and </w:t>
      </w:r>
      <w:r w:rsidR="00985926">
        <w:t>a successful teaching career in SBAE (</w:t>
      </w:r>
      <w:r w:rsidR="00C94391">
        <w:t xml:space="preserve">Clemons et al., 2021; </w:t>
      </w:r>
      <w:proofErr w:type="spellStart"/>
      <w:r w:rsidR="00D13E99">
        <w:t>Traini</w:t>
      </w:r>
      <w:proofErr w:type="spellEnd"/>
      <w:r w:rsidR="00D13E99">
        <w:t xml:space="preserve"> et al., 2019</w:t>
      </w:r>
      <w:r w:rsidR="00985926">
        <w:t xml:space="preserve">). </w:t>
      </w:r>
      <w:r w:rsidR="00C87255">
        <w:t>A high sense of importance coupled with an increased risk of failure may lead to demotivation (</w:t>
      </w:r>
      <w:r w:rsidR="00C87255" w:rsidRPr="008D5518">
        <w:t>Flake, 2012; Flake e</w:t>
      </w:r>
      <w:r w:rsidR="00C87255">
        <w:t xml:space="preserve">t al., 2015). </w:t>
      </w:r>
      <w:r w:rsidR="00C737DE">
        <w:t xml:space="preserve">How </w:t>
      </w:r>
      <w:proofErr w:type="gramStart"/>
      <w:r w:rsidR="00E75111">
        <w:t>do</w:t>
      </w:r>
      <w:proofErr w:type="gramEnd"/>
      <w:r w:rsidR="00C737DE">
        <w:t xml:space="preserve"> individual plan to </w:t>
      </w:r>
      <w:r w:rsidR="00FF2B4C">
        <w:t>approach the issue of work-life balance</w:t>
      </w:r>
      <w:r w:rsidR="00E75111">
        <w:t>? “Inc</w:t>
      </w:r>
      <w:r w:rsidR="008A6AE3">
        <w:t>onclusive evidence exists regarding the ways in which SBAE teachers can achieve (</w:t>
      </w:r>
      <w:r w:rsidR="002403CF">
        <w:t>work-life balance)” (</w:t>
      </w:r>
      <w:proofErr w:type="spellStart"/>
      <w:r w:rsidR="002403CF">
        <w:t>Traini</w:t>
      </w:r>
      <w:proofErr w:type="spellEnd"/>
      <w:r w:rsidR="002403CF">
        <w:t xml:space="preserve"> et al., 2020, p. </w:t>
      </w:r>
      <w:r w:rsidR="008A3BE7">
        <w:t>177).</w:t>
      </w:r>
      <w:r w:rsidR="00025CA9">
        <w:t xml:space="preserve"> With the </w:t>
      </w:r>
      <w:r w:rsidR="00F13EF5">
        <w:t>generational differences</w:t>
      </w:r>
      <w:r w:rsidR="00ED6F1A">
        <w:t xml:space="preserve"> in work-life balance </w:t>
      </w:r>
      <w:r w:rsidR="00ED6F1A">
        <w:lastRenderedPageBreak/>
        <w:t>(</w:t>
      </w:r>
      <w:proofErr w:type="spellStart"/>
      <w:r w:rsidR="00ED6F1A">
        <w:t>Kohll</w:t>
      </w:r>
      <w:proofErr w:type="spellEnd"/>
      <w:r w:rsidR="00ED6F1A">
        <w:t>, 2018)</w:t>
      </w:r>
      <w:r w:rsidR="00025CA9">
        <w:t xml:space="preserve"> between </w:t>
      </w:r>
      <w:r w:rsidR="00874724">
        <w:t xml:space="preserve">the </w:t>
      </w:r>
      <w:r w:rsidR="00C5533C">
        <w:t>B</w:t>
      </w:r>
      <w:r w:rsidR="00874724">
        <w:t xml:space="preserve">aby </w:t>
      </w:r>
      <w:r w:rsidR="00C5533C">
        <w:t>B</w:t>
      </w:r>
      <w:r w:rsidR="00874724">
        <w:t>oomer</w:t>
      </w:r>
      <w:r w:rsidR="00F13EF5">
        <w:t xml:space="preserve">s </w:t>
      </w:r>
      <w:r w:rsidR="00874724">
        <w:t xml:space="preserve">retiring from the teaching profession and the influx of </w:t>
      </w:r>
      <w:r w:rsidR="00C5533C">
        <w:t>M</w:t>
      </w:r>
      <w:r w:rsidR="00FC60B9">
        <w:t>illennial</w:t>
      </w:r>
      <w:r w:rsidR="00097216">
        <w:t xml:space="preserve">s </w:t>
      </w:r>
      <w:r w:rsidR="00FC60B9">
        <w:t xml:space="preserve">and </w:t>
      </w:r>
      <w:r w:rsidR="00C5533C">
        <w:t>G</w:t>
      </w:r>
      <w:r w:rsidR="00097216">
        <w:t>eneration Z</w:t>
      </w:r>
      <w:r w:rsidR="00DA79C5">
        <w:t xml:space="preserve"> (</w:t>
      </w:r>
      <w:r w:rsidR="0092664F">
        <w:t>NAAE, 2020</w:t>
      </w:r>
      <w:r w:rsidR="00DA79C5">
        <w:t>)</w:t>
      </w:r>
      <w:r w:rsidR="00097216">
        <w:t xml:space="preserve">, how will our </w:t>
      </w:r>
      <w:r w:rsidR="006232DD">
        <w:t>inservice</w:t>
      </w:r>
      <w:r w:rsidR="00097216">
        <w:t xml:space="preserve"> </w:t>
      </w:r>
      <w:r w:rsidR="00680939">
        <w:t xml:space="preserve">SBAE </w:t>
      </w:r>
      <w:r w:rsidR="00097216">
        <w:t xml:space="preserve">teachers approach the issue of </w:t>
      </w:r>
      <w:r w:rsidR="00905096">
        <w:t xml:space="preserve">work-life balance? </w:t>
      </w:r>
      <w:r w:rsidR="0057736C">
        <w:t xml:space="preserve">EVT may provide a fertile ground in answering these questions. Will the future generations of teachers </w:t>
      </w:r>
      <w:r w:rsidR="00A72785">
        <w:t xml:space="preserve">find the same value in SBAE </w:t>
      </w:r>
      <w:r w:rsidR="00000405">
        <w:t>teacher duties</w:t>
      </w:r>
      <w:r w:rsidR="008D7559">
        <w:t xml:space="preserve">? When does work-life balance costs </w:t>
      </w:r>
      <w:r w:rsidR="00146327">
        <w:t xml:space="preserve">tip the scale towards SBAE teacher </w:t>
      </w:r>
      <w:r w:rsidR="006A17AD">
        <w:t xml:space="preserve">attrition? </w:t>
      </w:r>
      <w:r w:rsidR="00DA79C5">
        <w:t xml:space="preserve">Additional </w:t>
      </w:r>
      <w:r w:rsidR="00D115ED">
        <w:t xml:space="preserve">research </w:t>
      </w:r>
      <w:proofErr w:type="gramStart"/>
      <w:r w:rsidR="00D115ED">
        <w:t>in the area of</w:t>
      </w:r>
      <w:proofErr w:type="gramEnd"/>
      <w:r w:rsidR="00D115ED">
        <w:t xml:space="preserve"> EVT cost</w:t>
      </w:r>
      <w:r w:rsidR="008D5518">
        <w:t xml:space="preserve"> (</w:t>
      </w:r>
      <w:r w:rsidR="008D5518" w:rsidRPr="008D5518">
        <w:t>Flake, 2012; Flake e</w:t>
      </w:r>
      <w:r w:rsidR="008D5518">
        <w:t xml:space="preserve">t al., 2015; </w:t>
      </w:r>
      <w:proofErr w:type="spellStart"/>
      <w:r w:rsidR="008D5518">
        <w:t>Raczkoski</w:t>
      </w:r>
      <w:proofErr w:type="spellEnd"/>
      <w:r w:rsidR="008D5518">
        <w:t>, 2018)</w:t>
      </w:r>
      <w:r w:rsidR="00D115ED">
        <w:t xml:space="preserve"> and teacher work-life balance</w:t>
      </w:r>
      <w:r w:rsidR="008D5518">
        <w:t xml:space="preserve"> (</w:t>
      </w:r>
      <w:r w:rsidR="00A91FFE">
        <w:t>Clemons</w:t>
      </w:r>
      <w:r w:rsidR="005C660E">
        <w:t xml:space="preserve"> </w:t>
      </w:r>
      <w:r w:rsidR="00A91FFE">
        <w:t>&amp; Lindner</w:t>
      </w:r>
      <w:r w:rsidR="005C660E">
        <w:t xml:space="preserve">, </w:t>
      </w:r>
      <w:r w:rsidR="00A91FFE">
        <w:t>2019</w:t>
      </w:r>
      <w:r w:rsidR="005C660E">
        <w:t>;</w:t>
      </w:r>
      <w:r w:rsidR="00B075CD" w:rsidRPr="00B075CD">
        <w:t xml:space="preserve"> </w:t>
      </w:r>
      <w:r w:rsidR="00B075CD">
        <w:t>Sorensen</w:t>
      </w:r>
      <w:r w:rsidR="005C660E">
        <w:t xml:space="preserve"> </w:t>
      </w:r>
      <w:r w:rsidR="00B075CD">
        <w:t>&amp; McKim, 2014</w:t>
      </w:r>
      <w:r w:rsidR="005C660E">
        <w:t>;</w:t>
      </w:r>
      <w:r w:rsidR="00B075CD">
        <w:t xml:space="preserve"> </w:t>
      </w:r>
      <w:proofErr w:type="spellStart"/>
      <w:r w:rsidR="005C660E">
        <w:t>Sutcher</w:t>
      </w:r>
      <w:proofErr w:type="spellEnd"/>
      <w:r w:rsidR="005C660E">
        <w:t xml:space="preserve"> et al., 2016) </w:t>
      </w:r>
      <w:r w:rsidR="00D115ED">
        <w:t xml:space="preserve">is needed to </w:t>
      </w:r>
      <w:r w:rsidR="008D5518">
        <w:t xml:space="preserve">address these areas. </w:t>
      </w:r>
    </w:p>
    <w:p w14:paraId="6C4E35A7" w14:textId="77777777" w:rsidR="007B1F46" w:rsidRDefault="007B1F46" w:rsidP="00CF64E5">
      <w:pPr>
        <w:rPr>
          <w:b/>
          <w:bCs/>
        </w:rPr>
      </w:pPr>
    </w:p>
    <w:p w14:paraId="309E6470" w14:textId="47D32C92" w:rsidR="00CF64E5" w:rsidRDefault="00D166FA" w:rsidP="00CF64E5">
      <w:r>
        <w:t>A</w:t>
      </w:r>
      <w:r w:rsidR="0006340C">
        <w:t xml:space="preserve">gricultural industry and </w:t>
      </w:r>
      <w:r w:rsidR="00B46E07">
        <w:t xml:space="preserve">other </w:t>
      </w:r>
      <w:r w:rsidR="003A5F56">
        <w:t xml:space="preserve">teaching credential areas represented </w:t>
      </w:r>
      <w:r w:rsidR="006F2791">
        <w:t xml:space="preserve">nearly three-quarters of </w:t>
      </w:r>
      <w:r w:rsidR="00647AA0">
        <w:t>career interests outside of SBAE for study participants</w:t>
      </w:r>
      <w:r>
        <w:t>.</w:t>
      </w:r>
      <w:r w:rsidR="00D96A7C">
        <w:t xml:space="preserve"> These career options represented the valued alternatives that would be lost upon entrance into the SBAE profession</w:t>
      </w:r>
      <w:r w:rsidR="0026003F">
        <w:t xml:space="preserve"> (Flake et al., 2015).</w:t>
      </w:r>
      <w:r w:rsidR="00D96A7C">
        <w:t xml:space="preserve"> </w:t>
      </w:r>
      <w:r w:rsidR="0062275C">
        <w:t xml:space="preserve">Upwards of 22% of </w:t>
      </w:r>
      <w:r w:rsidR="00387337">
        <w:t xml:space="preserve">participants are undecided </w:t>
      </w:r>
      <w:r w:rsidR="0026346D">
        <w:t xml:space="preserve">if they will enter the SBAE profession </w:t>
      </w:r>
      <w:r w:rsidR="00387337">
        <w:t xml:space="preserve">or have decided on alternative career paths. </w:t>
      </w:r>
      <w:r w:rsidR="00911ACE">
        <w:t>Agricultural industry has been and continues to be a magnet for preservice teachers (</w:t>
      </w:r>
      <w:r w:rsidR="006516EB">
        <w:t>Eck et al., 2021</w:t>
      </w:r>
      <w:r w:rsidR="00911ACE">
        <w:t xml:space="preserve">). </w:t>
      </w:r>
      <w:r w:rsidR="00C66322">
        <w:t>What is the perceived additional value in industry</w:t>
      </w:r>
      <w:r w:rsidR="00387337">
        <w:t xml:space="preserve"> or </w:t>
      </w:r>
      <w:r w:rsidR="00072830">
        <w:t>other education fields</w:t>
      </w:r>
      <w:r w:rsidR="00721FAD">
        <w:t xml:space="preserve">? How can </w:t>
      </w:r>
      <w:r w:rsidR="00072830">
        <w:t xml:space="preserve">SBAE </w:t>
      </w:r>
      <w:r w:rsidR="00721FAD">
        <w:t>address these def</w:t>
      </w:r>
      <w:r w:rsidR="00C1200E">
        <w:t xml:space="preserve">iciencies </w:t>
      </w:r>
      <w:r w:rsidR="00FD742B">
        <w:t xml:space="preserve">to continue to recruit highly qualified teachers? </w:t>
      </w:r>
      <w:proofErr w:type="spellStart"/>
      <w:r w:rsidR="00E47EE1">
        <w:t>Solomonson</w:t>
      </w:r>
      <w:proofErr w:type="spellEnd"/>
      <w:r w:rsidR="00E47EE1">
        <w:t xml:space="preserve"> et al. (2018) suggested a two-pronged approach </w:t>
      </w:r>
      <w:r w:rsidR="005F1FB7">
        <w:t>in</w:t>
      </w:r>
      <w:r w:rsidR="00E47EE1">
        <w:t xml:space="preserve"> decreasing expectations of SBAE teachers and providing them with additional instructional and program management support.</w:t>
      </w:r>
    </w:p>
    <w:p w14:paraId="1400841E" w14:textId="71E592FE" w:rsidR="00E34856" w:rsidRDefault="00E34856" w:rsidP="00CF64E5"/>
    <w:p w14:paraId="20BE7224" w14:textId="2BEEA3F0" w:rsidR="00CA02EB" w:rsidRPr="00667E91" w:rsidRDefault="00E336B1">
      <w:r>
        <w:t xml:space="preserve">Of the seven components of work-life balance included in this study, </w:t>
      </w:r>
      <w:proofErr w:type="gramStart"/>
      <w:r w:rsidR="00E30FE3">
        <w:rPr>
          <w:i/>
          <w:iCs/>
        </w:rPr>
        <w:t>Engaging</w:t>
      </w:r>
      <w:proofErr w:type="gramEnd"/>
      <w:r w:rsidR="00E30FE3">
        <w:rPr>
          <w:i/>
          <w:iCs/>
        </w:rPr>
        <w:t xml:space="preserve"> in community organizations and activities</w:t>
      </w:r>
      <w:r w:rsidR="00E30FE3">
        <w:t xml:space="preserve">, </w:t>
      </w:r>
      <w:r w:rsidR="00E30FE3">
        <w:rPr>
          <w:i/>
          <w:iCs/>
        </w:rPr>
        <w:t>Feeling fulfilled in your professional life</w:t>
      </w:r>
      <w:r w:rsidR="00E30FE3">
        <w:t xml:space="preserve">, </w:t>
      </w:r>
      <w:r w:rsidR="008E07D9">
        <w:t xml:space="preserve">and </w:t>
      </w:r>
      <w:r w:rsidR="008E07D9">
        <w:rPr>
          <w:i/>
          <w:iCs/>
        </w:rPr>
        <w:t>Feeling fulfilled in your personal life</w:t>
      </w:r>
      <w:r w:rsidR="008E07D9">
        <w:t xml:space="preserve"> </w:t>
      </w:r>
      <w:r>
        <w:t xml:space="preserve">were </w:t>
      </w:r>
      <w:r w:rsidR="00D6470A">
        <w:t xml:space="preserve">thought to be </w:t>
      </w:r>
      <w:r w:rsidR="0026003F">
        <w:t xml:space="preserve">less costly </w:t>
      </w:r>
      <w:r w:rsidR="00C209D6">
        <w:t xml:space="preserve">to achieve as a SBAE teacher. </w:t>
      </w:r>
      <w:r w:rsidR="00065A12">
        <w:t>These finding</w:t>
      </w:r>
      <w:r w:rsidR="00C34945">
        <w:t>s</w:t>
      </w:r>
      <w:r w:rsidR="00065A12">
        <w:t xml:space="preserve"> </w:t>
      </w:r>
      <w:r w:rsidR="00EB4A68">
        <w:t>concur with other wo</w:t>
      </w:r>
      <w:r w:rsidR="00841C20">
        <w:t>rk</w:t>
      </w:r>
      <w:r w:rsidR="00EB4A68">
        <w:t>s</w:t>
      </w:r>
      <w:r w:rsidR="00841C20">
        <w:t xml:space="preserve"> in altruism </w:t>
      </w:r>
      <w:r w:rsidR="00065A12">
        <w:t>(</w:t>
      </w:r>
      <w:r w:rsidR="00FB4D48">
        <w:t>Blackburn et al., 2017</w:t>
      </w:r>
      <w:r w:rsidR="00FF2EAE">
        <w:t>; Eck et al., 2021</w:t>
      </w:r>
      <w:r w:rsidR="00065A12">
        <w:t xml:space="preserve">) </w:t>
      </w:r>
      <w:r w:rsidR="00841C20">
        <w:t xml:space="preserve">and </w:t>
      </w:r>
      <w:r w:rsidR="00065A12">
        <w:t>professional fulfil</w:t>
      </w:r>
      <w:r w:rsidR="0055643A">
        <w:t>l</w:t>
      </w:r>
      <w:r w:rsidR="00065A12">
        <w:t>ment (</w:t>
      </w:r>
      <w:proofErr w:type="spellStart"/>
      <w:r w:rsidR="00C34945">
        <w:t>Solomonson</w:t>
      </w:r>
      <w:proofErr w:type="spellEnd"/>
      <w:r w:rsidR="00C34945">
        <w:t xml:space="preserve"> et al., 2018; </w:t>
      </w:r>
      <w:r w:rsidR="00FD4DB5">
        <w:t>Sorensen &amp; McKim, 2014</w:t>
      </w:r>
      <w:r w:rsidR="00065A12">
        <w:t xml:space="preserve">). </w:t>
      </w:r>
      <w:r w:rsidR="00EB4A68">
        <w:t xml:space="preserve">The item of personal </w:t>
      </w:r>
      <w:r w:rsidR="0055643A">
        <w:t>fulfillment, though</w:t>
      </w:r>
      <w:r w:rsidR="008B220A">
        <w:t xml:space="preserve"> found to be </w:t>
      </w:r>
      <w:r w:rsidR="00C1404B">
        <w:t>less costly</w:t>
      </w:r>
      <w:r w:rsidR="00FB361F">
        <w:t xml:space="preserve"> as a </w:t>
      </w:r>
      <w:r w:rsidR="00C1404B">
        <w:t xml:space="preserve">SBAE teacher by only hundredths of a point, is in contention with other studies, mostly </w:t>
      </w:r>
      <w:r w:rsidR="00761970">
        <w:t xml:space="preserve">surveying </w:t>
      </w:r>
      <w:r w:rsidR="00E021B9">
        <w:t>inservice</w:t>
      </w:r>
      <w:r w:rsidR="00761970">
        <w:t xml:space="preserve"> SBAE teachers (</w:t>
      </w:r>
      <w:proofErr w:type="spellStart"/>
      <w:r w:rsidR="00307090">
        <w:t>Hainline</w:t>
      </w:r>
      <w:proofErr w:type="spellEnd"/>
      <w:r w:rsidR="00307090">
        <w:t xml:space="preserve"> et al., 2015</w:t>
      </w:r>
      <w:r w:rsidR="00A1636C">
        <w:t xml:space="preserve">; </w:t>
      </w:r>
      <w:r w:rsidR="008A6B58">
        <w:t>Lemons et al., 2015</w:t>
      </w:r>
      <w:r w:rsidR="00761970">
        <w:t xml:space="preserve">). Though </w:t>
      </w:r>
      <w:r w:rsidR="0012150E">
        <w:t>California</w:t>
      </w:r>
      <w:r w:rsidR="00761970">
        <w:t xml:space="preserve"> is </w:t>
      </w:r>
      <w:r w:rsidR="008C6DFB">
        <w:t xml:space="preserve">large and varied in agricultural commodities and geography </w:t>
      </w:r>
      <w:r w:rsidR="00EC118D">
        <w:t>(</w:t>
      </w:r>
      <w:r w:rsidR="00571B54">
        <w:t xml:space="preserve">California Department of Food and Agriculture, </w:t>
      </w:r>
      <w:r w:rsidR="00EC118D">
        <w:t xml:space="preserve">2022), participants </w:t>
      </w:r>
      <w:r w:rsidR="008F6E10">
        <w:t xml:space="preserve">on average </w:t>
      </w:r>
      <w:r w:rsidR="00EC118D">
        <w:t xml:space="preserve">were not concerned with their chosen profession and its impact on their </w:t>
      </w:r>
      <w:r w:rsidR="00FB3369">
        <w:t>residence</w:t>
      </w:r>
      <w:r w:rsidR="00EF41EF">
        <w:t xml:space="preserve"> location</w:t>
      </w:r>
      <w:r w:rsidR="00FB3369">
        <w:t xml:space="preserve">. </w:t>
      </w:r>
      <w:r w:rsidR="00082101">
        <w:rPr>
          <w:i/>
          <w:iCs/>
        </w:rPr>
        <w:t>Balancing quality time between work demand and family/personal demands</w:t>
      </w:r>
      <w:r w:rsidR="00082101">
        <w:t xml:space="preserve">, </w:t>
      </w:r>
      <w:proofErr w:type="gramStart"/>
      <w:r w:rsidR="00082101">
        <w:rPr>
          <w:i/>
          <w:iCs/>
        </w:rPr>
        <w:t>Meeting</w:t>
      </w:r>
      <w:proofErr w:type="gramEnd"/>
      <w:r w:rsidR="00082101">
        <w:rPr>
          <w:i/>
          <w:iCs/>
        </w:rPr>
        <w:t xml:space="preserve"> your financial goals, </w:t>
      </w:r>
      <w:r w:rsidR="00082101">
        <w:t xml:space="preserve">and </w:t>
      </w:r>
      <w:r w:rsidR="00082101">
        <w:rPr>
          <w:i/>
          <w:iCs/>
        </w:rPr>
        <w:t>Meeting your personal wellness goals</w:t>
      </w:r>
      <w:r w:rsidR="00977FB8">
        <w:rPr>
          <w:i/>
          <w:iCs/>
        </w:rPr>
        <w:t xml:space="preserve"> </w:t>
      </w:r>
      <w:r w:rsidR="00BB2E58">
        <w:t xml:space="preserve">were perceived as more costly for SBAE teachers. </w:t>
      </w:r>
      <w:r w:rsidR="00D63DC1">
        <w:t xml:space="preserve">These components of work-life balance </w:t>
      </w:r>
      <w:r w:rsidR="00C9778D">
        <w:t xml:space="preserve">are decreasing the value of choosing a career in SBAE </w:t>
      </w:r>
      <w:r w:rsidR="00D773F3">
        <w:t>for these preservice teachers</w:t>
      </w:r>
      <w:r w:rsidR="000E65B2">
        <w:t xml:space="preserve"> (</w:t>
      </w:r>
      <w:r w:rsidR="00AB7051">
        <w:t xml:space="preserve">Clemons &amp; Lindner, 2019; </w:t>
      </w:r>
      <w:r w:rsidR="0012047D">
        <w:t>Eck et al., 2021</w:t>
      </w:r>
      <w:r w:rsidR="00210AEB">
        <w:t xml:space="preserve">; </w:t>
      </w:r>
      <w:r w:rsidR="00E17D73">
        <w:t xml:space="preserve">Tan-Wilcon &amp; Stamp, 2015; </w:t>
      </w:r>
      <w:proofErr w:type="spellStart"/>
      <w:r w:rsidR="00210AEB">
        <w:t>Traini</w:t>
      </w:r>
      <w:proofErr w:type="spellEnd"/>
      <w:r w:rsidR="00210AEB">
        <w:t xml:space="preserve"> et al., 2019</w:t>
      </w:r>
      <w:r w:rsidR="000E65B2">
        <w:t xml:space="preserve">). </w:t>
      </w:r>
      <w:r w:rsidR="00E04E48">
        <w:t xml:space="preserve">Perhaps </w:t>
      </w:r>
      <w:r w:rsidR="0095042F">
        <w:t xml:space="preserve">inservice SBAE teachers who are </w:t>
      </w:r>
      <w:r w:rsidR="005E7182">
        <w:t>proficient in balancing work and home life could act as models in the roles of cooperating teachers and guest speakers (</w:t>
      </w:r>
      <w:r w:rsidR="00AF78B2">
        <w:t>Bandura, 1997</w:t>
      </w:r>
      <w:r w:rsidR="005E7182">
        <w:t xml:space="preserve">). </w:t>
      </w:r>
      <w:r w:rsidR="0037753A">
        <w:t xml:space="preserve">Barring a </w:t>
      </w:r>
      <w:r w:rsidR="0012213A">
        <w:t xml:space="preserve">paradigm shift in SBAE, teacher work-life balance will continue to be an area of concern in the recruitment and </w:t>
      </w:r>
      <w:r w:rsidR="00973725">
        <w:t>retention of SBAE teachers (</w:t>
      </w:r>
      <w:r w:rsidR="0012047D">
        <w:t xml:space="preserve">Clemons et al., 2021; </w:t>
      </w:r>
      <w:proofErr w:type="spellStart"/>
      <w:r w:rsidR="0012047D">
        <w:t>Traini</w:t>
      </w:r>
      <w:proofErr w:type="spellEnd"/>
      <w:r w:rsidR="0012047D">
        <w:t xml:space="preserve"> et al., 2019</w:t>
      </w:r>
      <w:r w:rsidR="00973725">
        <w:t xml:space="preserve">). </w:t>
      </w:r>
    </w:p>
    <w:p w14:paraId="58B13BED" w14:textId="77777777" w:rsidR="00BF2F3B" w:rsidRDefault="00BF2F3B">
      <w:pPr>
        <w:rPr>
          <w:b/>
          <w:bCs/>
        </w:rPr>
      </w:pPr>
      <w:r>
        <w:rPr>
          <w:b/>
          <w:bCs/>
        </w:rPr>
        <w:br w:type="page"/>
      </w:r>
    </w:p>
    <w:p w14:paraId="02E9FA3B" w14:textId="4676DAB5" w:rsidR="00CA02EB" w:rsidRDefault="00CA02EB" w:rsidP="00C54E1F">
      <w:pPr>
        <w:jc w:val="center"/>
        <w:rPr>
          <w:b/>
          <w:bCs/>
        </w:rPr>
      </w:pPr>
      <w:r>
        <w:rPr>
          <w:b/>
          <w:bCs/>
        </w:rPr>
        <w:lastRenderedPageBreak/>
        <w:t>References</w:t>
      </w:r>
    </w:p>
    <w:p w14:paraId="69A5AFDA" w14:textId="145840CC" w:rsidR="00CA02EB" w:rsidRDefault="00CA02EB" w:rsidP="00C54E1F">
      <w:pPr>
        <w:jc w:val="center"/>
        <w:rPr>
          <w:b/>
          <w:bCs/>
        </w:rPr>
      </w:pPr>
    </w:p>
    <w:p w14:paraId="71098583" w14:textId="0C42EA62" w:rsidR="004C304C" w:rsidRDefault="004C304C" w:rsidP="003069BA">
      <w:pPr>
        <w:ind w:left="720" w:hanging="720"/>
      </w:pPr>
      <w:r>
        <w:t xml:space="preserve">Aydan, </w:t>
      </w:r>
      <w:r w:rsidR="007425C1">
        <w:t xml:space="preserve">O. (2021). Mediating role of work-life balance and job satisfaction in the relationship between person-job fit and life satisfaction among teachers. </w:t>
      </w:r>
      <w:r w:rsidR="000C6587" w:rsidRPr="003069BA">
        <w:t>Psycho-Educational Research Reviews, 10</w:t>
      </w:r>
      <w:r w:rsidR="000C6587">
        <w:t xml:space="preserve">(2), </w:t>
      </w:r>
      <w:r w:rsidR="00D52F7F">
        <w:t xml:space="preserve">29-41. </w:t>
      </w:r>
      <w:r w:rsidR="003069BA" w:rsidRPr="003069BA">
        <w:t xml:space="preserve">https://www.journals.lapub.co.uk/index.php/PERR </w:t>
      </w:r>
    </w:p>
    <w:p w14:paraId="414A9960" w14:textId="77777777" w:rsidR="003069BA" w:rsidRDefault="003069BA" w:rsidP="002670B2">
      <w:pPr>
        <w:ind w:left="720" w:hanging="720"/>
      </w:pPr>
    </w:p>
    <w:p w14:paraId="3AB566DA" w14:textId="742818C1" w:rsidR="00EB3ED0" w:rsidRDefault="00EB3ED0" w:rsidP="002670B2">
      <w:pPr>
        <w:ind w:left="720" w:hanging="720"/>
      </w:pPr>
      <w:r w:rsidRPr="00CE0DDD">
        <w:t xml:space="preserve">Bandura, A. (1997). </w:t>
      </w:r>
      <w:r w:rsidRPr="00CE0DDD">
        <w:rPr>
          <w:i/>
          <w:iCs/>
        </w:rPr>
        <w:t>Self-efficacy: The exercise of control.</w:t>
      </w:r>
      <w:r w:rsidRPr="00CE0DDD">
        <w:t xml:space="preserve"> W. H. Freeman and Company.</w:t>
      </w:r>
    </w:p>
    <w:p w14:paraId="5A55BA59" w14:textId="77777777" w:rsidR="00EB3ED0" w:rsidRDefault="00EB3ED0" w:rsidP="002670B2">
      <w:pPr>
        <w:ind w:left="720" w:hanging="720"/>
      </w:pPr>
    </w:p>
    <w:p w14:paraId="6B5FC5FA" w14:textId="5C378E2A" w:rsidR="002670B2" w:rsidRPr="00165606" w:rsidRDefault="002670B2" w:rsidP="002670B2">
      <w:pPr>
        <w:ind w:left="720" w:hanging="720"/>
      </w:pPr>
      <w:r>
        <w:t xml:space="preserve">Blackburn, J. J., Bunch, J. C., &amp; Haynes, J. C. (2017). Assessing the relationship of teacher self-efficacy, job satisfaction, and perception of work-life balance of Louisiana agriculture teachers. </w:t>
      </w:r>
      <w:r>
        <w:rPr>
          <w:i/>
          <w:iCs/>
        </w:rPr>
        <w:t>Journal of Agricultural Education, 58</w:t>
      </w:r>
      <w:r>
        <w:t xml:space="preserve">(1), 14-35. </w:t>
      </w:r>
      <w:r w:rsidRPr="00AD6867">
        <w:t>https://doi.org/10.5032/jae.2017.01014</w:t>
      </w:r>
      <w:r>
        <w:t xml:space="preserve"> </w:t>
      </w:r>
    </w:p>
    <w:p w14:paraId="43A3D0AF" w14:textId="77777777" w:rsidR="00DD0C08" w:rsidRDefault="00DD0C08" w:rsidP="005279E5">
      <w:pPr>
        <w:ind w:left="720" w:hanging="720"/>
      </w:pPr>
    </w:p>
    <w:p w14:paraId="123DBC23" w14:textId="79768B14" w:rsidR="006E7EF9" w:rsidRPr="00E71AB0" w:rsidRDefault="00C5313B" w:rsidP="005279E5">
      <w:pPr>
        <w:ind w:left="720" w:hanging="720"/>
      </w:pPr>
      <w:r>
        <w:t xml:space="preserve">California </w:t>
      </w:r>
      <w:r w:rsidR="009951FA">
        <w:t>Department of Food and Agriculture</w:t>
      </w:r>
      <w:r w:rsidR="00E71AB0">
        <w:t xml:space="preserve">. (2022). </w:t>
      </w:r>
      <w:r w:rsidR="009951FA">
        <w:rPr>
          <w:i/>
          <w:iCs/>
        </w:rPr>
        <w:t>California</w:t>
      </w:r>
      <w:r w:rsidR="00E71AB0">
        <w:rPr>
          <w:i/>
          <w:iCs/>
        </w:rPr>
        <w:t xml:space="preserve"> agricultural production statistics</w:t>
      </w:r>
      <w:r w:rsidR="00E71AB0">
        <w:t xml:space="preserve">. </w:t>
      </w:r>
      <w:r w:rsidR="009951FA" w:rsidRPr="009951FA">
        <w:t>https://www.cdfa.ca.gov/Statistics/</w:t>
      </w:r>
    </w:p>
    <w:p w14:paraId="481C8931" w14:textId="77777777" w:rsidR="006E7EF9" w:rsidRDefault="006E7EF9" w:rsidP="005279E5">
      <w:pPr>
        <w:ind w:left="720" w:hanging="720"/>
      </w:pPr>
    </w:p>
    <w:p w14:paraId="6EA64B96" w14:textId="6567545E" w:rsidR="005279E5" w:rsidRPr="00354884" w:rsidRDefault="005279E5" w:rsidP="005279E5">
      <w:pPr>
        <w:ind w:left="720" w:hanging="720"/>
      </w:pPr>
      <w:r>
        <w:t xml:space="preserve">Carver-Thomas, D., &amp; Darling-Hammond, L. (2019). The trouble with teacher turnover: How teacher attrition affects students and schools. </w:t>
      </w:r>
      <w:r>
        <w:rPr>
          <w:i/>
          <w:iCs/>
        </w:rPr>
        <w:t>Education Policy Analysis Archives, 27</w:t>
      </w:r>
      <w:r>
        <w:t xml:space="preserve">(36). </w:t>
      </w:r>
      <w:r w:rsidRPr="00AD6867">
        <w:t>https://files.eric.ed.gov/fulltext/EJ1213629.pdf</w:t>
      </w:r>
      <w:r>
        <w:t xml:space="preserve"> </w:t>
      </w:r>
    </w:p>
    <w:p w14:paraId="7CAEB92B" w14:textId="77777777" w:rsidR="005279E5" w:rsidRDefault="005279E5" w:rsidP="005279E5">
      <w:pPr>
        <w:ind w:left="720" w:hanging="720"/>
      </w:pPr>
    </w:p>
    <w:p w14:paraId="5602943D" w14:textId="77777777" w:rsidR="005279E5" w:rsidRPr="00DD45C2" w:rsidRDefault="005279E5" w:rsidP="005279E5">
      <w:pPr>
        <w:ind w:left="720" w:hanging="720"/>
      </w:pPr>
      <w:r>
        <w:t xml:space="preserve">Clemons, C. A., &amp; Lindner, J. R. (2019). Teacher longevity and career satisfaction in the secondary agricultural education classroom. </w:t>
      </w:r>
      <w:r>
        <w:rPr>
          <w:i/>
          <w:iCs/>
        </w:rPr>
        <w:t>Journal of Agricultural Education, 60</w:t>
      </w:r>
      <w:r>
        <w:t xml:space="preserve">(1), 186-201. </w:t>
      </w:r>
      <w:r w:rsidRPr="00AD6867">
        <w:t>https://doi.org/10.5032/jae.2019.01186</w:t>
      </w:r>
      <w:r>
        <w:t xml:space="preserve"> </w:t>
      </w:r>
    </w:p>
    <w:p w14:paraId="3BFDDE79" w14:textId="77777777" w:rsidR="005279E5" w:rsidRDefault="005279E5" w:rsidP="005279E5">
      <w:pPr>
        <w:ind w:left="720" w:hanging="720"/>
      </w:pPr>
    </w:p>
    <w:p w14:paraId="0476A261" w14:textId="393192CC" w:rsidR="002B2698" w:rsidRPr="002B2698" w:rsidRDefault="002B2698" w:rsidP="00DD0C08">
      <w:pPr>
        <w:ind w:left="720" w:hanging="720"/>
      </w:pPr>
      <w:r>
        <w:t xml:space="preserve">Clemons, C. A., Hall, M., &amp; Lindner, J. (2021). What is the real cost of professional success? A qualitative analysis of work and life balance in agricultural education. </w:t>
      </w:r>
      <w:r>
        <w:rPr>
          <w:i/>
          <w:iCs/>
        </w:rPr>
        <w:t>Journal of Agricultural Education, 62</w:t>
      </w:r>
      <w:r>
        <w:t xml:space="preserve">(1), 95-113. </w:t>
      </w:r>
      <w:r w:rsidRPr="002B2698">
        <w:t>https://doi.org/10.5032/jae.2021.01095</w:t>
      </w:r>
      <w:r>
        <w:t xml:space="preserve"> </w:t>
      </w:r>
    </w:p>
    <w:p w14:paraId="739D3D2F" w14:textId="77777777" w:rsidR="002B2698" w:rsidRDefault="002B2698" w:rsidP="00DD0C08">
      <w:pPr>
        <w:ind w:left="720" w:hanging="720"/>
      </w:pPr>
    </w:p>
    <w:p w14:paraId="787443BC" w14:textId="49071BAD" w:rsidR="00D504D5" w:rsidRDefault="00D504D5" w:rsidP="00D504D5">
      <w:pPr>
        <w:ind w:left="720" w:hanging="720"/>
      </w:pPr>
      <w:r>
        <w:t xml:space="preserve">Darling-Hammond, L. (2010). Recruiting and retaining teachers: Turning around the race to the bottom in high-needs schools. </w:t>
      </w:r>
      <w:r>
        <w:rPr>
          <w:i/>
          <w:iCs/>
        </w:rPr>
        <w:t>Journal of Curriculum and Instruction, 4</w:t>
      </w:r>
      <w:r>
        <w:t xml:space="preserve">(1), 16-32. </w:t>
      </w:r>
      <w:r w:rsidRPr="00D15897">
        <w:t>https://doi.org/10.3776/joci.2010.v4n1p16-32</w:t>
      </w:r>
      <w:r>
        <w:t xml:space="preserve"> </w:t>
      </w:r>
    </w:p>
    <w:p w14:paraId="77744440" w14:textId="77777777" w:rsidR="00D504D5" w:rsidRDefault="00D504D5" w:rsidP="00DD0C08">
      <w:pPr>
        <w:ind w:left="720" w:hanging="720"/>
      </w:pPr>
    </w:p>
    <w:p w14:paraId="1F5AA7C7" w14:textId="1F57696D" w:rsidR="00DD0C08" w:rsidRPr="00BE1747" w:rsidRDefault="00DD0C08" w:rsidP="00DD0C08">
      <w:pPr>
        <w:ind w:left="720" w:hanging="720"/>
      </w:pPr>
      <w:r>
        <w:t xml:space="preserve">Day, C. T. (2020). Expectancy value theory as a tool to explore teacher beliefs and motivations in elementary mathematics instruction. </w:t>
      </w:r>
      <w:r>
        <w:rPr>
          <w:i/>
          <w:iCs/>
        </w:rPr>
        <w:t>International Electronic Journal of Elementary Education, 13</w:t>
      </w:r>
      <w:r>
        <w:t xml:space="preserve">(2), 169-182. </w:t>
      </w:r>
      <w:r w:rsidRPr="00AD6867">
        <w:t>https://doi.org/10.26822/iejee.2012.182</w:t>
      </w:r>
      <w:r>
        <w:t xml:space="preserve"> </w:t>
      </w:r>
    </w:p>
    <w:p w14:paraId="73E34AC4" w14:textId="77777777" w:rsidR="00DD0C08" w:rsidRDefault="00DD0C08" w:rsidP="00DD0C08">
      <w:pPr>
        <w:ind w:left="720" w:hanging="720"/>
      </w:pPr>
    </w:p>
    <w:p w14:paraId="154C9A88" w14:textId="77777777" w:rsidR="005279E5" w:rsidRDefault="005279E5" w:rsidP="005279E5">
      <w:pPr>
        <w:ind w:left="720" w:hanging="720"/>
      </w:pPr>
      <w:r>
        <w:t xml:space="preserve">De Lay, A. M. &amp; Washburn, S. G. (2013). The role of collaboration in secondary agriculture teacher career satisfaction and career retention. </w:t>
      </w:r>
      <w:r>
        <w:rPr>
          <w:i/>
          <w:iCs/>
        </w:rPr>
        <w:t>Journal of Agricultural Education, 54</w:t>
      </w:r>
      <w:r>
        <w:t xml:space="preserve">(4), 104-120. </w:t>
      </w:r>
      <w:r w:rsidRPr="00AD6867">
        <w:t>https://doi.org/10.5032/jae.2013.04104</w:t>
      </w:r>
    </w:p>
    <w:p w14:paraId="1D689F87" w14:textId="4D928A5C" w:rsidR="00DD0C08" w:rsidRDefault="00DD0C08" w:rsidP="00CA02EB">
      <w:pPr>
        <w:ind w:left="720" w:hanging="720"/>
      </w:pPr>
    </w:p>
    <w:p w14:paraId="75E10C59" w14:textId="6DBFB922" w:rsidR="000F5A17" w:rsidRPr="005F6C89" w:rsidRDefault="000F5A17" w:rsidP="00DD0C08">
      <w:pPr>
        <w:ind w:left="720" w:hanging="720"/>
      </w:pPr>
      <w:r>
        <w:t xml:space="preserve">Denson, N., &amp; </w:t>
      </w:r>
      <w:proofErr w:type="spellStart"/>
      <w:r>
        <w:t>Szelényi</w:t>
      </w:r>
      <w:proofErr w:type="spellEnd"/>
      <w:r>
        <w:t xml:space="preserve">, K. (2020). </w:t>
      </w:r>
      <w:r w:rsidR="005611DA">
        <w:t xml:space="preserve">Faculty perceptions of work-life balance: the role of marital/relationship and family status. </w:t>
      </w:r>
      <w:r w:rsidR="00A171F8">
        <w:rPr>
          <w:i/>
          <w:iCs/>
        </w:rPr>
        <w:t xml:space="preserve">Higher Education, </w:t>
      </w:r>
      <w:r w:rsidR="005F6C89">
        <w:rPr>
          <w:i/>
          <w:iCs/>
        </w:rPr>
        <w:t>83</w:t>
      </w:r>
      <w:r w:rsidR="005F6C89">
        <w:t xml:space="preserve">(2), 261-278. </w:t>
      </w:r>
      <w:r w:rsidR="00141A8C" w:rsidRPr="00141A8C">
        <w:t>https://search-ebscohost-com.mantis.csuchico.edu/login.aspx?direct=true&amp;db=aph&amp;AN=154816532&amp;site=ehost-live</w:t>
      </w:r>
      <w:r w:rsidR="00141A8C">
        <w:t xml:space="preserve"> </w:t>
      </w:r>
    </w:p>
    <w:p w14:paraId="0061AD6C" w14:textId="77777777" w:rsidR="000F5A17" w:rsidRDefault="000F5A17" w:rsidP="00DD0C08">
      <w:pPr>
        <w:ind w:left="720" w:hanging="720"/>
      </w:pPr>
    </w:p>
    <w:p w14:paraId="56408E9B" w14:textId="55A39A42" w:rsidR="00EC7246" w:rsidRPr="00BE2134" w:rsidRDefault="00A91FA0" w:rsidP="00DD0C08">
      <w:pPr>
        <w:ind w:left="720" w:hanging="720"/>
      </w:pPr>
      <w:proofErr w:type="spellStart"/>
      <w:r>
        <w:lastRenderedPageBreak/>
        <w:t>Dillman</w:t>
      </w:r>
      <w:proofErr w:type="spellEnd"/>
      <w:r>
        <w:t>, D. A., Smyth, J. D., &amp;</w:t>
      </w:r>
      <w:r w:rsidR="000A7A05">
        <w:t xml:space="preserve"> Christian, L. M. (2014</w:t>
      </w:r>
      <w:r w:rsidR="005C122D">
        <w:t xml:space="preserve">). </w:t>
      </w:r>
      <w:r w:rsidR="00B55D2F">
        <w:rPr>
          <w:i/>
          <w:iCs/>
        </w:rPr>
        <w:t>Internet, phone, mail, and mixed-mode survey</w:t>
      </w:r>
      <w:r w:rsidR="00BE2134">
        <w:rPr>
          <w:i/>
          <w:iCs/>
        </w:rPr>
        <w:t xml:space="preserve">: The tailored design </w:t>
      </w:r>
      <w:r w:rsidR="00BE2134">
        <w:t>(4</w:t>
      </w:r>
      <w:r w:rsidR="00BE2134" w:rsidRPr="00BE2134">
        <w:rPr>
          <w:vertAlign w:val="superscript"/>
        </w:rPr>
        <w:t>th</w:t>
      </w:r>
      <w:r w:rsidR="00BE2134">
        <w:t xml:space="preserve"> ed.</w:t>
      </w:r>
      <w:r w:rsidR="003C6EB1">
        <w:t>). Wiley.</w:t>
      </w:r>
    </w:p>
    <w:p w14:paraId="26325F66" w14:textId="77777777" w:rsidR="00EC7246" w:rsidRDefault="00EC7246" w:rsidP="00DD0C08">
      <w:pPr>
        <w:ind w:left="720" w:hanging="720"/>
      </w:pPr>
    </w:p>
    <w:p w14:paraId="09D2D586" w14:textId="05ABADAC" w:rsidR="00DD0C08" w:rsidRDefault="00DD0C08" w:rsidP="00DD0C08">
      <w:pPr>
        <w:ind w:left="720" w:hanging="720"/>
      </w:pPr>
      <w:r>
        <w:t xml:space="preserve">Eck, C. J., Toombs, J. M., &amp; Robinson, J. S. (2021). Intent to teach: Perspectives from pre-service agricultural education teachers. </w:t>
      </w:r>
      <w:r>
        <w:rPr>
          <w:i/>
          <w:iCs/>
        </w:rPr>
        <w:t>Journal of Agricultural Education, 62</w:t>
      </w:r>
      <w:r>
        <w:t xml:space="preserve">(1), 212-226. </w:t>
      </w:r>
      <w:r w:rsidRPr="00AD6867">
        <w:t>https://doi.org/10.5032/jae.2021.01212</w:t>
      </w:r>
      <w:r>
        <w:t xml:space="preserve"> </w:t>
      </w:r>
    </w:p>
    <w:p w14:paraId="4EA2909C" w14:textId="77777777" w:rsidR="00DD0C08" w:rsidRDefault="00DD0C08" w:rsidP="00CA02EB">
      <w:pPr>
        <w:ind w:left="720" w:hanging="720"/>
      </w:pPr>
    </w:p>
    <w:p w14:paraId="20A0CCDB" w14:textId="3286A2C1" w:rsidR="008E324F" w:rsidRDefault="00E40D5A" w:rsidP="00CA02EB">
      <w:pPr>
        <w:ind w:left="720" w:hanging="720"/>
      </w:pPr>
      <w:r>
        <w:t xml:space="preserve">Flake, J. K. (2012). </w:t>
      </w:r>
      <w:r>
        <w:rPr>
          <w:i/>
          <w:iCs/>
        </w:rPr>
        <w:t xml:space="preserve">Measuring cost: the forgotten component of expectancy value theory </w:t>
      </w:r>
      <w:r>
        <w:t>[</w:t>
      </w:r>
      <w:r w:rsidR="009508E7">
        <w:t>Masters thesis</w:t>
      </w:r>
      <w:r>
        <w:t>, James Madison University].</w:t>
      </w:r>
      <w:r w:rsidR="009508E7">
        <w:t xml:space="preserve"> </w:t>
      </w:r>
      <w:r w:rsidR="009508E7" w:rsidRPr="009508E7">
        <w:t>https://commons.lib.jmu.edu/cgi/viewcontent.cgi?article=1221&amp;context=master201019</w:t>
      </w:r>
      <w:r w:rsidR="009508E7">
        <w:t xml:space="preserve"> </w:t>
      </w:r>
    </w:p>
    <w:p w14:paraId="47A44BC0" w14:textId="77777777" w:rsidR="008E324F" w:rsidRDefault="008E324F" w:rsidP="00CA02EB">
      <w:pPr>
        <w:ind w:left="720" w:hanging="720"/>
      </w:pPr>
    </w:p>
    <w:p w14:paraId="215535C8" w14:textId="53DFB15E" w:rsidR="00CA02EB" w:rsidRDefault="00CA02EB" w:rsidP="00CA02EB">
      <w:pPr>
        <w:ind w:left="720" w:hanging="720"/>
      </w:pPr>
      <w:r>
        <w:t xml:space="preserve">Flake, J. K., Barron, K. E., </w:t>
      </w:r>
      <w:proofErr w:type="spellStart"/>
      <w:r>
        <w:t>Hulleman</w:t>
      </w:r>
      <w:proofErr w:type="spellEnd"/>
      <w:r>
        <w:t xml:space="preserve">, C., </w:t>
      </w:r>
      <w:proofErr w:type="spellStart"/>
      <w:r>
        <w:t>McCoach</w:t>
      </w:r>
      <w:proofErr w:type="spellEnd"/>
      <w:r>
        <w:t xml:space="preserve">, B. D., &amp; Welsh, M. E. Measuring cost: The forgotten component of expectancy-value theory. </w:t>
      </w:r>
      <w:r>
        <w:rPr>
          <w:i/>
          <w:iCs/>
        </w:rPr>
        <w:t xml:space="preserve">Contemporary Educational Psychology, 41, </w:t>
      </w:r>
      <w:r>
        <w:t xml:space="preserve">232-244. </w:t>
      </w:r>
      <w:r w:rsidRPr="00AD6867">
        <w:t>https://doi.org/10.1016/j.cedpsych.2015.03.002</w:t>
      </w:r>
      <w:r>
        <w:t xml:space="preserve"> </w:t>
      </w:r>
    </w:p>
    <w:p w14:paraId="5CFCFE70" w14:textId="77777777" w:rsidR="00CA02EB" w:rsidRDefault="00CA02EB" w:rsidP="00CA02EB">
      <w:pPr>
        <w:ind w:left="720" w:hanging="720"/>
      </w:pPr>
    </w:p>
    <w:p w14:paraId="0CEF918C" w14:textId="61D06C6D" w:rsidR="004F79BC" w:rsidRPr="00E05451" w:rsidRDefault="002A348F" w:rsidP="00CA02EB">
      <w:pPr>
        <w:ind w:left="720" w:hanging="720"/>
        <w:rPr>
          <w:b/>
          <w:bCs/>
        </w:rPr>
      </w:pPr>
      <w:r>
        <w:t xml:space="preserve">Foster, D. D., Lawver, R. G., &amp; Smith, A. R. (2020). </w:t>
      </w:r>
      <w:r>
        <w:rPr>
          <w:i/>
          <w:iCs/>
        </w:rPr>
        <w:t>National Agricultural Education Supply and Demand Study</w:t>
      </w:r>
      <w:r w:rsidR="00E05451">
        <w:rPr>
          <w:i/>
          <w:iCs/>
        </w:rPr>
        <w:t xml:space="preserve">, 2019 Executive Summary. </w:t>
      </w:r>
      <w:r w:rsidR="00E05451" w:rsidRPr="00E05451">
        <w:rPr>
          <w:i/>
          <w:iCs/>
        </w:rPr>
        <w:t>https://www.naae.org/teachag/NSD2019%20Summary_7.15.20.pdf</w:t>
      </w:r>
      <w:r w:rsidR="00E05451">
        <w:rPr>
          <w:i/>
          <w:iCs/>
        </w:rPr>
        <w:t xml:space="preserve"> </w:t>
      </w:r>
    </w:p>
    <w:p w14:paraId="005DC4B7" w14:textId="77777777" w:rsidR="002A348F" w:rsidRDefault="002A348F" w:rsidP="00CA02EB">
      <w:pPr>
        <w:ind w:left="720" w:hanging="720"/>
      </w:pPr>
    </w:p>
    <w:p w14:paraId="4C9F8047" w14:textId="66645DD9" w:rsidR="00A1636C" w:rsidRPr="00263F7D" w:rsidRDefault="00A1636C" w:rsidP="00CA02EB">
      <w:pPr>
        <w:ind w:left="720" w:hanging="720"/>
      </w:pPr>
      <w:proofErr w:type="spellStart"/>
      <w:r>
        <w:t>Hainline</w:t>
      </w:r>
      <w:proofErr w:type="spellEnd"/>
      <w:r>
        <w:t xml:space="preserve">, M. S., Ulmer, J. D., Ritz, R. R., </w:t>
      </w:r>
      <w:r w:rsidR="00263F7D">
        <w:t xml:space="preserve">Burris, S., &amp; Gibson, C. D. (2015). Career and family balance of Texas agricultural science teachers by gender. </w:t>
      </w:r>
      <w:r w:rsidR="00263F7D">
        <w:rPr>
          <w:i/>
          <w:iCs/>
        </w:rPr>
        <w:t>Journal of Agricultural Education, 56</w:t>
      </w:r>
      <w:r w:rsidR="00263F7D">
        <w:t xml:space="preserve">(4), 31-46. </w:t>
      </w:r>
      <w:r w:rsidR="00263F7D" w:rsidRPr="00263F7D">
        <w:t>https://doi.org/10.5032/jae.2015.04031</w:t>
      </w:r>
      <w:r w:rsidR="00263F7D">
        <w:t xml:space="preserve"> </w:t>
      </w:r>
    </w:p>
    <w:p w14:paraId="5CF39F1F" w14:textId="77777777" w:rsidR="00A1636C" w:rsidRDefault="00A1636C" w:rsidP="00CA02EB">
      <w:pPr>
        <w:ind w:left="720" w:hanging="720"/>
      </w:pPr>
    </w:p>
    <w:p w14:paraId="32CDE178" w14:textId="3CBACC1B" w:rsidR="001A3A90" w:rsidRPr="00470485" w:rsidRDefault="001A3A90" w:rsidP="00CA02EB">
      <w:pPr>
        <w:ind w:left="720" w:hanging="720"/>
      </w:pPr>
      <w:r>
        <w:t>Hopkins, N., Sorensen, T. J., Burrows, M., &amp; Lawver, R. G. (</w:t>
      </w:r>
      <w:r w:rsidR="00470485">
        <w:t xml:space="preserve">2020). Happy spouse, happy greenhouse: Perceptions of the SBAE teacher’s spouse regarding agricultural education as a career. </w:t>
      </w:r>
      <w:r w:rsidR="00470485">
        <w:rPr>
          <w:i/>
          <w:iCs/>
        </w:rPr>
        <w:t>Journal of Agricultural Education, 61</w:t>
      </w:r>
      <w:r w:rsidR="00470485">
        <w:t xml:space="preserve">(3), 194-213. </w:t>
      </w:r>
      <w:r w:rsidR="00C3130C" w:rsidRPr="00C3130C">
        <w:t>https://doi.org/10.5032/jae.2020.03194</w:t>
      </w:r>
      <w:r w:rsidR="00C3130C">
        <w:t xml:space="preserve"> </w:t>
      </w:r>
    </w:p>
    <w:p w14:paraId="4625525F" w14:textId="77777777" w:rsidR="001A3A90" w:rsidRDefault="001A3A90" w:rsidP="00CA02EB">
      <w:pPr>
        <w:ind w:left="720" w:hanging="720"/>
      </w:pPr>
    </w:p>
    <w:p w14:paraId="1E3F29EB" w14:textId="310E0304" w:rsidR="00385E72" w:rsidRPr="0084389D" w:rsidRDefault="00385E72" w:rsidP="00CA02EB">
      <w:pPr>
        <w:ind w:left="720" w:hanging="720"/>
      </w:pPr>
      <w:r>
        <w:t>Kim, T. G. (2021). A study on work intensity, work-life balance, and burnout among Korean neurosurgeons after the en</w:t>
      </w:r>
      <w:r w:rsidR="006903DF">
        <w:t xml:space="preserve">actment of the special act on Korean medical residents. </w:t>
      </w:r>
      <w:r w:rsidR="006903DF">
        <w:rPr>
          <w:i/>
          <w:iCs/>
        </w:rPr>
        <w:t>Journal of Korean Neurosur</w:t>
      </w:r>
      <w:r w:rsidR="0084389D">
        <w:rPr>
          <w:i/>
          <w:iCs/>
        </w:rPr>
        <w:t>gical Society, 64</w:t>
      </w:r>
      <w:r w:rsidR="0084389D">
        <w:t xml:space="preserve">(4), 644-664. </w:t>
      </w:r>
      <w:r w:rsidR="000E4903" w:rsidRPr="000E4903">
        <w:t>https://search-ebscohost-com.mantis.csuchico.edu/login.aspx?direct=true&amp;db=aph&amp;AN=151257163&amp;site=ehost-live</w:t>
      </w:r>
      <w:r w:rsidR="000E4903">
        <w:t xml:space="preserve"> </w:t>
      </w:r>
    </w:p>
    <w:p w14:paraId="13D0F69C" w14:textId="77777777" w:rsidR="00385E72" w:rsidRDefault="00385E72" w:rsidP="00CA02EB">
      <w:pPr>
        <w:ind w:left="720" w:hanging="720"/>
      </w:pPr>
    </w:p>
    <w:p w14:paraId="32060250" w14:textId="7837E81F" w:rsidR="007F2859" w:rsidRPr="002B30C3" w:rsidRDefault="0094623E" w:rsidP="00CA02EB">
      <w:pPr>
        <w:ind w:left="720" w:hanging="720"/>
      </w:pPr>
      <w:proofErr w:type="spellStart"/>
      <w:r>
        <w:t>Kohll</w:t>
      </w:r>
      <w:proofErr w:type="spellEnd"/>
      <w:r>
        <w:t>, A. (March 17, 2018</w:t>
      </w:r>
      <w:r w:rsidR="002B30C3">
        <w:t xml:space="preserve">). The evolving definition of work-life balance. </w:t>
      </w:r>
      <w:r w:rsidR="002B30C3">
        <w:rPr>
          <w:i/>
          <w:iCs/>
        </w:rPr>
        <w:t>Forbes</w:t>
      </w:r>
      <w:r w:rsidR="002B30C3">
        <w:t xml:space="preserve">. </w:t>
      </w:r>
      <w:r w:rsidR="00E105B9" w:rsidRPr="00E105B9">
        <w:t>https://www.forbes.com/sites/alankohll/2018/03/27/the-evolving-definition-of-work-life-balance/?sh=442018939ed3</w:t>
      </w:r>
      <w:r w:rsidR="00E105B9">
        <w:t xml:space="preserve"> </w:t>
      </w:r>
    </w:p>
    <w:p w14:paraId="547BBE7F" w14:textId="77777777" w:rsidR="007F2859" w:rsidRDefault="007F2859" w:rsidP="00CA02EB">
      <w:pPr>
        <w:ind w:left="720" w:hanging="720"/>
      </w:pPr>
    </w:p>
    <w:p w14:paraId="0B0BD144" w14:textId="61BD31AD" w:rsidR="005E1C1A" w:rsidRPr="00BB332D" w:rsidRDefault="005E1C1A" w:rsidP="00CA02EB">
      <w:pPr>
        <w:ind w:left="720" w:hanging="720"/>
      </w:pPr>
      <w:r>
        <w:t xml:space="preserve">Lemons, L. L., </w:t>
      </w:r>
      <w:proofErr w:type="spellStart"/>
      <w:r>
        <w:t>Brashears</w:t>
      </w:r>
      <w:proofErr w:type="spellEnd"/>
      <w:r>
        <w:t xml:space="preserve">, M. T., Burris, S., Meyers, C., </w:t>
      </w:r>
      <w:r w:rsidR="009B6C37">
        <w:t xml:space="preserve">&amp; </w:t>
      </w:r>
      <w:r>
        <w:t>Price, M. A.</w:t>
      </w:r>
      <w:r w:rsidR="009B6C37">
        <w:t xml:space="preserve"> (2015). Factors contributing to attrition as reported by leavers of secondary agriculture programs. </w:t>
      </w:r>
      <w:r w:rsidR="009B6C37">
        <w:rPr>
          <w:i/>
          <w:iCs/>
        </w:rPr>
        <w:t xml:space="preserve">Journal of Agricultural Education, </w:t>
      </w:r>
      <w:r w:rsidR="00BB332D">
        <w:rPr>
          <w:i/>
          <w:iCs/>
        </w:rPr>
        <w:t>56</w:t>
      </w:r>
      <w:r w:rsidR="00BB332D">
        <w:t xml:space="preserve">(4), 17-30. </w:t>
      </w:r>
      <w:r w:rsidR="00BB332D" w:rsidRPr="00BB332D">
        <w:t>https://doi.org/10.5032/jae.2015.04017</w:t>
      </w:r>
      <w:r w:rsidR="00BB332D">
        <w:t xml:space="preserve"> </w:t>
      </w:r>
    </w:p>
    <w:p w14:paraId="2E9F6E90" w14:textId="77777777" w:rsidR="005E1C1A" w:rsidRDefault="005E1C1A" w:rsidP="00CA02EB">
      <w:pPr>
        <w:ind w:left="720" w:hanging="720"/>
      </w:pPr>
    </w:p>
    <w:p w14:paraId="728CB09C" w14:textId="5F67DD3E" w:rsidR="00DD0C08" w:rsidRPr="00914B39" w:rsidRDefault="00DD0C08" w:rsidP="00CA02EB">
      <w:pPr>
        <w:ind w:left="720" w:hanging="720"/>
      </w:pPr>
      <w:r>
        <w:t>Lindner, J. R., Murphy, T. H., &amp; Briers, G. E. (</w:t>
      </w:r>
      <w:r w:rsidR="00914B39">
        <w:t xml:space="preserve">2001). Handling nonresponse in social science research. </w:t>
      </w:r>
      <w:r w:rsidR="00914B39">
        <w:rPr>
          <w:i/>
          <w:iCs/>
        </w:rPr>
        <w:t>Journal of Agricultural Education, 42</w:t>
      </w:r>
      <w:r w:rsidR="00914B39">
        <w:t>(4), 43</w:t>
      </w:r>
      <w:r w:rsidR="00516CAA">
        <w:t xml:space="preserve">-53. </w:t>
      </w:r>
      <w:r w:rsidR="00516CAA" w:rsidRPr="00516CAA">
        <w:t>https://doi.org/10.5032/jae.2001.04043</w:t>
      </w:r>
      <w:r w:rsidR="00516CAA">
        <w:t xml:space="preserve"> </w:t>
      </w:r>
    </w:p>
    <w:p w14:paraId="7CFFC80D" w14:textId="77777777" w:rsidR="00DD0C08" w:rsidRDefault="00DD0C08" w:rsidP="00CA02EB">
      <w:pPr>
        <w:ind w:left="720" w:hanging="720"/>
      </w:pPr>
    </w:p>
    <w:p w14:paraId="12DCC53B" w14:textId="289780AB" w:rsidR="007F1206" w:rsidRPr="00E76471" w:rsidRDefault="007F1206" w:rsidP="00CA02EB">
      <w:pPr>
        <w:ind w:left="720" w:hanging="720"/>
      </w:pPr>
      <w:proofErr w:type="spellStart"/>
      <w:r>
        <w:lastRenderedPageBreak/>
        <w:t>Lupu</w:t>
      </w:r>
      <w:proofErr w:type="spellEnd"/>
      <w:r>
        <w:t>, I., &amp; Ruiz-Castro, M. (2021, January 29). Work-life balance is a cycle, not an achievement</w:t>
      </w:r>
      <w:r w:rsidR="00E76471">
        <w:t xml:space="preserve">. </w:t>
      </w:r>
      <w:r w:rsidR="00E76471">
        <w:rPr>
          <w:i/>
          <w:iCs/>
        </w:rPr>
        <w:t>Harvard Business Review</w:t>
      </w:r>
      <w:r w:rsidR="00E76471">
        <w:t xml:space="preserve">. </w:t>
      </w:r>
      <w:r w:rsidR="00E76471" w:rsidRPr="00E76471">
        <w:t>https://hbr.org/2021/01/work-life-balance-is-a-cycle-not-an-achievement</w:t>
      </w:r>
      <w:r w:rsidR="00E76471">
        <w:t xml:space="preserve"> </w:t>
      </w:r>
    </w:p>
    <w:p w14:paraId="6DB67AC3" w14:textId="77777777" w:rsidR="007F1206" w:rsidRDefault="007F1206" w:rsidP="00CA02EB">
      <w:pPr>
        <w:ind w:left="720" w:hanging="720"/>
      </w:pPr>
    </w:p>
    <w:p w14:paraId="6CAC8EAC" w14:textId="3A872580" w:rsidR="009469F7" w:rsidRPr="006003F0" w:rsidRDefault="009469F7" w:rsidP="00CA02EB">
      <w:pPr>
        <w:ind w:left="720" w:hanging="720"/>
      </w:pPr>
      <w:r>
        <w:t xml:space="preserve">NAAE. (2020). </w:t>
      </w:r>
      <w:r>
        <w:rPr>
          <w:i/>
          <w:iCs/>
        </w:rPr>
        <w:t>2020 agriculture teacher supply and demand over</w:t>
      </w:r>
      <w:r w:rsidR="006003F0">
        <w:rPr>
          <w:i/>
          <w:iCs/>
        </w:rPr>
        <w:t>view nationwide</w:t>
      </w:r>
      <w:r w:rsidR="006003F0">
        <w:t xml:space="preserve">. </w:t>
      </w:r>
      <w:r w:rsidR="006003F0" w:rsidRPr="006003F0">
        <w:t>https://www.naae.org/teachag/2020%20NAAE.pdf</w:t>
      </w:r>
      <w:r w:rsidR="006003F0">
        <w:t xml:space="preserve"> </w:t>
      </w:r>
    </w:p>
    <w:p w14:paraId="603288E1" w14:textId="77777777" w:rsidR="009469F7" w:rsidRDefault="009469F7" w:rsidP="00CA02EB">
      <w:pPr>
        <w:ind w:left="720" w:hanging="720"/>
      </w:pPr>
    </w:p>
    <w:p w14:paraId="70BA0525" w14:textId="32EA43A9" w:rsidR="00CA02EB" w:rsidRDefault="00CA02EB" w:rsidP="00CA02EB">
      <w:pPr>
        <w:ind w:left="720" w:hanging="720"/>
      </w:pPr>
      <w:proofErr w:type="spellStart"/>
      <w:r>
        <w:t>Raczkoski</w:t>
      </w:r>
      <w:proofErr w:type="spellEnd"/>
      <w:r>
        <w:t xml:space="preserve">, B. M. (2018). </w:t>
      </w:r>
      <w:r>
        <w:rPr>
          <w:i/>
          <w:iCs/>
        </w:rPr>
        <w:t xml:space="preserve">Examining predictors of student motivation to enroll in a study abroad course from a relative </w:t>
      </w:r>
      <w:proofErr w:type="gramStart"/>
      <w:r>
        <w:rPr>
          <w:i/>
          <w:iCs/>
        </w:rPr>
        <w:t>costs</w:t>
      </w:r>
      <w:proofErr w:type="gramEnd"/>
      <w:r>
        <w:rPr>
          <w:i/>
          <w:iCs/>
        </w:rPr>
        <w:t xml:space="preserve"> perspective </w:t>
      </w:r>
      <w:r>
        <w:t>[Doctoral dissertation, Oklahoma State University].</w:t>
      </w:r>
      <w:r w:rsidRPr="00BE1747">
        <w:t xml:space="preserve"> </w:t>
      </w:r>
      <w:r w:rsidRPr="00A37D4F">
        <w:t>https://shareok.org/bitstream/handle/11244/317666/Raczkoski_okstate_0664D_15925.pdf?sequence=1&amp;isAllowed=y</w:t>
      </w:r>
    </w:p>
    <w:p w14:paraId="2B646350" w14:textId="77777777" w:rsidR="00CA02EB" w:rsidRDefault="00CA02EB" w:rsidP="00CA02EB">
      <w:pPr>
        <w:ind w:left="720" w:hanging="720"/>
      </w:pPr>
    </w:p>
    <w:p w14:paraId="0A8D029A" w14:textId="30BBE3AD" w:rsidR="00EF65E3" w:rsidRDefault="00DD0C08" w:rsidP="007A3A24">
      <w:pPr>
        <w:ind w:left="720" w:hanging="720"/>
      </w:pPr>
      <w:r>
        <w:t xml:space="preserve">Roberts, T. G., </w:t>
      </w:r>
      <w:proofErr w:type="spellStart"/>
      <w:r>
        <w:t>Greiman</w:t>
      </w:r>
      <w:proofErr w:type="spellEnd"/>
      <w:r>
        <w:t xml:space="preserve">, B. C., Murphy, T. H., Ricketts, J. C., Harlin, J. F., &amp; Briers, G. E. (2009). Changes in student teachers’ intention to teach during student teaching. </w:t>
      </w:r>
      <w:r>
        <w:rPr>
          <w:i/>
          <w:iCs/>
        </w:rPr>
        <w:t>Journal of Agricultural Education, 50</w:t>
      </w:r>
      <w:r>
        <w:t xml:space="preserve">(4), 134-145. </w:t>
      </w:r>
      <w:r w:rsidRPr="00AD6867">
        <w:t>https://doi.org/10.5032/jae.2009.04134</w:t>
      </w:r>
      <w:r>
        <w:t xml:space="preserve">. </w:t>
      </w:r>
    </w:p>
    <w:p w14:paraId="25BA7639" w14:textId="77777777" w:rsidR="00EF65E3" w:rsidRDefault="00EF65E3" w:rsidP="00DD0C08">
      <w:pPr>
        <w:ind w:left="720" w:hanging="720"/>
      </w:pPr>
    </w:p>
    <w:p w14:paraId="3CE973E4" w14:textId="7E136DC2" w:rsidR="003D0999" w:rsidRPr="005A2097" w:rsidRDefault="003D0999" w:rsidP="00DD0C08">
      <w:pPr>
        <w:ind w:left="720" w:hanging="720"/>
      </w:pPr>
      <w:r>
        <w:t>Smalley</w:t>
      </w:r>
      <w:r w:rsidR="00463932">
        <w:t>, S. W., &amp; Rank, B. D. (2019). Preservice teacher perceptions of the role of an agriculture teacher</w:t>
      </w:r>
      <w:r w:rsidR="005A2097">
        <w:t xml:space="preserve"> during their early field experience. </w:t>
      </w:r>
      <w:r w:rsidR="005A2097">
        <w:rPr>
          <w:i/>
          <w:iCs/>
        </w:rPr>
        <w:t>Journal of Agricultural Education, 60</w:t>
      </w:r>
      <w:r w:rsidR="005A2097">
        <w:t xml:space="preserve">(2), 99-108. </w:t>
      </w:r>
      <w:r w:rsidR="002168F2" w:rsidRPr="002168F2">
        <w:t>https://doi.org/10.5032/jae.2019.02099</w:t>
      </w:r>
      <w:r w:rsidR="002168F2">
        <w:t xml:space="preserve"> </w:t>
      </w:r>
    </w:p>
    <w:p w14:paraId="7010B046" w14:textId="77777777" w:rsidR="003D0999" w:rsidRDefault="003D0999" w:rsidP="00DD0C08">
      <w:pPr>
        <w:ind w:left="720" w:hanging="720"/>
      </w:pPr>
    </w:p>
    <w:p w14:paraId="1C7334FE" w14:textId="630FCBF7" w:rsidR="00333F84" w:rsidRPr="008678A3" w:rsidRDefault="00333F84" w:rsidP="00DD0C08">
      <w:pPr>
        <w:ind w:left="720" w:hanging="720"/>
      </w:pPr>
      <w:proofErr w:type="spellStart"/>
      <w:r>
        <w:t>Solomonson</w:t>
      </w:r>
      <w:proofErr w:type="spellEnd"/>
      <w:r>
        <w:t xml:space="preserve">, J. K., </w:t>
      </w:r>
      <w:r w:rsidR="00B20318">
        <w:t xml:space="preserve">Korte, D. S., </w:t>
      </w:r>
      <w:proofErr w:type="spellStart"/>
      <w:r w:rsidR="00B20318">
        <w:t>Thieman</w:t>
      </w:r>
      <w:proofErr w:type="spellEnd"/>
      <w:r w:rsidR="00B20318">
        <w:t>, E. B., Retallick, M. S., &amp; Keating, K. H. (</w:t>
      </w:r>
      <w:r w:rsidR="008678A3">
        <w:t xml:space="preserve">2018). Factors contributing to Illinois school-based agriculture teachers’ final decision to leave the classroom. </w:t>
      </w:r>
      <w:r w:rsidR="008678A3">
        <w:rPr>
          <w:i/>
          <w:iCs/>
        </w:rPr>
        <w:t>Journal of Agricultural Education, 59</w:t>
      </w:r>
      <w:r w:rsidR="008678A3">
        <w:t xml:space="preserve">(2), 321-342. </w:t>
      </w:r>
      <w:r w:rsidR="00562854" w:rsidRPr="00562854">
        <w:t>https://doi.org/10.5032/jae.2018.01321</w:t>
      </w:r>
      <w:r w:rsidR="00562854">
        <w:t xml:space="preserve"> </w:t>
      </w:r>
    </w:p>
    <w:p w14:paraId="38E51A13" w14:textId="77777777" w:rsidR="00333F84" w:rsidRDefault="00333F84" w:rsidP="00DD0C08">
      <w:pPr>
        <w:ind w:left="720" w:hanging="720"/>
      </w:pPr>
    </w:p>
    <w:p w14:paraId="567277C5" w14:textId="0AC4BF21" w:rsidR="00DD0C08" w:rsidRDefault="00DD0C08" w:rsidP="00DD0C08">
      <w:pPr>
        <w:ind w:left="720" w:hanging="720"/>
      </w:pPr>
      <w:r>
        <w:t xml:space="preserve">Sorensen, T. J., &amp; McKim, A. J. (2014). Perceived work-life balance ability, job satisfaction, and personal commitment among agriculture teachers. </w:t>
      </w:r>
      <w:r>
        <w:rPr>
          <w:i/>
          <w:iCs/>
        </w:rPr>
        <w:t>Journal of Agricultural Education, 55</w:t>
      </w:r>
      <w:r>
        <w:t xml:space="preserve">(4), 116-132. </w:t>
      </w:r>
      <w:r w:rsidRPr="00AD6867">
        <w:t>https://doi.org/10.5032/jae.2014.04116</w:t>
      </w:r>
      <w:r>
        <w:t xml:space="preserve"> </w:t>
      </w:r>
    </w:p>
    <w:p w14:paraId="06979301" w14:textId="77777777" w:rsidR="00E312CB" w:rsidRDefault="00E312CB" w:rsidP="001515C6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6B0B8F5" w14:textId="36FF98D9" w:rsidR="00F11FAA" w:rsidRPr="001515C6" w:rsidRDefault="001515C6" w:rsidP="001515C6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Sorensen, T. J., McKim, A. J., &amp; Velez, J. J. (2016). Why agricultural teacher leave: A national examination of turnover intentions and work-family conflict. </w:t>
      </w:r>
      <w:r>
        <w:rPr>
          <w:rFonts w:ascii="Times New Roman" w:hAnsi="Times New Roman" w:cs="Times New Roman"/>
          <w:i/>
          <w:iCs/>
          <w:sz w:val="24"/>
          <w:szCs w:val="24"/>
        </w:rPr>
        <w:t>Journal of Agricultural Education, 57</w:t>
      </w:r>
      <w:r>
        <w:rPr>
          <w:rFonts w:ascii="Times New Roman" w:hAnsi="Times New Roman" w:cs="Times New Roman"/>
          <w:sz w:val="24"/>
          <w:szCs w:val="24"/>
        </w:rPr>
        <w:t xml:space="preserve">(4), 186-201. </w:t>
      </w:r>
      <w:r w:rsidRPr="001515C6">
        <w:rPr>
          <w:rFonts w:ascii="Times New Roman" w:hAnsi="Times New Roman" w:cs="Times New Roman"/>
          <w:sz w:val="24"/>
          <w:szCs w:val="24"/>
        </w:rPr>
        <w:t>https://doi.org/10.5032/jae.2016.04186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B8C4E5" w14:textId="77777777" w:rsidR="001515C6" w:rsidRDefault="001515C6" w:rsidP="00DD0C08">
      <w:pPr>
        <w:ind w:left="720" w:hanging="720"/>
      </w:pPr>
    </w:p>
    <w:p w14:paraId="3B67464F" w14:textId="684CF656" w:rsidR="00646D49" w:rsidRPr="00A77CF4" w:rsidRDefault="00646D49" w:rsidP="00DD0C08">
      <w:pPr>
        <w:ind w:left="720" w:hanging="720"/>
      </w:pPr>
      <w:r>
        <w:t xml:space="preserve">Stripling, C. T., &amp; Ricketts, J. C. (2016). </w:t>
      </w:r>
      <w:r w:rsidR="00B65261">
        <w:t>Research priority 3: Sufficient scientific and professional workforce that addresses the challenges of the 21</w:t>
      </w:r>
      <w:r w:rsidR="00B65261" w:rsidRPr="00B65261">
        <w:t xml:space="preserve">st </w:t>
      </w:r>
      <w:r w:rsidR="00B65261">
        <w:t xml:space="preserve">century. In </w:t>
      </w:r>
      <w:r w:rsidR="00C32CB2">
        <w:t xml:space="preserve">T. G. Roberts &amp; M. T. </w:t>
      </w:r>
      <w:proofErr w:type="spellStart"/>
      <w:r w:rsidR="00C32CB2">
        <w:t>Brashears</w:t>
      </w:r>
      <w:proofErr w:type="spellEnd"/>
      <w:r w:rsidR="00C32CB2">
        <w:t xml:space="preserve"> (Eds.), </w:t>
      </w:r>
      <w:r w:rsidR="00A77CF4">
        <w:rPr>
          <w:i/>
          <w:iCs/>
        </w:rPr>
        <w:t>American Association for Agricultural Education national research agenda: 2016-2020</w:t>
      </w:r>
      <w:r w:rsidR="00A77CF4">
        <w:t xml:space="preserve">. </w:t>
      </w:r>
      <w:r w:rsidR="00EE5837">
        <w:t xml:space="preserve">University of Florida Department of Agricultural Education and Communication. </w:t>
      </w:r>
    </w:p>
    <w:p w14:paraId="3B64B5A4" w14:textId="77777777" w:rsidR="00646D49" w:rsidRDefault="00646D49" w:rsidP="00DD0C08">
      <w:pPr>
        <w:ind w:left="720" w:hanging="720"/>
      </w:pPr>
    </w:p>
    <w:p w14:paraId="041E1A44" w14:textId="040127E9" w:rsidR="00DD0C08" w:rsidRPr="00FB3FB2" w:rsidRDefault="00DD0C08" w:rsidP="00DD0C08">
      <w:pPr>
        <w:ind w:left="720" w:hanging="720"/>
      </w:pPr>
      <w:proofErr w:type="spellStart"/>
      <w:r>
        <w:t>Sutcher</w:t>
      </w:r>
      <w:proofErr w:type="spellEnd"/>
      <w:r>
        <w:t xml:space="preserve">, L., Darling-Hammond, L., &amp; Carver-Thomas, D. (2016). </w:t>
      </w:r>
      <w:r>
        <w:rPr>
          <w:i/>
          <w:iCs/>
        </w:rPr>
        <w:t xml:space="preserve">A coming crisis in teaching? Teacher supply, demand, and shortages in the U.S. </w:t>
      </w:r>
      <w:r>
        <w:t xml:space="preserve">Learning Policy Institute. </w:t>
      </w:r>
      <w:r w:rsidRPr="00AD6867">
        <w:t>https://learningpolicyinstitute.org/product/coming-crisis-teaching</w:t>
      </w:r>
      <w:r>
        <w:t xml:space="preserve"> </w:t>
      </w:r>
    </w:p>
    <w:p w14:paraId="3F708D9C" w14:textId="77777777" w:rsidR="005279E5" w:rsidRDefault="005279E5" w:rsidP="00CA02EB">
      <w:pPr>
        <w:ind w:left="720" w:hanging="720"/>
      </w:pPr>
    </w:p>
    <w:p w14:paraId="31D7D9D4" w14:textId="10FCBCAC" w:rsidR="00B54D1D" w:rsidRPr="00ED1C59" w:rsidRDefault="00B54D1D" w:rsidP="005279E5">
      <w:pPr>
        <w:ind w:left="720" w:hanging="720"/>
      </w:pPr>
      <w:r>
        <w:lastRenderedPageBreak/>
        <w:t>Tan-Wilson, A., &amp; Stamp, N. (</w:t>
      </w:r>
      <w:r w:rsidR="00015C24">
        <w:t xml:space="preserve">2015). </w:t>
      </w:r>
      <w:r w:rsidR="00015C24" w:rsidRPr="00CD3161">
        <w:t>College students’ views of work-life balance in STEM research careers: Add</w:t>
      </w:r>
      <w:r w:rsidR="00504111" w:rsidRPr="00CD3161">
        <w:t>ressing negative preconceptions</w:t>
      </w:r>
      <w:r w:rsidR="00504111">
        <w:rPr>
          <w:i/>
          <w:iCs/>
        </w:rPr>
        <w:t xml:space="preserve">. </w:t>
      </w:r>
      <w:r w:rsidR="00ED1C59">
        <w:rPr>
          <w:i/>
          <w:iCs/>
        </w:rPr>
        <w:t>CBE-Life Sciences Education, 14</w:t>
      </w:r>
      <w:r w:rsidR="00ED1C59">
        <w:t>(</w:t>
      </w:r>
      <w:r w:rsidR="00CD3161">
        <w:t>5</w:t>
      </w:r>
      <w:r w:rsidR="00ED1C59">
        <w:t xml:space="preserve">), </w:t>
      </w:r>
      <w:r w:rsidR="00CD3161">
        <w:t xml:space="preserve">1-13. </w:t>
      </w:r>
      <w:r w:rsidR="008D21AC" w:rsidRPr="008D21AC">
        <w:t>https://doi.org/10.1187.cbe.14-11-0210</w:t>
      </w:r>
      <w:r w:rsidR="008D21AC">
        <w:t xml:space="preserve"> </w:t>
      </w:r>
    </w:p>
    <w:p w14:paraId="7AED939D" w14:textId="77777777" w:rsidR="00B54D1D" w:rsidRDefault="00B54D1D" w:rsidP="005279E5">
      <w:pPr>
        <w:ind w:left="720" w:hanging="720"/>
      </w:pPr>
    </w:p>
    <w:p w14:paraId="77982248" w14:textId="46F2342A" w:rsidR="00E9723B" w:rsidRPr="00111F79" w:rsidRDefault="00E9723B" w:rsidP="005279E5">
      <w:pPr>
        <w:ind w:left="720" w:hanging="720"/>
      </w:pPr>
      <w:proofErr w:type="spellStart"/>
      <w:r>
        <w:t>Tippens</w:t>
      </w:r>
      <w:proofErr w:type="spellEnd"/>
      <w:r>
        <w:t xml:space="preserve">, A., Ricketts, J. C., Morgan, A. C., Navarro, M., &amp; Flanders, F. B. (2013). Factors related to teachers’ intention to leave the classroom early. </w:t>
      </w:r>
      <w:r>
        <w:rPr>
          <w:i/>
          <w:iCs/>
        </w:rPr>
        <w:t>Journal of Agric</w:t>
      </w:r>
      <w:r w:rsidR="00111F79">
        <w:rPr>
          <w:i/>
          <w:iCs/>
        </w:rPr>
        <w:t>ultural Education, 54</w:t>
      </w:r>
      <w:r w:rsidR="00111F79">
        <w:t xml:space="preserve">(4), 58-72. </w:t>
      </w:r>
      <w:r w:rsidR="00111F79" w:rsidRPr="00111F79">
        <w:t>https://doi.org/10.5032/jae.2013.04058</w:t>
      </w:r>
      <w:r w:rsidR="00111F79">
        <w:t xml:space="preserve"> </w:t>
      </w:r>
    </w:p>
    <w:p w14:paraId="0F30DBCB" w14:textId="77777777" w:rsidR="00E9723B" w:rsidRDefault="00E9723B" w:rsidP="005279E5">
      <w:pPr>
        <w:ind w:left="720" w:hanging="720"/>
      </w:pPr>
    </w:p>
    <w:p w14:paraId="508CDDD1" w14:textId="705D55F6" w:rsidR="00695E1C" w:rsidRPr="00345BE3" w:rsidRDefault="00695E1C" w:rsidP="005279E5">
      <w:pPr>
        <w:ind w:left="720" w:hanging="720"/>
      </w:pPr>
      <w:r>
        <w:t>Torres</w:t>
      </w:r>
      <w:r w:rsidR="00532AF7">
        <w:t xml:space="preserve">, R. M., Ulmer, J. D., &amp; Aschenbrener, M. S. (2008). Workload distribution among agriculture teachers. </w:t>
      </w:r>
      <w:r w:rsidR="00532AF7">
        <w:rPr>
          <w:i/>
          <w:iCs/>
        </w:rPr>
        <w:t xml:space="preserve">Journal of Agricultural Education, </w:t>
      </w:r>
      <w:r w:rsidR="00345BE3">
        <w:rPr>
          <w:i/>
          <w:iCs/>
        </w:rPr>
        <w:t>49</w:t>
      </w:r>
      <w:r w:rsidR="00345BE3">
        <w:t xml:space="preserve">(2), 75-87. </w:t>
      </w:r>
      <w:r w:rsidR="00345BE3" w:rsidRPr="00345BE3">
        <w:t>https://doi.org/10.5032/jae.2008.02075</w:t>
      </w:r>
      <w:r w:rsidR="00345BE3">
        <w:t xml:space="preserve"> </w:t>
      </w:r>
    </w:p>
    <w:p w14:paraId="2A2C2B70" w14:textId="77777777" w:rsidR="00695E1C" w:rsidRDefault="00695E1C" w:rsidP="005279E5">
      <w:pPr>
        <w:ind w:left="720" w:hanging="720"/>
      </w:pPr>
    </w:p>
    <w:p w14:paraId="50A38FA8" w14:textId="47267A3C" w:rsidR="005279E5" w:rsidRPr="00165606" w:rsidRDefault="005279E5" w:rsidP="005279E5">
      <w:pPr>
        <w:ind w:left="720" w:hanging="720"/>
      </w:pPr>
      <w:proofErr w:type="spellStart"/>
      <w:r>
        <w:t>Traini</w:t>
      </w:r>
      <w:proofErr w:type="spellEnd"/>
      <w:r>
        <w:t xml:space="preserve">, H. Q., Claflin, K., Stewart, J., &amp; Velez, J. J. (2019). Success, balance, but never both: Exploring reified forms of success in school-based agricultural education. </w:t>
      </w:r>
      <w:r>
        <w:rPr>
          <w:i/>
          <w:iCs/>
        </w:rPr>
        <w:t>Journal of Agricultural Education, 60</w:t>
      </w:r>
      <w:r>
        <w:t xml:space="preserve">(4), 240-254. </w:t>
      </w:r>
      <w:r w:rsidRPr="00AD6867">
        <w:t>https://doi.org/10.5032/jae.2019.04240</w:t>
      </w:r>
      <w:r>
        <w:t xml:space="preserve"> </w:t>
      </w:r>
    </w:p>
    <w:p w14:paraId="3D81BF2E" w14:textId="77777777" w:rsidR="00DD0C08" w:rsidRDefault="00DD0C08" w:rsidP="00CA02EB">
      <w:pPr>
        <w:ind w:left="720" w:hanging="720"/>
      </w:pPr>
    </w:p>
    <w:p w14:paraId="48EF1AE1" w14:textId="1BA0B0C2" w:rsidR="00DA4F03" w:rsidRPr="004361B2" w:rsidRDefault="00DA4F03" w:rsidP="00CA02EB">
      <w:pPr>
        <w:ind w:left="720" w:hanging="720"/>
      </w:pPr>
      <w:r>
        <w:t>Westover, J. H., Powell, S., Johnson, J., Arvizu, A., Andrade, M., &amp; Hardy, D. (2020). Work-life balance characteristics as predictors of job satis</w:t>
      </w:r>
      <w:r w:rsidR="00D54F35">
        <w:t xml:space="preserve">faction across generations. </w:t>
      </w:r>
      <w:r w:rsidR="00D54F35">
        <w:rPr>
          <w:i/>
          <w:iCs/>
        </w:rPr>
        <w:t>Journal of the Utah Academy of Sciences, Arts &amp; Letters</w:t>
      </w:r>
      <w:r w:rsidR="00341D8D">
        <w:rPr>
          <w:i/>
          <w:iCs/>
        </w:rPr>
        <w:t>, 97</w:t>
      </w:r>
      <w:r w:rsidR="00341D8D">
        <w:t>, 117-143</w:t>
      </w:r>
      <w:r w:rsidR="004361B2">
        <w:t xml:space="preserve">. </w:t>
      </w:r>
      <w:r w:rsidR="004361B2" w:rsidRPr="004361B2">
        <w:t>https://search-ebscohost-com.mantis.csuchico.edu/login.aspx?direct=true&amp;db=aph&amp;AN=149063097&amp;site=ehost-live</w:t>
      </w:r>
      <w:r w:rsidR="004361B2">
        <w:t xml:space="preserve"> </w:t>
      </w:r>
    </w:p>
    <w:p w14:paraId="138FA14E" w14:textId="77777777" w:rsidR="00DA4F03" w:rsidRDefault="00DA4F03" w:rsidP="00CA02EB">
      <w:pPr>
        <w:ind w:left="720" w:hanging="720"/>
      </w:pPr>
    </w:p>
    <w:p w14:paraId="4542CC1A" w14:textId="17E6FD49" w:rsidR="00CA02EB" w:rsidRPr="00B77B9C" w:rsidRDefault="00CA02EB" w:rsidP="00CA02EB">
      <w:pPr>
        <w:ind w:left="720" w:hanging="720"/>
      </w:pPr>
      <w:proofErr w:type="spellStart"/>
      <w:r>
        <w:t>Wigfield</w:t>
      </w:r>
      <w:proofErr w:type="spellEnd"/>
      <w:r>
        <w:t xml:space="preserve">, A., &amp; Eccles, J. S. (2000). Expectancy-value theory of achievement motivation. </w:t>
      </w:r>
      <w:r>
        <w:rPr>
          <w:i/>
          <w:iCs/>
        </w:rPr>
        <w:t xml:space="preserve">Contemporary Educational Psychology, 25, </w:t>
      </w:r>
      <w:r>
        <w:t xml:space="preserve">68-81. </w:t>
      </w:r>
      <w:r w:rsidRPr="00A37D4F">
        <w:t>https://doi.org/10.1006/ceps.1999.1015</w:t>
      </w:r>
      <w:r>
        <w:t xml:space="preserve"> </w:t>
      </w:r>
    </w:p>
    <w:p w14:paraId="18BA9C97" w14:textId="39B5D019" w:rsidR="00CA02EB" w:rsidRDefault="00CA02EB" w:rsidP="00CA02EB"/>
    <w:p w14:paraId="028FDB10" w14:textId="77777777" w:rsidR="00CA02EB" w:rsidRDefault="00CA02EB" w:rsidP="00CA02EB">
      <w:pPr>
        <w:ind w:left="720" w:hanging="720"/>
      </w:pPr>
    </w:p>
    <w:p w14:paraId="4A64AB20" w14:textId="77777777" w:rsidR="00CA02EB" w:rsidRDefault="00CA02EB" w:rsidP="00CA02EB">
      <w:pPr>
        <w:ind w:left="720" w:hanging="720"/>
      </w:pPr>
    </w:p>
    <w:p w14:paraId="1588A989" w14:textId="77777777" w:rsidR="00CA02EB" w:rsidRDefault="00CA02EB" w:rsidP="00CA02EB">
      <w:pPr>
        <w:ind w:left="720" w:hanging="720"/>
      </w:pPr>
    </w:p>
    <w:p w14:paraId="1E2ECCC3" w14:textId="77777777" w:rsidR="00CA02EB" w:rsidRDefault="00CA02EB" w:rsidP="00CA02EB">
      <w:pPr>
        <w:ind w:left="720" w:hanging="720"/>
      </w:pPr>
    </w:p>
    <w:p w14:paraId="3071C444" w14:textId="77777777" w:rsidR="00CA02EB" w:rsidRPr="00CA02EB" w:rsidRDefault="00CA02EB" w:rsidP="00CA02EB"/>
    <w:sectPr w:rsidR="00CA02EB" w:rsidRPr="00CA02EB" w:rsidSect="00B61D63">
      <w:footerReference w:type="even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0EAD83" w14:textId="77777777" w:rsidR="00221ADD" w:rsidRDefault="00221ADD" w:rsidP="001E331D">
      <w:r>
        <w:separator/>
      </w:r>
    </w:p>
  </w:endnote>
  <w:endnote w:type="continuationSeparator" w:id="0">
    <w:p w14:paraId="7BE6EE99" w14:textId="77777777" w:rsidR="00221ADD" w:rsidRDefault="00221ADD" w:rsidP="001E3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168016295"/>
      <w:docPartObj>
        <w:docPartGallery w:val="Page Numbers (Bottom of Page)"/>
        <w:docPartUnique/>
      </w:docPartObj>
    </w:sdtPr>
    <w:sdtContent>
      <w:p w14:paraId="3721454D" w14:textId="6C983BDD" w:rsidR="001E331D" w:rsidRDefault="001E331D" w:rsidP="00CA1CA4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EDFB4A1" w14:textId="77777777" w:rsidR="001E331D" w:rsidRDefault="001E331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494764409"/>
      <w:docPartObj>
        <w:docPartGallery w:val="Page Numbers (Bottom of Page)"/>
        <w:docPartUnique/>
      </w:docPartObj>
    </w:sdtPr>
    <w:sdtContent>
      <w:p w14:paraId="5B5539FB" w14:textId="013CD31D" w:rsidR="001E331D" w:rsidRDefault="001E331D" w:rsidP="00CA1CA4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74ACADD" w14:textId="77777777" w:rsidR="001E331D" w:rsidRDefault="001E33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7B378" w14:textId="77777777" w:rsidR="00221ADD" w:rsidRDefault="00221ADD" w:rsidP="001E331D">
      <w:r>
        <w:separator/>
      </w:r>
    </w:p>
  </w:footnote>
  <w:footnote w:type="continuationSeparator" w:id="0">
    <w:p w14:paraId="07E502B7" w14:textId="77777777" w:rsidR="00221ADD" w:rsidRDefault="00221ADD" w:rsidP="001E33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DC5498"/>
    <w:multiLevelType w:val="hybridMultilevel"/>
    <w:tmpl w:val="DA269E98"/>
    <w:lvl w:ilvl="0" w:tplc="182E11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232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F0B"/>
    <w:rsid w:val="000001ED"/>
    <w:rsid w:val="00000405"/>
    <w:rsid w:val="000018F0"/>
    <w:rsid w:val="0000191B"/>
    <w:rsid w:val="00002280"/>
    <w:rsid w:val="0000398C"/>
    <w:rsid w:val="00004D41"/>
    <w:rsid w:val="00006EB1"/>
    <w:rsid w:val="00011528"/>
    <w:rsid w:val="00013263"/>
    <w:rsid w:val="00015610"/>
    <w:rsid w:val="00015C24"/>
    <w:rsid w:val="00016274"/>
    <w:rsid w:val="00016E68"/>
    <w:rsid w:val="00017ABE"/>
    <w:rsid w:val="000202A0"/>
    <w:rsid w:val="000216BD"/>
    <w:rsid w:val="00025CA9"/>
    <w:rsid w:val="00026F68"/>
    <w:rsid w:val="000303C4"/>
    <w:rsid w:val="00030E0D"/>
    <w:rsid w:val="00033540"/>
    <w:rsid w:val="000336FA"/>
    <w:rsid w:val="00033FF7"/>
    <w:rsid w:val="00041249"/>
    <w:rsid w:val="00042155"/>
    <w:rsid w:val="0004555E"/>
    <w:rsid w:val="00047001"/>
    <w:rsid w:val="00050B72"/>
    <w:rsid w:val="000523CA"/>
    <w:rsid w:val="00053F9C"/>
    <w:rsid w:val="00054681"/>
    <w:rsid w:val="00061198"/>
    <w:rsid w:val="0006301E"/>
    <w:rsid w:val="0006340C"/>
    <w:rsid w:val="0006382E"/>
    <w:rsid w:val="00064196"/>
    <w:rsid w:val="00064B48"/>
    <w:rsid w:val="00065A01"/>
    <w:rsid w:val="00065A12"/>
    <w:rsid w:val="00065C6F"/>
    <w:rsid w:val="00067AC8"/>
    <w:rsid w:val="00072830"/>
    <w:rsid w:val="00072C4B"/>
    <w:rsid w:val="00073E26"/>
    <w:rsid w:val="000801D2"/>
    <w:rsid w:val="00082101"/>
    <w:rsid w:val="000826FF"/>
    <w:rsid w:val="00085D9C"/>
    <w:rsid w:val="00086600"/>
    <w:rsid w:val="0009156A"/>
    <w:rsid w:val="00097216"/>
    <w:rsid w:val="00097C79"/>
    <w:rsid w:val="000A3B02"/>
    <w:rsid w:val="000A47D9"/>
    <w:rsid w:val="000A6CE1"/>
    <w:rsid w:val="000A7A05"/>
    <w:rsid w:val="000B1744"/>
    <w:rsid w:val="000B42C4"/>
    <w:rsid w:val="000B4579"/>
    <w:rsid w:val="000B5217"/>
    <w:rsid w:val="000C0529"/>
    <w:rsid w:val="000C12CD"/>
    <w:rsid w:val="000C33CA"/>
    <w:rsid w:val="000C6587"/>
    <w:rsid w:val="000C6FAD"/>
    <w:rsid w:val="000D5DDA"/>
    <w:rsid w:val="000D6ED5"/>
    <w:rsid w:val="000E4903"/>
    <w:rsid w:val="000E65B2"/>
    <w:rsid w:val="000E77BD"/>
    <w:rsid w:val="000F5819"/>
    <w:rsid w:val="000F5A17"/>
    <w:rsid w:val="000F7661"/>
    <w:rsid w:val="00110186"/>
    <w:rsid w:val="00110AE8"/>
    <w:rsid w:val="00111F79"/>
    <w:rsid w:val="001169E2"/>
    <w:rsid w:val="0012047D"/>
    <w:rsid w:val="0012150E"/>
    <w:rsid w:val="0012213A"/>
    <w:rsid w:val="00122A92"/>
    <w:rsid w:val="0012549D"/>
    <w:rsid w:val="00126A3B"/>
    <w:rsid w:val="00127EF6"/>
    <w:rsid w:val="0013021E"/>
    <w:rsid w:val="00131AC8"/>
    <w:rsid w:val="00132AFA"/>
    <w:rsid w:val="00141A8C"/>
    <w:rsid w:val="001432A2"/>
    <w:rsid w:val="001438B5"/>
    <w:rsid w:val="00145406"/>
    <w:rsid w:val="00146327"/>
    <w:rsid w:val="001468CE"/>
    <w:rsid w:val="001515C6"/>
    <w:rsid w:val="001525E0"/>
    <w:rsid w:val="00156B7F"/>
    <w:rsid w:val="00156BA0"/>
    <w:rsid w:val="00157188"/>
    <w:rsid w:val="001573DB"/>
    <w:rsid w:val="001578EB"/>
    <w:rsid w:val="00164269"/>
    <w:rsid w:val="00165606"/>
    <w:rsid w:val="00165B4F"/>
    <w:rsid w:val="001663D7"/>
    <w:rsid w:val="00167CB8"/>
    <w:rsid w:val="00172B93"/>
    <w:rsid w:val="00173B7E"/>
    <w:rsid w:val="00185ADE"/>
    <w:rsid w:val="00187F9D"/>
    <w:rsid w:val="00190D80"/>
    <w:rsid w:val="00195D6A"/>
    <w:rsid w:val="0019669F"/>
    <w:rsid w:val="00197E86"/>
    <w:rsid w:val="001A3A90"/>
    <w:rsid w:val="001A5E43"/>
    <w:rsid w:val="001B3667"/>
    <w:rsid w:val="001D180A"/>
    <w:rsid w:val="001D2621"/>
    <w:rsid w:val="001D4B1E"/>
    <w:rsid w:val="001D7470"/>
    <w:rsid w:val="001E331D"/>
    <w:rsid w:val="001E4CF7"/>
    <w:rsid w:val="001E535A"/>
    <w:rsid w:val="001F5D5F"/>
    <w:rsid w:val="001F660E"/>
    <w:rsid w:val="002048D7"/>
    <w:rsid w:val="00210AEB"/>
    <w:rsid w:val="002139D5"/>
    <w:rsid w:val="00214959"/>
    <w:rsid w:val="002160C8"/>
    <w:rsid w:val="002168F2"/>
    <w:rsid w:val="00217661"/>
    <w:rsid w:val="002204BC"/>
    <w:rsid w:val="00221ADD"/>
    <w:rsid w:val="00221C3F"/>
    <w:rsid w:val="0022215C"/>
    <w:rsid w:val="002226F1"/>
    <w:rsid w:val="00224216"/>
    <w:rsid w:val="002403CF"/>
    <w:rsid w:val="00245368"/>
    <w:rsid w:val="00255DD3"/>
    <w:rsid w:val="00257161"/>
    <w:rsid w:val="0026003F"/>
    <w:rsid w:val="0026346D"/>
    <w:rsid w:val="00263F7D"/>
    <w:rsid w:val="002670B2"/>
    <w:rsid w:val="0027070F"/>
    <w:rsid w:val="00271E23"/>
    <w:rsid w:val="002720B3"/>
    <w:rsid w:val="00276760"/>
    <w:rsid w:val="00280326"/>
    <w:rsid w:val="002817C5"/>
    <w:rsid w:val="002833F3"/>
    <w:rsid w:val="00290872"/>
    <w:rsid w:val="00294395"/>
    <w:rsid w:val="00297F77"/>
    <w:rsid w:val="002A25A6"/>
    <w:rsid w:val="002A348F"/>
    <w:rsid w:val="002A3AD2"/>
    <w:rsid w:val="002A470A"/>
    <w:rsid w:val="002A6679"/>
    <w:rsid w:val="002B05F3"/>
    <w:rsid w:val="002B2698"/>
    <w:rsid w:val="002B30C3"/>
    <w:rsid w:val="002B6786"/>
    <w:rsid w:val="002B765C"/>
    <w:rsid w:val="002C0D24"/>
    <w:rsid w:val="002C5FAB"/>
    <w:rsid w:val="002C688C"/>
    <w:rsid w:val="002C706B"/>
    <w:rsid w:val="002D0884"/>
    <w:rsid w:val="002D1446"/>
    <w:rsid w:val="002D4D97"/>
    <w:rsid w:val="002D772D"/>
    <w:rsid w:val="002E739C"/>
    <w:rsid w:val="002E7914"/>
    <w:rsid w:val="002F62A7"/>
    <w:rsid w:val="0030251F"/>
    <w:rsid w:val="003069BA"/>
    <w:rsid w:val="00307090"/>
    <w:rsid w:val="00316C48"/>
    <w:rsid w:val="00317A73"/>
    <w:rsid w:val="00320A41"/>
    <w:rsid w:val="003234C9"/>
    <w:rsid w:val="00325E58"/>
    <w:rsid w:val="0033012E"/>
    <w:rsid w:val="00333723"/>
    <w:rsid w:val="00333C56"/>
    <w:rsid w:val="00333F84"/>
    <w:rsid w:val="00341D8D"/>
    <w:rsid w:val="00342948"/>
    <w:rsid w:val="00345BE3"/>
    <w:rsid w:val="003465EB"/>
    <w:rsid w:val="00346D65"/>
    <w:rsid w:val="003473B2"/>
    <w:rsid w:val="00347BE4"/>
    <w:rsid w:val="0035166F"/>
    <w:rsid w:val="00353760"/>
    <w:rsid w:val="00354884"/>
    <w:rsid w:val="00357A60"/>
    <w:rsid w:val="0037400B"/>
    <w:rsid w:val="0037753A"/>
    <w:rsid w:val="00382410"/>
    <w:rsid w:val="003836DC"/>
    <w:rsid w:val="00385E72"/>
    <w:rsid w:val="00386ADF"/>
    <w:rsid w:val="003872D3"/>
    <w:rsid w:val="00387337"/>
    <w:rsid w:val="00391DE3"/>
    <w:rsid w:val="00393545"/>
    <w:rsid w:val="003969AB"/>
    <w:rsid w:val="003975A8"/>
    <w:rsid w:val="003A28DB"/>
    <w:rsid w:val="003A3279"/>
    <w:rsid w:val="003A5F56"/>
    <w:rsid w:val="003B0165"/>
    <w:rsid w:val="003B1040"/>
    <w:rsid w:val="003B20E6"/>
    <w:rsid w:val="003B2D7D"/>
    <w:rsid w:val="003B34A6"/>
    <w:rsid w:val="003B4DA5"/>
    <w:rsid w:val="003B63E9"/>
    <w:rsid w:val="003B6FB3"/>
    <w:rsid w:val="003B748A"/>
    <w:rsid w:val="003C3A2C"/>
    <w:rsid w:val="003C45EA"/>
    <w:rsid w:val="003C6EB1"/>
    <w:rsid w:val="003D0999"/>
    <w:rsid w:val="003D4120"/>
    <w:rsid w:val="003D4F78"/>
    <w:rsid w:val="003E22D2"/>
    <w:rsid w:val="003E48B7"/>
    <w:rsid w:val="003E5F4D"/>
    <w:rsid w:val="003E7AE7"/>
    <w:rsid w:val="003F1118"/>
    <w:rsid w:val="003F5F1D"/>
    <w:rsid w:val="003F705E"/>
    <w:rsid w:val="00402FBA"/>
    <w:rsid w:val="00404F36"/>
    <w:rsid w:val="004068EB"/>
    <w:rsid w:val="0041113C"/>
    <w:rsid w:val="004120E6"/>
    <w:rsid w:val="00412B09"/>
    <w:rsid w:val="00423972"/>
    <w:rsid w:val="00423E4E"/>
    <w:rsid w:val="0042421B"/>
    <w:rsid w:val="00425B18"/>
    <w:rsid w:val="00427207"/>
    <w:rsid w:val="0042742F"/>
    <w:rsid w:val="004276F2"/>
    <w:rsid w:val="004315D8"/>
    <w:rsid w:val="004361B2"/>
    <w:rsid w:val="00442013"/>
    <w:rsid w:val="0045672E"/>
    <w:rsid w:val="004615A7"/>
    <w:rsid w:val="00462410"/>
    <w:rsid w:val="004626DA"/>
    <w:rsid w:val="00463932"/>
    <w:rsid w:val="00463C91"/>
    <w:rsid w:val="004651DD"/>
    <w:rsid w:val="004661CA"/>
    <w:rsid w:val="00466F0B"/>
    <w:rsid w:val="00467D24"/>
    <w:rsid w:val="00467F14"/>
    <w:rsid w:val="00470485"/>
    <w:rsid w:val="00473D0C"/>
    <w:rsid w:val="004748F0"/>
    <w:rsid w:val="00476A40"/>
    <w:rsid w:val="004831BE"/>
    <w:rsid w:val="00483BF6"/>
    <w:rsid w:val="00484710"/>
    <w:rsid w:val="00485A26"/>
    <w:rsid w:val="004863BC"/>
    <w:rsid w:val="00486D28"/>
    <w:rsid w:val="00494AF5"/>
    <w:rsid w:val="00496051"/>
    <w:rsid w:val="00497082"/>
    <w:rsid w:val="004A02FA"/>
    <w:rsid w:val="004B1974"/>
    <w:rsid w:val="004B462B"/>
    <w:rsid w:val="004B7370"/>
    <w:rsid w:val="004C2329"/>
    <w:rsid w:val="004C304C"/>
    <w:rsid w:val="004C70C1"/>
    <w:rsid w:val="004D2177"/>
    <w:rsid w:val="004D54C5"/>
    <w:rsid w:val="004D76A7"/>
    <w:rsid w:val="004E7D55"/>
    <w:rsid w:val="004F069A"/>
    <w:rsid w:val="004F173E"/>
    <w:rsid w:val="004F79BC"/>
    <w:rsid w:val="00504111"/>
    <w:rsid w:val="00506BE2"/>
    <w:rsid w:val="005118EA"/>
    <w:rsid w:val="00516CAA"/>
    <w:rsid w:val="00520F0B"/>
    <w:rsid w:val="005232B9"/>
    <w:rsid w:val="005262DF"/>
    <w:rsid w:val="005277D7"/>
    <w:rsid w:val="005279E5"/>
    <w:rsid w:val="00532AF7"/>
    <w:rsid w:val="00540B7A"/>
    <w:rsid w:val="00540D52"/>
    <w:rsid w:val="00541075"/>
    <w:rsid w:val="00541E65"/>
    <w:rsid w:val="005429F8"/>
    <w:rsid w:val="00542A98"/>
    <w:rsid w:val="00543A0E"/>
    <w:rsid w:val="00547744"/>
    <w:rsid w:val="00550C35"/>
    <w:rsid w:val="0055189E"/>
    <w:rsid w:val="00552616"/>
    <w:rsid w:val="00555FEB"/>
    <w:rsid w:val="0055643A"/>
    <w:rsid w:val="005611DA"/>
    <w:rsid w:val="005624AA"/>
    <w:rsid w:val="00562854"/>
    <w:rsid w:val="0056438F"/>
    <w:rsid w:val="00564727"/>
    <w:rsid w:val="00566A4B"/>
    <w:rsid w:val="0056794C"/>
    <w:rsid w:val="005718F8"/>
    <w:rsid w:val="00571B54"/>
    <w:rsid w:val="00573386"/>
    <w:rsid w:val="0057515D"/>
    <w:rsid w:val="0057736C"/>
    <w:rsid w:val="00583F42"/>
    <w:rsid w:val="00587026"/>
    <w:rsid w:val="00587C8D"/>
    <w:rsid w:val="005A2097"/>
    <w:rsid w:val="005B0C0E"/>
    <w:rsid w:val="005B1481"/>
    <w:rsid w:val="005B31F3"/>
    <w:rsid w:val="005C00D6"/>
    <w:rsid w:val="005C122D"/>
    <w:rsid w:val="005C2473"/>
    <w:rsid w:val="005C2E1D"/>
    <w:rsid w:val="005C660E"/>
    <w:rsid w:val="005D0390"/>
    <w:rsid w:val="005D44D7"/>
    <w:rsid w:val="005D48B9"/>
    <w:rsid w:val="005D562F"/>
    <w:rsid w:val="005D67F9"/>
    <w:rsid w:val="005D6906"/>
    <w:rsid w:val="005D6DC1"/>
    <w:rsid w:val="005E02C8"/>
    <w:rsid w:val="005E0D10"/>
    <w:rsid w:val="005E1C1A"/>
    <w:rsid w:val="005E2BD9"/>
    <w:rsid w:val="005E3FBB"/>
    <w:rsid w:val="005E4334"/>
    <w:rsid w:val="005E7182"/>
    <w:rsid w:val="005E797D"/>
    <w:rsid w:val="005F1FB7"/>
    <w:rsid w:val="005F4205"/>
    <w:rsid w:val="005F6C89"/>
    <w:rsid w:val="006003F0"/>
    <w:rsid w:val="00603428"/>
    <w:rsid w:val="0060651C"/>
    <w:rsid w:val="00607E51"/>
    <w:rsid w:val="0061191D"/>
    <w:rsid w:val="006167F2"/>
    <w:rsid w:val="00616A9A"/>
    <w:rsid w:val="0062275C"/>
    <w:rsid w:val="00622B6C"/>
    <w:rsid w:val="006232DD"/>
    <w:rsid w:val="006366B3"/>
    <w:rsid w:val="00640524"/>
    <w:rsid w:val="00640F2B"/>
    <w:rsid w:val="00642A50"/>
    <w:rsid w:val="00644289"/>
    <w:rsid w:val="006461D5"/>
    <w:rsid w:val="00646D49"/>
    <w:rsid w:val="00647AA0"/>
    <w:rsid w:val="006516EB"/>
    <w:rsid w:val="00651981"/>
    <w:rsid w:val="00651AEE"/>
    <w:rsid w:val="00651D84"/>
    <w:rsid w:val="006558F9"/>
    <w:rsid w:val="00657C16"/>
    <w:rsid w:val="0066015A"/>
    <w:rsid w:val="00665431"/>
    <w:rsid w:val="006654E6"/>
    <w:rsid w:val="00665EE8"/>
    <w:rsid w:val="00667E91"/>
    <w:rsid w:val="006723C3"/>
    <w:rsid w:val="0067242F"/>
    <w:rsid w:val="00674BFB"/>
    <w:rsid w:val="00680939"/>
    <w:rsid w:val="00685AF4"/>
    <w:rsid w:val="006903DF"/>
    <w:rsid w:val="0069121A"/>
    <w:rsid w:val="00691E42"/>
    <w:rsid w:val="006936F8"/>
    <w:rsid w:val="00694E73"/>
    <w:rsid w:val="006950C5"/>
    <w:rsid w:val="00695E1C"/>
    <w:rsid w:val="0069719A"/>
    <w:rsid w:val="006A0156"/>
    <w:rsid w:val="006A17AD"/>
    <w:rsid w:val="006A1D58"/>
    <w:rsid w:val="006B08B1"/>
    <w:rsid w:val="006B193B"/>
    <w:rsid w:val="006B1BBD"/>
    <w:rsid w:val="006B1C5B"/>
    <w:rsid w:val="006B364F"/>
    <w:rsid w:val="006B3AD9"/>
    <w:rsid w:val="006C1086"/>
    <w:rsid w:val="006C1460"/>
    <w:rsid w:val="006C6A72"/>
    <w:rsid w:val="006D11AC"/>
    <w:rsid w:val="006D1FE4"/>
    <w:rsid w:val="006D3A8B"/>
    <w:rsid w:val="006D5EFC"/>
    <w:rsid w:val="006D6753"/>
    <w:rsid w:val="006D70B9"/>
    <w:rsid w:val="006E1006"/>
    <w:rsid w:val="006E398E"/>
    <w:rsid w:val="006E7EF9"/>
    <w:rsid w:val="006F2791"/>
    <w:rsid w:val="006F309E"/>
    <w:rsid w:val="006F7E9A"/>
    <w:rsid w:val="00705BEB"/>
    <w:rsid w:val="0071282F"/>
    <w:rsid w:val="007209B4"/>
    <w:rsid w:val="00721FAD"/>
    <w:rsid w:val="00726A9D"/>
    <w:rsid w:val="007274C2"/>
    <w:rsid w:val="007425C1"/>
    <w:rsid w:val="00743F9D"/>
    <w:rsid w:val="0075048D"/>
    <w:rsid w:val="00760612"/>
    <w:rsid w:val="00761970"/>
    <w:rsid w:val="00762D57"/>
    <w:rsid w:val="00763022"/>
    <w:rsid w:val="00764DDD"/>
    <w:rsid w:val="007728C9"/>
    <w:rsid w:val="00775BD7"/>
    <w:rsid w:val="00776726"/>
    <w:rsid w:val="00780811"/>
    <w:rsid w:val="00781C9C"/>
    <w:rsid w:val="007826E0"/>
    <w:rsid w:val="007873BF"/>
    <w:rsid w:val="007911C3"/>
    <w:rsid w:val="007920E1"/>
    <w:rsid w:val="007A1B08"/>
    <w:rsid w:val="007A2028"/>
    <w:rsid w:val="007A3A24"/>
    <w:rsid w:val="007A6F53"/>
    <w:rsid w:val="007B0919"/>
    <w:rsid w:val="007B1F46"/>
    <w:rsid w:val="007B3FE9"/>
    <w:rsid w:val="007B5171"/>
    <w:rsid w:val="007B61F1"/>
    <w:rsid w:val="007B64B2"/>
    <w:rsid w:val="007C35A8"/>
    <w:rsid w:val="007C3DB4"/>
    <w:rsid w:val="007C3EBD"/>
    <w:rsid w:val="007C5E20"/>
    <w:rsid w:val="007C713E"/>
    <w:rsid w:val="007C7B1B"/>
    <w:rsid w:val="007D45E0"/>
    <w:rsid w:val="007D641F"/>
    <w:rsid w:val="007E366D"/>
    <w:rsid w:val="007E465B"/>
    <w:rsid w:val="007F1206"/>
    <w:rsid w:val="007F153D"/>
    <w:rsid w:val="007F2859"/>
    <w:rsid w:val="007F2AC9"/>
    <w:rsid w:val="00807473"/>
    <w:rsid w:val="008126DF"/>
    <w:rsid w:val="00815FFD"/>
    <w:rsid w:val="00823C62"/>
    <w:rsid w:val="0082427F"/>
    <w:rsid w:val="008247D9"/>
    <w:rsid w:val="008355BF"/>
    <w:rsid w:val="00835B1D"/>
    <w:rsid w:val="00841586"/>
    <w:rsid w:val="00841C20"/>
    <w:rsid w:val="0084389D"/>
    <w:rsid w:val="00845B2D"/>
    <w:rsid w:val="00845B80"/>
    <w:rsid w:val="00845C48"/>
    <w:rsid w:val="008575F6"/>
    <w:rsid w:val="0086413B"/>
    <w:rsid w:val="008678A3"/>
    <w:rsid w:val="00871707"/>
    <w:rsid w:val="00874724"/>
    <w:rsid w:val="00880E85"/>
    <w:rsid w:val="0088166E"/>
    <w:rsid w:val="00890C7B"/>
    <w:rsid w:val="00894D3D"/>
    <w:rsid w:val="008952AA"/>
    <w:rsid w:val="008970AB"/>
    <w:rsid w:val="008A1300"/>
    <w:rsid w:val="008A3BE7"/>
    <w:rsid w:val="008A6AE3"/>
    <w:rsid w:val="008A6B58"/>
    <w:rsid w:val="008B0AE7"/>
    <w:rsid w:val="008B1B82"/>
    <w:rsid w:val="008B220A"/>
    <w:rsid w:val="008B2552"/>
    <w:rsid w:val="008B31A6"/>
    <w:rsid w:val="008B5893"/>
    <w:rsid w:val="008B7E90"/>
    <w:rsid w:val="008C58D1"/>
    <w:rsid w:val="008C6DFB"/>
    <w:rsid w:val="008C6E4D"/>
    <w:rsid w:val="008D21AC"/>
    <w:rsid w:val="008D5518"/>
    <w:rsid w:val="008D5EB4"/>
    <w:rsid w:val="008D7559"/>
    <w:rsid w:val="008E07D9"/>
    <w:rsid w:val="008E324F"/>
    <w:rsid w:val="008E54EE"/>
    <w:rsid w:val="008E5F19"/>
    <w:rsid w:val="008F0456"/>
    <w:rsid w:val="008F4C01"/>
    <w:rsid w:val="008F6E10"/>
    <w:rsid w:val="0090073A"/>
    <w:rsid w:val="0090175D"/>
    <w:rsid w:val="009019FF"/>
    <w:rsid w:val="0090476C"/>
    <w:rsid w:val="00904B4E"/>
    <w:rsid w:val="00905096"/>
    <w:rsid w:val="00905478"/>
    <w:rsid w:val="00905832"/>
    <w:rsid w:val="009066AA"/>
    <w:rsid w:val="00907D13"/>
    <w:rsid w:val="00911ACE"/>
    <w:rsid w:val="00911EB0"/>
    <w:rsid w:val="00914B39"/>
    <w:rsid w:val="0091757B"/>
    <w:rsid w:val="00920F68"/>
    <w:rsid w:val="00922B19"/>
    <w:rsid w:val="0092664F"/>
    <w:rsid w:val="00934FE2"/>
    <w:rsid w:val="00944B31"/>
    <w:rsid w:val="0094623E"/>
    <w:rsid w:val="009469F7"/>
    <w:rsid w:val="00946E8D"/>
    <w:rsid w:val="00947CC7"/>
    <w:rsid w:val="009501B8"/>
    <w:rsid w:val="0095042F"/>
    <w:rsid w:val="009508E7"/>
    <w:rsid w:val="00951B1D"/>
    <w:rsid w:val="00954574"/>
    <w:rsid w:val="009610F2"/>
    <w:rsid w:val="00966EA4"/>
    <w:rsid w:val="00973725"/>
    <w:rsid w:val="00977E02"/>
    <w:rsid w:val="00977FB8"/>
    <w:rsid w:val="00981594"/>
    <w:rsid w:val="00982BBB"/>
    <w:rsid w:val="00983EB3"/>
    <w:rsid w:val="00985926"/>
    <w:rsid w:val="0098729D"/>
    <w:rsid w:val="00992B72"/>
    <w:rsid w:val="009951FA"/>
    <w:rsid w:val="00995F44"/>
    <w:rsid w:val="00996DA4"/>
    <w:rsid w:val="009A13A0"/>
    <w:rsid w:val="009A233D"/>
    <w:rsid w:val="009A40BB"/>
    <w:rsid w:val="009A458D"/>
    <w:rsid w:val="009B1B96"/>
    <w:rsid w:val="009B5402"/>
    <w:rsid w:val="009B5590"/>
    <w:rsid w:val="009B6C37"/>
    <w:rsid w:val="009C3A6E"/>
    <w:rsid w:val="009C5BEF"/>
    <w:rsid w:val="009D2765"/>
    <w:rsid w:val="009D440E"/>
    <w:rsid w:val="009D755C"/>
    <w:rsid w:val="009E2CEF"/>
    <w:rsid w:val="009E759F"/>
    <w:rsid w:val="009F6524"/>
    <w:rsid w:val="00A03165"/>
    <w:rsid w:val="00A06174"/>
    <w:rsid w:val="00A14CD1"/>
    <w:rsid w:val="00A1636C"/>
    <w:rsid w:val="00A171F8"/>
    <w:rsid w:val="00A177F0"/>
    <w:rsid w:val="00A202AD"/>
    <w:rsid w:val="00A23115"/>
    <w:rsid w:val="00A2618B"/>
    <w:rsid w:val="00A2678F"/>
    <w:rsid w:val="00A37D4F"/>
    <w:rsid w:val="00A4086C"/>
    <w:rsid w:val="00A43250"/>
    <w:rsid w:val="00A516F4"/>
    <w:rsid w:val="00A57D0D"/>
    <w:rsid w:val="00A72785"/>
    <w:rsid w:val="00A757B1"/>
    <w:rsid w:val="00A77CF4"/>
    <w:rsid w:val="00A81ADE"/>
    <w:rsid w:val="00A876F0"/>
    <w:rsid w:val="00A91FA0"/>
    <w:rsid w:val="00A91FFE"/>
    <w:rsid w:val="00AA21DD"/>
    <w:rsid w:val="00AA37FF"/>
    <w:rsid w:val="00AA75C2"/>
    <w:rsid w:val="00AB2346"/>
    <w:rsid w:val="00AB2DF7"/>
    <w:rsid w:val="00AB7051"/>
    <w:rsid w:val="00AB73E3"/>
    <w:rsid w:val="00AB7459"/>
    <w:rsid w:val="00AC73C5"/>
    <w:rsid w:val="00AC7E2C"/>
    <w:rsid w:val="00AD55F5"/>
    <w:rsid w:val="00AD6867"/>
    <w:rsid w:val="00AD7719"/>
    <w:rsid w:val="00AE0C00"/>
    <w:rsid w:val="00AE0D49"/>
    <w:rsid w:val="00AE62D9"/>
    <w:rsid w:val="00AF65C0"/>
    <w:rsid w:val="00AF78B2"/>
    <w:rsid w:val="00B03077"/>
    <w:rsid w:val="00B067BD"/>
    <w:rsid w:val="00B075CD"/>
    <w:rsid w:val="00B1109C"/>
    <w:rsid w:val="00B17039"/>
    <w:rsid w:val="00B20318"/>
    <w:rsid w:val="00B23A60"/>
    <w:rsid w:val="00B31D9C"/>
    <w:rsid w:val="00B340B2"/>
    <w:rsid w:val="00B34C42"/>
    <w:rsid w:val="00B37806"/>
    <w:rsid w:val="00B401C9"/>
    <w:rsid w:val="00B40391"/>
    <w:rsid w:val="00B41586"/>
    <w:rsid w:val="00B41968"/>
    <w:rsid w:val="00B429FF"/>
    <w:rsid w:val="00B46E07"/>
    <w:rsid w:val="00B47296"/>
    <w:rsid w:val="00B54D1D"/>
    <w:rsid w:val="00B55D2F"/>
    <w:rsid w:val="00B55DC8"/>
    <w:rsid w:val="00B5642F"/>
    <w:rsid w:val="00B566F9"/>
    <w:rsid w:val="00B56F51"/>
    <w:rsid w:val="00B61858"/>
    <w:rsid w:val="00B61D63"/>
    <w:rsid w:val="00B623CE"/>
    <w:rsid w:val="00B63C07"/>
    <w:rsid w:val="00B65261"/>
    <w:rsid w:val="00B6646E"/>
    <w:rsid w:val="00B66E17"/>
    <w:rsid w:val="00B71B7E"/>
    <w:rsid w:val="00B74774"/>
    <w:rsid w:val="00B75529"/>
    <w:rsid w:val="00B76CF0"/>
    <w:rsid w:val="00B77B9C"/>
    <w:rsid w:val="00B812DF"/>
    <w:rsid w:val="00B8462C"/>
    <w:rsid w:val="00B91379"/>
    <w:rsid w:val="00B92F47"/>
    <w:rsid w:val="00B97B0C"/>
    <w:rsid w:val="00BA100C"/>
    <w:rsid w:val="00BA3EEA"/>
    <w:rsid w:val="00BA42A0"/>
    <w:rsid w:val="00BA5F3D"/>
    <w:rsid w:val="00BA679F"/>
    <w:rsid w:val="00BB05DF"/>
    <w:rsid w:val="00BB2E58"/>
    <w:rsid w:val="00BB332D"/>
    <w:rsid w:val="00BB38FC"/>
    <w:rsid w:val="00BB3D36"/>
    <w:rsid w:val="00BC074A"/>
    <w:rsid w:val="00BC1245"/>
    <w:rsid w:val="00BC266F"/>
    <w:rsid w:val="00BC452E"/>
    <w:rsid w:val="00BC6DE6"/>
    <w:rsid w:val="00BD5199"/>
    <w:rsid w:val="00BD615E"/>
    <w:rsid w:val="00BE1747"/>
    <w:rsid w:val="00BE2134"/>
    <w:rsid w:val="00BE551F"/>
    <w:rsid w:val="00BF13F3"/>
    <w:rsid w:val="00BF2F3B"/>
    <w:rsid w:val="00BF33D0"/>
    <w:rsid w:val="00BF6A05"/>
    <w:rsid w:val="00C03D66"/>
    <w:rsid w:val="00C03F11"/>
    <w:rsid w:val="00C054A9"/>
    <w:rsid w:val="00C05C4E"/>
    <w:rsid w:val="00C07A4A"/>
    <w:rsid w:val="00C07D31"/>
    <w:rsid w:val="00C1139A"/>
    <w:rsid w:val="00C1200E"/>
    <w:rsid w:val="00C1404B"/>
    <w:rsid w:val="00C1491B"/>
    <w:rsid w:val="00C16496"/>
    <w:rsid w:val="00C1754A"/>
    <w:rsid w:val="00C208DB"/>
    <w:rsid w:val="00C209D6"/>
    <w:rsid w:val="00C20E55"/>
    <w:rsid w:val="00C24EEF"/>
    <w:rsid w:val="00C3124F"/>
    <w:rsid w:val="00C3130C"/>
    <w:rsid w:val="00C3183E"/>
    <w:rsid w:val="00C32CB2"/>
    <w:rsid w:val="00C34945"/>
    <w:rsid w:val="00C408A6"/>
    <w:rsid w:val="00C452C7"/>
    <w:rsid w:val="00C5313B"/>
    <w:rsid w:val="00C54E1F"/>
    <w:rsid w:val="00C5533C"/>
    <w:rsid w:val="00C55F01"/>
    <w:rsid w:val="00C66322"/>
    <w:rsid w:val="00C66DE4"/>
    <w:rsid w:val="00C720DA"/>
    <w:rsid w:val="00C72169"/>
    <w:rsid w:val="00C737DE"/>
    <w:rsid w:val="00C83AF6"/>
    <w:rsid w:val="00C86681"/>
    <w:rsid w:val="00C87255"/>
    <w:rsid w:val="00C878AD"/>
    <w:rsid w:val="00C90096"/>
    <w:rsid w:val="00C91460"/>
    <w:rsid w:val="00C91B40"/>
    <w:rsid w:val="00C92C7B"/>
    <w:rsid w:val="00C94391"/>
    <w:rsid w:val="00C9778D"/>
    <w:rsid w:val="00CA02EB"/>
    <w:rsid w:val="00CA03B6"/>
    <w:rsid w:val="00CA1883"/>
    <w:rsid w:val="00CA458A"/>
    <w:rsid w:val="00CA6FAC"/>
    <w:rsid w:val="00CB4E03"/>
    <w:rsid w:val="00CB708F"/>
    <w:rsid w:val="00CC142E"/>
    <w:rsid w:val="00CD1394"/>
    <w:rsid w:val="00CD3161"/>
    <w:rsid w:val="00CD39C7"/>
    <w:rsid w:val="00CF1A2B"/>
    <w:rsid w:val="00CF5528"/>
    <w:rsid w:val="00CF64E5"/>
    <w:rsid w:val="00CF72CE"/>
    <w:rsid w:val="00D0554F"/>
    <w:rsid w:val="00D115ED"/>
    <w:rsid w:val="00D13E99"/>
    <w:rsid w:val="00D166FA"/>
    <w:rsid w:val="00D319EF"/>
    <w:rsid w:val="00D32E67"/>
    <w:rsid w:val="00D37DAA"/>
    <w:rsid w:val="00D426C1"/>
    <w:rsid w:val="00D47857"/>
    <w:rsid w:val="00D504D5"/>
    <w:rsid w:val="00D50980"/>
    <w:rsid w:val="00D51332"/>
    <w:rsid w:val="00D52F7F"/>
    <w:rsid w:val="00D54F35"/>
    <w:rsid w:val="00D55523"/>
    <w:rsid w:val="00D61970"/>
    <w:rsid w:val="00D63DC1"/>
    <w:rsid w:val="00D6470A"/>
    <w:rsid w:val="00D6648E"/>
    <w:rsid w:val="00D73093"/>
    <w:rsid w:val="00D736FF"/>
    <w:rsid w:val="00D73B4D"/>
    <w:rsid w:val="00D74A35"/>
    <w:rsid w:val="00D75788"/>
    <w:rsid w:val="00D76054"/>
    <w:rsid w:val="00D773F3"/>
    <w:rsid w:val="00D7743B"/>
    <w:rsid w:val="00D83031"/>
    <w:rsid w:val="00D8391C"/>
    <w:rsid w:val="00D84204"/>
    <w:rsid w:val="00D94A83"/>
    <w:rsid w:val="00D96A7C"/>
    <w:rsid w:val="00DA1F08"/>
    <w:rsid w:val="00DA4F03"/>
    <w:rsid w:val="00DA70E1"/>
    <w:rsid w:val="00DA79C5"/>
    <w:rsid w:val="00DB07D9"/>
    <w:rsid w:val="00DB08C8"/>
    <w:rsid w:val="00DB4A4C"/>
    <w:rsid w:val="00DC13B2"/>
    <w:rsid w:val="00DC5D21"/>
    <w:rsid w:val="00DC70FE"/>
    <w:rsid w:val="00DC79A1"/>
    <w:rsid w:val="00DD0C08"/>
    <w:rsid w:val="00DD0E58"/>
    <w:rsid w:val="00DD45C2"/>
    <w:rsid w:val="00DD58DA"/>
    <w:rsid w:val="00DD72B4"/>
    <w:rsid w:val="00DE2483"/>
    <w:rsid w:val="00DE4426"/>
    <w:rsid w:val="00DE506E"/>
    <w:rsid w:val="00DF0A95"/>
    <w:rsid w:val="00DF2E92"/>
    <w:rsid w:val="00DF3901"/>
    <w:rsid w:val="00DF4D89"/>
    <w:rsid w:val="00DF600A"/>
    <w:rsid w:val="00DF75EB"/>
    <w:rsid w:val="00E009E0"/>
    <w:rsid w:val="00E021B9"/>
    <w:rsid w:val="00E04BAB"/>
    <w:rsid w:val="00E04E48"/>
    <w:rsid w:val="00E05451"/>
    <w:rsid w:val="00E07E97"/>
    <w:rsid w:val="00E105B9"/>
    <w:rsid w:val="00E11AB5"/>
    <w:rsid w:val="00E173D5"/>
    <w:rsid w:val="00E17D73"/>
    <w:rsid w:val="00E20AAB"/>
    <w:rsid w:val="00E20F0B"/>
    <w:rsid w:val="00E21532"/>
    <w:rsid w:val="00E224C7"/>
    <w:rsid w:val="00E253EA"/>
    <w:rsid w:val="00E275FF"/>
    <w:rsid w:val="00E301F6"/>
    <w:rsid w:val="00E3029E"/>
    <w:rsid w:val="00E30FE3"/>
    <w:rsid w:val="00E312CB"/>
    <w:rsid w:val="00E336B1"/>
    <w:rsid w:val="00E34856"/>
    <w:rsid w:val="00E35D8C"/>
    <w:rsid w:val="00E40D5A"/>
    <w:rsid w:val="00E4630C"/>
    <w:rsid w:val="00E47EE1"/>
    <w:rsid w:val="00E52F8C"/>
    <w:rsid w:val="00E54625"/>
    <w:rsid w:val="00E55AC3"/>
    <w:rsid w:val="00E64134"/>
    <w:rsid w:val="00E6630B"/>
    <w:rsid w:val="00E71AB0"/>
    <w:rsid w:val="00E734A6"/>
    <w:rsid w:val="00E74651"/>
    <w:rsid w:val="00E75111"/>
    <w:rsid w:val="00E7567C"/>
    <w:rsid w:val="00E75A25"/>
    <w:rsid w:val="00E76471"/>
    <w:rsid w:val="00E76500"/>
    <w:rsid w:val="00E76538"/>
    <w:rsid w:val="00E802FD"/>
    <w:rsid w:val="00E82658"/>
    <w:rsid w:val="00E8657C"/>
    <w:rsid w:val="00E91591"/>
    <w:rsid w:val="00E91C45"/>
    <w:rsid w:val="00E9248B"/>
    <w:rsid w:val="00E9723B"/>
    <w:rsid w:val="00EA00BD"/>
    <w:rsid w:val="00EA20B8"/>
    <w:rsid w:val="00EA4036"/>
    <w:rsid w:val="00EA4A44"/>
    <w:rsid w:val="00EA57DE"/>
    <w:rsid w:val="00EA59CA"/>
    <w:rsid w:val="00EB3364"/>
    <w:rsid w:val="00EB3ED0"/>
    <w:rsid w:val="00EB4A68"/>
    <w:rsid w:val="00EB4FBA"/>
    <w:rsid w:val="00EC118D"/>
    <w:rsid w:val="00EC15C0"/>
    <w:rsid w:val="00EC7246"/>
    <w:rsid w:val="00ED1C59"/>
    <w:rsid w:val="00ED686D"/>
    <w:rsid w:val="00ED6F1A"/>
    <w:rsid w:val="00EE2AE1"/>
    <w:rsid w:val="00EE5837"/>
    <w:rsid w:val="00EF41EF"/>
    <w:rsid w:val="00EF65E3"/>
    <w:rsid w:val="00EF7D0B"/>
    <w:rsid w:val="00F00AE0"/>
    <w:rsid w:val="00F03E84"/>
    <w:rsid w:val="00F05C8F"/>
    <w:rsid w:val="00F07591"/>
    <w:rsid w:val="00F102EF"/>
    <w:rsid w:val="00F1129D"/>
    <w:rsid w:val="00F11FAA"/>
    <w:rsid w:val="00F13A61"/>
    <w:rsid w:val="00F13EF5"/>
    <w:rsid w:val="00F169A9"/>
    <w:rsid w:val="00F21474"/>
    <w:rsid w:val="00F23F31"/>
    <w:rsid w:val="00F27CE4"/>
    <w:rsid w:val="00F336F8"/>
    <w:rsid w:val="00F33E90"/>
    <w:rsid w:val="00F44A7B"/>
    <w:rsid w:val="00F56054"/>
    <w:rsid w:val="00F569EF"/>
    <w:rsid w:val="00F57170"/>
    <w:rsid w:val="00F63662"/>
    <w:rsid w:val="00F6674F"/>
    <w:rsid w:val="00F72D25"/>
    <w:rsid w:val="00F7329A"/>
    <w:rsid w:val="00F740AD"/>
    <w:rsid w:val="00F75C2C"/>
    <w:rsid w:val="00F76E8D"/>
    <w:rsid w:val="00F773BF"/>
    <w:rsid w:val="00F81872"/>
    <w:rsid w:val="00F86423"/>
    <w:rsid w:val="00F86D11"/>
    <w:rsid w:val="00F955B1"/>
    <w:rsid w:val="00FA28D1"/>
    <w:rsid w:val="00FA5268"/>
    <w:rsid w:val="00FB0AB8"/>
    <w:rsid w:val="00FB3369"/>
    <w:rsid w:val="00FB361F"/>
    <w:rsid w:val="00FB3FB2"/>
    <w:rsid w:val="00FB4D48"/>
    <w:rsid w:val="00FB683A"/>
    <w:rsid w:val="00FC2527"/>
    <w:rsid w:val="00FC60B9"/>
    <w:rsid w:val="00FD2AAB"/>
    <w:rsid w:val="00FD4DB5"/>
    <w:rsid w:val="00FD742B"/>
    <w:rsid w:val="00FD79B5"/>
    <w:rsid w:val="00FE6FE9"/>
    <w:rsid w:val="00FF2B4C"/>
    <w:rsid w:val="00FF2EAE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E040D"/>
  <w14:defaultImageDpi w14:val="32767"/>
  <w15:chartTrackingRefBased/>
  <w15:docId w15:val="{368220A9-D7C9-334E-A206-E22CFB9C3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1703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B1703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17039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1E33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331D"/>
  </w:style>
  <w:style w:type="character" w:styleId="PageNumber">
    <w:name w:val="page number"/>
    <w:basedOn w:val="DefaultParagraphFont"/>
    <w:uiPriority w:val="99"/>
    <w:semiHidden/>
    <w:unhideWhenUsed/>
    <w:rsid w:val="001E331D"/>
  </w:style>
  <w:style w:type="paragraph" w:styleId="Header">
    <w:name w:val="header"/>
    <w:basedOn w:val="Normal"/>
    <w:link w:val="HeaderChar"/>
    <w:uiPriority w:val="99"/>
    <w:unhideWhenUsed/>
    <w:rsid w:val="001E33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331D"/>
  </w:style>
  <w:style w:type="table" w:styleId="TableGrid">
    <w:name w:val="Table Grid"/>
    <w:basedOn w:val="TableNormal"/>
    <w:uiPriority w:val="39"/>
    <w:rsid w:val="000162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D440E"/>
    <w:pPr>
      <w:ind w:left="720"/>
      <w:contextualSpacing/>
    </w:pPr>
  </w:style>
  <w:style w:type="paragraph" w:styleId="NoSpacing">
    <w:name w:val="No Spacing"/>
    <w:uiPriority w:val="1"/>
    <w:qFormat/>
    <w:rsid w:val="001515C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3069BA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1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56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8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3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/Users/jess/Downloads/Work-Life%20Balance_May%2026,%202022_14.07.csv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bg2">
                  <a:lumMod val="50000"/>
                </a:schemeClr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B53E-5446-B8BB-267091963527}"/>
              </c:ext>
            </c:extLst>
          </c:dPt>
          <c:dPt>
            <c:idx val="1"/>
            <c:bubble3D val="0"/>
            <c:spPr>
              <a:solidFill>
                <a:schemeClr val="bg2">
                  <a:lumMod val="90000"/>
                </a:schemeClr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B53E-5446-B8BB-267091963527}"/>
              </c:ext>
            </c:extLst>
          </c:dPt>
          <c:dPt>
            <c:idx val="2"/>
            <c:bubble3D val="0"/>
            <c:spPr>
              <a:solidFill>
                <a:schemeClr val="tx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B53E-5446-B8BB-267091963527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1" i="0" u="none" strike="noStrike" kern="1200" baseline="0">
                    <a:solidFill>
                      <a:schemeClr val="lt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'Work-Life Balance_May 26, 2022_'!$AF$7:$AF$9</c:f>
              <c:strCache>
                <c:ptCount val="3"/>
                <c:pt idx="0">
                  <c:v>Education</c:v>
                </c:pt>
                <c:pt idx="1">
                  <c:v>Agricultural Industry</c:v>
                </c:pt>
                <c:pt idx="2">
                  <c:v>Other or Undecided</c:v>
                </c:pt>
              </c:strCache>
            </c:strRef>
          </c:cat>
          <c:val>
            <c:numRef>
              <c:f>'Work-Life Balance_May 26, 2022_'!$AG$7:$AG$9</c:f>
              <c:numCache>
                <c:formatCode>General</c:formatCode>
                <c:ptCount val="3"/>
                <c:pt idx="0">
                  <c:v>7</c:v>
                </c:pt>
                <c:pt idx="1">
                  <c:v>12</c:v>
                </c:pt>
                <c:pt idx="2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B53E-5446-B8BB-267091963527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scene3d>
        <a:camera prst="orthographicFront"/>
        <a:lightRig rig="brightRoom" dir="t"/>
      </a:scene3d>
      <a:sp3d prstMaterial="flat">
        <a:bevelT w="50800" h="101600" prst="angle"/>
        <a:contourClr>
          <a:srgbClr val="000000"/>
        </a:contourClr>
      </a:sp3d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1" i="0" kern="1200" cap="all" spc="5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866C9B4-15CB-884E-BDC9-A9C862444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763</TotalTime>
  <Pages>9</Pages>
  <Words>3554</Words>
  <Characters>20262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Toombs, Jessica Michelle</dc:creator>
  <cp:keywords/>
  <dc:description/>
  <cp:lastModifiedBy>Jessica M Toombs</cp:lastModifiedBy>
  <cp:revision>585</cp:revision>
  <cp:lastPrinted>2022-05-27T07:40:00Z</cp:lastPrinted>
  <dcterms:created xsi:type="dcterms:W3CDTF">2022-05-27T07:40:00Z</dcterms:created>
  <dcterms:modified xsi:type="dcterms:W3CDTF">2022-08-25T17:06:00Z</dcterms:modified>
</cp:coreProperties>
</file>