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CA040" w14:textId="57A5F511" w:rsidR="003E790E" w:rsidRDefault="00A77EEF" w:rsidP="00AA47CA">
      <w:pPr>
        <w:spacing w:line="240" w:lineRule="auto"/>
        <w:contextualSpacing/>
        <w:jc w:val="center"/>
        <w:rPr>
          <w:b/>
        </w:rPr>
      </w:pPr>
      <w:r>
        <w:rPr>
          <w:b/>
        </w:rPr>
        <w:t>Investigating</w:t>
      </w:r>
      <w:r w:rsidR="00047107" w:rsidRPr="00047107">
        <w:rPr>
          <w:b/>
        </w:rPr>
        <w:t xml:space="preserve"> Diversity and Inclusion </w:t>
      </w:r>
      <w:r>
        <w:rPr>
          <w:b/>
        </w:rPr>
        <w:t xml:space="preserve">Efforts </w:t>
      </w:r>
      <w:r w:rsidR="003E790E" w:rsidRPr="00047107">
        <w:rPr>
          <w:b/>
        </w:rPr>
        <w:t xml:space="preserve">on </w:t>
      </w:r>
      <w:r w:rsidR="00047107" w:rsidRPr="00047107">
        <w:rPr>
          <w:b/>
        </w:rPr>
        <w:t xml:space="preserve">Inactive Agricultural Education Programs in </w:t>
      </w:r>
      <w:r w:rsidR="00063EE9">
        <w:rPr>
          <w:b/>
        </w:rPr>
        <w:t>New Mexico</w:t>
      </w:r>
    </w:p>
    <w:p w14:paraId="14B77075" w14:textId="5C6205D4" w:rsidR="00746F3C" w:rsidRDefault="00746F3C" w:rsidP="00AA47CA">
      <w:pPr>
        <w:spacing w:line="240" w:lineRule="auto"/>
        <w:contextualSpacing/>
        <w:jc w:val="center"/>
        <w:rPr>
          <w:b/>
        </w:rPr>
      </w:pPr>
    </w:p>
    <w:p w14:paraId="3786813D" w14:textId="3398BBD7" w:rsidR="00746F3C" w:rsidRDefault="00746F3C" w:rsidP="00AA47CA">
      <w:pPr>
        <w:spacing w:line="240" w:lineRule="auto"/>
        <w:contextualSpacing/>
        <w:jc w:val="center"/>
        <w:rPr>
          <w:bCs/>
        </w:rPr>
      </w:pPr>
      <w:r>
        <w:rPr>
          <w:bCs/>
        </w:rPr>
        <w:t>Amador G. Gonzales, New Mexico State University</w:t>
      </w:r>
    </w:p>
    <w:p w14:paraId="3D28E359" w14:textId="2CE38C08" w:rsidR="00746F3C" w:rsidRDefault="00746F3C" w:rsidP="00AA47CA">
      <w:pPr>
        <w:spacing w:line="240" w:lineRule="auto"/>
        <w:contextualSpacing/>
        <w:jc w:val="center"/>
        <w:rPr>
          <w:bCs/>
        </w:rPr>
      </w:pPr>
      <w:r>
        <w:rPr>
          <w:bCs/>
        </w:rPr>
        <w:t>Don W. Edgar, New Mexico State University</w:t>
      </w:r>
    </w:p>
    <w:p w14:paraId="307FE081" w14:textId="68E25D80" w:rsidR="00AE64DD" w:rsidRPr="00746F3C" w:rsidRDefault="00AE64DD" w:rsidP="00AA47CA">
      <w:pPr>
        <w:spacing w:line="240" w:lineRule="auto"/>
        <w:contextualSpacing/>
        <w:jc w:val="center"/>
        <w:rPr>
          <w:bCs/>
        </w:rPr>
      </w:pPr>
      <w:r>
        <w:rPr>
          <w:bCs/>
        </w:rPr>
        <w:t>Shannon L. Norris-Parish, New Mexico State University</w:t>
      </w:r>
    </w:p>
    <w:p w14:paraId="672A6659" w14:textId="77777777" w:rsidR="00047107" w:rsidRDefault="00047107" w:rsidP="00AA47CA">
      <w:pPr>
        <w:spacing w:line="240" w:lineRule="auto"/>
        <w:contextualSpacing/>
        <w:jc w:val="center"/>
      </w:pPr>
    </w:p>
    <w:p w14:paraId="7660EDDA" w14:textId="77777777" w:rsidR="00AA47CA" w:rsidRDefault="00AA47CA" w:rsidP="00AA47CA">
      <w:pPr>
        <w:spacing w:line="240" w:lineRule="auto"/>
        <w:contextualSpacing/>
        <w:jc w:val="center"/>
        <w:rPr>
          <w:b/>
        </w:rPr>
      </w:pPr>
      <w:r w:rsidRPr="69059148">
        <w:rPr>
          <w:b/>
          <w:bCs/>
        </w:rPr>
        <w:t>Introduction</w:t>
      </w:r>
      <w:r>
        <w:rPr>
          <w:b/>
          <w:bCs/>
        </w:rPr>
        <w:t>/Theoretical Framework</w:t>
      </w:r>
    </w:p>
    <w:p w14:paraId="7F91CBF6" w14:textId="77777777" w:rsidR="00AA47CA" w:rsidRPr="00B92142" w:rsidRDefault="00AA47CA" w:rsidP="00AA47CA">
      <w:pPr>
        <w:spacing w:line="240" w:lineRule="auto"/>
        <w:contextualSpacing/>
        <w:jc w:val="center"/>
        <w:rPr>
          <w:b/>
        </w:rPr>
      </w:pPr>
    </w:p>
    <w:p w14:paraId="174AA1AB" w14:textId="77777777" w:rsidR="00AA47CA" w:rsidRDefault="00AA47CA" w:rsidP="00AA47CA">
      <w:pPr>
        <w:spacing w:line="240" w:lineRule="auto"/>
        <w:ind w:firstLine="720"/>
        <w:contextualSpacing/>
        <w:rPr>
          <w:rFonts w:eastAsia="Times New Roman" w:cs="Times New Roman"/>
          <w:szCs w:val="24"/>
        </w:rPr>
      </w:pPr>
      <w:r w:rsidRPr="69059148">
        <w:rPr>
          <w:rFonts w:eastAsia="Times New Roman" w:cs="Times New Roman"/>
          <w:szCs w:val="24"/>
        </w:rPr>
        <w:t xml:space="preserve">In 2020, the National FFA Organization published detailed steps toward implementing diversity and inclusion practices </w:t>
      </w:r>
      <w:r>
        <w:rPr>
          <w:rFonts w:eastAsia="Times New Roman" w:cs="Times New Roman"/>
          <w:szCs w:val="24"/>
        </w:rPr>
        <w:t xml:space="preserve">as </w:t>
      </w:r>
      <w:r w:rsidRPr="69059148">
        <w:rPr>
          <w:rFonts w:eastAsia="Times New Roman" w:cs="Times New Roman"/>
          <w:szCs w:val="24"/>
        </w:rPr>
        <w:t xml:space="preserve">part of their </w:t>
      </w:r>
      <w:r w:rsidRPr="69059148">
        <w:rPr>
          <w:rFonts w:eastAsia="Times New Roman" w:cs="Times New Roman"/>
          <w:i/>
          <w:iCs/>
          <w:szCs w:val="24"/>
        </w:rPr>
        <w:t xml:space="preserve">Agricultural Education for All </w:t>
      </w:r>
      <w:r w:rsidRPr="69059148">
        <w:rPr>
          <w:rFonts w:eastAsia="Times New Roman" w:cs="Times New Roman"/>
          <w:szCs w:val="24"/>
        </w:rPr>
        <w:t xml:space="preserve">initiative (National FFA Organization, 2020). Following feedback on </w:t>
      </w:r>
      <w:r>
        <w:rPr>
          <w:rFonts w:eastAsia="Times New Roman" w:cs="Times New Roman"/>
          <w:szCs w:val="24"/>
        </w:rPr>
        <w:t>this</w:t>
      </w:r>
      <w:r w:rsidRPr="69059148">
        <w:rPr>
          <w:rFonts w:eastAsia="Times New Roman" w:cs="Times New Roman"/>
          <w:szCs w:val="24"/>
        </w:rPr>
        <w:t xml:space="preserve"> initiative, a task force was formed </w:t>
      </w:r>
      <w:r w:rsidRPr="008635FE">
        <w:rPr>
          <w:rFonts w:eastAsia="Times New Roman" w:cs="Times New Roman"/>
          <w:szCs w:val="24"/>
        </w:rPr>
        <w:t>to develop a set of value statements</w:t>
      </w:r>
      <w:r w:rsidRPr="69059148">
        <w:rPr>
          <w:rFonts w:eastAsia="Times New Roman" w:cs="Times New Roman"/>
          <w:szCs w:val="24"/>
        </w:rPr>
        <w:t xml:space="preserve"> to guide </w:t>
      </w:r>
      <w:r w:rsidRPr="008635FE">
        <w:rPr>
          <w:rFonts w:eastAsia="Times New Roman" w:cs="Times New Roman"/>
          <w:szCs w:val="24"/>
        </w:rPr>
        <w:t>the organization's equity, inclusion, and diversity efforts</w:t>
      </w:r>
      <w:r w:rsidRPr="69059148">
        <w:rPr>
          <w:rFonts w:eastAsia="Times New Roman" w:cs="Times New Roman"/>
          <w:szCs w:val="24"/>
        </w:rPr>
        <w:t xml:space="preserve">. These guiding principles have been designed to replace the </w:t>
      </w:r>
      <w:r w:rsidRPr="69059148">
        <w:rPr>
          <w:rFonts w:eastAsia="Times New Roman" w:cs="Times New Roman"/>
          <w:i/>
          <w:iCs/>
          <w:szCs w:val="24"/>
        </w:rPr>
        <w:t>Agricultural Education for All</w:t>
      </w:r>
      <w:r w:rsidRPr="69059148">
        <w:rPr>
          <w:rFonts w:eastAsia="Times New Roman" w:cs="Times New Roman"/>
          <w:szCs w:val="24"/>
        </w:rPr>
        <w:t xml:space="preserve"> initiative and were adopted by student delegates at the 94</w:t>
      </w:r>
      <w:r w:rsidRPr="69059148">
        <w:rPr>
          <w:rFonts w:eastAsia="Times New Roman" w:cs="Times New Roman"/>
          <w:szCs w:val="24"/>
          <w:vertAlign w:val="superscript"/>
        </w:rPr>
        <w:t>th</w:t>
      </w:r>
      <w:r w:rsidRPr="69059148">
        <w:rPr>
          <w:rFonts w:eastAsia="Times New Roman" w:cs="Times New Roman"/>
          <w:szCs w:val="24"/>
        </w:rPr>
        <w:t xml:space="preserve"> National FFA Convention and Expo (Helmer, 2022).</w:t>
      </w:r>
    </w:p>
    <w:p w14:paraId="2528D5FE" w14:textId="77777777" w:rsidR="00AA47CA" w:rsidRDefault="00AA47CA" w:rsidP="00AA47CA">
      <w:pPr>
        <w:spacing w:line="240" w:lineRule="auto"/>
        <w:ind w:firstLine="720"/>
        <w:contextualSpacing/>
        <w:rPr>
          <w:rFonts w:eastAsia="Times New Roman" w:cs="Times New Roman"/>
          <w:szCs w:val="24"/>
        </w:rPr>
      </w:pPr>
    </w:p>
    <w:p w14:paraId="47D61221" w14:textId="3DFEF671" w:rsidR="00AA47CA" w:rsidRDefault="0092745D" w:rsidP="00AA47CA">
      <w:pPr>
        <w:spacing w:line="240" w:lineRule="auto"/>
        <w:ind w:firstLine="720"/>
        <w:contextualSpacing/>
        <w:rPr>
          <w:rFonts w:eastAsia="Times New Roman" w:cs="Times New Roman"/>
          <w:szCs w:val="24"/>
        </w:rPr>
      </w:pPr>
      <w:r w:rsidRPr="002B1145">
        <w:rPr>
          <w:rFonts w:eastAsia="Times New Roman" w:cs="Times New Roman"/>
          <w:szCs w:val="24"/>
        </w:rPr>
        <w:t>While these parameters emphasize diversity and inclusion, research addressing their relevance and effect in agricultural education programming is limited owing to their recent publication. Furthermore, these recommendations are only concerned with agricultural education at the national level. Data on diversity and inclusion do not reflect specific demographics and cultures in each state's agricultural education and FFA organizations</w:t>
      </w:r>
      <w:r w:rsidR="001A6AB1">
        <w:rPr>
          <w:rFonts w:eastAsia="Times New Roman" w:cs="Times New Roman"/>
          <w:szCs w:val="24"/>
        </w:rPr>
        <w:t xml:space="preserve"> nor </w:t>
      </w:r>
      <w:r w:rsidRPr="002B1145">
        <w:rPr>
          <w:rFonts w:eastAsia="Times New Roman" w:cs="Times New Roman"/>
          <w:szCs w:val="24"/>
        </w:rPr>
        <w:t>describe the impact of diversity and inclusion strategies at the state and local levels. According to the LaVergne (2008) model, inclusive diversity programs exist by understanding the benefits of diversity inclusion, recognizing pre-existing barriers of underrepresented students, and being aware of solutions to improve programs to create an educational culture and classroom where all students feel welcomed and treated fairly.</w:t>
      </w:r>
    </w:p>
    <w:p w14:paraId="76814151" w14:textId="77777777" w:rsidR="0092745D" w:rsidRPr="00855A85" w:rsidRDefault="0092745D" w:rsidP="00AA47CA">
      <w:pPr>
        <w:spacing w:line="240" w:lineRule="auto"/>
        <w:ind w:firstLine="720"/>
        <w:contextualSpacing/>
        <w:rPr>
          <w:rFonts w:eastAsia="Times New Roman" w:cs="Times New Roman"/>
          <w:szCs w:val="24"/>
        </w:rPr>
      </w:pPr>
    </w:p>
    <w:p w14:paraId="7A82652F" w14:textId="77CED6FA" w:rsidR="00AA47CA" w:rsidRDefault="008F4E9E" w:rsidP="00AA47CA">
      <w:pPr>
        <w:spacing w:line="240" w:lineRule="auto"/>
        <w:ind w:firstLine="720"/>
        <w:contextualSpacing/>
        <w:rPr>
          <w:rFonts w:eastAsia="Times New Roman" w:cs="Times New Roman"/>
          <w:szCs w:val="24"/>
        </w:rPr>
      </w:pPr>
      <w:r w:rsidRPr="00855A85">
        <w:rPr>
          <w:rFonts w:eastAsia="Times New Roman" w:cs="Times New Roman"/>
          <w:szCs w:val="24"/>
        </w:rPr>
        <w:t>Though</w:t>
      </w:r>
      <w:r w:rsidR="00AA47CA" w:rsidRPr="00855A85">
        <w:rPr>
          <w:rFonts w:eastAsia="Times New Roman" w:cs="Times New Roman"/>
          <w:szCs w:val="24"/>
        </w:rPr>
        <w:t xml:space="preserve"> most of these guidelines focus on diversity and inclusion in active programs in agricultural education and FFA, it </w:t>
      </w:r>
      <w:r w:rsidR="00AA47CA">
        <w:rPr>
          <w:rFonts w:eastAsia="Times New Roman" w:cs="Times New Roman"/>
          <w:szCs w:val="24"/>
        </w:rPr>
        <w:t>is</w:t>
      </w:r>
      <w:r w:rsidR="00AA47CA" w:rsidRPr="00855A85">
        <w:rPr>
          <w:rFonts w:eastAsia="Times New Roman" w:cs="Times New Roman"/>
          <w:szCs w:val="24"/>
        </w:rPr>
        <w:t xml:space="preserve"> essential to recognize how these efforts impact inactive programs. An inactive program </w:t>
      </w:r>
      <w:r w:rsidR="00AA47CA">
        <w:rPr>
          <w:rFonts w:eastAsia="Times New Roman" w:cs="Times New Roman"/>
          <w:szCs w:val="24"/>
        </w:rPr>
        <w:t>has</w:t>
      </w:r>
      <w:r w:rsidR="00AA47CA" w:rsidRPr="00855A85">
        <w:rPr>
          <w:rFonts w:eastAsia="Times New Roman" w:cs="Times New Roman"/>
          <w:szCs w:val="24"/>
        </w:rPr>
        <w:t xml:space="preserve"> little to no participation in programming above the local level (Martin &amp; Kitchel, 2014). Inactive programs result in limited opportunities for student participation, which can stem from ineffective teachers remaining in the classroom (Roberts &amp; Dyer, 2004). Martin and Kitchel (2014)</w:t>
      </w:r>
      <w:r w:rsidR="00AA47CA">
        <w:rPr>
          <w:rFonts w:eastAsia="Times New Roman" w:cs="Times New Roman"/>
          <w:szCs w:val="24"/>
        </w:rPr>
        <w:t xml:space="preserve"> also</w:t>
      </w:r>
      <w:r w:rsidR="00AA47CA" w:rsidRPr="00855A85">
        <w:rPr>
          <w:rFonts w:eastAsia="Times New Roman" w:cs="Times New Roman"/>
          <w:szCs w:val="24"/>
        </w:rPr>
        <w:t xml:space="preserve"> found that the inactive nature of an agricultural education program can negatively influence student participation. Furthermore, LaVergne et al. (2014) found that if agricultur</w:t>
      </w:r>
      <w:r w:rsidR="00AA47CA">
        <w:rPr>
          <w:rFonts w:eastAsia="Times New Roman" w:cs="Times New Roman"/>
          <w:szCs w:val="24"/>
        </w:rPr>
        <w:t>al</w:t>
      </w:r>
      <w:r w:rsidR="00AA47CA" w:rsidRPr="00855A85">
        <w:rPr>
          <w:rFonts w:eastAsia="Times New Roman" w:cs="Times New Roman"/>
          <w:szCs w:val="24"/>
        </w:rPr>
        <w:t xml:space="preserve"> </w:t>
      </w:r>
      <w:r w:rsidR="00AA47CA">
        <w:rPr>
          <w:rFonts w:eastAsia="Times New Roman" w:cs="Times New Roman"/>
          <w:szCs w:val="24"/>
        </w:rPr>
        <w:t>educators</w:t>
      </w:r>
      <w:r w:rsidR="00AA47CA" w:rsidRPr="00855A85">
        <w:rPr>
          <w:rFonts w:eastAsia="Times New Roman" w:cs="Times New Roman"/>
          <w:szCs w:val="24"/>
        </w:rPr>
        <w:t xml:space="preserve"> become comfortable </w:t>
      </w:r>
      <w:r w:rsidR="00AA47CA">
        <w:rPr>
          <w:rFonts w:eastAsia="Times New Roman" w:cs="Times New Roman"/>
          <w:szCs w:val="24"/>
        </w:rPr>
        <w:t>with</w:t>
      </w:r>
      <w:r w:rsidR="00AA47CA" w:rsidRPr="00855A85">
        <w:rPr>
          <w:rFonts w:eastAsia="Times New Roman" w:cs="Times New Roman"/>
          <w:szCs w:val="24"/>
        </w:rPr>
        <w:t xml:space="preserve"> their views and are resistant to change and growth, the ability to recruit and retain students from underrepresented communities in agricultural education and FFA programming will be difficult, which </w:t>
      </w:r>
      <w:r w:rsidR="001A6AB1">
        <w:rPr>
          <w:rFonts w:eastAsia="Times New Roman" w:cs="Times New Roman"/>
          <w:szCs w:val="24"/>
        </w:rPr>
        <w:t xml:space="preserve">conflicts </w:t>
      </w:r>
      <w:r w:rsidR="00AA47CA" w:rsidRPr="00855A85">
        <w:rPr>
          <w:rFonts w:eastAsia="Times New Roman" w:cs="Times New Roman"/>
          <w:szCs w:val="24"/>
        </w:rPr>
        <w:t xml:space="preserve">with the list of </w:t>
      </w:r>
      <w:r w:rsidR="001A6AB1">
        <w:rPr>
          <w:rFonts w:eastAsia="Times New Roman" w:cs="Times New Roman"/>
          <w:szCs w:val="24"/>
        </w:rPr>
        <w:t>qualities</w:t>
      </w:r>
      <w:r w:rsidR="00AA47CA" w:rsidRPr="00855A85">
        <w:rPr>
          <w:rFonts w:eastAsia="Times New Roman" w:cs="Times New Roman"/>
          <w:szCs w:val="24"/>
        </w:rPr>
        <w:t xml:space="preserve"> of effective agriculture teachers developed by Roberts and Dyer (2004). </w:t>
      </w:r>
    </w:p>
    <w:p w14:paraId="7770BD2C" w14:textId="77777777" w:rsidR="00AA47CA" w:rsidRDefault="00AA47CA" w:rsidP="00AA47CA">
      <w:pPr>
        <w:spacing w:line="240" w:lineRule="auto"/>
        <w:ind w:firstLine="720"/>
        <w:contextualSpacing/>
        <w:rPr>
          <w:rFonts w:eastAsia="Times New Roman" w:cs="Times New Roman"/>
          <w:szCs w:val="24"/>
        </w:rPr>
      </w:pPr>
    </w:p>
    <w:p w14:paraId="3B163FFD" w14:textId="4339C907" w:rsidR="00AA47CA" w:rsidRPr="00B7585F" w:rsidRDefault="00AA47CA" w:rsidP="00AA47CA">
      <w:pPr>
        <w:spacing w:line="240" w:lineRule="auto"/>
        <w:ind w:firstLine="720"/>
        <w:contextualSpacing/>
        <w:rPr>
          <w:rFonts w:eastAsia="Times New Roman" w:cs="Times New Roman"/>
          <w:szCs w:val="24"/>
        </w:rPr>
      </w:pPr>
      <w:r>
        <w:t xml:space="preserve">Despite these issues, preparing teachers to work with students from diverse backgrounds becomes essential in discovering how they practice diversity and inclusion. </w:t>
      </w:r>
      <w:r w:rsidRPr="002B1145">
        <w:rPr>
          <w:rFonts w:eastAsia="Times New Roman" w:cs="Times New Roman"/>
          <w:szCs w:val="24"/>
        </w:rPr>
        <w:t xml:space="preserve">According to LaVergne et al. (2012b), 68.4 % of agricultural educators had no diversity/multicultural training as part of their undergraduate education, and 53.5 % did not get training in settings other than a teacher preparation program. Students do not feel accepted in FFA and find little value in agricultural education due to a lack of preparedness for agricultural instructors to engage with </w:t>
      </w:r>
      <w:r w:rsidRPr="002B1145">
        <w:rPr>
          <w:rFonts w:eastAsia="Times New Roman" w:cs="Times New Roman"/>
          <w:szCs w:val="24"/>
        </w:rPr>
        <w:lastRenderedPageBreak/>
        <w:t xml:space="preserve">diverse communities (Gliem &amp; Gliem, 2000). Ajzen's Theory of Planned Behavior helps characterize agricultural educators' attitudes and intentions for incorporating diversity and inclusion practices into their curriculum (1991). Using these tactics, teachers may be encouraged to seek new resources and chances to become successful instructors (Roberts &amp; Dyer, 2004), </w:t>
      </w:r>
      <w:r w:rsidR="001A6AB1">
        <w:rPr>
          <w:rFonts w:eastAsia="Times New Roman" w:cs="Times New Roman"/>
          <w:szCs w:val="24"/>
        </w:rPr>
        <w:t>primarily</w:t>
      </w:r>
      <w:r w:rsidRPr="002B1145">
        <w:rPr>
          <w:rFonts w:eastAsia="Times New Roman" w:cs="Times New Roman"/>
          <w:szCs w:val="24"/>
        </w:rPr>
        <w:t xml:space="preserve"> via multicultural education materials (LaVergne et al., 2012a). Thus, inactive programs would benefit from these initiatives, allowing students to feel engaged and accepted in agricultural education and FFA (Martin &amp; Kitchel, 2014).</w:t>
      </w:r>
    </w:p>
    <w:p w14:paraId="5FA1A240" w14:textId="77777777" w:rsidR="00AA47CA" w:rsidRDefault="00AA47CA" w:rsidP="00AA47CA">
      <w:pPr>
        <w:spacing w:line="240" w:lineRule="auto"/>
        <w:ind w:firstLine="720"/>
        <w:contextualSpacing/>
        <w:rPr>
          <w:b/>
        </w:rPr>
      </w:pPr>
    </w:p>
    <w:p w14:paraId="56DA6D2E" w14:textId="77777777" w:rsidR="00AA47CA" w:rsidRDefault="00AA47CA" w:rsidP="00AA47CA">
      <w:pPr>
        <w:spacing w:line="240" w:lineRule="auto"/>
        <w:contextualSpacing/>
        <w:jc w:val="center"/>
        <w:rPr>
          <w:b/>
        </w:rPr>
      </w:pPr>
      <w:r>
        <w:rPr>
          <w:b/>
        </w:rPr>
        <w:t xml:space="preserve">Purpose and </w:t>
      </w:r>
      <w:r w:rsidRPr="00047107">
        <w:rPr>
          <w:b/>
        </w:rPr>
        <w:t>Objectives</w:t>
      </w:r>
    </w:p>
    <w:p w14:paraId="149B6830" w14:textId="77777777" w:rsidR="00AA47CA" w:rsidRPr="00B92142" w:rsidRDefault="00AA47CA" w:rsidP="00AA47CA">
      <w:pPr>
        <w:spacing w:line="240" w:lineRule="auto"/>
        <w:ind w:firstLine="720"/>
        <w:contextualSpacing/>
        <w:rPr>
          <w:b/>
        </w:rPr>
      </w:pPr>
    </w:p>
    <w:p w14:paraId="3E5F9267" w14:textId="78FBA0C3" w:rsidR="00AA47CA" w:rsidRDefault="001A6AB1" w:rsidP="00AA47CA">
      <w:pPr>
        <w:spacing w:line="240" w:lineRule="auto"/>
        <w:ind w:firstLine="720"/>
        <w:contextualSpacing/>
      </w:pPr>
      <w:r>
        <w:t>This research aimed</w:t>
      </w:r>
      <w:r w:rsidR="00AA47CA" w:rsidRPr="002B1145">
        <w:t xml:space="preserve"> to examine how the ideas of diversity and inclusion, as </w:t>
      </w:r>
      <w:r w:rsidR="008F4E9E">
        <w:t>outlined</w:t>
      </w:r>
      <w:r w:rsidR="00AA47CA" w:rsidRPr="002B1145">
        <w:t xml:space="preserve"> in the National FFA Value Statements (Helmer, 2022), are implemented into school-based agricultural education and FFA programs in New Mexico. We specifically looked at programs that do not engage in agricultural education or FFA programming at the state level or above (Martin &amp; Kitchel, 2014). This study addressed the third research priority of the American Association for Agricultural Education (AAAE), which </w:t>
      </w:r>
      <w:r w:rsidR="008F4E9E">
        <w:t>is</w:t>
      </w:r>
      <w:r w:rsidR="00AA47CA" w:rsidRPr="002B1145">
        <w:t xml:space="preserve"> "recruiting diverse people into agricultural and natural resource occupations" (Stripling &amp; Ricketts, 2016, p. 31). </w:t>
      </w:r>
      <w:r w:rsidRPr="001A6AB1">
        <w:t>The following objectives guided the study</w:t>
      </w:r>
      <w:r w:rsidR="00AA47CA" w:rsidRPr="002B1145">
        <w:t>: 1) describe the impact of the National FFA Value Statements on inactive agricultural education programs in New Mexico; 2) compare how teachers and students practice National FFA Value Statements concepts</w:t>
      </w:r>
      <w:r w:rsidR="00AA47CA">
        <w:t>, and</w:t>
      </w:r>
      <w:r w:rsidR="00AA47CA" w:rsidRPr="002B1145">
        <w:t xml:space="preserve"> 3) describe</w:t>
      </w:r>
      <w:r w:rsidR="00AA47CA">
        <w:t xml:space="preserve"> any</w:t>
      </w:r>
      <w:r w:rsidR="00AA47CA" w:rsidRPr="002B1145">
        <w:t xml:space="preserve"> need to increase diversity and inclusiveness in inactive agricultural education programs in New Mexico.</w:t>
      </w:r>
    </w:p>
    <w:p w14:paraId="5A39BBE3" w14:textId="38AA3FDE" w:rsidR="00047107" w:rsidRDefault="00047107" w:rsidP="00AA47CA">
      <w:pPr>
        <w:spacing w:line="240" w:lineRule="auto"/>
        <w:ind w:firstLine="720"/>
        <w:contextualSpacing/>
      </w:pPr>
    </w:p>
    <w:p w14:paraId="7005B113" w14:textId="0628266A" w:rsidR="00161C2F" w:rsidRPr="00047107" w:rsidRDefault="00161C2F" w:rsidP="00AA47CA">
      <w:pPr>
        <w:spacing w:line="240" w:lineRule="auto"/>
        <w:contextualSpacing/>
        <w:jc w:val="center"/>
        <w:rPr>
          <w:b/>
          <w:bCs/>
        </w:rPr>
      </w:pPr>
      <w:r w:rsidRPr="69059148">
        <w:rPr>
          <w:b/>
          <w:bCs/>
        </w:rPr>
        <w:t>Method</w:t>
      </w:r>
    </w:p>
    <w:p w14:paraId="41C8F396" w14:textId="77777777" w:rsidR="00161C2F" w:rsidRDefault="00161C2F" w:rsidP="00AA47CA">
      <w:pPr>
        <w:spacing w:line="240" w:lineRule="auto"/>
        <w:contextualSpacing/>
      </w:pPr>
    </w:p>
    <w:p w14:paraId="782CAF28" w14:textId="6DFBD36E" w:rsidR="00483AEF" w:rsidRPr="007C2C36" w:rsidRDefault="00483AEF" w:rsidP="00AA47CA">
      <w:pPr>
        <w:spacing w:line="240" w:lineRule="auto"/>
        <w:ind w:firstLine="720"/>
        <w:contextualSpacing/>
        <w:rPr>
          <w:rFonts w:eastAsia="Times New Roman" w:cs="Times New Roman"/>
          <w:szCs w:val="24"/>
        </w:rPr>
      </w:pPr>
      <w:r w:rsidRPr="00483AEF">
        <w:rPr>
          <w:rFonts w:eastAsia="Times New Roman" w:cs="Times New Roman"/>
          <w:szCs w:val="24"/>
        </w:rPr>
        <w:t xml:space="preserve">We used Qualtrics to administer the instrument for this research, </w:t>
      </w:r>
      <w:r w:rsidR="00360A9F">
        <w:rPr>
          <w:rFonts w:eastAsia="Times New Roman" w:cs="Times New Roman"/>
          <w:szCs w:val="24"/>
        </w:rPr>
        <w:t>which was designed in a one-shot case study design through an observational format</w:t>
      </w:r>
      <w:r w:rsidRPr="00483AEF">
        <w:rPr>
          <w:rFonts w:eastAsia="Times New Roman" w:cs="Times New Roman"/>
          <w:szCs w:val="24"/>
        </w:rPr>
        <w:t xml:space="preserve">. The instrument </w:t>
      </w:r>
      <w:r w:rsidR="00DE47ED">
        <w:rPr>
          <w:rFonts w:eastAsia="Times New Roman" w:cs="Times New Roman"/>
          <w:szCs w:val="24"/>
        </w:rPr>
        <w:t>consisted</w:t>
      </w:r>
      <w:r w:rsidRPr="00483AEF">
        <w:rPr>
          <w:rFonts w:eastAsia="Times New Roman" w:cs="Times New Roman"/>
          <w:szCs w:val="24"/>
        </w:rPr>
        <w:t xml:space="preserve"> of various questions and constructs patterned after the National FFA Value Statements (Helmer, 2022) and built utilizing techniques designed by Dillman et al. (2014). The study's population includes high school and middle school agricultural education teachers in New Mexico during the 2021-2022 school year (N = 48) who did not attend a mid-year agricultural educator </w:t>
      </w:r>
      <w:r w:rsidRPr="007C2C36">
        <w:rPr>
          <w:rFonts w:eastAsia="Times New Roman" w:cs="Times New Roman"/>
          <w:szCs w:val="24"/>
        </w:rPr>
        <w:t xml:space="preserve">conference held in conjunction with a state-level FFA leadership conference, as verified by the agricultural teacher directory listed on the New Mexico Agricultural Education and FFA Association webpage. All </w:t>
      </w:r>
      <w:r w:rsidR="00DE47ED">
        <w:rPr>
          <w:rFonts w:eastAsia="Times New Roman" w:cs="Times New Roman"/>
          <w:szCs w:val="24"/>
        </w:rPr>
        <w:t>participants presently teach</w:t>
      </w:r>
      <w:r w:rsidRPr="007C2C36">
        <w:rPr>
          <w:rFonts w:eastAsia="Times New Roman" w:cs="Times New Roman"/>
          <w:szCs w:val="24"/>
        </w:rPr>
        <w:t xml:space="preserve"> in a school-based agriculture education program with an inactive FFA chapter. The study's response rate was 45.83 % (n = 22).</w:t>
      </w:r>
    </w:p>
    <w:p w14:paraId="654894BB" w14:textId="77777777" w:rsidR="00483AEF" w:rsidRPr="007C2C36" w:rsidRDefault="00483AEF" w:rsidP="00AA47CA">
      <w:pPr>
        <w:spacing w:line="240" w:lineRule="auto"/>
        <w:ind w:firstLine="720"/>
        <w:contextualSpacing/>
        <w:rPr>
          <w:rFonts w:eastAsia="Times New Roman" w:cs="Times New Roman"/>
          <w:szCs w:val="24"/>
        </w:rPr>
      </w:pPr>
    </w:p>
    <w:p w14:paraId="11AE30FC" w14:textId="197CC439" w:rsidR="00483AEF" w:rsidRDefault="005A3C3A" w:rsidP="00AA47CA">
      <w:pPr>
        <w:spacing w:line="240" w:lineRule="auto"/>
        <w:ind w:firstLine="720"/>
        <w:contextualSpacing/>
        <w:rPr>
          <w:rFonts w:eastAsia="Times New Roman" w:cs="Times New Roman"/>
          <w:szCs w:val="24"/>
        </w:rPr>
      </w:pPr>
      <w:r w:rsidRPr="005A3C3A">
        <w:rPr>
          <w:rFonts w:eastAsia="Times New Roman" w:cs="Times New Roman"/>
          <w:szCs w:val="24"/>
        </w:rPr>
        <w:t xml:space="preserve">The instrument was delivered </w:t>
      </w:r>
      <w:r w:rsidR="00AA47CA">
        <w:rPr>
          <w:rFonts w:eastAsia="Times New Roman" w:cs="Times New Roman"/>
          <w:szCs w:val="24"/>
        </w:rPr>
        <w:t>by</w:t>
      </w:r>
      <w:r w:rsidRPr="005A3C3A">
        <w:rPr>
          <w:rFonts w:eastAsia="Times New Roman" w:cs="Times New Roman"/>
          <w:szCs w:val="24"/>
        </w:rPr>
        <w:t xml:space="preserve"> a timetable devised by Dillman et al</w:t>
      </w:r>
      <w:r>
        <w:rPr>
          <w:rFonts w:eastAsia="Times New Roman" w:cs="Times New Roman"/>
          <w:szCs w:val="24"/>
        </w:rPr>
        <w:t>.</w:t>
      </w:r>
      <w:r w:rsidRPr="005A3C3A">
        <w:rPr>
          <w:rFonts w:eastAsia="Times New Roman" w:cs="Times New Roman"/>
          <w:szCs w:val="24"/>
        </w:rPr>
        <w:t xml:space="preserve"> (2014)</w:t>
      </w:r>
      <w:r w:rsidR="00AE64DD">
        <w:rPr>
          <w:rFonts w:eastAsia="Times New Roman" w:cs="Times New Roman"/>
          <w:szCs w:val="24"/>
        </w:rPr>
        <w:t xml:space="preserve"> through electronic methods via participant email addresses. </w:t>
      </w:r>
      <w:r w:rsidRPr="005A3C3A">
        <w:rPr>
          <w:rFonts w:eastAsia="Times New Roman" w:cs="Times New Roman"/>
          <w:szCs w:val="24"/>
        </w:rPr>
        <w:t xml:space="preserve">Questions were posed to agricultural educators regarding how successfully they integrate diversity and inclusion strategies in their programs, as well as their general grasp and understanding of these topics. Participants were also asked how </w:t>
      </w:r>
      <w:r w:rsidR="00DE47ED">
        <w:rPr>
          <w:rFonts w:eastAsia="Times New Roman" w:cs="Times New Roman"/>
          <w:szCs w:val="24"/>
        </w:rPr>
        <w:t>elements</w:t>
      </w:r>
      <w:r w:rsidRPr="005A3C3A">
        <w:rPr>
          <w:rFonts w:eastAsia="Times New Roman" w:cs="Times New Roman"/>
          <w:szCs w:val="24"/>
        </w:rPr>
        <w:t xml:space="preserve"> of the National FFA Value Statements are presently being incorporated </w:t>
      </w:r>
      <w:r w:rsidR="00DE47ED">
        <w:rPr>
          <w:rFonts w:eastAsia="Times New Roman" w:cs="Times New Roman"/>
          <w:szCs w:val="24"/>
        </w:rPr>
        <w:t>into</w:t>
      </w:r>
      <w:r w:rsidRPr="005A3C3A">
        <w:rPr>
          <w:rFonts w:eastAsia="Times New Roman" w:cs="Times New Roman"/>
          <w:szCs w:val="24"/>
        </w:rPr>
        <w:t xml:space="preserve"> their program from the viewpoint of student practice. We hope that the findings of this study will help determine the presence of diversity and inclusion in inactive agricultural education programs in New Mexico, the impact of the National FFA Value Statements on the quality and inclusiveness of inactive programs</w:t>
      </w:r>
      <w:r w:rsidR="00DE47ED">
        <w:rPr>
          <w:rFonts w:eastAsia="Times New Roman" w:cs="Times New Roman"/>
          <w:szCs w:val="24"/>
        </w:rPr>
        <w:t>,</w:t>
      </w:r>
      <w:r w:rsidRPr="005A3C3A">
        <w:rPr>
          <w:rFonts w:eastAsia="Times New Roman" w:cs="Times New Roman"/>
          <w:szCs w:val="24"/>
        </w:rPr>
        <w:t xml:space="preserve"> and whether any additional actions should be taken for to develop a better understanding of the subject matter among agricultural educators.</w:t>
      </w:r>
    </w:p>
    <w:p w14:paraId="2E5D4394" w14:textId="77777777" w:rsidR="008F4E9E" w:rsidRPr="00483AEF" w:rsidRDefault="008F4E9E" w:rsidP="00AA47CA">
      <w:pPr>
        <w:spacing w:line="240" w:lineRule="auto"/>
        <w:ind w:firstLine="720"/>
        <w:contextualSpacing/>
        <w:rPr>
          <w:rFonts w:eastAsia="Times New Roman" w:cs="Times New Roman"/>
          <w:szCs w:val="24"/>
        </w:rPr>
      </w:pPr>
    </w:p>
    <w:p w14:paraId="199D8FDA" w14:textId="625988F1" w:rsidR="00C926F2" w:rsidRDefault="00DE47ED" w:rsidP="00AA47CA">
      <w:pPr>
        <w:spacing w:line="240" w:lineRule="auto"/>
        <w:ind w:firstLine="720"/>
        <w:contextualSpacing/>
        <w:rPr>
          <w:rFonts w:eastAsia="Times New Roman" w:cs="Times New Roman"/>
          <w:szCs w:val="24"/>
        </w:rPr>
      </w:pPr>
      <w:r w:rsidRPr="00DE47ED">
        <w:rPr>
          <w:rFonts w:eastAsia="Times New Roman" w:cs="Times New Roman"/>
          <w:szCs w:val="24"/>
        </w:rPr>
        <w:lastRenderedPageBreak/>
        <w:t>We examined the data using Statistical Analysis System (SAS) to establish data reliability</w:t>
      </w:r>
      <w:r>
        <w:rPr>
          <w:rFonts w:eastAsia="Times New Roman" w:cs="Times New Roman"/>
          <w:szCs w:val="24"/>
        </w:rPr>
        <w:t>. We computed</w:t>
      </w:r>
      <w:r w:rsidR="007C2C36" w:rsidRPr="007C2C36">
        <w:rPr>
          <w:rFonts w:eastAsia="Times New Roman" w:cs="Times New Roman"/>
          <w:szCs w:val="24"/>
        </w:rPr>
        <w:t xml:space="preserve"> Cronbach's alpha coefficient, reporting a coefficient of 0.91 for the overall study, a coefficient of 0.93 for how instructors practice diversity and inclusion, and a coefficient of 0.89 for how teachers perceive their students' abilities to practice diversity and inclusion. To ensure a sufficient level of internal consistency, a reliability analysis coefficient greater than 0.7 is necessary (Taber, 2018). Furthermore, the frequency of responses included in the instrument questionnaire was examined using a Likert scale ranging from 1: Strongly Disagree to 5: Strongly Agree and is shown in frequency tables pertinent to each research topic. The mean and standard deviation of all questions were computed as well.</w:t>
      </w:r>
      <w:r w:rsidR="000F5950">
        <w:rPr>
          <w:rFonts w:eastAsia="Times New Roman" w:cs="Times New Roman"/>
          <w:szCs w:val="24"/>
        </w:rPr>
        <w:t xml:space="preserve"> </w:t>
      </w:r>
      <w:r w:rsidR="000F5950" w:rsidRPr="000F5950">
        <w:rPr>
          <w:rFonts w:eastAsia="Times New Roman" w:cs="Times New Roman"/>
          <w:szCs w:val="24"/>
        </w:rPr>
        <w:t>The total ratings of each question were examined to assess their impact on the study.</w:t>
      </w:r>
    </w:p>
    <w:p w14:paraId="1311EDD8" w14:textId="77777777" w:rsidR="007C2C36" w:rsidRDefault="007C2C36" w:rsidP="00AA47CA">
      <w:pPr>
        <w:spacing w:line="240" w:lineRule="auto"/>
        <w:ind w:firstLine="720"/>
        <w:contextualSpacing/>
      </w:pPr>
    </w:p>
    <w:p w14:paraId="5D3B7DAC" w14:textId="7D58FFFE" w:rsidR="00161C2F" w:rsidRDefault="00161C2F" w:rsidP="00AA47CA">
      <w:pPr>
        <w:spacing w:line="240" w:lineRule="auto"/>
        <w:contextualSpacing/>
        <w:jc w:val="center"/>
        <w:rPr>
          <w:b/>
          <w:bCs/>
        </w:rPr>
      </w:pPr>
      <w:r w:rsidRPr="69059148">
        <w:rPr>
          <w:b/>
          <w:bCs/>
        </w:rPr>
        <w:t>Results</w:t>
      </w:r>
    </w:p>
    <w:p w14:paraId="66880045" w14:textId="77777777" w:rsidR="007E2F6A" w:rsidRDefault="007E2F6A" w:rsidP="00AA47CA">
      <w:pPr>
        <w:spacing w:line="240" w:lineRule="auto"/>
        <w:contextualSpacing/>
      </w:pPr>
    </w:p>
    <w:p w14:paraId="6D9C9F5B" w14:textId="4C843292" w:rsidR="00962F83" w:rsidRPr="007E2F6A" w:rsidRDefault="00DD283D" w:rsidP="00AA47CA">
      <w:pPr>
        <w:spacing w:line="240" w:lineRule="auto"/>
        <w:ind w:firstLine="720"/>
        <w:contextualSpacing/>
        <w:rPr>
          <w:szCs w:val="24"/>
        </w:rPr>
      </w:pPr>
      <w:r w:rsidRPr="00DD283D">
        <w:rPr>
          <w:szCs w:val="24"/>
        </w:rPr>
        <w:t>According to the data gathered on all participants' background information, more than 71% (</w:t>
      </w:r>
      <w:r w:rsidRPr="00DD283D">
        <w:rPr>
          <w:i/>
          <w:iCs/>
          <w:szCs w:val="24"/>
        </w:rPr>
        <w:t>f</w:t>
      </w:r>
      <w:r w:rsidRPr="00DD283D">
        <w:rPr>
          <w:szCs w:val="24"/>
        </w:rPr>
        <w:t xml:space="preserve"> = 15) of instructors had undergone a multicultural course or training, and more than 59% (</w:t>
      </w:r>
      <w:r w:rsidRPr="00DD283D">
        <w:rPr>
          <w:i/>
          <w:iCs/>
          <w:szCs w:val="24"/>
        </w:rPr>
        <w:t>f</w:t>
      </w:r>
      <w:r w:rsidRPr="00DD283D">
        <w:rPr>
          <w:szCs w:val="24"/>
        </w:rPr>
        <w:t xml:space="preserve"> = 13) were unfamiliar with the FFA Value Statements (see Table 1).</w:t>
      </w:r>
      <w:r w:rsidR="00962F83" w:rsidRPr="007E2F6A">
        <w:rPr>
          <w:szCs w:val="24"/>
        </w:rPr>
        <w:tab/>
      </w:r>
    </w:p>
    <w:p w14:paraId="4DF1292F" w14:textId="77777777" w:rsidR="003F5B05" w:rsidRPr="007E2F6A" w:rsidRDefault="003F5B05" w:rsidP="00AA47CA">
      <w:pPr>
        <w:spacing w:line="240" w:lineRule="auto"/>
        <w:contextualSpacing/>
        <w:rPr>
          <w:szCs w:val="24"/>
        </w:rPr>
      </w:pPr>
      <w:bookmarkStart w:id="0" w:name="_Toc100827071"/>
      <w:bookmarkStart w:id="1" w:name="_Toc100827206"/>
      <w:bookmarkStart w:id="2" w:name="_Toc100827072"/>
      <w:bookmarkStart w:id="3" w:name="_Toc100827207"/>
    </w:p>
    <w:p w14:paraId="38C440B0" w14:textId="3E82C5B6" w:rsidR="00F024AA" w:rsidRDefault="007933AB" w:rsidP="00AA47CA">
      <w:pPr>
        <w:spacing w:line="240" w:lineRule="auto"/>
        <w:contextualSpacing/>
      </w:pPr>
      <w:r w:rsidRPr="003F5B05">
        <w:t>Table 1</w:t>
      </w:r>
      <w:bookmarkEnd w:id="0"/>
      <w:bookmarkEnd w:id="1"/>
      <w:r w:rsidR="00F024AA" w:rsidRPr="003F5B05">
        <w:t>.</w:t>
      </w:r>
    </w:p>
    <w:p w14:paraId="46E45AE5" w14:textId="65DA070C" w:rsidR="007933AB" w:rsidRDefault="002F191A" w:rsidP="00AA47CA">
      <w:pPr>
        <w:spacing w:line="240" w:lineRule="auto"/>
        <w:contextualSpacing/>
        <w:rPr>
          <w:i/>
          <w:iCs/>
        </w:rPr>
      </w:pPr>
      <w:r>
        <w:rPr>
          <w:i/>
          <w:iCs/>
        </w:rPr>
        <w:t xml:space="preserve">Background </w:t>
      </w:r>
      <w:r w:rsidR="001F001C">
        <w:rPr>
          <w:i/>
          <w:iCs/>
        </w:rPr>
        <w:t>I</w:t>
      </w:r>
      <w:r w:rsidR="006C11FA">
        <w:rPr>
          <w:i/>
          <w:iCs/>
        </w:rPr>
        <w:t>nformation</w:t>
      </w:r>
      <w:r w:rsidR="007933AB">
        <w:rPr>
          <w:i/>
          <w:iCs/>
        </w:rPr>
        <w:t xml:space="preserve"> of </w:t>
      </w:r>
      <w:r w:rsidR="001F001C">
        <w:rPr>
          <w:i/>
          <w:iCs/>
        </w:rPr>
        <w:t>P</w:t>
      </w:r>
      <w:r w:rsidR="007933AB">
        <w:rPr>
          <w:i/>
          <w:iCs/>
        </w:rPr>
        <w:t>articipants (</w:t>
      </w:r>
      <w:r w:rsidR="007933AB">
        <w:t>n</w:t>
      </w:r>
      <w:r w:rsidR="007933AB">
        <w:rPr>
          <w:i/>
          <w:iCs/>
        </w:rPr>
        <w:t xml:space="preserve"> = 2</w:t>
      </w:r>
      <w:r>
        <w:rPr>
          <w:i/>
          <w:iCs/>
        </w:rPr>
        <w:t>2</w:t>
      </w:r>
      <w:r w:rsidR="007933AB">
        <w:rPr>
          <w:i/>
          <w:iCs/>
        </w:rPr>
        <w:t>)</w:t>
      </w:r>
    </w:p>
    <w:p w14:paraId="7FC39E22" w14:textId="77777777" w:rsidR="00F024AA" w:rsidRDefault="00F024AA" w:rsidP="00AA47CA">
      <w:pPr>
        <w:spacing w:line="240" w:lineRule="auto"/>
        <w:contextualSpacing/>
        <w:rPr>
          <w:i/>
          <w:iCs/>
        </w:rPr>
      </w:pPr>
    </w:p>
    <w:tbl>
      <w:tblPr>
        <w:tblStyle w:val="TableGrid"/>
        <w:tblW w:w="9360" w:type="dxa"/>
        <w:tblInd w:w="0" w:type="dxa"/>
        <w:tblLook w:val="04A0" w:firstRow="1" w:lastRow="0" w:firstColumn="1" w:lastColumn="0" w:noHBand="0" w:noVBand="1"/>
      </w:tblPr>
      <w:tblGrid>
        <w:gridCol w:w="6480"/>
        <w:gridCol w:w="1350"/>
        <w:gridCol w:w="1530"/>
      </w:tblGrid>
      <w:tr w:rsidR="007933AB" w14:paraId="3AD2DF65" w14:textId="77777777" w:rsidTr="00E600EA">
        <w:trPr>
          <w:trHeight w:val="20"/>
        </w:trPr>
        <w:tc>
          <w:tcPr>
            <w:tcW w:w="6480" w:type="dxa"/>
            <w:tcBorders>
              <w:top w:val="single" w:sz="4" w:space="0" w:color="auto"/>
              <w:left w:val="nil"/>
              <w:bottom w:val="single" w:sz="4" w:space="0" w:color="auto"/>
              <w:right w:val="nil"/>
            </w:tcBorders>
            <w:hideMark/>
          </w:tcPr>
          <w:p w14:paraId="417FDE01" w14:textId="77777777" w:rsidR="007933AB" w:rsidRPr="00AE437D" w:rsidRDefault="007933AB" w:rsidP="00AA47CA">
            <w:pPr>
              <w:spacing w:after="255"/>
              <w:contextualSpacing/>
              <w:rPr>
                <w:sz w:val="23"/>
                <w:szCs w:val="23"/>
              </w:rPr>
            </w:pPr>
            <w:r w:rsidRPr="00AE437D">
              <w:rPr>
                <w:sz w:val="23"/>
                <w:szCs w:val="23"/>
              </w:rPr>
              <w:t>Category</w:t>
            </w:r>
          </w:p>
        </w:tc>
        <w:tc>
          <w:tcPr>
            <w:tcW w:w="1350" w:type="dxa"/>
            <w:tcBorders>
              <w:top w:val="single" w:sz="4" w:space="0" w:color="auto"/>
              <w:left w:val="nil"/>
              <w:bottom w:val="single" w:sz="4" w:space="0" w:color="auto"/>
              <w:right w:val="nil"/>
            </w:tcBorders>
            <w:vAlign w:val="center"/>
            <w:hideMark/>
          </w:tcPr>
          <w:p w14:paraId="6174ABE5" w14:textId="77777777" w:rsidR="007933AB" w:rsidRPr="00AE437D" w:rsidRDefault="007933AB" w:rsidP="00AA47CA">
            <w:pPr>
              <w:spacing w:after="255"/>
              <w:contextualSpacing/>
              <w:jc w:val="right"/>
              <w:rPr>
                <w:i/>
                <w:sz w:val="23"/>
                <w:szCs w:val="23"/>
              </w:rPr>
            </w:pPr>
            <w:r w:rsidRPr="00AE437D">
              <w:rPr>
                <w:i/>
                <w:sz w:val="23"/>
                <w:szCs w:val="23"/>
              </w:rPr>
              <w:t>f</w:t>
            </w:r>
          </w:p>
        </w:tc>
        <w:tc>
          <w:tcPr>
            <w:tcW w:w="1530" w:type="dxa"/>
            <w:tcBorders>
              <w:top w:val="single" w:sz="4" w:space="0" w:color="auto"/>
              <w:left w:val="nil"/>
              <w:bottom w:val="single" w:sz="4" w:space="0" w:color="auto"/>
              <w:right w:val="nil"/>
            </w:tcBorders>
            <w:vAlign w:val="center"/>
            <w:hideMark/>
          </w:tcPr>
          <w:p w14:paraId="53F360BC" w14:textId="77777777" w:rsidR="007933AB" w:rsidRPr="00AE437D" w:rsidRDefault="007933AB" w:rsidP="00AA47CA">
            <w:pPr>
              <w:spacing w:after="255"/>
              <w:contextualSpacing/>
              <w:jc w:val="right"/>
              <w:rPr>
                <w:i/>
                <w:sz w:val="23"/>
                <w:szCs w:val="23"/>
              </w:rPr>
            </w:pPr>
            <w:r w:rsidRPr="00AE437D">
              <w:rPr>
                <w:i/>
                <w:sz w:val="23"/>
                <w:szCs w:val="23"/>
              </w:rPr>
              <w:t>%</w:t>
            </w:r>
          </w:p>
        </w:tc>
      </w:tr>
      <w:tr w:rsidR="007933AB" w14:paraId="414B15F6" w14:textId="77777777" w:rsidTr="00E600EA">
        <w:tc>
          <w:tcPr>
            <w:tcW w:w="6480" w:type="dxa"/>
            <w:tcBorders>
              <w:top w:val="nil"/>
              <w:left w:val="nil"/>
              <w:bottom w:val="nil"/>
              <w:right w:val="nil"/>
            </w:tcBorders>
            <w:hideMark/>
          </w:tcPr>
          <w:p w14:paraId="046638F1" w14:textId="350F53B7" w:rsidR="007933AB" w:rsidRPr="00AE437D" w:rsidRDefault="007933AB" w:rsidP="00AA47CA">
            <w:pPr>
              <w:spacing w:after="255"/>
              <w:contextualSpacing/>
              <w:rPr>
                <w:sz w:val="23"/>
                <w:szCs w:val="23"/>
              </w:rPr>
            </w:pPr>
            <w:r w:rsidRPr="00AE437D">
              <w:rPr>
                <w:sz w:val="23"/>
                <w:szCs w:val="23"/>
              </w:rPr>
              <w:t>Completion of Multicultural Course/Training</w:t>
            </w:r>
            <w:r w:rsidR="002F191A" w:rsidRPr="00AE437D">
              <w:rPr>
                <w:sz w:val="23"/>
                <w:szCs w:val="23"/>
                <w:vertAlign w:val="superscript"/>
              </w:rPr>
              <w:t>b</w:t>
            </w:r>
          </w:p>
        </w:tc>
        <w:tc>
          <w:tcPr>
            <w:tcW w:w="1350" w:type="dxa"/>
            <w:tcBorders>
              <w:top w:val="nil"/>
              <w:left w:val="nil"/>
              <w:bottom w:val="nil"/>
              <w:right w:val="nil"/>
            </w:tcBorders>
          </w:tcPr>
          <w:p w14:paraId="60A32115" w14:textId="77777777" w:rsidR="007933AB" w:rsidRPr="00AE437D" w:rsidRDefault="007933AB" w:rsidP="00AA47CA">
            <w:pPr>
              <w:spacing w:after="255"/>
              <w:contextualSpacing/>
              <w:jc w:val="right"/>
              <w:rPr>
                <w:sz w:val="23"/>
                <w:szCs w:val="23"/>
              </w:rPr>
            </w:pPr>
          </w:p>
        </w:tc>
        <w:tc>
          <w:tcPr>
            <w:tcW w:w="1530" w:type="dxa"/>
            <w:tcBorders>
              <w:top w:val="nil"/>
              <w:left w:val="nil"/>
              <w:bottom w:val="nil"/>
              <w:right w:val="nil"/>
            </w:tcBorders>
            <w:vAlign w:val="center"/>
          </w:tcPr>
          <w:p w14:paraId="6D3910EC" w14:textId="77777777" w:rsidR="007933AB" w:rsidRPr="00AE437D" w:rsidRDefault="007933AB" w:rsidP="00AA47CA">
            <w:pPr>
              <w:tabs>
                <w:tab w:val="decimal" w:pos="252"/>
              </w:tabs>
              <w:spacing w:after="255"/>
              <w:contextualSpacing/>
              <w:jc w:val="right"/>
              <w:rPr>
                <w:sz w:val="23"/>
                <w:szCs w:val="23"/>
              </w:rPr>
            </w:pPr>
          </w:p>
        </w:tc>
      </w:tr>
      <w:tr w:rsidR="007933AB" w14:paraId="1E753981" w14:textId="77777777" w:rsidTr="00E600EA">
        <w:tc>
          <w:tcPr>
            <w:tcW w:w="6480" w:type="dxa"/>
            <w:tcBorders>
              <w:top w:val="nil"/>
              <w:left w:val="nil"/>
              <w:bottom w:val="nil"/>
              <w:right w:val="nil"/>
            </w:tcBorders>
            <w:hideMark/>
          </w:tcPr>
          <w:p w14:paraId="78964B51" w14:textId="77777777" w:rsidR="007933AB" w:rsidRPr="00AE437D" w:rsidRDefault="007933AB" w:rsidP="00AA47CA">
            <w:pPr>
              <w:ind w:left="252" w:firstLine="90"/>
              <w:contextualSpacing/>
              <w:rPr>
                <w:sz w:val="23"/>
                <w:szCs w:val="23"/>
              </w:rPr>
            </w:pPr>
            <w:r w:rsidRPr="00AE437D">
              <w:rPr>
                <w:sz w:val="23"/>
                <w:szCs w:val="23"/>
              </w:rPr>
              <w:t>Yes</w:t>
            </w:r>
          </w:p>
        </w:tc>
        <w:tc>
          <w:tcPr>
            <w:tcW w:w="1350" w:type="dxa"/>
            <w:tcBorders>
              <w:top w:val="nil"/>
              <w:left w:val="nil"/>
              <w:bottom w:val="nil"/>
              <w:right w:val="nil"/>
            </w:tcBorders>
          </w:tcPr>
          <w:p w14:paraId="38D4512C" w14:textId="25AB9182" w:rsidR="007933AB" w:rsidRPr="00AE437D" w:rsidRDefault="00AC7F60" w:rsidP="00AA47CA">
            <w:pPr>
              <w:spacing w:after="255"/>
              <w:contextualSpacing/>
              <w:jc w:val="right"/>
              <w:rPr>
                <w:sz w:val="23"/>
                <w:szCs w:val="23"/>
              </w:rPr>
            </w:pPr>
            <w:r w:rsidRPr="00AE437D">
              <w:rPr>
                <w:sz w:val="23"/>
                <w:szCs w:val="23"/>
              </w:rPr>
              <w:t>15</w:t>
            </w:r>
          </w:p>
        </w:tc>
        <w:tc>
          <w:tcPr>
            <w:tcW w:w="1530" w:type="dxa"/>
            <w:tcBorders>
              <w:top w:val="nil"/>
              <w:left w:val="nil"/>
              <w:bottom w:val="nil"/>
              <w:right w:val="nil"/>
            </w:tcBorders>
            <w:vAlign w:val="center"/>
          </w:tcPr>
          <w:p w14:paraId="443ACA71" w14:textId="66330A83" w:rsidR="007933AB" w:rsidRPr="00AE437D" w:rsidRDefault="002F191A" w:rsidP="00AA47CA">
            <w:pPr>
              <w:tabs>
                <w:tab w:val="decimal" w:pos="252"/>
              </w:tabs>
              <w:spacing w:after="255"/>
              <w:contextualSpacing/>
              <w:jc w:val="right"/>
              <w:rPr>
                <w:sz w:val="23"/>
                <w:szCs w:val="23"/>
              </w:rPr>
            </w:pPr>
            <w:r w:rsidRPr="00AE437D">
              <w:rPr>
                <w:sz w:val="23"/>
                <w:szCs w:val="23"/>
              </w:rPr>
              <w:t>71.42</w:t>
            </w:r>
          </w:p>
        </w:tc>
      </w:tr>
      <w:tr w:rsidR="007933AB" w14:paraId="5D421BCB" w14:textId="77777777" w:rsidTr="00E600EA">
        <w:tc>
          <w:tcPr>
            <w:tcW w:w="6480" w:type="dxa"/>
            <w:tcBorders>
              <w:top w:val="nil"/>
              <w:left w:val="nil"/>
              <w:bottom w:val="nil"/>
              <w:right w:val="nil"/>
            </w:tcBorders>
            <w:hideMark/>
          </w:tcPr>
          <w:p w14:paraId="122BC549" w14:textId="77777777" w:rsidR="007933AB" w:rsidRPr="00AE437D" w:rsidRDefault="007933AB" w:rsidP="00AA47CA">
            <w:pPr>
              <w:ind w:left="252" w:firstLine="90"/>
              <w:contextualSpacing/>
              <w:rPr>
                <w:sz w:val="23"/>
                <w:szCs w:val="23"/>
              </w:rPr>
            </w:pPr>
            <w:r w:rsidRPr="00AE437D">
              <w:rPr>
                <w:sz w:val="23"/>
                <w:szCs w:val="23"/>
              </w:rPr>
              <w:t>No</w:t>
            </w:r>
          </w:p>
        </w:tc>
        <w:tc>
          <w:tcPr>
            <w:tcW w:w="1350" w:type="dxa"/>
            <w:tcBorders>
              <w:top w:val="nil"/>
              <w:left w:val="nil"/>
              <w:bottom w:val="nil"/>
              <w:right w:val="nil"/>
            </w:tcBorders>
          </w:tcPr>
          <w:p w14:paraId="343C3692" w14:textId="41F9EFA2" w:rsidR="007933AB" w:rsidRPr="00AE437D" w:rsidRDefault="00AC7F60" w:rsidP="00AA47CA">
            <w:pPr>
              <w:spacing w:after="255"/>
              <w:contextualSpacing/>
              <w:jc w:val="right"/>
              <w:rPr>
                <w:sz w:val="23"/>
                <w:szCs w:val="23"/>
              </w:rPr>
            </w:pPr>
            <w:r w:rsidRPr="00AE437D">
              <w:rPr>
                <w:sz w:val="23"/>
                <w:szCs w:val="23"/>
              </w:rPr>
              <w:t>6</w:t>
            </w:r>
          </w:p>
        </w:tc>
        <w:tc>
          <w:tcPr>
            <w:tcW w:w="1530" w:type="dxa"/>
            <w:tcBorders>
              <w:top w:val="nil"/>
              <w:left w:val="nil"/>
              <w:bottom w:val="nil"/>
              <w:right w:val="nil"/>
            </w:tcBorders>
            <w:vAlign w:val="center"/>
          </w:tcPr>
          <w:p w14:paraId="05064999" w14:textId="7112FD47" w:rsidR="007933AB" w:rsidRPr="00AE437D" w:rsidRDefault="002F191A" w:rsidP="00AA47CA">
            <w:pPr>
              <w:tabs>
                <w:tab w:val="decimal" w:pos="252"/>
              </w:tabs>
              <w:spacing w:after="255"/>
              <w:contextualSpacing/>
              <w:jc w:val="right"/>
              <w:rPr>
                <w:sz w:val="23"/>
                <w:szCs w:val="23"/>
              </w:rPr>
            </w:pPr>
            <w:r w:rsidRPr="00AE437D">
              <w:rPr>
                <w:sz w:val="23"/>
                <w:szCs w:val="23"/>
              </w:rPr>
              <w:t>28.57</w:t>
            </w:r>
          </w:p>
        </w:tc>
      </w:tr>
      <w:tr w:rsidR="007933AB" w14:paraId="61E51A8C" w14:textId="77777777" w:rsidTr="00E600EA">
        <w:tc>
          <w:tcPr>
            <w:tcW w:w="6480" w:type="dxa"/>
            <w:tcBorders>
              <w:top w:val="nil"/>
              <w:left w:val="nil"/>
              <w:bottom w:val="nil"/>
              <w:right w:val="nil"/>
            </w:tcBorders>
            <w:hideMark/>
          </w:tcPr>
          <w:p w14:paraId="24B9C61E" w14:textId="2BA935E8" w:rsidR="007933AB" w:rsidRDefault="007933AB" w:rsidP="00AA47CA">
            <w:pPr>
              <w:spacing w:after="255"/>
              <w:contextualSpacing/>
              <w:rPr>
                <w:szCs w:val="28"/>
              </w:rPr>
            </w:pPr>
            <w:r>
              <w:rPr>
                <w:szCs w:val="28"/>
              </w:rPr>
              <w:t xml:space="preserve">Familiarity </w:t>
            </w:r>
            <w:r w:rsidR="00DC22C1">
              <w:rPr>
                <w:szCs w:val="28"/>
              </w:rPr>
              <w:t>with</w:t>
            </w:r>
            <w:r>
              <w:rPr>
                <w:szCs w:val="28"/>
              </w:rPr>
              <w:t xml:space="preserve"> FFA Value Statements</w:t>
            </w:r>
          </w:p>
        </w:tc>
        <w:tc>
          <w:tcPr>
            <w:tcW w:w="1350" w:type="dxa"/>
            <w:tcBorders>
              <w:top w:val="nil"/>
              <w:left w:val="nil"/>
              <w:bottom w:val="nil"/>
              <w:right w:val="nil"/>
            </w:tcBorders>
          </w:tcPr>
          <w:p w14:paraId="05F22865" w14:textId="77777777" w:rsidR="007933AB" w:rsidRDefault="007933AB" w:rsidP="00AA47CA">
            <w:pPr>
              <w:spacing w:after="255"/>
              <w:contextualSpacing/>
              <w:jc w:val="right"/>
              <w:rPr>
                <w:szCs w:val="28"/>
              </w:rPr>
            </w:pPr>
          </w:p>
        </w:tc>
        <w:tc>
          <w:tcPr>
            <w:tcW w:w="1530" w:type="dxa"/>
            <w:tcBorders>
              <w:top w:val="nil"/>
              <w:left w:val="nil"/>
              <w:bottom w:val="nil"/>
              <w:right w:val="nil"/>
            </w:tcBorders>
            <w:vAlign w:val="center"/>
          </w:tcPr>
          <w:p w14:paraId="360466B6" w14:textId="77777777" w:rsidR="007933AB" w:rsidRDefault="007933AB" w:rsidP="00AA47CA">
            <w:pPr>
              <w:tabs>
                <w:tab w:val="decimal" w:pos="252"/>
              </w:tabs>
              <w:spacing w:after="255"/>
              <w:contextualSpacing/>
              <w:jc w:val="right"/>
              <w:rPr>
                <w:szCs w:val="28"/>
              </w:rPr>
            </w:pPr>
          </w:p>
        </w:tc>
      </w:tr>
      <w:tr w:rsidR="007933AB" w14:paraId="3E528226" w14:textId="77777777" w:rsidTr="00E600EA">
        <w:tc>
          <w:tcPr>
            <w:tcW w:w="6480" w:type="dxa"/>
            <w:tcBorders>
              <w:top w:val="nil"/>
              <w:left w:val="nil"/>
              <w:bottom w:val="nil"/>
              <w:right w:val="nil"/>
            </w:tcBorders>
            <w:hideMark/>
          </w:tcPr>
          <w:p w14:paraId="2D38632C" w14:textId="77777777" w:rsidR="007933AB" w:rsidRDefault="007933AB" w:rsidP="00AA47CA">
            <w:pPr>
              <w:ind w:left="252" w:firstLine="90"/>
              <w:contextualSpacing/>
              <w:rPr>
                <w:szCs w:val="28"/>
              </w:rPr>
            </w:pPr>
            <w:r>
              <w:rPr>
                <w:szCs w:val="28"/>
              </w:rPr>
              <w:t>Yes</w:t>
            </w:r>
          </w:p>
        </w:tc>
        <w:tc>
          <w:tcPr>
            <w:tcW w:w="1350" w:type="dxa"/>
            <w:tcBorders>
              <w:top w:val="nil"/>
              <w:left w:val="nil"/>
              <w:bottom w:val="nil"/>
              <w:right w:val="nil"/>
            </w:tcBorders>
          </w:tcPr>
          <w:p w14:paraId="6741618E" w14:textId="5EA56372" w:rsidR="007933AB" w:rsidRDefault="00AC7F60" w:rsidP="00AA47CA">
            <w:pPr>
              <w:spacing w:after="255"/>
              <w:contextualSpacing/>
              <w:jc w:val="right"/>
              <w:rPr>
                <w:szCs w:val="28"/>
              </w:rPr>
            </w:pPr>
            <w:r>
              <w:rPr>
                <w:szCs w:val="28"/>
              </w:rPr>
              <w:t>9</w:t>
            </w:r>
          </w:p>
        </w:tc>
        <w:tc>
          <w:tcPr>
            <w:tcW w:w="1530" w:type="dxa"/>
            <w:tcBorders>
              <w:top w:val="nil"/>
              <w:left w:val="nil"/>
              <w:bottom w:val="nil"/>
              <w:right w:val="nil"/>
            </w:tcBorders>
            <w:vAlign w:val="center"/>
          </w:tcPr>
          <w:p w14:paraId="524864DE" w14:textId="488C39FC" w:rsidR="007933AB" w:rsidRDefault="002F191A" w:rsidP="00AA47CA">
            <w:pPr>
              <w:tabs>
                <w:tab w:val="decimal" w:pos="252"/>
              </w:tabs>
              <w:spacing w:after="255"/>
              <w:contextualSpacing/>
              <w:jc w:val="right"/>
              <w:rPr>
                <w:szCs w:val="28"/>
              </w:rPr>
            </w:pPr>
            <w:r>
              <w:rPr>
                <w:szCs w:val="28"/>
              </w:rPr>
              <w:t>40.91</w:t>
            </w:r>
          </w:p>
        </w:tc>
      </w:tr>
      <w:tr w:rsidR="007933AB" w14:paraId="5D29A59C" w14:textId="77777777" w:rsidTr="00E600EA">
        <w:tc>
          <w:tcPr>
            <w:tcW w:w="6480" w:type="dxa"/>
            <w:tcBorders>
              <w:top w:val="nil"/>
              <w:left w:val="nil"/>
              <w:bottom w:val="single" w:sz="4" w:space="0" w:color="auto"/>
              <w:right w:val="nil"/>
            </w:tcBorders>
            <w:hideMark/>
          </w:tcPr>
          <w:p w14:paraId="7E57BC0D" w14:textId="77777777" w:rsidR="007933AB" w:rsidRDefault="007933AB" w:rsidP="00AA47CA">
            <w:pPr>
              <w:ind w:left="252" w:firstLine="90"/>
              <w:contextualSpacing/>
              <w:rPr>
                <w:szCs w:val="28"/>
              </w:rPr>
            </w:pPr>
            <w:r>
              <w:rPr>
                <w:szCs w:val="28"/>
              </w:rPr>
              <w:t>No</w:t>
            </w:r>
          </w:p>
        </w:tc>
        <w:tc>
          <w:tcPr>
            <w:tcW w:w="1350" w:type="dxa"/>
            <w:tcBorders>
              <w:top w:val="nil"/>
              <w:left w:val="nil"/>
              <w:bottom w:val="single" w:sz="4" w:space="0" w:color="auto"/>
              <w:right w:val="nil"/>
            </w:tcBorders>
          </w:tcPr>
          <w:p w14:paraId="06D62D2C" w14:textId="2FF73F8B" w:rsidR="007933AB" w:rsidRDefault="00AC7F60" w:rsidP="00AA47CA">
            <w:pPr>
              <w:spacing w:after="255"/>
              <w:contextualSpacing/>
              <w:jc w:val="right"/>
              <w:rPr>
                <w:szCs w:val="28"/>
              </w:rPr>
            </w:pPr>
            <w:r>
              <w:rPr>
                <w:szCs w:val="28"/>
              </w:rPr>
              <w:t>13</w:t>
            </w:r>
          </w:p>
        </w:tc>
        <w:tc>
          <w:tcPr>
            <w:tcW w:w="1530" w:type="dxa"/>
            <w:tcBorders>
              <w:top w:val="nil"/>
              <w:left w:val="nil"/>
              <w:bottom w:val="single" w:sz="4" w:space="0" w:color="auto"/>
              <w:right w:val="nil"/>
            </w:tcBorders>
            <w:vAlign w:val="center"/>
          </w:tcPr>
          <w:p w14:paraId="618F9A91" w14:textId="658F6FBB" w:rsidR="007933AB" w:rsidRDefault="002F191A" w:rsidP="00AA47CA">
            <w:pPr>
              <w:tabs>
                <w:tab w:val="decimal" w:pos="252"/>
              </w:tabs>
              <w:spacing w:after="255"/>
              <w:contextualSpacing/>
              <w:jc w:val="right"/>
              <w:rPr>
                <w:szCs w:val="28"/>
              </w:rPr>
            </w:pPr>
            <w:r>
              <w:rPr>
                <w:szCs w:val="28"/>
              </w:rPr>
              <w:t>59.09</w:t>
            </w:r>
          </w:p>
        </w:tc>
      </w:tr>
    </w:tbl>
    <w:p w14:paraId="75214545" w14:textId="1F18F9C1" w:rsidR="002F191A" w:rsidRDefault="002F191A" w:rsidP="00AA47CA">
      <w:pPr>
        <w:spacing w:line="240" w:lineRule="auto"/>
        <w:contextualSpacing/>
      </w:pPr>
      <w:r w:rsidRPr="002F191A">
        <w:rPr>
          <w:i/>
          <w:iCs/>
        </w:rPr>
        <w:t>Note</w:t>
      </w:r>
      <w:r>
        <w:rPr>
          <w:i/>
          <w:iCs/>
        </w:rPr>
        <w:t>.</w:t>
      </w:r>
      <w:r>
        <w:rPr>
          <w:vertAlign w:val="superscript"/>
        </w:rPr>
        <w:t xml:space="preserve"> </w:t>
      </w:r>
      <w:proofErr w:type="gramStart"/>
      <w:r w:rsidR="007933AB">
        <w:rPr>
          <w:vertAlign w:val="superscript"/>
        </w:rPr>
        <w:t>a</w:t>
      </w:r>
      <w:r w:rsidR="007974F1">
        <w:rPr>
          <w:vertAlign w:val="superscript"/>
        </w:rPr>
        <w:t xml:space="preserve"> </w:t>
      </w:r>
      <w:r>
        <w:t>2 participants</w:t>
      </w:r>
      <w:proofErr w:type="gramEnd"/>
      <w:r>
        <w:t xml:space="preserve"> did not respond.</w:t>
      </w:r>
    </w:p>
    <w:p w14:paraId="21C331F5" w14:textId="2C9A558E" w:rsidR="007933AB" w:rsidRDefault="007933AB" w:rsidP="00AA47CA">
      <w:pPr>
        <w:spacing w:line="240" w:lineRule="auto"/>
        <w:contextualSpacing/>
      </w:pPr>
    </w:p>
    <w:p w14:paraId="37D0E6DA" w14:textId="4E18C6AE" w:rsidR="00962F83" w:rsidRDefault="004D502F" w:rsidP="00AA47CA">
      <w:pPr>
        <w:spacing w:line="240" w:lineRule="auto"/>
        <w:ind w:firstLine="720"/>
        <w:contextualSpacing/>
      </w:pPr>
      <w:r w:rsidRPr="004D502F">
        <w:t>Per the data collected, 90% (</w:t>
      </w:r>
      <w:r w:rsidRPr="004D502F">
        <w:rPr>
          <w:i/>
          <w:iCs/>
        </w:rPr>
        <w:t>f</w:t>
      </w:r>
      <w:r w:rsidRPr="004D502F">
        <w:t xml:space="preserve"> = 18, </w:t>
      </w:r>
      <w:r w:rsidRPr="004D502F">
        <w:rPr>
          <w:i/>
          <w:iCs/>
        </w:rPr>
        <w:t>M</w:t>
      </w:r>
      <w:r>
        <w:t xml:space="preserve"> </w:t>
      </w:r>
      <w:r w:rsidRPr="004D502F">
        <w:t xml:space="preserve">= 4.90, </w:t>
      </w:r>
      <w:r w:rsidRPr="004D502F">
        <w:rPr>
          <w:i/>
          <w:iCs/>
        </w:rPr>
        <w:t>SD</w:t>
      </w:r>
      <w:r>
        <w:t xml:space="preserve"> </w:t>
      </w:r>
      <w:r w:rsidRPr="004D502F">
        <w:t>= 0.31) reported accepting students' contributions to the advancement of the program, whereas 5% (</w:t>
      </w:r>
      <w:r w:rsidRPr="004D502F">
        <w:rPr>
          <w:i/>
          <w:iCs/>
        </w:rPr>
        <w:t>f</w:t>
      </w:r>
      <w:r w:rsidRPr="004D502F">
        <w:t xml:space="preserve"> = 1, </w:t>
      </w:r>
      <w:r w:rsidRPr="004D502F">
        <w:rPr>
          <w:i/>
          <w:iCs/>
        </w:rPr>
        <w:t>M</w:t>
      </w:r>
      <w:r>
        <w:t xml:space="preserve"> </w:t>
      </w:r>
      <w:r w:rsidRPr="004D502F">
        <w:t xml:space="preserve">= 4.40, </w:t>
      </w:r>
      <w:r w:rsidRPr="004D502F">
        <w:rPr>
          <w:i/>
          <w:iCs/>
        </w:rPr>
        <w:t>SD</w:t>
      </w:r>
      <w:r>
        <w:t xml:space="preserve"> </w:t>
      </w:r>
      <w:r w:rsidRPr="004D502F">
        <w:t>= 0.90) reported not being provided with the tools and resources required to comprehend and practice diversity and inclusion (See Table 2). Furthermore, 10% (</w:t>
      </w:r>
      <w:r w:rsidRPr="004D502F">
        <w:rPr>
          <w:i/>
          <w:iCs/>
        </w:rPr>
        <w:t>f</w:t>
      </w:r>
      <w:r w:rsidRPr="004D502F">
        <w:t xml:space="preserve"> = 2, </w:t>
      </w:r>
      <w:r w:rsidRPr="004D502F">
        <w:rPr>
          <w:i/>
          <w:iCs/>
        </w:rPr>
        <w:t>M</w:t>
      </w:r>
      <w:r>
        <w:t xml:space="preserve"> </w:t>
      </w:r>
      <w:r w:rsidRPr="004D502F">
        <w:t xml:space="preserve">= 4.70, </w:t>
      </w:r>
      <w:r w:rsidRPr="004D502F">
        <w:rPr>
          <w:i/>
          <w:iCs/>
        </w:rPr>
        <w:t>SD</w:t>
      </w:r>
      <w:r>
        <w:t xml:space="preserve"> </w:t>
      </w:r>
      <w:r w:rsidRPr="004D502F">
        <w:t>= 0.64) reported allowing individuals to recognize and explore their differences in the program.</w:t>
      </w:r>
      <w:r w:rsidR="00962F83">
        <w:tab/>
      </w:r>
    </w:p>
    <w:p w14:paraId="1E80D9D4" w14:textId="77777777" w:rsidR="007933AB" w:rsidRDefault="007933AB" w:rsidP="00AA47CA">
      <w:pPr>
        <w:pStyle w:val="Tables"/>
      </w:pPr>
    </w:p>
    <w:p w14:paraId="05F00E7C" w14:textId="2053BE09" w:rsidR="00E0615D" w:rsidRDefault="00E0615D" w:rsidP="00AA47CA">
      <w:pPr>
        <w:spacing w:line="240" w:lineRule="auto"/>
        <w:contextualSpacing/>
      </w:pPr>
      <w:r>
        <w:t xml:space="preserve">Table </w:t>
      </w:r>
      <w:bookmarkEnd w:id="2"/>
      <w:bookmarkEnd w:id="3"/>
      <w:r w:rsidR="00677EBA">
        <w:t>2</w:t>
      </w:r>
      <w:r w:rsidR="00F024AA">
        <w:t>.</w:t>
      </w:r>
    </w:p>
    <w:p w14:paraId="6568602B" w14:textId="17B53584" w:rsidR="00E0615D" w:rsidRDefault="00E0615D" w:rsidP="00AA47CA">
      <w:pPr>
        <w:spacing w:line="240" w:lineRule="auto"/>
        <w:contextualSpacing/>
        <w:rPr>
          <w:i/>
          <w:iCs/>
        </w:rPr>
      </w:pPr>
      <w:r>
        <w:rPr>
          <w:i/>
          <w:iCs/>
        </w:rPr>
        <w:t xml:space="preserve">National FFA Value Statements as </w:t>
      </w:r>
      <w:r w:rsidR="001F001C">
        <w:rPr>
          <w:i/>
          <w:iCs/>
        </w:rPr>
        <w:t xml:space="preserve">Practiced </w:t>
      </w:r>
      <w:r>
        <w:rPr>
          <w:i/>
          <w:iCs/>
        </w:rPr>
        <w:t xml:space="preserve">by </w:t>
      </w:r>
      <w:r w:rsidR="001F001C">
        <w:rPr>
          <w:i/>
          <w:iCs/>
        </w:rPr>
        <w:t>T</w:t>
      </w:r>
      <w:r>
        <w:rPr>
          <w:i/>
          <w:iCs/>
        </w:rPr>
        <w:t xml:space="preserve">eachers in </w:t>
      </w:r>
      <w:r w:rsidR="001F001C">
        <w:rPr>
          <w:i/>
          <w:iCs/>
        </w:rPr>
        <w:t>I</w:t>
      </w:r>
      <w:r>
        <w:rPr>
          <w:i/>
          <w:iCs/>
        </w:rPr>
        <w:t xml:space="preserve">nactive </w:t>
      </w:r>
      <w:r w:rsidR="001F001C">
        <w:rPr>
          <w:i/>
          <w:iCs/>
        </w:rPr>
        <w:t>P</w:t>
      </w:r>
      <w:r>
        <w:rPr>
          <w:i/>
          <w:iCs/>
        </w:rPr>
        <w:t>rograms (</w:t>
      </w:r>
      <w:r>
        <w:t>n</w:t>
      </w:r>
      <w:r>
        <w:rPr>
          <w:i/>
          <w:iCs/>
        </w:rPr>
        <w:t xml:space="preserve"> = 2</w:t>
      </w:r>
      <w:r w:rsidR="00F024AA">
        <w:rPr>
          <w:i/>
          <w:iCs/>
        </w:rPr>
        <w:t>2</w:t>
      </w:r>
      <w:r>
        <w:rPr>
          <w:i/>
          <w:iCs/>
        </w:rPr>
        <w:t>)</w:t>
      </w:r>
    </w:p>
    <w:p w14:paraId="24E8496D" w14:textId="77777777" w:rsidR="00F024AA" w:rsidRDefault="00F024AA" w:rsidP="00AA47CA">
      <w:pPr>
        <w:spacing w:line="240" w:lineRule="auto"/>
        <w:contextualSpacing/>
        <w:rPr>
          <w:i/>
          <w:iCs/>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2"/>
        <w:gridCol w:w="619"/>
        <w:gridCol w:w="619"/>
        <w:gridCol w:w="446"/>
        <w:gridCol w:w="768"/>
        <w:gridCol w:w="331"/>
        <w:gridCol w:w="734"/>
        <w:gridCol w:w="331"/>
        <w:gridCol w:w="750"/>
        <w:gridCol w:w="331"/>
        <w:gridCol w:w="660"/>
        <w:gridCol w:w="331"/>
        <w:gridCol w:w="648"/>
      </w:tblGrid>
      <w:tr w:rsidR="00646A0F" w14:paraId="13A4FC14" w14:textId="77777777" w:rsidTr="003C34DB">
        <w:tc>
          <w:tcPr>
            <w:tcW w:w="0" w:type="auto"/>
            <w:tcBorders>
              <w:top w:val="single" w:sz="4" w:space="0" w:color="auto"/>
              <w:left w:val="nil"/>
              <w:bottom w:val="nil"/>
              <w:right w:val="nil"/>
            </w:tcBorders>
            <w:vAlign w:val="center"/>
          </w:tcPr>
          <w:p w14:paraId="703E4981" w14:textId="77777777" w:rsidR="00646A0F" w:rsidRPr="003C34DB" w:rsidRDefault="00646A0F" w:rsidP="00AA47CA">
            <w:pPr>
              <w:spacing w:after="255"/>
              <w:contextualSpacing/>
              <w:rPr>
                <w:sz w:val="23"/>
                <w:szCs w:val="23"/>
              </w:rPr>
            </w:pPr>
          </w:p>
        </w:tc>
        <w:tc>
          <w:tcPr>
            <w:tcW w:w="0" w:type="auto"/>
            <w:vMerge w:val="restart"/>
            <w:tcBorders>
              <w:top w:val="single" w:sz="4" w:space="0" w:color="auto"/>
              <w:left w:val="nil"/>
              <w:right w:val="nil"/>
            </w:tcBorders>
            <w:vAlign w:val="center"/>
          </w:tcPr>
          <w:p w14:paraId="678EC245" w14:textId="1433A076" w:rsidR="00646A0F" w:rsidRPr="003C34DB" w:rsidRDefault="00646A0F" w:rsidP="00AA47CA">
            <w:pPr>
              <w:spacing w:after="255"/>
              <w:contextualSpacing/>
              <w:jc w:val="center"/>
              <w:rPr>
                <w:i/>
                <w:iCs/>
                <w:sz w:val="23"/>
                <w:szCs w:val="23"/>
              </w:rPr>
            </w:pPr>
            <w:r w:rsidRPr="003C34DB">
              <w:rPr>
                <w:i/>
                <w:iCs/>
                <w:sz w:val="23"/>
                <w:szCs w:val="23"/>
              </w:rPr>
              <w:t>M</w:t>
            </w:r>
          </w:p>
        </w:tc>
        <w:tc>
          <w:tcPr>
            <w:tcW w:w="0" w:type="auto"/>
            <w:vMerge w:val="restart"/>
            <w:tcBorders>
              <w:top w:val="single" w:sz="4" w:space="0" w:color="auto"/>
              <w:left w:val="nil"/>
              <w:right w:val="nil"/>
            </w:tcBorders>
            <w:vAlign w:val="center"/>
          </w:tcPr>
          <w:p w14:paraId="53D2770E" w14:textId="72075C34" w:rsidR="00646A0F" w:rsidRPr="003C34DB" w:rsidRDefault="00646A0F" w:rsidP="00AA47CA">
            <w:pPr>
              <w:spacing w:after="255"/>
              <w:contextualSpacing/>
              <w:jc w:val="center"/>
              <w:rPr>
                <w:i/>
                <w:iCs/>
                <w:sz w:val="23"/>
                <w:szCs w:val="23"/>
              </w:rPr>
            </w:pPr>
            <w:r w:rsidRPr="003C34DB">
              <w:rPr>
                <w:i/>
                <w:iCs/>
                <w:sz w:val="23"/>
                <w:szCs w:val="23"/>
              </w:rPr>
              <w:t>SD</w:t>
            </w:r>
          </w:p>
        </w:tc>
        <w:tc>
          <w:tcPr>
            <w:tcW w:w="0" w:type="auto"/>
            <w:gridSpan w:val="2"/>
            <w:tcBorders>
              <w:top w:val="single" w:sz="4" w:space="0" w:color="auto"/>
              <w:left w:val="nil"/>
              <w:bottom w:val="single" w:sz="4" w:space="0" w:color="auto"/>
              <w:right w:val="nil"/>
            </w:tcBorders>
            <w:vAlign w:val="center"/>
          </w:tcPr>
          <w:p w14:paraId="2096CBAE" w14:textId="53FAB3D9" w:rsidR="00646A0F" w:rsidRPr="003C34DB" w:rsidRDefault="00646A0F" w:rsidP="00AA47CA">
            <w:pPr>
              <w:spacing w:after="255"/>
              <w:contextualSpacing/>
              <w:jc w:val="center"/>
              <w:rPr>
                <w:sz w:val="23"/>
                <w:szCs w:val="23"/>
              </w:rPr>
            </w:pPr>
            <w:r w:rsidRPr="003C34DB">
              <w:rPr>
                <w:sz w:val="23"/>
                <w:szCs w:val="23"/>
              </w:rPr>
              <w:t>5</w:t>
            </w:r>
          </w:p>
        </w:tc>
        <w:tc>
          <w:tcPr>
            <w:tcW w:w="0" w:type="auto"/>
            <w:gridSpan w:val="2"/>
            <w:tcBorders>
              <w:top w:val="single" w:sz="4" w:space="0" w:color="auto"/>
              <w:left w:val="nil"/>
              <w:bottom w:val="single" w:sz="4" w:space="0" w:color="auto"/>
              <w:right w:val="nil"/>
            </w:tcBorders>
            <w:vAlign w:val="center"/>
          </w:tcPr>
          <w:p w14:paraId="5410A8C1" w14:textId="6CDCC85C" w:rsidR="00646A0F" w:rsidRPr="003C34DB" w:rsidRDefault="00646A0F" w:rsidP="00AA47CA">
            <w:pPr>
              <w:spacing w:after="255"/>
              <w:contextualSpacing/>
              <w:jc w:val="center"/>
              <w:rPr>
                <w:sz w:val="23"/>
                <w:szCs w:val="23"/>
              </w:rPr>
            </w:pPr>
            <w:r w:rsidRPr="003C34DB">
              <w:rPr>
                <w:sz w:val="23"/>
                <w:szCs w:val="23"/>
              </w:rPr>
              <w:t>4</w:t>
            </w:r>
          </w:p>
        </w:tc>
        <w:tc>
          <w:tcPr>
            <w:tcW w:w="0" w:type="auto"/>
            <w:gridSpan w:val="2"/>
            <w:tcBorders>
              <w:top w:val="single" w:sz="4" w:space="0" w:color="auto"/>
              <w:left w:val="nil"/>
              <w:bottom w:val="single" w:sz="4" w:space="0" w:color="auto"/>
              <w:right w:val="nil"/>
            </w:tcBorders>
            <w:vAlign w:val="center"/>
          </w:tcPr>
          <w:p w14:paraId="1E26C616" w14:textId="6CFF6D5A" w:rsidR="00646A0F" w:rsidRPr="003C34DB" w:rsidRDefault="00646A0F" w:rsidP="00AA47CA">
            <w:pPr>
              <w:spacing w:after="255"/>
              <w:contextualSpacing/>
              <w:jc w:val="center"/>
              <w:rPr>
                <w:sz w:val="23"/>
                <w:szCs w:val="23"/>
              </w:rPr>
            </w:pPr>
            <w:r w:rsidRPr="003C34DB">
              <w:rPr>
                <w:sz w:val="23"/>
                <w:szCs w:val="23"/>
              </w:rPr>
              <w:t>3</w:t>
            </w:r>
          </w:p>
        </w:tc>
        <w:tc>
          <w:tcPr>
            <w:tcW w:w="0" w:type="auto"/>
            <w:gridSpan w:val="2"/>
            <w:tcBorders>
              <w:top w:val="single" w:sz="4" w:space="0" w:color="auto"/>
              <w:left w:val="nil"/>
              <w:bottom w:val="single" w:sz="4" w:space="0" w:color="auto"/>
              <w:right w:val="nil"/>
            </w:tcBorders>
            <w:vAlign w:val="center"/>
          </w:tcPr>
          <w:p w14:paraId="508A08E4" w14:textId="1E130052" w:rsidR="00646A0F" w:rsidRPr="003C34DB" w:rsidRDefault="00646A0F" w:rsidP="00AA47CA">
            <w:pPr>
              <w:spacing w:after="255"/>
              <w:contextualSpacing/>
              <w:jc w:val="center"/>
              <w:rPr>
                <w:sz w:val="23"/>
                <w:szCs w:val="23"/>
              </w:rPr>
            </w:pPr>
            <w:r w:rsidRPr="003C34DB">
              <w:rPr>
                <w:sz w:val="23"/>
                <w:szCs w:val="23"/>
              </w:rPr>
              <w:t>2</w:t>
            </w:r>
          </w:p>
        </w:tc>
        <w:tc>
          <w:tcPr>
            <w:tcW w:w="0" w:type="auto"/>
            <w:gridSpan w:val="2"/>
            <w:tcBorders>
              <w:top w:val="single" w:sz="4" w:space="0" w:color="auto"/>
              <w:left w:val="nil"/>
              <w:bottom w:val="single" w:sz="4" w:space="0" w:color="auto"/>
              <w:right w:val="nil"/>
            </w:tcBorders>
            <w:vAlign w:val="center"/>
          </w:tcPr>
          <w:p w14:paraId="5A83F6EE" w14:textId="5A000F8C" w:rsidR="00646A0F" w:rsidRPr="003C34DB" w:rsidRDefault="00646A0F" w:rsidP="00AA47CA">
            <w:pPr>
              <w:spacing w:after="255"/>
              <w:contextualSpacing/>
              <w:jc w:val="center"/>
              <w:rPr>
                <w:sz w:val="23"/>
                <w:szCs w:val="23"/>
              </w:rPr>
            </w:pPr>
            <w:r w:rsidRPr="003C34DB">
              <w:rPr>
                <w:sz w:val="23"/>
                <w:szCs w:val="23"/>
              </w:rPr>
              <w:t>1</w:t>
            </w:r>
          </w:p>
        </w:tc>
      </w:tr>
      <w:tr w:rsidR="00646A0F" w14:paraId="0B8FE5C9" w14:textId="77777777" w:rsidTr="003C34DB">
        <w:trPr>
          <w:trHeight w:val="288"/>
        </w:trPr>
        <w:tc>
          <w:tcPr>
            <w:tcW w:w="0" w:type="auto"/>
            <w:tcBorders>
              <w:top w:val="nil"/>
              <w:left w:val="nil"/>
              <w:bottom w:val="single" w:sz="4" w:space="0" w:color="auto"/>
              <w:right w:val="nil"/>
            </w:tcBorders>
            <w:vAlign w:val="center"/>
          </w:tcPr>
          <w:p w14:paraId="3B674928" w14:textId="77777777" w:rsidR="00646A0F" w:rsidRPr="003C34DB" w:rsidRDefault="00646A0F" w:rsidP="00AA47CA">
            <w:pPr>
              <w:spacing w:after="255"/>
              <w:contextualSpacing/>
              <w:rPr>
                <w:rFonts w:cs="Times New Roman"/>
                <w:sz w:val="23"/>
                <w:szCs w:val="23"/>
              </w:rPr>
            </w:pPr>
          </w:p>
        </w:tc>
        <w:tc>
          <w:tcPr>
            <w:tcW w:w="0" w:type="auto"/>
            <w:vMerge/>
            <w:tcBorders>
              <w:left w:val="nil"/>
              <w:bottom w:val="single" w:sz="4" w:space="0" w:color="auto"/>
              <w:right w:val="nil"/>
            </w:tcBorders>
          </w:tcPr>
          <w:p w14:paraId="584B3E16" w14:textId="77777777" w:rsidR="00646A0F" w:rsidRPr="003C34DB" w:rsidRDefault="00646A0F" w:rsidP="00AA47CA">
            <w:pPr>
              <w:spacing w:after="255"/>
              <w:ind w:right="-12"/>
              <w:contextualSpacing/>
              <w:jc w:val="right"/>
              <w:rPr>
                <w:i/>
                <w:sz w:val="23"/>
                <w:szCs w:val="23"/>
              </w:rPr>
            </w:pPr>
          </w:p>
        </w:tc>
        <w:tc>
          <w:tcPr>
            <w:tcW w:w="0" w:type="auto"/>
            <w:vMerge/>
            <w:tcBorders>
              <w:left w:val="nil"/>
              <w:bottom w:val="single" w:sz="4" w:space="0" w:color="auto"/>
              <w:right w:val="nil"/>
            </w:tcBorders>
          </w:tcPr>
          <w:p w14:paraId="223A538F" w14:textId="77777777" w:rsidR="00646A0F" w:rsidRPr="003C34DB" w:rsidRDefault="00646A0F" w:rsidP="00AA47CA">
            <w:pPr>
              <w:spacing w:after="255"/>
              <w:ind w:right="-12"/>
              <w:contextualSpacing/>
              <w:jc w:val="right"/>
              <w:rPr>
                <w:i/>
                <w:sz w:val="23"/>
                <w:szCs w:val="23"/>
              </w:rPr>
            </w:pPr>
          </w:p>
        </w:tc>
        <w:tc>
          <w:tcPr>
            <w:tcW w:w="0" w:type="auto"/>
            <w:tcBorders>
              <w:top w:val="single" w:sz="4" w:space="0" w:color="auto"/>
              <w:left w:val="nil"/>
              <w:bottom w:val="single" w:sz="4" w:space="0" w:color="auto"/>
              <w:right w:val="nil"/>
            </w:tcBorders>
            <w:vAlign w:val="center"/>
            <w:hideMark/>
          </w:tcPr>
          <w:p w14:paraId="046E5EB9" w14:textId="4C2E2B27" w:rsidR="00646A0F" w:rsidRPr="003C34DB" w:rsidRDefault="00646A0F" w:rsidP="00AA47CA">
            <w:pPr>
              <w:spacing w:after="255"/>
              <w:ind w:right="-12"/>
              <w:contextualSpacing/>
              <w:jc w:val="right"/>
              <w:rPr>
                <w:i/>
                <w:sz w:val="23"/>
                <w:szCs w:val="23"/>
              </w:rPr>
            </w:pPr>
            <w:r w:rsidRPr="003C34DB">
              <w:rPr>
                <w:i/>
                <w:sz w:val="23"/>
                <w:szCs w:val="23"/>
              </w:rPr>
              <w:t>f</w:t>
            </w:r>
          </w:p>
        </w:tc>
        <w:tc>
          <w:tcPr>
            <w:tcW w:w="0" w:type="auto"/>
            <w:tcBorders>
              <w:top w:val="single" w:sz="4" w:space="0" w:color="auto"/>
              <w:left w:val="nil"/>
              <w:bottom w:val="single" w:sz="4" w:space="0" w:color="auto"/>
              <w:right w:val="nil"/>
            </w:tcBorders>
            <w:vAlign w:val="center"/>
            <w:hideMark/>
          </w:tcPr>
          <w:p w14:paraId="193494DC" w14:textId="77777777" w:rsidR="00646A0F" w:rsidRPr="003C34DB" w:rsidRDefault="00646A0F" w:rsidP="00AA47CA">
            <w:pPr>
              <w:spacing w:after="255"/>
              <w:contextualSpacing/>
              <w:jc w:val="right"/>
              <w:rPr>
                <w:i/>
                <w:sz w:val="23"/>
                <w:szCs w:val="23"/>
              </w:rPr>
            </w:pPr>
            <w:r w:rsidRPr="003C34DB">
              <w:rPr>
                <w:i/>
                <w:sz w:val="23"/>
                <w:szCs w:val="23"/>
              </w:rPr>
              <w:t>%</w:t>
            </w:r>
          </w:p>
        </w:tc>
        <w:tc>
          <w:tcPr>
            <w:tcW w:w="0" w:type="auto"/>
            <w:tcBorders>
              <w:top w:val="single" w:sz="4" w:space="0" w:color="auto"/>
              <w:left w:val="nil"/>
              <w:bottom w:val="single" w:sz="4" w:space="0" w:color="auto"/>
              <w:right w:val="nil"/>
            </w:tcBorders>
            <w:vAlign w:val="center"/>
            <w:hideMark/>
          </w:tcPr>
          <w:p w14:paraId="113F7180" w14:textId="77777777" w:rsidR="00646A0F" w:rsidRPr="003C34DB" w:rsidRDefault="00646A0F" w:rsidP="00AA47CA">
            <w:pPr>
              <w:spacing w:after="255"/>
              <w:contextualSpacing/>
              <w:jc w:val="right"/>
              <w:rPr>
                <w:i/>
                <w:sz w:val="23"/>
                <w:szCs w:val="23"/>
              </w:rPr>
            </w:pPr>
            <w:r w:rsidRPr="003C34DB">
              <w:rPr>
                <w:i/>
                <w:sz w:val="23"/>
                <w:szCs w:val="23"/>
              </w:rPr>
              <w:t>f</w:t>
            </w:r>
          </w:p>
        </w:tc>
        <w:tc>
          <w:tcPr>
            <w:tcW w:w="0" w:type="auto"/>
            <w:tcBorders>
              <w:top w:val="single" w:sz="4" w:space="0" w:color="auto"/>
              <w:left w:val="nil"/>
              <w:bottom w:val="single" w:sz="4" w:space="0" w:color="auto"/>
              <w:right w:val="nil"/>
            </w:tcBorders>
            <w:vAlign w:val="center"/>
            <w:hideMark/>
          </w:tcPr>
          <w:p w14:paraId="49F1EA1B" w14:textId="77777777" w:rsidR="00646A0F" w:rsidRPr="003C34DB" w:rsidRDefault="00646A0F" w:rsidP="00AA47CA">
            <w:pPr>
              <w:spacing w:after="255"/>
              <w:contextualSpacing/>
              <w:jc w:val="right"/>
              <w:rPr>
                <w:i/>
                <w:sz w:val="23"/>
                <w:szCs w:val="23"/>
              </w:rPr>
            </w:pPr>
            <w:r w:rsidRPr="003C34DB">
              <w:rPr>
                <w:i/>
                <w:sz w:val="23"/>
                <w:szCs w:val="23"/>
              </w:rPr>
              <w:t>%</w:t>
            </w:r>
          </w:p>
        </w:tc>
        <w:tc>
          <w:tcPr>
            <w:tcW w:w="0" w:type="auto"/>
            <w:tcBorders>
              <w:top w:val="single" w:sz="4" w:space="0" w:color="auto"/>
              <w:left w:val="nil"/>
              <w:bottom w:val="single" w:sz="4" w:space="0" w:color="auto"/>
              <w:right w:val="nil"/>
            </w:tcBorders>
            <w:vAlign w:val="center"/>
            <w:hideMark/>
          </w:tcPr>
          <w:p w14:paraId="60AEE6E6" w14:textId="77777777" w:rsidR="00646A0F" w:rsidRPr="003C34DB" w:rsidRDefault="00646A0F" w:rsidP="00AA47CA">
            <w:pPr>
              <w:spacing w:after="255"/>
              <w:contextualSpacing/>
              <w:jc w:val="right"/>
              <w:rPr>
                <w:i/>
                <w:sz w:val="23"/>
                <w:szCs w:val="23"/>
              </w:rPr>
            </w:pPr>
            <w:r w:rsidRPr="003C34DB">
              <w:rPr>
                <w:i/>
                <w:sz w:val="23"/>
                <w:szCs w:val="23"/>
              </w:rPr>
              <w:t>f</w:t>
            </w:r>
          </w:p>
        </w:tc>
        <w:tc>
          <w:tcPr>
            <w:tcW w:w="0" w:type="auto"/>
            <w:tcBorders>
              <w:top w:val="single" w:sz="4" w:space="0" w:color="auto"/>
              <w:left w:val="nil"/>
              <w:bottom w:val="single" w:sz="4" w:space="0" w:color="auto"/>
              <w:right w:val="nil"/>
            </w:tcBorders>
            <w:vAlign w:val="center"/>
            <w:hideMark/>
          </w:tcPr>
          <w:p w14:paraId="30DCDE45" w14:textId="77777777" w:rsidR="00646A0F" w:rsidRPr="003C34DB" w:rsidRDefault="00646A0F" w:rsidP="00AA47CA">
            <w:pPr>
              <w:spacing w:after="255"/>
              <w:contextualSpacing/>
              <w:jc w:val="right"/>
              <w:rPr>
                <w:i/>
                <w:sz w:val="23"/>
                <w:szCs w:val="23"/>
              </w:rPr>
            </w:pPr>
            <w:r w:rsidRPr="003C34DB">
              <w:rPr>
                <w:i/>
                <w:sz w:val="23"/>
                <w:szCs w:val="23"/>
              </w:rPr>
              <w:t>%</w:t>
            </w:r>
          </w:p>
        </w:tc>
        <w:tc>
          <w:tcPr>
            <w:tcW w:w="0" w:type="auto"/>
            <w:tcBorders>
              <w:top w:val="single" w:sz="4" w:space="0" w:color="auto"/>
              <w:left w:val="nil"/>
              <w:bottom w:val="single" w:sz="4" w:space="0" w:color="auto"/>
              <w:right w:val="nil"/>
            </w:tcBorders>
            <w:vAlign w:val="center"/>
            <w:hideMark/>
          </w:tcPr>
          <w:p w14:paraId="2447D94E" w14:textId="38B98CDB" w:rsidR="00646A0F" w:rsidRPr="003C34DB" w:rsidRDefault="00646A0F" w:rsidP="00AA47CA">
            <w:pPr>
              <w:spacing w:after="255"/>
              <w:contextualSpacing/>
              <w:jc w:val="right"/>
              <w:rPr>
                <w:i/>
                <w:sz w:val="23"/>
                <w:szCs w:val="23"/>
              </w:rPr>
            </w:pPr>
            <w:r w:rsidRPr="003C34DB">
              <w:rPr>
                <w:i/>
                <w:sz w:val="23"/>
                <w:szCs w:val="23"/>
              </w:rPr>
              <w:t>f</w:t>
            </w:r>
          </w:p>
        </w:tc>
        <w:tc>
          <w:tcPr>
            <w:tcW w:w="0" w:type="auto"/>
            <w:tcBorders>
              <w:top w:val="single" w:sz="4" w:space="0" w:color="auto"/>
              <w:left w:val="nil"/>
              <w:bottom w:val="single" w:sz="4" w:space="0" w:color="auto"/>
              <w:right w:val="nil"/>
            </w:tcBorders>
            <w:vAlign w:val="center"/>
            <w:hideMark/>
          </w:tcPr>
          <w:p w14:paraId="73684FD0" w14:textId="77777777" w:rsidR="00646A0F" w:rsidRPr="003C34DB" w:rsidRDefault="00646A0F" w:rsidP="00AA47CA">
            <w:pPr>
              <w:spacing w:after="255"/>
              <w:contextualSpacing/>
              <w:jc w:val="right"/>
              <w:rPr>
                <w:i/>
                <w:sz w:val="23"/>
                <w:szCs w:val="23"/>
              </w:rPr>
            </w:pPr>
            <w:r w:rsidRPr="003C34DB">
              <w:rPr>
                <w:i/>
                <w:sz w:val="23"/>
                <w:szCs w:val="23"/>
              </w:rPr>
              <w:t>%</w:t>
            </w:r>
          </w:p>
        </w:tc>
        <w:tc>
          <w:tcPr>
            <w:tcW w:w="0" w:type="auto"/>
            <w:tcBorders>
              <w:top w:val="single" w:sz="4" w:space="0" w:color="auto"/>
              <w:left w:val="nil"/>
              <w:bottom w:val="single" w:sz="4" w:space="0" w:color="auto"/>
              <w:right w:val="nil"/>
            </w:tcBorders>
            <w:vAlign w:val="center"/>
            <w:hideMark/>
          </w:tcPr>
          <w:p w14:paraId="03CACD89" w14:textId="77777777" w:rsidR="00646A0F" w:rsidRPr="003C34DB" w:rsidRDefault="00646A0F" w:rsidP="00AA47CA">
            <w:pPr>
              <w:spacing w:after="255"/>
              <w:contextualSpacing/>
              <w:jc w:val="right"/>
              <w:rPr>
                <w:i/>
                <w:sz w:val="23"/>
                <w:szCs w:val="23"/>
              </w:rPr>
            </w:pPr>
            <w:r w:rsidRPr="003C34DB">
              <w:rPr>
                <w:i/>
                <w:sz w:val="23"/>
                <w:szCs w:val="23"/>
              </w:rPr>
              <w:t>f</w:t>
            </w:r>
          </w:p>
        </w:tc>
        <w:tc>
          <w:tcPr>
            <w:tcW w:w="0" w:type="auto"/>
            <w:tcBorders>
              <w:top w:val="single" w:sz="4" w:space="0" w:color="auto"/>
              <w:left w:val="nil"/>
              <w:bottom w:val="single" w:sz="4" w:space="0" w:color="auto"/>
              <w:right w:val="nil"/>
            </w:tcBorders>
            <w:vAlign w:val="center"/>
            <w:hideMark/>
          </w:tcPr>
          <w:p w14:paraId="163BB4B3" w14:textId="77777777" w:rsidR="00646A0F" w:rsidRPr="003C34DB" w:rsidRDefault="00646A0F" w:rsidP="00AA47CA">
            <w:pPr>
              <w:spacing w:after="255"/>
              <w:contextualSpacing/>
              <w:jc w:val="right"/>
              <w:rPr>
                <w:i/>
                <w:sz w:val="23"/>
                <w:szCs w:val="23"/>
              </w:rPr>
            </w:pPr>
            <w:r w:rsidRPr="003C34DB">
              <w:rPr>
                <w:i/>
                <w:sz w:val="23"/>
                <w:szCs w:val="23"/>
              </w:rPr>
              <w:t>%</w:t>
            </w:r>
          </w:p>
        </w:tc>
      </w:tr>
      <w:tr w:rsidR="00646A0F" w14:paraId="619EDB92" w14:textId="77777777" w:rsidTr="003C34DB">
        <w:tc>
          <w:tcPr>
            <w:tcW w:w="0" w:type="auto"/>
            <w:tcBorders>
              <w:top w:val="single" w:sz="4" w:space="0" w:color="auto"/>
              <w:left w:val="nil"/>
              <w:bottom w:val="nil"/>
              <w:right w:val="nil"/>
            </w:tcBorders>
            <w:hideMark/>
          </w:tcPr>
          <w:p w14:paraId="2A6F10AF" w14:textId="65D91482" w:rsidR="00646A0F" w:rsidRPr="003C34DB" w:rsidRDefault="00646A0F" w:rsidP="00AA47CA">
            <w:pPr>
              <w:spacing w:after="255"/>
              <w:ind w:left="163" w:hanging="163"/>
              <w:contextualSpacing/>
              <w:rPr>
                <w:rFonts w:cs="Times New Roman"/>
                <w:sz w:val="23"/>
                <w:szCs w:val="23"/>
              </w:rPr>
            </w:pPr>
            <w:r w:rsidRPr="003C34DB">
              <w:rPr>
                <w:rFonts w:cs="Times New Roman"/>
                <w:sz w:val="23"/>
                <w:szCs w:val="23"/>
              </w:rPr>
              <w:t xml:space="preserve">I respect the individual culture and experiences of </w:t>
            </w:r>
            <w:proofErr w:type="spellStart"/>
            <w:r w:rsidRPr="003C34DB">
              <w:rPr>
                <w:rFonts w:cs="Times New Roman"/>
                <w:sz w:val="23"/>
                <w:szCs w:val="23"/>
              </w:rPr>
              <w:t>students.</w:t>
            </w:r>
            <w:r w:rsidRPr="003C34DB">
              <w:rPr>
                <w:rFonts w:cs="Times New Roman"/>
                <w:sz w:val="23"/>
                <w:szCs w:val="23"/>
                <w:vertAlign w:val="superscript"/>
              </w:rPr>
              <w:t>a</w:t>
            </w:r>
            <w:proofErr w:type="spellEnd"/>
          </w:p>
        </w:tc>
        <w:tc>
          <w:tcPr>
            <w:tcW w:w="0" w:type="auto"/>
            <w:tcBorders>
              <w:top w:val="single" w:sz="4" w:space="0" w:color="auto"/>
              <w:left w:val="nil"/>
              <w:bottom w:val="nil"/>
              <w:right w:val="nil"/>
            </w:tcBorders>
            <w:vAlign w:val="center"/>
          </w:tcPr>
          <w:p w14:paraId="7A477AAE" w14:textId="766D9932" w:rsidR="00646A0F" w:rsidRPr="003C34DB" w:rsidRDefault="00FA4603" w:rsidP="00AA47CA">
            <w:pPr>
              <w:spacing w:after="255"/>
              <w:ind w:right="-12"/>
              <w:contextualSpacing/>
              <w:jc w:val="right"/>
              <w:rPr>
                <w:sz w:val="23"/>
                <w:szCs w:val="23"/>
              </w:rPr>
            </w:pPr>
            <w:r w:rsidRPr="003C34DB">
              <w:rPr>
                <w:sz w:val="23"/>
                <w:szCs w:val="23"/>
              </w:rPr>
              <w:t>4.80</w:t>
            </w:r>
          </w:p>
        </w:tc>
        <w:tc>
          <w:tcPr>
            <w:tcW w:w="0" w:type="auto"/>
            <w:tcBorders>
              <w:top w:val="single" w:sz="4" w:space="0" w:color="auto"/>
              <w:left w:val="nil"/>
              <w:bottom w:val="nil"/>
              <w:right w:val="nil"/>
            </w:tcBorders>
            <w:vAlign w:val="center"/>
          </w:tcPr>
          <w:p w14:paraId="6344B1BA" w14:textId="4F1A4C00" w:rsidR="00646A0F" w:rsidRPr="003C34DB" w:rsidRDefault="00FA4603" w:rsidP="00AA47CA">
            <w:pPr>
              <w:spacing w:after="255"/>
              <w:ind w:right="-12"/>
              <w:contextualSpacing/>
              <w:jc w:val="right"/>
              <w:rPr>
                <w:sz w:val="23"/>
                <w:szCs w:val="23"/>
              </w:rPr>
            </w:pPr>
            <w:r w:rsidRPr="003C34DB">
              <w:rPr>
                <w:sz w:val="23"/>
                <w:szCs w:val="23"/>
              </w:rPr>
              <w:t>0.51</w:t>
            </w:r>
          </w:p>
        </w:tc>
        <w:tc>
          <w:tcPr>
            <w:tcW w:w="0" w:type="auto"/>
            <w:tcBorders>
              <w:top w:val="single" w:sz="4" w:space="0" w:color="auto"/>
              <w:left w:val="nil"/>
              <w:bottom w:val="nil"/>
              <w:right w:val="nil"/>
            </w:tcBorders>
            <w:vAlign w:val="center"/>
          </w:tcPr>
          <w:p w14:paraId="01DFDA0D" w14:textId="32A44701" w:rsidR="00646A0F" w:rsidRPr="003C34DB" w:rsidRDefault="00646A0F" w:rsidP="00AA47CA">
            <w:pPr>
              <w:spacing w:after="255"/>
              <w:ind w:right="-12"/>
              <w:contextualSpacing/>
              <w:jc w:val="right"/>
              <w:rPr>
                <w:sz w:val="23"/>
                <w:szCs w:val="23"/>
              </w:rPr>
            </w:pPr>
            <w:r w:rsidRPr="003C34DB">
              <w:rPr>
                <w:sz w:val="23"/>
                <w:szCs w:val="23"/>
              </w:rPr>
              <w:t>17</w:t>
            </w:r>
          </w:p>
        </w:tc>
        <w:tc>
          <w:tcPr>
            <w:tcW w:w="0" w:type="auto"/>
            <w:tcBorders>
              <w:top w:val="single" w:sz="4" w:space="0" w:color="auto"/>
              <w:left w:val="nil"/>
              <w:bottom w:val="nil"/>
              <w:right w:val="nil"/>
            </w:tcBorders>
            <w:vAlign w:val="center"/>
          </w:tcPr>
          <w:p w14:paraId="03BCDB59" w14:textId="02A813DC" w:rsidR="00646A0F" w:rsidRPr="003C34DB" w:rsidRDefault="00646A0F" w:rsidP="00AA47CA">
            <w:pPr>
              <w:tabs>
                <w:tab w:val="decimal" w:pos="264"/>
              </w:tabs>
              <w:spacing w:after="255"/>
              <w:contextualSpacing/>
              <w:jc w:val="right"/>
              <w:rPr>
                <w:sz w:val="23"/>
                <w:szCs w:val="23"/>
              </w:rPr>
            </w:pPr>
            <w:r w:rsidRPr="003C34DB">
              <w:rPr>
                <w:sz w:val="23"/>
                <w:szCs w:val="23"/>
              </w:rPr>
              <w:t>85.00</w:t>
            </w:r>
          </w:p>
        </w:tc>
        <w:tc>
          <w:tcPr>
            <w:tcW w:w="0" w:type="auto"/>
            <w:tcBorders>
              <w:top w:val="single" w:sz="4" w:space="0" w:color="auto"/>
              <w:left w:val="nil"/>
              <w:bottom w:val="nil"/>
              <w:right w:val="nil"/>
            </w:tcBorders>
            <w:vAlign w:val="center"/>
          </w:tcPr>
          <w:p w14:paraId="7F37A8C4" w14:textId="0B77B0B2" w:rsidR="00646A0F" w:rsidRPr="003C34DB" w:rsidRDefault="00646A0F" w:rsidP="00AA47CA">
            <w:pPr>
              <w:spacing w:after="255"/>
              <w:contextualSpacing/>
              <w:jc w:val="right"/>
              <w:rPr>
                <w:sz w:val="23"/>
                <w:szCs w:val="23"/>
              </w:rPr>
            </w:pPr>
            <w:r w:rsidRPr="003C34DB">
              <w:rPr>
                <w:sz w:val="23"/>
                <w:szCs w:val="23"/>
              </w:rPr>
              <w:t>2</w:t>
            </w:r>
          </w:p>
        </w:tc>
        <w:tc>
          <w:tcPr>
            <w:tcW w:w="0" w:type="auto"/>
            <w:tcBorders>
              <w:top w:val="single" w:sz="4" w:space="0" w:color="auto"/>
              <w:left w:val="nil"/>
              <w:bottom w:val="nil"/>
              <w:right w:val="nil"/>
            </w:tcBorders>
            <w:vAlign w:val="center"/>
          </w:tcPr>
          <w:p w14:paraId="15526A52" w14:textId="23952856" w:rsidR="00646A0F" w:rsidRPr="003C34DB" w:rsidRDefault="00646A0F" w:rsidP="00AA47CA">
            <w:pPr>
              <w:tabs>
                <w:tab w:val="decimal" w:pos="168"/>
              </w:tabs>
              <w:spacing w:after="255"/>
              <w:contextualSpacing/>
              <w:jc w:val="right"/>
              <w:rPr>
                <w:sz w:val="23"/>
                <w:szCs w:val="23"/>
              </w:rPr>
            </w:pPr>
            <w:r w:rsidRPr="003C34DB">
              <w:rPr>
                <w:sz w:val="23"/>
                <w:szCs w:val="23"/>
              </w:rPr>
              <w:t>10.00</w:t>
            </w:r>
          </w:p>
        </w:tc>
        <w:tc>
          <w:tcPr>
            <w:tcW w:w="0" w:type="auto"/>
            <w:tcBorders>
              <w:top w:val="single" w:sz="4" w:space="0" w:color="auto"/>
              <w:left w:val="nil"/>
              <w:bottom w:val="nil"/>
              <w:right w:val="nil"/>
            </w:tcBorders>
            <w:vAlign w:val="center"/>
          </w:tcPr>
          <w:p w14:paraId="15C5918D" w14:textId="3BFB0F6D" w:rsidR="00646A0F" w:rsidRPr="003C34DB" w:rsidRDefault="00646A0F" w:rsidP="00AA47CA">
            <w:pPr>
              <w:spacing w:after="255"/>
              <w:contextualSpacing/>
              <w:jc w:val="right"/>
              <w:rPr>
                <w:sz w:val="23"/>
                <w:szCs w:val="23"/>
              </w:rPr>
            </w:pPr>
            <w:r w:rsidRPr="003C34DB">
              <w:rPr>
                <w:sz w:val="23"/>
                <w:szCs w:val="23"/>
              </w:rPr>
              <w:t>1</w:t>
            </w:r>
          </w:p>
        </w:tc>
        <w:tc>
          <w:tcPr>
            <w:tcW w:w="0" w:type="auto"/>
            <w:tcBorders>
              <w:top w:val="single" w:sz="4" w:space="0" w:color="auto"/>
              <w:left w:val="nil"/>
              <w:bottom w:val="nil"/>
              <w:right w:val="nil"/>
            </w:tcBorders>
            <w:vAlign w:val="center"/>
          </w:tcPr>
          <w:p w14:paraId="576D85D1" w14:textId="20254615" w:rsidR="00646A0F" w:rsidRPr="003C34DB" w:rsidRDefault="00646A0F" w:rsidP="00AA47CA">
            <w:pPr>
              <w:tabs>
                <w:tab w:val="decimal" w:pos="246"/>
              </w:tabs>
              <w:spacing w:after="255"/>
              <w:ind w:right="-18"/>
              <w:contextualSpacing/>
              <w:jc w:val="right"/>
              <w:rPr>
                <w:sz w:val="23"/>
                <w:szCs w:val="23"/>
              </w:rPr>
            </w:pPr>
            <w:r w:rsidRPr="003C34DB">
              <w:rPr>
                <w:sz w:val="23"/>
                <w:szCs w:val="23"/>
              </w:rPr>
              <w:t>5.00</w:t>
            </w:r>
          </w:p>
        </w:tc>
        <w:tc>
          <w:tcPr>
            <w:tcW w:w="0" w:type="auto"/>
            <w:tcBorders>
              <w:top w:val="single" w:sz="4" w:space="0" w:color="auto"/>
              <w:left w:val="nil"/>
              <w:bottom w:val="nil"/>
              <w:right w:val="nil"/>
            </w:tcBorders>
            <w:vAlign w:val="center"/>
          </w:tcPr>
          <w:p w14:paraId="1FB39A97" w14:textId="298BAD28" w:rsidR="00646A0F" w:rsidRPr="003C34DB" w:rsidRDefault="00646A0F" w:rsidP="00AA47CA">
            <w:pPr>
              <w:spacing w:after="255"/>
              <w:contextualSpacing/>
              <w:jc w:val="right"/>
              <w:rPr>
                <w:sz w:val="23"/>
                <w:szCs w:val="23"/>
              </w:rPr>
            </w:pPr>
            <w:r w:rsidRPr="003C34DB">
              <w:rPr>
                <w:sz w:val="23"/>
                <w:szCs w:val="23"/>
              </w:rPr>
              <w:t>0</w:t>
            </w:r>
          </w:p>
        </w:tc>
        <w:tc>
          <w:tcPr>
            <w:tcW w:w="0" w:type="auto"/>
            <w:tcBorders>
              <w:top w:val="single" w:sz="4" w:space="0" w:color="auto"/>
              <w:left w:val="nil"/>
              <w:bottom w:val="nil"/>
              <w:right w:val="nil"/>
            </w:tcBorders>
            <w:vAlign w:val="center"/>
          </w:tcPr>
          <w:p w14:paraId="483E4967" w14:textId="6A0FCF88" w:rsidR="00646A0F" w:rsidRPr="003C34DB" w:rsidRDefault="00646A0F" w:rsidP="00AA47CA">
            <w:pPr>
              <w:tabs>
                <w:tab w:val="decimal" w:pos="156"/>
              </w:tabs>
              <w:spacing w:after="255"/>
              <w:contextualSpacing/>
              <w:jc w:val="right"/>
              <w:rPr>
                <w:sz w:val="23"/>
                <w:szCs w:val="23"/>
              </w:rPr>
            </w:pPr>
            <w:r w:rsidRPr="003C34DB">
              <w:rPr>
                <w:sz w:val="23"/>
                <w:szCs w:val="23"/>
              </w:rPr>
              <w:t>0.00</w:t>
            </w:r>
          </w:p>
        </w:tc>
        <w:tc>
          <w:tcPr>
            <w:tcW w:w="0" w:type="auto"/>
            <w:tcBorders>
              <w:top w:val="single" w:sz="4" w:space="0" w:color="auto"/>
              <w:left w:val="nil"/>
              <w:bottom w:val="nil"/>
              <w:right w:val="nil"/>
            </w:tcBorders>
            <w:vAlign w:val="center"/>
          </w:tcPr>
          <w:p w14:paraId="1892D740" w14:textId="6E7E9040" w:rsidR="00646A0F" w:rsidRPr="003C34DB" w:rsidRDefault="00646A0F" w:rsidP="00AA47CA">
            <w:pPr>
              <w:spacing w:after="255"/>
              <w:contextualSpacing/>
              <w:jc w:val="right"/>
              <w:rPr>
                <w:sz w:val="23"/>
                <w:szCs w:val="23"/>
              </w:rPr>
            </w:pPr>
            <w:r w:rsidRPr="003C34DB">
              <w:rPr>
                <w:sz w:val="23"/>
                <w:szCs w:val="23"/>
              </w:rPr>
              <w:t>0</w:t>
            </w:r>
          </w:p>
        </w:tc>
        <w:tc>
          <w:tcPr>
            <w:tcW w:w="0" w:type="auto"/>
            <w:tcBorders>
              <w:top w:val="single" w:sz="4" w:space="0" w:color="auto"/>
              <w:left w:val="nil"/>
              <w:bottom w:val="nil"/>
              <w:right w:val="nil"/>
            </w:tcBorders>
            <w:vAlign w:val="center"/>
          </w:tcPr>
          <w:p w14:paraId="54587C21" w14:textId="31DEEA54" w:rsidR="00646A0F" w:rsidRPr="003C34DB" w:rsidRDefault="00646A0F" w:rsidP="00AA47CA">
            <w:pPr>
              <w:tabs>
                <w:tab w:val="decimal" w:pos="144"/>
              </w:tabs>
              <w:spacing w:after="255"/>
              <w:contextualSpacing/>
              <w:jc w:val="right"/>
              <w:rPr>
                <w:sz w:val="23"/>
                <w:szCs w:val="23"/>
              </w:rPr>
            </w:pPr>
            <w:r w:rsidRPr="003C34DB">
              <w:rPr>
                <w:sz w:val="23"/>
                <w:szCs w:val="23"/>
              </w:rPr>
              <w:t>0.00</w:t>
            </w:r>
          </w:p>
        </w:tc>
      </w:tr>
      <w:tr w:rsidR="00646A0F" w14:paraId="5D689CF1" w14:textId="77777777" w:rsidTr="003C34DB">
        <w:tc>
          <w:tcPr>
            <w:tcW w:w="0" w:type="auto"/>
            <w:hideMark/>
          </w:tcPr>
          <w:p w14:paraId="6B6F4897" w14:textId="03BC6DBC" w:rsidR="00646A0F" w:rsidRPr="003C34DB" w:rsidRDefault="00646A0F" w:rsidP="00AA47CA">
            <w:pPr>
              <w:spacing w:after="255"/>
              <w:ind w:left="163" w:hanging="163"/>
              <w:contextualSpacing/>
              <w:rPr>
                <w:rFonts w:cs="Times New Roman"/>
                <w:sz w:val="23"/>
                <w:szCs w:val="23"/>
              </w:rPr>
            </w:pPr>
            <w:r w:rsidRPr="003C34DB">
              <w:rPr>
                <w:rFonts w:cs="Times New Roman"/>
                <w:sz w:val="23"/>
                <w:szCs w:val="23"/>
              </w:rPr>
              <w:t xml:space="preserve">I embrace the individual culture and experiences of </w:t>
            </w:r>
            <w:proofErr w:type="spellStart"/>
            <w:r w:rsidRPr="003C34DB">
              <w:rPr>
                <w:rFonts w:cs="Times New Roman"/>
                <w:sz w:val="23"/>
                <w:szCs w:val="23"/>
              </w:rPr>
              <w:t>students.</w:t>
            </w:r>
            <w:r w:rsidRPr="003C34DB">
              <w:rPr>
                <w:rFonts w:cs="Times New Roman"/>
                <w:sz w:val="23"/>
                <w:szCs w:val="23"/>
                <w:vertAlign w:val="superscript"/>
              </w:rPr>
              <w:t>a</w:t>
            </w:r>
            <w:proofErr w:type="spellEnd"/>
          </w:p>
        </w:tc>
        <w:tc>
          <w:tcPr>
            <w:tcW w:w="0" w:type="auto"/>
            <w:vAlign w:val="center"/>
          </w:tcPr>
          <w:p w14:paraId="13E3D327" w14:textId="62CC3315" w:rsidR="00646A0F" w:rsidRPr="003C34DB" w:rsidRDefault="00FA4603" w:rsidP="00AA47CA">
            <w:pPr>
              <w:spacing w:after="255"/>
              <w:ind w:right="-12"/>
              <w:contextualSpacing/>
              <w:jc w:val="right"/>
              <w:rPr>
                <w:sz w:val="23"/>
                <w:szCs w:val="23"/>
              </w:rPr>
            </w:pPr>
            <w:r w:rsidRPr="003C34DB">
              <w:rPr>
                <w:sz w:val="23"/>
                <w:szCs w:val="23"/>
              </w:rPr>
              <w:t>4.85</w:t>
            </w:r>
          </w:p>
        </w:tc>
        <w:tc>
          <w:tcPr>
            <w:tcW w:w="0" w:type="auto"/>
            <w:vAlign w:val="center"/>
          </w:tcPr>
          <w:p w14:paraId="3B24D9E1" w14:textId="7690B5F8" w:rsidR="00646A0F" w:rsidRPr="003C34DB" w:rsidRDefault="00FA4603" w:rsidP="00AA47CA">
            <w:pPr>
              <w:spacing w:after="255"/>
              <w:ind w:right="-12"/>
              <w:contextualSpacing/>
              <w:jc w:val="right"/>
              <w:rPr>
                <w:sz w:val="23"/>
                <w:szCs w:val="23"/>
              </w:rPr>
            </w:pPr>
            <w:r w:rsidRPr="003C34DB">
              <w:rPr>
                <w:sz w:val="23"/>
                <w:szCs w:val="23"/>
              </w:rPr>
              <w:t>0.36</w:t>
            </w:r>
          </w:p>
        </w:tc>
        <w:tc>
          <w:tcPr>
            <w:tcW w:w="0" w:type="auto"/>
            <w:vAlign w:val="center"/>
          </w:tcPr>
          <w:p w14:paraId="2740AD7C" w14:textId="5D630788" w:rsidR="00646A0F" w:rsidRPr="003C34DB" w:rsidRDefault="00646A0F" w:rsidP="00AA47CA">
            <w:pPr>
              <w:spacing w:after="255"/>
              <w:ind w:right="-12"/>
              <w:contextualSpacing/>
              <w:jc w:val="right"/>
              <w:rPr>
                <w:sz w:val="23"/>
                <w:szCs w:val="23"/>
              </w:rPr>
            </w:pPr>
            <w:r w:rsidRPr="003C34DB">
              <w:rPr>
                <w:sz w:val="23"/>
                <w:szCs w:val="23"/>
              </w:rPr>
              <w:t>17</w:t>
            </w:r>
          </w:p>
        </w:tc>
        <w:tc>
          <w:tcPr>
            <w:tcW w:w="0" w:type="auto"/>
            <w:vAlign w:val="center"/>
          </w:tcPr>
          <w:p w14:paraId="774C45C9" w14:textId="0D7750C3" w:rsidR="00646A0F" w:rsidRPr="003C34DB" w:rsidRDefault="00646A0F" w:rsidP="00AA47CA">
            <w:pPr>
              <w:tabs>
                <w:tab w:val="decimal" w:pos="264"/>
              </w:tabs>
              <w:spacing w:after="255"/>
              <w:contextualSpacing/>
              <w:jc w:val="right"/>
              <w:rPr>
                <w:sz w:val="23"/>
                <w:szCs w:val="23"/>
              </w:rPr>
            </w:pPr>
            <w:r w:rsidRPr="003C34DB">
              <w:rPr>
                <w:sz w:val="23"/>
                <w:szCs w:val="23"/>
              </w:rPr>
              <w:t>85.00</w:t>
            </w:r>
          </w:p>
        </w:tc>
        <w:tc>
          <w:tcPr>
            <w:tcW w:w="0" w:type="auto"/>
            <w:vAlign w:val="center"/>
          </w:tcPr>
          <w:p w14:paraId="441E24C2" w14:textId="6CC370D5" w:rsidR="00646A0F" w:rsidRPr="003C34DB" w:rsidRDefault="00646A0F" w:rsidP="00AA47CA">
            <w:pPr>
              <w:spacing w:after="255"/>
              <w:contextualSpacing/>
              <w:jc w:val="right"/>
              <w:rPr>
                <w:sz w:val="23"/>
                <w:szCs w:val="23"/>
              </w:rPr>
            </w:pPr>
            <w:r w:rsidRPr="003C34DB">
              <w:rPr>
                <w:sz w:val="23"/>
                <w:szCs w:val="23"/>
              </w:rPr>
              <w:t>3</w:t>
            </w:r>
          </w:p>
        </w:tc>
        <w:tc>
          <w:tcPr>
            <w:tcW w:w="0" w:type="auto"/>
            <w:vAlign w:val="center"/>
          </w:tcPr>
          <w:p w14:paraId="53750051" w14:textId="3F91E080" w:rsidR="00646A0F" w:rsidRPr="003C34DB" w:rsidRDefault="00646A0F" w:rsidP="00AA47CA">
            <w:pPr>
              <w:tabs>
                <w:tab w:val="decimal" w:pos="168"/>
              </w:tabs>
              <w:spacing w:after="255"/>
              <w:contextualSpacing/>
              <w:jc w:val="right"/>
              <w:rPr>
                <w:sz w:val="23"/>
                <w:szCs w:val="23"/>
              </w:rPr>
            </w:pPr>
            <w:r w:rsidRPr="003C34DB">
              <w:rPr>
                <w:sz w:val="23"/>
                <w:szCs w:val="23"/>
              </w:rPr>
              <w:t>15.00</w:t>
            </w:r>
          </w:p>
        </w:tc>
        <w:tc>
          <w:tcPr>
            <w:tcW w:w="0" w:type="auto"/>
            <w:vAlign w:val="center"/>
          </w:tcPr>
          <w:p w14:paraId="4A99F519" w14:textId="20CC7D50" w:rsidR="00646A0F" w:rsidRPr="003C34DB" w:rsidRDefault="00646A0F" w:rsidP="00AA47CA">
            <w:pPr>
              <w:spacing w:after="255"/>
              <w:contextualSpacing/>
              <w:jc w:val="right"/>
              <w:rPr>
                <w:sz w:val="23"/>
                <w:szCs w:val="23"/>
              </w:rPr>
            </w:pPr>
            <w:r w:rsidRPr="003C34DB">
              <w:rPr>
                <w:sz w:val="23"/>
                <w:szCs w:val="23"/>
              </w:rPr>
              <w:t>0</w:t>
            </w:r>
          </w:p>
        </w:tc>
        <w:tc>
          <w:tcPr>
            <w:tcW w:w="0" w:type="auto"/>
            <w:vAlign w:val="center"/>
          </w:tcPr>
          <w:p w14:paraId="0F5C997A" w14:textId="2A7909D2" w:rsidR="00646A0F" w:rsidRPr="003C34DB" w:rsidRDefault="00646A0F" w:rsidP="00AA47CA">
            <w:pPr>
              <w:tabs>
                <w:tab w:val="decimal" w:pos="246"/>
              </w:tabs>
              <w:spacing w:after="255"/>
              <w:ind w:right="-18"/>
              <w:contextualSpacing/>
              <w:jc w:val="right"/>
              <w:rPr>
                <w:sz w:val="23"/>
                <w:szCs w:val="23"/>
              </w:rPr>
            </w:pPr>
            <w:r w:rsidRPr="003C34DB">
              <w:rPr>
                <w:sz w:val="23"/>
                <w:szCs w:val="23"/>
              </w:rPr>
              <w:t>0.00</w:t>
            </w:r>
          </w:p>
        </w:tc>
        <w:tc>
          <w:tcPr>
            <w:tcW w:w="0" w:type="auto"/>
            <w:vAlign w:val="center"/>
          </w:tcPr>
          <w:p w14:paraId="6E78852E" w14:textId="5FF0291F" w:rsidR="00646A0F" w:rsidRPr="003C34DB" w:rsidRDefault="00646A0F" w:rsidP="00AA47CA">
            <w:pPr>
              <w:spacing w:after="255"/>
              <w:contextualSpacing/>
              <w:jc w:val="right"/>
              <w:rPr>
                <w:sz w:val="23"/>
                <w:szCs w:val="23"/>
              </w:rPr>
            </w:pPr>
            <w:r w:rsidRPr="003C34DB">
              <w:rPr>
                <w:sz w:val="23"/>
                <w:szCs w:val="23"/>
              </w:rPr>
              <w:t>0</w:t>
            </w:r>
          </w:p>
        </w:tc>
        <w:tc>
          <w:tcPr>
            <w:tcW w:w="0" w:type="auto"/>
            <w:vAlign w:val="center"/>
          </w:tcPr>
          <w:p w14:paraId="209A27D4" w14:textId="22F69D90" w:rsidR="00646A0F" w:rsidRPr="003C34DB" w:rsidRDefault="00646A0F" w:rsidP="00AA47CA">
            <w:pPr>
              <w:tabs>
                <w:tab w:val="decimal" w:pos="156"/>
              </w:tabs>
              <w:spacing w:after="255"/>
              <w:contextualSpacing/>
              <w:jc w:val="right"/>
              <w:rPr>
                <w:sz w:val="23"/>
                <w:szCs w:val="23"/>
              </w:rPr>
            </w:pPr>
            <w:r w:rsidRPr="003C34DB">
              <w:rPr>
                <w:sz w:val="23"/>
                <w:szCs w:val="23"/>
              </w:rPr>
              <w:t>0.00</w:t>
            </w:r>
          </w:p>
        </w:tc>
        <w:tc>
          <w:tcPr>
            <w:tcW w:w="0" w:type="auto"/>
            <w:vAlign w:val="center"/>
          </w:tcPr>
          <w:p w14:paraId="54F6BC11" w14:textId="1B6679E8" w:rsidR="00646A0F" w:rsidRPr="003C34DB" w:rsidRDefault="00646A0F" w:rsidP="00AA47CA">
            <w:pPr>
              <w:spacing w:after="255"/>
              <w:contextualSpacing/>
              <w:jc w:val="right"/>
              <w:rPr>
                <w:sz w:val="23"/>
                <w:szCs w:val="23"/>
              </w:rPr>
            </w:pPr>
            <w:r w:rsidRPr="003C34DB">
              <w:rPr>
                <w:sz w:val="23"/>
                <w:szCs w:val="23"/>
              </w:rPr>
              <w:t>0</w:t>
            </w:r>
          </w:p>
        </w:tc>
        <w:tc>
          <w:tcPr>
            <w:tcW w:w="0" w:type="auto"/>
            <w:vAlign w:val="center"/>
          </w:tcPr>
          <w:p w14:paraId="1899C007" w14:textId="6A161AA8" w:rsidR="00646A0F" w:rsidRPr="003C34DB" w:rsidRDefault="00646A0F" w:rsidP="00AA47CA">
            <w:pPr>
              <w:tabs>
                <w:tab w:val="decimal" w:pos="144"/>
              </w:tabs>
              <w:spacing w:after="255"/>
              <w:contextualSpacing/>
              <w:jc w:val="right"/>
              <w:rPr>
                <w:sz w:val="23"/>
                <w:szCs w:val="23"/>
              </w:rPr>
            </w:pPr>
            <w:r w:rsidRPr="003C34DB">
              <w:rPr>
                <w:sz w:val="23"/>
                <w:szCs w:val="23"/>
              </w:rPr>
              <w:t>0.00</w:t>
            </w:r>
          </w:p>
        </w:tc>
      </w:tr>
      <w:tr w:rsidR="00646A0F" w14:paraId="4F20CC01" w14:textId="77777777" w:rsidTr="003C34DB">
        <w:tc>
          <w:tcPr>
            <w:tcW w:w="0" w:type="auto"/>
            <w:hideMark/>
          </w:tcPr>
          <w:p w14:paraId="64212674" w14:textId="7C99DC69" w:rsidR="00646A0F" w:rsidRPr="003C34DB" w:rsidRDefault="00646A0F" w:rsidP="00AA47CA">
            <w:pPr>
              <w:spacing w:after="255"/>
              <w:ind w:left="163" w:hanging="163"/>
              <w:contextualSpacing/>
              <w:rPr>
                <w:rFonts w:cs="Times New Roman"/>
                <w:sz w:val="23"/>
                <w:szCs w:val="23"/>
              </w:rPr>
            </w:pPr>
            <w:bookmarkStart w:id="4" w:name="_Hlk97284575"/>
            <w:r w:rsidRPr="003C34DB">
              <w:rPr>
                <w:rFonts w:cs="Times New Roman"/>
                <w:sz w:val="23"/>
                <w:szCs w:val="23"/>
              </w:rPr>
              <w:lastRenderedPageBreak/>
              <w:t>I have developed a welcoming attitude toward students in the program.</w:t>
            </w:r>
            <w:bookmarkEnd w:id="4"/>
            <w:r w:rsidRPr="003C34DB">
              <w:rPr>
                <w:rFonts w:cs="Times New Roman"/>
                <w:sz w:val="23"/>
                <w:szCs w:val="23"/>
                <w:vertAlign w:val="superscript"/>
              </w:rPr>
              <w:t>a</w:t>
            </w:r>
          </w:p>
        </w:tc>
        <w:tc>
          <w:tcPr>
            <w:tcW w:w="0" w:type="auto"/>
            <w:vAlign w:val="center"/>
          </w:tcPr>
          <w:p w14:paraId="6FEC4CF2" w14:textId="3C009100" w:rsidR="00646A0F" w:rsidRPr="003C34DB" w:rsidRDefault="00FA4603" w:rsidP="00AA47CA">
            <w:pPr>
              <w:spacing w:after="255"/>
              <w:ind w:right="-12"/>
              <w:contextualSpacing/>
              <w:jc w:val="right"/>
              <w:rPr>
                <w:sz w:val="23"/>
                <w:szCs w:val="23"/>
              </w:rPr>
            </w:pPr>
            <w:r w:rsidRPr="003C34DB">
              <w:rPr>
                <w:sz w:val="23"/>
                <w:szCs w:val="23"/>
              </w:rPr>
              <w:t>4.85</w:t>
            </w:r>
          </w:p>
        </w:tc>
        <w:tc>
          <w:tcPr>
            <w:tcW w:w="0" w:type="auto"/>
            <w:vAlign w:val="center"/>
          </w:tcPr>
          <w:p w14:paraId="6C2216B1" w14:textId="30015397" w:rsidR="00646A0F" w:rsidRPr="003C34DB" w:rsidRDefault="00FA4603" w:rsidP="00AA47CA">
            <w:pPr>
              <w:spacing w:after="255"/>
              <w:ind w:right="-12"/>
              <w:contextualSpacing/>
              <w:jc w:val="right"/>
              <w:rPr>
                <w:sz w:val="23"/>
                <w:szCs w:val="23"/>
              </w:rPr>
            </w:pPr>
            <w:r w:rsidRPr="003C34DB">
              <w:rPr>
                <w:sz w:val="23"/>
                <w:szCs w:val="23"/>
              </w:rPr>
              <w:t>0.36</w:t>
            </w:r>
          </w:p>
        </w:tc>
        <w:tc>
          <w:tcPr>
            <w:tcW w:w="0" w:type="auto"/>
            <w:vAlign w:val="center"/>
          </w:tcPr>
          <w:p w14:paraId="66CD2D59" w14:textId="0FC74EAE" w:rsidR="00646A0F" w:rsidRPr="003C34DB" w:rsidRDefault="00646A0F" w:rsidP="00AA47CA">
            <w:pPr>
              <w:spacing w:after="255"/>
              <w:ind w:right="-12"/>
              <w:contextualSpacing/>
              <w:jc w:val="right"/>
              <w:rPr>
                <w:sz w:val="23"/>
                <w:szCs w:val="23"/>
              </w:rPr>
            </w:pPr>
            <w:r w:rsidRPr="003C34DB">
              <w:rPr>
                <w:sz w:val="23"/>
                <w:szCs w:val="23"/>
              </w:rPr>
              <w:t>17</w:t>
            </w:r>
          </w:p>
        </w:tc>
        <w:tc>
          <w:tcPr>
            <w:tcW w:w="0" w:type="auto"/>
            <w:vAlign w:val="center"/>
          </w:tcPr>
          <w:p w14:paraId="68518DD1" w14:textId="629A91FC" w:rsidR="00646A0F" w:rsidRPr="003C34DB" w:rsidRDefault="00646A0F" w:rsidP="00AA47CA">
            <w:pPr>
              <w:tabs>
                <w:tab w:val="decimal" w:pos="264"/>
              </w:tabs>
              <w:spacing w:after="255"/>
              <w:contextualSpacing/>
              <w:jc w:val="right"/>
              <w:rPr>
                <w:sz w:val="23"/>
                <w:szCs w:val="23"/>
              </w:rPr>
            </w:pPr>
            <w:r w:rsidRPr="003C34DB">
              <w:rPr>
                <w:sz w:val="23"/>
                <w:szCs w:val="23"/>
              </w:rPr>
              <w:t>85.00</w:t>
            </w:r>
          </w:p>
        </w:tc>
        <w:tc>
          <w:tcPr>
            <w:tcW w:w="0" w:type="auto"/>
            <w:vAlign w:val="center"/>
          </w:tcPr>
          <w:p w14:paraId="1BBA66A4" w14:textId="568EAB1D" w:rsidR="00646A0F" w:rsidRPr="003C34DB" w:rsidRDefault="00646A0F" w:rsidP="00AA47CA">
            <w:pPr>
              <w:spacing w:after="255"/>
              <w:contextualSpacing/>
              <w:jc w:val="right"/>
              <w:rPr>
                <w:sz w:val="23"/>
                <w:szCs w:val="23"/>
              </w:rPr>
            </w:pPr>
            <w:r w:rsidRPr="003C34DB">
              <w:rPr>
                <w:sz w:val="23"/>
                <w:szCs w:val="23"/>
              </w:rPr>
              <w:t>3</w:t>
            </w:r>
          </w:p>
        </w:tc>
        <w:tc>
          <w:tcPr>
            <w:tcW w:w="0" w:type="auto"/>
            <w:vAlign w:val="center"/>
          </w:tcPr>
          <w:p w14:paraId="590061A4" w14:textId="5A35D849" w:rsidR="00646A0F" w:rsidRPr="003C34DB" w:rsidRDefault="00646A0F" w:rsidP="00AA47CA">
            <w:pPr>
              <w:tabs>
                <w:tab w:val="decimal" w:pos="168"/>
              </w:tabs>
              <w:spacing w:after="255"/>
              <w:contextualSpacing/>
              <w:jc w:val="right"/>
              <w:rPr>
                <w:sz w:val="23"/>
                <w:szCs w:val="23"/>
              </w:rPr>
            </w:pPr>
            <w:r w:rsidRPr="003C34DB">
              <w:rPr>
                <w:sz w:val="23"/>
                <w:szCs w:val="23"/>
              </w:rPr>
              <w:t>15.00</w:t>
            </w:r>
          </w:p>
        </w:tc>
        <w:tc>
          <w:tcPr>
            <w:tcW w:w="0" w:type="auto"/>
            <w:vAlign w:val="center"/>
          </w:tcPr>
          <w:p w14:paraId="7EAEB607" w14:textId="3A474E61" w:rsidR="00646A0F" w:rsidRPr="003C34DB" w:rsidRDefault="00646A0F" w:rsidP="00AA47CA">
            <w:pPr>
              <w:spacing w:after="255"/>
              <w:contextualSpacing/>
              <w:jc w:val="right"/>
              <w:rPr>
                <w:sz w:val="23"/>
                <w:szCs w:val="23"/>
              </w:rPr>
            </w:pPr>
            <w:r w:rsidRPr="003C34DB">
              <w:rPr>
                <w:sz w:val="23"/>
                <w:szCs w:val="23"/>
              </w:rPr>
              <w:t>0</w:t>
            </w:r>
          </w:p>
        </w:tc>
        <w:tc>
          <w:tcPr>
            <w:tcW w:w="0" w:type="auto"/>
            <w:vAlign w:val="center"/>
          </w:tcPr>
          <w:p w14:paraId="0F8A2880" w14:textId="2B24E26B" w:rsidR="00646A0F" w:rsidRPr="003C34DB" w:rsidRDefault="00646A0F" w:rsidP="00AA47CA">
            <w:pPr>
              <w:tabs>
                <w:tab w:val="decimal" w:pos="246"/>
              </w:tabs>
              <w:spacing w:after="255"/>
              <w:ind w:right="-18"/>
              <w:contextualSpacing/>
              <w:jc w:val="right"/>
              <w:rPr>
                <w:sz w:val="23"/>
                <w:szCs w:val="23"/>
              </w:rPr>
            </w:pPr>
            <w:r w:rsidRPr="003C34DB">
              <w:rPr>
                <w:sz w:val="23"/>
                <w:szCs w:val="23"/>
              </w:rPr>
              <w:t>0.00</w:t>
            </w:r>
          </w:p>
        </w:tc>
        <w:tc>
          <w:tcPr>
            <w:tcW w:w="0" w:type="auto"/>
            <w:vAlign w:val="center"/>
          </w:tcPr>
          <w:p w14:paraId="42407703" w14:textId="3F584A5D" w:rsidR="00646A0F" w:rsidRPr="003C34DB" w:rsidRDefault="00646A0F" w:rsidP="00AA47CA">
            <w:pPr>
              <w:spacing w:after="255"/>
              <w:contextualSpacing/>
              <w:jc w:val="right"/>
              <w:rPr>
                <w:sz w:val="23"/>
                <w:szCs w:val="23"/>
              </w:rPr>
            </w:pPr>
            <w:r w:rsidRPr="003C34DB">
              <w:rPr>
                <w:sz w:val="23"/>
                <w:szCs w:val="23"/>
              </w:rPr>
              <w:t>0</w:t>
            </w:r>
          </w:p>
        </w:tc>
        <w:tc>
          <w:tcPr>
            <w:tcW w:w="0" w:type="auto"/>
            <w:vAlign w:val="center"/>
          </w:tcPr>
          <w:p w14:paraId="3E2296FD" w14:textId="665C8692" w:rsidR="00646A0F" w:rsidRPr="003C34DB" w:rsidRDefault="00646A0F" w:rsidP="00AA47CA">
            <w:pPr>
              <w:tabs>
                <w:tab w:val="decimal" w:pos="156"/>
              </w:tabs>
              <w:spacing w:after="255"/>
              <w:contextualSpacing/>
              <w:jc w:val="right"/>
              <w:rPr>
                <w:sz w:val="23"/>
                <w:szCs w:val="23"/>
              </w:rPr>
            </w:pPr>
            <w:r w:rsidRPr="003C34DB">
              <w:rPr>
                <w:sz w:val="23"/>
                <w:szCs w:val="23"/>
              </w:rPr>
              <w:t>0.00</w:t>
            </w:r>
          </w:p>
        </w:tc>
        <w:tc>
          <w:tcPr>
            <w:tcW w:w="0" w:type="auto"/>
            <w:vAlign w:val="center"/>
          </w:tcPr>
          <w:p w14:paraId="50074D23" w14:textId="3929B750" w:rsidR="00646A0F" w:rsidRPr="003C34DB" w:rsidRDefault="00646A0F" w:rsidP="00AA47CA">
            <w:pPr>
              <w:spacing w:after="255"/>
              <w:contextualSpacing/>
              <w:jc w:val="right"/>
              <w:rPr>
                <w:sz w:val="23"/>
                <w:szCs w:val="23"/>
              </w:rPr>
            </w:pPr>
            <w:r w:rsidRPr="003C34DB">
              <w:rPr>
                <w:sz w:val="23"/>
                <w:szCs w:val="23"/>
              </w:rPr>
              <w:t>0</w:t>
            </w:r>
          </w:p>
        </w:tc>
        <w:tc>
          <w:tcPr>
            <w:tcW w:w="0" w:type="auto"/>
            <w:vAlign w:val="center"/>
          </w:tcPr>
          <w:p w14:paraId="432720C4" w14:textId="3DEDC39B" w:rsidR="00646A0F" w:rsidRPr="003C34DB" w:rsidRDefault="00646A0F" w:rsidP="00AA47CA">
            <w:pPr>
              <w:tabs>
                <w:tab w:val="decimal" w:pos="144"/>
              </w:tabs>
              <w:spacing w:after="255"/>
              <w:contextualSpacing/>
              <w:jc w:val="right"/>
              <w:rPr>
                <w:sz w:val="23"/>
                <w:szCs w:val="23"/>
              </w:rPr>
            </w:pPr>
            <w:r w:rsidRPr="003C34DB">
              <w:rPr>
                <w:sz w:val="23"/>
                <w:szCs w:val="23"/>
              </w:rPr>
              <w:t>0.00</w:t>
            </w:r>
          </w:p>
        </w:tc>
      </w:tr>
      <w:tr w:rsidR="00646A0F" w14:paraId="53B69545" w14:textId="77777777" w:rsidTr="003C34DB">
        <w:tc>
          <w:tcPr>
            <w:tcW w:w="0" w:type="auto"/>
            <w:hideMark/>
          </w:tcPr>
          <w:p w14:paraId="5CF04CB6" w14:textId="0A1CE955" w:rsidR="00646A0F" w:rsidRPr="003C34DB" w:rsidRDefault="00646A0F" w:rsidP="00AA47CA">
            <w:pPr>
              <w:spacing w:after="255"/>
              <w:ind w:left="163" w:hanging="163"/>
              <w:contextualSpacing/>
              <w:rPr>
                <w:rFonts w:cs="Times New Roman"/>
                <w:sz w:val="23"/>
                <w:szCs w:val="23"/>
              </w:rPr>
            </w:pPr>
            <w:bookmarkStart w:id="5" w:name="_Hlk97284897"/>
            <w:r w:rsidRPr="003C34DB">
              <w:rPr>
                <w:rFonts w:cs="Times New Roman"/>
                <w:sz w:val="23"/>
                <w:szCs w:val="23"/>
              </w:rPr>
              <w:t>I have accepted all students’ contributions to the advancement of the program.</w:t>
            </w:r>
            <w:bookmarkEnd w:id="5"/>
            <w:r w:rsidRPr="003C34DB">
              <w:rPr>
                <w:rFonts w:cs="Times New Roman"/>
                <w:sz w:val="23"/>
                <w:szCs w:val="23"/>
                <w:vertAlign w:val="superscript"/>
              </w:rPr>
              <w:t>a</w:t>
            </w:r>
          </w:p>
        </w:tc>
        <w:tc>
          <w:tcPr>
            <w:tcW w:w="0" w:type="auto"/>
            <w:vAlign w:val="center"/>
          </w:tcPr>
          <w:p w14:paraId="537F1E68" w14:textId="5FB100F1" w:rsidR="00646A0F" w:rsidRPr="003C34DB" w:rsidRDefault="00FA4603" w:rsidP="00AA47CA">
            <w:pPr>
              <w:spacing w:after="255"/>
              <w:ind w:right="-12"/>
              <w:contextualSpacing/>
              <w:jc w:val="right"/>
              <w:rPr>
                <w:sz w:val="23"/>
                <w:szCs w:val="23"/>
              </w:rPr>
            </w:pPr>
            <w:r w:rsidRPr="003C34DB">
              <w:rPr>
                <w:sz w:val="23"/>
                <w:szCs w:val="23"/>
              </w:rPr>
              <w:t>4.90</w:t>
            </w:r>
          </w:p>
        </w:tc>
        <w:tc>
          <w:tcPr>
            <w:tcW w:w="0" w:type="auto"/>
            <w:vAlign w:val="center"/>
          </w:tcPr>
          <w:p w14:paraId="4D19EBF5" w14:textId="54786C89" w:rsidR="00646A0F" w:rsidRPr="003C34DB" w:rsidRDefault="00FA4603" w:rsidP="00AA47CA">
            <w:pPr>
              <w:spacing w:after="255"/>
              <w:ind w:right="-12"/>
              <w:contextualSpacing/>
              <w:jc w:val="right"/>
              <w:rPr>
                <w:sz w:val="23"/>
                <w:szCs w:val="23"/>
              </w:rPr>
            </w:pPr>
            <w:r w:rsidRPr="003C34DB">
              <w:rPr>
                <w:sz w:val="23"/>
                <w:szCs w:val="23"/>
              </w:rPr>
              <w:t>0.30</w:t>
            </w:r>
          </w:p>
        </w:tc>
        <w:tc>
          <w:tcPr>
            <w:tcW w:w="0" w:type="auto"/>
            <w:vAlign w:val="center"/>
          </w:tcPr>
          <w:p w14:paraId="09BBC10E" w14:textId="72CD67F4" w:rsidR="00646A0F" w:rsidRPr="003C34DB" w:rsidRDefault="00646A0F" w:rsidP="00AA47CA">
            <w:pPr>
              <w:spacing w:after="255"/>
              <w:ind w:right="-12"/>
              <w:contextualSpacing/>
              <w:jc w:val="right"/>
              <w:rPr>
                <w:sz w:val="23"/>
                <w:szCs w:val="23"/>
              </w:rPr>
            </w:pPr>
            <w:r w:rsidRPr="003C34DB">
              <w:rPr>
                <w:sz w:val="23"/>
                <w:szCs w:val="23"/>
              </w:rPr>
              <w:t>18</w:t>
            </w:r>
          </w:p>
        </w:tc>
        <w:tc>
          <w:tcPr>
            <w:tcW w:w="0" w:type="auto"/>
            <w:vAlign w:val="center"/>
          </w:tcPr>
          <w:p w14:paraId="02E9EEE3" w14:textId="27FF6175" w:rsidR="00646A0F" w:rsidRPr="003C34DB" w:rsidRDefault="00646A0F" w:rsidP="00AA47CA">
            <w:pPr>
              <w:tabs>
                <w:tab w:val="decimal" w:pos="264"/>
              </w:tabs>
              <w:spacing w:after="255"/>
              <w:contextualSpacing/>
              <w:jc w:val="right"/>
              <w:rPr>
                <w:sz w:val="23"/>
                <w:szCs w:val="23"/>
              </w:rPr>
            </w:pPr>
            <w:r w:rsidRPr="003C34DB">
              <w:rPr>
                <w:sz w:val="23"/>
                <w:szCs w:val="23"/>
              </w:rPr>
              <w:t>90.00</w:t>
            </w:r>
          </w:p>
        </w:tc>
        <w:tc>
          <w:tcPr>
            <w:tcW w:w="0" w:type="auto"/>
            <w:vAlign w:val="center"/>
          </w:tcPr>
          <w:p w14:paraId="637E21CD" w14:textId="7973755B" w:rsidR="00646A0F" w:rsidRPr="003C34DB" w:rsidRDefault="00646A0F" w:rsidP="00AA47CA">
            <w:pPr>
              <w:spacing w:after="255"/>
              <w:contextualSpacing/>
              <w:jc w:val="right"/>
              <w:rPr>
                <w:sz w:val="23"/>
                <w:szCs w:val="23"/>
              </w:rPr>
            </w:pPr>
            <w:r w:rsidRPr="003C34DB">
              <w:rPr>
                <w:sz w:val="23"/>
                <w:szCs w:val="23"/>
              </w:rPr>
              <w:t>2</w:t>
            </w:r>
          </w:p>
        </w:tc>
        <w:tc>
          <w:tcPr>
            <w:tcW w:w="0" w:type="auto"/>
            <w:vAlign w:val="center"/>
          </w:tcPr>
          <w:p w14:paraId="78E39D2C" w14:textId="794D90FE" w:rsidR="00646A0F" w:rsidRPr="003C34DB" w:rsidRDefault="00646A0F" w:rsidP="00AA47CA">
            <w:pPr>
              <w:tabs>
                <w:tab w:val="decimal" w:pos="168"/>
              </w:tabs>
              <w:spacing w:after="255"/>
              <w:contextualSpacing/>
              <w:jc w:val="right"/>
              <w:rPr>
                <w:sz w:val="23"/>
                <w:szCs w:val="23"/>
              </w:rPr>
            </w:pPr>
            <w:r w:rsidRPr="003C34DB">
              <w:rPr>
                <w:sz w:val="23"/>
                <w:szCs w:val="23"/>
              </w:rPr>
              <w:t>10.00</w:t>
            </w:r>
          </w:p>
        </w:tc>
        <w:tc>
          <w:tcPr>
            <w:tcW w:w="0" w:type="auto"/>
            <w:vAlign w:val="center"/>
          </w:tcPr>
          <w:p w14:paraId="4F11A0D0" w14:textId="5D6A09E2" w:rsidR="00646A0F" w:rsidRPr="003C34DB" w:rsidRDefault="00646A0F" w:rsidP="00AA47CA">
            <w:pPr>
              <w:spacing w:after="255"/>
              <w:contextualSpacing/>
              <w:jc w:val="right"/>
              <w:rPr>
                <w:sz w:val="23"/>
                <w:szCs w:val="23"/>
              </w:rPr>
            </w:pPr>
            <w:r w:rsidRPr="003C34DB">
              <w:rPr>
                <w:sz w:val="23"/>
                <w:szCs w:val="23"/>
              </w:rPr>
              <w:t>0</w:t>
            </w:r>
          </w:p>
        </w:tc>
        <w:tc>
          <w:tcPr>
            <w:tcW w:w="0" w:type="auto"/>
            <w:vAlign w:val="center"/>
          </w:tcPr>
          <w:p w14:paraId="725320E7" w14:textId="2BB8149D" w:rsidR="00646A0F" w:rsidRPr="003C34DB" w:rsidRDefault="00646A0F" w:rsidP="00AA47CA">
            <w:pPr>
              <w:tabs>
                <w:tab w:val="decimal" w:pos="246"/>
              </w:tabs>
              <w:spacing w:after="255"/>
              <w:ind w:right="-18"/>
              <w:contextualSpacing/>
              <w:jc w:val="right"/>
              <w:rPr>
                <w:sz w:val="23"/>
                <w:szCs w:val="23"/>
              </w:rPr>
            </w:pPr>
            <w:r w:rsidRPr="003C34DB">
              <w:rPr>
                <w:sz w:val="23"/>
                <w:szCs w:val="23"/>
              </w:rPr>
              <w:t>0.00</w:t>
            </w:r>
          </w:p>
        </w:tc>
        <w:tc>
          <w:tcPr>
            <w:tcW w:w="0" w:type="auto"/>
            <w:vAlign w:val="center"/>
          </w:tcPr>
          <w:p w14:paraId="7A2239D9" w14:textId="480A1D9C" w:rsidR="00646A0F" w:rsidRPr="003C34DB" w:rsidRDefault="00646A0F" w:rsidP="00AA47CA">
            <w:pPr>
              <w:spacing w:after="255"/>
              <w:contextualSpacing/>
              <w:jc w:val="right"/>
              <w:rPr>
                <w:sz w:val="23"/>
                <w:szCs w:val="23"/>
              </w:rPr>
            </w:pPr>
            <w:r w:rsidRPr="003C34DB">
              <w:rPr>
                <w:sz w:val="23"/>
                <w:szCs w:val="23"/>
              </w:rPr>
              <w:t>0</w:t>
            </w:r>
          </w:p>
        </w:tc>
        <w:tc>
          <w:tcPr>
            <w:tcW w:w="0" w:type="auto"/>
            <w:vAlign w:val="center"/>
          </w:tcPr>
          <w:p w14:paraId="0E122475" w14:textId="7EAFEC74" w:rsidR="00646A0F" w:rsidRPr="003C34DB" w:rsidRDefault="00646A0F" w:rsidP="00AA47CA">
            <w:pPr>
              <w:tabs>
                <w:tab w:val="decimal" w:pos="156"/>
              </w:tabs>
              <w:spacing w:after="255"/>
              <w:contextualSpacing/>
              <w:jc w:val="right"/>
              <w:rPr>
                <w:sz w:val="23"/>
                <w:szCs w:val="23"/>
              </w:rPr>
            </w:pPr>
            <w:r w:rsidRPr="003C34DB">
              <w:rPr>
                <w:sz w:val="23"/>
                <w:szCs w:val="23"/>
              </w:rPr>
              <w:t>0.00</w:t>
            </w:r>
          </w:p>
        </w:tc>
        <w:tc>
          <w:tcPr>
            <w:tcW w:w="0" w:type="auto"/>
            <w:vAlign w:val="center"/>
          </w:tcPr>
          <w:p w14:paraId="690D6243" w14:textId="471EC2D6" w:rsidR="00646A0F" w:rsidRPr="003C34DB" w:rsidRDefault="00646A0F" w:rsidP="00AA47CA">
            <w:pPr>
              <w:spacing w:after="255"/>
              <w:contextualSpacing/>
              <w:jc w:val="right"/>
              <w:rPr>
                <w:sz w:val="23"/>
                <w:szCs w:val="23"/>
              </w:rPr>
            </w:pPr>
            <w:r w:rsidRPr="003C34DB">
              <w:rPr>
                <w:sz w:val="23"/>
                <w:szCs w:val="23"/>
              </w:rPr>
              <w:t>0</w:t>
            </w:r>
          </w:p>
        </w:tc>
        <w:tc>
          <w:tcPr>
            <w:tcW w:w="0" w:type="auto"/>
            <w:vAlign w:val="center"/>
          </w:tcPr>
          <w:p w14:paraId="417F824D" w14:textId="7EFD5AE6" w:rsidR="00646A0F" w:rsidRPr="003C34DB" w:rsidRDefault="00646A0F" w:rsidP="00AA47CA">
            <w:pPr>
              <w:tabs>
                <w:tab w:val="decimal" w:pos="144"/>
              </w:tabs>
              <w:spacing w:after="255"/>
              <w:contextualSpacing/>
              <w:jc w:val="right"/>
              <w:rPr>
                <w:sz w:val="23"/>
                <w:szCs w:val="23"/>
              </w:rPr>
            </w:pPr>
            <w:r w:rsidRPr="003C34DB">
              <w:rPr>
                <w:sz w:val="23"/>
                <w:szCs w:val="23"/>
              </w:rPr>
              <w:t>0.00</w:t>
            </w:r>
          </w:p>
        </w:tc>
      </w:tr>
      <w:tr w:rsidR="00646A0F" w14:paraId="157E82D3" w14:textId="77777777" w:rsidTr="003C34DB">
        <w:tc>
          <w:tcPr>
            <w:tcW w:w="0" w:type="auto"/>
            <w:hideMark/>
          </w:tcPr>
          <w:p w14:paraId="1A338ECD" w14:textId="3964CF6E" w:rsidR="00646A0F" w:rsidRPr="003C34DB" w:rsidRDefault="00646A0F" w:rsidP="00AA47CA">
            <w:pPr>
              <w:tabs>
                <w:tab w:val="left" w:pos="1296"/>
              </w:tabs>
              <w:spacing w:after="255"/>
              <w:ind w:left="163" w:hanging="163"/>
              <w:contextualSpacing/>
              <w:rPr>
                <w:rFonts w:cs="Times New Roman"/>
                <w:sz w:val="23"/>
                <w:szCs w:val="23"/>
              </w:rPr>
            </w:pPr>
            <w:bookmarkStart w:id="6" w:name="_Hlk97285286"/>
            <w:r w:rsidRPr="003C34DB">
              <w:rPr>
                <w:rFonts w:cs="Times New Roman"/>
                <w:sz w:val="23"/>
                <w:szCs w:val="23"/>
              </w:rPr>
              <w:t xml:space="preserve">I have cultivated a welcoming and inclusive environment for </w:t>
            </w:r>
            <w:proofErr w:type="spellStart"/>
            <w:r w:rsidRPr="003C34DB">
              <w:rPr>
                <w:rFonts w:cs="Times New Roman"/>
                <w:sz w:val="23"/>
                <w:szCs w:val="23"/>
              </w:rPr>
              <w:t>students.</w:t>
            </w:r>
            <w:bookmarkEnd w:id="6"/>
            <w:r w:rsidRPr="003C34DB">
              <w:rPr>
                <w:rFonts w:cs="Times New Roman"/>
                <w:sz w:val="23"/>
                <w:szCs w:val="23"/>
                <w:vertAlign w:val="superscript"/>
              </w:rPr>
              <w:t>a</w:t>
            </w:r>
            <w:proofErr w:type="spellEnd"/>
          </w:p>
        </w:tc>
        <w:tc>
          <w:tcPr>
            <w:tcW w:w="0" w:type="auto"/>
            <w:vAlign w:val="center"/>
          </w:tcPr>
          <w:p w14:paraId="79AD867D" w14:textId="6AA92C67" w:rsidR="00646A0F" w:rsidRPr="003C34DB" w:rsidRDefault="00FA4603" w:rsidP="00AA47CA">
            <w:pPr>
              <w:spacing w:after="255"/>
              <w:ind w:right="-12"/>
              <w:contextualSpacing/>
              <w:jc w:val="right"/>
              <w:rPr>
                <w:sz w:val="23"/>
                <w:szCs w:val="23"/>
              </w:rPr>
            </w:pPr>
            <w:r w:rsidRPr="003C34DB">
              <w:rPr>
                <w:sz w:val="23"/>
                <w:szCs w:val="23"/>
              </w:rPr>
              <w:t>4.80</w:t>
            </w:r>
          </w:p>
        </w:tc>
        <w:tc>
          <w:tcPr>
            <w:tcW w:w="0" w:type="auto"/>
            <w:vAlign w:val="center"/>
          </w:tcPr>
          <w:p w14:paraId="5A04F084" w14:textId="7F214CBC" w:rsidR="00646A0F" w:rsidRPr="003C34DB" w:rsidRDefault="00FA4603" w:rsidP="00AA47CA">
            <w:pPr>
              <w:spacing w:after="255"/>
              <w:ind w:right="-12"/>
              <w:contextualSpacing/>
              <w:jc w:val="right"/>
              <w:rPr>
                <w:sz w:val="23"/>
                <w:szCs w:val="23"/>
              </w:rPr>
            </w:pPr>
            <w:r w:rsidRPr="003C34DB">
              <w:rPr>
                <w:sz w:val="23"/>
                <w:szCs w:val="23"/>
              </w:rPr>
              <w:t>0.51</w:t>
            </w:r>
          </w:p>
        </w:tc>
        <w:tc>
          <w:tcPr>
            <w:tcW w:w="0" w:type="auto"/>
            <w:vAlign w:val="center"/>
          </w:tcPr>
          <w:p w14:paraId="46F9FCC7" w14:textId="767DFAA1" w:rsidR="00646A0F" w:rsidRPr="003C34DB" w:rsidRDefault="00646A0F" w:rsidP="00AA47CA">
            <w:pPr>
              <w:spacing w:after="255"/>
              <w:ind w:right="-12"/>
              <w:contextualSpacing/>
              <w:jc w:val="right"/>
              <w:rPr>
                <w:sz w:val="23"/>
                <w:szCs w:val="23"/>
              </w:rPr>
            </w:pPr>
            <w:r w:rsidRPr="003C34DB">
              <w:rPr>
                <w:sz w:val="23"/>
                <w:szCs w:val="23"/>
              </w:rPr>
              <w:t>17</w:t>
            </w:r>
          </w:p>
        </w:tc>
        <w:tc>
          <w:tcPr>
            <w:tcW w:w="0" w:type="auto"/>
            <w:vAlign w:val="center"/>
          </w:tcPr>
          <w:p w14:paraId="7F6341DE" w14:textId="73613A4E" w:rsidR="00646A0F" w:rsidRPr="003C34DB" w:rsidRDefault="00646A0F" w:rsidP="00AA47CA">
            <w:pPr>
              <w:tabs>
                <w:tab w:val="decimal" w:pos="264"/>
              </w:tabs>
              <w:spacing w:after="255"/>
              <w:contextualSpacing/>
              <w:jc w:val="right"/>
              <w:rPr>
                <w:sz w:val="23"/>
                <w:szCs w:val="23"/>
              </w:rPr>
            </w:pPr>
            <w:r w:rsidRPr="003C34DB">
              <w:rPr>
                <w:sz w:val="23"/>
                <w:szCs w:val="23"/>
              </w:rPr>
              <w:t>85.00</w:t>
            </w:r>
          </w:p>
        </w:tc>
        <w:tc>
          <w:tcPr>
            <w:tcW w:w="0" w:type="auto"/>
            <w:vAlign w:val="center"/>
          </w:tcPr>
          <w:p w14:paraId="1DE2F137" w14:textId="6DCF9355" w:rsidR="00646A0F" w:rsidRPr="003C34DB" w:rsidRDefault="00646A0F" w:rsidP="00AA47CA">
            <w:pPr>
              <w:spacing w:after="255"/>
              <w:contextualSpacing/>
              <w:jc w:val="right"/>
              <w:rPr>
                <w:sz w:val="23"/>
                <w:szCs w:val="23"/>
              </w:rPr>
            </w:pPr>
            <w:r w:rsidRPr="003C34DB">
              <w:rPr>
                <w:sz w:val="23"/>
                <w:szCs w:val="23"/>
              </w:rPr>
              <w:t>2</w:t>
            </w:r>
          </w:p>
        </w:tc>
        <w:tc>
          <w:tcPr>
            <w:tcW w:w="0" w:type="auto"/>
            <w:vAlign w:val="center"/>
          </w:tcPr>
          <w:p w14:paraId="264C7F5B" w14:textId="62B64029" w:rsidR="00646A0F" w:rsidRPr="003C34DB" w:rsidRDefault="00646A0F" w:rsidP="00AA47CA">
            <w:pPr>
              <w:tabs>
                <w:tab w:val="decimal" w:pos="168"/>
              </w:tabs>
              <w:spacing w:after="255"/>
              <w:contextualSpacing/>
              <w:jc w:val="right"/>
              <w:rPr>
                <w:sz w:val="23"/>
                <w:szCs w:val="23"/>
              </w:rPr>
            </w:pPr>
            <w:r w:rsidRPr="003C34DB">
              <w:rPr>
                <w:sz w:val="23"/>
                <w:szCs w:val="23"/>
              </w:rPr>
              <w:t>10.00</w:t>
            </w:r>
          </w:p>
        </w:tc>
        <w:tc>
          <w:tcPr>
            <w:tcW w:w="0" w:type="auto"/>
            <w:vAlign w:val="center"/>
          </w:tcPr>
          <w:p w14:paraId="5FBE9E9F" w14:textId="4F542654" w:rsidR="00646A0F" w:rsidRPr="003C34DB" w:rsidRDefault="00646A0F" w:rsidP="00AA47CA">
            <w:pPr>
              <w:spacing w:after="255"/>
              <w:contextualSpacing/>
              <w:jc w:val="right"/>
              <w:rPr>
                <w:sz w:val="23"/>
                <w:szCs w:val="23"/>
              </w:rPr>
            </w:pPr>
            <w:r w:rsidRPr="003C34DB">
              <w:rPr>
                <w:sz w:val="23"/>
                <w:szCs w:val="23"/>
              </w:rPr>
              <w:t>1</w:t>
            </w:r>
          </w:p>
        </w:tc>
        <w:tc>
          <w:tcPr>
            <w:tcW w:w="0" w:type="auto"/>
            <w:vAlign w:val="center"/>
          </w:tcPr>
          <w:p w14:paraId="2ED82E6D" w14:textId="192ECA8E" w:rsidR="00646A0F" w:rsidRPr="003C34DB" w:rsidRDefault="00646A0F" w:rsidP="00AA47CA">
            <w:pPr>
              <w:tabs>
                <w:tab w:val="decimal" w:pos="246"/>
              </w:tabs>
              <w:spacing w:after="255"/>
              <w:ind w:right="-18"/>
              <w:contextualSpacing/>
              <w:jc w:val="right"/>
              <w:rPr>
                <w:sz w:val="23"/>
                <w:szCs w:val="23"/>
              </w:rPr>
            </w:pPr>
            <w:r w:rsidRPr="003C34DB">
              <w:rPr>
                <w:sz w:val="23"/>
                <w:szCs w:val="23"/>
              </w:rPr>
              <w:t>5.00</w:t>
            </w:r>
          </w:p>
        </w:tc>
        <w:tc>
          <w:tcPr>
            <w:tcW w:w="0" w:type="auto"/>
            <w:vAlign w:val="center"/>
          </w:tcPr>
          <w:p w14:paraId="3679DE52" w14:textId="6A4F477E" w:rsidR="00646A0F" w:rsidRPr="003C34DB" w:rsidRDefault="00646A0F" w:rsidP="00AA47CA">
            <w:pPr>
              <w:spacing w:after="255"/>
              <w:contextualSpacing/>
              <w:jc w:val="right"/>
              <w:rPr>
                <w:sz w:val="23"/>
                <w:szCs w:val="23"/>
              </w:rPr>
            </w:pPr>
            <w:r w:rsidRPr="003C34DB">
              <w:rPr>
                <w:sz w:val="23"/>
                <w:szCs w:val="23"/>
              </w:rPr>
              <w:t>0</w:t>
            </w:r>
          </w:p>
        </w:tc>
        <w:tc>
          <w:tcPr>
            <w:tcW w:w="0" w:type="auto"/>
            <w:vAlign w:val="center"/>
          </w:tcPr>
          <w:p w14:paraId="7C52B7A4" w14:textId="6E67A5B0" w:rsidR="00646A0F" w:rsidRPr="003C34DB" w:rsidRDefault="00646A0F" w:rsidP="00AA47CA">
            <w:pPr>
              <w:tabs>
                <w:tab w:val="decimal" w:pos="156"/>
              </w:tabs>
              <w:spacing w:after="255"/>
              <w:contextualSpacing/>
              <w:jc w:val="right"/>
              <w:rPr>
                <w:sz w:val="23"/>
                <w:szCs w:val="23"/>
              </w:rPr>
            </w:pPr>
            <w:r w:rsidRPr="003C34DB">
              <w:rPr>
                <w:sz w:val="23"/>
                <w:szCs w:val="23"/>
              </w:rPr>
              <w:t>0.00</w:t>
            </w:r>
          </w:p>
        </w:tc>
        <w:tc>
          <w:tcPr>
            <w:tcW w:w="0" w:type="auto"/>
            <w:vAlign w:val="center"/>
          </w:tcPr>
          <w:p w14:paraId="0C5C1634" w14:textId="7E76AAF3" w:rsidR="00646A0F" w:rsidRPr="003C34DB" w:rsidRDefault="00646A0F" w:rsidP="00AA47CA">
            <w:pPr>
              <w:spacing w:after="255"/>
              <w:contextualSpacing/>
              <w:jc w:val="right"/>
              <w:rPr>
                <w:sz w:val="23"/>
                <w:szCs w:val="23"/>
              </w:rPr>
            </w:pPr>
            <w:r w:rsidRPr="003C34DB">
              <w:rPr>
                <w:sz w:val="23"/>
                <w:szCs w:val="23"/>
              </w:rPr>
              <w:t>0</w:t>
            </w:r>
          </w:p>
        </w:tc>
        <w:tc>
          <w:tcPr>
            <w:tcW w:w="0" w:type="auto"/>
            <w:vAlign w:val="center"/>
          </w:tcPr>
          <w:p w14:paraId="43CC73AD" w14:textId="4BC87E0D" w:rsidR="00646A0F" w:rsidRPr="003C34DB" w:rsidRDefault="00646A0F" w:rsidP="00AA47CA">
            <w:pPr>
              <w:tabs>
                <w:tab w:val="decimal" w:pos="144"/>
              </w:tabs>
              <w:spacing w:after="255"/>
              <w:contextualSpacing/>
              <w:jc w:val="right"/>
              <w:rPr>
                <w:sz w:val="23"/>
                <w:szCs w:val="23"/>
              </w:rPr>
            </w:pPr>
            <w:r w:rsidRPr="003C34DB">
              <w:rPr>
                <w:sz w:val="23"/>
                <w:szCs w:val="23"/>
              </w:rPr>
              <w:t>0.00</w:t>
            </w:r>
          </w:p>
        </w:tc>
      </w:tr>
      <w:tr w:rsidR="00646A0F" w14:paraId="092C77BE" w14:textId="77777777" w:rsidTr="003C34DB">
        <w:tc>
          <w:tcPr>
            <w:tcW w:w="0" w:type="auto"/>
            <w:tcBorders>
              <w:top w:val="nil"/>
              <w:left w:val="nil"/>
              <w:bottom w:val="nil"/>
              <w:right w:val="nil"/>
            </w:tcBorders>
            <w:hideMark/>
          </w:tcPr>
          <w:p w14:paraId="52FDDEED" w14:textId="39F6FD35" w:rsidR="00646A0F" w:rsidRPr="003C34DB" w:rsidRDefault="00646A0F" w:rsidP="00AA47CA">
            <w:pPr>
              <w:spacing w:after="255"/>
              <w:ind w:left="163" w:hanging="163"/>
              <w:contextualSpacing/>
              <w:rPr>
                <w:rFonts w:cs="Times New Roman"/>
                <w:sz w:val="23"/>
                <w:szCs w:val="23"/>
              </w:rPr>
            </w:pPr>
            <w:bookmarkStart w:id="7" w:name="_Hlk97295015"/>
            <w:r w:rsidRPr="003C34DB">
              <w:rPr>
                <w:rFonts w:cs="Times New Roman"/>
                <w:sz w:val="23"/>
                <w:szCs w:val="23"/>
              </w:rPr>
              <w:t xml:space="preserve">I have allowed individuals to recognize and explore </w:t>
            </w:r>
            <w:bookmarkStart w:id="8" w:name="_Int_psZYGkFT"/>
            <w:r w:rsidRPr="003C34DB">
              <w:rPr>
                <w:rFonts w:cs="Times New Roman"/>
                <w:sz w:val="23"/>
                <w:szCs w:val="23"/>
              </w:rPr>
              <w:t>their</w:t>
            </w:r>
            <w:bookmarkEnd w:id="8"/>
            <w:r w:rsidRPr="003C34DB">
              <w:rPr>
                <w:rFonts w:cs="Times New Roman"/>
                <w:sz w:val="23"/>
                <w:szCs w:val="23"/>
              </w:rPr>
              <w:t xml:space="preserve"> </w:t>
            </w:r>
            <w:proofErr w:type="spellStart"/>
            <w:r w:rsidRPr="003C34DB">
              <w:rPr>
                <w:rFonts w:cs="Times New Roman"/>
                <w:sz w:val="23"/>
                <w:szCs w:val="23"/>
              </w:rPr>
              <w:t>differences</w:t>
            </w:r>
            <w:bookmarkEnd w:id="7"/>
            <w:r w:rsidRPr="003C34DB">
              <w:rPr>
                <w:rFonts w:cs="Times New Roman"/>
                <w:sz w:val="23"/>
                <w:szCs w:val="23"/>
              </w:rPr>
              <w:t>.</w:t>
            </w:r>
            <w:r w:rsidRPr="003C34DB">
              <w:rPr>
                <w:rFonts w:cs="Times New Roman"/>
                <w:sz w:val="23"/>
                <w:szCs w:val="23"/>
                <w:vertAlign w:val="superscript"/>
              </w:rPr>
              <w:t>a</w:t>
            </w:r>
            <w:proofErr w:type="spellEnd"/>
          </w:p>
        </w:tc>
        <w:tc>
          <w:tcPr>
            <w:tcW w:w="0" w:type="auto"/>
            <w:tcBorders>
              <w:top w:val="nil"/>
              <w:left w:val="nil"/>
              <w:bottom w:val="nil"/>
              <w:right w:val="nil"/>
            </w:tcBorders>
            <w:vAlign w:val="center"/>
          </w:tcPr>
          <w:p w14:paraId="477781CA" w14:textId="12B9E3F4" w:rsidR="00646A0F" w:rsidRPr="003C34DB" w:rsidRDefault="003C34DB" w:rsidP="00AA47CA">
            <w:pPr>
              <w:spacing w:after="255"/>
              <w:ind w:right="-12"/>
              <w:contextualSpacing/>
              <w:jc w:val="right"/>
              <w:rPr>
                <w:sz w:val="23"/>
                <w:szCs w:val="23"/>
              </w:rPr>
            </w:pPr>
            <w:r w:rsidRPr="003C34DB">
              <w:rPr>
                <w:sz w:val="23"/>
                <w:szCs w:val="23"/>
              </w:rPr>
              <w:t>4.70</w:t>
            </w:r>
          </w:p>
        </w:tc>
        <w:tc>
          <w:tcPr>
            <w:tcW w:w="0" w:type="auto"/>
            <w:tcBorders>
              <w:top w:val="nil"/>
              <w:left w:val="nil"/>
              <w:bottom w:val="nil"/>
              <w:right w:val="nil"/>
            </w:tcBorders>
            <w:vAlign w:val="center"/>
          </w:tcPr>
          <w:p w14:paraId="33FE87C2" w14:textId="21D7769D" w:rsidR="00646A0F" w:rsidRPr="003C34DB" w:rsidRDefault="003C34DB" w:rsidP="00AA47CA">
            <w:pPr>
              <w:spacing w:after="255"/>
              <w:ind w:right="-12"/>
              <w:contextualSpacing/>
              <w:jc w:val="right"/>
              <w:rPr>
                <w:sz w:val="23"/>
                <w:szCs w:val="23"/>
              </w:rPr>
            </w:pPr>
            <w:r w:rsidRPr="003C34DB">
              <w:rPr>
                <w:sz w:val="23"/>
                <w:szCs w:val="23"/>
              </w:rPr>
              <w:t>0.64</w:t>
            </w:r>
          </w:p>
        </w:tc>
        <w:tc>
          <w:tcPr>
            <w:tcW w:w="0" w:type="auto"/>
            <w:tcBorders>
              <w:top w:val="nil"/>
              <w:left w:val="nil"/>
              <w:bottom w:val="nil"/>
              <w:right w:val="nil"/>
            </w:tcBorders>
            <w:vAlign w:val="center"/>
          </w:tcPr>
          <w:p w14:paraId="705E15C4" w14:textId="0A8BE5E0" w:rsidR="00646A0F" w:rsidRPr="003C34DB" w:rsidRDefault="00646A0F" w:rsidP="00AA47CA">
            <w:pPr>
              <w:spacing w:after="255"/>
              <w:ind w:right="-12"/>
              <w:contextualSpacing/>
              <w:jc w:val="right"/>
              <w:rPr>
                <w:sz w:val="23"/>
                <w:szCs w:val="23"/>
              </w:rPr>
            </w:pPr>
            <w:r w:rsidRPr="003C34DB">
              <w:rPr>
                <w:sz w:val="23"/>
                <w:szCs w:val="23"/>
              </w:rPr>
              <w:t>16</w:t>
            </w:r>
          </w:p>
        </w:tc>
        <w:tc>
          <w:tcPr>
            <w:tcW w:w="0" w:type="auto"/>
            <w:tcBorders>
              <w:top w:val="nil"/>
              <w:left w:val="nil"/>
              <w:bottom w:val="nil"/>
              <w:right w:val="nil"/>
            </w:tcBorders>
            <w:vAlign w:val="center"/>
          </w:tcPr>
          <w:p w14:paraId="64760114" w14:textId="2474BF15" w:rsidR="00646A0F" w:rsidRPr="003C34DB" w:rsidRDefault="00646A0F" w:rsidP="00AA47CA">
            <w:pPr>
              <w:tabs>
                <w:tab w:val="decimal" w:pos="264"/>
              </w:tabs>
              <w:spacing w:after="255"/>
              <w:contextualSpacing/>
              <w:jc w:val="right"/>
              <w:rPr>
                <w:sz w:val="23"/>
                <w:szCs w:val="23"/>
              </w:rPr>
            </w:pPr>
            <w:r w:rsidRPr="003C34DB">
              <w:rPr>
                <w:sz w:val="23"/>
                <w:szCs w:val="23"/>
              </w:rPr>
              <w:t>80.00</w:t>
            </w:r>
          </w:p>
        </w:tc>
        <w:tc>
          <w:tcPr>
            <w:tcW w:w="0" w:type="auto"/>
            <w:tcBorders>
              <w:top w:val="nil"/>
              <w:left w:val="nil"/>
              <w:bottom w:val="nil"/>
              <w:right w:val="nil"/>
            </w:tcBorders>
            <w:vAlign w:val="center"/>
          </w:tcPr>
          <w:p w14:paraId="1E14464B" w14:textId="76A656E0" w:rsidR="00646A0F" w:rsidRPr="003C34DB" w:rsidRDefault="00646A0F" w:rsidP="00AA47CA">
            <w:pPr>
              <w:spacing w:after="255"/>
              <w:contextualSpacing/>
              <w:jc w:val="right"/>
              <w:rPr>
                <w:sz w:val="23"/>
                <w:szCs w:val="23"/>
              </w:rPr>
            </w:pPr>
            <w:r w:rsidRPr="003C34DB">
              <w:rPr>
                <w:sz w:val="23"/>
                <w:szCs w:val="23"/>
              </w:rPr>
              <w:t>2</w:t>
            </w:r>
          </w:p>
        </w:tc>
        <w:tc>
          <w:tcPr>
            <w:tcW w:w="0" w:type="auto"/>
            <w:tcBorders>
              <w:top w:val="nil"/>
              <w:left w:val="nil"/>
              <w:bottom w:val="nil"/>
              <w:right w:val="nil"/>
            </w:tcBorders>
            <w:vAlign w:val="center"/>
          </w:tcPr>
          <w:p w14:paraId="0AD95F8D" w14:textId="17A4989B" w:rsidR="00646A0F" w:rsidRPr="003C34DB" w:rsidRDefault="00646A0F" w:rsidP="00AA47CA">
            <w:pPr>
              <w:tabs>
                <w:tab w:val="decimal" w:pos="168"/>
              </w:tabs>
              <w:spacing w:after="255"/>
              <w:contextualSpacing/>
              <w:jc w:val="right"/>
              <w:rPr>
                <w:sz w:val="23"/>
                <w:szCs w:val="23"/>
              </w:rPr>
            </w:pPr>
            <w:r w:rsidRPr="003C34DB">
              <w:rPr>
                <w:sz w:val="23"/>
                <w:szCs w:val="23"/>
              </w:rPr>
              <w:t>10.00</w:t>
            </w:r>
          </w:p>
        </w:tc>
        <w:tc>
          <w:tcPr>
            <w:tcW w:w="0" w:type="auto"/>
            <w:tcBorders>
              <w:top w:val="nil"/>
              <w:left w:val="nil"/>
              <w:bottom w:val="nil"/>
              <w:right w:val="nil"/>
            </w:tcBorders>
            <w:vAlign w:val="center"/>
          </w:tcPr>
          <w:p w14:paraId="50334F75" w14:textId="665FCFBA" w:rsidR="00646A0F" w:rsidRPr="003C34DB" w:rsidRDefault="00646A0F" w:rsidP="00AA47CA">
            <w:pPr>
              <w:spacing w:after="255"/>
              <w:contextualSpacing/>
              <w:jc w:val="right"/>
              <w:rPr>
                <w:sz w:val="23"/>
                <w:szCs w:val="23"/>
              </w:rPr>
            </w:pPr>
            <w:r w:rsidRPr="003C34DB">
              <w:rPr>
                <w:sz w:val="23"/>
                <w:szCs w:val="23"/>
              </w:rPr>
              <w:t>2</w:t>
            </w:r>
          </w:p>
        </w:tc>
        <w:tc>
          <w:tcPr>
            <w:tcW w:w="0" w:type="auto"/>
            <w:tcBorders>
              <w:top w:val="nil"/>
              <w:left w:val="nil"/>
              <w:bottom w:val="nil"/>
              <w:right w:val="nil"/>
            </w:tcBorders>
            <w:vAlign w:val="center"/>
          </w:tcPr>
          <w:p w14:paraId="5B7C0DEC" w14:textId="541F802C" w:rsidR="00646A0F" w:rsidRPr="003C34DB" w:rsidRDefault="00646A0F" w:rsidP="00AA47CA">
            <w:pPr>
              <w:tabs>
                <w:tab w:val="decimal" w:pos="246"/>
              </w:tabs>
              <w:spacing w:after="255"/>
              <w:ind w:right="-18"/>
              <w:contextualSpacing/>
              <w:jc w:val="right"/>
              <w:rPr>
                <w:sz w:val="23"/>
                <w:szCs w:val="23"/>
              </w:rPr>
            </w:pPr>
            <w:r w:rsidRPr="003C34DB">
              <w:rPr>
                <w:sz w:val="23"/>
                <w:szCs w:val="23"/>
              </w:rPr>
              <w:t>10.00</w:t>
            </w:r>
          </w:p>
        </w:tc>
        <w:tc>
          <w:tcPr>
            <w:tcW w:w="0" w:type="auto"/>
            <w:tcBorders>
              <w:top w:val="nil"/>
              <w:left w:val="nil"/>
              <w:bottom w:val="nil"/>
              <w:right w:val="nil"/>
            </w:tcBorders>
            <w:vAlign w:val="center"/>
          </w:tcPr>
          <w:p w14:paraId="412F0F72" w14:textId="04B0F242" w:rsidR="00646A0F" w:rsidRPr="003C34DB" w:rsidRDefault="00646A0F" w:rsidP="00AA47CA">
            <w:pPr>
              <w:spacing w:after="255"/>
              <w:contextualSpacing/>
              <w:jc w:val="right"/>
              <w:rPr>
                <w:sz w:val="23"/>
                <w:szCs w:val="23"/>
              </w:rPr>
            </w:pPr>
            <w:r w:rsidRPr="003C34DB">
              <w:rPr>
                <w:sz w:val="23"/>
                <w:szCs w:val="23"/>
              </w:rPr>
              <w:t>0</w:t>
            </w:r>
          </w:p>
        </w:tc>
        <w:tc>
          <w:tcPr>
            <w:tcW w:w="0" w:type="auto"/>
            <w:tcBorders>
              <w:top w:val="nil"/>
              <w:left w:val="nil"/>
              <w:bottom w:val="nil"/>
              <w:right w:val="nil"/>
            </w:tcBorders>
            <w:vAlign w:val="center"/>
          </w:tcPr>
          <w:p w14:paraId="457053CB" w14:textId="578537B3" w:rsidR="00646A0F" w:rsidRPr="003C34DB" w:rsidRDefault="00646A0F" w:rsidP="00AA47CA">
            <w:pPr>
              <w:tabs>
                <w:tab w:val="decimal" w:pos="156"/>
              </w:tabs>
              <w:spacing w:after="255"/>
              <w:contextualSpacing/>
              <w:jc w:val="right"/>
              <w:rPr>
                <w:sz w:val="23"/>
                <w:szCs w:val="23"/>
              </w:rPr>
            </w:pPr>
            <w:r w:rsidRPr="003C34DB">
              <w:rPr>
                <w:sz w:val="23"/>
                <w:szCs w:val="23"/>
              </w:rPr>
              <w:t>0.00</w:t>
            </w:r>
          </w:p>
        </w:tc>
        <w:tc>
          <w:tcPr>
            <w:tcW w:w="0" w:type="auto"/>
            <w:tcBorders>
              <w:top w:val="nil"/>
              <w:left w:val="nil"/>
              <w:bottom w:val="nil"/>
              <w:right w:val="nil"/>
            </w:tcBorders>
            <w:vAlign w:val="center"/>
          </w:tcPr>
          <w:p w14:paraId="014B6240" w14:textId="134A7FBB" w:rsidR="00646A0F" w:rsidRPr="003C34DB" w:rsidRDefault="00646A0F" w:rsidP="00AA47CA">
            <w:pPr>
              <w:spacing w:after="255"/>
              <w:contextualSpacing/>
              <w:jc w:val="right"/>
              <w:rPr>
                <w:sz w:val="23"/>
                <w:szCs w:val="23"/>
              </w:rPr>
            </w:pPr>
            <w:r w:rsidRPr="003C34DB">
              <w:rPr>
                <w:sz w:val="23"/>
                <w:szCs w:val="23"/>
              </w:rPr>
              <w:t>0</w:t>
            </w:r>
          </w:p>
        </w:tc>
        <w:tc>
          <w:tcPr>
            <w:tcW w:w="0" w:type="auto"/>
            <w:tcBorders>
              <w:top w:val="nil"/>
              <w:left w:val="nil"/>
              <w:bottom w:val="nil"/>
              <w:right w:val="nil"/>
            </w:tcBorders>
            <w:vAlign w:val="center"/>
          </w:tcPr>
          <w:p w14:paraId="4404DA03" w14:textId="0F217F5E" w:rsidR="00646A0F" w:rsidRPr="003C34DB" w:rsidRDefault="00646A0F" w:rsidP="00AA47CA">
            <w:pPr>
              <w:tabs>
                <w:tab w:val="decimal" w:pos="144"/>
              </w:tabs>
              <w:spacing w:after="255"/>
              <w:contextualSpacing/>
              <w:jc w:val="right"/>
              <w:rPr>
                <w:sz w:val="23"/>
                <w:szCs w:val="23"/>
              </w:rPr>
            </w:pPr>
            <w:r w:rsidRPr="003C34DB">
              <w:rPr>
                <w:sz w:val="23"/>
                <w:szCs w:val="23"/>
              </w:rPr>
              <w:t>0.00</w:t>
            </w:r>
          </w:p>
        </w:tc>
      </w:tr>
      <w:tr w:rsidR="00646A0F" w14:paraId="2BE47E5E" w14:textId="77777777" w:rsidTr="003C34DB">
        <w:tc>
          <w:tcPr>
            <w:tcW w:w="0" w:type="auto"/>
            <w:tcBorders>
              <w:top w:val="nil"/>
              <w:left w:val="nil"/>
              <w:bottom w:val="single" w:sz="4" w:space="0" w:color="auto"/>
              <w:right w:val="nil"/>
            </w:tcBorders>
          </w:tcPr>
          <w:p w14:paraId="0D741950" w14:textId="6F8BAEC2" w:rsidR="00646A0F" w:rsidRPr="003C34DB" w:rsidRDefault="00646A0F" w:rsidP="00AA47CA">
            <w:pPr>
              <w:spacing w:after="255"/>
              <w:ind w:left="163" w:hanging="163"/>
              <w:contextualSpacing/>
              <w:rPr>
                <w:rFonts w:cs="Times New Roman"/>
                <w:sz w:val="23"/>
                <w:szCs w:val="23"/>
              </w:rPr>
            </w:pPr>
            <w:r w:rsidRPr="003C34DB">
              <w:rPr>
                <w:rFonts w:cs="Times New Roman"/>
                <w:sz w:val="23"/>
                <w:szCs w:val="23"/>
              </w:rPr>
              <w:t>I have been given the tools and resources needed to understand and practice diversity and inclusion.</w:t>
            </w:r>
            <w:r w:rsidRPr="003C34DB">
              <w:rPr>
                <w:rFonts w:cs="Times New Roman"/>
                <w:sz w:val="23"/>
                <w:szCs w:val="23"/>
                <w:vertAlign w:val="superscript"/>
              </w:rPr>
              <w:t>a</w:t>
            </w:r>
          </w:p>
        </w:tc>
        <w:tc>
          <w:tcPr>
            <w:tcW w:w="0" w:type="auto"/>
            <w:tcBorders>
              <w:top w:val="nil"/>
              <w:left w:val="nil"/>
              <w:bottom w:val="single" w:sz="4" w:space="0" w:color="auto"/>
              <w:right w:val="nil"/>
            </w:tcBorders>
            <w:vAlign w:val="center"/>
          </w:tcPr>
          <w:p w14:paraId="762E8B17" w14:textId="27F9164F" w:rsidR="00646A0F" w:rsidRPr="003C34DB" w:rsidRDefault="003C34DB" w:rsidP="00AA47CA">
            <w:pPr>
              <w:spacing w:after="255"/>
              <w:ind w:right="-12"/>
              <w:contextualSpacing/>
              <w:jc w:val="right"/>
              <w:rPr>
                <w:sz w:val="23"/>
                <w:szCs w:val="23"/>
              </w:rPr>
            </w:pPr>
            <w:r w:rsidRPr="003C34DB">
              <w:rPr>
                <w:sz w:val="23"/>
                <w:szCs w:val="23"/>
              </w:rPr>
              <w:t>4.40</w:t>
            </w:r>
          </w:p>
        </w:tc>
        <w:tc>
          <w:tcPr>
            <w:tcW w:w="0" w:type="auto"/>
            <w:tcBorders>
              <w:top w:val="nil"/>
              <w:left w:val="nil"/>
              <w:bottom w:val="single" w:sz="4" w:space="0" w:color="auto"/>
              <w:right w:val="nil"/>
            </w:tcBorders>
            <w:vAlign w:val="center"/>
          </w:tcPr>
          <w:p w14:paraId="2903E2E8" w14:textId="26A85BEE" w:rsidR="00646A0F" w:rsidRPr="003C34DB" w:rsidRDefault="003C34DB" w:rsidP="00AA47CA">
            <w:pPr>
              <w:spacing w:after="255"/>
              <w:ind w:right="-12"/>
              <w:contextualSpacing/>
              <w:jc w:val="right"/>
              <w:rPr>
                <w:sz w:val="23"/>
                <w:szCs w:val="23"/>
              </w:rPr>
            </w:pPr>
            <w:r w:rsidRPr="003C34DB">
              <w:rPr>
                <w:sz w:val="23"/>
                <w:szCs w:val="23"/>
              </w:rPr>
              <w:t>0.97</w:t>
            </w:r>
          </w:p>
        </w:tc>
        <w:tc>
          <w:tcPr>
            <w:tcW w:w="0" w:type="auto"/>
            <w:tcBorders>
              <w:top w:val="nil"/>
              <w:left w:val="nil"/>
              <w:bottom w:val="single" w:sz="4" w:space="0" w:color="auto"/>
              <w:right w:val="nil"/>
            </w:tcBorders>
            <w:vAlign w:val="center"/>
          </w:tcPr>
          <w:p w14:paraId="39FBBE1D" w14:textId="46AAFEF5" w:rsidR="00646A0F" w:rsidRPr="003C34DB" w:rsidRDefault="00646A0F" w:rsidP="00AA47CA">
            <w:pPr>
              <w:spacing w:after="255"/>
              <w:ind w:right="-12"/>
              <w:contextualSpacing/>
              <w:jc w:val="right"/>
              <w:rPr>
                <w:sz w:val="23"/>
                <w:szCs w:val="23"/>
              </w:rPr>
            </w:pPr>
            <w:r w:rsidRPr="003C34DB">
              <w:rPr>
                <w:sz w:val="23"/>
                <w:szCs w:val="23"/>
              </w:rPr>
              <w:t>12</w:t>
            </w:r>
          </w:p>
        </w:tc>
        <w:tc>
          <w:tcPr>
            <w:tcW w:w="0" w:type="auto"/>
            <w:tcBorders>
              <w:top w:val="nil"/>
              <w:left w:val="nil"/>
              <w:bottom w:val="single" w:sz="4" w:space="0" w:color="auto"/>
              <w:right w:val="nil"/>
            </w:tcBorders>
            <w:vAlign w:val="center"/>
          </w:tcPr>
          <w:p w14:paraId="09B921A3" w14:textId="2723B4C1" w:rsidR="00646A0F" w:rsidRPr="003C34DB" w:rsidRDefault="00646A0F" w:rsidP="00AA47CA">
            <w:pPr>
              <w:tabs>
                <w:tab w:val="decimal" w:pos="264"/>
              </w:tabs>
              <w:spacing w:after="255"/>
              <w:contextualSpacing/>
              <w:jc w:val="right"/>
              <w:rPr>
                <w:sz w:val="23"/>
                <w:szCs w:val="23"/>
              </w:rPr>
            </w:pPr>
            <w:r w:rsidRPr="003C34DB">
              <w:rPr>
                <w:sz w:val="23"/>
                <w:szCs w:val="23"/>
              </w:rPr>
              <w:t>60.00</w:t>
            </w:r>
          </w:p>
        </w:tc>
        <w:tc>
          <w:tcPr>
            <w:tcW w:w="0" w:type="auto"/>
            <w:tcBorders>
              <w:top w:val="nil"/>
              <w:left w:val="nil"/>
              <w:bottom w:val="single" w:sz="4" w:space="0" w:color="auto"/>
              <w:right w:val="nil"/>
            </w:tcBorders>
            <w:vAlign w:val="center"/>
          </w:tcPr>
          <w:p w14:paraId="1E4C23C3" w14:textId="20E4D7B3" w:rsidR="00646A0F" w:rsidRPr="003C34DB" w:rsidRDefault="00646A0F" w:rsidP="00AA47CA">
            <w:pPr>
              <w:spacing w:after="255"/>
              <w:contextualSpacing/>
              <w:jc w:val="right"/>
              <w:rPr>
                <w:sz w:val="23"/>
                <w:szCs w:val="23"/>
              </w:rPr>
            </w:pPr>
            <w:r w:rsidRPr="003C34DB">
              <w:rPr>
                <w:sz w:val="23"/>
                <w:szCs w:val="23"/>
              </w:rPr>
              <w:t>6</w:t>
            </w:r>
          </w:p>
        </w:tc>
        <w:tc>
          <w:tcPr>
            <w:tcW w:w="0" w:type="auto"/>
            <w:tcBorders>
              <w:top w:val="nil"/>
              <w:left w:val="nil"/>
              <w:bottom w:val="single" w:sz="4" w:space="0" w:color="auto"/>
              <w:right w:val="nil"/>
            </w:tcBorders>
            <w:vAlign w:val="center"/>
          </w:tcPr>
          <w:p w14:paraId="6A04B67F" w14:textId="3AC45C0C" w:rsidR="00646A0F" w:rsidRPr="003C34DB" w:rsidRDefault="00646A0F" w:rsidP="00AA47CA">
            <w:pPr>
              <w:tabs>
                <w:tab w:val="decimal" w:pos="168"/>
              </w:tabs>
              <w:spacing w:after="255"/>
              <w:contextualSpacing/>
              <w:jc w:val="right"/>
              <w:rPr>
                <w:sz w:val="23"/>
                <w:szCs w:val="23"/>
              </w:rPr>
            </w:pPr>
            <w:r w:rsidRPr="003C34DB">
              <w:rPr>
                <w:sz w:val="23"/>
                <w:szCs w:val="23"/>
              </w:rPr>
              <w:t>30.00</w:t>
            </w:r>
          </w:p>
        </w:tc>
        <w:tc>
          <w:tcPr>
            <w:tcW w:w="0" w:type="auto"/>
            <w:tcBorders>
              <w:top w:val="nil"/>
              <w:left w:val="nil"/>
              <w:bottom w:val="single" w:sz="4" w:space="0" w:color="auto"/>
              <w:right w:val="nil"/>
            </w:tcBorders>
            <w:vAlign w:val="center"/>
          </w:tcPr>
          <w:p w14:paraId="51DA0AFD" w14:textId="0633A5A1" w:rsidR="00646A0F" w:rsidRPr="003C34DB" w:rsidRDefault="00646A0F" w:rsidP="00AA47CA">
            <w:pPr>
              <w:spacing w:after="255"/>
              <w:contextualSpacing/>
              <w:jc w:val="right"/>
              <w:rPr>
                <w:sz w:val="23"/>
                <w:szCs w:val="23"/>
              </w:rPr>
            </w:pPr>
            <w:r w:rsidRPr="003C34DB">
              <w:rPr>
                <w:sz w:val="23"/>
                <w:szCs w:val="23"/>
              </w:rPr>
              <w:t>1</w:t>
            </w:r>
          </w:p>
        </w:tc>
        <w:tc>
          <w:tcPr>
            <w:tcW w:w="0" w:type="auto"/>
            <w:tcBorders>
              <w:top w:val="nil"/>
              <w:left w:val="nil"/>
              <w:bottom w:val="single" w:sz="4" w:space="0" w:color="auto"/>
              <w:right w:val="nil"/>
            </w:tcBorders>
            <w:vAlign w:val="center"/>
          </w:tcPr>
          <w:p w14:paraId="34E4787B" w14:textId="7888E9EB" w:rsidR="00646A0F" w:rsidRPr="003C34DB" w:rsidRDefault="00646A0F" w:rsidP="00AA47CA">
            <w:pPr>
              <w:tabs>
                <w:tab w:val="decimal" w:pos="246"/>
              </w:tabs>
              <w:spacing w:after="255"/>
              <w:ind w:right="-18"/>
              <w:contextualSpacing/>
              <w:jc w:val="right"/>
              <w:rPr>
                <w:sz w:val="23"/>
                <w:szCs w:val="23"/>
              </w:rPr>
            </w:pPr>
            <w:r w:rsidRPr="003C34DB">
              <w:rPr>
                <w:sz w:val="23"/>
                <w:szCs w:val="23"/>
              </w:rPr>
              <w:t>5.00</w:t>
            </w:r>
          </w:p>
        </w:tc>
        <w:tc>
          <w:tcPr>
            <w:tcW w:w="0" w:type="auto"/>
            <w:tcBorders>
              <w:top w:val="nil"/>
              <w:left w:val="nil"/>
              <w:bottom w:val="single" w:sz="4" w:space="0" w:color="auto"/>
              <w:right w:val="nil"/>
            </w:tcBorders>
            <w:vAlign w:val="center"/>
          </w:tcPr>
          <w:p w14:paraId="3BEEE817" w14:textId="0665BC6D" w:rsidR="00646A0F" w:rsidRPr="003C34DB" w:rsidRDefault="00646A0F" w:rsidP="00AA47CA">
            <w:pPr>
              <w:spacing w:after="255"/>
              <w:contextualSpacing/>
              <w:jc w:val="right"/>
              <w:rPr>
                <w:sz w:val="23"/>
                <w:szCs w:val="23"/>
              </w:rPr>
            </w:pPr>
            <w:r w:rsidRPr="003C34DB">
              <w:rPr>
                <w:sz w:val="23"/>
                <w:szCs w:val="23"/>
              </w:rPr>
              <w:t>0</w:t>
            </w:r>
          </w:p>
        </w:tc>
        <w:tc>
          <w:tcPr>
            <w:tcW w:w="0" w:type="auto"/>
            <w:tcBorders>
              <w:top w:val="nil"/>
              <w:left w:val="nil"/>
              <w:bottom w:val="single" w:sz="4" w:space="0" w:color="auto"/>
              <w:right w:val="nil"/>
            </w:tcBorders>
            <w:vAlign w:val="center"/>
          </w:tcPr>
          <w:p w14:paraId="574A994A" w14:textId="6102BE6C" w:rsidR="00646A0F" w:rsidRPr="003C34DB" w:rsidRDefault="00646A0F" w:rsidP="00AA47CA">
            <w:pPr>
              <w:tabs>
                <w:tab w:val="decimal" w:pos="156"/>
              </w:tabs>
              <w:spacing w:after="255"/>
              <w:contextualSpacing/>
              <w:jc w:val="right"/>
              <w:rPr>
                <w:sz w:val="23"/>
                <w:szCs w:val="23"/>
              </w:rPr>
            </w:pPr>
            <w:r w:rsidRPr="003C34DB">
              <w:rPr>
                <w:sz w:val="23"/>
                <w:szCs w:val="23"/>
              </w:rPr>
              <w:t>0.00</w:t>
            </w:r>
          </w:p>
        </w:tc>
        <w:tc>
          <w:tcPr>
            <w:tcW w:w="0" w:type="auto"/>
            <w:tcBorders>
              <w:top w:val="nil"/>
              <w:left w:val="nil"/>
              <w:bottom w:val="single" w:sz="4" w:space="0" w:color="auto"/>
              <w:right w:val="nil"/>
            </w:tcBorders>
            <w:vAlign w:val="center"/>
          </w:tcPr>
          <w:p w14:paraId="63E78B0A" w14:textId="07FA5826" w:rsidR="00646A0F" w:rsidRPr="003C34DB" w:rsidRDefault="00646A0F" w:rsidP="00AA47CA">
            <w:pPr>
              <w:spacing w:after="255"/>
              <w:contextualSpacing/>
              <w:jc w:val="right"/>
              <w:rPr>
                <w:sz w:val="23"/>
                <w:szCs w:val="23"/>
              </w:rPr>
            </w:pPr>
            <w:r w:rsidRPr="003C34DB">
              <w:rPr>
                <w:sz w:val="23"/>
                <w:szCs w:val="23"/>
              </w:rPr>
              <w:t>1</w:t>
            </w:r>
          </w:p>
        </w:tc>
        <w:tc>
          <w:tcPr>
            <w:tcW w:w="0" w:type="auto"/>
            <w:tcBorders>
              <w:top w:val="nil"/>
              <w:left w:val="nil"/>
              <w:bottom w:val="single" w:sz="4" w:space="0" w:color="auto"/>
              <w:right w:val="nil"/>
            </w:tcBorders>
            <w:vAlign w:val="center"/>
          </w:tcPr>
          <w:p w14:paraId="44CDF2B2" w14:textId="3CE3A955" w:rsidR="00646A0F" w:rsidRPr="003C34DB" w:rsidRDefault="00646A0F" w:rsidP="00AA47CA">
            <w:pPr>
              <w:tabs>
                <w:tab w:val="decimal" w:pos="144"/>
              </w:tabs>
              <w:spacing w:after="255"/>
              <w:contextualSpacing/>
              <w:jc w:val="right"/>
              <w:rPr>
                <w:sz w:val="23"/>
                <w:szCs w:val="23"/>
              </w:rPr>
            </w:pPr>
            <w:r w:rsidRPr="003C34DB">
              <w:rPr>
                <w:sz w:val="23"/>
                <w:szCs w:val="23"/>
              </w:rPr>
              <w:t>5.00</w:t>
            </w:r>
          </w:p>
        </w:tc>
      </w:tr>
    </w:tbl>
    <w:p w14:paraId="2A64EEBE" w14:textId="5B365061" w:rsidR="00CE7BD4" w:rsidRPr="00530306" w:rsidRDefault="00530306" w:rsidP="00AA47CA">
      <w:pPr>
        <w:spacing w:line="240" w:lineRule="auto"/>
        <w:contextualSpacing/>
        <w:rPr>
          <w:rFonts w:cs="Times New Roman"/>
          <w:szCs w:val="24"/>
        </w:rPr>
      </w:pPr>
      <w:r w:rsidRPr="004E017D">
        <w:rPr>
          <w:rFonts w:cs="Times New Roman"/>
          <w:i/>
          <w:szCs w:val="24"/>
        </w:rPr>
        <w:t>Note</w:t>
      </w:r>
      <w:r w:rsidRPr="004E017D">
        <w:rPr>
          <w:rFonts w:cs="Times New Roman"/>
          <w:szCs w:val="24"/>
        </w:rPr>
        <w:t>. Scale: 5: Strongly Agree, 4: Agree, 3: Undecided, 2: Disagree, 1: Strongly Disagree.</w:t>
      </w:r>
      <w:r>
        <w:rPr>
          <w:rFonts w:cs="Times New Roman"/>
          <w:szCs w:val="24"/>
        </w:rPr>
        <w:t xml:space="preserve"> </w:t>
      </w:r>
      <w:r w:rsidR="00CE7BD4">
        <w:rPr>
          <w:vertAlign w:val="superscript"/>
        </w:rPr>
        <w:t>a</w:t>
      </w:r>
      <w:r w:rsidR="00CE7BD4">
        <w:t xml:space="preserve"> </w:t>
      </w:r>
      <w:r w:rsidR="007974F1">
        <w:t>2</w:t>
      </w:r>
      <w:r w:rsidR="00CE7BD4">
        <w:t xml:space="preserve"> participant</w:t>
      </w:r>
      <w:r w:rsidR="007974F1">
        <w:t>s</w:t>
      </w:r>
      <w:r w:rsidR="00CE7BD4">
        <w:t xml:space="preserve"> did not respond.</w:t>
      </w:r>
    </w:p>
    <w:p w14:paraId="38874AEC" w14:textId="296BF8FA" w:rsidR="00E13B4B" w:rsidRDefault="00E13B4B" w:rsidP="00AA47CA">
      <w:pPr>
        <w:spacing w:line="240" w:lineRule="auto"/>
        <w:contextualSpacing/>
      </w:pPr>
    </w:p>
    <w:p w14:paraId="787C9628" w14:textId="263EA377" w:rsidR="00855A85" w:rsidRDefault="00484B96" w:rsidP="00AA47CA">
      <w:pPr>
        <w:spacing w:line="240" w:lineRule="auto"/>
        <w:ind w:firstLine="720"/>
        <w:contextualSpacing/>
      </w:pPr>
      <w:r w:rsidRPr="00484B96">
        <w:t>Overall, instructors had varying degrees of agreement on their students' ability to practice concepts from the National FFA Value Statements, with 85.71 % (</w:t>
      </w:r>
      <w:r w:rsidRPr="00484B96">
        <w:rPr>
          <w:i/>
          <w:iCs/>
        </w:rPr>
        <w:t>f</w:t>
      </w:r>
      <w:r w:rsidRPr="00484B96">
        <w:t xml:space="preserve"> = 18, </w:t>
      </w:r>
      <w:r w:rsidRPr="00484B96">
        <w:rPr>
          <w:i/>
          <w:iCs/>
        </w:rPr>
        <w:t>M</w:t>
      </w:r>
      <w:r>
        <w:t xml:space="preserve"> </w:t>
      </w:r>
      <w:r w:rsidRPr="00484B96">
        <w:t xml:space="preserve">= 4.43, </w:t>
      </w:r>
      <w:r w:rsidRPr="00484B96">
        <w:rPr>
          <w:i/>
          <w:iCs/>
        </w:rPr>
        <w:t>SD</w:t>
      </w:r>
      <w:r>
        <w:t xml:space="preserve"> </w:t>
      </w:r>
      <w:r w:rsidRPr="00484B96">
        <w:t>= 0.73) agreeing that their students respect the cultures and experiences of their peers (See Table 3). However, only 66.67 % (</w:t>
      </w:r>
      <w:r w:rsidRPr="00484B96">
        <w:rPr>
          <w:i/>
          <w:iCs/>
        </w:rPr>
        <w:t>f</w:t>
      </w:r>
      <w:r w:rsidRPr="00484B96">
        <w:t xml:space="preserve"> = 14, </w:t>
      </w:r>
      <w:r w:rsidRPr="00484B96">
        <w:rPr>
          <w:i/>
          <w:iCs/>
        </w:rPr>
        <w:t>M</w:t>
      </w:r>
      <w:r>
        <w:rPr>
          <w:i/>
          <w:iCs/>
        </w:rPr>
        <w:t xml:space="preserve"> </w:t>
      </w:r>
      <w:r w:rsidRPr="00484B96">
        <w:t xml:space="preserve">= 3.95, </w:t>
      </w:r>
      <w:r w:rsidRPr="00484B96">
        <w:rPr>
          <w:i/>
          <w:iCs/>
        </w:rPr>
        <w:t>SD</w:t>
      </w:r>
      <w:r>
        <w:rPr>
          <w:i/>
          <w:iCs/>
        </w:rPr>
        <w:t xml:space="preserve"> </w:t>
      </w:r>
      <w:r w:rsidRPr="00484B96">
        <w:t>= 0.79) said that their students allowed others to recognize and explore their differences. Furthermore, 14.29 % (</w:t>
      </w:r>
      <w:r w:rsidRPr="00484B96">
        <w:rPr>
          <w:i/>
          <w:iCs/>
        </w:rPr>
        <w:t>f</w:t>
      </w:r>
      <w:r w:rsidRPr="00484B96">
        <w:t xml:space="preserve"> = 3, </w:t>
      </w:r>
      <w:r w:rsidRPr="00484B96">
        <w:rPr>
          <w:i/>
          <w:iCs/>
        </w:rPr>
        <w:t>M</w:t>
      </w:r>
      <w:r>
        <w:t xml:space="preserve"> </w:t>
      </w:r>
      <w:r w:rsidRPr="00484B96">
        <w:t xml:space="preserve">= 3.95, </w:t>
      </w:r>
      <w:r w:rsidRPr="00484B96">
        <w:rPr>
          <w:i/>
          <w:iCs/>
        </w:rPr>
        <w:t>SD</w:t>
      </w:r>
      <w:r>
        <w:t xml:space="preserve"> </w:t>
      </w:r>
      <w:r w:rsidRPr="00484B96">
        <w:t xml:space="preserve">= 1.05) reported that their students </w:t>
      </w:r>
      <w:r w:rsidR="00DE47ED">
        <w:t>lacked</w:t>
      </w:r>
      <w:r w:rsidRPr="00484B96">
        <w:t xml:space="preserve"> the skills and resources necessary to comprehend and practice diversity and inclusion.</w:t>
      </w:r>
    </w:p>
    <w:p w14:paraId="08A84720" w14:textId="77777777" w:rsidR="00484B96" w:rsidRDefault="00484B96" w:rsidP="00AA47CA">
      <w:pPr>
        <w:spacing w:line="240" w:lineRule="auto"/>
        <w:contextualSpacing/>
      </w:pPr>
    </w:p>
    <w:p w14:paraId="3594C2C3" w14:textId="47AE1957" w:rsidR="00E13B4B" w:rsidRDefault="00E13B4B" w:rsidP="00AA47CA">
      <w:pPr>
        <w:spacing w:line="240" w:lineRule="auto"/>
        <w:contextualSpacing/>
      </w:pPr>
      <w:bookmarkStart w:id="9" w:name="_Toc100827074"/>
      <w:bookmarkStart w:id="10" w:name="_Toc100827209"/>
      <w:r>
        <w:t xml:space="preserve">Table </w:t>
      </w:r>
      <w:bookmarkEnd w:id="9"/>
      <w:bookmarkEnd w:id="10"/>
      <w:r>
        <w:t>3</w:t>
      </w:r>
      <w:r w:rsidR="00F024AA">
        <w:t>.</w:t>
      </w:r>
    </w:p>
    <w:p w14:paraId="2700705C" w14:textId="76D807CC" w:rsidR="00E13B4B" w:rsidRDefault="00E13B4B" w:rsidP="00AA47CA">
      <w:pPr>
        <w:spacing w:line="240" w:lineRule="auto"/>
        <w:contextualSpacing/>
        <w:rPr>
          <w:i/>
          <w:iCs/>
        </w:rPr>
      </w:pPr>
      <w:r>
        <w:rPr>
          <w:i/>
          <w:iCs/>
        </w:rPr>
        <w:t xml:space="preserve">National FFA Value Statements </w:t>
      </w:r>
      <w:r w:rsidR="0049147D">
        <w:rPr>
          <w:i/>
          <w:iCs/>
        </w:rPr>
        <w:t>Practiced</w:t>
      </w:r>
      <w:r>
        <w:rPr>
          <w:i/>
          <w:iCs/>
        </w:rPr>
        <w:t xml:space="preserve"> by </w:t>
      </w:r>
      <w:r w:rsidR="007C68B4">
        <w:rPr>
          <w:i/>
          <w:iCs/>
        </w:rPr>
        <w:t>S</w:t>
      </w:r>
      <w:r>
        <w:rPr>
          <w:i/>
          <w:iCs/>
        </w:rPr>
        <w:t xml:space="preserve">tudents as </w:t>
      </w:r>
      <w:r w:rsidR="007C68B4">
        <w:rPr>
          <w:i/>
          <w:iCs/>
        </w:rPr>
        <w:t xml:space="preserve">Perceived </w:t>
      </w:r>
      <w:r>
        <w:rPr>
          <w:i/>
          <w:iCs/>
        </w:rPr>
        <w:t xml:space="preserve">by </w:t>
      </w:r>
      <w:r w:rsidR="007C68B4">
        <w:rPr>
          <w:i/>
          <w:iCs/>
        </w:rPr>
        <w:t>T</w:t>
      </w:r>
      <w:r>
        <w:rPr>
          <w:i/>
          <w:iCs/>
        </w:rPr>
        <w:t>eachers (</w:t>
      </w:r>
      <w:r>
        <w:t>n</w:t>
      </w:r>
      <w:r>
        <w:rPr>
          <w:i/>
          <w:iCs/>
        </w:rPr>
        <w:t xml:space="preserve"> = 2</w:t>
      </w:r>
      <w:r w:rsidR="00F024AA">
        <w:rPr>
          <w:i/>
          <w:iCs/>
        </w:rPr>
        <w:t>2</w:t>
      </w:r>
      <w:r>
        <w:rPr>
          <w:i/>
          <w:iCs/>
        </w:rPr>
        <w:t>)</w:t>
      </w:r>
    </w:p>
    <w:p w14:paraId="78D2CBDD" w14:textId="77777777" w:rsidR="00F024AA" w:rsidRDefault="00F024AA" w:rsidP="00AA47CA">
      <w:pPr>
        <w:spacing w:line="240" w:lineRule="auto"/>
        <w:contextualSpacing/>
        <w:rPr>
          <w:i/>
          <w:iCs/>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8"/>
        <w:gridCol w:w="619"/>
        <w:gridCol w:w="619"/>
        <w:gridCol w:w="446"/>
        <w:gridCol w:w="734"/>
        <w:gridCol w:w="331"/>
        <w:gridCol w:w="744"/>
        <w:gridCol w:w="331"/>
        <w:gridCol w:w="734"/>
        <w:gridCol w:w="331"/>
        <w:gridCol w:w="734"/>
        <w:gridCol w:w="331"/>
        <w:gridCol w:w="648"/>
      </w:tblGrid>
      <w:tr w:rsidR="00646A0F" w14:paraId="27A6EC61" w14:textId="77777777" w:rsidTr="00646A0F">
        <w:tc>
          <w:tcPr>
            <w:tcW w:w="0" w:type="auto"/>
            <w:tcBorders>
              <w:top w:val="single" w:sz="4" w:space="0" w:color="auto"/>
              <w:left w:val="nil"/>
              <w:bottom w:val="nil"/>
              <w:right w:val="nil"/>
            </w:tcBorders>
            <w:vAlign w:val="center"/>
          </w:tcPr>
          <w:p w14:paraId="56E33D3B" w14:textId="77777777" w:rsidR="00646A0F" w:rsidRPr="003C34DB" w:rsidRDefault="00646A0F" w:rsidP="00AA47CA">
            <w:pPr>
              <w:spacing w:after="255"/>
              <w:contextualSpacing/>
              <w:rPr>
                <w:sz w:val="23"/>
                <w:szCs w:val="23"/>
              </w:rPr>
            </w:pPr>
          </w:p>
        </w:tc>
        <w:tc>
          <w:tcPr>
            <w:tcW w:w="0" w:type="auto"/>
            <w:vMerge w:val="restart"/>
            <w:tcBorders>
              <w:top w:val="single" w:sz="4" w:space="0" w:color="auto"/>
              <w:left w:val="nil"/>
              <w:right w:val="nil"/>
            </w:tcBorders>
            <w:vAlign w:val="center"/>
          </w:tcPr>
          <w:p w14:paraId="2FFC9926" w14:textId="2EF2D5FD" w:rsidR="00646A0F" w:rsidRPr="003C34DB" w:rsidRDefault="00646A0F" w:rsidP="00AA47CA">
            <w:pPr>
              <w:spacing w:after="255"/>
              <w:contextualSpacing/>
              <w:jc w:val="center"/>
              <w:rPr>
                <w:i/>
                <w:iCs/>
                <w:sz w:val="23"/>
                <w:szCs w:val="23"/>
              </w:rPr>
            </w:pPr>
            <w:r w:rsidRPr="003C34DB">
              <w:rPr>
                <w:i/>
                <w:iCs/>
                <w:sz w:val="23"/>
                <w:szCs w:val="23"/>
              </w:rPr>
              <w:t>M</w:t>
            </w:r>
          </w:p>
        </w:tc>
        <w:tc>
          <w:tcPr>
            <w:tcW w:w="0" w:type="auto"/>
            <w:vMerge w:val="restart"/>
            <w:tcBorders>
              <w:top w:val="single" w:sz="4" w:space="0" w:color="auto"/>
              <w:left w:val="nil"/>
              <w:right w:val="nil"/>
            </w:tcBorders>
            <w:vAlign w:val="center"/>
          </w:tcPr>
          <w:p w14:paraId="1287C3CA" w14:textId="13E13226" w:rsidR="00646A0F" w:rsidRPr="003C34DB" w:rsidRDefault="00646A0F" w:rsidP="00AA47CA">
            <w:pPr>
              <w:spacing w:after="255"/>
              <w:contextualSpacing/>
              <w:jc w:val="center"/>
              <w:rPr>
                <w:i/>
                <w:iCs/>
                <w:sz w:val="23"/>
                <w:szCs w:val="23"/>
              </w:rPr>
            </w:pPr>
            <w:r w:rsidRPr="003C34DB">
              <w:rPr>
                <w:i/>
                <w:iCs/>
                <w:sz w:val="23"/>
                <w:szCs w:val="23"/>
              </w:rPr>
              <w:t>SD</w:t>
            </w:r>
          </w:p>
        </w:tc>
        <w:tc>
          <w:tcPr>
            <w:tcW w:w="0" w:type="auto"/>
            <w:gridSpan w:val="2"/>
            <w:tcBorders>
              <w:top w:val="single" w:sz="4" w:space="0" w:color="auto"/>
              <w:left w:val="nil"/>
              <w:bottom w:val="single" w:sz="4" w:space="0" w:color="auto"/>
              <w:right w:val="nil"/>
            </w:tcBorders>
            <w:vAlign w:val="center"/>
          </w:tcPr>
          <w:p w14:paraId="66B0E908" w14:textId="695F9298" w:rsidR="00646A0F" w:rsidRPr="003C34DB" w:rsidRDefault="00646A0F" w:rsidP="00AA47CA">
            <w:pPr>
              <w:spacing w:after="255"/>
              <w:contextualSpacing/>
              <w:jc w:val="center"/>
              <w:rPr>
                <w:sz w:val="23"/>
                <w:szCs w:val="23"/>
              </w:rPr>
            </w:pPr>
            <w:r w:rsidRPr="003C34DB">
              <w:rPr>
                <w:sz w:val="23"/>
                <w:szCs w:val="23"/>
              </w:rPr>
              <w:t>5</w:t>
            </w:r>
          </w:p>
        </w:tc>
        <w:tc>
          <w:tcPr>
            <w:tcW w:w="0" w:type="auto"/>
            <w:gridSpan w:val="2"/>
            <w:tcBorders>
              <w:top w:val="single" w:sz="4" w:space="0" w:color="auto"/>
              <w:left w:val="nil"/>
              <w:bottom w:val="single" w:sz="4" w:space="0" w:color="auto"/>
              <w:right w:val="nil"/>
            </w:tcBorders>
            <w:vAlign w:val="center"/>
          </w:tcPr>
          <w:p w14:paraId="2BE8C7A0" w14:textId="34EB98E9" w:rsidR="00646A0F" w:rsidRPr="003C34DB" w:rsidRDefault="00646A0F" w:rsidP="00AA47CA">
            <w:pPr>
              <w:spacing w:after="255"/>
              <w:contextualSpacing/>
              <w:jc w:val="center"/>
              <w:rPr>
                <w:sz w:val="23"/>
                <w:szCs w:val="23"/>
              </w:rPr>
            </w:pPr>
            <w:r w:rsidRPr="003C34DB">
              <w:rPr>
                <w:sz w:val="23"/>
                <w:szCs w:val="23"/>
              </w:rPr>
              <w:t>4</w:t>
            </w:r>
          </w:p>
        </w:tc>
        <w:tc>
          <w:tcPr>
            <w:tcW w:w="0" w:type="auto"/>
            <w:gridSpan w:val="2"/>
            <w:tcBorders>
              <w:top w:val="single" w:sz="4" w:space="0" w:color="auto"/>
              <w:left w:val="nil"/>
              <w:bottom w:val="single" w:sz="4" w:space="0" w:color="auto"/>
              <w:right w:val="nil"/>
            </w:tcBorders>
            <w:vAlign w:val="center"/>
          </w:tcPr>
          <w:p w14:paraId="1C3F184C" w14:textId="4D55EEB2" w:rsidR="00646A0F" w:rsidRPr="003C34DB" w:rsidRDefault="00646A0F" w:rsidP="00AA47CA">
            <w:pPr>
              <w:spacing w:after="255"/>
              <w:contextualSpacing/>
              <w:jc w:val="center"/>
              <w:rPr>
                <w:sz w:val="23"/>
                <w:szCs w:val="23"/>
              </w:rPr>
            </w:pPr>
            <w:r w:rsidRPr="003C34DB">
              <w:rPr>
                <w:sz w:val="23"/>
                <w:szCs w:val="23"/>
              </w:rPr>
              <w:t>3</w:t>
            </w:r>
          </w:p>
        </w:tc>
        <w:tc>
          <w:tcPr>
            <w:tcW w:w="0" w:type="auto"/>
            <w:gridSpan w:val="2"/>
            <w:tcBorders>
              <w:top w:val="single" w:sz="4" w:space="0" w:color="auto"/>
              <w:left w:val="nil"/>
              <w:bottom w:val="single" w:sz="4" w:space="0" w:color="auto"/>
              <w:right w:val="nil"/>
            </w:tcBorders>
            <w:vAlign w:val="center"/>
          </w:tcPr>
          <w:p w14:paraId="3B93E6EA" w14:textId="74B30A83" w:rsidR="00646A0F" w:rsidRPr="003C34DB" w:rsidRDefault="00646A0F" w:rsidP="00AA47CA">
            <w:pPr>
              <w:spacing w:after="255"/>
              <w:contextualSpacing/>
              <w:jc w:val="center"/>
              <w:rPr>
                <w:sz w:val="23"/>
                <w:szCs w:val="23"/>
              </w:rPr>
            </w:pPr>
            <w:r w:rsidRPr="003C34DB">
              <w:rPr>
                <w:sz w:val="23"/>
                <w:szCs w:val="23"/>
              </w:rPr>
              <w:t>2</w:t>
            </w:r>
          </w:p>
        </w:tc>
        <w:tc>
          <w:tcPr>
            <w:tcW w:w="0" w:type="auto"/>
            <w:gridSpan w:val="2"/>
            <w:tcBorders>
              <w:top w:val="single" w:sz="4" w:space="0" w:color="auto"/>
              <w:left w:val="nil"/>
              <w:bottom w:val="single" w:sz="4" w:space="0" w:color="auto"/>
              <w:right w:val="nil"/>
            </w:tcBorders>
            <w:vAlign w:val="center"/>
          </w:tcPr>
          <w:p w14:paraId="340E678A" w14:textId="13A73A5B" w:rsidR="00646A0F" w:rsidRPr="003C34DB" w:rsidRDefault="00646A0F" w:rsidP="00AA47CA">
            <w:pPr>
              <w:spacing w:after="255"/>
              <w:contextualSpacing/>
              <w:jc w:val="center"/>
              <w:rPr>
                <w:sz w:val="23"/>
                <w:szCs w:val="23"/>
              </w:rPr>
            </w:pPr>
            <w:r w:rsidRPr="003C34DB">
              <w:rPr>
                <w:sz w:val="23"/>
                <w:szCs w:val="23"/>
              </w:rPr>
              <w:t>1</w:t>
            </w:r>
          </w:p>
        </w:tc>
      </w:tr>
      <w:tr w:rsidR="00646A0F" w14:paraId="4BACEBD9" w14:textId="77777777" w:rsidTr="00B65983">
        <w:trPr>
          <w:trHeight w:val="288"/>
        </w:trPr>
        <w:tc>
          <w:tcPr>
            <w:tcW w:w="0" w:type="auto"/>
            <w:tcBorders>
              <w:top w:val="nil"/>
              <w:left w:val="nil"/>
              <w:bottom w:val="single" w:sz="4" w:space="0" w:color="auto"/>
              <w:right w:val="nil"/>
            </w:tcBorders>
            <w:vAlign w:val="center"/>
          </w:tcPr>
          <w:p w14:paraId="49C71782" w14:textId="77777777" w:rsidR="00646A0F" w:rsidRPr="003C34DB" w:rsidRDefault="00646A0F" w:rsidP="00AA47CA">
            <w:pPr>
              <w:spacing w:after="255"/>
              <w:contextualSpacing/>
              <w:rPr>
                <w:rFonts w:cs="Times New Roman"/>
                <w:sz w:val="23"/>
                <w:szCs w:val="23"/>
              </w:rPr>
            </w:pPr>
          </w:p>
        </w:tc>
        <w:tc>
          <w:tcPr>
            <w:tcW w:w="0" w:type="auto"/>
            <w:vMerge/>
            <w:tcBorders>
              <w:left w:val="nil"/>
              <w:bottom w:val="single" w:sz="4" w:space="0" w:color="auto"/>
              <w:right w:val="nil"/>
            </w:tcBorders>
          </w:tcPr>
          <w:p w14:paraId="00D9021F" w14:textId="77777777" w:rsidR="00646A0F" w:rsidRPr="003C34DB" w:rsidRDefault="00646A0F" w:rsidP="00AA47CA">
            <w:pPr>
              <w:spacing w:after="255"/>
              <w:ind w:right="-18"/>
              <w:contextualSpacing/>
              <w:jc w:val="right"/>
              <w:rPr>
                <w:i/>
                <w:sz w:val="23"/>
                <w:szCs w:val="23"/>
              </w:rPr>
            </w:pPr>
          </w:p>
        </w:tc>
        <w:tc>
          <w:tcPr>
            <w:tcW w:w="0" w:type="auto"/>
            <w:vMerge/>
            <w:tcBorders>
              <w:left w:val="nil"/>
              <w:bottom w:val="single" w:sz="4" w:space="0" w:color="auto"/>
              <w:right w:val="nil"/>
            </w:tcBorders>
          </w:tcPr>
          <w:p w14:paraId="1D996E93" w14:textId="77777777" w:rsidR="00646A0F" w:rsidRPr="003C34DB" w:rsidRDefault="00646A0F" w:rsidP="00AA47CA">
            <w:pPr>
              <w:spacing w:after="255"/>
              <w:ind w:right="-18"/>
              <w:contextualSpacing/>
              <w:jc w:val="right"/>
              <w:rPr>
                <w:i/>
                <w:sz w:val="23"/>
                <w:szCs w:val="23"/>
              </w:rPr>
            </w:pPr>
          </w:p>
        </w:tc>
        <w:tc>
          <w:tcPr>
            <w:tcW w:w="0" w:type="auto"/>
            <w:tcBorders>
              <w:top w:val="single" w:sz="4" w:space="0" w:color="auto"/>
              <w:left w:val="nil"/>
              <w:bottom w:val="single" w:sz="4" w:space="0" w:color="auto"/>
              <w:right w:val="nil"/>
            </w:tcBorders>
            <w:vAlign w:val="center"/>
            <w:hideMark/>
          </w:tcPr>
          <w:p w14:paraId="75DDC0FF" w14:textId="7D6EC571" w:rsidR="00646A0F" w:rsidRPr="003C34DB" w:rsidRDefault="00646A0F" w:rsidP="00AA47CA">
            <w:pPr>
              <w:spacing w:after="255"/>
              <w:ind w:right="-18"/>
              <w:contextualSpacing/>
              <w:jc w:val="right"/>
              <w:rPr>
                <w:i/>
                <w:sz w:val="23"/>
                <w:szCs w:val="23"/>
              </w:rPr>
            </w:pPr>
            <w:r w:rsidRPr="003C34DB">
              <w:rPr>
                <w:i/>
                <w:sz w:val="23"/>
                <w:szCs w:val="23"/>
              </w:rPr>
              <w:t>f</w:t>
            </w:r>
          </w:p>
        </w:tc>
        <w:tc>
          <w:tcPr>
            <w:tcW w:w="0" w:type="auto"/>
            <w:tcBorders>
              <w:top w:val="single" w:sz="4" w:space="0" w:color="auto"/>
              <w:left w:val="nil"/>
              <w:bottom w:val="single" w:sz="4" w:space="0" w:color="auto"/>
              <w:right w:val="nil"/>
            </w:tcBorders>
            <w:vAlign w:val="center"/>
            <w:hideMark/>
          </w:tcPr>
          <w:p w14:paraId="5741F09E" w14:textId="77777777" w:rsidR="00646A0F" w:rsidRPr="003C34DB" w:rsidRDefault="00646A0F" w:rsidP="00AA47CA">
            <w:pPr>
              <w:spacing w:after="255"/>
              <w:contextualSpacing/>
              <w:jc w:val="right"/>
              <w:rPr>
                <w:i/>
                <w:sz w:val="23"/>
                <w:szCs w:val="23"/>
              </w:rPr>
            </w:pPr>
            <w:r w:rsidRPr="003C34DB">
              <w:rPr>
                <w:i/>
                <w:sz w:val="23"/>
                <w:szCs w:val="23"/>
              </w:rPr>
              <w:t>%</w:t>
            </w:r>
          </w:p>
        </w:tc>
        <w:tc>
          <w:tcPr>
            <w:tcW w:w="0" w:type="auto"/>
            <w:tcBorders>
              <w:top w:val="single" w:sz="4" w:space="0" w:color="auto"/>
              <w:left w:val="nil"/>
              <w:bottom w:val="single" w:sz="4" w:space="0" w:color="auto"/>
              <w:right w:val="nil"/>
            </w:tcBorders>
            <w:vAlign w:val="center"/>
            <w:hideMark/>
          </w:tcPr>
          <w:p w14:paraId="17B8D284" w14:textId="77777777" w:rsidR="00646A0F" w:rsidRPr="003C34DB" w:rsidRDefault="00646A0F" w:rsidP="00AA47CA">
            <w:pPr>
              <w:spacing w:after="255"/>
              <w:contextualSpacing/>
              <w:jc w:val="right"/>
              <w:rPr>
                <w:i/>
                <w:sz w:val="23"/>
                <w:szCs w:val="23"/>
              </w:rPr>
            </w:pPr>
            <w:r w:rsidRPr="003C34DB">
              <w:rPr>
                <w:i/>
                <w:sz w:val="23"/>
                <w:szCs w:val="23"/>
              </w:rPr>
              <w:t>f</w:t>
            </w:r>
          </w:p>
        </w:tc>
        <w:tc>
          <w:tcPr>
            <w:tcW w:w="0" w:type="auto"/>
            <w:tcBorders>
              <w:top w:val="single" w:sz="4" w:space="0" w:color="auto"/>
              <w:left w:val="nil"/>
              <w:bottom w:val="single" w:sz="4" w:space="0" w:color="auto"/>
              <w:right w:val="nil"/>
            </w:tcBorders>
            <w:vAlign w:val="center"/>
            <w:hideMark/>
          </w:tcPr>
          <w:p w14:paraId="2870C1C2" w14:textId="77777777" w:rsidR="00646A0F" w:rsidRPr="003C34DB" w:rsidRDefault="00646A0F" w:rsidP="00AA47CA">
            <w:pPr>
              <w:spacing w:after="255"/>
              <w:contextualSpacing/>
              <w:jc w:val="right"/>
              <w:rPr>
                <w:i/>
                <w:sz w:val="23"/>
                <w:szCs w:val="23"/>
              </w:rPr>
            </w:pPr>
            <w:r w:rsidRPr="003C34DB">
              <w:rPr>
                <w:i/>
                <w:sz w:val="23"/>
                <w:szCs w:val="23"/>
              </w:rPr>
              <w:t>%</w:t>
            </w:r>
          </w:p>
        </w:tc>
        <w:tc>
          <w:tcPr>
            <w:tcW w:w="0" w:type="auto"/>
            <w:tcBorders>
              <w:top w:val="single" w:sz="4" w:space="0" w:color="auto"/>
              <w:left w:val="nil"/>
              <w:bottom w:val="single" w:sz="4" w:space="0" w:color="auto"/>
              <w:right w:val="nil"/>
            </w:tcBorders>
            <w:vAlign w:val="center"/>
            <w:hideMark/>
          </w:tcPr>
          <w:p w14:paraId="08C604F9" w14:textId="77777777" w:rsidR="00646A0F" w:rsidRPr="003C34DB" w:rsidRDefault="00646A0F" w:rsidP="00AA47CA">
            <w:pPr>
              <w:spacing w:after="255"/>
              <w:contextualSpacing/>
              <w:jc w:val="right"/>
              <w:rPr>
                <w:i/>
                <w:sz w:val="23"/>
                <w:szCs w:val="23"/>
              </w:rPr>
            </w:pPr>
            <w:r w:rsidRPr="003C34DB">
              <w:rPr>
                <w:i/>
                <w:sz w:val="23"/>
                <w:szCs w:val="23"/>
              </w:rPr>
              <w:t>f</w:t>
            </w:r>
          </w:p>
        </w:tc>
        <w:tc>
          <w:tcPr>
            <w:tcW w:w="0" w:type="auto"/>
            <w:tcBorders>
              <w:top w:val="single" w:sz="4" w:space="0" w:color="auto"/>
              <w:left w:val="nil"/>
              <w:bottom w:val="single" w:sz="4" w:space="0" w:color="auto"/>
              <w:right w:val="nil"/>
            </w:tcBorders>
            <w:vAlign w:val="center"/>
            <w:hideMark/>
          </w:tcPr>
          <w:p w14:paraId="2FB9819A" w14:textId="77777777" w:rsidR="00646A0F" w:rsidRPr="003C34DB" w:rsidRDefault="00646A0F" w:rsidP="00AA47CA">
            <w:pPr>
              <w:spacing w:after="255"/>
              <w:contextualSpacing/>
              <w:jc w:val="right"/>
              <w:rPr>
                <w:i/>
                <w:sz w:val="23"/>
                <w:szCs w:val="23"/>
              </w:rPr>
            </w:pPr>
            <w:r w:rsidRPr="003C34DB">
              <w:rPr>
                <w:i/>
                <w:sz w:val="23"/>
                <w:szCs w:val="23"/>
              </w:rPr>
              <w:t>%</w:t>
            </w:r>
          </w:p>
        </w:tc>
        <w:tc>
          <w:tcPr>
            <w:tcW w:w="0" w:type="auto"/>
            <w:tcBorders>
              <w:top w:val="single" w:sz="4" w:space="0" w:color="auto"/>
              <w:left w:val="nil"/>
              <w:bottom w:val="single" w:sz="4" w:space="0" w:color="auto"/>
              <w:right w:val="nil"/>
            </w:tcBorders>
            <w:vAlign w:val="center"/>
            <w:hideMark/>
          </w:tcPr>
          <w:p w14:paraId="7AADACCF" w14:textId="77777777" w:rsidR="00646A0F" w:rsidRPr="003C34DB" w:rsidRDefault="00646A0F" w:rsidP="00AA47CA">
            <w:pPr>
              <w:spacing w:after="255"/>
              <w:contextualSpacing/>
              <w:jc w:val="right"/>
              <w:rPr>
                <w:i/>
                <w:sz w:val="23"/>
                <w:szCs w:val="23"/>
              </w:rPr>
            </w:pPr>
            <w:r w:rsidRPr="003C34DB">
              <w:rPr>
                <w:i/>
                <w:sz w:val="23"/>
                <w:szCs w:val="23"/>
              </w:rPr>
              <w:t>f</w:t>
            </w:r>
          </w:p>
        </w:tc>
        <w:tc>
          <w:tcPr>
            <w:tcW w:w="0" w:type="auto"/>
            <w:tcBorders>
              <w:top w:val="single" w:sz="4" w:space="0" w:color="auto"/>
              <w:left w:val="nil"/>
              <w:bottom w:val="single" w:sz="4" w:space="0" w:color="auto"/>
              <w:right w:val="nil"/>
            </w:tcBorders>
            <w:vAlign w:val="center"/>
            <w:hideMark/>
          </w:tcPr>
          <w:p w14:paraId="73CB866B" w14:textId="77777777" w:rsidR="00646A0F" w:rsidRPr="003C34DB" w:rsidRDefault="00646A0F" w:rsidP="00AA47CA">
            <w:pPr>
              <w:spacing w:after="255"/>
              <w:contextualSpacing/>
              <w:jc w:val="right"/>
              <w:rPr>
                <w:i/>
                <w:sz w:val="23"/>
                <w:szCs w:val="23"/>
              </w:rPr>
            </w:pPr>
            <w:r w:rsidRPr="003C34DB">
              <w:rPr>
                <w:i/>
                <w:sz w:val="23"/>
                <w:szCs w:val="23"/>
              </w:rPr>
              <w:t>%</w:t>
            </w:r>
          </w:p>
        </w:tc>
        <w:tc>
          <w:tcPr>
            <w:tcW w:w="0" w:type="auto"/>
            <w:tcBorders>
              <w:top w:val="single" w:sz="4" w:space="0" w:color="auto"/>
              <w:left w:val="nil"/>
              <w:bottom w:val="single" w:sz="4" w:space="0" w:color="auto"/>
              <w:right w:val="nil"/>
            </w:tcBorders>
            <w:vAlign w:val="center"/>
            <w:hideMark/>
          </w:tcPr>
          <w:p w14:paraId="61F0B593" w14:textId="77777777" w:rsidR="00646A0F" w:rsidRPr="003C34DB" w:rsidRDefault="00646A0F" w:rsidP="00AA47CA">
            <w:pPr>
              <w:spacing w:after="255"/>
              <w:contextualSpacing/>
              <w:jc w:val="right"/>
              <w:rPr>
                <w:i/>
                <w:sz w:val="23"/>
                <w:szCs w:val="23"/>
              </w:rPr>
            </w:pPr>
            <w:r w:rsidRPr="003C34DB">
              <w:rPr>
                <w:i/>
                <w:sz w:val="23"/>
                <w:szCs w:val="23"/>
              </w:rPr>
              <w:t>f</w:t>
            </w:r>
          </w:p>
        </w:tc>
        <w:tc>
          <w:tcPr>
            <w:tcW w:w="0" w:type="auto"/>
            <w:tcBorders>
              <w:top w:val="single" w:sz="4" w:space="0" w:color="auto"/>
              <w:left w:val="nil"/>
              <w:bottom w:val="single" w:sz="4" w:space="0" w:color="auto"/>
              <w:right w:val="nil"/>
            </w:tcBorders>
            <w:vAlign w:val="center"/>
            <w:hideMark/>
          </w:tcPr>
          <w:p w14:paraId="6A72A83C" w14:textId="77777777" w:rsidR="00646A0F" w:rsidRPr="003C34DB" w:rsidRDefault="00646A0F" w:rsidP="00AA47CA">
            <w:pPr>
              <w:spacing w:after="255"/>
              <w:contextualSpacing/>
              <w:jc w:val="right"/>
              <w:rPr>
                <w:i/>
                <w:sz w:val="23"/>
                <w:szCs w:val="23"/>
              </w:rPr>
            </w:pPr>
            <w:r w:rsidRPr="003C34DB">
              <w:rPr>
                <w:i/>
                <w:sz w:val="23"/>
                <w:szCs w:val="23"/>
              </w:rPr>
              <w:t>%</w:t>
            </w:r>
          </w:p>
        </w:tc>
      </w:tr>
      <w:tr w:rsidR="00646A0F" w14:paraId="41A86CB7" w14:textId="77777777" w:rsidTr="00FA4603">
        <w:tc>
          <w:tcPr>
            <w:tcW w:w="0" w:type="auto"/>
            <w:tcBorders>
              <w:top w:val="single" w:sz="4" w:space="0" w:color="auto"/>
              <w:left w:val="nil"/>
              <w:bottom w:val="nil"/>
              <w:right w:val="nil"/>
            </w:tcBorders>
            <w:vAlign w:val="center"/>
            <w:hideMark/>
          </w:tcPr>
          <w:p w14:paraId="43E0CCCF" w14:textId="1C42D7A0" w:rsidR="00646A0F" w:rsidRPr="003C34DB" w:rsidRDefault="00646A0F" w:rsidP="00AA47CA">
            <w:pPr>
              <w:spacing w:after="255"/>
              <w:ind w:left="163" w:hanging="163"/>
              <w:contextualSpacing/>
              <w:rPr>
                <w:rFonts w:cs="Times New Roman"/>
                <w:sz w:val="23"/>
                <w:szCs w:val="23"/>
              </w:rPr>
            </w:pPr>
            <w:r w:rsidRPr="003C34DB">
              <w:rPr>
                <w:rFonts w:cs="Times New Roman"/>
                <w:sz w:val="23"/>
                <w:szCs w:val="23"/>
              </w:rPr>
              <w:t>Students respect the culture</w:t>
            </w:r>
            <w:r w:rsidR="00AA47CA">
              <w:rPr>
                <w:rFonts w:cs="Times New Roman"/>
                <w:sz w:val="23"/>
                <w:szCs w:val="23"/>
              </w:rPr>
              <w:t xml:space="preserve"> </w:t>
            </w:r>
            <w:r w:rsidRPr="003C34DB">
              <w:rPr>
                <w:rFonts w:cs="Times New Roman"/>
                <w:sz w:val="23"/>
                <w:szCs w:val="23"/>
              </w:rPr>
              <w:t xml:space="preserve">and experiences of </w:t>
            </w:r>
            <w:proofErr w:type="spellStart"/>
            <w:r w:rsidRPr="003C34DB">
              <w:rPr>
                <w:rFonts w:cs="Times New Roman"/>
                <w:sz w:val="23"/>
                <w:szCs w:val="23"/>
              </w:rPr>
              <w:t>peers.</w:t>
            </w:r>
            <w:r w:rsidRPr="003C34DB">
              <w:rPr>
                <w:rFonts w:cs="Times New Roman"/>
                <w:sz w:val="23"/>
                <w:szCs w:val="23"/>
                <w:vertAlign w:val="superscript"/>
              </w:rPr>
              <w:t>a</w:t>
            </w:r>
            <w:proofErr w:type="spellEnd"/>
          </w:p>
        </w:tc>
        <w:tc>
          <w:tcPr>
            <w:tcW w:w="0" w:type="auto"/>
            <w:tcBorders>
              <w:top w:val="single" w:sz="4" w:space="0" w:color="auto"/>
              <w:left w:val="nil"/>
              <w:bottom w:val="nil"/>
              <w:right w:val="nil"/>
            </w:tcBorders>
            <w:vAlign w:val="center"/>
          </w:tcPr>
          <w:p w14:paraId="608B438A" w14:textId="64DA1582" w:rsidR="00646A0F" w:rsidRPr="003C34DB" w:rsidRDefault="00FA4603" w:rsidP="00AA47CA">
            <w:pPr>
              <w:spacing w:after="255"/>
              <w:ind w:right="-18"/>
              <w:contextualSpacing/>
              <w:jc w:val="center"/>
              <w:rPr>
                <w:sz w:val="23"/>
                <w:szCs w:val="23"/>
              </w:rPr>
            </w:pPr>
            <w:r w:rsidRPr="003C34DB">
              <w:rPr>
                <w:sz w:val="23"/>
                <w:szCs w:val="23"/>
              </w:rPr>
              <w:t>4.43</w:t>
            </w:r>
          </w:p>
        </w:tc>
        <w:tc>
          <w:tcPr>
            <w:tcW w:w="0" w:type="auto"/>
            <w:tcBorders>
              <w:top w:val="single" w:sz="4" w:space="0" w:color="auto"/>
              <w:left w:val="nil"/>
              <w:bottom w:val="nil"/>
              <w:right w:val="nil"/>
            </w:tcBorders>
            <w:vAlign w:val="center"/>
          </w:tcPr>
          <w:p w14:paraId="33A27E96" w14:textId="3776781C" w:rsidR="00646A0F" w:rsidRPr="003C34DB" w:rsidRDefault="00FA4603" w:rsidP="00AA47CA">
            <w:pPr>
              <w:spacing w:after="255"/>
              <w:ind w:right="-18"/>
              <w:contextualSpacing/>
              <w:jc w:val="center"/>
              <w:rPr>
                <w:sz w:val="23"/>
                <w:szCs w:val="23"/>
              </w:rPr>
            </w:pPr>
            <w:r w:rsidRPr="003C34DB">
              <w:rPr>
                <w:sz w:val="23"/>
                <w:szCs w:val="23"/>
              </w:rPr>
              <w:t>0.73</w:t>
            </w:r>
          </w:p>
        </w:tc>
        <w:tc>
          <w:tcPr>
            <w:tcW w:w="0" w:type="auto"/>
            <w:tcBorders>
              <w:top w:val="single" w:sz="4" w:space="0" w:color="auto"/>
              <w:left w:val="nil"/>
              <w:bottom w:val="nil"/>
              <w:right w:val="nil"/>
            </w:tcBorders>
            <w:vAlign w:val="center"/>
          </w:tcPr>
          <w:p w14:paraId="221DE709" w14:textId="2233ADE2" w:rsidR="00646A0F" w:rsidRPr="003C34DB" w:rsidRDefault="00646A0F" w:rsidP="00AA47CA">
            <w:pPr>
              <w:spacing w:after="255"/>
              <w:ind w:right="-18"/>
              <w:contextualSpacing/>
              <w:jc w:val="right"/>
              <w:rPr>
                <w:sz w:val="23"/>
                <w:szCs w:val="23"/>
              </w:rPr>
            </w:pPr>
            <w:r w:rsidRPr="003C34DB">
              <w:rPr>
                <w:sz w:val="23"/>
                <w:szCs w:val="23"/>
              </w:rPr>
              <w:t>12</w:t>
            </w:r>
          </w:p>
        </w:tc>
        <w:tc>
          <w:tcPr>
            <w:tcW w:w="0" w:type="auto"/>
            <w:tcBorders>
              <w:top w:val="single" w:sz="4" w:space="0" w:color="auto"/>
              <w:left w:val="nil"/>
              <w:bottom w:val="nil"/>
              <w:right w:val="nil"/>
            </w:tcBorders>
            <w:vAlign w:val="center"/>
          </w:tcPr>
          <w:p w14:paraId="703502D5" w14:textId="24591AA2" w:rsidR="00646A0F" w:rsidRPr="003C34DB" w:rsidRDefault="00646A0F" w:rsidP="00AA47CA">
            <w:pPr>
              <w:tabs>
                <w:tab w:val="decimal" w:pos="216"/>
              </w:tabs>
              <w:spacing w:after="255"/>
              <w:contextualSpacing/>
              <w:jc w:val="right"/>
              <w:rPr>
                <w:sz w:val="23"/>
                <w:szCs w:val="23"/>
              </w:rPr>
            </w:pPr>
            <w:r w:rsidRPr="003C34DB">
              <w:rPr>
                <w:sz w:val="23"/>
                <w:szCs w:val="23"/>
              </w:rPr>
              <w:t>57.14</w:t>
            </w:r>
          </w:p>
        </w:tc>
        <w:tc>
          <w:tcPr>
            <w:tcW w:w="0" w:type="auto"/>
            <w:tcBorders>
              <w:top w:val="single" w:sz="4" w:space="0" w:color="auto"/>
              <w:left w:val="nil"/>
              <w:bottom w:val="nil"/>
              <w:right w:val="nil"/>
            </w:tcBorders>
            <w:vAlign w:val="center"/>
          </w:tcPr>
          <w:p w14:paraId="3CBA98EB" w14:textId="47984161" w:rsidR="00646A0F" w:rsidRPr="003C34DB" w:rsidRDefault="00646A0F" w:rsidP="00AA47CA">
            <w:pPr>
              <w:spacing w:after="255"/>
              <w:contextualSpacing/>
              <w:jc w:val="right"/>
              <w:rPr>
                <w:sz w:val="23"/>
                <w:szCs w:val="23"/>
              </w:rPr>
            </w:pPr>
            <w:r w:rsidRPr="003C34DB">
              <w:rPr>
                <w:sz w:val="23"/>
                <w:szCs w:val="23"/>
              </w:rPr>
              <w:t>6</w:t>
            </w:r>
          </w:p>
        </w:tc>
        <w:tc>
          <w:tcPr>
            <w:tcW w:w="0" w:type="auto"/>
            <w:tcBorders>
              <w:top w:val="single" w:sz="4" w:space="0" w:color="auto"/>
              <w:left w:val="nil"/>
              <w:bottom w:val="nil"/>
              <w:right w:val="nil"/>
            </w:tcBorders>
            <w:vAlign w:val="center"/>
          </w:tcPr>
          <w:p w14:paraId="5D894CCE" w14:textId="6DF9CD13" w:rsidR="00646A0F" w:rsidRPr="003C34DB" w:rsidRDefault="00646A0F" w:rsidP="00AA47CA">
            <w:pPr>
              <w:tabs>
                <w:tab w:val="decimal" w:pos="240"/>
              </w:tabs>
              <w:spacing w:after="255"/>
              <w:contextualSpacing/>
              <w:jc w:val="right"/>
              <w:rPr>
                <w:sz w:val="23"/>
                <w:szCs w:val="23"/>
              </w:rPr>
            </w:pPr>
            <w:r w:rsidRPr="003C34DB">
              <w:rPr>
                <w:sz w:val="23"/>
                <w:szCs w:val="23"/>
              </w:rPr>
              <w:t>28.57</w:t>
            </w:r>
          </w:p>
        </w:tc>
        <w:tc>
          <w:tcPr>
            <w:tcW w:w="0" w:type="auto"/>
            <w:tcBorders>
              <w:top w:val="single" w:sz="4" w:space="0" w:color="auto"/>
              <w:left w:val="nil"/>
              <w:bottom w:val="nil"/>
              <w:right w:val="nil"/>
            </w:tcBorders>
            <w:vAlign w:val="center"/>
          </w:tcPr>
          <w:p w14:paraId="77546814" w14:textId="3710FF8E" w:rsidR="00646A0F" w:rsidRPr="003C34DB" w:rsidRDefault="00646A0F" w:rsidP="00AA47CA">
            <w:pPr>
              <w:spacing w:after="255"/>
              <w:contextualSpacing/>
              <w:jc w:val="right"/>
              <w:rPr>
                <w:sz w:val="23"/>
                <w:szCs w:val="23"/>
              </w:rPr>
            </w:pPr>
            <w:r w:rsidRPr="003C34DB">
              <w:rPr>
                <w:sz w:val="23"/>
                <w:szCs w:val="23"/>
              </w:rPr>
              <w:t>3</w:t>
            </w:r>
          </w:p>
        </w:tc>
        <w:tc>
          <w:tcPr>
            <w:tcW w:w="0" w:type="auto"/>
            <w:tcBorders>
              <w:top w:val="single" w:sz="4" w:space="0" w:color="auto"/>
              <w:left w:val="nil"/>
              <w:bottom w:val="nil"/>
              <w:right w:val="nil"/>
            </w:tcBorders>
            <w:vAlign w:val="center"/>
          </w:tcPr>
          <w:p w14:paraId="7C29C105" w14:textId="2DA093EA" w:rsidR="00646A0F" w:rsidRPr="003C34DB" w:rsidRDefault="00646A0F" w:rsidP="00AA47CA">
            <w:pPr>
              <w:tabs>
                <w:tab w:val="decimal" w:pos="216"/>
              </w:tabs>
              <w:spacing w:after="255"/>
              <w:contextualSpacing/>
              <w:jc w:val="right"/>
              <w:rPr>
                <w:sz w:val="23"/>
                <w:szCs w:val="23"/>
              </w:rPr>
            </w:pPr>
            <w:r w:rsidRPr="003C34DB">
              <w:rPr>
                <w:sz w:val="23"/>
                <w:szCs w:val="23"/>
              </w:rPr>
              <w:t>14.29</w:t>
            </w:r>
          </w:p>
        </w:tc>
        <w:tc>
          <w:tcPr>
            <w:tcW w:w="0" w:type="auto"/>
            <w:tcBorders>
              <w:top w:val="single" w:sz="4" w:space="0" w:color="auto"/>
              <w:left w:val="nil"/>
              <w:bottom w:val="nil"/>
              <w:right w:val="nil"/>
            </w:tcBorders>
            <w:vAlign w:val="center"/>
          </w:tcPr>
          <w:p w14:paraId="68DEE376" w14:textId="2228B1D8" w:rsidR="00646A0F" w:rsidRPr="003C34DB" w:rsidRDefault="00646A0F" w:rsidP="00AA47CA">
            <w:pPr>
              <w:spacing w:after="255"/>
              <w:contextualSpacing/>
              <w:jc w:val="right"/>
              <w:rPr>
                <w:sz w:val="23"/>
                <w:szCs w:val="23"/>
              </w:rPr>
            </w:pPr>
            <w:r w:rsidRPr="003C34DB">
              <w:rPr>
                <w:sz w:val="23"/>
                <w:szCs w:val="23"/>
              </w:rPr>
              <w:t>0</w:t>
            </w:r>
          </w:p>
        </w:tc>
        <w:tc>
          <w:tcPr>
            <w:tcW w:w="0" w:type="auto"/>
            <w:tcBorders>
              <w:top w:val="single" w:sz="4" w:space="0" w:color="auto"/>
              <w:left w:val="nil"/>
              <w:bottom w:val="nil"/>
              <w:right w:val="nil"/>
            </w:tcBorders>
            <w:vAlign w:val="center"/>
          </w:tcPr>
          <w:p w14:paraId="49C90F71" w14:textId="22AD1A23" w:rsidR="00646A0F" w:rsidRPr="003C34DB" w:rsidRDefault="00646A0F" w:rsidP="00AA47CA">
            <w:pPr>
              <w:tabs>
                <w:tab w:val="decimal" w:pos="156"/>
              </w:tabs>
              <w:spacing w:after="255"/>
              <w:contextualSpacing/>
              <w:jc w:val="right"/>
              <w:rPr>
                <w:sz w:val="23"/>
                <w:szCs w:val="23"/>
              </w:rPr>
            </w:pPr>
            <w:r w:rsidRPr="003C34DB">
              <w:rPr>
                <w:sz w:val="23"/>
                <w:szCs w:val="23"/>
              </w:rPr>
              <w:t>0.00</w:t>
            </w:r>
          </w:p>
        </w:tc>
        <w:tc>
          <w:tcPr>
            <w:tcW w:w="0" w:type="auto"/>
            <w:tcBorders>
              <w:top w:val="single" w:sz="4" w:space="0" w:color="auto"/>
              <w:left w:val="nil"/>
              <w:bottom w:val="nil"/>
              <w:right w:val="nil"/>
            </w:tcBorders>
            <w:vAlign w:val="center"/>
          </w:tcPr>
          <w:p w14:paraId="41623944" w14:textId="0E3B7B58" w:rsidR="00646A0F" w:rsidRPr="003C34DB" w:rsidRDefault="00646A0F" w:rsidP="00AA47CA">
            <w:pPr>
              <w:spacing w:after="255"/>
              <w:contextualSpacing/>
              <w:jc w:val="right"/>
              <w:rPr>
                <w:sz w:val="23"/>
                <w:szCs w:val="23"/>
              </w:rPr>
            </w:pPr>
            <w:r w:rsidRPr="003C34DB">
              <w:rPr>
                <w:sz w:val="23"/>
                <w:szCs w:val="23"/>
              </w:rPr>
              <w:t>0</w:t>
            </w:r>
          </w:p>
        </w:tc>
        <w:tc>
          <w:tcPr>
            <w:tcW w:w="0" w:type="auto"/>
            <w:tcBorders>
              <w:top w:val="single" w:sz="4" w:space="0" w:color="auto"/>
              <w:left w:val="nil"/>
              <w:bottom w:val="nil"/>
              <w:right w:val="nil"/>
            </w:tcBorders>
            <w:vAlign w:val="center"/>
          </w:tcPr>
          <w:p w14:paraId="703BD006" w14:textId="71DFE6C9" w:rsidR="00646A0F" w:rsidRPr="003C34DB" w:rsidRDefault="00646A0F" w:rsidP="00AA47CA">
            <w:pPr>
              <w:tabs>
                <w:tab w:val="decimal" w:pos="144"/>
              </w:tabs>
              <w:spacing w:after="255"/>
              <w:contextualSpacing/>
              <w:jc w:val="right"/>
              <w:rPr>
                <w:sz w:val="23"/>
                <w:szCs w:val="23"/>
              </w:rPr>
            </w:pPr>
            <w:r w:rsidRPr="003C34DB">
              <w:rPr>
                <w:sz w:val="23"/>
                <w:szCs w:val="23"/>
              </w:rPr>
              <w:t>0.00</w:t>
            </w:r>
          </w:p>
        </w:tc>
      </w:tr>
      <w:tr w:rsidR="00646A0F" w14:paraId="6406042C" w14:textId="77777777" w:rsidTr="00FA4603">
        <w:trPr>
          <w:trHeight w:val="144"/>
        </w:trPr>
        <w:tc>
          <w:tcPr>
            <w:tcW w:w="0" w:type="auto"/>
            <w:vAlign w:val="center"/>
            <w:hideMark/>
          </w:tcPr>
          <w:p w14:paraId="1835C1C8" w14:textId="6ECA66DD" w:rsidR="00646A0F" w:rsidRPr="003C34DB" w:rsidRDefault="00646A0F" w:rsidP="00AA47CA">
            <w:pPr>
              <w:spacing w:after="255"/>
              <w:ind w:left="163" w:hanging="163"/>
              <w:contextualSpacing/>
              <w:rPr>
                <w:rFonts w:cs="Times New Roman"/>
                <w:sz w:val="23"/>
                <w:szCs w:val="23"/>
              </w:rPr>
            </w:pPr>
            <w:r w:rsidRPr="003C34DB">
              <w:rPr>
                <w:rFonts w:cs="Times New Roman"/>
                <w:sz w:val="23"/>
                <w:szCs w:val="23"/>
              </w:rPr>
              <w:t xml:space="preserve">Students embrace the culture and experiences of </w:t>
            </w:r>
            <w:proofErr w:type="spellStart"/>
            <w:r w:rsidRPr="003C34DB">
              <w:rPr>
                <w:rFonts w:cs="Times New Roman"/>
                <w:sz w:val="23"/>
                <w:szCs w:val="23"/>
              </w:rPr>
              <w:t>peers.</w:t>
            </w:r>
            <w:r w:rsidRPr="003C34DB">
              <w:rPr>
                <w:rFonts w:cs="Times New Roman"/>
                <w:sz w:val="23"/>
                <w:szCs w:val="23"/>
                <w:vertAlign w:val="superscript"/>
              </w:rPr>
              <w:t>a</w:t>
            </w:r>
            <w:proofErr w:type="spellEnd"/>
          </w:p>
        </w:tc>
        <w:tc>
          <w:tcPr>
            <w:tcW w:w="0" w:type="auto"/>
            <w:vAlign w:val="center"/>
          </w:tcPr>
          <w:p w14:paraId="106D1C3A" w14:textId="283CB01F" w:rsidR="00646A0F" w:rsidRPr="003C34DB" w:rsidRDefault="00FA4603" w:rsidP="00AA47CA">
            <w:pPr>
              <w:spacing w:after="255"/>
              <w:ind w:right="-18"/>
              <w:contextualSpacing/>
              <w:jc w:val="center"/>
              <w:rPr>
                <w:sz w:val="23"/>
                <w:szCs w:val="23"/>
              </w:rPr>
            </w:pPr>
            <w:r w:rsidRPr="003C34DB">
              <w:rPr>
                <w:sz w:val="23"/>
                <w:szCs w:val="23"/>
              </w:rPr>
              <w:t>4.14</w:t>
            </w:r>
          </w:p>
        </w:tc>
        <w:tc>
          <w:tcPr>
            <w:tcW w:w="0" w:type="auto"/>
            <w:vAlign w:val="center"/>
          </w:tcPr>
          <w:p w14:paraId="34E5EFE3" w14:textId="1E246E20" w:rsidR="00646A0F" w:rsidRPr="003C34DB" w:rsidRDefault="00FA4603" w:rsidP="00AA47CA">
            <w:pPr>
              <w:spacing w:after="255"/>
              <w:ind w:right="-18"/>
              <w:contextualSpacing/>
              <w:jc w:val="center"/>
              <w:rPr>
                <w:sz w:val="23"/>
                <w:szCs w:val="23"/>
              </w:rPr>
            </w:pPr>
            <w:r w:rsidRPr="003C34DB">
              <w:rPr>
                <w:sz w:val="23"/>
                <w:szCs w:val="23"/>
              </w:rPr>
              <w:t>0.83</w:t>
            </w:r>
          </w:p>
        </w:tc>
        <w:tc>
          <w:tcPr>
            <w:tcW w:w="0" w:type="auto"/>
            <w:vAlign w:val="center"/>
          </w:tcPr>
          <w:p w14:paraId="6157D26C" w14:textId="7BDEFEE7" w:rsidR="00646A0F" w:rsidRPr="003C34DB" w:rsidRDefault="00646A0F" w:rsidP="00AA47CA">
            <w:pPr>
              <w:spacing w:after="255"/>
              <w:ind w:right="-18"/>
              <w:contextualSpacing/>
              <w:jc w:val="right"/>
              <w:rPr>
                <w:sz w:val="23"/>
                <w:szCs w:val="23"/>
              </w:rPr>
            </w:pPr>
            <w:r w:rsidRPr="003C34DB">
              <w:rPr>
                <w:sz w:val="23"/>
                <w:szCs w:val="23"/>
              </w:rPr>
              <w:t>8</w:t>
            </w:r>
          </w:p>
        </w:tc>
        <w:tc>
          <w:tcPr>
            <w:tcW w:w="0" w:type="auto"/>
            <w:vAlign w:val="center"/>
          </w:tcPr>
          <w:p w14:paraId="01305EFE" w14:textId="3C0D6802" w:rsidR="00646A0F" w:rsidRPr="003C34DB" w:rsidRDefault="00646A0F" w:rsidP="00AA47CA">
            <w:pPr>
              <w:tabs>
                <w:tab w:val="decimal" w:pos="216"/>
              </w:tabs>
              <w:spacing w:after="255"/>
              <w:contextualSpacing/>
              <w:jc w:val="right"/>
              <w:rPr>
                <w:sz w:val="23"/>
                <w:szCs w:val="23"/>
              </w:rPr>
            </w:pPr>
            <w:r w:rsidRPr="003C34DB">
              <w:rPr>
                <w:sz w:val="23"/>
                <w:szCs w:val="23"/>
              </w:rPr>
              <w:t>38.10</w:t>
            </w:r>
          </w:p>
        </w:tc>
        <w:tc>
          <w:tcPr>
            <w:tcW w:w="0" w:type="auto"/>
            <w:vAlign w:val="center"/>
          </w:tcPr>
          <w:p w14:paraId="37B8DD03" w14:textId="2A578772" w:rsidR="00646A0F" w:rsidRPr="003C34DB" w:rsidRDefault="00646A0F" w:rsidP="00AA47CA">
            <w:pPr>
              <w:spacing w:after="255"/>
              <w:contextualSpacing/>
              <w:jc w:val="right"/>
              <w:rPr>
                <w:sz w:val="23"/>
                <w:szCs w:val="23"/>
              </w:rPr>
            </w:pPr>
            <w:r w:rsidRPr="003C34DB">
              <w:rPr>
                <w:sz w:val="23"/>
                <w:szCs w:val="23"/>
              </w:rPr>
              <w:t>9</w:t>
            </w:r>
          </w:p>
        </w:tc>
        <w:tc>
          <w:tcPr>
            <w:tcW w:w="0" w:type="auto"/>
            <w:vAlign w:val="center"/>
          </w:tcPr>
          <w:p w14:paraId="4A039268" w14:textId="640DBE96" w:rsidR="00646A0F" w:rsidRPr="003C34DB" w:rsidRDefault="00646A0F" w:rsidP="00AA47CA">
            <w:pPr>
              <w:tabs>
                <w:tab w:val="decimal" w:pos="240"/>
              </w:tabs>
              <w:spacing w:after="255"/>
              <w:contextualSpacing/>
              <w:jc w:val="right"/>
              <w:rPr>
                <w:sz w:val="23"/>
                <w:szCs w:val="23"/>
              </w:rPr>
            </w:pPr>
            <w:r w:rsidRPr="003C34DB">
              <w:rPr>
                <w:sz w:val="23"/>
                <w:szCs w:val="23"/>
              </w:rPr>
              <w:t>42.86</w:t>
            </w:r>
          </w:p>
        </w:tc>
        <w:tc>
          <w:tcPr>
            <w:tcW w:w="0" w:type="auto"/>
            <w:vAlign w:val="center"/>
          </w:tcPr>
          <w:p w14:paraId="06148EAE" w14:textId="7AF3E32C" w:rsidR="00646A0F" w:rsidRPr="003C34DB" w:rsidRDefault="00646A0F" w:rsidP="00AA47CA">
            <w:pPr>
              <w:spacing w:after="255"/>
              <w:contextualSpacing/>
              <w:jc w:val="right"/>
              <w:rPr>
                <w:sz w:val="23"/>
                <w:szCs w:val="23"/>
              </w:rPr>
            </w:pPr>
            <w:r w:rsidRPr="003C34DB">
              <w:rPr>
                <w:sz w:val="23"/>
                <w:szCs w:val="23"/>
              </w:rPr>
              <w:t>3</w:t>
            </w:r>
          </w:p>
        </w:tc>
        <w:tc>
          <w:tcPr>
            <w:tcW w:w="0" w:type="auto"/>
            <w:vAlign w:val="center"/>
          </w:tcPr>
          <w:p w14:paraId="5DB25617" w14:textId="74212651" w:rsidR="00646A0F" w:rsidRPr="003C34DB" w:rsidRDefault="00646A0F" w:rsidP="00AA47CA">
            <w:pPr>
              <w:tabs>
                <w:tab w:val="decimal" w:pos="216"/>
              </w:tabs>
              <w:spacing w:after="255"/>
              <w:contextualSpacing/>
              <w:jc w:val="right"/>
              <w:rPr>
                <w:sz w:val="23"/>
                <w:szCs w:val="23"/>
              </w:rPr>
            </w:pPr>
            <w:r w:rsidRPr="003C34DB">
              <w:rPr>
                <w:sz w:val="23"/>
                <w:szCs w:val="23"/>
              </w:rPr>
              <w:t>14.29</w:t>
            </w:r>
          </w:p>
        </w:tc>
        <w:tc>
          <w:tcPr>
            <w:tcW w:w="0" w:type="auto"/>
            <w:vAlign w:val="center"/>
          </w:tcPr>
          <w:p w14:paraId="1D9DA8FE" w14:textId="795F091D" w:rsidR="00646A0F" w:rsidRPr="003C34DB" w:rsidRDefault="00646A0F" w:rsidP="00AA47CA">
            <w:pPr>
              <w:spacing w:after="255"/>
              <w:contextualSpacing/>
              <w:jc w:val="right"/>
              <w:rPr>
                <w:sz w:val="23"/>
                <w:szCs w:val="23"/>
              </w:rPr>
            </w:pPr>
            <w:r w:rsidRPr="003C34DB">
              <w:rPr>
                <w:sz w:val="23"/>
                <w:szCs w:val="23"/>
              </w:rPr>
              <w:t>1</w:t>
            </w:r>
          </w:p>
        </w:tc>
        <w:tc>
          <w:tcPr>
            <w:tcW w:w="0" w:type="auto"/>
            <w:vAlign w:val="center"/>
          </w:tcPr>
          <w:p w14:paraId="4468DCAF" w14:textId="49EAE2A9" w:rsidR="00646A0F" w:rsidRPr="003C34DB" w:rsidRDefault="00646A0F" w:rsidP="00AA47CA">
            <w:pPr>
              <w:tabs>
                <w:tab w:val="decimal" w:pos="156"/>
              </w:tabs>
              <w:spacing w:after="255"/>
              <w:contextualSpacing/>
              <w:jc w:val="right"/>
              <w:rPr>
                <w:sz w:val="23"/>
                <w:szCs w:val="23"/>
              </w:rPr>
            </w:pPr>
            <w:r w:rsidRPr="003C34DB">
              <w:rPr>
                <w:sz w:val="23"/>
                <w:szCs w:val="23"/>
              </w:rPr>
              <w:t>4.76</w:t>
            </w:r>
          </w:p>
        </w:tc>
        <w:tc>
          <w:tcPr>
            <w:tcW w:w="0" w:type="auto"/>
            <w:vAlign w:val="center"/>
          </w:tcPr>
          <w:p w14:paraId="05E6F933" w14:textId="4DEDA0BC" w:rsidR="00646A0F" w:rsidRPr="003C34DB" w:rsidRDefault="00646A0F" w:rsidP="00AA47CA">
            <w:pPr>
              <w:spacing w:after="255"/>
              <w:contextualSpacing/>
              <w:jc w:val="right"/>
              <w:rPr>
                <w:sz w:val="23"/>
                <w:szCs w:val="23"/>
              </w:rPr>
            </w:pPr>
            <w:r w:rsidRPr="003C34DB">
              <w:rPr>
                <w:sz w:val="23"/>
                <w:szCs w:val="23"/>
              </w:rPr>
              <w:t>0</w:t>
            </w:r>
          </w:p>
        </w:tc>
        <w:tc>
          <w:tcPr>
            <w:tcW w:w="0" w:type="auto"/>
            <w:vAlign w:val="center"/>
          </w:tcPr>
          <w:p w14:paraId="08F2C1EB" w14:textId="1CB2C20B" w:rsidR="00646A0F" w:rsidRPr="003C34DB" w:rsidRDefault="00646A0F" w:rsidP="00AA47CA">
            <w:pPr>
              <w:tabs>
                <w:tab w:val="decimal" w:pos="144"/>
              </w:tabs>
              <w:spacing w:after="255"/>
              <w:contextualSpacing/>
              <w:jc w:val="right"/>
              <w:rPr>
                <w:sz w:val="23"/>
                <w:szCs w:val="23"/>
              </w:rPr>
            </w:pPr>
            <w:r w:rsidRPr="003C34DB">
              <w:rPr>
                <w:sz w:val="23"/>
                <w:szCs w:val="23"/>
              </w:rPr>
              <w:t>0.00</w:t>
            </w:r>
          </w:p>
        </w:tc>
      </w:tr>
      <w:tr w:rsidR="00646A0F" w14:paraId="3BE75ACB" w14:textId="77777777" w:rsidTr="00FA4603">
        <w:tc>
          <w:tcPr>
            <w:tcW w:w="0" w:type="auto"/>
            <w:vAlign w:val="center"/>
            <w:hideMark/>
          </w:tcPr>
          <w:p w14:paraId="518CAE3C" w14:textId="40F011EC" w:rsidR="00646A0F" w:rsidRPr="003C34DB" w:rsidRDefault="00646A0F" w:rsidP="00AA47CA">
            <w:pPr>
              <w:spacing w:after="255"/>
              <w:ind w:left="163" w:hanging="163"/>
              <w:contextualSpacing/>
              <w:rPr>
                <w:rFonts w:cs="Times New Roman"/>
                <w:sz w:val="23"/>
                <w:szCs w:val="23"/>
              </w:rPr>
            </w:pPr>
            <w:r w:rsidRPr="003C34DB">
              <w:rPr>
                <w:rFonts w:cs="Times New Roman"/>
                <w:sz w:val="23"/>
                <w:szCs w:val="23"/>
              </w:rPr>
              <w:t xml:space="preserve">Students have developed a welcoming attitude toward </w:t>
            </w:r>
            <w:proofErr w:type="spellStart"/>
            <w:r w:rsidRPr="003C34DB">
              <w:rPr>
                <w:rFonts w:cs="Times New Roman"/>
                <w:sz w:val="23"/>
                <w:szCs w:val="23"/>
              </w:rPr>
              <w:t>peers.</w:t>
            </w:r>
            <w:r w:rsidRPr="003C34DB">
              <w:rPr>
                <w:rFonts w:cs="Times New Roman"/>
                <w:sz w:val="23"/>
                <w:szCs w:val="23"/>
                <w:vertAlign w:val="superscript"/>
              </w:rPr>
              <w:t>a</w:t>
            </w:r>
            <w:proofErr w:type="spellEnd"/>
          </w:p>
        </w:tc>
        <w:tc>
          <w:tcPr>
            <w:tcW w:w="0" w:type="auto"/>
            <w:vAlign w:val="center"/>
          </w:tcPr>
          <w:p w14:paraId="77BF8963" w14:textId="6CE2133A" w:rsidR="00646A0F" w:rsidRPr="003C34DB" w:rsidRDefault="00FA4603" w:rsidP="00AA47CA">
            <w:pPr>
              <w:spacing w:after="255"/>
              <w:ind w:right="-18"/>
              <w:contextualSpacing/>
              <w:jc w:val="center"/>
              <w:rPr>
                <w:sz w:val="23"/>
                <w:szCs w:val="23"/>
              </w:rPr>
            </w:pPr>
            <w:r w:rsidRPr="003C34DB">
              <w:rPr>
                <w:sz w:val="23"/>
                <w:szCs w:val="23"/>
              </w:rPr>
              <w:t>4.33</w:t>
            </w:r>
          </w:p>
        </w:tc>
        <w:tc>
          <w:tcPr>
            <w:tcW w:w="0" w:type="auto"/>
            <w:vAlign w:val="center"/>
          </w:tcPr>
          <w:p w14:paraId="070F7D0D" w14:textId="45E756DB" w:rsidR="00646A0F" w:rsidRPr="003C34DB" w:rsidRDefault="00FA4603" w:rsidP="00AA47CA">
            <w:pPr>
              <w:spacing w:after="255"/>
              <w:ind w:right="-18"/>
              <w:contextualSpacing/>
              <w:jc w:val="center"/>
              <w:rPr>
                <w:sz w:val="23"/>
                <w:szCs w:val="23"/>
              </w:rPr>
            </w:pPr>
            <w:r w:rsidRPr="003C34DB">
              <w:rPr>
                <w:sz w:val="23"/>
                <w:szCs w:val="23"/>
              </w:rPr>
              <w:t>0.71</w:t>
            </w:r>
          </w:p>
        </w:tc>
        <w:tc>
          <w:tcPr>
            <w:tcW w:w="0" w:type="auto"/>
            <w:vAlign w:val="center"/>
          </w:tcPr>
          <w:p w14:paraId="1D0519ED" w14:textId="743096A0" w:rsidR="00646A0F" w:rsidRPr="003C34DB" w:rsidRDefault="00646A0F" w:rsidP="00AA47CA">
            <w:pPr>
              <w:spacing w:after="255"/>
              <w:ind w:right="-18"/>
              <w:contextualSpacing/>
              <w:jc w:val="right"/>
              <w:rPr>
                <w:sz w:val="23"/>
                <w:szCs w:val="23"/>
              </w:rPr>
            </w:pPr>
            <w:r w:rsidRPr="003C34DB">
              <w:rPr>
                <w:sz w:val="23"/>
                <w:szCs w:val="23"/>
              </w:rPr>
              <w:t>10</w:t>
            </w:r>
          </w:p>
        </w:tc>
        <w:tc>
          <w:tcPr>
            <w:tcW w:w="0" w:type="auto"/>
            <w:vAlign w:val="center"/>
          </w:tcPr>
          <w:p w14:paraId="67C062AD" w14:textId="563B48B6" w:rsidR="00646A0F" w:rsidRPr="003C34DB" w:rsidRDefault="00646A0F" w:rsidP="00AA47CA">
            <w:pPr>
              <w:tabs>
                <w:tab w:val="decimal" w:pos="216"/>
              </w:tabs>
              <w:spacing w:after="255"/>
              <w:contextualSpacing/>
              <w:jc w:val="right"/>
              <w:rPr>
                <w:sz w:val="23"/>
                <w:szCs w:val="23"/>
              </w:rPr>
            </w:pPr>
            <w:r w:rsidRPr="003C34DB">
              <w:rPr>
                <w:sz w:val="23"/>
                <w:szCs w:val="23"/>
              </w:rPr>
              <w:t>47.61</w:t>
            </w:r>
          </w:p>
        </w:tc>
        <w:tc>
          <w:tcPr>
            <w:tcW w:w="0" w:type="auto"/>
            <w:vAlign w:val="center"/>
          </w:tcPr>
          <w:p w14:paraId="5A966EEC" w14:textId="5006EA4B" w:rsidR="00646A0F" w:rsidRPr="003C34DB" w:rsidRDefault="00646A0F" w:rsidP="00AA47CA">
            <w:pPr>
              <w:spacing w:after="255"/>
              <w:contextualSpacing/>
              <w:jc w:val="right"/>
              <w:rPr>
                <w:sz w:val="23"/>
                <w:szCs w:val="23"/>
              </w:rPr>
            </w:pPr>
            <w:r w:rsidRPr="003C34DB">
              <w:rPr>
                <w:sz w:val="23"/>
                <w:szCs w:val="23"/>
              </w:rPr>
              <w:t>8</w:t>
            </w:r>
          </w:p>
        </w:tc>
        <w:tc>
          <w:tcPr>
            <w:tcW w:w="0" w:type="auto"/>
            <w:vAlign w:val="center"/>
          </w:tcPr>
          <w:p w14:paraId="582A3909" w14:textId="47F60502" w:rsidR="00646A0F" w:rsidRPr="003C34DB" w:rsidRDefault="00646A0F" w:rsidP="00AA47CA">
            <w:pPr>
              <w:tabs>
                <w:tab w:val="decimal" w:pos="240"/>
              </w:tabs>
              <w:spacing w:after="255"/>
              <w:contextualSpacing/>
              <w:jc w:val="right"/>
              <w:rPr>
                <w:sz w:val="23"/>
                <w:szCs w:val="23"/>
              </w:rPr>
            </w:pPr>
            <w:r w:rsidRPr="003C34DB">
              <w:rPr>
                <w:sz w:val="23"/>
                <w:szCs w:val="23"/>
              </w:rPr>
              <w:t>38.10</w:t>
            </w:r>
          </w:p>
        </w:tc>
        <w:tc>
          <w:tcPr>
            <w:tcW w:w="0" w:type="auto"/>
            <w:vAlign w:val="center"/>
          </w:tcPr>
          <w:p w14:paraId="66DAFE49" w14:textId="345717F6" w:rsidR="00646A0F" w:rsidRPr="003C34DB" w:rsidRDefault="00646A0F" w:rsidP="00AA47CA">
            <w:pPr>
              <w:spacing w:after="255"/>
              <w:contextualSpacing/>
              <w:jc w:val="right"/>
              <w:rPr>
                <w:sz w:val="23"/>
                <w:szCs w:val="23"/>
              </w:rPr>
            </w:pPr>
            <w:r w:rsidRPr="003C34DB">
              <w:rPr>
                <w:sz w:val="23"/>
                <w:szCs w:val="23"/>
              </w:rPr>
              <w:t>3</w:t>
            </w:r>
          </w:p>
        </w:tc>
        <w:tc>
          <w:tcPr>
            <w:tcW w:w="0" w:type="auto"/>
            <w:vAlign w:val="center"/>
          </w:tcPr>
          <w:p w14:paraId="7A5A258F" w14:textId="5C3F0298" w:rsidR="00646A0F" w:rsidRPr="003C34DB" w:rsidRDefault="00646A0F" w:rsidP="00AA47CA">
            <w:pPr>
              <w:tabs>
                <w:tab w:val="decimal" w:pos="216"/>
              </w:tabs>
              <w:spacing w:after="255"/>
              <w:contextualSpacing/>
              <w:jc w:val="right"/>
              <w:rPr>
                <w:sz w:val="23"/>
                <w:szCs w:val="23"/>
              </w:rPr>
            </w:pPr>
            <w:r w:rsidRPr="003C34DB">
              <w:rPr>
                <w:sz w:val="23"/>
                <w:szCs w:val="23"/>
              </w:rPr>
              <w:t>14.29</w:t>
            </w:r>
          </w:p>
        </w:tc>
        <w:tc>
          <w:tcPr>
            <w:tcW w:w="0" w:type="auto"/>
            <w:vAlign w:val="center"/>
          </w:tcPr>
          <w:p w14:paraId="6F5FE67E" w14:textId="0C3F149B" w:rsidR="00646A0F" w:rsidRPr="003C34DB" w:rsidRDefault="00646A0F" w:rsidP="00AA47CA">
            <w:pPr>
              <w:spacing w:after="255"/>
              <w:contextualSpacing/>
              <w:jc w:val="right"/>
              <w:rPr>
                <w:sz w:val="23"/>
                <w:szCs w:val="23"/>
              </w:rPr>
            </w:pPr>
            <w:r w:rsidRPr="003C34DB">
              <w:rPr>
                <w:sz w:val="23"/>
                <w:szCs w:val="23"/>
              </w:rPr>
              <w:t>0</w:t>
            </w:r>
          </w:p>
        </w:tc>
        <w:tc>
          <w:tcPr>
            <w:tcW w:w="0" w:type="auto"/>
            <w:vAlign w:val="center"/>
          </w:tcPr>
          <w:p w14:paraId="4D1A603E" w14:textId="1B66BC8F" w:rsidR="00646A0F" w:rsidRPr="003C34DB" w:rsidRDefault="00646A0F" w:rsidP="00AA47CA">
            <w:pPr>
              <w:tabs>
                <w:tab w:val="decimal" w:pos="156"/>
              </w:tabs>
              <w:spacing w:after="255"/>
              <w:contextualSpacing/>
              <w:jc w:val="right"/>
              <w:rPr>
                <w:sz w:val="23"/>
                <w:szCs w:val="23"/>
              </w:rPr>
            </w:pPr>
            <w:r w:rsidRPr="003C34DB">
              <w:rPr>
                <w:sz w:val="23"/>
                <w:szCs w:val="23"/>
              </w:rPr>
              <w:t>0.00</w:t>
            </w:r>
          </w:p>
        </w:tc>
        <w:tc>
          <w:tcPr>
            <w:tcW w:w="0" w:type="auto"/>
            <w:vAlign w:val="center"/>
          </w:tcPr>
          <w:p w14:paraId="07EAF6BB" w14:textId="6B0648C9" w:rsidR="00646A0F" w:rsidRPr="003C34DB" w:rsidRDefault="00646A0F" w:rsidP="00AA47CA">
            <w:pPr>
              <w:spacing w:after="255"/>
              <w:contextualSpacing/>
              <w:jc w:val="right"/>
              <w:rPr>
                <w:sz w:val="23"/>
                <w:szCs w:val="23"/>
              </w:rPr>
            </w:pPr>
            <w:r w:rsidRPr="003C34DB">
              <w:rPr>
                <w:sz w:val="23"/>
                <w:szCs w:val="23"/>
              </w:rPr>
              <w:t>0</w:t>
            </w:r>
          </w:p>
        </w:tc>
        <w:tc>
          <w:tcPr>
            <w:tcW w:w="0" w:type="auto"/>
            <w:vAlign w:val="center"/>
          </w:tcPr>
          <w:p w14:paraId="5C080CFE" w14:textId="6D34D253" w:rsidR="00646A0F" w:rsidRPr="003C34DB" w:rsidRDefault="00646A0F" w:rsidP="00AA47CA">
            <w:pPr>
              <w:tabs>
                <w:tab w:val="decimal" w:pos="144"/>
              </w:tabs>
              <w:spacing w:after="255"/>
              <w:contextualSpacing/>
              <w:jc w:val="right"/>
              <w:rPr>
                <w:sz w:val="23"/>
                <w:szCs w:val="23"/>
              </w:rPr>
            </w:pPr>
            <w:r w:rsidRPr="003C34DB">
              <w:rPr>
                <w:sz w:val="23"/>
                <w:szCs w:val="23"/>
              </w:rPr>
              <w:t>0.00</w:t>
            </w:r>
          </w:p>
        </w:tc>
      </w:tr>
      <w:tr w:rsidR="00646A0F" w14:paraId="2F658116" w14:textId="77777777" w:rsidTr="00FA4603">
        <w:tc>
          <w:tcPr>
            <w:tcW w:w="0" w:type="auto"/>
            <w:vAlign w:val="center"/>
            <w:hideMark/>
          </w:tcPr>
          <w:p w14:paraId="0C3FD759" w14:textId="0AFDC419" w:rsidR="00646A0F" w:rsidRPr="003C34DB" w:rsidRDefault="00646A0F" w:rsidP="00AA47CA">
            <w:pPr>
              <w:spacing w:after="255"/>
              <w:ind w:left="163" w:hanging="163"/>
              <w:contextualSpacing/>
              <w:rPr>
                <w:rFonts w:cs="Times New Roman"/>
                <w:sz w:val="23"/>
                <w:szCs w:val="23"/>
              </w:rPr>
            </w:pPr>
            <w:r w:rsidRPr="003C34DB">
              <w:rPr>
                <w:rFonts w:cs="Times New Roman"/>
                <w:sz w:val="23"/>
                <w:szCs w:val="23"/>
              </w:rPr>
              <w:t xml:space="preserve">Students have accepted </w:t>
            </w:r>
            <w:bookmarkStart w:id="11" w:name="_Int_9JnzBaA1"/>
            <w:r w:rsidRPr="003C34DB">
              <w:rPr>
                <w:rFonts w:cs="Times New Roman"/>
                <w:sz w:val="23"/>
                <w:szCs w:val="23"/>
              </w:rPr>
              <w:t>their</w:t>
            </w:r>
            <w:bookmarkEnd w:id="11"/>
            <w:r w:rsidRPr="003C34DB">
              <w:rPr>
                <w:rFonts w:cs="Times New Roman"/>
                <w:sz w:val="23"/>
                <w:szCs w:val="23"/>
              </w:rPr>
              <w:t xml:space="preserve"> </w:t>
            </w:r>
            <w:r w:rsidR="0061300D" w:rsidRPr="003C34DB">
              <w:rPr>
                <w:rFonts w:cs="Times New Roman"/>
                <w:sz w:val="23"/>
                <w:szCs w:val="23"/>
              </w:rPr>
              <w:t>peers’</w:t>
            </w:r>
            <w:r w:rsidRPr="003C34DB">
              <w:rPr>
                <w:rFonts w:cs="Times New Roman"/>
                <w:sz w:val="23"/>
                <w:szCs w:val="23"/>
              </w:rPr>
              <w:t xml:space="preserve"> contributions to the advancement of the program.</w:t>
            </w:r>
            <w:r w:rsidRPr="003C34DB">
              <w:rPr>
                <w:rFonts w:cs="Times New Roman"/>
                <w:sz w:val="23"/>
                <w:szCs w:val="23"/>
                <w:vertAlign w:val="superscript"/>
              </w:rPr>
              <w:t>a</w:t>
            </w:r>
          </w:p>
        </w:tc>
        <w:tc>
          <w:tcPr>
            <w:tcW w:w="0" w:type="auto"/>
            <w:vAlign w:val="center"/>
          </w:tcPr>
          <w:p w14:paraId="3AFFCC6B" w14:textId="2D23DCAD" w:rsidR="00646A0F" w:rsidRPr="003C34DB" w:rsidRDefault="00FA4603" w:rsidP="00AA47CA">
            <w:pPr>
              <w:spacing w:after="255"/>
              <w:ind w:right="-18"/>
              <w:contextualSpacing/>
              <w:jc w:val="center"/>
              <w:rPr>
                <w:sz w:val="23"/>
                <w:szCs w:val="23"/>
              </w:rPr>
            </w:pPr>
            <w:r w:rsidRPr="003C34DB">
              <w:rPr>
                <w:sz w:val="23"/>
                <w:szCs w:val="23"/>
              </w:rPr>
              <w:t>4.10</w:t>
            </w:r>
          </w:p>
        </w:tc>
        <w:tc>
          <w:tcPr>
            <w:tcW w:w="0" w:type="auto"/>
            <w:vAlign w:val="center"/>
          </w:tcPr>
          <w:p w14:paraId="5AD5D9AE" w14:textId="2EC0A4C8" w:rsidR="00646A0F" w:rsidRPr="003C34DB" w:rsidRDefault="00FA4603" w:rsidP="00AA47CA">
            <w:pPr>
              <w:spacing w:after="255"/>
              <w:ind w:right="-18"/>
              <w:contextualSpacing/>
              <w:jc w:val="center"/>
              <w:rPr>
                <w:sz w:val="23"/>
                <w:szCs w:val="23"/>
              </w:rPr>
            </w:pPr>
            <w:r w:rsidRPr="003C34DB">
              <w:rPr>
                <w:sz w:val="23"/>
                <w:szCs w:val="23"/>
              </w:rPr>
              <w:t>0.87</w:t>
            </w:r>
          </w:p>
        </w:tc>
        <w:tc>
          <w:tcPr>
            <w:tcW w:w="0" w:type="auto"/>
            <w:vAlign w:val="center"/>
          </w:tcPr>
          <w:p w14:paraId="08352BEE" w14:textId="783D1830" w:rsidR="00646A0F" w:rsidRPr="003C34DB" w:rsidRDefault="00646A0F" w:rsidP="00AA47CA">
            <w:pPr>
              <w:spacing w:after="255"/>
              <w:ind w:right="-18"/>
              <w:contextualSpacing/>
              <w:jc w:val="right"/>
              <w:rPr>
                <w:sz w:val="23"/>
                <w:szCs w:val="23"/>
              </w:rPr>
            </w:pPr>
            <w:r w:rsidRPr="003C34DB">
              <w:rPr>
                <w:sz w:val="23"/>
                <w:szCs w:val="23"/>
              </w:rPr>
              <w:t>8</w:t>
            </w:r>
          </w:p>
        </w:tc>
        <w:tc>
          <w:tcPr>
            <w:tcW w:w="0" w:type="auto"/>
            <w:vAlign w:val="center"/>
          </w:tcPr>
          <w:p w14:paraId="7AE30A15" w14:textId="327039CC" w:rsidR="00646A0F" w:rsidRPr="003C34DB" w:rsidRDefault="00646A0F" w:rsidP="00AA47CA">
            <w:pPr>
              <w:tabs>
                <w:tab w:val="decimal" w:pos="216"/>
              </w:tabs>
              <w:spacing w:after="255"/>
              <w:contextualSpacing/>
              <w:jc w:val="right"/>
              <w:rPr>
                <w:sz w:val="23"/>
                <w:szCs w:val="23"/>
              </w:rPr>
            </w:pPr>
            <w:r w:rsidRPr="003C34DB">
              <w:rPr>
                <w:sz w:val="23"/>
                <w:szCs w:val="23"/>
              </w:rPr>
              <w:t>38.10</w:t>
            </w:r>
          </w:p>
        </w:tc>
        <w:tc>
          <w:tcPr>
            <w:tcW w:w="0" w:type="auto"/>
            <w:vAlign w:val="center"/>
          </w:tcPr>
          <w:p w14:paraId="7306CE29" w14:textId="40DB0533" w:rsidR="00646A0F" w:rsidRPr="003C34DB" w:rsidRDefault="00646A0F" w:rsidP="00AA47CA">
            <w:pPr>
              <w:spacing w:after="255"/>
              <w:contextualSpacing/>
              <w:jc w:val="right"/>
              <w:rPr>
                <w:sz w:val="23"/>
                <w:szCs w:val="23"/>
              </w:rPr>
            </w:pPr>
            <w:r w:rsidRPr="003C34DB">
              <w:rPr>
                <w:sz w:val="23"/>
                <w:szCs w:val="23"/>
              </w:rPr>
              <w:t>8</w:t>
            </w:r>
          </w:p>
        </w:tc>
        <w:tc>
          <w:tcPr>
            <w:tcW w:w="0" w:type="auto"/>
            <w:vAlign w:val="center"/>
          </w:tcPr>
          <w:p w14:paraId="671FED28" w14:textId="127B4ED8" w:rsidR="00646A0F" w:rsidRPr="003C34DB" w:rsidRDefault="00646A0F" w:rsidP="00AA47CA">
            <w:pPr>
              <w:tabs>
                <w:tab w:val="decimal" w:pos="240"/>
              </w:tabs>
              <w:spacing w:after="255"/>
              <w:contextualSpacing/>
              <w:jc w:val="right"/>
              <w:rPr>
                <w:sz w:val="23"/>
                <w:szCs w:val="23"/>
              </w:rPr>
            </w:pPr>
            <w:r w:rsidRPr="003C34DB">
              <w:rPr>
                <w:sz w:val="23"/>
                <w:szCs w:val="23"/>
              </w:rPr>
              <w:t>38.10</w:t>
            </w:r>
          </w:p>
        </w:tc>
        <w:tc>
          <w:tcPr>
            <w:tcW w:w="0" w:type="auto"/>
            <w:vAlign w:val="center"/>
          </w:tcPr>
          <w:p w14:paraId="4EDA17E2" w14:textId="2D634AB9" w:rsidR="00646A0F" w:rsidRPr="003C34DB" w:rsidRDefault="00646A0F" w:rsidP="00AA47CA">
            <w:pPr>
              <w:spacing w:after="255"/>
              <w:contextualSpacing/>
              <w:jc w:val="right"/>
              <w:rPr>
                <w:sz w:val="23"/>
                <w:szCs w:val="23"/>
              </w:rPr>
            </w:pPr>
            <w:r w:rsidRPr="003C34DB">
              <w:rPr>
                <w:sz w:val="23"/>
                <w:szCs w:val="23"/>
              </w:rPr>
              <w:t>4</w:t>
            </w:r>
          </w:p>
        </w:tc>
        <w:tc>
          <w:tcPr>
            <w:tcW w:w="0" w:type="auto"/>
            <w:vAlign w:val="center"/>
          </w:tcPr>
          <w:p w14:paraId="1FD318B6" w14:textId="11F607C9" w:rsidR="00646A0F" w:rsidRPr="003C34DB" w:rsidRDefault="00646A0F" w:rsidP="00AA47CA">
            <w:pPr>
              <w:tabs>
                <w:tab w:val="decimal" w:pos="216"/>
              </w:tabs>
              <w:spacing w:after="255"/>
              <w:contextualSpacing/>
              <w:jc w:val="right"/>
              <w:rPr>
                <w:sz w:val="23"/>
                <w:szCs w:val="23"/>
              </w:rPr>
            </w:pPr>
            <w:r w:rsidRPr="003C34DB">
              <w:rPr>
                <w:sz w:val="23"/>
                <w:szCs w:val="23"/>
              </w:rPr>
              <w:t>19.05</w:t>
            </w:r>
          </w:p>
        </w:tc>
        <w:tc>
          <w:tcPr>
            <w:tcW w:w="0" w:type="auto"/>
            <w:vAlign w:val="center"/>
          </w:tcPr>
          <w:p w14:paraId="0067CF45" w14:textId="553662D6" w:rsidR="00646A0F" w:rsidRPr="003C34DB" w:rsidRDefault="00646A0F" w:rsidP="00AA47CA">
            <w:pPr>
              <w:spacing w:after="255"/>
              <w:contextualSpacing/>
              <w:jc w:val="right"/>
              <w:rPr>
                <w:sz w:val="23"/>
                <w:szCs w:val="23"/>
              </w:rPr>
            </w:pPr>
            <w:r w:rsidRPr="003C34DB">
              <w:rPr>
                <w:sz w:val="23"/>
                <w:szCs w:val="23"/>
              </w:rPr>
              <w:t>1</w:t>
            </w:r>
          </w:p>
        </w:tc>
        <w:tc>
          <w:tcPr>
            <w:tcW w:w="0" w:type="auto"/>
            <w:vAlign w:val="center"/>
          </w:tcPr>
          <w:p w14:paraId="298732AE" w14:textId="69D4E783" w:rsidR="00646A0F" w:rsidRPr="003C34DB" w:rsidRDefault="00646A0F" w:rsidP="00AA47CA">
            <w:pPr>
              <w:tabs>
                <w:tab w:val="decimal" w:pos="156"/>
              </w:tabs>
              <w:spacing w:after="255"/>
              <w:contextualSpacing/>
              <w:jc w:val="right"/>
              <w:rPr>
                <w:sz w:val="23"/>
                <w:szCs w:val="23"/>
              </w:rPr>
            </w:pPr>
            <w:r w:rsidRPr="003C34DB">
              <w:rPr>
                <w:sz w:val="23"/>
                <w:szCs w:val="23"/>
              </w:rPr>
              <w:t>4.76</w:t>
            </w:r>
          </w:p>
        </w:tc>
        <w:tc>
          <w:tcPr>
            <w:tcW w:w="0" w:type="auto"/>
            <w:vAlign w:val="center"/>
          </w:tcPr>
          <w:p w14:paraId="42B001EC" w14:textId="227A9E76" w:rsidR="00646A0F" w:rsidRPr="003C34DB" w:rsidRDefault="00646A0F" w:rsidP="00AA47CA">
            <w:pPr>
              <w:spacing w:after="255"/>
              <w:contextualSpacing/>
              <w:jc w:val="right"/>
              <w:rPr>
                <w:sz w:val="23"/>
                <w:szCs w:val="23"/>
              </w:rPr>
            </w:pPr>
            <w:r w:rsidRPr="003C34DB">
              <w:rPr>
                <w:sz w:val="23"/>
                <w:szCs w:val="23"/>
              </w:rPr>
              <w:t>0</w:t>
            </w:r>
          </w:p>
        </w:tc>
        <w:tc>
          <w:tcPr>
            <w:tcW w:w="0" w:type="auto"/>
            <w:vAlign w:val="center"/>
          </w:tcPr>
          <w:p w14:paraId="7546923F" w14:textId="7C16E91C" w:rsidR="00646A0F" w:rsidRPr="003C34DB" w:rsidRDefault="00646A0F" w:rsidP="00AA47CA">
            <w:pPr>
              <w:tabs>
                <w:tab w:val="decimal" w:pos="144"/>
              </w:tabs>
              <w:spacing w:after="255"/>
              <w:contextualSpacing/>
              <w:jc w:val="right"/>
              <w:rPr>
                <w:sz w:val="23"/>
                <w:szCs w:val="23"/>
              </w:rPr>
            </w:pPr>
            <w:r w:rsidRPr="003C34DB">
              <w:rPr>
                <w:sz w:val="23"/>
                <w:szCs w:val="23"/>
              </w:rPr>
              <w:t>0.00</w:t>
            </w:r>
          </w:p>
        </w:tc>
      </w:tr>
      <w:tr w:rsidR="00646A0F" w14:paraId="10D273C1" w14:textId="77777777" w:rsidTr="00FA4603">
        <w:tc>
          <w:tcPr>
            <w:tcW w:w="0" w:type="auto"/>
            <w:vAlign w:val="center"/>
            <w:hideMark/>
          </w:tcPr>
          <w:p w14:paraId="1975A886" w14:textId="712EA761" w:rsidR="00646A0F" w:rsidRPr="003C34DB" w:rsidRDefault="00646A0F" w:rsidP="00AA47CA">
            <w:pPr>
              <w:spacing w:after="255"/>
              <w:ind w:left="163" w:hanging="163"/>
              <w:contextualSpacing/>
              <w:rPr>
                <w:rFonts w:cs="Times New Roman"/>
                <w:sz w:val="23"/>
                <w:szCs w:val="23"/>
              </w:rPr>
            </w:pPr>
            <w:r w:rsidRPr="003C34DB">
              <w:rPr>
                <w:rFonts w:cs="Times New Roman"/>
                <w:sz w:val="23"/>
                <w:szCs w:val="23"/>
              </w:rPr>
              <w:lastRenderedPageBreak/>
              <w:t xml:space="preserve">Students have cultivated a welcoming and inclusive </w:t>
            </w:r>
            <w:proofErr w:type="spellStart"/>
            <w:r w:rsidRPr="003C34DB">
              <w:rPr>
                <w:rFonts w:cs="Times New Roman"/>
                <w:sz w:val="23"/>
                <w:szCs w:val="23"/>
              </w:rPr>
              <w:t>environment.</w:t>
            </w:r>
            <w:r w:rsidRPr="003C34DB">
              <w:rPr>
                <w:rFonts w:cs="Times New Roman"/>
                <w:sz w:val="23"/>
                <w:szCs w:val="23"/>
                <w:vertAlign w:val="superscript"/>
              </w:rPr>
              <w:t>a</w:t>
            </w:r>
            <w:proofErr w:type="spellEnd"/>
          </w:p>
        </w:tc>
        <w:tc>
          <w:tcPr>
            <w:tcW w:w="0" w:type="auto"/>
            <w:vAlign w:val="center"/>
          </w:tcPr>
          <w:p w14:paraId="1FF5AEA9" w14:textId="0C52F676" w:rsidR="00646A0F" w:rsidRPr="003C34DB" w:rsidRDefault="00FA4603" w:rsidP="00AA47CA">
            <w:pPr>
              <w:spacing w:after="255"/>
              <w:ind w:right="-18"/>
              <w:contextualSpacing/>
              <w:jc w:val="center"/>
              <w:rPr>
                <w:sz w:val="23"/>
                <w:szCs w:val="23"/>
              </w:rPr>
            </w:pPr>
            <w:r w:rsidRPr="003C34DB">
              <w:rPr>
                <w:sz w:val="23"/>
                <w:szCs w:val="23"/>
              </w:rPr>
              <w:t>4.10</w:t>
            </w:r>
          </w:p>
        </w:tc>
        <w:tc>
          <w:tcPr>
            <w:tcW w:w="0" w:type="auto"/>
            <w:vAlign w:val="center"/>
          </w:tcPr>
          <w:p w14:paraId="5A12B7AB" w14:textId="61F51B67" w:rsidR="00646A0F" w:rsidRPr="003C34DB" w:rsidRDefault="00FA4603" w:rsidP="00AA47CA">
            <w:pPr>
              <w:spacing w:after="255"/>
              <w:ind w:right="-18"/>
              <w:contextualSpacing/>
              <w:jc w:val="center"/>
              <w:rPr>
                <w:sz w:val="23"/>
                <w:szCs w:val="23"/>
              </w:rPr>
            </w:pPr>
            <w:r w:rsidRPr="003C34DB">
              <w:rPr>
                <w:sz w:val="23"/>
                <w:szCs w:val="23"/>
              </w:rPr>
              <w:t>1.06</w:t>
            </w:r>
          </w:p>
        </w:tc>
        <w:tc>
          <w:tcPr>
            <w:tcW w:w="0" w:type="auto"/>
            <w:vAlign w:val="center"/>
          </w:tcPr>
          <w:p w14:paraId="51CEE5BC" w14:textId="590CC5F2" w:rsidR="00646A0F" w:rsidRPr="003C34DB" w:rsidRDefault="00646A0F" w:rsidP="00AA47CA">
            <w:pPr>
              <w:spacing w:after="255"/>
              <w:ind w:right="-18"/>
              <w:contextualSpacing/>
              <w:jc w:val="right"/>
              <w:rPr>
                <w:sz w:val="23"/>
                <w:szCs w:val="23"/>
              </w:rPr>
            </w:pPr>
            <w:r w:rsidRPr="003C34DB">
              <w:rPr>
                <w:sz w:val="23"/>
                <w:szCs w:val="23"/>
              </w:rPr>
              <w:t>10</w:t>
            </w:r>
          </w:p>
        </w:tc>
        <w:tc>
          <w:tcPr>
            <w:tcW w:w="0" w:type="auto"/>
            <w:vAlign w:val="center"/>
          </w:tcPr>
          <w:p w14:paraId="09503AF6" w14:textId="59A8B0EB" w:rsidR="00646A0F" w:rsidRPr="003C34DB" w:rsidRDefault="00646A0F" w:rsidP="00AA47CA">
            <w:pPr>
              <w:tabs>
                <w:tab w:val="decimal" w:pos="216"/>
              </w:tabs>
              <w:spacing w:after="255"/>
              <w:contextualSpacing/>
              <w:jc w:val="right"/>
              <w:rPr>
                <w:sz w:val="23"/>
                <w:szCs w:val="23"/>
              </w:rPr>
            </w:pPr>
            <w:r w:rsidRPr="003C34DB">
              <w:rPr>
                <w:sz w:val="23"/>
                <w:szCs w:val="23"/>
              </w:rPr>
              <w:t>47.61</w:t>
            </w:r>
          </w:p>
        </w:tc>
        <w:tc>
          <w:tcPr>
            <w:tcW w:w="0" w:type="auto"/>
            <w:vAlign w:val="center"/>
          </w:tcPr>
          <w:p w14:paraId="65F2A4CA" w14:textId="17B542D5" w:rsidR="00646A0F" w:rsidRPr="003C34DB" w:rsidRDefault="00646A0F" w:rsidP="00AA47CA">
            <w:pPr>
              <w:spacing w:after="255"/>
              <w:contextualSpacing/>
              <w:jc w:val="right"/>
              <w:rPr>
                <w:sz w:val="23"/>
                <w:szCs w:val="23"/>
              </w:rPr>
            </w:pPr>
            <w:r w:rsidRPr="003C34DB">
              <w:rPr>
                <w:sz w:val="23"/>
                <w:szCs w:val="23"/>
              </w:rPr>
              <w:t>5</w:t>
            </w:r>
          </w:p>
        </w:tc>
        <w:tc>
          <w:tcPr>
            <w:tcW w:w="0" w:type="auto"/>
            <w:vAlign w:val="center"/>
          </w:tcPr>
          <w:p w14:paraId="28A8C6C8" w14:textId="78CCEA98" w:rsidR="00646A0F" w:rsidRPr="003C34DB" w:rsidRDefault="00646A0F" w:rsidP="00AA47CA">
            <w:pPr>
              <w:tabs>
                <w:tab w:val="decimal" w:pos="240"/>
              </w:tabs>
              <w:spacing w:after="255"/>
              <w:contextualSpacing/>
              <w:jc w:val="right"/>
              <w:rPr>
                <w:sz w:val="23"/>
                <w:szCs w:val="23"/>
              </w:rPr>
            </w:pPr>
            <w:r w:rsidRPr="003C34DB">
              <w:rPr>
                <w:sz w:val="23"/>
                <w:szCs w:val="23"/>
              </w:rPr>
              <w:t>23.81</w:t>
            </w:r>
          </w:p>
        </w:tc>
        <w:tc>
          <w:tcPr>
            <w:tcW w:w="0" w:type="auto"/>
            <w:vAlign w:val="center"/>
          </w:tcPr>
          <w:p w14:paraId="6DDEA19F" w14:textId="1FD19EDA" w:rsidR="00646A0F" w:rsidRPr="003C34DB" w:rsidRDefault="00646A0F" w:rsidP="00AA47CA">
            <w:pPr>
              <w:spacing w:after="255"/>
              <w:contextualSpacing/>
              <w:jc w:val="right"/>
              <w:rPr>
                <w:sz w:val="23"/>
                <w:szCs w:val="23"/>
              </w:rPr>
            </w:pPr>
            <w:r w:rsidRPr="003C34DB">
              <w:rPr>
                <w:sz w:val="23"/>
                <w:szCs w:val="23"/>
              </w:rPr>
              <w:t>5</w:t>
            </w:r>
          </w:p>
        </w:tc>
        <w:tc>
          <w:tcPr>
            <w:tcW w:w="0" w:type="auto"/>
            <w:vAlign w:val="center"/>
          </w:tcPr>
          <w:p w14:paraId="10EB4F18" w14:textId="52904F79" w:rsidR="00646A0F" w:rsidRPr="003C34DB" w:rsidRDefault="00646A0F" w:rsidP="00AA47CA">
            <w:pPr>
              <w:tabs>
                <w:tab w:val="decimal" w:pos="216"/>
              </w:tabs>
              <w:spacing w:after="255"/>
              <w:contextualSpacing/>
              <w:jc w:val="right"/>
              <w:rPr>
                <w:sz w:val="23"/>
                <w:szCs w:val="23"/>
              </w:rPr>
            </w:pPr>
            <w:r w:rsidRPr="003C34DB">
              <w:rPr>
                <w:sz w:val="23"/>
                <w:szCs w:val="23"/>
              </w:rPr>
              <w:t>23.81</w:t>
            </w:r>
          </w:p>
        </w:tc>
        <w:tc>
          <w:tcPr>
            <w:tcW w:w="0" w:type="auto"/>
            <w:vAlign w:val="center"/>
          </w:tcPr>
          <w:p w14:paraId="2E4608C9" w14:textId="47C7D0E2" w:rsidR="00646A0F" w:rsidRPr="003C34DB" w:rsidRDefault="00646A0F" w:rsidP="00AA47CA">
            <w:pPr>
              <w:spacing w:after="255"/>
              <w:contextualSpacing/>
              <w:jc w:val="right"/>
              <w:rPr>
                <w:sz w:val="23"/>
                <w:szCs w:val="23"/>
              </w:rPr>
            </w:pPr>
            <w:r w:rsidRPr="003C34DB">
              <w:rPr>
                <w:sz w:val="23"/>
                <w:szCs w:val="23"/>
              </w:rPr>
              <w:t>0</w:t>
            </w:r>
          </w:p>
        </w:tc>
        <w:tc>
          <w:tcPr>
            <w:tcW w:w="0" w:type="auto"/>
            <w:vAlign w:val="center"/>
          </w:tcPr>
          <w:p w14:paraId="4FCBE248" w14:textId="568764C6" w:rsidR="00646A0F" w:rsidRPr="003C34DB" w:rsidRDefault="00646A0F" w:rsidP="00AA47CA">
            <w:pPr>
              <w:tabs>
                <w:tab w:val="decimal" w:pos="156"/>
              </w:tabs>
              <w:spacing w:after="255"/>
              <w:contextualSpacing/>
              <w:jc w:val="right"/>
              <w:rPr>
                <w:sz w:val="23"/>
                <w:szCs w:val="23"/>
              </w:rPr>
            </w:pPr>
            <w:r w:rsidRPr="003C34DB">
              <w:rPr>
                <w:sz w:val="23"/>
                <w:szCs w:val="23"/>
              </w:rPr>
              <w:t>0.00</w:t>
            </w:r>
          </w:p>
        </w:tc>
        <w:tc>
          <w:tcPr>
            <w:tcW w:w="0" w:type="auto"/>
            <w:vAlign w:val="center"/>
          </w:tcPr>
          <w:p w14:paraId="5BB4C723" w14:textId="57A55713" w:rsidR="00646A0F" w:rsidRPr="003C34DB" w:rsidRDefault="00646A0F" w:rsidP="00AA47CA">
            <w:pPr>
              <w:spacing w:after="255"/>
              <w:contextualSpacing/>
              <w:jc w:val="right"/>
              <w:rPr>
                <w:sz w:val="23"/>
                <w:szCs w:val="23"/>
              </w:rPr>
            </w:pPr>
            <w:r w:rsidRPr="003C34DB">
              <w:rPr>
                <w:sz w:val="23"/>
                <w:szCs w:val="23"/>
              </w:rPr>
              <w:t>1</w:t>
            </w:r>
          </w:p>
        </w:tc>
        <w:tc>
          <w:tcPr>
            <w:tcW w:w="0" w:type="auto"/>
            <w:vAlign w:val="center"/>
          </w:tcPr>
          <w:p w14:paraId="41486188" w14:textId="4B6FEE55" w:rsidR="00646A0F" w:rsidRPr="003C34DB" w:rsidRDefault="00646A0F" w:rsidP="00AA47CA">
            <w:pPr>
              <w:tabs>
                <w:tab w:val="decimal" w:pos="144"/>
              </w:tabs>
              <w:spacing w:after="255"/>
              <w:contextualSpacing/>
              <w:jc w:val="right"/>
              <w:rPr>
                <w:sz w:val="23"/>
                <w:szCs w:val="23"/>
              </w:rPr>
            </w:pPr>
            <w:r w:rsidRPr="003C34DB">
              <w:rPr>
                <w:sz w:val="23"/>
                <w:szCs w:val="23"/>
              </w:rPr>
              <w:t>4.76</w:t>
            </w:r>
          </w:p>
        </w:tc>
      </w:tr>
      <w:tr w:rsidR="00646A0F" w14:paraId="691A9F15" w14:textId="77777777" w:rsidTr="00FA4603">
        <w:tc>
          <w:tcPr>
            <w:tcW w:w="0" w:type="auto"/>
            <w:tcBorders>
              <w:top w:val="nil"/>
              <w:left w:val="nil"/>
              <w:bottom w:val="nil"/>
              <w:right w:val="nil"/>
            </w:tcBorders>
            <w:vAlign w:val="center"/>
            <w:hideMark/>
          </w:tcPr>
          <w:p w14:paraId="171CD99F" w14:textId="25D82F0C" w:rsidR="00646A0F" w:rsidRPr="003C34DB" w:rsidRDefault="00646A0F" w:rsidP="00AA47CA">
            <w:pPr>
              <w:spacing w:after="255"/>
              <w:ind w:left="163" w:hanging="163"/>
              <w:contextualSpacing/>
              <w:rPr>
                <w:rFonts w:cs="Times New Roman"/>
                <w:sz w:val="23"/>
                <w:szCs w:val="23"/>
              </w:rPr>
            </w:pPr>
            <w:r w:rsidRPr="003C34DB">
              <w:rPr>
                <w:rFonts w:cs="Times New Roman"/>
                <w:sz w:val="23"/>
                <w:szCs w:val="23"/>
              </w:rPr>
              <w:t xml:space="preserve">Students allow everyone to recognize and explore </w:t>
            </w:r>
            <w:bookmarkStart w:id="12" w:name="_Int_vCu2nfq1"/>
            <w:r w:rsidRPr="003C34DB">
              <w:rPr>
                <w:rFonts w:cs="Times New Roman"/>
                <w:sz w:val="23"/>
                <w:szCs w:val="23"/>
              </w:rPr>
              <w:t>their</w:t>
            </w:r>
            <w:bookmarkEnd w:id="12"/>
            <w:r w:rsidRPr="003C34DB">
              <w:rPr>
                <w:rFonts w:cs="Times New Roman"/>
                <w:sz w:val="23"/>
                <w:szCs w:val="23"/>
              </w:rPr>
              <w:t xml:space="preserve"> </w:t>
            </w:r>
            <w:proofErr w:type="spellStart"/>
            <w:r w:rsidRPr="003C34DB">
              <w:rPr>
                <w:rFonts w:cs="Times New Roman"/>
                <w:sz w:val="23"/>
                <w:szCs w:val="23"/>
              </w:rPr>
              <w:t>differences.</w:t>
            </w:r>
            <w:r w:rsidRPr="003C34DB">
              <w:rPr>
                <w:rFonts w:cs="Times New Roman"/>
                <w:sz w:val="23"/>
                <w:szCs w:val="23"/>
                <w:vertAlign w:val="superscript"/>
              </w:rPr>
              <w:t>a</w:t>
            </w:r>
            <w:proofErr w:type="spellEnd"/>
          </w:p>
        </w:tc>
        <w:tc>
          <w:tcPr>
            <w:tcW w:w="0" w:type="auto"/>
            <w:tcBorders>
              <w:top w:val="nil"/>
              <w:left w:val="nil"/>
              <w:bottom w:val="nil"/>
              <w:right w:val="nil"/>
            </w:tcBorders>
            <w:vAlign w:val="center"/>
          </w:tcPr>
          <w:p w14:paraId="6AA823E1" w14:textId="6934EC9C" w:rsidR="00646A0F" w:rsidRPr="003C34DB" w:rsidRDefault="00FA4603" w:rsidP="00AA47CA">
            <w:pPr>
              <w:spacing w:after="255"/>
              <w:ind w:right="-18"/>
              <w:contextualSpacing/>
              <w:jc w:val="center"/>
              <w:rPr>
                <w:sz w:val="23"/>
                <w:szCs w:val="23"/>
              </w:rPr>
            </w:pPr>
            <w:r w:rsidRPr="003C34DB">
              <w:rPr>
                <w:sz w:val="23"/>
                <w:szCs w:val="23"/>
              </w:rPr>
              <w:t>3.95</w:t>
            </w:r>
          </w:p>
        </w:tc>
        <w:tc>
          <w:tcPr>
            <w:tcW w:w="0" w:type="auto"/>
            <w:tcBorders>
              <w:top w:val="nil"/>
              <w:left w:val="nil"/>
              <w:bottom w:val="nil"/>
              <w:right w:val="nil"/>
            </w:tcBorders>
            <w:vAlign w:val="center"/>
          </w:tcPr>
          <w:p w14:paraId="433E7866" w14:textId="6903FF19" w:rsidR="00646A0F" w:rsidRPr="003C34DB" w:rsidRDefault="00FA4603" w:rsidP="00AA47CA">
            <w:pPr>
              <w:spacing w:after="255"/>
              <w:ind w:right="-18"/>
              <w:contextualSpacing/>
              <w:jc w:val="center"/>
              <w:rPr>
                <w:sz w:val="23"/>
                <w:szCs w:val="23"/>
              </w:rPr>
            </w:pPr>
            <w:r w:rsidRPr="003C34DB">
              <w:rPr>
                <w:sz w:val="23"/>
                <w:szCs w:val="23"/>
              </w:rPr>
              <w:t>0.79</w:t>
            </w:r>
          </w:p>
        </w:tc>
        <w:tc>
          <w:tcPr>
            <w:tcW w:w="0" w:type="auto"/>
            <w:tcBorders>
              <w:top w:val="nil"/>
              <w:left w:val="nil"/>
              <w:bottom w:val="nil"/>
              <w:right w:val="nil"/>
            </w:tcBorders>
            <w:vAlign w:val="center"/>
          </w:tcPr>
          <w:p w14:paraId="48D5695A" w14:textId="1B1D0466" w:rsidR="00646A0F" w:rsidRPr="003C34DB" w:rsidRDefault="00646A0F" w:rsidP="00AA47CA">
            <w:pPr>
              <w:spacing w:after="255"/>
              <w:ind w:right="-18"/>
              <w:contextualSpacing/>
              <w:jc w:val="right"/>
              <w:rPr>
                <w:sz w:val="23"/>
                <w:szCs w:val="23"/>
              </w:rPr>
            </w:pPr>
            <w:r w:rsidRPr="003C34DB">
              <w:rPr>
                <w:sz w:val="23"/>
                <w:szCs w:val="23"/>
              </w:rPr>
              <w:t>6</w:t>
            </w:r>
          </w:p>
        </w:tc>
        <w:tc>
          <w:tcPr>
            <w:tcW w:w="0" w:type="auto"/>
            <w:tcBorders>
              <w:top w:val="nil"/>
              <w:left w:val="nil"/>
              <w:bottom w:val="nil"/>
              <w:right w:val="nil"/>
            </w:tcBorders>
            <w:vAlign w:val="center"/>
          </w:tcPr>
          <w:p w14:paraId="3E376B33" w14:textId="55607B19" w:rsidR="00646A0F" w:rsidRPr="003C34DB" w:rsidRDefault="00646A0F" w:rsidP="00AA47CA">
            <w:pPr>
              <w:tabs>
                <w:tab w:val="decimal" w:pos="216"/>
              </w:tabs>
              <w:spacing w:after="255"/>
              <w:contextualSpacing/>
              <w:jc w:val="right"/>
              <w:rPr>
                <w:sz w:val="23"/>
                <w:szCs w:val="23"/>
              </w:rPr>
            </w:pPr>
            <w:r w:rsidRPr="003C34DB">
              <w:rPr>
                <w:sz w:val="23"/>
                <w:szCs w:val="23"/>
              </w:rPr>
              <w:t>28.57</w:t>
            </w:r>
          </w:p>
        </w:tc>
        <w:tc>
          <w:tcPr>
            <w:tcW w:w="0" w:type="auto"/>
            <w:tcBorders>
              <w:top w:val="nil"/>
              <w:left w:val="nil"/>
              <w:bottom w:val="nil"/>
              <w:right w:val="nil"/>
            </w:tcBorders>
            <w:vAlign w:val="center"/>
          </w:tcPr>
          <w:p w14:paraId="6F1864A2" w14:textId="77C2D1DB" w:rsidR="00646A0F" w:rsidRPr="003C34DB" w:rsidRDefault="00646A0F" w:rsidP="00AA47CA">
            <w:pPr>
              <w:spacing w:after="255"/>
              <w:contextualSpacing/>
              <w:jc w:val="right"/>
              <w:rPr>
                <w:sz w:val="23"/>
                <w:szCs w:val="23"/>
              </w:rPr>
            </w:pPr>
            <w:r w:rsidRPr="003C34DB">
              <w:rPr>
                <w:sz w:val="23"/>
                <w:szCs w:val="23"/>
              </w:rPr>
              <w:t>8</w:t>
            </w:r>
          </w:p>
        </w:tc>
        <w:tc>
          <w:tcPr>
            <w:tcW w:w="0" w:type="auto"/>
            <w:tcBorders>
              <w:top w:val="nil"/>
              <w:left w:val="nil"/>
              <w:bottom w:val="nil"/>
              <w:right w:val="nil"/>
            </w:tcBorders>
            <w:vAlign w:val="center"/>
          </w:tcPr>
          <w:p w14:paraId="15D98447" w14:textId="47EEB7ED" w:rsidR="00646A0F" w:rsidRPr="003C34DB" w:rsidRDefault="00646A0F" w:rsidP="00AA47CA">
            <w:pPr>
              <w:tabs>
                <w:tab w:val="decimal" w:pos="240"/>
              </w:tabs>
              <w:spacing w:after="255"/>
              <w:contextualSpacing/>
              <w:jc w:val="right"/>
              <w:rPr>
                <w:sz w:val="23"/>
                <w:szCs w:val="23"/>
              </w:rPr>
            </w:pPr>
            <w:r w:rsidRPr="003C34DB">
              <w:rPr>
                <w:sz w:val="23"/>
                <w:szCs w:val="23"/>
              </w:rPr>
              <w:t>38.10</w:t>
            </w:r>
          </w:p>
        </w:tc>
        <w:tc>
          <w:tcPr>
            <w:tcW w:w="0" w:type="auto"/>
            <w:tcBorders>
              <w:top w:val="nil"/>
              <w:left w:val="nil"/>
              <w:bottom w:val="nil"/>
              <w:right w:val="nil"/>
            </w:tcBorders>
            <w:vAlign w:val="center"/>
          </w:tcPr>
          <w:p w14:paraId="54B46126" w14:textId="07F9C01D" w:rsidR="00646A0F" w:rsidRPr="003C34DB" w:rsidRDefault="00646A0F" w:rsidP="00AA47CA">
            <w:pPr>
              <w:spacing w:after="255"/>
              <w:contextualSpacing/>
              <w:jc w:val="right"/>
              <w:rPr>
                <w:sz w:val="23"/>
                <w:szCs w:val="23"/>
              </w:rPr>
            </w:pPr>
            <w:r w:rsidRPr="003C34DB">
              <w:rPr>
                <w:sz w:val="23"/>
                <w:szCs w:val="23"/>
              </w:rPr>
              <w:t>7</w:t>
            </w:r>
          </w:p>
        </w:tc>
        <w:tc>
          <w:tcPr>
            <w:tcW w:w="0" w:type="auto"/>
            <w:tcBorders>
              <w:top w:val="nil"/>
              <w:left w:val="nil"/>
              <w:bottom w:val="nil"/>
              <w:right w:val="nil"/>
            </w:tcBorders>
            <w:vAlign w:val="center"/>
          </w:tcPr>
          <w:p w14:paraId="26FFC1FA" w14:textId="0B786824" w:rsidR="00646A0F" w:rsidRPr="003C34DB" w:rsidRDefault="00646A0F" w:rsidP="00AA47CA">
            <w:pPr>
              <w:tabs>
                <w:tab w:val="decimal" w:pos="216"/>
              </w:tabs>
              <w:spacing w:after="255"/>
              <w:contextualSpacing/>
              <w:jc w:val="right"/>
              <w:rPr>
                <w:sz w:val="23"/>
                <w:szCs w:val="23"/>
              </w:rPr>
            </w:pPr>
            <w:r w:rsidRPr="003C34DB">
              <w:rPr>
                <w:sz w:val="23"/>
                <w:szCs w:val="23"/>
              </w:rPr>
              <w:t>33.33</w:t>
            </w:r>
          </w:p>
        </w:tc>
        <w:tc>
          <w:tcPr>
            <w:tcW w:w="0" w:type="auto"/>
            <w:tcBorders>
              <w:top w:val="nil"/>
              <w:left w:val="nil"/>
              <w:bottom w:val="nil"/>
              <w:right w:val="nil"/>
            </w:tcBorders>
            <w:vAlign w:val="center"/>
          </w:tcPr>
          <w:p w14:paraId="3CC15F20" w14:textId="1B74F5BF" w:rsidR="00646A0F" w:rsidRPr="003C34DB" w:rsidRDefault="00646A0F" w:rsidP="00AA47CA">
            <w:pPr>
              <w:spacing w:after="255"/>
              <w:contextualSpacing/>
              <w:jc w:val="right"/>
              <w:rPr>
                <w:sz w:val="23"/>
                <w:szCs w:val="23"/>
              </w:rPr>
            </w:pPr>
            <w:r w:rsidRPr="003C34DB">
              <w:rPr>
                <w:sz w:val="23"/>
                <w:szCs w:val="23"/>
              </w:rPr>
              <w:t>0</w:t>
            </w:r>
          </w:p>
        </w:tc>
        <w:tc>
          <w:tcPr>
            <w:tcW w:w="0" w:type="auto"/>
            <w:tcBorders>
              <w:top w:val="nil"/>
              <w:left w:val="nil"/>
              <w:bottom w:val="nil"/>
              <w:right w:val="nil"/>
            </w:tcBorders>
            <w:vAlign w:val="center"/>
          </w:tcPr>
          <w:p w14:paraId="616B1727" w14:textId="4D1F1D39" w:rsidR="00646A0F" w:rsidRPr="003C34DB" w:rsidRDefault="00646A0F" w:rsidP="00AA47CA">
            <w:pPr>
              <w:tabs>
                <w:tab w:val="decimal" w:pos="156"/>
              </w:tabs>
              <w:spacing w:after="255"/>
              <w:contextualSpacing/>
              <w:jc w:val="right"/>
              <w:rPr>
                <w:sz w:val="23"/>
                <w:szCs w:val="23"/>
              </w:rPr>
            </w:pPr>
            <w:r w:rsidRPr="003C34DB">
              <w:rPr>
                <w:sz w:val="23"/>
                <w:szCs w:val="23"/>
              </w:rPr>
              <w:t>0.00</w:t>
            </w:r>
          </w:p>
        </w:tc>
        <w:tc>
          <w:tcPr>
            <w:tcW w:w="0" w:type="auto"/>
            <w:tcBorders>
              <w:top w:val="nil"/>
              <w:left w:val="nil"/>
              <w:bottom w:val="nil"/>
              <w:right w:val="nil"/>
            </w:tcBorders>
            <w:vAlign w:val="center"/>
          </w:tcPr>
          <w:p w14:paraId="64642CC6" w14:textId="5E349CE1" w:rsidR="00646A0F" w:rsidRPr="003C34DB" w:rsidRDefault="00646A0F" w:rsidP="00AA47CA">
            <w:pPr>
              <w:spacing w:after="255"/>
              <w:contextualSpacing/>
              <w:jc w:val="right"/>
              <w:rPr>
                <w:sz w:val="23"/>
                <w:szCs w:val="23"/>
              </w:rPr>
            </w:pPr>
            <w:r w:rsidRPr="003C34DB">
              <w:rPr>
                <w:sz w:val="23"/>
                <w:szCs w:val="23"/>
              </w:rPr>
              <w:t>0</w:t>
            </w:r>
          </w:p>
        </w:tc>
        <w:tc>
          <w:tcPr>
            <w:tcW w:w="0" w:type="auto"/>
            <w:tcBorders>
              <w:top w:val="nil"/>
              <w:left w:val="nil"/>
              <w:bottom w:val="nil"/>
              <w:right w:val="nil"/>
            </w:tcBorders>
            <w:vAlign w:val="center"/>
          </w:tcPr>
          <w:p w14:paraId="7216A090" w14:textId="4C50EE06" w:rsidR="00646A0F" w:rsidRPr="003C34DB" w:rsidRDefault="00646A0F" w:rsidP="00AA47CA">
            <w:pPr>
              <w:tabs>
                <w:tab w:val="decimal" w:pos="144"/>
              </w:tabs>
              <w:spacing w:after="255"/>
              <w:contextualSpacing/>
              <w:jc w:val="right"/>
              <w:rPr>
                <w:sz w:val="23"/>
                <w:szCs w:val="23"/>
              </w:rPr>
            </w:pPr>
            <w:r w:rsidRPr="003C34DB">
              <w:rPr>
                <w:sz w:val="23"/>
                <w:szCs w:val="23"/>
              </w:rPr>
              <w:t>0.00</w:t>
            </w:r>
          </w:p>
        </w:tc>
      </w:tr>
      <w:tr w:rsidR="00646A0F" w14:paraId="58D80126" w14:textId="77777777" w:rsidTr="00FA4603">
        <w:tc>
          <w:tcPr>
            <w:tcW w:w="0" w:type="auto"/>
            <w:tcBorders>
              <w:top w:val="nil"/>
              <w:left w:val="nil"/>
              <w:bottom w:val="single" w:sz="4" w:space="0" w:color="auto"/>
              <w:right w:val="nil"/>
            </w:tcBorders>
            <w:vAlign w:val="center"/>
          </w:tcPr>
          <w:p w14:paraId="7574BA06" w14:textId="6A7AB284" w:rsidR="00646A0F" w:rsidRPr="003C34DB" w:rsidRDefault="00646A0F" w:rsidP="00AA47CA">
            <w:pPr>
              <w:spacing w:after="255"/>
              <w:ind w:left="163" w:hanging="163"/>
              <w:contextualSpacing/>
              <w:rPr>
                <w:rFonts w:cs="Times New Roman"/>
                <w:sz w:val="23"/>
                <w:szCs w:val="23"/>
              </w:rPr>
            </w:pPr>
            <w:r w:rsidRPr="003C34DB">
              <w:rPr>
                <w:rFonts w:cs="Times New Roman"/>
                <w:sz w:val="23"/>
                <w:szCs w:val="23"/>
              </w:rPr>
              <w:t>Students have been given tools and resources to understand and practice diversity and inclusion.</w:t>
            </w:r>
            <w:r w:rsidRPr="003C34DB">
              <w:rPr>
                <w:rFonts w:cs="Times New Roman"/>
                <w:sz w:val="23"/>
                <w:szCs w:val="23"/>
                <w:vertAlign w:val="superscript"/>
              </w:rPr>
              <w:t>a</w:t>
            </w:r>
          </w:p>
        </w:tc>
        <w:tc>
          <w:tcPr>
            <w:tcW w:w="0" w:type="auto"/>
            <w:tcBorders>
              <w:top w:val="nil"/>
              <w:left w:val="nil"/>
              <w:bottom w:val="single" w:sz="4" w:space="0" w:color="auto"/>
              <w:right w:val="nil"/>
            </w:tcBorders>
            <w:vAlign w:val="center"/>
          </w:tcPr>
          <w:p w14:paraId="6533FBFB" w14:textId="569A6133" w:rsidR="00646A0F" w:rsidRPr="003C34DB" w:rsidRDefault="00FA4603" w:rsidP="00AA47CA">
            <w:pPr>
              <w:spacing w:after="255"/>
              <w:ind w:right="-18"/>
              <w:contextualSpacing/>
              <w:jc w:val="center"/>
              <w:rPr>
                <w:sz w:val="23"/>
                <w:szCs w:val="23"/>
              </w:rPr>
            </w:pPr>
            <w:r w:rsidRPr="003C34DB">
              <w:rPr>
                <w:sz w:val="23"/>
                <w:szCs w:val="23"/>
              </w:rPr>
              <w:t>3.95</w:t>
            </w:r>
          </w:p>
        </w:tc>
        <w:tc>
          <w:tcPr>
            <w:tcW w:w="0" w:type="auto"/>
            <w:tcBorders>
              <w:top w:val="nil"/>
              <w:left w:val="nil"/>
              <w:bottom w:val="single" w:sz="4" w:space="0" w:color="auto"/>
              <w:right w:val="nil"/>
            </w:tcBorders>
            <w:vAlign w:val="center"/>
          </w:tcPr>
          <w:p w14:paraId="1348BE2E" w14:textId="60AC1BC5" w:rsidR="00646A0F" w:rsidRPr="003C34DB" w:rsidRDefault="00FA4603" w:rsidP="00AA47CA">
            <w:pPr>
              <w:spacing w:after="255"/>
              <w:ind w:right="-18"/>
              <w:contextualSpacing/>
              <w:jc w:val="center"/>
              <w:rPr>
                <w:sz w:val="23"/>
                <w:szCs w:val="23"/>
              </w:rPr>
            </w:pPr>
            <w:r w:rsidRPr="003C34DB">
              <w:rPr>
                <w:sz w:val="23"/>
                <w:szCs w:val="23"/>
              </w:rPr>
              <w:t>1.05</w:t>
            </w:r>
          </w:p>
        </w:tc>
        <w:tc>
          <w:tcPr>
            <w:tcW w:w="0" w:type="auto"/>
            <w:tcBorders>
              <w:top w:val="nil"/>
              <w:left w:val="nil"/>
              <w:bottom w:val="single" w:sz="4" w:space="0" w:color="auto"/>
              <w:right w:val="nil"/>
            </w:tcBorders>
            <w:vAlign w:val="center"/>
          </w:tcPr>
          <w:p w14:paraId="1A116F18" w14:textId="4E9DB580" w:rsidR="00646A0F" w:rsidRPr="003C34DB" w:rsidRDefault="00646A0F" w:rsidP="00AA47CA">
            <w:pPr>
              <w:spacing w:after="255"/>
              <w:ind w:right="-18"/>
              <w:contextualSpacing/>
              <w:jc w:val="right"/>
              <w:rPr>
                <w:sz w:val="23"/>
                <w:szCs w:val="23"/>
              </w:rPr>
            </w:pPr>
            <w:r w:rsidRPr="003C34DB">
              <w:rPr>
                <w:sz w:val="23"/>
                <w:szCs w:val="23"/>
              </w:rPr>
              <w:t>8</w:t>
            </w:r>
          </w:p>
        </w:tc>
        <w:tc>
          <w:tcPr>
            <w:tcW w:w="0" w:type="auto"/>
            <w:tcBorders>
              <w:top w:val="nil"/>
              <w:left w:val="nil"/>
              <w:bottom w:val="single" w:sz="4" w:space="0" w:color="auto"/>
              <w:right w:val="nil"/>
            </w:tcBorders>
            <w:vAlign w:val="center"/>
          </w:tcPr>
          <w:p w14:paraId="29DFA963" w14:textId="39758D20" w:rsidR="00646A0F" w:rsidRPr="003C34DB" w:rsidRDefault="00646A0F" w:rsidP="00AA47CA">
            <w:pPr>
              <w:tabs>
                <w:tab w:val="decimal" w:pos="216"/>
              </w:tabs>
              <w:spacing w:after="255"/>
              <w:contextualSpacing/>
              <w:jc w:val="right"/>
              <w:rPr>
                <w:sz w:val="23"/>
                <w:szCs w:val="23"/>
              </w:rPr>
            </w:pPr>
            <w:r w:rsidRPr="003C34DB">
              <w:rPr>
                <w:sz w:val="23"/>
                <w:szCs w:val="23"/>
              </w:rPr>
              <w:t>38.10</w:t>
            </w:r>
          </w:p>
        </w:tc>
        <w:tc>
          <w:tcPr>
            <w:tcW w:w="0" w:type="auto"/>
            <w:tcBorders>
              <w:top w:val="nil"/>
              <w:left w:val="nil"/>
              <w:bottom w:val="single" w:sz="4" w:space="0" w:color="auto"/>
              <w:right w:val="nil"/>
            </w:tcBorders>
            <w:vAlign w:val="center"/>
          </w:tcPr>
          <w:p w14:paraId="04720140" w14:textId="31517068" w:rsidR="00646A0F" w:rsidRPr="003C34DB" w:rsidRDefault="00646A0F" w:rsidP="00AA47CA">
            <w:pPr>
              <w:spacing w:after="255"/>
              <w:contextualSpacing/>
              <w:jc w:val="right"/>
              <w:rPr>
                <w:sz w:val="23"/>
                <w:szCs w:val="23"/>
              </w:rPr>
            </w:pPr>
            <w:r w:rsidRPr="003C34DB">
              <w:rPr>
                <w:sz w:val="23"/>
                <w:szCs w:val="23"/>
              </w:rPr>
              <w:t>7</w:t>
            </w:r>
          </w:p>
        </w:tc>
        <w:tc>
          <w:tcPr>
            <w:tcW w:w="0" w:type="auto"/>
            <w:tcBorders>
              <w:top w:val="nil"/>
              <w:left w:val="nil"/>
              <w:bottom w:val="single" w:sz="4" w:space="0" w:color="auto"/>
              <w:right w:val="nil"/>
            </w:tcBorders>
            <w:vAlign w:val="center"/>
          </w:tcPr>
          <w:p w14:paraId="24A6B644" w14:textId="092F651E" w:rsidR="00646A0F" w:rsidRPr="003C34DB" w:rsidRDefault="00646A0F" w:rsidP="00AA47CA">
            <w:pPr>
              <w:tabs>
                <w:tab w:val="decimal" w:pos="240"/>
              </w:tabs>
              <w:spacing w:after="255"/>
              <w:contextualSpacing/>
              <w:jc w:val="right"/>
              <w:rPr>
                <w:sz w:val="23"/>
                <w:szCs w:val="23"/>
              </w:rPr>
            </w:pPr>
            <w:r w:rsidRPr="003C34DB">
              <w:rPr>
                <w:sz w:val="23"/>
                <w:szCs w:val="23"/>
              </w:rPr>
              <w:t>33.33</w:t>
            </w:r>
          </w:p>
        </w:tc>
        <w:tc>
          <w:tcPr>
            <w:tcW w:w="0" w:type="auto"/>
            <w:tcBorders>
              <w:top w:val="nil"/>
              <w:left w:val="nil"/>
              <w:bottom w:val="single" w:sz="4" w:space="0" w:color="auto"/>
              <w:right w:val="nil"/>
            </w:tcBorders>
            <w:vAlign w:val="center"/>
          </w:tcPr>
          <w:p w14:paraId="2AAB0328" w14:textId="1C521F79" w:rsidR="00646A0F" w:rsidRPr="003C34DB" w:rsidRDefault="00646A0F" w:rsidP="00AA47CA">
            <w:pPr>
              <w:spacing w:after="255"/>
              <w:contextualSpacing/>
              <w:jc w:val="right"/>
              <w:rPr>
                <w:sz w:val="23"/>
                <w:szCs w:val="23"/>
              </w:rPr>
            </w:pPr>
            <w:r w:rsidRPr="003C34DB">
              <w:rPr>
                <w:sz w:val="23"/>
                <w:szCs w:val="23"/>
              </w:rPr>
              <w:t>3</w:t>
            </w:r>
          </w:p>
        </w:tc>
        <w:tc>
          <w:tcPr>
            <w:tcW w:w="0" w:type="auto"/>
            <w:tcBorders>
              <w:top w:val="nil"/>
              <w:left w:val="nil"/>
              <w:bottom w:val="single" w:sz="4" w:space="0" w:color="auto"/>
              <w:right w:val="nil"/>
            </w:tcBorders>
            <w:vAlign w:val="center"/>
          </w:tcPr>
          <w:p w14:paraId="7DA4CEB3" w14:textId="2716670D" w:rsidR="00646A0F" w:rsidRPr="003C34DB" w:rsidRDefault="00646A0F" w:rsidP="00AA47CA">
            <w:pPr>
              <w:tabs>
                <w:tab w:val="decimal" w:pos="216"/>
              </w:tabs>
              <w:spacing w:after="255"/>
              <w:contextualSpacing/>
              <w:jc w:val="right"/>
              <w:rPr>
                <w:sz w:val="23"/>
                <w:szCs w:val="23"/>
              </w:rPr>
            </w:pPr>
            <w:r w:rsidRPr="003C34DB">
              <w:rPr>
                <w:sz w:val="23"/>
                <w:szCs w:val="23"/>
              </w:rPr>
              <w:t>14.29</w:t>
            </w:r>
          </w:p>
        </w:tc>
        <w:tc>
          <w:tcPr>
            <w:tcW w:w="0" w:type="auto"/>
            <w:tcBorders>
              <w:top w:val="nil"/>
              <w:left w:val="nil"/>
              <w:bottom w:val="single" w:sz="4" w:space="0" w:color="auto"/>
              <w:right w:val="nil"/>
            </w:tcBorders>
            <w:vAlign w:val="center"/>
          </w:tcPr>
          <w:p w14:paraId="369A9992" w14:textId="158E28B2" w:rsidR="00646A0F" w:rsidRPr="003C34DB" w:rsidRDefault="00646A0F" w:rsidP="00AA47CA">
            <w:pPr>
              <w:spacing w:after="255"/>
              <w:contextualSpacing/>
              <w:jc w:val="right"/>
              <w:rPr>
                <w:sz w:val="23"/>
                <w:szCs w:val="23"/>
              </w:rPr>
            </w:pPr>
            <w:r w:rsidRPr="003C34DB">
              <w:rPr>
                <w:sz w:val="23"/>
                <w:szCs w:val="23"/>
              </w:rPr>
              <w:t>3</w:t>
            </w:r>
          </w:p>
        </w:tc>
        <w:tc>
          <w:tcPr>
            <w:tcW w:w="0" w:type="auto"/>
            <w:tcBorders>
              <w:top w:val="nil"/>
              <w:left w:val="nil"/>
              <w:bottom w:val="single" w:sz="4" w:space="0" w:color="auto"/>
              <w:right w:val="nil"/>
            </w:tcBorders>
            <w:vAlign w:val="center"/>
          </w:tcPr>
          <w:p w14:paraId="64024948" w14:textId="7611E04E" w:rsidR="00646A0F" w:rsidRPr="003C34DB" w:rsidRDefault="00646A0F" w:rsidP="00AA47CA">
            <w:pPr>
              <w:tabs>
                <w:tab w:val="decimal" w:pos="156"/>
              </w:tabs>
              <w:spacing w:after="255"/>
              <w:contextualSpacing/>
              <w:jc w:val="right"/>
              <w:rPr>
                <w:sz w:val="23"/>
                <w:szCs w:val="23"/>
              </w:rPr>
            </w:pPr>
            <w:r w:rsidRPr="003C34DB">
              <w:rPr>
                <w:sz w:val="23"/>
                <w:szCs w:val="23"/>
              </w:rPr>
              <w:t>14.29</w:t>
            </w:r>
          </w:p>
        </w:tc>
        <w:tc>
          <w:tcPr>
            <w:tcW w:w="0" w:type="auto"/>
            <w:tcBorders>
              <w:top w:val="nil"/>
              <w:left w:val="nil"/>
              <w:bottom w:val="single" w:sz="4" w:space="0" w:color="auto"/>
              <w:right w:val="nil"/>
            </w:tcBorders>
            <w:vAlign w:val="center"/>
          </w:tcPr>
          <w:p w14:paraId="46C247CA" w14:textId="09BBEFF0" w:rsidR="00646A0F" w:rsidRPr="003C34DB" w:rsidRDefault="00646A0F" w:rsidP="00AA47CA">
            <w:pPr>
              <w:spacing w:after="255"/>
              <w:contextualSpacing/>
              <w:jc w:val="right"/>
              <w:rPr>
                <w:sz w:val="23"/>
                <w:szCs w:val="23"/>
              </w:rPr>
            </w:pPr>
            <w:r w:rsidRPr="003C34DB">
              <w:rPr>
                <w:sz w:val="23"/>
                <w:szCs w:val="23"/>
              </w:rPr>
              <w:t>0</w:t>
            </w:r>
          </w:p>
        </w:tc>
        <w:tc>
          <w:tcPr>
            <w:tcW w:w="0" w:type="auto"/>
            <w:tcBorders>
              <w:top w:val="nil"/>
              <w:left w:val="nil"/>
              <w:bottom w:val="single" w:sz="4" w:space="0" w:color="auto"/>
              <w:right w:val="nil"/>
            </w:tcBorders>
            <w:vAlign w:val="center"/>
          </w:tcPr>
          <w:p w14:paraId="2648FB28" w14:textId="22530048" w:rsidR="00646A0F" w:rsidRPr="003C34DB" w:rsidRDefault="00646A0F" w:rsidP="00AA47CA">
            <w:pPr>
              <w:tabs>
                <w:tab w:val="decimal" w:pos="144"/>
              </w:tabs>
              <w:spacing w:after="255"/>
              <w:contextualSpacing/>
              <w:jc w:val="right"/>
              <w:rPr>
                <w:sz w:val="23"/>
                <w:szCs w:val="23"/>
              </w:rPr>
            </w:pPr>
            <w:r w:rsidRPr="003C34DB">
              <w:rPr>
                <w:sz w:val="23"/>
                <w:szCs w:val="23"/>
              </w:rPr>
              <w:t>0.00</w:t>
            </w:r>
          </w:p>
        </w:tc>
      </w:tr>
    </w:tbl>
    <w:p w14:paraId="13C6476B" w14:textId="454E29E5" w:rsidR="00AE437D" w:rsidRPr="00E600EA" w:rsidRDefault="00530306" w:rsidP="00AA47CA">
      <w:pPr>
        <w:spacing w:line="240" w:lineRule="auto"/>
        <w:contextualSpacing/>
        <w:rPr>
          <w:rFonts w:cs="Times New Roman"/>
          <w:szCs w:val="24"/>
        </w:rPr>
      </w:pPr>
      <w:r w:rsidRPr="004E017D">
        <w:rPr>
          <w:rFonts w:cs="Times New Roman"/>
          <w:i/>
          <w:szCs w:val="24"/>
        </w:rPr>
        <w:t>Note</w:t>
      </w:r>
      <w:r w:rsidRPr="004E017D">
        <w:rPr>
          <w:rFonts w:cs="Times New Roman"/>
          <w:szCs w:val="24"/>
        </w:rPr>
        <w:t>. Scale: 5: Strongly Agree, 4: Agree, 3: Undecided, 2: Disagree, 1: Strongly Disagree.</w:t>
      </w:r>
      <w:r>
        <w:rPr>
          <w:rFonts w:cs="Times New Roman"/>
          <w:szCs w:val="24"/>
        </w:rPr>
        <w:t xml:space="preserve"> </w:t>
      </w:r>
      <w:r w:rsidR="00B61D74">
        <w:rPr>
          <w:vertAlign w:val="superscript"/>
        </w:rPr>
        <w:t xml:space="preserve"> a </w:t>
      </w:r>
      <w:r w:rsidR="00B61D74">
        <w:t>1 participant did not respond.</w:t>
      </w:r>
    </w:p>
    <w:p w14:paraId="45F749F8" w14:textId="77777777" w:rsidR="003C34DB" w:rsidRDefault="003C34DB" w:rsidP="00AA47CA">
      <w:pPr>
        <w:spacing w:line="240" w:lineRule="auto"/>
        <w:contextualSpacing/>
        <w:jc w:val="center"/>
        <w:rPr>
          <w:b/>
          <w:bCs/>
        </w:rPr>
      </w:pPr>
    </w:p>
    <w:p w14:paraId="1AA2020D" w14:textId="77777777" w:rsidR="00AA47CA" w:rsidRDefault="00AA47CA" w:rsidP="00AA47CA">
      <w:pPr>
        <w:spacing w:line="240" w:lineRule="auto"/>
        <w:contextualSpacing/>
        <w:jc w:val="center"/>
        <w:rPr>
          <w:b/>
          <w:bCs/>
        </w:rPr>
      </w:pPr>
      <w:r w:rsidRPr="69059148">
        <w:rPr>
          <w:b/>
          <w:bCs/>
        </w:rPr>
        <w:t>Conclusions</w:t>
      </w:r>
      <w:r>
        <w:rPr>
          <w:b/>
          <w:bCs/>
        </w:rPr>
        <w:t>/Recommendations</w:t>
      </w:r>
    </w:p>
    <w:p w14:paraId="54357BB2" w14:textId="77777777" w:rsidR="00AA47CA" w:rsidRDefault="00AA47CA" w:rsidP="00AA47CA">
      <w:pPr>
        <w:spacing w:line="240" w:lineRule="auto"/>
        <w:contextualSpacing/>
        <w:jc w:val="center"/>
        <w:rPr>
          <w:b/>
          <w:bCs/>
        </w:rPr>
      </w:pPr>
    </w:p>
    <w:p w14:paraId="22D746BD" w14:textId="0EAA3D9C" w:rsidR="00AA47CA" w:rsidRDefault="00AA47CA" w:rsidP="00AA47CA">
      <w:pPr>
        <w:spacing w:line="240" w:lineRule="auto"/>
        <w:ind w:firstLine="720"/>
        <w:contextualSpacing/>
        <w:rPr>
          <w:rFonts w:cs="Times New Roman"/>
          <w:szCs w:val="24"/>
        </w:rPr>
      </w:pPr>
      <w:r>
        <w:rPr>
          <w:rFonts w:cs="Times New Roman"/>
          <w:szCs w:val="24"/>
        </w:rPr>
        <w:t xml:space="preserve">Based on the data collected, it can be concluded that these concepts have a strong presence in inactive programs; however, with educators indicating their unfamiliarity with the National FFA Value Statements, it becomes difficult to determine if this statement is true and if the Value Statements are indeed being practiced. Furthermore, data indicate that teachers practice these concepts at higher frequencies than their students. Due to Ajzen’s (1991) findings, it can be concluded that the behavior of one group, for instance, agricultural educators, can influence the behavior of a secondary group, for example, agricultural education students and FFA members. As agriculture teachers have a considerable influence on their students, it can be expected that students should </w:t>
      </w:r>
      <w:r w:rsidR="001A6AB1">
        <w:rPr>
          <w:rFonts w:cs="Times New Roman"/>
          <w:szCs w:val="24"/>
        </w:rPr>
        <w:t>practice</w:t>
      </w:r>
      <w:r>
        <w:rPr>
          <w:rFonts w:cs="Times New Roman"/>
          <w:szCs w:val="24"/>
        </w:rPr>
        <w:t xml:space="preserve"> these concepts at a greater or equal frequency than their agriculture teachers. The data collected does not reflect this concept, and further research on this phenomenon is needed to determine why students practice diversity and inclusion at lesser frequencies than their students. Due to the findings of this study, it can be concluded that further resources and professional development must be provided to inactive programs, as these programs have a higher potential for closing than active programs in state-level programming. As a result, a population of students from underrepresented communities can potentially be lost and unable to participate in agricultural education and FFA programming. </w:t>
      </w:r>
    </w:p>
    <w:p w14:paraId="37C189CA" w14:textId="77777777" w:rsidR="00AA47CA" w:rsidRDefault="00AA47CA" w:rsidP="00AA47CA">
      <w:pPr>
        <w:spacing w:line="240" w:lineRule="auto"/>
        <w:ind w:firstLine="720"/>
        <w:contextualSpacing/>
      </w:pPr>
    </w:p>
    <w:p w14:paraId="7BF14071" w14:textId="2F39B355" w:rsidR="00AE64DD" w:rsidRPr="001A6AB1" w:rsidRDefault="00AA47CA" w:rsidP="001A6AB1">
      <w:pPr>
        <w:spacing w:line="240" w:lineRule="auto"/>
        <w:ind w:firstLine="720"/>
        <w:contextualSpacing/>
      </w:pPr>
      <w:bookmarkStart w:id="13" w:name="_Hlk104881777"/>
      <w:r w:rsidRPr="00D93B87">
        <w:t xml:space="preserve">Based on these results, we recommend </w:t>
      </w:r>
      <w:r w:rsidR="001A6AB1">
        <w:t xml:space="preserve">that </w:t>
      </w:r>
      <w:r w:rsidRPr="00D93B87">
        <w:t xml:space="preserve">further opportunities for multicultural education training be provided for educators during their teacher preparation program at their respective universities (Luft, 1996). Furthermore, per LaVergne et al. (2012b) recommendations, we recommend implementing a mentorship program to allow agricultural educators and multicultural education experts to collaborate and incorporate diversity and inclusion concepts into the classroom. This can help develop strategies to improve student participation and assist inactive programs to become more involved in agricultural education programming. Additionally, to address the effectiveness of diversity and inclusion efforts, we recommend that secondary preparation programs </w:t>
      </w:r>
      <w:r>
        <w:t>utilize</w:t>
      </w:r>
      <w:r w:rsidRPr="00D93B87">
        <w:t xml:space="preserve"> the list of characteristics developed by Roberts and Dyer (2004) to better prepare teachers for </w:t>
      </w:r>
      <w:r>
        <w:t xml:space="preserve">including students from underrepresented communities in </w:t>
      </w:r>
      <w:r w:rsidRPr="00D93B87">
        <w:t>classroom instruction and FFA participation</w:t>
      </w:r>
      <w:r>
        <w:t xml:space="preserve">. Doing so will help prepare teachers to respond to various situations from a multicultural perspective and potentially </w:t>
      </w:r>
      <w:r w:rsidRPr="00D93B87">
        <w:t xml:space="preserve">avoid the closure of </w:t>
      </w:r>
      <w:r>
        <w:t>ina</w:t>
      </w:r>
      <w:r w:rsidRPr="00D93B87">
        <w:t xml:space="preserve">ctive agricultural education and FFA programs.  </w:t>
      </w:r>
      <w:bookmarkEnd w:id="13"/>
      <w:r w:rsidR="00AE64DD">
        <w:rPr>
          <w:rFonts w:cs="Times New Roman"/>
          <w:szCs w:val="24"/>
        </w:rPr>
        <w:br w:type="page"/>
      </w:r>
    </w:p>
    <w:p w14:paraId="071E4E01" w14:textId="60E5CD7F" w:rsidR="0008241D" w:rsidRDefault="00161C2F" w:rsidP="00746F3C">
      <w:pPr>
        <w:spacing w:line="240" w:lineRule="auto"/>
        <w:ind w:firstLine="720"/>
        <w:contextualSpacing/>
        <w:jc w:val="center"/>
        <w:rPr>
          <w:b/>
          <w:bCs/>
        </w:rPr>
      </w:pPr>
      <w:r w:rsidRPr="00340885">
        <w:rPr>
          <w:b/>
          <w:bCs/>
        </w:rPr>
        <w:lastRenderedPageBreak/>
        <w:t>References</w:t>
      </w:r>
    </w:p>
    <w:p w14:paraId="62764516" w14:textId="77777777" w:rsidR="002B313F" w:rsidRPr="00901770" w:rsidRDefault="002B313F" w:rsidP="00746F3C">
      <w:pPr>
        <w:spacing w:line="240" w:lineRule="auto"/>
        <w:ind w:firstLine="720"/>
        <w:contextualSpacing/>
        <w:jc w:val="center"/>
      </w:pPr>
    </w:p>
    <w:p w14:paraId="15DD4188" w14:textId="77777777" w:rsidR="004A70D2" w:rsidRPr="00CD1E32" w:rsidRDefault="004A70D2" w:rsidP="00746F3C">
      <w:pPr>
        <w:spacing w:after="0" w:line="240" w:lineRule="auto"/>
        <w:contextualSpacing/>
        <w:rPr>
          <w:szCs w:val="24"/>
        </w:rPr>
      </w:pPr>
      <w:r w:rsidRPr="00CD1E32">
        <w:rPr>
          <w:szCs w:val="24"/>
        </w:rPr>
        <w:t xml:space="preserve">Ajzen, I. (1991). The theory of planned behavior. </w:t>
      </w:r>
      <w:r w:rsidRPr="00CD1E32">
        <w:rPr>
          <w:i/>
          <w:iCs/>
          <w:szCs w:val="24"/>
        </w:rPr>
        <w:t xml:space="preserve">Organizational Behavior and Human Decision </w:t>
      </w:r>
      <w:r>
        <w:rPr>
          <w:i/>
          <w:iCs/>
          <w:szCs w:val="24"/>
        </w:rPr>
        <w:tab/>
      </w:r>
      <w:r w:rsidRPr="00CD1E32">
        <w:rPr>
          <w:i/>
          <w:iCs/>
          <w:szCs w:val="24"/>
        </w:rPr>
        <w:t>Processes, 50</w:t>
      </w:r>
      <w:r w:rsidRPr="00CD1E32">
        <w:rPr>
          <w:szCs w:val="24"/>
        </w:rPr>
        <w:t>(2), 179–211. https://doi.org/10.1016/0749-5978(91)90020-T</w:t>
      </w:r>
    </w:p>
    <w:p w14:paraId="0A8241CC" w14:textId="77777777" w:rsidR="002B313F" w:rsidRDefault="002B313F" w:rsidP="00746F3C">
      <w:pPr>
        <w:spacing w:after="0" w:line="240" w:lineRule="auto"/>
        <w:contextualSpacing/>
        <w:rPr>
          <w:szCs w:val="24"/>
        </w:rPr>
      </w:pPr>
    </w:p>
    <w:p w14:paraId="6427C656" w14:textId="225AA540" w:rsidR="004A70D2" w:rsidRPr="00CA740F" w:rsidRDefault="004A70D2" w:rsidP="00746F3C">
      <w:pPr>
        <w:spacing w:after="0" w:line="240" w:lineRule="auto"/>
        <w:contextualSpacing/>
        <w:rPr>
          <w:rFonts w:eastAsia="Times New Roman" w:cs="Times New Roman"/>
          <w:szCs w:val="24"/>
        </w:rPr>
      </w:pPr>
      <w:r w:rsidRPr="00CD1E32">
        <w:rPr>
          <w:szCs w:val="24"/>
        </w:rPr>
        <w:t xml:space="preserve">Dillman, D. A., Smyth, J. D., &amp; Christian, L. M. (2014). </w:t>
      </w:r>
      <w:r w:rsidRPr="00CD1E32">
        <w:rPr>
          <w:i/>
          <w:iCs/>
          <w:szCs w:val="24"/>
        </w:rPr>
        <w:t xml:space="preserve">Internet, phone, mail, and mixed-mode </w:t>
      </w:r>
      <w:r w:rsidRPr="00CD1E32">
        <w:rPr>
          <w:i/>
          <w:iCs/>
          <w:szCs w:val="24"/>
        </w:rPr>
        <w:tab/>
        <w:t>surveys:</w:t>
      </w:r>
      <w:r w:rsidRPr="00CA740F">
        <w:rPr>
          <w:i/>
          <w:iCs/>
          <w:szCs w:val="24"/>
        </w:rPr>
        <w:t xml:space="preserve"> The tailored design method </w:t>
      </w:r>
      <w:r w:rsidRPr="00CA740F">
        <w:rPr>
          <w:szCs w:val="24"/>
        </w:rPr>
        <w:t>(4th ed.). John Wiley &amp; Sons, Inc.</w:t>
      </w:r>
    </w:p>
    <w:p w14:paraId="5847654A" w14:textId="77777777" w:rsidR="002B313F" w:rsidRDefault="002B313F" w:rsidP="00746F3C">
      <w:pPr>
        <w:spacing w:after="0" w:line="240" w:lineRule="auto"/>
        <w:contextualSpacing/>
        <w:rPr>
          <w:rFonts w:cs="Times New Roman"/>
          <w:color w:val="222222"/>
          <w:szCs w:val="24"/>
          <w:shd w:val="clear" w:color="auto" w:fill="FFFFFF"/>
        </w:rPr>
      </w:pPr>
    </w:p>
    <w:p w14:paraId="64F0B977" w14:textId="2032A237" w:rsidR="004A70D2" w:rsidRPr="00CA740F" w:rsidRDefault="004A70D2" w:rsidP="00746F3C">
      <w:pPr>
        <w:spacing w:after="0" w:line="240" w:lineRule="auto"/>
        <w:contextualSpacing/>
        <w:rPr>
          <w:rFonts w:eastAsia="Times New Roman" w:cs="Times New Roman"/>
          <w:szCs w:val="24"/>
        </w:rPr>
      </w:pPr>
      <w:r w:rsidRPr="00CA740F">
        <w:rPr>
          <w:rFonts w:cs="Times New Roman"/>
          <w:color w:val="222222"/>
          <w:szCs w:val="24"/>
          <w:shd w:val="clear" w:color="auto" w:fill="FFFFFF"/>
        </w:rPr>
        <w:t xml:space="preserve">Gliem, R. R., &amp; Gliem, J. A. (2000). Factors that encouraged, discouraged, and would encourage </w:t>
      </w:r>
      <w:r w:rsidRPr="00CA740F">
        <w:rPr>
          <w:rFonts w:cs="Times New Roman"/>
          <w:color w:val="222222"/>
          <w:szCs w:val="24"/>
          <w:shd w:val="clear" w:color="auto" w:fill="FFFFFF"/>
        </w:rPr>
        <w:tab/>
        <w:t xml:space="preserve">students in secondary agricultural education programs to join the FFA. </w:t>
      </w:r>
      <w:r w:rsidRPr="00CA740F">
        <w:rPr>
          <w:rFonts w:cs="Times New Roman"/>
          <w:i/>
          <w:iCs/>
          <w:color w:val="222222"/>
          <w:szCs w:val="24"/>
          <w:shd w:val="clear" w:color="auto" w:fill="FFFFFF"/>
        </w:rPr>
        <w:t xml:space="preserve">Proceedings of </w:t>
      </w:r>
      <w:r w:rsidRPr="00CA740F">
        <w:rPr>
          <w:rFonts w:cs="Times New Roman"/>
          <w:i/>
          <w:iCs/>
          <w:color w:val="222222"/>
          <w:szCs w:val="24"/>
          <w:shd w:val="clear" w:color="auto" w:fill="FFFFFF"/>
        </w:rPr>
        <w:tab/>
        <w:t>the 27th Annual National Agricultural Education Research Conference (27)</w:t>
      </w:r>
      <w:r w:rsidRPr="00CA740F">
        <w:rPr>
          <w:rFonts w:cs="Times New Roman"/>
          <w:color w:val="222222"/>
          <w:szCs w:val="24"/>
          <w:shd w:val="clear" w:color="auto" w:fill="FFFFFF"/>
        </w:rPr>
        <w:t xml:space="preserve">, 251–236. </w:t>
      </w:r>
      <w:r w:rsidRPr="00CA740F">
        <w:rPr>
          <w:rFonts w:cs="Times New Roman"/>
          <w:color w:val="222222"/>
          <w:szCs w:val="24"/>
          <w:shd w:val="clear" w:color="auto" w:fill="FFFFFF"/>
        </w:rPr>
        <w:tab/>
        <w:t>San Diego, CA.</w:t>
      </w:r>
    </w:p>
    <w:p w14:paraId="71AF7D1F" w14:textId="77777777" w:rsidR="002B313F" w:rsidRDefault="002B313F" w:rsidP="00746F3C">
      <w:pPr>
        <w:spacing w:after="0" w:line="240" w:lineRule="auto"/>
        <w:contextualSpacing/>
        <w:rPr>
          <w:szCs w:val="24"/>
        </w:rPr>
      </w:pPr>
    </w:p>
    <w:p w14:paraId="0207FD79" w14:textId="5A405952" w:rsidR="004A70D2" w:rsidRPr="00CA740F" w:rsidRDefault="004A70D2" w:rsidP="00746F3C">
      <w:pPr>
        <w:spacing w:after="0" w:line="240" w:lineRule="auto"/>
        <w:contextualSpacing/>
        <w:rPr>
          <w:rFonts w:eastAsia="Times New Roman" w:cs="Times New Roman"/>
          <w:szCs w:val="24"/>
        </w:rPr>
      </w:pPr>
      <w:r w:rsidRPr="00CA740F">
        <w:rPr>
          <w:szCs w:val="24"/>
        </w:rPr>
        <w:t xml:space="preserve">Helmer, J. (2022). </w:t>
      </w:r>
      <w:r w:rsidRPr="00CA740F">
        <w:rPr>
          <w:i/>
          <w:iCs/>
          <w:szCs w:val="24"/>
        </w:rPr>
        <w:t>FFA value statements affirm wide welcome</w:t>
      </w:r>
      <w:r w:rsidRPr="00CA740F">
        <w:rPr>
          <w:szCs w:val="24"/>
        </w:rPr>
        <w:t xml:space="preserve">. National FFA Organization. </w:t>
      </w:r>
      <w:r>
        <w:rPr>
          <w:szCs w:val="24"/>
        </w:rPr>
        <w:tab/>
      </w:r>
      <w:r w:rsidRPr="00CA740F">
        <w:rPr>
          <w:szCs w:val="24"/>
        </w:rPr>
        <w:t>https://www.ffa.org/the-feed/ffa-value-statements-affirm-wide-welcome/</w:t>
      </w:r>
    </w:p>
    <w:p w14:paraId="5648A19F" w14:textId="77777777" w:rsidR="002B313F" w:rsidRDefault="002B313F" w:rsidP="00746F3C">
      <w:pPr>
        <w:spacing w:after="0" w:line="240" w:lineRule="auto"/>
        <w:contextualSpacing/>
        <w:rPr>
          <w:szCs w:val="24"/>
        </w:rPr>
      </w:pPr>
    </w:p>
    <w:p w14:paraId="0793CC60" w14:textId="3026A9B0" w:rsidR="004A70D2" w:rsidRPr="00CA740F" w:rsidRDefault="004A70D2" w:rsidP="00746F3C">
      <w:pPr>
        <w:spacing w:after="0" w:line="240" w:lineRule="auto"/>
        <w:contextualSpacing/>
        <w:rPr>
          <w:rFonts w:eastAsia="Times New Roman" w:cs="Times New Roman"/>
          <w:szCs w:val="24"/>
        </w:rPr>
      </w:pPr>
      <w:r w:rsidRPr="00CA740F">
        <w:rPr>
          <w:szCs w:val="24"/>
        </w:rPr>
        <w:t xml:space="preserve">LaVergne, D. D. (2008). </w:t>
      </w:r>
      <w:r w:rsidRPr="00CA740F">
        <w:rPr>
          <w:i/>
          <w:iCs/>
          <w:szCs w:val="24"/>
        </w:rPr>
        <w:t xml:space="preserve">Perceptions of Texas agricultural education teachers regarding </w:t>
      </w:r>
      <w:r>
        <w:rPr>
          <w:i/>
          <w:iCs/>
          <w:szCs w:val="24"/>
        </w:rPr>
        <w:tab/>
      </w:r>
      <w:r w:rsidRPr="00CA740F">
        <w:rPr>
          <w:i/>
          <w:iCs/>
          <w:szCs w:val="24"/>
        </w:rPr>
        <w:t xml:space="preserve">diversity inclusion in secondary agricultural education programs </w:t>
      </w:r>
      <w:r w:rsidRPr="00CA740F">
        <w:rPr>
          <w:szCs w:val="24"/>
        </w:rPr>
        <w:t>(Unpublished doctoral</w:t>
      </w:r>
      <w:r>
        <w:rPr>
          <w:szCs w:val="24"/>
        </w:rPr>
        <w:tab/>
      </w:r>
      <w:r>
        <w:rPr>
          <w:szCs w:val="24"/>
        </w:rPr>
        <w:tab/>
      </w:r>
      <w:r w:rsidRPr="00CA740F">
        <w:rPr>
          <w:szCs w:val="24"/>
        </w:rPr>
        <w:t>dissertation). Texas A&amp;M University, College Station, TX.</w:t>
      </w:r>
    </w:p>
    <w:p w14:paraId="149038BD" w14:textId="77777777" w:rsidR="002B313F" w:rsidRDefault="002B313F" w:rsidP="00746F3C">
      <w:pPr>
        <w:pStyle w:val="Default"/>
        <w:contextualSpacing/>
      </w:pPr>
    </w:p>
    <w:p w14:paraId="4C1421F2" w14:textId="5DB56FD5" w:rsidR="004A70D2" w:rsidRDefault="004A70D2" w:rsidP="00746F3C">
      <w:pPr>
        <w:pStyle w:val="Default"/>
        <w:contextualSpacing/>
        <w:rPr>
          <w:color w:val="auto"/>
        </w:rPr>
      </w:pPr>
      <w:r w:rsidRPr="00CA740F">
        <w:t xml:space="preserve">LaVergne, D., Jones, W., Larke, Jr., A., &amp; Elbert, C. (2012a). The effect of teacher demographic </w:t>
      </w:r>
      <w:r>
        <w:tab/>
      </w:r>
      <w:r w:rsidRPr="00CA740F">
        <w:t xml:space="preserve">and personal characteristics on perceptions of diversity inclusion in agricultural </w:t>
      </w:r>
      <w:r w:rsidRPr="00CA740F">
        <w:rPr>
          <w:color w:val="auto"/>
        </w:rPr>
        <w:t xml:space="preserve">education </w:t>
      </w:r>
      <w:r>
        <w:rPr>
          <w:color w:val="auto"/>
        </w:rPr>
        <w:tab/>
      </w:r>
      <w:r w:rsidRPr="00CA740F">
        <w:rPr>
          <w:color w:val="auto"/>
        </w:rPr>
        <w:t xml:space="preserve">programs. </w:t>
      </w:r>
      <w:r w:rsidRPr="00CA740F">
        <w:rPr>
          <w:i/>
          <w:iCs/>
          <w:color w:val="auto"/>
        </w:rPr>
        <w:t>Journal of Agricultural Education, 53</w:t>
      </w:r>
      <w:r w:rsidRPr="00CA740F">
        <w:rPr>
          <w:color w:val="auto"/>
        </w:rPr>
        <w:t xml:space="preserve">(3), 84–97. </w:t>
      </w:r>
      <w:r>
        <w:rPr>
          <w:color w:val="auto"/>
        </w:rPr>
        <w:tab/>
      </w:r>
      <w:r w:rsidRPr="00CA740F">
        <w:rPr>
          <w:color w:val="auto"/>
        </w:rPr>
        <w:t>https://doi.org/10.5032/jae.2012.03084</w:t>
      </w:r>
    </w:p>
    <w:p w14:paraId="68247F79" w14:textId="77777777" w:rsidR="002B313F" w:rsidRDefault="002B313F" w:rsidP="00746F3C">
      <w:pPr>
        <w:spacing w:after="0" w:line="240" w:lineRule="auto"/>
        <w:ind w:left="720" w:hanging="720"/>
        <w:contextualSpacing/>
        <w:rPr>
          <w:szCs w:val="24"/>
        </w:rPr>
      </w:pPr>
    </w:p>
    <w:p w14:paraId="3B670BAF" w14:textId="451F985A" w:rsidR="004A70D2" w:rsidRPr="00103B68" w:rsidRDefault="004A70D2" w:rsidP="00746F3C">
      <w:pPr>
        <w:spacing w:after="0" w:line="240" w:lineRule="auto"/>
        <w:ind w:left="720" w:hanging="720"/>
        <w:contextualSpacing/>
        <w:rPr>
          <w:rFonts w:eastAsia="Times New Roman" w:cs="Times New Roman"/>
          <w:szCs w:val="24"/>
        </w:rPr>
      </w:pPr>
      <w:r w:rsidRPr="00103B68">
        <w:rPr>
          <w:szCs w:val="24"/>
        </w:rPr>
        <w:t xml:space="preserve">LaVergne, D., Jones, W., Larke, Jr., A., &amp; Elbert, C. (2012b) Identifying strategies for diversity inclusive agricultural education programs. </w:t>
      </w:r>
      <w:r w:rsidRPr="00103B68">
        <w:rPr>
          <w:i/>
          <w:iCs/>
          <w:szCs w:val="24"/>
        </w:rPr>
        <w:t>NACTA Journal</w:t>
      </w:r>
      <w:r w:rsidRPr="00103B68">
        <w:rPr>
          <w:szCs w:val="24"/>
        </w:rPr>
        <w:t xml:space="preserve">, </w:t>
      </w:r>
      <w:r w:rsidRPr="00103B68">
        <w:rPr>
          <w:i/>
          <w:iCs/>
          <w:szCs w:val="24"/>
        </w:rPr>
        <w:t>56</w:t>
      </w:r>
      <w:r w:rsidRPr="00103B68">
        <w:rPr>
          <w:szCs w:val="24"/>
        </w:rPr>
        <w:t>(2), 47–54. https://www.nactateachers.org/attachments/article/1967/LaVergne_NACTA_June_2012.pdf</w:t>
      </w:r>
    </w:p>
    <w:p w14:paraId="5CF78BEA" w14:textId="77777777" w:rsidR="002B313F" w:rsidRDefault="002B313F" w:rsidP="00746F3C">
      <w:pPr>
        <w:spacing w:after="0" w:line="240" w:lineRule="auto"/>
        <w:contextualSpacing/>
        <w:rPr>
          <w:szCs w:val="24"/>
        </w:rPr>
      </w:pPr>
    </w:p>
    <w:p w14:paraId="7B380DC4" w14:textId="7EAA0E67" w:rsidR="004A70D2" w:rsidRPr="00CA740F" w:rsidRDefault="004A70D2" w:rsidP="00746F3C">
      <w:pPr>
        <w:spacing w:after="0" w:line="240" w:lineRule="auto"/>
        <w:contextualSpacing/>
        <w:rPr>
          <w:rFonts w:eastAsia="Times New Roman" w:cs="Times New Roman"/>
          <w:szCs w:val="24"/>
        </w:rPr>
      </w:pPr>
      <w:r w:rsidRPr="00CA740F">
        <w:rPr>
          <w:szCs w:val="24"/>
        </w:rPr>
        <w:t xml:space="preserve">Lavrakas, P. J. (2008). Computer-Assisted Self-Interviewing (CASI). </w:t>
      </w:r>
      <w:r w:rsidRPr="00CA740F">
        <w:rPr>
          <w:i/>
          <w:iCs/>
          <w:szCs w:val="24"/>
        </w:rPr>
        <w:t>Encyclopedia of Survey</w:t>
      </w:r>
      <w:r>
        <w:rPr>
          <w:i/>
          <w:iCs/>
          <w:szCs w:val="24"/>
        </w:rPr>
        <w:tab/>
      </w:r>
      <w:r>
        <w:rPr>
          <w:i/>
          <w:iCs/>
          <w:szCs w:val="24"/>
        </w:rPr>
        <w:tab/>
      </w:r>
      <w:r w:rsidRPr="00CA740F">
        <w:rPr>
          <w:i/>
          <w:iCs/>
          <w:szCs w:val="24"/>
        </w:rPr>
        <w:t>Research Methods</w:t>
      </w:r>
      <w:r w:rsidRPr="00CA740F">
        <w:rPr>
          <w:szCs w:val="24"/>
        </w:rPr>
        <w:t>. https://doi.org/10.4135/9781412963947.n82</w:t>
      </w:r>
    </w:p>
    <w:p w14:paraId="304273C8" w14:textId="77777777" w:rsidR="002B313F" w:rsidRDefault="002B313F" w:rsidP="00746F3C">
      <w:pPr>
        <w:pStyle w:val="Default"/>
        <w:contextualSpacing/>
      </w:pPr>
    </w:p>
    <w:p w14:paraId="30750633" w14:textId="2EEF5FFF" w:rsidR="004A70D2" w:rsidRPr="004A70D2" w:rsidRDefault="004A70D2" w:rsidP="00746F3C">
      <w:pPr>
        <w:pStyle w:val="Default"/>
        <w:contextualSpacing/>
        <w:rPr>
          <w:rFonts w:eastAsia="Times New Roman"/>
        </w:rPr>
      </w:pPr>
      <w:r w:rsidRPr="004A70D2">
        <w:t xml:space="preserve">Luft, V. D. (1996). Extent to which cultural diversity is addressed in secondary agricultural </w:t>
      </w:r>
      <w:r>
        <w:tab/>
      </w:r>
      <w:r w:rsidRPr="004A70D2">
        <w:t xml:space="preserve">education. </w:t>
      </w:r>
      <w:r w:rsidRPr="004A70D2">
        <w:rPr>
          <w:i/>
          <w:iCs/>
        </w:rPr>
        <w:t>Journal of Agricultural Education, 37</w:t>
      </w:r>
      <w:r w:rsidRPr="004A70D2">
        <w:t xml:space="preserve">(3), 67–75. </w:t>
      </w:r>
      <w:r>
        <w:tab/>
      </w:r>
      <w:r w:rsidRPr="004A70D2">
        <w:t>https://doi.org/10.5032/jae.1996.03067</w:t>
      </w:r>
    </w:p>
    <w:p w14:paraId="50A50C86" w14:textId="77777777" w:rsidR="002B313F" w:rsidRDefault="002B313F" w:rsidP="00746F3C">
      <w:pPr>
        <w:spacing w:after="0" w:line="240" w:lineRule="auto"/>
        <w:contextualSpacing/>
        <w:rPr>
          <w:rFonts w:eastAsia="Times New Roman" w:cs="Times New Roman"/>
          <w:szCs w:val="24"/>
        </w:rPr>
      </w:pPr>
    </w:p>
    <w:p w14:paraId="147B9EE2" w14:textId="3650B10D" w:rsidR="004A70D2" w:rsidRPr="00CA740F" w:rsidRDefault="004A70D2" w:rsidP="00746F3C">
      <w:pPr>
        <w:spacing w:after="0" w:line="240" w:lineRule="auto"/>
        <w:contextualSpacing/>
        <w:rPr>
          <w:rFonts w:eastAsia="Times New Roman" w:cs="Times New Roman"/>
          <w:szCs w:val="24"/>
        </w:rPr>
      </w:pPr>
      <w:r w:rsidRPr="00CA740F">
        <w:rPr>
          <w:rFonts w:eastAsia="Times New Roman" w:cs="Times New Roman"/>
          <w:szCs w:val="24"/>
        </w:rPr>
        <w:t xml:space="preserve">Martin, M. J., &amp; Kitchel, T. (2014). Barriers to participation in the national FFA organization </w:t>
      </w:r>
      <w:r w:rsidRPr="00CA740F">
        <w:rPr>
          <w:rFonts w:eastAsia="Times New Roman" w:cs="Times New Roman"/>
          <w:szCs w:val="24"/>
        </w:rPr>
        <w:tab/>
        <w:t xml:space="preserve">according to urban agriculture students. </w:t>
      </w:r>
      <w:r w:rsidRPr="00CA740F">
        <w:rPr>
          <w:rFonts w:eastAsia="Times New Roman" w:cs="Times New Roman"/>
          <w:i/>
          <w:iCs/>
          <w:szCs w:val="24"/>
        </w:rPr>
        <w:t>Journal of Agricultural Education, 55</w:t>
      </w:r>
      <w:r w:rsidRPr="00CA740F">
        <w:rPr>
          <w:rFonts w:eastAsia="Times New Roman" w:cs="Times New Roman"/>
          <w:szCs w:val="24"/>
        </w:rPr>
        <w:t xml:space="preserve">(1), 120 – </w:t>
      </w:r>
      <w:r w:rsidRPr="00CA740F">
        <w:rPr>
          <w:rFonts w:eastAsia="Times New Roman" w:cs="Times New Roman"/>
          <w:szCs w:val="24"/>
        </w:rPr>
        <w:tab/>
        <w:t xml:space="preserve">133. https://doi.org/10.5032/jae.2014.01120 </w:t>
      </w:r>
    </w:p>
    <w:p w14:paraId="3ECCFFAA" w14:textId="77777777" w:rsidR="002B313F" w:rsidRDefault="002B313F" w:rsidP="00746F3C">
      <w:pPr>
        <w:spacing w:after="0" w:line="240" w:lineRule="auto"/>
        <w:contextualSpacing/>
        <w:rPr>
          <w:szCs w:val="24"/>
        </w:rPr>
      </w:pPr>
    </w:p>
    <w:p w14:paraId="658AFB19" w14:textId="7A0577AC" w:rsidR="004A70D2" w:rsidRPr="00CA740F" w:rsidRDefault="004A70D2" w:rsidP="00746F3C">
      <w:pPr>
        <w:spacing w:after="0" w:line="240" w:lineRule="auto"/>
        <w:contextualSpacing/>
        <w:rPr>
          <w:rFonts w:eastAsia="Times New Roman" w:cs="Times New Roman"/>
          <w:szCs w:val="24"/>
        </w:rPr>
      </w:pPr>
      <w:r w:rsidRPr="00CA740F">
        <w:rPr>
          <w:szCs w:val="24"/>
        </w:rPr>
        <w:t xml:space="preserve">National FFA Organization. (2020). </w:t>
      </w:r>
      <w:r w:rsidRPr="00CA740F">
        <w:rPr>
          <w:i/>
          <w:iCs/>
          <w:szCs w:val="24"/>
        </w:rPr>
        <w:t xml:space="preserve">National FFA Organization agricultural education for all </w:t>
      </w:r>
      <w:r>
        <w:rPr>
          <w:i/>
          <w:iCs/>
          <w:szCs w:val="24"/>
        </w:rPr>
        <w:tab/>
      </w:r>
      <w:r w:rsidRPr="00CA740F">
        <w:rPr>
          <w:i/>
          <w:iCs/>
          <w:szCs w:val="24"/>
        </w:rPr>
        <w:t>roadmap</w:t>
      </w:r>
      <w:r w:rsidRPr="00CA740F">
        <w:rPr>
          <w:szCs w:val="24"/>
        </w:rPr>
        <w:t>. https://ffa.app.box.com/v/Library/file/722493321212</w:t>
      </w:r>
    </w:p>
    <w:p w14:paraId="6CD264B3" w14:textId="77777777" w:rsidR="002B313F" w:rsidRDefault="002B313F" w:rsidP="00746F3C">
      <w:pPr>
        <w:spacing w:after="0" w:line="240" w:lineRule="auto"/>
        <w:contextualSpacing/>
        <w:rPr>
          <w:rFonts w:eastAsia="Times New Roman" w:cs="Times New Roman"/>
          <w:szCs w:val="24"/>
        </w:rPr>
      </w:pPr>
    </w:p>
    <w:p w14:paraId="1FCFD45D" w14:textId="0F2A8238" w:rsidR="004A70D2" w:rsidRPr="00103B68" w:rsidRDefault="004A70D2" w:rsidP="00746F3C">
      <w:pPr>
        <w:spacing w:after="0" w:line="240" w:lineRule="auto"/>
        <w:contextualSpacing/>
        <w:rPr>
          <w:rFonts w:eastAsia="Times New Roman" w:cs="Times New Roman"/>
          <w:szCs w:val="24"/>
        </w:rPr>
      </w:pPr>
      <w:r w:rsidRPr="00CA740F">
        <w:rPr>
          <w:rFonts w:eastAsia="Times New Roman" w:cs="Times New Roman"/>
          <w:szCs w:val="24"/>
        </w:rPr>
        <w:t xml:space="preserve">Roberts, T. G. &amp; Dyer, J. E. (2004). Characteristics of effective agriculture teachers. </w:t>
      </w:r>
      <w:r w:rsidRPr="00CA740F">
        <w:rPr>
          <w:rFonts w:eastAsia="Times New Roman" w:cs="Times New Roman"/>
          <w:i/>
          <w:iCs/>
          <w:szCs w:val="24"/>
        </w:rPr>
        <w:t xml:space="preserve">Journal of </w:t>
      </w:r>
      <w:r w:rsidRPr="00CA740F">
        <w:rPr>
          <w:rFonts w:eastAsia="Times New Roman" w:cs="Times New Roman"/>
          <w:i/>
          <w:iCs/>
          <w:szCs w:val="24"/>
        </w:rPr>
        <w:tab/>
        <w:t xml:space="preserve">Agricultural </w:t>
      </w:r>
      <w:r w:rsidRPr="00103B68">
        <w:rPr>
          <w:rFonts w:eastAsia="Times New Roman" w:cs="Times New Roman"/>
          <w:i/>
          <w:iCs/>
          <w:szCs w:val="24"/>
        </w:rPr>
        <w:t>Education, 45</w:t>
      </w:r>
      <w:r w:rsidRPr="00103B68">
        <w:rPr>
          <w:rFonts w:eastAsia="Times New Roman" w:cs="Times New Roman"/>
          <w:szCs w:val="24"/>
        </w:rPr>
        <w:t>(4), 82 – 95. https://doi.org/10.5032/jae.2004.04082</w:t>
      </w:r>
    </w:p>
    <w:p w14:paraId="1E3C5767" w14:textId="77777777" w:rsidR="002B313F" w:rsidRDefault="002B313F" w:rsidP="00746F3C">
      <w:pPr>
        <w:spacing w:after="0" w:line="240" w:lineRule="auto"/>
        <w:ind w:left="720" w:hanging="720"/>
        <w:contextualSpacing/>
        <w:rPr>
          <w:rFonts w:eastAsia="Times New Roman" w:cs="Times New Roman"/>
          <w:szCs w:val="24"/>
        </w:rPr>
      </w:pPr>
    </w:p>
    <w:p w14:paraId="0312A4F1" w14:textId="663BC689" w:rsidR="004A70D2" w:rsidRPr="004A70D2" w:rsidRDefault="004A70D2" w:rsidP="00746F3C">
      <w:pPr>
        <w:spacing w:after="0" w:line="240" w:lineRule="auto"/>
        <w:ind w:left="720" w:hanging="720"/>
        <w:contextualSpacing/>
        <w:rPr>
          <w:rFonts w:eastAsia="Times New Roman" w:cs="Times New Roman"/>
          <w:szCs w:val="24"/>
        </w:rPr>
      </w:pPr>
      <w:r w:rsidRPr="00103B68">
        <w:rPr>
          <w:rFonts w:eastAsia="Times New Roman" w:cs="Times New Roman"/>
          <w:szCs w:val="24"/>
        </w:rPr>
        <w:t xml:space="preserve">Stripling, C. T., &amp; Ricketts, J. C. (2016). Research priority 3: Sufficient scientific and professional workforce that addresses the challenges of the 21st Century. In </w:t>
      </w:r>
      <w:r w:rsidRPr="00103B68">
        <w:rPr>
          <w:rFonts w:eastAsia="Times New Roman" w:cs="Times New Roman"/>
          <w:i/>
          <w:iCs/>
          <w:szCs w:val="24"/>
        </w:rPr>
        <w:t>American Association for Agricultural Education national research agenda 2016-2020</w:t>
      </w:r>
      <w:r w:rsidRPr="00103B68">
        <w:rPr>
          <w:rFonts w:eastAsia="Times New Roman" w:cs="Times New Roman"/>
          <w:szCs w:val="24"/>
        </w:rPr>
        <w:t xml:space="preserve"> (pp. 29-36). University of Florida Department of Agricultural Education and Communication. http://aaaeonline.org/resources/Documents/AAAE_National_Research_Agenda_2016-2020.pdf</w:t>
      </w:r>
    </w:p>
    <w:p w14:paraId="15D22EF6" w14:textId="77777777" w:rsidR="002B313F" w:rsidRDefault="002B313F" w:rsidP="00746F3C">
      <w:pPr>
        <w:pStyle w:val="Default"/>
        <w:contextualSpacing/>
      </w:pPr>
    </w:p>
    <w:p w14:paraId="7D4E6B04" w14:textId="381EEF61" w:rsidR="004A70D2" w:rsidRPr="004A70D2" w:rsidRDefault="004A70D2" w:rsidP="00746F3C">
      <w:pPr>
        <w:pStyle w:val="Default"/>
        <w:contextualSpacing/>
      </w:pPr>
      <w:r w:rsidRPr="004A70D2">
        <w:t xml:space="preserve">Taber, K. S. (2018). The use of Cronbach’s alpha when developing and reporting research </w:t>
      </w:r>
      <w:r w:rsidRPr="004A70D2">
        <w:tab/>
        <w:t xml:space="preserve">instruments in science education. </w:t>
      </w:r>
      <w:r w:rsidRPr="004A70D2">
        <w:rPr>
          <w:i/>
          <w:iCs/>
        </w:rPr>
        <w:t>Research in Science Education, 48</w:t>
      </w:r>
      <w:r w:rsidRPr="004A70D2">
        <w:t xml:space="preserve">, 1273–1296. </w:t>
      </w:r>
      <w:r w:rsidRPr="004A70D2">
        <w:tab/>
        <w:t>https://doi.org/10.1007/s11165-016-9602-2</w:t>
      </w:r>
    </w:p>
    <w:sectPr w:rsidR="004A70D2" w:rsidRPr="004A70D2">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B862B" w14:textId="77777777" w:rsidR="004F0E9B" w:rsidRDefault="004F0E9B" w:rsidP="00207CFE">
      <w:pPr>
        <w:spacing w:after="0" w:line="240" w:lineRule="auto"/>
      </w:pPr>
      <w:r>
        <w:separator/>
      </w:r>
    </w:p>
  </w:endnote>
  <w:endnote w:type="continuationSeparator" w:id="0">
    <w:p w14:paraId="2F39081B" w14:textId="77777777" w:rsidR="004F0E9B" w:rsidRDefault="004F0E9B" w:rsidP="00207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98361"/>
      <w:docPartObj>
        <w:docPartGallery w:val="Page Numbers (Bottom of Page)"/>
        <w:docPartUnique/>
      </w:docPartObj>
    </w:sdtPr>
    <w:sdtEndPr>
      <w:rPr>
        <w:noProof/>
      </w:rPr>
    </w:sdtEndPr>
    <w:sdtContent>
      <w:p w14:paraId="59EF48FA" w14:textId="22334F30" w:rsidR="00207CFE" w:rsidRDefault="00207C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28F6F8" w14:textId="77777777" w:rsidR="00207CFE" w:rsidRDefault="00207C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01F6C" w14:textId="77777777" w:rsidR="004F0E9B" w:rsidRDefault="004F0E9B" w:rsidP="00207CFE">
      <w:pPr>
        <w:spacing w:after="0" w:line="240" w:lineRule="auto"/>
      </w:pPr>
      <w:r>
        <w:separator/>
      </w:r>
    </w:p>
  </w:footnote>
  <w:footnote w:type="continuationSeparator" w:id="0">
    <w:p w14:paraId="73DA9E83" w14:textId="77777777" w:rsidR="004F0E9B" w:rsidRDefault="004F0E9B" w:rsidP="00207CF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ghH2CXbX3QfN16" int2:id="amrTjiLf">
      <int2:state int2:value="Rejected" int2:type="AugLoop_Text_Critique"/>
    </int2:textHash>
    <int2:textHash int2:hashCode="S6Kd9KxpxsGJVC" int2:id="JJ9H6NMX">
      <int2:state int2:value="Rejected" int2:type="AugLoop_Text_Critique"/>
    </int2:textHash>
    <int2:bookmark int2:bookmarkName="_Int_ha6GE01n" int2:invalidationBookmarkName="" int2:hashCode="sPv0JnurEJzB69" int2:id="8ZQ5cRWF">
      <int2:state int2:value="Rejected" int2:type="LegacyProofing"/>
    </int2:bookmark>
  </int2:observations>
  <int2:intelligenceSettings/>
  <int2:onDemandWorkflows>
    <int2:onDemandWorkflow int2:type="SimilarityCheck" int2:paragraphVersions="3CECA040-77777777 672A6659-77777777 34219D42-77777777 0A37501D-77777777 5DAB6C7B-77777777 02EB378F-77777777 6500C10A-77777777 6A05A809-77777777 707916DB-77777777 170507A9-77777777 434E348F-77777777 5A39BBE3-77777777 7005B113-77777777 41C8F396-77777777 6D9EFF82-06026FF1 3DB347C7-49F851DB 4BAB3D3B-6BDD36E8 6598579D-75F582C4 72A3D3EC-1DA3C4CA 0D0B940D-77777777 5D3B7DAC-77777777 0E27B00A-77777777 60061E4C-77777777 44EAFD9C-77777777 3CB7D8A9-77777777 4B94D5A5-77777777 3DEEC669-77777777 3656B9AB-77777777 071E4E01-77777777 45FB0818-13167FF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1E66A8"/>
    <w:multiLevelType w:val="hybridMultilevel"/>
    <w:tmpl w:val="1B8A08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71732B87"/>
    <w:multiLevelType w:val="hybridMultilevel"/>
    <w:tmpl w:val="AF8ADD16"/>
    <w:lvl w:ilvl="0" w:tplc="F8F20B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9D06CA0"/>
    <w:multiLevelType w:val="hybridMultilevel"/>
    <w:tmpl w:val="DCFC3DAA"/>
    <w:lvl w:ilvl="0" w:tplc="F8D00D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71517195">
    <w:abstractNumId w:val="1"/>
  </w:num>
  <w:num w:numId="2" w16cid:durableId="1850830050">
    <w:abstractNumId w:val="0"/>
  </w:num>
  <w:num w:numId="3" w16cid:durableId="2817661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C2F"/>
    <w:rsid w:val="0001414A"/>
    <w:rsid w:val="000225AD"/>
    <w:rsid w:val="00047107"/>
    <w:rsid w:val="00063EE9"/>
    <w:rsid w:val="0008241D"/>
    <w:rsid w:val="000973CE"/>
    <w:rsid w:val="000A11A8"/>
    <w:rsid w:val="000B058C"/>
    <w:rsid w:val="000B24DF"/>
    <w:rsid w:val="000F5950"/>
    <w:rsid w:val="00103B68"/>
    <w:rsid w:val="00140A6E"/>
    <w:rsid w:val="00161C2F"/>
    <w:rsid w:val="0018379D"/>
    <w:rsid w:val="00185A60"/>
    <w:rsid w:val="001A000E"/>
    <w:rsid w:val="001A6AB1"/>
    <w:rsid w:val="001C02E0"/>
    <w:rsid w:val="001D5BEF"/>
    <w:rsid w:val="001E383E"/>
    <w:rsid w:val="001E3F2A"/>
    <w:rsid w:val="001F001C"/>
    <w:rsid w:val="001F3B6B"/>
    <w:rsid w:val="001F6397"/>
    <w:rsid w:val="00207CFE"/>
    <w:rsid w:val="00235EF1"/>
    <w:rsid w:val="00253546"/>
    <w:rsid w:val="0028548C"/>
    <w:rsid w:val="002A2261"/>
    <w:rsid w:val="002B1145"/>
    <w:rsid w:val="002B313F"/>
    <w:rsid w:val="002F191A"/>
    <w:rsid w:val="00340885"/>
    <w:rsid w:val="00360A9F"/>
    <w:rsid w:val="00373DAC"/>
    <w:rsid w:val="003B0DB1"/>
    <w:rsid w:val="003C34DB"/>
    <w:rsid w:val="003C69D8"/>
    <w:rsid w:val="003D77FD"/>
    <w:rsid w:val="003E790E"/>
    <w:rsid w:val="003F5B05"/>
    <w:rsid w:val="003F771C"/>
    <w:rsid w:val="004031A7"/>
    <w:rsid w:val="00410033"/>
    <w:rsid w:val="00453743"/>
    <w:rsid w:val="004538C6"/>
    <w:rsid w:val="004560E9"/>
    <w:rsid w:val="004563FB"/>
    <w:rsid w:val="00457ADC"/>
    <w:rsid w:val="00457B58"/>
    <w:rsid w:val="00483AEF"/>
    <w:rsid w:val="004840C5"/>
    <w:rsid w:val="00484B96"/>
    <w:rsid w:val="004910F8"/>
    <w:rsid w:val="0049147D"/>
    <w:rsid w:val="004A70D2"/>
    <w:rsid w:val="004D502F"/>
    <w:rsid w:val="004E79C5"/>
    <w:rsid w:val="004F0E9B"/>
    <w:rsid w:val="0051634C"/>
    <w:rsid w:val="00530306"/>
    <w:rsid w:val="0053429E"/>
    <w:rsid w:val="005A3C3A"/>
    <w:rsid w:val="005A4E09"/>
    <w:rsid w:val="005A7F6D"/>
    <w:rsid w:val="005C0D03"/>
    <w:rsid w:val="005D1425"/>
    <w:rsid w:val="0061300D"/>
    <w:rsid w:val="00624EB4"/>
    <w:rsid w:val="0064052E"/>
    <w:rsid w:val="00646A0F"/>
    <w:rsid w:val="00657A9A"/>
    <w:rsid w:val="00671F14"/>
    <w:rsid w:val="00677EBA"/>
    <w:rsid w:val="006A74A8"/>
    <w:rsid w:val="006C11FA"/>
    <w:rsid w:val="006C7E3A"/>
    <w:rsid w:val="00746F3C"/>
    <w:rsid w:val="007925C6"/>
    <w:rsid w:val="007933AB"/>
    <w:rsid w:val="007974F1"/>
    <w:rsid w:val="007C2C36"/>
    <w:rsid w:val="007C68B4"/>
    <w:rsid w:val="007E2F6A"/>
    <w:rsid w:val="00825DF4"/>
    <w:rsid w:val="00855A85"/>
    <w:rsid w:val="008635FE"/>
    <w:rsid w:val="00865E35"/>
    <w:rsid w:val="0089559F"/>
    <w:rsid w:val="0089583F"/>
    <w:rsid w:val="008A2D42"/>
    <w:rsid w:val="008C1CCE"/>
    <w:rsid w:val="008E5462"/>
    <w:rsid w:val="008F4E9E"/>
    <w:rsid w:val="008F5744"/>
    <w:rsid w:val="008F6A8E"/>
    <w:rsid w:val="00901770"/>
    <w:rsid w:val="009030CF"/>
    <w:rsid w:val="0090504D"/>
    <w:rsid w:val="0092745D"/>
    <w:rsid w:val="00946B6B"/>
    <w:rsid w:val="00962F83"/>
    <w:rsid w:val="00966A26"/>
    <w:rsid w:val="009C3DDA"/>
    <w:rsid w:val="009F33B6"/>
    <w:rsid w:val="00A77EEF"/>
    <w:rsid w:val="00AA47CA"/>
    <w:rsid w:val="00AC5660"/>
    <w:rsid w:val="00AC7F60"/>
    <w:rsid w:val="00AE437D"/>
    <w:rsid w:val="00AE64DD"/>
    <w:rsid w:val="00AE6A7C"/>
    <w:rsid w:val="00B50AEF"/>
    <w:rsid w:val="00B61D74"/>
    <w:rsid w:val="00B7585F"/>
    <w:rsid w:val="00B92142"/>
    <w:rsid w:val="00C06493"/>
    <w:rsid w:val="00C07B51"/>
    <w:rsid w:val="00C45200"/>
    <w:rsid w:val="00C67AD2"/>
    <w:rsid w:val="00C926F2"/>
    <w:rsid w:val="00CA740F"/>
    <w:rsid w:val="00CC083C"/>
    <w:rsid w:val="00CC096C"/>
    <w:rsid w:val="00CD1E32"/>
    <w:rsid w:val="00CD654B"/>
    <w:rsid w:val="00CE7BD4"/>
    <w:rsid w:val="00CF38A6"/>
    <w:rsid w:val="00D7714D"/>
    <w:rsid w:val="00DA2274"/>
    <w:rsid w:val="00DC22C1"/>
    <w:rsid w:val="00DD283D"/>
    <w:rsid w:val="00DE47ED"/>
    <w:rsid w:val="00DE5BD8"/>
    <w:rsid w:val="00E0615D"/>
    <w:rsid w:val="00E13B4B"/>
    <w:rsid w:val="00E203E6"/>
    <w:rsid w:val="00E360F7"/>
    <w:rsid w:val="00E50804"/>
    <w:rsid w:val="00E600EA"/>
    <w:rsid w:val="00E8096B"/>
    <w:rsid w:val="00E84645"/>
    <w:rsid w:val="00EA2EA1"/>
    <w:rsid w:val="00EB4581"/>
    <w:rsid w:val="00EB7ADA"/>
    <w:rsid w:val="00F024AA"/>
    <w:rsid w:val="00F2190D"/>
    <w:rsid w:val="00FA4603"/>
    <w:rsid w:val="00FC6934"/>
    <w:rsid w:val="00FC767A"/>
    <w:rsid w:val="00FF3D1B"/>
    <w:rsid w:val="067EA925"/>
    <w:rsid w:val="081A7986"/>
    <w:rsid w:val="097EC6EF"/>
    <w:rsid w:val="0A3F009B"/>
    <w:rsid w:val="0ADFB8F6"/>
    <w:rsid w:val="0B003666"/>
    <w:rsid w:val="0B521A48"/>
    <w:rsid w:val="0D76A15D"/>
    <w:rsid w:val="0E7B9F27"/>
    <w:rsid w:val="10AE421F"/>
    <w:rsid w:val="11B20096"/>
    <w:rsid w:val="134DD0F7"/>
    <w:rsid w:val="13E5E2E1"/>
    <w:rsid w:val="19AD16F7"/>
    <w:rsid w:val="20DEC6D3"/>
    <w:rsid w:val="2260364A"/>
    <w:rsid w:val="34CDFDA0"/>
    <w:rsid w:val="34FF5BD8"/>
    <w:rsid w:val="37A39C9F"/>
    <w:rsid w:val="39F491F8"/>
    <w:rsid w:val="3E74DFE6"/>
    <w:rsid w:val="441AFF14"/>
    <w:rsid w:val="48088E1C"/>
    <w:rsid w:val="4915242D"/>
    <w:rsid w:val="5684DABE"/>
    <w:rsid w:val="602BBD04"/>
    <w:rsid w:val="60FE6A14"/>
    <w:rsid w:val="61251F05"/>
    <w:rsid w:val="69059148"/>
    <w:rsid w:val="6D34DFAE"/>
    <w:rsid w:val="711C7B64"/>
    <w:rsid w:val="72B84BC5"/>
    <w:rsid w:val="7D58900C"/>
    <w:rsid w:val="7E264119"/>
    <w:rsid w:val="7FF10D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A2B3D"/>
  <w15:chartTrackingRefBased/>
  <w15:docId w15:val="{3B2AF9BF-4113-4A50-85B7-8C38A6A01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ablesChar">
    <w:name w:val="Tables Char"/>
    <w:basedOn w:val="DefaultParagraphFont"/>
    <w:link w:val="Tables"/>
    <w:locked/>
    <w:rsid w:val="001F001C"/>
    <w:rPr>
      <w:b/>
    </w:rPr>
  </w:style>
  <w:style w:type="paragraph" w:customStyle="1" w:styleId="Tables">
    <w:name w:val="Tables"/>
    <w:basedOn w:val="Normal"/>
    <w:link w:val="TablesChar"/>
    <w:autoRedefine/>
    <w:rsid w:val="001F001C"/>
    <w:pPr>
      <w:spacing w:after="0" w:line="240" w:lineRule="auto"/>
      <w:contextualSpacing/>
    </w:pPr>
    <w:rPr>
      <w:b/>
    </w:rPr>
  </w:style>
  <w:style w:type="table" w:styleId="TableGrid">
    <w:name w:val="Table Grid"/>
    <w:basedOn w:val="TableNormal"/>
    <w:uiPriority w:val="39"/>
    <w:rsid w:val="00E0615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2142"/>
    <w:pPr>
      <w:ind w:left="720"/>
      <w:contextualSpacing/>
    </w:pPr>
  </w:style>
  <w:style w:type="character" w:styleId="Hyperlink">
    <w:name w:val="Hyperlink"/>
    <w:basedOn w:val="DefaultParagraphFont"/>
    <w:uiPriority w:val="99"/>
    <w:unhideWhenUsed/>
    <w:rsid w:val="00C45200"/>
    <w:rPr>
      <w:color w:val="0563C1" w:themeColor="hyperlink"/>
      <w:u w:val="single"/>
    </w:rPr>
  </w:style>
  <w:style w:type="character" w:styleId="UnresolvedMention">
    <w:name w:val="Unresolved Mention"/>
    <w:basedOn w:val="DefaultParagraphFont"/>
    <w:uiPriority w:val="99"/>
    <w:semiHidden/>
    <w:unhideWhenUsed/>
    <w:rsid w:val="00C45200"/>
    <w:rPr>
      <w:color w:val="605E5C"/>
      <w:shd w:val="clear" w:color="auto" w:fill="E1DFDD"/>
    </w:rPr>
  </w:style>
  <w:style w:type="paragraph" w:customStyle="1" w:styleId="Default">
    <w:name w:val="Default"/>
    <w:rsid w:val="00855A85"/>
    <w:pPr>
      <w:autoSpaceDE w:val="0"/>
      <w:autoSpaceDN w:val="0"/>
      <w:adjustRightInd w:val="0"/>
      <w:spacing w:after="0" w:line="240" w:lineRule="auto"/>
    </w:pPr>
    <w:rPr>
      <w:rFonts w:cs="Times New Roman"/>
      <w:color w:val="000000"/>
      <w:szCs w:val="24"/>
    </w:rPr>
  </w:style>
  <w:style w:type="paragraph" w:styleId="Header">
    <w:name w:val="header"/>
    <w:basedOn w:val="Normal"/>
    <w:link w:val="HeaderChar"/>
    <w:uiPriority w:val="99"/>
    <w:unhideWhenUsed/>
    <w:rsid w:val="00207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7CFE"/>
  </w:style>
  <w:style w:type="paragraph" w:styleId="Footer">
    <w:name w:val="footer"/>
    <w:basedOn w:val="Normal"/>
    <w:link w:val="FooterChar"/>
    <w:uiPriority w:val="99"/>
    <w:unhideWhenUsed/>
    <w:rsid w:val="00207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7CFE"/>
  </w:style>
  <w:style w:type="paragraph" w:styleId="Revision">
    <w:name w:val="Revision"/>
    <w:hidden/>
    <w:uiPriority w:val="99"/>
    <w:semiHidden/>
    <w:rsid w:val="002B313F"/>
    <w:pPr>
      <w:spacing w:after="0" w:line="240" w:lineRule="auto"/>
    </w:pPr>
  </w:style>
  <w:style w:type="character" w:styleId="CommentReference">
    <w:name w:val="annotation reference"/>
    <w:basedOn w:val="DefaultParagraphFont"/>
    <w:uiPriority w:val="99"/>
    <w:semiHidden/>
    <w:unhideWhenUsed/>
    <w:rsid w:val="004560E9"/>
    <w:rPr>
      <w:sz w:val="16"/>
      <w:szCs w:val="16"/>
    </w:rPr>
  </w:style>
  <w:style w:type="paragraph" w:styleId="CommentText">
    <w:name w:val="annotation text"/>
    <w:basedOn w:val="Normal"/>
    <w:link w:val="CommentTextChar"/>
    <w:uiPriority w:val="99"/>
    <w:semiHidden/>
    <w:unhideWhenUsed/>
    <w:rsid w:val="004560E9"/>
    <w:pPr>
      <w:spacing w:line="240" w:lineRule="auto"/>
    </w:pPr>
    <w:rPr>
      <w:sz w:val="20"/>
      <w:szCs w:val="20"/>
    </w:rPr>
  </w:style>
  <w:style w:type="character" w:customStyle="1" w:styleId="CommentTextChar">
    <w:name w:val="Comment Text Char"/>
    <w:basedOn w:val="DefaultParagraphFont"/>
    <w:link w:val="CommentText"/>
    <w:uiPriority w:val="99"/>
    <w:semiHidden/>
    <w:rsid w:val="004560E9"/>
    <w:rPr>
      <w:sz w:val="20"/>
      <w:szCs w:val="20"/>
    </w:rPr>
  </w:style>
  <w:style w:type="paragraph" w:styleId="CommentSubject">
    <w:name w:val="annotation subject"/>
    <w:basedOn w:val="CommentText"/>
    <w:next w:val="CommentText"/>
    <w:link w:val="CommentSubjectChar"/>
    <w:uiPriority w:val="99"/>
    <w:semiHidden/>
    <w:unhideWhenUsed/>
    <w:rsid w:val="004560E9"/>
    <w:rPr>
      <w:b/>
      <w:bCs/>
    </w:rPr>
  </w:style>
  <w:style w:type="character" w:customStyle="1" w:styleId="CommentSubjectChar">
    <w:name w:val="Comment Subject Char"/>
    <w:basedOn w:val="CommentTextChar"/>
    <w:link w:val="CommentSubject"/>
    <w:uiPriority w:val="99"/>
    <w:semiHidden/>
    <w:rsid w:val="004560E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9944746">
      <w:bodyDiv w:val="1"/>
      <w:marLeft w:val="0"/>
      <w:marRight w:val="0"/>
      <w:marTop w:val="0"/>
      <w:marBottom w:val="0"/>
      <w:divBdr>
        <w:top w:val="none" w:sz="0" w:space="0" w:color="auto"/>
        <w:left w:val="none" w:sz="0" w:space="0" w:color="auto"/>
        <w:bottom w:val="none" w:sz="0" w:space="0" w:color="auto"/>
        <w:right w:val="none" w:sz="0" w:space="0" w:color="auto"/>
      </w:divBdr>
    </w:div>
    <w:div w:id="1524438410">
      <w:bodyDiv w:val="1"/>
      <w:marLeft w:val="0"/>
      <w:marRight w:val="0"/>
      <w:marTop w:val="0"/>
      <w:marBottom w:val="0"/>
      <w:divBdr>
        <w:top w:val="none" w:sz="0" w:space="0" w:color="auto"/>
        <w:left w:val="none" w:sz="0" w:space="0" w:color="auto"/>
        <w:bottom w:val="none" w:sz="0" w:space="0" w:color="auto"/>
        <w:right w:val="none" w:sz="0" w:space="0" w:color="auto"/>
      </w:divBdr>
    </w:div>
    <w:div w:id="190795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7</Pages>
  <Words>2581</Words>
  <Characters>14712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ACES</Company>
  <LinksUpToDate>false</LinksUpToDate>
  <CharactersWithSpaces>17259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Amador Gonzales</dc:creator>
  <cp:keywords/>
  <dc:description/>
  <cp:lastModifiedBy>Amador Gonzales</cp:lastModifiedBy>
  <cp:revision>5</cp:revision>
  <dcterms:created xsi:type="dcterms:W3CDTF">2022-08-30T17:36:00Z</dcterms:created>
  <dcterms:modified xsi:type="dcterms:W3CDTF">2022-09-02T01:15:00Z</dcterms:modified>
</cp:coreProperties>
</file>