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3AA56" w14:textId="0532FE07" w:rsidR="683CC62E" w:rsidRPr="00F90C83" w:rsidRDefault="00F90C83" w:rsidP="00864022">
      <w:pPr>
        <w:spacing w:line="240" w:lineRule="auto"/>
        <w:jc w:val="center"/>
        <w:rPr>
          <w:rFonts w:ascii="Times New Roman" w:hAnsi="Times New Roman" w:cs="Times New Roman"/>
          <w:b/>
          <w:bCs/>
          <w:i/>
          <w:iCs/>
          <w:sz w:val="24"/>
          <w:szCs w:val="24"/>
        </w:rPr>
      </w:pPr>
      <w:r w:rsidRPr="00F90C83">
        <w:rPr>
          <w:rFonts w:ascii="Times New Roman" w:hAnsi="Times New Roman" w:cs="Times New Roman"/>
          <w:b/>
          <w:bCs/>
          <w:sz w:val="24"/>
          <w:szCs w:val="24"/>
        </w:rPr>
        <w:t xml:space="preserve">Exploring Agricultural Professionals Awareness of </w:t>
      </w:r>
      <w:r w:rsidR="00475841">
        <w:rPr>
          <w:rFonts w:ascii="Times New Roman" w:hAnsi="Times New Roman" w:cs="Times New Roman"/>
          <w:b/>
          <w:bCs/>
          <w:sz w:val="24"/>
          <w:szCs w:val="24"/>
        </w:rPr>
        <w:t>Montana</w:t>
      </w:r>
      <w:r>
        <w:rPr>
          <w:rFonts w:ascii="Times New Roman" w:hAnsi="Times New Roman" w:cs="Times New Roman"/>
          <w:b/>
          <w:bCs/>
          <w:sz w:val="24"/>
          <w:szCs w:val="24"/>
        </w:rPr>
        <w:t xml:space="preserve">’s </w:t>
      </w:r>
      <w:r w:rsidRPr="00F90C83">
        <w:rPr>
          <w:rFonts w:ascii="Times New Roman" w:hAnsi="Times New Roman" w:cs="Times New Roman"/>
          <w:b/>
          <w:bCs/>
          <w:sz w:val="24"/>
          <w:szCs w:val="24"/>
        </w:rPr>
        <w:t>Agritourism</w:t>
      </w:r>
      <w:r>
        <w:rPr>
          <w:rFonts w:ascii="Times New Roman" w:hAnsi="Times New Roman" w:cs="Times New Roman"/>
          <w:b/>
          <w:bCs/>
          <w:sz w:val="24"/>
          <w:szCs w:val="24"/>
        </w:rPr>
        <w:t xml:space="preserve"> Industry</w:t>
      </w:r>
    </w:p>
    <w:p w14:paraId="70EC2EB8" w14:textId="02D781F7" w:rsidR="009011A1" w:rsidRDefault="009011A1" w:rsidP="00864022">
      <w:pPr>
        <w:spacing w:after="0" w:line="240" w:lineRule="auto"/>
        <w:ind w:left="720"/>
        <w:jc w:val="center"/>
        <w:rPr>
          <w:rFonts w:ascii="Times New Roman" w:hAnsi="Times New Roman" w:cs="Times New Roman"/>
          <w:b/>
          <w:bCs/>
          <w:sz w:val="24"/>
          <w:szCs w:val="24"/>
        </w:rPr>
      </w:pPr>
      <w:r w:rsidRPr="009B0AF9">
        <w:rPr>
          <w:rFonts w:ascii="Times New Roman" w:hAnsi="Times New Roman" w:cs="Times New Roman"/>
          <w:b/>
          <w:bCs/>
          <w:sz w:val="24"/>
          <w:szCs w:val="24"/>
        </w:rPr>
        <w:t>Introduction</w:t>
      </w:r>
      <w:r w:rsidR="00A168A0">
        <w:rPr>
          <w:rFonts w:ascii="Times New Roman" w:hAnsi="Times New Roman" w:cs="Times New Roman"/>
          <w:b/>
          <w:bCs/>
          <w:sz w:val="24"/>
          <w:szCs w:val="24"/>
        </w:rPr>
        <w:t xml:space="preserve"> and </w:t>
      </w:r>
      <w:r w:rsidR="007B3607">
        <w:rPr>
          <w:rFonts w:ascii="Times New Roman" w:hAnsi="Times New Roman" w:cs="Times New Roman"/>
          <w:b/>
          <w:bCs/>
          <w:sz w:val="24"/>
          <w:szCs w:val="24"/>
        </w:rPr>
        <w:t>Framework</w:t>
      </w:r>
    </w:p>
    <w:p w14:paraId="20A18094" w14:textId="77777777" w:rsidR="007B3607" w:rsidRDefault="007B3607" w:rsidP="00864022">
      <w:pPr>
        <w:spacing w:after="0" w:line="240" w:lineRule="auto"/>
        <w:ind w:left="720"/>
        <w:jc w:val="center"/>
        <w:rPr>
          <w:rFonts w:ascii="Times New Roman" w:hAnsi="Times New Roman" w:cs="Times New Roman"/>
          <w:b/>
          <w:bCs/>
          <w:sz w:val="24"/>
          <w:szCs w:val="24"/>
        </w:rPr>
      </w:pPr>
    </w:p>
    <w:p w14:paraId="2B769FE3" w14:textId="0608E77E" w:rsidR="00C00F7A" w:rsidRDefault="00C00F7A" w:rsidP="00864022">
      <w:pPr>
        <w:spacing w:after="0" w:line="240" w:lineRule="auto"/>
        <w:ind w:firstLine="720"/>
        <w:rPr>
          <w:rFonts w:ascii="Times New Roman" w:hAnsi="Times New Roman" w:cs="Times New Roman"/>
          <w:sz w:val="24"/>
          <w:szCs w:val="24"/>
        </w:rPr>
      </w:pPr>
      <w:r w:rsidRPr="00C00F7A">
        <w:rPr>
          <w:rFonts w:ascii="Times New Roman" w:hAnsi="Times New Roman" w:cs="Times New Roman"/>
          <w:sz w:val="24"/>
          <w:szCs w:val="24"/>
        </w:rPr>
        <w:t>T</w:t>
      </w:r>
      <w:r>
        <w:rPr>
          <w:rFonts w:ascii="Times New Roman" w:hAnsi="Times New Roman" w:cs="Times New Roman"/>
          <w:sz w:val="24"/>
          <w:szCs w:val="24"/>
        </w:rPr>
        <w:t xml:space="preserve">oday’s </w:t>
      </w:r>
      <w:r w:rsidR="00CD73E7">
        <w:rPr>
          <w:rFonts w:ascii="Times New Roman" w:hAnsi="Times New Roman" w:cs="Times New Roman"/>
          <w:sz w:val="24"/>
          <w:szCs w:val="24"/>
        </w:rPr>
        <w:t>societal disconnect</w:t>
      </w:r>
      <w:r w:rsidRPr="00C00F7A">
        <w:rPr>
          <w:rFonts w:ascii="Times New Roman" w:hAnsi="Times New Roman" w:cs="Times New Roman"/>
          <w:sz w:val="24"/>
          <w:szCs w:val="24"/>
        </w:rPr>
        <w:t xml:space="preserve"> from the agricultural industry is increasing as the public has </w:t>
      </w:r>
      <w:r w:rsidR="00122584">
        <w:rPr>
          <w:rFonts w:ascii="Times New Roman" w:hAnsi="Times New Roman" w:cs="Times New Roman"/>
          <w:sz w:val="24"/>
          <w:szCs w:val="24"/>
        </w:rPr>
        <w:t>less direct</w:t>
      </w:r>
      <w:r w:rsidRPr="00C00F7A">
        <w:rPr>
          <w:rFonts w:ascii="Times New Roman" w:hAnsi="Times New Roman" w:cs="Times New Roman"/>
          <w:sz w:val="24"/>
          <w:szCs w:val="24"/>
        </w:rPr>
        <w:t xml:space="preserve"> contact with food and farming systems (Malloy, 2016). A lack of exposure and experiences are contributing factors to a nationwide deficit in agricultur</w:t>
      </w:r>
      <w:r w:rsidR="00122584">
        <w:rPr>
          <w:rFonts w:ascii="Times New Roman" w:hAnsi="Times New Roman" w:cs="Times New Roman"/>
          <w:sz w:val="24"/>
          <w:szCs w:val="24"/>
        </w:rPr>
        <w:t>al knowledge</w:t>
      </w:r>
      <w:r w:rsidRPr="00C00F7A">
        <w:rPr>
          <w:rFonts w:ascii="Times New Roman" w:hAnsi="Times New Roman" w:cs="Times New Roman"/>
          <w:sz w:val="24"/>
          <w:szCs w:val="24"/>
        </w:rPr>
        <w:t xml:space="preserve"> (</w:t>
      </w:r>
      <w:proofErr w:type="spellStart"/>
      <w:r w:rsidRPr="00C00F7A">
        <w:rPr>
          <w:rFonts w:ascii="Times New Roman" w:hAnsi="Times New Roman" w:cs="Times New Roman"/>
          <w:sz w:val="24"/>
          <w:szCs w:val="24"/>
        </w:rPr>
        <w:t>Ikerd</w:t>
      </w:r>
      <w:proofErr w:type="spellEnd"/>
      <w:r w:rsidRPr="00C00F7A">
        <w:rPr>
          <w:rFonts w:ascii="Times New Roman" w:hAnsi="Times New Roman" w:cs="Times New Roman"/>
          <w:sz w:val="24"/>
          <w:szCs w:val="24"/>
        </w:rPr>
        <w:t>, 2001). At th</w:t>
      </w:r>
      <w:r>
        <w:rPr>
          <w:rFonts w:ascii="Times New Roman" w:hAnsi="Times New Roman" w:cs="Times New Roman"/>
          <w:sz w:val="24"/>
          <w:szCs w:val="24"/>
        </w:rPr>
        <w:t>e</w:t>
      </w:r>
      <w:r w:rsidRPr="00C00F7A">
        <w:rPr>
          <w:rFonts w:ascii="Times New Roman" w:hAnsi="Times New Roman" w:cs="Times New Roman"/>
          <w:sz w:val="24"/>
          <w:szCs w:val="24"/>
        </w:rPr>
        <w:t xml:space="preserve"> same time, there </w:t>
      </w:r>
      <w:r w:rsidR="00CD73E7">
        <w:rPr>
          <w:rFonts w:ascii="Times New Roman" w:hAnsi="Times New Roman" w:cs="Times New Roman"/>
          <w:sz w:val="24"/>
          <w:szCs w:val="24"/>
        </w:rPr>
        <w:t>exists</w:t>
      </w:r>
      <w:r w:rsidR="00CD73E7" w:rsidRPr="00C00F7A">
        <w:rPr>
          <w:rFonts w:ascii="Times New Roman" w:hAnsi="Times New Roman" w:cs="Times New Roman"/>
          <w:sz w:val="24"/>
          <w:szCs w:val="24"/>
        </w:rPr>
        <w:t xml:space="preserve"> </w:t>
      </w:r>
      <w:r w:rsidRPr="00C00F7A">
        <w:rPr>
          <w:rFonts w:ascii="Times New Roman" w:hAnsi="Times New Roman" w:cs="Times New Roman"/>
          <w:sz w:val="24"/>
          <w:szCs w:val="24"/>
        </w:rPr>
        <w:t xml:space="preserve">a </w:t>
      </w:r>
      <w:r w:rsidR="00122584">
        <w:rPr>
          <w:rFonts w:ascii="Times New Roman" w:hAnsi="Times New Roman" w:cs="Times New Roman"/>
          <w:sz w:val="24"/>
          <w:szCs w:val="24"/>
        </w:rPr>
        <w:t>growing</w:t>
      </w:r>
      <w:r w:rsidRPr="00C00F7A">
        <w:rPr>
          <w:rFonts w:ascii="Times New Roman" w:hAnsi="Times New Roman" w:cs="Times New Roman"/>
          <w:sz w:val="24"/>
          <w:szCs w:val="24"/>
        </w:rPr>
        <w:t xml:space="preserve"> touring population looking for</w:t>
      </w:r>
      <w:r>
        <w:rPr>
          <w:rFonts w:ascii="Times New Roman" w:hAnsi="Times New Roman" w:cs="Times New Roman"/>
          <w:sz w:val="24"/>
          <w:szCs w:val="24"/>
        </w:rPr>
        <w:t xml:space="preserve"> </w:t>
      </w:r>
      <w:r w:rsidRPr="00C00F7A">
        <w:rPr>
          <w:rFonts w:ascii="Times New Roman" w:hAnsi="Times New Roman" w:cs="Times New Roman"/>
          <w:sz w:val="24"/>
          <w:szCs w:val="24"/>
        </w:rPr>
        <w:t xml:space="preserve">educational, physical, and cultural, hands-on experiences (Wilkerson, 2003). Agritourism, defined as “the business of establishing farms as travel destinations for educational and recreational purposes,” offers a viable option to help reconnect the public to the food system and bridge the growing gap of knowledge between consumer and </w:t>
      </w:r>
      <w:r w:rsidR="00122584">
        <w:rPr>
          <w:rFonts w:ascii="Times New Roman" w:hAnsi="Times New Roman" w:cs="Times New Roman"/>
          <w:sz w:val="24"/>
          <w:szCs w:val="24"/>
        </w:rPr>
        <w:t>producer</w:t>
      </w:r>
      <w:r w:rsidRPr="00C00F7A">
        <w:rPr>
          <w:rFonts w:ascii="Times New Roman" w:hAnsi="Times New Roman" w:cs="Times New Roman"/>
          <w:sz w:val="24"/>
          <w:szCs w:val="24"/>
        </w:rPr>
        <w:t xml:space="preserve"> (Schilling</w:t>
      </w:r>
      <w:r w:rsidR="00C25EC1">
        <w:rPr>
          <w:rFonts w:ascii="Times New Roman" w:hAnsi="Times New Roman" w:cs="Times New Roman"/>
          <w:sz w:val="24"/>
          <w:szCs w:val="24"/>
        </w:rPr>
        <w:t xml:space="preserve"> et al.</w:t>
      </w:r>
      <w:r w:rsidRPr="00C00F7A">
        <w:rPr>
          <w:rFonts w:ascii="Times New Roman" w:hAnsi="Times New Roman" w:cs="Times New Roman"/>
          <w:sz w:val="24"/>
          <w:szCs w:val="24"/>
        </w:rPr>
        <w:t xml:space="preserve">, 2006, p. 200). </w:t>
      </w:r>
    </w:p>
    <w:p w14:paraId="4A53C31B" w14:textId="77777777" w:rsidR="00D607A2" w:rsidRDefault="00D607A2" w:rsidP="00864022">
      <w:pPr>
        <w:spacing w:after="0" w:line="240" w:lineRule="auto"/>
        <w:ind w:firstLine="720"/>
        <w:rPr>
          <w:rFonts w:ascii="Times New Roman" w:hAnsi="Times New Roman" w:cs="Times New Roman"/>
          <w:sz w:val="24"/>
          <w:szCs w:val="24"/>
        </w:rPr>
      </w:pPr>
    </w:p>
    <w:p w14:paraId="2FBF59AB" w14:textId="4959C227" w:rsidR="00C00F7A" w:rsidRDefault="00C00F7A" w:rsidP="00C00F7A">
      <w:pPr>
        <w:spacing w:after="0" w:line="240" w:lineRule="auto"/>
        <w:ind w:firstLine="720"/>
        <w:rPr>
          <w:rFonts w:ascii="Times New Roman" w:hAnsi="Times New Roman" w:cs="Times New Roman"/>
          <w:sz w:val="24"/>
          <w:szCs w:val="24"/>
        </w:rPr>
      </w:pPr>
      <w:r w:rsidRPr="00C00F7A">
        <w:rPr>
          <w:rFonts w:ascii="Times New Roman" w:hAnsi="Times New Roman" w:cs="Times New Roman"/>
          <w:sz w:val="24"/>
          <w:szCs w:val="24"/>
        </w:rPr>
        <w:t xml:space="preserve">Education of </w:t>
      </w:r>
      <w:r w:rsidR="00122584">
        <w:rPr>
          <w:rFonts w:ascii="Times New Roman" w:hAnsi="Times New Roman" w:cs="Times New Roman"/>
          <w:sz w:val="24"/>
          <w:szCs w:val="24"/>
        </w:rPr>
        <w:t>urban and suburban audiences</w:t>
      </w:r>
      <w:r w:rsidRPr="00C00F7A">
        <w:rPr>
          <w:rFonts w:ascii="Times New Roman" w:hAnsi="Times New Roman" w:cs="Times New Roman"/>
          <w:sz w:val="24"/>
          <w:szCs w:val="24"/>
        </w:rPr>
        <w:t xml:space="preserve"> has been identified as an important motivation behind agritourism development (Alonso, 2010; Barbieri &amp; </w:t>
      </w:r>
      <w:proofErr w:type="spellStart"/>
      <w:r w:rsidRPr="00C00F7A">
        <w:rPr>
          <w:rFonts w:ascii="Times New Roman" w:hAnsi="Times New Roman" w:cs="Times New Roman"/>
          <w:sz w:val="24"/>
          <w:szCs w:val="24"/>
        </w:rPr>
        <w:t>Mshenga</w:t>
      </w:r>
      <w:proofErr w:type="spellEnd"/>
      <w:r w:rsidRPr="00C00F7A">
        <w:rPr>
          <w:rFonts w:ascii="Times New Roman" w:hAnsi="Times New Roman" w:cs="Times New Roman"/>
          <w:sz w:val="24"/>
          <w:szCs w:val="24"/>
        </w:rPr>
        <w:t xml:space="preserve">, 2008). With the COVID-19 pandemic, many Americans </w:t>
      </w:r>
      <w:r>
        <w:rPr>
          <w:rFonts w:ascii="Times New Roman" w:hAnsi="Times New Roman" w:cs="Times New Roman"/>
          <w:sz w:val="24"/>
          <w:szCs w:val="24"/>
        </w:rPr>
        <w:t>took</w:t>
      </w:r>
      <w:r w:rsidRPr="00C00F7A">
        <w:rPr>
          <w:rFonts w:ascii="Times New Roman" w:hAnsi="Times New Roman" w:cs="Times New Roman"/>
          <w:sz w:val="24"/>
          <w:szCs w:val="24"/>
        </w:rPr>
        <w:t xml:space="preserve"> vacations locally, to national parks, and other scenic destination</w:t>
      </w:r>
      <w:r w:rsidR="00122584">
        <w:rPr>
          <w:rFonts w:ascii="Times New Roman" w:hAnsi="Times New Roman" w:cs="Times New Roman"/>
          <w:sz w:val="24"/>
          <w:szCs w:val="24"/>
        </w:rPr>
        <w:t>s.</w:t>
      </w:r>
      <w:r w:rsidRPr="00C00F7A">
        <w:rPr>
          <w:rFonts w:ascii="Times New Roman" w:hAnsi="Times New Roman" w:cs="Times New Roman"/>
          <w:sz w:val="24"/>
          <w:szCs w:val="24"/>
        </w:rPr>
        <w:t xml:space="preserve"> This resulted in an increase in tourism to rural areas, specifically because of the abundance of open space, outdoor recreation, and nature (</w:t>
      </w:r>
      <w:proofErr w:type="spellStart"/>
      <w:r w:rsidRPr="00C00F7A">
        <w:rPr>
          <w:rFonts w:ascii="Times New Roman" w:hAnsi="Times New Roman" w:cs="Times New Roman"/>
          <w:sz w:val="24"/>
          <w:szCs w:val="24"/>
        </w:rPr>
        <w:t>Bermingham</w:t>
      </w:r>
      <w:proofErr w:type="spellEnd"/>
      <w:r w:rsidRPr="00C00F7A">
        <w:rPr>
          <w:rFonts w:ascii="Times New Roman" w:hAnsi="Times New Roman" w:cs="Times New Roman"/>
          <w:sz w:val="24"/>
          <w:szCs w:val="24"/>
        </w:rPr>
        <w:t xml:space="preserve"> &amp; Grau, 2021). In response to social distancing, many tourists took advantage of</w:t>
      </w:r>
      <w:r w:rsidR="003C6646">
        <w:rPr>
          <w:rFonts w:ascii="Times New Roman" w:hAnsi="Times New Roman" w:cs="Times New Roman"/>
          <w:sz w:val="24"/>
          <w:szCs w:val="24"/>
        </w:rPr>
        <w:t xml:space="preserve"> </w:t>
      </w:r>
      <w:r w:rsidRPr="00C00F7A">
        <w:rPr>
          <w:rFonts w:ascii="Times New Roman" w:hAnsi="Times New Roman" w:cs="Times New Roman"/>
          <w:sz w:val="24"/>
          <w:szCs w:val="24"/>
        </w:rPr>
        <w:t xml:space="preserve">local agritourism venues that offered experiences such as dude ranches, </w:t>
      </w:r>
      <w:r w:rsidR="003C6646">
        <w:rPr>
          <w:rFonts w:ascii="Times New Roman" w:hAnsi="Times New Roman" w:cs="Times New Roman"/>
          <w:sz w:val="24"/>
          <w:szCs w:val="24"/>
        </w:rPr>
        <w:t xml:space="preserve">u-pick operations, wineries, </w:t>
      </w:r>
      <w:r w:rsidR="00122584">
        <w:rPr>
          <w:rFonts w:ascii="Times New Roman" w:hAnsi="Times New Roman" w:cs="Times New Roman"/>
          <w:sz w:val="24"/>
          <w:szCs w:val="24"/>
        </w:rPr>
        <w:t>bed and breakfasts,</w:t>
      </w:r>
      <w:r w:rsidRPr="00C00F7A">
        <w:rPr>
          <w:rFonts w:ascii="Times New Roman" w:hAnsi="Times New Roman" w:cs="Times New Roman"/>
          <w:sz w:val="24"/>
          <w:szCs w:val="24"/>
        </w:rPr>
        <w:t xml:space="preserve"> bird watching, and more with a</w:t>
      </w:r>
      <w:r w:rsidR="00122584">
        <w:rPr>
          <w:rFonts w:ascii="Times New Roman" w:hAnsi="Times New Roman" w:cs="Times New Roman"/>
          <w:sz w:val="24"/>
          <w:szCs w:val="24"/>
        </w:rPr>
        <w:t>n overall</w:t>
      </w:r>
      <w:r w:rsidRPr="00C00F7A">
        <w:rPr>
          <w:rFonts w:ascii="Times New Roman" w:hAnsi="Times New Roman" w:cs="Times New Roman"/>
          <w:sz w:val="24"/>
          <w:szCs w:val="24"/>
        </w:rPr>
        <w:t xml:space="preserve"> trend of supporting local farms (Hardesty &amp; </w:t>
      </w:r>
      <w:proofErr w:type="spellStart"/>
      <w:r w:rsidRPr="00C00F7A">
        <w:rPr>
          <w:rFonts w:ascii="Times New Roman" w:hAnsi="Times New Roman" w:cs="Times New Roman"/>
          <w:sz w:val="24"/>
          <w:szCs w:val="24"/>
        </w:rPr>
        <w:t>Leff</w:t>
      </w:r>
      <w:proofErr w:type="spellEnd"/>
      <w:r w:rsidRPr="00C00F7A">
        <w:rPr>
          <w:rFonts w:ascii="Times New Roman" w:hAnsi="Times New Roman" w:cs="Times New Roman"/>
          <w:sz w:val="24"/>
          <w:szCs w:val="24"/>
        </w:rPr>
        <w:t>, 2020</w:t>
      </w:r>
      <w:r w:rsidR="00716C44">
        <w:rPr>
          <w:rFonts w:ascii="Times New Roman" w:hAnsi="Times New Roman" w:cs="Times New Roman"/>
          <w:sz w:val="24"/>
          <w:szCs w:val="24"/>
        </w:rPr>
        <w:t>;</w:t>
      </w:r>
      <w:r w:rsidR="00716C44" w:rsidRPr="00716C44">
        <w:t xml:space="preserve"> </w:t>
      </w:r>
      <w:r w:rsidR="00716C44" w:rsidRPr="00716C44">
        <w:rPr>
          <w:rFonts w:ascii="Times New Roman" w:hAnsi="Times New Roman" w:cs="Times New Roman"/>
          <w:sz w:val="24"/>
          <w:szCs w:val="24"/>
        </w:rPr>
        <w:t>(</w:t>
      </w:r>
      <w:proofErr w:type="spellStart"/>
      <w:r w:rsidR="00716C44" w:rsidRPr="00716C44">
        <w:rPr>
          <w:rFonts w:ascii="Times New Roman" w:hAnsi="Times New Roman" w:cs="Times New Roman"/>
          <w:sz w:val="24"/>
          <w:szCs w:val="24"/>
        </w:rPr>
        <w:t>Leistritz</w:t>
      </w:r>
      <w:proofErr w:type="spellEnd"/>
      <w:r w:rsidR="00716C44" w:rsidRPr="00716C44">
        <w:rPr>
          <w:rFonts w:ascii="Times New Roman" w:hAnsi="Times New Roman" w:cs="Times New Roman"/>
          <w:sz w:val="24"/>
          <w:szCs w:val="24"/>
        </w:rPr>
        <w:t xml:space="preserve"> et al., 2004</w:t>
      </w:r>
      <w:r w:rsidRPr="00C00F7A">
        <w:rPr>
          <w:rFonts w:ascii="Times New Roman" w:hAnsi="Times New Roman" w:cs="Times New Roman"/>
          <w:sz w:val="24"/>
          <w:szCs w:val="24"/>
        </w:rPr>
        <w:t>). Agritourism operations provide an opportunity for the public to access these amenities while escaping the urban setting</w:t>
      </w:r>
      <w:r>
        <w:rPr>
          <w:rFonts w:ascii="Times New Roman" w:hAnsi="Times New Roman" w:cs="Times New Roman"/>
          <w:sz w:val="24"/>
          <w:szCs w:val="24"/>
        </w:rPr>
        <w:t xml:space="preserve"> </w:t>
      </w:r>
      <w:r w:rsidRPr="00C00F7A">
        <w:rPr>
          <w:rFonts w:ascii="Times New Roman" w:hAnsi="Times New Roman" w:cs="Times New Roman"/>
          <w:sz w:val="24"/>
          <w:szCs w:val="24"/>
        </w:rPr>
        <w:t>(Schilling</w:t>
      </w:r>
      <w:r w:rsidR="00C25EC1">
        <w:rPr>
          <w:rFonts w:ascii="Times New Roman" w:hAnsi="Times New Roman" w:cs="Times New Roman"/>
          <w:sz w:val="24"/>
          <w:szCs w:val="24"/>
        </w:rPr>
        <w:t xml:space="preserve"> et al.</w:t>
      </w:r>
      <w:r w:rsidRPr="00C00F7A">
        <w:rPr>
          <w:rFonts w:ascii="Times New Roman" w:hAnsi="Times New Roman" w:cs="Times New Roman"/>
          <w:sz w:val="24"/>
          <w:szCs w:val="24"/>
        </w:rPr>
        <w:t>, 2012).</w:t>
      </w:r>
    </w:p>
    <w:p w14:paraId="6A5104D4" w14:textId="77777777" w:rsidR="00D607A2" w:rsidRPr="00C00F7A" w:rsidRDefault="00D607A2" w:rsidP="00C00F7A">
      <w:pPr>
        <w:spacing w:after="0" w:line="240" w:lineRule="auto"/>
        <w:ind w:firstLine="720"/>
        <w:rPr>
          <w:rFonts w:ascii="Times New Roman" w:hAnsi="Times New Roman" w:cs="Times New Roman"/>
          <w:sz w:val="24"/>
          <w:szCs w:val="24"/>
        </w:rPr>
      </w:pPr>
    </w:p>
    <w:p w14:paraId="112DD551" w14:textId="4D37A20C" w:rsidR="00D67A4B" w:rsidRDefault="00C00F7A" w:rsidP="0086402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Within the last decade, a</w:t>
      </w:r>
      <w:r w:rsidRPr="00C00F7A">
        <w:rPr>
          <w:rFonts w:ascii="Times New Roman" w:hAnsi="Times New Roman" w:cs="Times New Roman"/>
          <w:sz w:val="24"/>
          <w:szCs w:val="24"/>
        </w:rPr>
        <w:t xml:space="preserve">gritourism </w:t>
      </w:r>
      <w:r w:rsidR="00CD73E7">
        <w:rPr>
          <w:rFonts w:ascii="Times New Roman" w:hAnsi="Times New Roman" w:cs="Times New Roman"/>
          <w:sz w:val="24"/>
          <w:szCs w:val="24"/>
        </w:rPr>
        <w:t>has expanded</w:t>
      </w:r>
      <w:r w:rsidRPr="00C00F7A">
        <w:rPr>
          <w:rFonts w:ascii="Times New Roman" w:hAnsi="Times New Roman" w:cs="Times New Roman"/>
          <w:sz w:val="24"/>
          <w:szCs w:val="24"/>
        </w:rPr>
        <w:t xml:space="preserve"> as a popular avenue</w:t>
      </w:r>
      <w:r>
        <w:rPr>
          <w:rFonts w:ascii="Times New Roman" w:hAnsi="Times New Roman" w:cs="Times New Roman"/>
          <w:sz w:val="24"/>
          <w:szCs w:val="24"/>
        </w:rPr>
        <w:t xml:space="preserve"> </w:t>
      </w:r>
      <w:r w:rsidR="00122584">
        <w:rPr>
          <w:rFonts w:ascii="Times New Roman" w:hAnsi="Times New Roman" w:cs="Times New Roman"/>
          <w:sz w:val="24"/>
          <w:szCs w:val="24"/>
        </w:rPr>
        <w:t>for producers</w:t>
      </w:r>
      <w:r w:rsidRPr="00C00F7A">
        <w:rPr>
          <w:rFonts w:ascii="Times New Roman" w:hAnsi="Times New Roman" w:cs="Times New Roman"/>
          <w:sz w:val="24"/>
          <w:szCs w:val="24"/>
        </w:rPr>
        <w:t xml:space="preserve"> to </w:t>
      </w:r>
      <w:r w:rsidR="00561A26">
        <w:rPr>
          <w:rFonts w:ascii="Times New Roman" w:hAnsi="Times New Roman" w:cs="Times New Roman"/>
          <w:sz w:val="24"/>
          <w:szCs w:val="24"/>
        </w:rPr>
        <w:t>supplement</w:t>
      </w:r>
      <w:r w:rsidRPr="00C00F7A">
        <w:rPr>
          <w:rFonts w:ascii="Times New Roman" w:hAnsi="Times New Roman" w:cs="Times New Roman"/>
          <w:sz w:val="24"/>
          <w:szCs w:val="24"/>
        </w:rPr>
        <w:t xml:space="preserve"> farm income while utilizing existing resources and infrastructure (Schilling</w:t>
      </w:r>
      <w:r w:rsidR="00A66503">
        <w:rPr>
          <w:rFonts w:ascii="Times New Roman" w:hAnsi="Times New Roman" w:cs="Times New Roman"/>
          <w:sz w:val="24"/>
          <w:szCs w:val="24"/>
        </w:rPr>
        <w:t xml:space="preserve"> et al.</w:t>
      </w:r>
      <w:r w:rsidRPr="00C00F7A">
        <w:rPr>
          <w:rFonts w:ascii="Times New Roman" w:hAnsi="Times New Roman" w:cs="Times New Roman"/>
          <w:sz w:val="24"/>
          <w:szCs w:val="24"/>
        </w:rPr>
        <w:t>, 2012). Farm</w:t>
      </w:r>
      <w:r w:rsidR="00CD73E7">
        <w:rPr>
          <w:rFonts w:ascii="Times New Roman" w:hAnsi="Times New Roman" w:cs="Times New Roman"/>
          <w:sz w:val="24"/>
          <w:szCs w:val="24"/>
        </w:rPr>
        <w:t>-based</w:t>
      </w:r>
      <w:r w:rsidRPr="00C00F7A">
        <w:rPr>
          <w:rFonts w:ascii="Times New Roman" w:hAnsi="Times New Roman" w:cs="Times New Roman"/>
          <w:sz w:val="24"/>
          <w:szCs w:val="24"/>
        </w:rPr>
        <w:t xml:space="preserve"> agritourism revenue more than tripled between 2002 and 2017</w:t>
      </w:r>
      <w:r>
        <w:rPr>
          <w:rFonts w:ascii="Times New Roman" w:hAnsi="Times New Roman" w:cs="Times New Roman"/>
          <w:sz w:val="24"/>
          <w:szCs w:val="24"/>
        </w:rPr>
        <w:t xml:space="preserve">. Adjusted </w:t>
      </w:r>
      <w:r w:rsidRPr="00C00F7A">
        <w:rPr>
          <w:rFonts w:ascii="Times New Roman" w:hAnsi="Times New Roman" w:cs="Times New Roman"/>
          <w:sz w:val="24"/>
          <w:szCs w:val="24"/>
        </w:rPr>
        <w:t xml:space="preserve">for inflation, agritourism revenue grew from $704 million in 2012 to almost $950 million in 2017 (U.S. Census of Agriculture, 2017). </w:t>
      </w:r>
      <w:r w:rsidR="00E63361">
        <w:rPr>
          <w:rFonts w:ascii="Times New Roman" w:hAnsi="Times New Roman" w:cs="Times New Roman"/>
          <w:sz w:val="24"/>
          <w:szCs w:val="24"/>
        </w:rPr>
        <w:t>Landowners</w:t>
      </w:r>
      <w:r w:rsidR="009011A1" w:rsidRPr="007D497A">
        <w:rPr>
          <w:rFonts w:ascii="Times New Roman" w:hAnsi="Times New Roman" w:cs="Times New Roman"/>
          <w:sz w:val="24"/>
          <w:szCs w:val="24"/>
        </w:rPr>
        <w:t xml:space="preserve"> c</w:t>
      </w:r>
      <w:r w:rsidR="00FD3B01">
        <w:rPr>
          <w:rFonts w:ascii="Times New Roman" w:hAnsi="Times New Roman" w:cs="Times New Roman"/>
          <w:sz w:val="24"/>
          <w:szCs w:val="24"/>
        </w:rPr>
        <w:t>an</w:t>
      </w:r>
      <w:r w:rsidR="009011A1" w:rsidRPr="007D497A">
        <w:rPr>
          <w:rFonts w:ascii="Times New Roman" w:hAnsi="Times New Roman" w:cs="Times New Roman"/>
          <w:sz w:val="24"/>
          <w:szCs w:val="24"/>
        </w:rPr>
        <w:t xml:space="preserve"> create </w:t>
      </w:r>
      <w:r w:rsidR="00903781">
        <w:rPr>
          <w:rFonts w:ascii="Times New Roman" w:hAnsi="Times New Roman" w:cs="Times New Roman"/>
          <w:sz w:val="24"/>
          <w:szCs w:val="24"/>
        </w:rPr>
        <w:t>an</w:t>
      </w:r>
      <w:r w:rsidR="009011A1" w:rsidRPr="007D497A">
        <w:rPr>
          <w:rFonts w:ascii="Times New Roman" w:hAnsi="Times New Roman" w:cs="Times New Roman"/>
          <w:sz w:val="24"/>
          <w:szCs w:val="24"/>
        </w:rPr>
        <w:t xml:space="preserve"> </w:t>
      </w:r>
      <w:r w:rsidR="003E224D">
        <w:rPr>
          <w:rFonts w:ascii="Times New Roman" w:hAnsi="Times New Roman" w:cs="Times New Roman"/>
          <w:sz w:val="24"/>
          <w:szCs w:val="24"/>
        </w:rPr>
        <w:t>a</w:t>
      </w:r>
      <w:r w:rsidR="009011A1" w:rsidRPr="007D497A">
        <w:rPr>
          <w:rFonts w:ascii="Times New Roman" w:hAnsi="Times New Roman" w:cs="Times New Roman"/>
          <w:sz w:val="24"/>
          <w:szCs w:val="24"/>
        </w:rPr>
        <w:t xml:space="preserve">gritourism attraction </w:t>
      </w:r>
      <w:r w:rsidR="00B218C8">
        <w:rPr>
          <w:rFonts w:ascii="Times New Roman" w:hAnsi="Times New Roman" w:cs="Times New Roman"/>
          <w:sz w:val="24"/>
          <w:szCs w:val="24"/>
        </w:rPr>
        <w:t>on</w:t>
      </w:r>
      <w:r w:rsidR="009011A1" w:rsidRPr="007D497A">
        <w:rPr>
          <w:rFonts w:ascii="Times New Roman" w:hAnsi="Times New Roman" w:cs="Times New Roman"/>
          <w:sz w:val="24"/>
          <w:szCs w:val="24"/>
        </w:rPr>
        <w:t xml:space="preserve"> their own farm</w:t>
      </w:r>
      <w:r w:rsidR="008104E8">
        <w:rPr>
          <w:rFonts w:ascii="Times New Roman" w:hAnsi="Times New Roman" w:cs="Times New Roman"/>
          <w:sz w:val="24"/>
          <w:szCs w:val="24"/>
        </w:rPr>
        <w:t xml:space="preserve">, </w:t>
      </w:r>
      <w:r w:rsidR="009011A1" w:rsidRPr="007D497A">
        <w:rPr>
          <w:rFonts w:ascii="Times New Roman" w:hAnsi="Times New Roman" w:cs="Times New Roman"/>
          <w:sz w:val="24"/>
          <w:szCs w:val="24"/>
        </w:rPr>
        <w:t>ranch</w:t>
      </w:r>
      <w:r w:rsidR="008104E8">
        <w:rPr>
          <w:rFonts w:ascii="Times New Roman" w:hAnsi="Times New Roman" w:cs="Times New Roman"/>
          <w:sz w:val="24"/>
          <w:szCs w:val="24"/>
        </w:rPr>
        <w:t xml:space="preserve">, or </w:t>
      </w:r>
      <w:r w:rsidR="00C706DC">
        <w:rPr>
          <w:rFonts w:ascii="Times New Roman" w:hAnsi="Times New Roman" w:cs="Times New Roman"/>
          <w:sz w:val="24"/>
          <w:szCs w:val="24"/>
        </w:rPr>
        <w:t>property</w:t>
      </w:r>
      <w:r w:rsidR="009011A1" w:rsidRPr="007D497A">
        <w:rPr>
          <w:rFonts w:ascii="Times New Roman" w:hAnsi="Times New Roman" w:cs="Times New Roman"/>
          <w:sz w:val="24"/>
          <w:szCs w:val="24"/>
        </w:rPr>
        <w:t xml:space="preserve"> </w:t>
      </w:r>
      <w:r w:rsidR="00FD3B01">
        <w:rPr>
          <w:rFonts w:ascii="Times New Roman" w:hAnsi="Times New Roman" w:cs="Times New Roman"/>
          <w:sz w:val="24"/>
          <w:szCs w:val="24"/>
        </w:rPr>
        <w:t>using</w:t>
      </w:r>
      <w:r w:rsidR="00616BB0">
        <w:rPr>
          <w:rFonts w:ascii="Times New Roman" w:hAnsi="Times New Roman" w:cs="Times New Roman"/>
          <w:sz w:val="24"/>
          <w:szCs w:val="24"/>
        </w:rPr>
        <w:t xml:space="preserve"> </w:t>
      </w:r>
      <w:r w:rsidR="009011A1" w:rsidRPr="007D497A">
        <w:rPr>
          <w:rFonts w:ascii="Times New Roman" w:hAnsi="Times New Roman" w:cs="Times New Roman"/>
          <w:sz w:val="24"/>
          <w:szCs w:val="24"/>
        </w:rPr>
        <w:t>minimal additional resources</w:t>
      </w:r>
      <w:r w:rsidR="00616BB0">
        <w:rPr>
          <w:rFonts w:ascii="Times New Roman" w:hAnsi="Times New Roman" w:cs="Times New Roman"/>
          <w:sz w:val="24"/>
          <w:szCs w:val="24"/>
        </w:rPr>
        <w:t xml:space="preserve"> </w:t>
      </w:r>
      <w:r w:rsidR="00903781">
        <w:rPr>
          <w:rFonts w:ascii="Times New Roman" w:hAnsi="Times New Roman" w:cs="Times New Roman"/>
          <w:sz w:val="24"/>
          <w:szCs w:val="24"/>
        </w:rPr>
        <w:t>or financial</w:t>
      </w:r>
      <w:r w:rsidR="00616BB0">
        <w:rPr>
          <w:rFonts w:ascii="Times New Roman" w:hAnsi="Times New Roman" w:cs="Times New Roman"/>
          <w:sz w:val="24"/>
          <w:szCs w:val="24"/>
        </w:rPr>
        <w:t xml:space="preserve"> assistance</w:t>
      </w:r>
      <w:r w:rsidR="009011A1" w:rsidRPr="007D497A">
        <w:rPr>
          <w:rFonts w:ascii="Times New Roman" w:hAnsi="Times New Roman" w:cs="Times New Roman"/>
          <w:sz w:val="24"/>
          <w:szCs w:val="24"/>
        </w:rPr>
        <w:t xml:space="preserve">. </w:t>
      </w:r>
      <w:r w:rsidR="003D5C76">
        <w:rPr>
          <w:rFonts w:ascii="Times New Roman" w:hAnsi="Times New Roman" w:cs="Times New Roman"/>
          <w:sz w:val="24"/>
          <w:szCs w:val="24"/>
        </w:rPr>
        <w:t xml:space="preserve">The </w:t>
      </w:r>
      <w:r w:rsidR="00561A26">
        <w:rPr>
          <w:rFonts w:ascii="Times New Roman" w:hAnsi="Times New Roman" w:cs="Times New Roman"/>
          <w:sz w:val="24"/>
          <w:szCs w:val="24"/>
        </w:rPr>
        <w:t>additional income stream</w:t>
      </w:r>
      <w:r w:rsidR="00CD73E7">
        <w:rPr>
          <w:rFonts w:ascii="Times New Roman" w:hAnsi="Times New Roman" w:cs="Times New Roman"/>
          <w:sz w:val="24"/>
          <w:szCs w:val="24"/>
        </w:rPr>
        <w:t>,</w:t>
      </w:r>
      <w:r w:rsidR="00F170BD">
        <w:rPr>
          <w:rFonts w:ascii="Times New Roman" w:hAnsi="Times New Roman" w:cs="Times New Roman"/>
          <w:sz w:val="24"/>
          <w:szCs w:val="24"/>
        </w:rPr>
        <w:t xml:space="preserve"> </w:t>
      </w:r>
      <w:r w:rsidR="00E63361">
        <w:rPr>
          <w:rFonts w:ascii="Times New Roman" w:hAnsi="Times New Roman" w:cs="Times New Roman"/>
          <w:sz w:val="24"/>
          <w:szCs w:val="24"/>
        </w:rPr>
        <w:t xml:space="preserve">coupled with </w:t>
      </w:r>
      <w:r w:rsidR="003D5C76">
        <w:rPr>
          <w:rFonts w:ascii="Times New Roman" w:hAnsi="Times New Roman" w:cs="Times New Roman"/>
          <w:sz w:val="24"/>
          <w:szCs w:val="24"/>
        </w:rPr>
        <w:t xml:space="preserve">the ability to </w:t>
      </w:r>
      <w:r w:rsidR="00F170BD">
        <w:rPr>
          <w:rFonts w:ascii="Times New Roman" w:hAnsi="Times New Roman" w:cs="Times New Roman"/>
          <w:sz w:val="24"/>
          <w:szCs w:val="24"/>
        </w:rPr>
        <w:t>diversif</w:t>
      </w:r>
      <w:r w:rsidR="003D5C76">
        <w:rPr>
          <w:rFonts w:ascii="Times New Roman" w:hAnsi="Times New Roman" w:cs="Times New Roman"/>
          <w:sz w:val="24"/>
          <w:szCs w:val="24"/>
        </w:rPr>
        <w:t>y</w:t>
      </w:r>
      <w:r w:rsidR="00082A3C">
        <w:rPr>
          <w:rFonts w:ascii="Times New Roman" w:hAnsi="Times New Roman" w:cs="Times New Roman"/>
          <w:sz w:val="24"/>
          <w:szCs w:val="24"/>
        </w:rPr>
        <w:t xml:space="preserve"> </w:t>
      </w:r>
      <w:r w:rsidR="003D5C76">
        <w:rPr>
          <w:rFonts w:ascii="Times New Roman" w:hAnsi="Times New Roman" w:cs="Times New Roman"/>
          <w:sz w:val="24"/>
          <w:szCs w:val="24"/>
        </w:rPr>
        <w:t>operations</w:t>
      </w:r>
      <w:r w:rsidR="00CD73E7">
        <w:rPr>
          <w:rFonts w:ascii="Times New Roman" w:hAnsi="Times New Roman" w:cs="Times New Roman"/>
          <w:sz w:val="24"/>
          <w:szCs w:val="24"/>
        </w:rPr>
        <w:t>,</w:t>
      </w:r>
      <w:r w:rsidR="003D5C76">
        <w:rPr>
          <w:rFonts w:ascii="Times New Roman" w:hAnsi="Times New Roman" w:cs="Times New Roman"/>
          <w:sz w:val="24"/>
          <w:szCs w:val="24"/>
        </w:rPr>
        <w:t xml:space="preserve"> have been found to be strong motivators for </w:t>
      </w:r>
      <w:r w:rsidR="0088359F">
        <w:rPr>
          <w:rFonts w:ascii="Times New Roman" w:hAnsi="Times New Roman" w:cs="Times New Roman"/>
          <w:sz w:val="24"/>
          <w:szCs w:val="24"/>
        </w:rPr>
        <w:t xml:space="preserve">starting an agritourism business on </w:t>
      </w:r>
      <w:r w:rsidR="00E63361">
        <w:rPr>
          <w:rFonts w:ascii="Times New Roman" w:hAnsi="Times New Roman" w:cs="Times New Roman"/>
          <w:sz w:val="24"/>
          <w:szCs w:val="24"/>
        </w:rPr>
        <w:t>a</w:t>
      </w:r>
      <w:r w:rsidR="00B76D93">
        <w:rPr>
          <w:rFonts w:ascii="Times New Roman" w:hAnsi="Times New Roman" w:cs="Times New Roman"/>
          <w:sz w:val="24"/>
          <w:szCs w:val="24"/>
        </w:rPr>
        <w:t>n existing</w:t>
      </w:r>
      <w:r w:rsidR="0088359F">
        <w:rPr>
          <w:rFonts w:ascii="Times New Roman" w:hAnsi="Times New Roman" w:cs="Times New Roman"/>
          <w:sz w:val="24"/>
          <w:szCs w:val="24"/>
        </w:rPr>
        <w:t xml:space="preserve"> farm or ranch</w:t>
      </w:r>
      <w:r w:rsidR="00F170BD">
        <w:rPr>
          <w:rFonts w:ascii="Times New Roman" w:hAnsi="Times New Roman" w:cs="Times New Roman"/>
          <w:sz w:val="24"/>
          <w:szCs w:val="24"/>
        </w:rPr>
        <w:t xml:space="preserve"> (McGehee &amp; Kim, 2004; Schilling et al.</w:t>
      </w:r>
      <w:r w:rsidR="00947DA5">
        <w:rPr>
          <w:rFonts w:ascii="Times New Roman" w:hAnsi="Times New Roman" w:cs="Times New Roman"/>
          <w:sz w:val="24"/>
          <w:szCs w:val="24"/>
        </w:rPr>
        <w:t>,</w:t>
      </w:r>
      <w:r w:rsidR="00F170BD">
        <w:rPr>
          <w:rFonts w:ascii="Times New Roman" w:hAnsi="Times New Roman" w:cs="Times New Roman"/>
          <w:sz w:val="24"/>
          <w:szCs w:val="24"/>
        </w:rPr>
        <w:t xml:space="preserve"> 2006</w:t>
      </w:r>
      <w:r w:rsidR="00607AD8">
        <w:rPr>
          <w:rFonts w:ascii="Times New Roman" w:hAnsi="Times New Roman" w:cs="Times New Roman"/>
          <w:sz w:val="24"/>
          <w:szCs w:val="24"/>
        </w:rPr>
        <w:t>)</w:t>
      </w:r>
      <w:r w:rsidR="00976939">
        <w:rPr>
          <w:rFonts w:ascii="Times New Roman" w:hAnsi="Times New Roman" w:cs="Times New Roman"/>
          <w:sz w:val="24"/>
          <w:szCs w:val="24"/>
        </w:rPr>
        <w:t xml:space="preserve">. </w:t>
      </w:r>
    </w:p>
    <w:p w14:paraId="2F85D934" w14:textId="77777777" w:rsidR="00D607A2" w:rsidRDefault="00D607A2" w:rsidP="00864022">
      <w:pPr>
        <w:spacing w:after="0" w:line="240" w:lineRule="auto"/>
        <w:ind w:firstLine="720"/>
        <w:rPr>
          <w:rFonts w:ascii="Times New Roman" w:hAnsi="Times New Roman" w:cs="Times New Roman"/>
          <w:sz w:val="24"/>
          <w:szCs w:val="24"/>
        </w:rPr>
      </w:pPr>
    </w:p>
    <w:p w14:paraId="0E2E4924" w14:textId="2BCC53BB" w:rsidR="00C8710E" w:rsidRDefault="00B13867" w:rsidP="00864022">
      <w:pPr>
        <w:spacing w:after="0" w:line="240" w:lineRule="auto"/>
        <w:ind w:firstLine="720"/>
        <w:rPr>
          <w:rFonts w:ascii="Times New Roman" w:hAnsi="Times New Roman" w:cs="Times New Roman"/>
          <w:sz w:val="24"/>
          <w:szCs w:val="24"/>
        </w:rPr>
      </w:pPr>
      <w:r w:rsidRPr="0074748F">
        <w:rPr>
          <w:rFonts w:ascii="Times New Roman" w:hAnsi="Times New Roman" w:cs="Times New Roman"/>
          <w:sz w:val="24"/>
          <w:szCs w:val="24"/>
        </w:rPr>
        <w:t>Many farmers and ranchers have been struggling to maintain profitable agricultural operation</w:t>
      </w:r>
      <w:r w:rsidR="00C706DC">
        <w:rPr>
          <w:rFonts w:ascii="Times New Roman" w:hAnsi="Times New Roman" w:cs="Times New Roman"/>
          <w:sz w:val="24"/>
          <w:szCs w:val="24"/>
        </w:rPr>
        <w:t>s with</w:t>
      </w:r>
      <w:r w:rsidRPr="0074748F">
        <w:rPr>
          <w:rFonts w:ascii="Times New Roman" w:hAnsi="Times New Roman" w:cs="Times New Roman"/>
          <w:sz w:val="24"/>
          <w:szCs w:val="24"/>
        </w:rPr>
        <w:t xml:space="preserve"> low market prices, high input costs, and volatile weather patterns </w:t>
      </w:r>
      <w:r w:rsidR="00C706DC" w:rsidRPr="00C706DC">
        <w:rPr>
          <w:rFonts w:ascii="Times New Roman" w:hAnsi="Times New Roman" w:cs="Times New Roman"/>
          <w:sz w:val="24"/>
          <w:szCs w:val="24"/>
        </w:rPr>
        <w:t>(Whitt</w:t>
      </w:r>
      <w:r w:rsidR="00C25EC1">
        <w:rPr>
          <w:rFonts w:ascii="Times New Roman" w:hAnsi="Times New Roman" w:cs="Times New Roman"/>
          <w:sz w:val="24"/>
          <w:szCs w:val="24"/>
        </w:rPr>
        <w:t xml:space="preserve"> et al.</w:t>
      </w:r>
      <w:r w:rsidR="00C706DC" w:rsidRPr="00C706DC">
        <w:rPr>
          <w:rFonts w:ascii="Times New Roman" w:hAnsi="Times New Roman" w:cs="Times New Roman"/>
          <w:sz w:val="24"/>
          <w:szCs w:val="24"/>
        </w:rPr>
        <w:t xml:space="preserve">, 2019). </w:t>
      </w:r>
      <w:r w:rsidR="00C706DC">
        <w:rPr>
          <w:rFonts w:ascii="Times New Roman" w:hAnsi="Times New Roman" w:cs="Times New Roman"/>
          <w:sz w:val="24"/>
          <w:szCs w:val="24"/>
        </w:rPr>
        <w:t>A</w:t>
      </w:r>
      <w:r w:rsidRPr="0074748F">
        <w:rPr>
          <w:rFonts w:ascii="Times New Roman" w:hAnsi="Times New Roman" w:cs="Times New Roman"/>
          <w:sz w:val="24"/>
          <w:szCs w:val="24"/>
        </w:rPr>
        <w:t xml:space="preserve">gritourism </w:t>
      </w:r>
      <w:r w:rsidR="007751BE">
        <w:rPr>
          <w:rFonts w:ascii="Times New Roman" w:hAnsi="Times New Roman" w:cs="Times New Roman"/>
          <w:sz w:val="24"/>
          <w:szCs w:val="24"/>
        </w:rPr>
        <w:t>can offer</w:t>
      </w:r>
      <w:r w:rsidRPr="0074748F">
        <w:rPr>
          <w:rFonts w:ascii="Times New Roman" w:hAnsi="Times New Roman" w:cs="Times New Roman"/>
          <w:sz w:val="24"/>
          <w:szCs w:val="24"/>
        </w:rPr>
        <w:t xml:space="preserve"> a </w:t>
      </w:r>
      <w:r w:rsidR="00C706DC">
        <w:rPr>
          <w:rFonts w:ascii="Times New Roman" w:hAnsi="Times New Roman" w:cs="Times New Roman"/>
          <w:sz w:val="24"/>
          <w:szCs w:val="24"/>
        </w:rPr>
        <w:t xml:space="preserve">more </w:t>
      </w:r>
      <w:r w:rsidRPr="0074748F">
        <w:rPr>
          <w:rFonts w:ascii="Times New Roman" w:hAnsi="Times New Roman" w:cs="Times New Roman"/>
          <w:sz w:val="24"/>
          <w:szCs w:val="24"/>
        </w:rPr>
        <w:t xml:space="preserve">secure </w:t>
      </w:r>
      <w:r w:rsidR="00C706DC">
        <w:rPr>
          <w:rFonts w:ascii="Times New Roman" w:hAnsi="Times New Roman" w:cs="Times New Roman"/>
          <w:sz w:val="24"/>
          <w:szCs w:val="24"/>
        </w:rPr>
        <w:t>revenue stream</w:t>
      </w:r>
      <w:r w:rsidRPr="0074748F">
        <w:rPr>
          <w:rFonts w:ascii="Times New Roman" w:hAnsi="Times New Roman" w:cs="Times New Roman"/>
          <w:sz w:val="24"/>
          <w:szCs w:val="24"/>
        </w:rPr>
        <w:t xml:space="preserve"> to earn supplemental income</w:t>
      </w:r>
      <w:r w:rsidR="00C706DC">
        <w:rPr>
          <w:rFonts w:ascii="Times New Roman" w:hAnsi="Times New Roman" w:cs="Times New Roman"/>
          <w:sz w:val="24"/>
          <w:szCs w:val="24"/>
        </w:rPr>
        <w:t>.</w:t>
      </w:r>
      <w:r w:rsidRPr="0074748F">
        <w:rPr>
          <w:rFonts w:ascii="Times New Roman" w:hAnsi="Times New Roman" w:cs="Times New Roman"/>
          <w:sz w:val="24"/>
          <w:szCs w:val="24"/>
        </w:rPr>
        <w:t xml:space="preserve"> </w:t>
      </w:r>
      <w:r w:rsidR="00DC5637">
        <w:rPr>
          <w:rFonts w:ascii="Times New Roman" w:hAnsi="Times New Roman" w:cs="Times New Roman"/>
          <w:sz w:val="24"/>
          <w:szCs w:val="24"/>
        </w:rPr>
        <w:t>W</w:t>
      </w:r>
      <w:r w:rsidR="00555D12" w:rsidRPr="00555D12">
        <w:rPr>
          <w:rFonts w:ascii="Times New Roman" w:hAnsi="Times New Roman" w:cs="Times New Roman"/>
          <w:sz w:val="24"/>
          <w:szCs w:val="24"/>
        </w:rPr>
        <w:t xml:space="preserve">ith the passage of House Bill 342 </w:t>
      </w:r>
      <w:r w:rsidR="004653D2">
        <w:rPr>
          <w:rFonts w:ascii="Times New Roman" w:hAnsi="Times New Roman" w:cs="Times New Roman"/>
          <w:sz w:val="24"/>
          <w:szCs w:val="24"/>
        </w:rPr>
        <w:t>(Legislative Services Division, 2017)</w:t>
      </w:r>
      <w:r w:rsidR="00555D12" w:rsidRPr="00555D12">
        <w:rPr>
          <w:rFonts w:ascii="Times New Roman" w:hAnsi="Times New Roman" w:cs="Times New Roman"/>
          <w:sz w:val="24"/>
          <w:szCs w:val="24"/>
        </w:rPr>
        <w:t xml:space="preserve">, agritourism was added </w:t>
      </w:r>
      <w:r w:rsidR="00C25EC1">
        <w:rPr>
          <w:rFonts w:ascii="Times New Roman" w:hAnsi="Times New Roman" w:cs="Times New Roman"/>
          <w:sz w:val="24"/>
          <w:szCs w:val="24"/>
        </w:rPr>
        <w:t>as a</w:t>
      </w:r>
      <w:r w:rsidR="00555D12" w:rsidRPr="00555D12">
        <w:rPr>
          <w:rFonts w:ascii="Times New Roman" w:hAnsi="Times New Roman" w:cs="Times New Roman"/>
          <w:sz w:val="24"/>
          <w:szCs w:val="24"/>
        </w:rPr>
        <w:t xml:space="preserve"> recreational activit</w:t>
      </w:r>
      <w:r w:rsidR="00C25EC1">
        <w:rPr>
          <w:rFonts w:ascii="Times New Roman" w:hAnsi="Times New Roman" w:cs="Times New Roman"/>
          <w:sz w:val="24"/>
          <w:szCs w:val="24"/>
        </w:rPr>
        <w:t>y</w:t>
      </w:r>
      <w:r w:rsidR="00555D12" w:rsidRPr="00555D12">
        <w:rPr>
          <w:rFonts w:ascii="Times New Roman" w:hAnsi="Times New Roman" w:cs="Times New Roman"/>
          <w:sz w:val="24"/>
          <w:szCs w:val="24"/>
        </w:rPr>
        <w:t xml:space="preserve"> in which participants assume liability for inherent risks of those activities. These regulations have </w:t>
      </w:r>
      <w:r w:rsidR="00561A26">
        <w:rPr>
          <w:rFonts w:ascii="Times New Roman" w:hAnsi="Times New Roman" w:cs="Times New Roman"/>
          <w:sz w:val="24"/>
          <w:szCs w:val="24"/>
        </w:rPr>
        <w:t>advanced</w:t>
      </w:r>
      <w:r w:rsidR="00555D12" w:rsidRPr="00555D12">
        <w:rPr>
          <w:rFonts w:ascii="Times New Roman" w:hAnsi="Times New Roman" w:cs="Times New Roman"/>
          <w:sz w:val="24"/>
          <w:szCs w:val="24"/>
        </w:rPr>
        <w:t xml:space="preserve"> interest in agritourism’s ability to integrate economic diversification on-the-farm</w:t>
      </w:r>
      <w:r w:rsidR="00716C44">
        <w:rPr>
          <w:rFonts w:ascii="Times New Roman" w:hAnsi="Times New Roman" w:cs="Times New Roman"/>
          <w:sz w:val="24"/>
          <w:szCs w:val="24"/>
        </w:rPr>
        <w:t xml:space="preserve">, particularly with value-added products </w:t>
      </w:r>
      <w:r w:rsidR="00716C44" w:rsidRPr="00716C44">
        <w:rPr>
          <w:rFonts w:ascii="Times New Roman" w:hAnsi="Times New Roman" w:cs="Times New Roman"/>
          <w:sz w:val="24"/>
          <w:szCs w:val="24"/>
        </w:rPr>
        <w:t>(</w:t>
      </w:r>
      <w:proofErr w:type="spellStart"/>
      <w:r w:rsidR="00716C44" w:rsidRPr="00716C44">
        <w:rPr>
          <w:rFonts w:ascii="Times New Roman" w:hAnsi="Times New Roman" w:cs="Times New Roman"/>
          <w:sz w:val="24"/>
          <w:szCs w:val="24"/>
        </w:rPr>
        <w:t>Onozaka</w:t>
      </w:r>
      <w:proofErr w:type="spellEnd"/>
      <w:r w:rsidR="00716C44" w:rsidRPr="00716C44">
        <w:rPr>
          <w:rFonts w:ascii="Times New Roman" w:hAnsi="Times New Roman" w:cs="Times New Roman"/>
          <w:sz w:val="24"/>
          <w:szCs w:val="24"/>
        </w:rPr>
        <w:t xml:space="preserve"> et al., 2010)</w:t>
      </w:r>
      <w:r w:rsidR="00555D12" w:rsidRPr="00555D12">
        <w:rPr>
          <w:rFonts w:ascii="Times New Roman" w:hAnsi="Times New Roman" w:cs="Times New Roman"/>
          <w:sz w:val="24"/>
          <w:szCs w:val="24"/>
        </w:rPr>
        <w:t>. However, agritourism</w:t>
      </w:r>
      <w:r w:rsidR="00FC62ED">
        <w:rPr>
          <w:rFonts w:ascii="Times New Roman" w:hAnsi="Times New Roman" w:cs="Times New Roman"/>
          <w:sz w:val="24"/>
          <w:szCs w:val="24"/>
        </w:rPr>
        <w:t xml:space="preserve"> </w:t>
      </w:r>
      <w:r w:rsidR="00555D12" w:rsidRPr="00555D12">
        <w:rPr>
          <w:rFonts w:ascii="Times New Roman" w:hAnsi="Times New Roman" w:cs="Times New Roman"/>
          <w:sz w:val="24"/>
          <w:szCs w:val="24"/>
        </w:rPr>
        <w:t xml:space="preserve">is </w:t>
      </w:r>
      <w:r w:rsidR="00022CBB">
        <w:rPr>
          <w:rFonts w:ascii="Times New Roman" w:hAnsi="Times New Roman" w:cs="Times New Roman"/>
          <w:sz w:val="24"/>
          <w:szCs w:val="24"/>
        </w:rPr>
        <w:t xml:space="preserve">still </w:t>
      </w:r>
      <w:r w:rsidR="00555D12" w:rsidRPr="00555D12">
        <w:rPr>
          <w:rFonts w:ascii="Times New Roman" w:hAnsi="Times New Roman" w:cs="Times New Roman"/>
          <w:sz w:val="24"/>
          <w:szCs w:val="24"/>
        </w:rPr>
        <w:t>nascent in the areas of practices, policies, definitions, guidelines, and business development (</w:t>
      </w:r>
      <w:r w:rsidR="00947DA5" w:rsidRPr="00E779E2">
        <w:rPr>
          <w:rFonts w:ascii="Times New Roman" w:hAnsi="Times New Roman" w:cs="Times New Roman"/>
          <w:sz w:val="24"/>
          <w:szCs w:val="24"/>
          <w:shd w:val="clear" w:color="auto" w:fill="FFFFFF"/>
        </w:rPr>
        <w:t>Miller</w:t>
      </w:r>
      <w:r w:rsidR="00C25EC1">
        <w:rPr>
          <w:rFonts w:ascii="Times New Roman" w:hAnsi="Times New Roman" w:cs="Times New Roman"/>
          <w:sz w:val="24"/>
          <w:szCs w:val="24"/>
          <w:shd w:val="clear" w:color="auto" w:fill="FFFFFF"/>
        </w:rPr>
        <w:t xml:space="preserve"> et al.</w:t>
      </w:r>
      <w:r w:rsidR="00947DA5">
        <w:rPr>
          <w:rFonts w:ascii="Times New Roman" w:hAnsi="Times New Roman" w:cs="Times New Roman"/>
          <w:sz w:val="24"/>
          <w:szCs w:val="24"/>
          <w:shd w:val="clear" w:color="auto" w:fill="FFFFFF"/>
        </w:rPr>
        <w:t>,</w:t>
      </w:r>
      <w:r w:rsidR="00947DA5" w:rsidRPr="00E779E2">
        <w:rPr>
          <w:rFonts w:ascii="Times New Roman" w:hAnsi="Times New Roman" w:cs="Times New Roman"/>
          <w:sz w:val="24"/>
          <w:szCs w:val="24"/>
          <w:shd w:val="clear" w:color="auto" w:fill="FFFFFF"/>
        </w:rPr>
        <w:t xml:space="preserve"> </w:t>
      </w:r>
      <w:r w:rsidR="00555D12" w:rsidRPr="00555D12">
        <w:rPr>
          <w:rFonts w:ascii="Times New Roman" w:hAnsi="Times New Roman" w:cs="Times New Roman"/>
          <w:sz w:val="24"/>
          <w:szCs w:val="24"/>
        </w:rPr>
        <w:t xml:space="preserve">2017). </w:t>
      </w:r>
      <w:r w:rsidR="00561A26" w:rsidRPr="00561A26">
        <w:rPr>
          <w:rFonts w:ascii="Times New Roman" w:hAnsi="Times New Roman" w:cs="Times New Roman"/>
          <w:sz w:val="24"/>
          <w:szCs w:val="24"/>
        </w:rPr>
        <w:t xml:space="preserve">In a </w:t>
      </w:r>
      <w:r w:rsidR="00561A26">
        <w:rPr>
          <w:rFonts w:ascii="Times New Roman" w:hAnsi="Times New Roman" w:cs="Times New Roman"/>
          <w:sz w:val="24"/>
          <w:szCs w:val="24"/>
        </w:rPr>
        <w:t xml:space="preserve">recent </w:t>
      </w:r>
      <w:r w:rsidR="00561A26" w:rsidRPr="00561A26">
        <w:rPr>
          <w:rFonts w:ascii="Times New Roman" w:hAnsi="Times New Roman" w:cs="Times New Roman"/>
          <w:sz w:val="24"/>
          <w:szCs w:val="24"/>
        </w:rPr>
        <w:t>study by Corbett</w:t>
      </w:r>
      <w:r w:rsidR="00C25EC1">
        <w:rPr>
          <w:rFonts w:ascii="Times New Roman" w:hAnsi="Times New Roman" w:cs="Times New Roman"/>
          <w:sz w:val="24"/>
          <w:szCs w:val="24"/>
        </w:rPr>
        <w:t xml:space="preserve"> et al.</w:t>
      </w:r>
      <w:r w:rsidR="00561A26" w:rsidRPr="00561A26">
        <w:rPr>
          <w:rFonts w:ascii="Times New Roman" w:hAnsi="Times New Roman" w:cs="Times New Roman"/>
          <w:sz w:val="24"/>
          <w:szCs w:val="24"/>
        </w:rPr>
        <w:t xml:space="preserve"> (2019), the most common needs of a growing agritourism business are for accessible resources and information, public interaction regulations, liability, and business management. </w:t>
      </w:r>
      <w:r w:rsidR="00555D12" w:rsidRPr="00555D12">
        <w:rPr>
          <w:rFonts w:ascii="Times New Roman" w:hAnsi="Times New Roman" w:cs="Times New Roman"/>
          <w:sz w:val="24"/>
          <w:szCs w:val="24"/>
        </w:rPr>
        <w:t xml:space="preserve">This situation </w:t>
      </w:r>
      <w:r w:rsidR="00FC62ED">
        <w:rPr>
          <w:rFonts w:ascii="Times New Roman" w:hAnsi="Times New Roman" w:cs="Times New Roman"/>
          <w:sz w:val="24"/>
          <w:szCs w:val="24"/>
        </w:rPr>
        <w:t xml:space="preserve">supports </w:t>
      </w:r>
      <w:r w:rsidR="00555D12" w:rsidRPr="00555D12">
        <w:rPr>
          <w:rFonts w:ascii="Times New Roman" w:hAnsi="Times New Roman" w:cs="Times New Roman"/>
          <w:sz w:val="24"/>
          <w:szCs w:val="24"/>
        </w:rPr>
        <w:t>the need for a</w:t>
      </w:r>
      <w:r w:rsidR="007C4B4B">
        <w:rPr>
          <w:rFonts w:ascii="Times New Roman" w:hAnsi="Times New Roman" w:cs="Times New Roman"/>
          <w:sz w:val="24"/>
          <w:szCs w:val="24"/>
        </w:rPr>
        <w:t>dditional researc</w:t>
      </w:r>
      <w:r w:rsidR="00B404FC">
        <w:rPr>
          <w:rFonts w:ascii="Times New Roman" w:hAnsi="Times New Roman" w:cs="Times New Roman"/>
          <w:sz w:val="24"/>
          <w:szCs w:val="24"/>
        </w:rPr>
        <w:t xml:space="preserve">h, </w:t>
      </w:r>
      <w:r w:rsidR="007C4B4B">
        <w:rPr>
          <w:rFonts w:ascii="Times New Roman" w:hAnsi="Times New Roman" w:cs="Times New Roman"/>
          <w:sz w:val="24"/>
          <w:szCs w:val="24"/>
        </w:rPr>
        <w:t>education</w:t>
      </w:r>
      <w:r w:rsidR="00B404FC">
        <w:rPr>
          <w:rFonts w:ascii="Times New Roman" w:hAnsi="Times New Roman" w:cs="Times New Roman"/>
          <w:sz w:val="24"/>
          <w:szCs w:val="24"/>
        </w:rPr>
        <w:t>, and</w:t>
      </w:r>
      <w:r w:rsidR="007C4B4B">
        <w:rPr>
          <w:rFonts w:ascii="Times New Roman" w:hAnsi="Times New Roman" w:cs="Times New Roman"/>
          <w:sz w:val="24"/>
          <w:szCs w:val="24"/>
        </w:rPr>
        <w:t xml:space="preserve"> </w:t>
      </w:r>
      <w:r w:rsidR="00555D12" w:rsidRPr="00555D12">
        <w:rPr>
          <w:rFonts w:ascii="Times New Roman" w:hAnsi="Times New Roman" w:cs="Times New Roman"/>
          <w:sz w:val="24"/>
          <w:szCs w:val="24"/>
        </w:rPr>
        <w:t>training about agritourism.</w:t>
      </w:r>
      <w:r w:rsidR="00A0201A">
        <w:rPr>
          <w:rFonts w:ascii="Times New Roman" w:hAnsi="Times New Roman" w:cs="Times New Roman"/>
          <w:sz w:val="24"/>
          <w:szCs w:val="24"/>
        </w:rPr>
        <w:t xml:space="preserve"> </w:t>
      </w:r>
    </w:p>
    <w:p w14:paraId="6F470205" w14:textId="77777777" w:rsidR="00D607A2" w:rsidRDefault="00D607A2" w:rsidP="00864022">
      <w:pPr>
        <w:spacing w:after="0" w:line="240" w:lineRule="auto"/>
        <w:ind w:firstLine="720"/>
        <w:rPr>
          <w:rFonts w:ascii="Times New Roman" w:hAnsi="Times New Roman" w:cs="Times New Roman"/>
          <w:sz w:val="24"/>
          <w:szCs w:val="24"/>
        </w:rPr>
      </w:pPr>
    </w:p>
    <w:p w14:paraId="3809033A" w14:textId="0567DB33" w:rsidR="00102B8B" w:rsidRDefault="005E7657" w:rsidP="0086402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an attempt to identify which areas farmers and ranchers </w:t>
      </w:r>
      <w:r w:rsidR="00813A0F">
        <w:rPr>
          <w:rFonts w:ascii="Times New Roman" w:hAnsi="Times New Roman" w:cs="Times New Roman"/>
          <w:sz w:val="24"/>
          <w:szCs w:val="24"/>
        </w:rPr>
        <w:t xml:space="preserve">are </w:t>
      </w:r>
      <w:r>
        <w:rPr>
          <w:rFonts w:ascii="Times New Roman" w:hAnsi="Times New Roman" w:cs="Times New Roman"/>
          <w:sz w:val="24"/>
          <w:szCs w:val="24"/>
        </w:rPr>
        <w:t xml:space="preserve">interested in agritourism need assistance, </w:t>
      </w:r>
      <w:r w:rsidR="00C25EC1">
        <w:rPr>
          <w:rFonts w:ascii="Times New Roman" w:hAnsi="Times New Roman" w:cs="Times New Roman"/>
          <w:sz w:val="24"/>
          <w:szCs w:val="24"/>
        </w:rPr>
        <w:t>Chase et al.’s (2018) agritourism framework was used to aid in the categorization of activity efforts</w:t>
      </w:r>
      <w:r>
        <w:rPr>
          <w:rFonts w:ascii="Times New Roman" w:hAnsi="Times New Roman" w:cs="Times New Roman"/>
          <w:sz w:val="24"/>
          <w:szCs w:val="24"/>
        </w:rPr>
        <w:t xml:space="preserve">. Chase et al. (2018) identified the </w:t>
      </w:r>
      <w:r w:rsidR="00847D82">
        <w:rPr>
          <w:rFonts w:ascii="Times New Roman" w:hAnsi="Times New Roman" w:cs="Times New Roman"/>
          <w:sz w:val="24"/>
          <w:szCs w:val="24"/>
        </w:rPr>
        <w:t>f</w:t>
      </w:r>
      <w:r w:rsidR="00AE4DE4">
        <w:rPr>
          <w:rFonts w:ascii="Times New Roman" w:hAnsi="Times New Roman" w:cs="Times New Roman"/>
          <w:sz w:val="24"/>
          <w:szCs w:val="24"/>
        </w:rPr>
        <w:t xml:space="preserve">ive </w:t>
      </w:r>
      <w:r w:rsidR="00847D82">
        <w:rPr>
          <w:rFonts w:ascii="Times New Roman" w:hAnsi="Times New Roman" w:cs="Times New Roman"/>
          <w:sz w:val="24"/>
          <w:szCs w:val="24"/>
        </w:rPr>
        <w:t>c</w:t>
      </w:r>
      <w:r w:rsidR="00621337">
        <w:rPr>
          <w:rFonts w:ascii="Times New Roman" w:hAnsi="Times New Roman" w:cs="Times New Roman"/>
          <w:sz w:val="24"/>
          <w:szCs w:val="24"/>
        </w:rPr>
        <w:t xml:space="preserve">ategories of </w:t>
      </w:r>
      <w:r w:rsidR="00847D82">
        <w:rPr>
          <w:rFonts w:ascii="Times New Roman" w:hAnsi="Times New Roman" w:cs="Times New Roman"/>
          <w:sz w:val="24"/>
          <w:szCs w:val="24"/>
        </w:rPr>
        <w:t>a</w:t>
      </w:r>
      <w:r w:rsidR="00621337">
        <w:rPr>
          <w:rFonts w:ascii="Times New Roman" w:hAnsi="Times New Roman" w:cs="Times New Roman"/>
          <w:sz w:val="24"/>
          <w:szCs w:val="24"/>
        </w:rPr>
        <w:t>gritourism</w:t>
      </w:r>
      <w:r w:rsidR="00B43655">
        <w:rPr>
          <w:rFonts w:ascii="Times New Roman" w:hAnsi="Times New Roman" w:cs="Times New Roman"/>
          <w:sz w:val="24"/>
          <w:szCs w:val="24"/>
        </w:rPr>
        <w:t xml:space="preserve"> </w:t>
      </w:r>
      <w:r>
        <w:rPr>
          <w:rFonts w:ascii="Times New Roman" w:hAnsi="Times New Roman" w:cs="Times New Roman"/>
          <w:sz w:val="24"/>
          <w:szCs w:val="24"/>
        </w:rPr>
        <w:t xml:space="preserve">as </w:t>
      </w:r>
      <w:r w:rsidR="00847D82">
        <w:rPr>
          <w:rFonts w:ascii="Times New Roman" w:hAnsi="Times New Roman" w:cs="Times New Roman"/>
          <w:sz w:val="24"/>
          <w:szCs w:val="24"/>
        </w:rPr>
        <w:t>d</w:t>
      </w:r>
      <w:r w:rsidR="00621337">
        <w:rPr>
          <w:rFonts w:ascii="Times New Roman" w:hAnsi="Times New Roman" w:cs="Times New Roman"/>
          <w:sz w:val="24"/>
          <w:szCs w:val="24"/>
        </w:rPr>
        <w:t xml:space="preserve">irect </w:t>
      </w:r>
      <w:r w:rsidR="00847D82">
        <w:rPr>
          <w:rFonts w:ascii="Times New Roman" w:hAnsi="Times New Roman" w:cs="Times New Roman"/>
          <w:sz w:val="24"/>
          <w:szCs w:val="24"/>
        </w:rPr>
        <w:t>s</w:t>
      </w:r>
      <w:r w:rsidR="00621337">
        <w:rPr>
          <w:rFonts w:ascii="Times New Roman" w:hAnsi="Times New Roman" w:cs="Times New Roman"/>
          <w:sz w:val="24"/>
          <w:szCs w:val="24"/>
        </w:rPr>
        <w:t xml:space="preserve">ales, </w:t>
      </w:r>
      <w:r w:rsidR="00847D82">
        <w:rPr>
          <w:rFonts w:ascii="Times New Roman" w:hAnsi="Times New Roman" w:cs="Times New Roman"/>
          <w:sz w:val="24"/>
          <w:szCs w:val="24"/>
        </w:rPr>
        <w:t>e</w:t>
      </w:r>
      <w:r w:rsidR="00621337">
        <w:rPr>
          <w:rFonts w:ascii="Times New Roman" w:hAnsi="Times New Roman" w:cs="Times New Roman"/>
          <w:sz w:val="24"/>
          <w:szCs w:val="24"/>
        </w:rPr>
        <w:t xml:space="preserve">ducation, </w:t>
      </w:r>
      <w:r w:rsidR="00847D82">
        <w:rPr>
          <w:rFonts w:ascii="Times New Roman" w:hAnsi="Times New Roman" w:cs="Times New Roman"/>
          <w:sz w:val="24"/>
          <w:szCs w:val="24"/>
        </w:rPr>
        <w:t>h</w:t>
      </w:r>
      <w:r w:rsidR="00621337">
        <w:rPr>
          <w:rFonts w:ascii="Times New Roman" w:hAnsi="Times New Roman" w:cs="Times New Roman"/>
          <w:sz w:val="24"/>
          <w:szCs w:val="24"/>
        </w:rPr>
        <w:t xml:space="preserve">ospitality, </w:t>
      </w:r>
      <w:r w:rsidR="00847D82">
        <w:rPr>
          <w:rFonts w:ascii="Times New Roman" w:hAnsi="Times New Roman" w:cs="Times New Roman"/>
          <w:sz w:val="24"/>
          <w:szCs w:val="24"/>
        </w:rPr>
        <w:t>o</w:t>
      </w:r>
      <w:r w:rsidR="00621337">
        <w:rPr>
          <w:rFonts w:ascii="Times New Roman" w:hAnsi="Times New Roman" w:cs="Times New Roman"/>
          <w:sz w:val="24"/>
          <w:szCs w:val="24"/>
        </w:rPr>
        <w:t xml:space="preserve">utdoor </w:t>
      </w:r>
      <w:r w:rsidR="00847D82">
        <w:rPr>
          <w:rFonts w:ascii="Times New Roman" w:hAnsi="Times New Roman" w:cs="Times New Roman"/>
          <w:sz w:val="24"/>
          <w:szCs w:val="24"/>
        </w:rPr>
        <w:t>r</w:t>
      </w:r>
      <w:r w:rsidR="00621337">
        <w:rPr>
          <w:rFonts w:ascii="Times New Roman" w:hAnsi="Times New Roman" w:cs="Times New Roman"/>
          <w:sz w:val="24"/>
          <w:szCs w:val="24"/>
        </w:rPr>
        <w:t xml:space="preserve">ecreation, and </w:t>
      </w:r>
      <w:r w:rsidR="00847D82">
        <w:rPr>
          <w:rFonts w:ascii="Times New Roman" w:hAnsi="Times New Roman" w:cs="Times New Roman"/>
          <w:sz w:val="24"/>
          <w:szCs w:val="24"/>
        </w:rPr>
        <w:t>e</w:t>
      </w:r>
      <w:r w:rsidR="00621337">
        <w:rPr>
          <w:rFonts w:ascii="Times New Roman" w:hAnsi="Times New Roman" w:cs="Times New Roman"/>
          <w:sz w:val="24"/>
          <w:szCs w:val="24"/>
        </w:rPr>
        <w:t>ntertainment</w:t>
      </w:r>
      <w:r>
        <w:rPr>
          <w:rFonts w:ascii="Times New Roman" w:hAnsi="Times New Roman" w:cs="Times New Roman"/>
          <w:sz w:val="24"/>
          <w:szCs w:val="24"/>
        </w:rPr>
        <w:t xml:space="preserve"> and broke them</w:t>
      </w:r>
      <w:r w:rsidR="0048409D">
        <w:rPr>
          <w:rFonts w:ascii="Times New Roman" w:hAnsi="Times New Roman" w:cs="Times New Roman"/>
          <w:sz w:val="24"/>
          <w:szCs w:val="24"/>
        </w:rPr>
        <w:t xml:space="preserve"> down </w:t>
      </w:r>
      <w:r w:rsidR="00B43655">
        <w:rPr>
          <w:rFonts w:ascii="Times New Roman" w:hAnsi="Times New Roman" w:cs="Times New Roman"/>
          <w:sz w:val="24"/>
          <w:szCs w:val="24"/>
        </w:rPr>
        <w:t xml:space="preserve">further into </w:t>
      </w:r>
      <w:r w:rsidR="0044390F">
        <w:rPr>
          <w:rFonts w:ascii="Times New Roman" w:hAnsi="Times New Roman" w:cs="Times New Roman"/>
          <w:sz w:val="24"/>
          <w:szCs w:val="24"/>
        </w:rPr>
        <w:t>two tiers of</w:t>
      </w:r>
      <w:r w:rsidR="00BB6B5F">
        <w:rPr>
          <w:rFonts w:ascii="Times New Roman" w:hAnsi="Times New Roman" w:cs="Times New Roman"/>
          <w:sz w:val="24"/>
          <w:szCs w:val="24"/>
        </w:rPr>
        <w:t xml:space="preserve"> </w:t>
      </w:r>
      <w:r w:rsidR="0044390F">
        <w:rPr>
          <w:rFonts w:ascii="Times New Roman" w:hAnsi="Times New Roman" w:cs="Times New Roman"/>
          <w:sz w:val="24"/>
          <w:szCs w:val="24"/>
        </w:rPr>
        <w:t>activities</w:t>
      </w:r>
      <w:r w:rsidR="00691388">
        <w:rPr>
          <w:rFonts w:ascii="Times New Roman" w:hAnsi="Times New Roman" w:cs="Times New Roman"/>
          <w:sz w:val="24"/>
          <w:szCs w:val="24"/>
        </w:rPr>
        <w:t>: core and peripheral</w:t>
      </w:r>
      <w:r w:rsidR="00117205">
        <w:rPr>
          <w:rFonts w:ascii="Times New Roman" w:hAnsi="Times New Roman" w:cs="Times New Roman"/>
          <w:sz w:val="24"/>
          <w:szCs w:val="24"/>
        </w:rPr>
        <w:t>.</w:t>
      </w:r>
      <w:r w:rsidR="00CC3993">
        <w:rPr>
          <w:rFonts w:ascii="Times New Roman" w:hAnsi="Times New Roman" w:cs="Times New Roman"/>
          <w:sz w:val="24"/>
          <w:szCs w:val="24"/>
        </w:rPr>
        <w:t xml:space="preserve"> </w:t>
      </w:r>
      <w:r w:rsidR="00117205">
        <w:rPr>
          <w:rFonts w:ascii="Times New Roman" w:hAnsi="Times New Roman" w:cs="Times New Roman"/>
          <w:sz w:val="24"/>
          <w:szCs w:val="24"/>
        </w:rPr>
        <w:t>C</w:t>
      </w:r>
      <w:r w:rsidR="00CC3993">
        <w:rPr>
          <w:rFonts w:ascii="Times New Roman" w:hAnsi="Times New Roman" w:cs="Times New Roman"/>
          <w:sz w:val="24"/>
          <w:szCs w:val="24"/>
        </w:rPr>
        <w:t>ore activities ar</w:t>
      </w:r>
      <w:r w:rsidR="00117205">
        <w:rPr>
          <w:rFonts w:ascii="Times New Roman" w:hAnsi="Times New Roman" w:cs="Times New Roman"/>
          <w:sz w:val="24"/>
          <w:szCs w:val="24"/>
        </w:rPr>
        <w:t>e</w:t>
      </w:r>
      <w:r w:rsidR="00743958">
        <w:rPr>
          <w:rFonts w:ascii="Times New Roman" w:hAnsi="Times New Roman" w:cs="Times New Roman"/>
          <w:sz w:val="24"/>
          <w:szCs w:val="24"/>
        </w:rPr>
        <w:t xml:space="preserve"> </w:t>
      </w:r>
      <w:r w:rsidR="00243F35">
        <w:rPr>
          <w:rFonts w:ascii="Times New Roman" w:hAnsi="Times New Roman" w:cs="Times New Roman"/>
          <w:sz w:val="24"/>
          <w:szCs w:val="24"/>
        </w:rPr>
        <w:t>characterized</w:t>
      </w:r>
      <w:r w:rsidR="00743958">
        <w:rPr>
          <w:rFonts w:ascii="Times New Roman" w:hAnsi="Times New Roman" w:cs="Times New Roman"/>
          <w:sz w:val="24"/>
          <w:szCs w:val="24"/>
        </w:rPr>
        <w:t xml:space="preserve"> as </w:t>
      </w:r>
      <w:r w:rsidR="00117205">
        <w:rPr>
          <w:rFonts w:ascii="Times New Roman" w:hAnsi="Times New Roman" w:cs="Times New Roman"/>
          <w:sz w:val="24"/>
          <w:szCs w:val="24"/>
        </w:rPr>
        <w:t>“</w:t>
      </w:r>
      <w:r w:rsidR="00743958">
        <w:rPr>
          <w:rFonts w:ascii="Times New Roman" w:hAnsi="Times New Roman" w:cs="Times New Roman"/>
          <w:sz w:val="24"/>
          <w:szCs w:val="24"/>
        </w:rPr>
        <w:t>classic</w:t>
      </w:r>
      <w:r w:rsidR="00CC3993">
        <w:rPr>
          <w:rFonts w:ascii="Times New Roman" w:hAnsi="Times New Roman" w:cs="Times New Roman"/>
          <w:sz w:val="24"/>
          <w:szCs w:val="24"/>
        </w:rPr>
        <w:t xml:space="preserve"> agritourism</w:t>
      </w:r>
      <w:r w:rsidR="00FE0126">
        <w:rPr>
          <w:rFonts w:ascii="Times New Roman" w:hAnsi="Times New Roman" w:cs="Times New Roman"/>
          <w:sz w:val="24"/>
          <w:szCs w:val="24"/>
        </w:rPr>
        <w:t xml:space="preserve"> </w:t>
      </w:r>
      <w:r w:rsidR="00691388">
        <w:rPr>
          <w:rFonts w:ascii="Times New Roman" w:hAnsi="Times New Roman" w:cs="Times New Roman"/>
          <w:sz w:val="24"/>
          <w:szCs w:val="24"/>
        </w:rPr>
        <w:t>activities</w:t>
      </w:r>
      <w:r w:rsidR="00D77F65">
        <w:rPr>
          <w:rFonts w:ascii="Times New Roman" w:hAnsi="Times New Roman" w:cs="Times New Roman"/>
          <w:sz w:val="24"/>
          <w:szCs w:val="24"/>
        </w:rPr>
        <w:t>,</w:t>
      </w:r>
      <w:r w:rsidR="00C028D9">
        <w:rPr>
          <w:rFonts w:ascii="Times New Roman" w:hAnsi="Times New Roman" w:cs="Times New Roman"/>
          <w:sz w:val="24"/>
          <w:szCs w:val="24"/>
        </w:rPr>
        <w:t>”</w:t>
      </w:r>
      <w:r w:rsidR="00D77F65">
        <w:rPr>
          <w:rFonts w:ascii="Times New Roman" w:hAnsi="Times New Roman" w:cs="Times New Roman"/>
          <w:sz w:val="24"/>
          <w:szCs w:val="24"/>
        </w:rPr>
        <w:t xml:space="preserve"> </w:t>
      </w:r>
      <w:r w:rsidR="00FE0126">
        <w:rPr>
          <w:rFonts w:ascii="Times New Roman" w:hAnsi="Times New Roman" w:cs="Times New Roman"/>
          <w:sz w:val="24"/>
          <w:szCs w:val="24"/>
        </w:rPr>
        <w:t xml:space="preserve">while peripheral activities may be </w:t>
      </w:r>
      <w:r w:rsidR="00300868">
        <w:rPr>
          <w:rFonts w:ascii="Times New Roman" w:hAnsi="Times New Roman" w:cs="Times New Roman"/>
          <w:sz w:val="24"/>
          <w:szCs w:val="24"/>
        </w:rPr>
        <w:t>debatable</w:t>
      </w:r>
      <w:r w:rsidR="00743958">
        <w:rPr>
          <w:rFonts w:ascii="Times New Roman" w:hAnsi="Times New Roman" w:cs="Times New Roman"/>
          <w:sz w:val="24"/>
          <w:szCs w:val="24"/>
        </w:rPr>
        <w:t xml:space="preserve"> </w:t>
      </w:r>
      <w:r w:rsidR="00D459B8" w:rsidRPr="00E30B9C">
        <w:rPr>
          <w:rFonts w:ascii="Times New Roman" w:hAnsi="Times New Roman" w:cs="Times New Roman"/>
          <w:sz w:val="24"/>
          <w:szCs w:val="24"/>
        </w:rPr>
        <w:t xml:space="preserve">because </w:t>
      </w:r>
      <w:r w:rsidR="00E30B9C">
        <w:rPr>
          <w:rFonts w:ascii="Times New Roman" w:hAnsi="Times New Roman" w:cs="Times New Roman"/>
          <w:sz w:val="24"/>
          <w:szCs w:val="24"/>
        </w:rPr>
        <w:t>they are not “traditional” agri</w:t>
      </w:r>
      <w:r w:rsidR="00D52DB1">
        <w:rPr>
          <w:rFonts w:ascii="Times New Roman" w:hAnsi="Times New Roman" w:cs="Times New Roman"/>
          <w:sz w:val="24"/>
          <w:szCs w:val="24"/>
        </w:rPr>
        <w:t xml:space="preserve">cultural </w:t>
      </w:r>
      <w:r w:rsidR="00E30B9C">
        <w:rPr>
          <w:rFonts w:ascii="Times New Roman" w:hAnsi="Times New Roman" w:cs="Times New Roman"/>
          <w:sz w:val="24"/>
          <w:szCs w:val="24"/>
        </w:rPr>
        <w:t>ventures</w:t>
      </w:r>
      <w:r w:rsidR="00090B97">
        <w:rPr>
          <w:rFonts w:ascii="Times New Roman" w:hAnsi="Times New Roman" w:cs="Times New Roman"/>
          <w:sz w:val="24"/>
          <w:szCs w:val="24"/>
        </w:rPr>
        <w:t>,</w:t>
      </w:r>
      <w:r w:rsidR="00E30B9C">
        <w:rPr>
          <w:rFonts w:ascii="Times New Roman" w:hAnsi="Times New Roman" w:cs="Times New Roman"/>
          <w:sz w:val="24"/>
          <w:szCs w:val="24"/>
        </w:rPr>
        <w:t xml:space="preserve"> </w:t>
      </w:r>
      <w:r w:rsidR="00D52DB1">
        <w:rPr>
          <w:rFonts w:ascii="Times New Roman" w:hAnsi="Times New Roman" w:cs="Times New Roman"/>
          <w:sz w:val="24"/>
          <w:szCs w:val="24"/>
        </w:rPr>
        <w:t>but rather</w:t>
      </w:r>
      <w:r w:rsidR="003146EE">
        <w:rPr>
          <w:rFonts w:ascii="Times New Roman" w:hAnsi="Times New Roman" w:cs="Times New Roman"/>
          <w:sz w:val="24"/>
          <w:szCs w:val="24"/>
        </w:rPr>
        <w:t xml:space="preserve"> </w:t>
      </w:r>
      <w:r w:rsidR="00E4317E">
        <w:rPr>
          <w:rFonts w:ascii="Times New Roman" w:hAnsi="Times New Roman" w:cs="Times New Roman"/>
          <w:sz w:val="24"/>
          <w:szCs w:val="24"/>
        </w:rPr>
        <w:t>events</w:t>
      </w:r>
      <w:r w:rsidR="0072298D">
        <w:rPr>
          <w:rFonts w:ascii="Times New Roman" w:hAnsi="Times New Roman" w:cs="Times New Roman"/>
          <w:sz w:val="24"/>
          <w:szCs w:val="24"/>
        </w:rPr>
        <w:t xml:space="preserve"> that just take place on a farm or ranch (</w:t>
      </w:r>
      <w:r w:rsidR="00814AC9">
        <w:rPr>
          <w:rFonts w:ascii="Times New Roman" w:hAnsi="Times New Roman" w:cs="Times New Roman"/>
          <w:sz w:val="24"/>
          <w:szCs w:val="24"/>
        </w:rPr>
        <w:t>p</w:t>
      </w:r>
      <w:r w:rsidR="00DB2643">
        <w:rPr>
          <w:rFonts w:ascii="Times New Roman" w:hAnsi="Times New Roman" w:cs="Times New Roman"/>
          <w:sz w:val="24"/>
          <w:szCs w:val="24"/>
        </w:rPr>
        <w:t>.</w:t>
      </w:r>
      <w:r w:rsidR="0072298D">
        <w:rPr>
          <w:rFonts w:ascii="Times New Roman" w:hAnsi="Times New Roman" w:cs="Times New Roman"/>
          <w:sz w:val="24"/>
          <w:szCs w:val="24"/>
        </w:rPr>
        <w:t xml:space="preserve"> 17).</w:t>
      </w:r>
      <w:r w:rsidR="007B3607">
        <w:rPr>
          <w:rFonts w:ascii="Times New Roman" w:hAnsi="Times New Roman" w:cs="Times New Roman"/>
          <w:sz w:val="24"/>
          <w:szCs w:val="24"/>
        </w:rPr>
        <w:t xml:space="preserve"> </w:t>
      </w:r>
      <w:r w:rsidR="006F1795">
        <w:rPr>
          <w:rFonts w:ascii="Times New Roman" w:hAnsi="Times New Roman" w:cs="Times New Roman"/>
          <w:sz w:val="24"/>
          <w:szCs w:val="24"/>
        </w:rPr>
        <w:t xml:space="preserve">An activity </w:t>
      </w:r>
      <w:r w:rsidR="00A0105D">
        <w:rPr>
          <w:rFonts w:ascii="Times New Roman" w:hAnsi="Times New Roman" w:cs="Times New Roman"/>
          <w:sz w:val="24"/>
          <w:szCs w:val="24"/>
        </w:rPr>
        <w:t xml:space="preserve">is classified </w:t>
      </w:r>
      <w:r w:rsidR="00AA02C5">
        <w:rPr>
          <w:rFonts w:ascii="Times New Roman" w:hAnsi="Times New Roman" w:cs="Times New Roman"/>
          <w:sz w:val="24"/>
          <w:szCs w:val="24"/>
        </w:rPr>
        <w:t xml:space="preserve">based on </w:t>
      </w:r>
      <w:r w:rsidR="00243F35">
        <w:rPr>
          <w:rFonts w:ascii="Times New Roman" w:hAnsi="Times New Roman" w:cs="Times New Roman"/>
          <w:sz w:val="24"/>
          <w:szCs w:val="24"/>
        </w:rPr>
        <w:t>its</w:t>
      </w:r>
      <w:r w:rsidR="00AA02C5">
        <w:rPr>
          <w:rFonts w:ascii="Times New Roman" w:hAnsi="Times New Roman" w:cs="Times New Roman"/>
          <w:sz w:val="24"/>
          <w:szCs w:val="24"/>
        </w:rPr>
        <w:t xml:space="preserve"> location</w:t>
      </w:r>
      <w:r w:rsidR="00561A26">
        <w:rPr>
          <w:rFonts w:ascii="Times New Roman" w:hAnsi="Times New Roman" w:cs="Times New Roman"/>
          <w:sz w:val="24"/>
          <w:szCs w:val="24"/>
        </w:rPr>
        <w:t xml:space="preserve"> </w:t>
      </w:r>
      <w:r w:rsidR="00FD297C">
        <w:rPr>
          <w:rFonts w:ascii="Times New Roman" w:hAnsi="Times New Roman" w:cs="Times New Roman"/>
          <w:sz w:val="24"/>
          <w:szCs w:val="24"/>
        </w:rPr>
        <w:t xml:space="preserve">or </w:t>
      </w:r>
      <w:r w:rsidR="007C6D58">
        <w:rPr>
          <w:rFonts w:ascii="Times New Roman" w:hAnsi="Times New Roman" w:cs="Times New Roman"/>
          <w:sz w:val="24"/>
          <w:szCs w:val="24"/>
        </w:rPr>
        <w:t xml:space="preserve">how </w:t>
      </w:r>
      <w:r w:rsidR="00243F35">
        <w:rPr>
          <w:rFonts w:ascii="Times New Roman" w:hAnsi="Times New Roman" w:cs="Times New Roman"/>
          <w:sz w:val="24"/>
          <w:szCs w:val="24"/>
        </w:rPr>
        <w:t>it</w:t>
      </w:r>
      <w:r w:rsidR="00FD297C">
        <w:rPr>
          <w:rFonts w:ascii="Times New Roman" w:hAnsi="Times New Roman" w:cs="Times New Roman"/>
          <w:sz w:val="24"/>
          <w:szCs w:val="24"/>
        </w:rPr>
        <w:t xml:space="preserve"> is connected to agriculture. </w:t>
      </w:r>
      <w:r w:rsidR="0048409D">
        <w:rPr>
          <w:rFonts w:ascii="Times New Roman" w:hAnsi="Times New Roman" w:cs="Times New Roman"/>
          <w:sz w:val="24"/>
          <w:szCs w:val="24"/>
        </w:rPr>
        <w:t>C</w:t>
      </w:r>
      <w:r w:rsidR="00303F88" w:rsidRPr="006F0E5F">
        <w:rPr>
          <w:rFonts w:ascii="Times New Roman" w:hAnsi="Times New Roman" w:cs="Times New Roman"/>
          <w:sz w:val="24"/>
          <w:szCs w:val="24"/>
        </w:rPr>
        <w:t>ore activities</w:t>
      </w:r>
      <w:r w:rsidR="001A71D8" w:rsidRPr="006F0E5F">
        <w:rPr>
          <w:rFonts w:ascii="Times New Roman" w:hAnsi="Times New Roman" w:cs="Times New Roman"/>
          <w:sz w:val="24"/>
          <w:szCs w:val="24"/>
        </w:rPr>
        <w:t xml:space="preserve"> a</w:t>
      </w:r>
      <w:r w:rsidR="0048409D">
        <w:rPr>
          <w:rFonts w:ascii="Times New Roman" w:hAnsi="Times New Roman" w:cs="Times New Roman"/>
          <w:sz w:val="24"/>
          <w:szCs w:val="24"/>
        </w:rPr>
        <w:t xml:space="preserve">re </w:t>
      </w:r>
      <w:r w:rsidR="00D12FE1" w:rsidRPr="006F0E5F">
        <w:rPr>
          <w:rFonts w:ascii="Times New Roman" w:hAnsi="Times New Roman" w:cs="Times New Roman"/>
          <w:sz w:val="24"/>
          <w:szCs w:val="24"/>
        </w:rPr>
        <w:t>“</w:t>
      </w:r>
      <w:r w:rsidR="001A71D8" w:rsidRPr="006F0E5F">
        <w:rPr>
          <w:rFonts w:ascii="Times New Roman" w:hAnsi="Times New Roman" w:cs="Times New Roman"/>
          <w:sz w:val="24"/>
          <w:szCs w:val="24"/>
        </w:rPr>
        <w:t>those that</w:t>
      </w:r>
      <w:r w:rsidR="00303F88" w:rsidRPr="006F0E5F">
        <w:rPr>
          <w:rFonts w:ascii="Times New Roman" w:hAnsi="Times New Roman" w:cs="Times New Roman"/>
          <w:sz w:val="24"/>
          <w:szCs w:val="24"/>
        </w:rPr>
        <w:t xml:space="preserve"> take place on a working farm or ranch and have deep connection to </w:t>
      </w:r>
      <w:r w:rsidR="00BD78CD" w:rsidRPr="006F0E5F">
        <w:rPr>
          <w:rFonts w:ascii="Times New Roman" w:hAnsi="Times New Roman" w:cs="Times New Roman"/>
          <w:sz w:val="24"/>
          <w:szCs w:val="24"/>
        </w:rPr>
        <w:t>agricultural production and the marketing of a farm’s products</w:t>
      </w:r>
      <w:r w:rsidR="004A523A">
        <w:rPr>
          <w:rFonts w:ascii="Times New Roman" w:hAnsi="Times New Roman" w:cs="Times New Roman"/>
          <w:sz w:val="24"/>
          <w:szCs w:val="24"/>
        </w:rPr>
        <w:t>”</w:t>
      </w:r>
      <w:r w:rsidR="005F1C5A">
        <w:rPr>
          <w:rFonts w:ascii="Times New Roman" w:hAnsi="Times New Roman" w:cs="Times New Roman"/>
          <w:sz w:val="24"/>
          <w:szCs w:val="24"/>
        </w:rPr>
        <w:t xml:space="preserve"> (p</w:t>
      </w:r>
      <w:r w:rsidR="00193E20">
        <w:rPr>
          <w:rFonts w:ascii="Times New Roman" w:hAnsi="Times New Roman" w:cs="Times New Roman"/>
          <w:sz w:val="24"/>
          <w:szCs w:val="24"/>
        </w:rPr>
        <w:t>.</w:t>
      </w:r>
      <w:r w:rsidR="005F1C5A">
        <w:rPr>
          <w:rFonts w:ascii="Times New Roman" w:hAnsi="Times New Roman" w:cs="Times New Roman"/>
          <w:sz w:val="24"/>
          <w:szCs w:val="24"/>
        </w:rPr>
        <w:t xml:space="preserve"> 17)</w:t>
      </w:r>
      <w:r w:rsidR="00BD78CD" w:rsidRPr="006F0E5F">
        <w:rPr>
          <w:rFonts w:ascii="Times New Roman" w:hAnsi="Times New Roman" w:cs="Times New Roman"/>
          <w:sz w:val="24"/>
          <w:szCs w:val="24"/>
        </w:rPr>
        <w:t>.</w:t>
      </w:r>
      <w:r w:rsidR="001A71D8" w:rsidRPr="006F0E5F">
        <w:rPr>
          <w:rFonts w:ascii="Times New Roman" w:hAnsi="Times New Roman" w:cs="Times New Roman"/>
          <w:sz w:val="24"/>
          <w:szCs w:val="24"/>
        </w:rPr>
        <w:t xml:space="preserve"> </w:t>
      </w:r>
      <w:r w:rsidR="00193E20">
        <w:rPr>
          <w:rFonts w:ascii="Times New Roman" w:hAnsi="Times New Roman" w:cs="Times New Roman"/>
          <w:sz w:val="24"/>
          <w:szCs w:val="24"/>
        </w:rPr>
        <w:t>P</w:t>
      </w:r>
      <w:r w:rsidR="00BD78CD" w:rsidRPr="006F0E5F">
        <w:rPr>
          <w:rFonts w:ascii="Times New Roman" w:hAnsi="Times New Roman" w:cs="Times New Roman"/>
          <w:sz w:val="24"/>
          <w:szCs w:val="24"/>
        </w:rPr>
        <w:t>eripheral activities</w:t>
      </w:r>
      <w:r w:rsidR="00193E20">
        <w:rPr>
          <w:rFonts w:ascii="Times New Roman" w:hAnsi="Times New Roman" w:cs="Times New Roman"/>
          <w:sz w:val="24"/>
          <w:szCs w:val="24"/>
        </w:rPr>
        <w:t xml:space="preserve"> are </w:t>
      </w:r>
      <w:r w:rsidR="009603CC" w:rsidRPr="006F0E5F">
        <w:rPr>
          <w:rFonts w:ascii="Times New Roman" w:hAnsi="Times New Roman" w:cs="Times New Roman"/>
          <w:sz w:val="24"/>
          <w:szCs w:val="24"/>
        </w:rPr>
        <w:t>those that</w:t>
      </w:r>
      <w:r w:rsidR="00BD78CD" w:rsidRPr="006F0E5F">
        <w:rPr>
          <w:rFonts w:ascii="Times New Roman" w:hAnsi="Times New Roman" w:cs="Times New Roman"/>
          <w:sz w:val="24"/>
          <w:szCs w:val="24"/>
        </w:rPr>
        <w:t xml:space="preserve"> </w:t>
      </w:r>
      <w:r w:rsidR="00733A4C">
        <w:rPr>
          <w:rFonts w:ascii="Times New Roman" w:hAnsi="Times New Roman" w:cs="Times New Roman"/>
          <w:sz w:val="24"/>
          <w:szCs w:val="24"/>
        </w:rPr>
        <w:t>“</w:t>
      </w:r>
      <w:r w:rsidR="00E406E1" w:rsidRPr="006F0E5F">
        <w:rPr>
          <w:rFonts w:ascii="Times New Roman" w:hAnsi="Times New Roman" w:cs="Times New Roman"/>
          <w:sz w:val="24"/>
          <w:szCs w:val="24"/>
        </w:rPr>
        <w:t xml:space="preserve">may take place on a working </w:t>
      </w:r>
      <w:r w:rsidR="00F04582" w:rsidRPr="006F0E5F">
        <w:rPr>
          <w:rFonts w:ascii="Times New Roman" w:hAnsi="Times New Roman" w:cs="Times New Roman"/>
          <w:sz w:val="24"/>
          <w:szCs w:val="24"/>
        </w:rPr>
        <w:t>farm,</w:t>
      </w:r>
      <w:r w:rsidR="00E406E1" w:rsidRPr="006F0E5F">
        <w:rPr>
          <w:rFonts w:ascii="Times New Roman" w:hAnsi="Times New Roman" w:cs="Times New Roman"/>
          <w:sz w:val="24"/>
          <w:szCs w:val="24"/>
        </w:rPr>
        <w:t xml:space="preserve"> but they may </w:t>
      </w:r>
      <w:r w:rsidR="00E05E21" w:rsidRPr="006F0E5F">
        <w:rPr>
          <w:rFonts w:ascii="Times New Roman" w:hAnsi="Times New Roman" w:cs="Times New Roman"/>
          <w:sz w:val="24"/>
          <w:szCs w:val="24"/>
        </w:rPr>
        <w:t xml:space="preserve">lack deep connection to </w:t>
      </w:r>
      <w:r w:rsidR="005A6D1F" w:rsidRPr="006F0E5F">
        <w:rPr>
          <w:rFonts w:ascii="Times New Roman" w:hAnsi="Times New Roman" w:cs="Times New Roman"/>
          <w:sz w:val="24"/>
          <w:szCs w:val="24"/>
        </w:rPr>
        <w:t>the actual farm or ranch</w:t>
      </w:r>
      <w:r w:rsidR="00D12FE1" w:rsidRPr="006F0E5F">
        <w:rPr>
          <w:rFonts w:ascii="Times New Roman" w:hAnsi="Times New Roman" w:cs="Times New Roman"/>
          <w:sz w:val="24"/>
          <w:szCs w:val="24"/>
        </w:rPr>
        <w:t>”</w:t>
      </w:r>
      <w:r w:rsidR="008926A7" w:rsidRPr="006F0E5F">
        <w:rPr>
          <w:rFonts w:ascii="Times New Roman" w:hAnsi="Times New Roman" w:cs="Times New Roman"/>
          <w:sz w:val="24"/>
          <w:szCs w:val="24"/>
        </w:rPr>
        <w:t xml:space="preserve"> </w:t>
      </w:r>
      <w:r w:rsidR="003D338A">
        <w:rPr>
          <w:rFonts w:ascii="Times New Roman" w:hAnsi="Times New Roman" w:cs="Times New Roman"/>
          <w:sz w:val="24"/>
          <w:szCs w:val="24"/>
        </w:rPr>
        <w:t>(</w:t>
      </w:r>
      <w:r w:rsidR="008926A7" w:rsidRPr="006F0E5F">
        <w:rPr>
          <w:rFonts w:ascii="Times New Roman" w:hAnsi="Times New Roman" w:cs="Times New Roman"/>
          <w:sz w:val="24"/>
          <w:szCs w:val="24"/>
        </w:rPr>
        <w:t>p</w:t>
      </w:r>
      <w:r w:rsidR="007D2FEC">
        <w:rPr>
          <w:rFonts w:ascii="Times New Roman" w:hAnsi="Times New Roman" w:cs="Times New Roman"/>
          <w:sz w:val="24"/>
          <w:szCs w:val="24"/>
        </w:rPr>
        <w:t>.</w:t>
      </w:r>
      <w:r w:rsidR="008926A7" w:rsidRPr="006F0E5F">
        <w:rPr>
          <w:rFonts w:ascii="Times New Roman" w:hAnsi="Times New Roman" w:cs="Times New Roman"/>
          <w:sz w:val="24"/>
          <w:szCs w:val="24"/>
        </w:rPr>
        <w:t xml:space="preserve"> 17</w:t>
      </w:r>
      <w:r w:rsidR="003D338A">
        <w:rPr>
          <w:rFonts w:ascii="Times New Roman" w:hAnsi="Times New Roman" w:cs="Times New Roman"/>
          <w:sz w:val="24"/>
          <w:szCs w:val="24"/>
        </w:rPr>
        <w:t>).</w:t>
      </w:r>
      <w:r w:rsidR="002B6437">
        <w:rPr>
          <w:rFonts w:ascii="Times New Roman" w:hAnsi="Times New Roman" w:cs="Times New Roman"/>
          <w:sz w:val="24"/>
          <w:szCs w:val="24"/>
        </w:rPr>
        <w:t xml:space="preserve"> </w:t>
      </w:r>
      <w:r w:rsidR="0048409D">
        <w:rPr>
          <w:rFonts w:ascii="Times New Roman" w:hAnsi="Times New Roman" w:cs="Times New Roman"/>
          <w:sz w:val="24"/>
          <w:szCs w:val="24"/>
        </w:rPr>
        <w:t xml:space="preserve">As such, </w:t>
      </w:r>
      <w:r w:rsidR="0048409D" w:rsidRPr="0048409D">
        <w:rPr>
          <w:rFonts w:ascii="Times New Roman" w:hAnsi="Times New Roman" w:cs="Times New Roman"/>
          <w:sz w:val="24"/>
          <w:szCs w:val="24"/>
        </w:rPr>
        <w:t xml:space="preserve">a wide variety of </w:t>
      </w:r>
      <w:r w:rsidR="00561A26">
        <w:rPr>
          <w:rFonts w:ascii="Times New Roman" w:hAnsi="Times New Roman" w:cs="Times New Roman"/>
          <w:sz w:val="24"/>
          <w:szCs w:val="24"/>
        </w:rPr>
        <w:t xml:space="preserve">agritourism </w:t>
      </w:r>
      <w:r w:rsidR="0048409D" w:rsidRPr="0048409D">
        <w:rPr>
          <w:rFonts w:ascii="Times New Roman" w:hAnsi="Times New Roman" w:cs="Times New Roman"/>
          <w:sz w:val="24"/>
          <w:szCs w:val="24"/>
        </w:rPr>
        <w:t>activities</w:t>
      </w:r>
      <w:r>
        <w:rPr>
          <w:rFonts w:ascii="Times New Roman" w:hAnsi="Times New Roman" w:cs="Times New Roman"/>
          <w:sz w:val="24"/>
          <w:szCs w:val="24"/>
        </w:rPr>
        <w:t xml:space="preserve"> exist</w:t>
      </w:r>
      <w:r w:rsidR="0048409D" w:rsidRPr="0048409D">
        <w:rPr>
          <w:rFonts w:ascii="Times New Roman" w:hAnsi="Times New Roman" w:cs="Times New Roman"/>
          <w:sz w:val="24"/>
          <w:szCs w:val="24"/>
        </w:rPr>
        <w:t xml:space="preserve"> </w:t>
      </w:r>
      <w:r w:rsidR="00243F35">
        <w:rPr>
          <w:rFonts w:ascii="Times New Roman" w:hAnsi="Times New Roman" w:cs="Times New Roman"/>
          <w:sz w:val="24"/>
          <w:szCs w:val="24"/>
        </w:rPr>
        <w:t>in each category</w:t>
      </w:r>
      <w:r>
        <w:rPr>
          <w:rFonts w:ascii="Times New Roman" w:hAnsi="Times New Roman" w:cs="Times New Roman"/>
          <w:sz w:val="24"/>
          <w:szCs w:val="24"/>
        </w:rPr>
        <w:t>,</w:t>
      </w:r>
      <w:r w:rsidR="00243F35">
        <w:rPr>
          <w:rFonts w:ascii="Times New Roman" w:hAnsi="Times New Roman" w:cs="Times New Roman"/>
          <w:sz w:val="24"/>
          <w:szCs w:val="24"/>
        </w:rPr>
        <w:t xml:space="preserve"> </w:t>
      </w:r>
      <w:r w:rsidR="001B4BBB">
        <w:rPr>
          <w:rFonts w:ascii="Times New Roman" w:hAnsi="Times New Roman" w:cs="Times New Roman"/>
          <w:sz w:val="24"/>
          <w:szCs w:val="24"/>
        </w:rPr>
        <w:t xml:space="preserve">expanding from </w:t>
      </w:r>
      <w:r>
        <w:rPr>
          <w:rFonts w:ascii="Times New Roman" w:hAnsi="Times New Roman" w:cs="Times New Roman"/>
          <w:sz w:val="24"/>
          <w:szCs w:val="24"/>
        </w:rPr>
        <w:t xml:space="preserve">an </w:t>
      </w:r>
      <w:r w:rsidR="001B4BBB">
        <w:rPr>
          <w:rFonts w:ascii="Times New Roman" w:hAnsi="Times New Roman" w:cs="Times New Roman"/>
          <w:sz w:val="24"/>
          <w:szCs w:val="24"/>
        </w:rPr>
        <w:t xml:space="preserve">inner circle outward </w:t>
      </w:r>
      <w:r>
        <w:rPr>
          <w:rFonts w:ascii="Times New Roman" w:hAnsi="Times New Roman" w:cs="Times New Roman"/>
          <w:sz w:val="24"/>
          <w:szCs w:val="24"/>
        </w:rPr>
        <w:t xml:space="preserve">and </w:t>
      </w:r>
      <w:r w:rsidR="001B4BBB">
        <w:rPr>
          <w:rFonts w:ascii="Times New Roman" w:hAnsi="Times New Roman" w:cs="Times New Roman"/>
          <w:sz w:val="24"/>
          <w:szCs w:val="24"/>
        </w:rPr>
        <w:t>including</w:t>
      </w:r>
      <w:r w:rsidR="0048409D" w:rsidRPr="0048409D">
        <w:rPr>
          <w:rFonts w:ascii="Times New Roman" w:hAnsi="Times New Roman" w:cs="Times New Roman"/>
          <w:sz w:val="24"/>
          <w:szCs w:val="24"/>
        </w:rPr>
        <w:t xml:space="preserve"> </w:t>
      </w:r>
      <w:r w:rsidR="00561A26">
        <w:rPr>
          <w:rFonts w:ascii="Times New Roman" w:hAnsi="Times New Roman" w:cs="Times New Roman"/>
          <w:sz w:val="24"/>
          <w:szCs w:val="24"/>
        </w:rPr>
        <w:t>farm to table dinners</w:t>
      </w:r>
      <w:r w:rsidR="001B4BBB">
        <w:rPr>
          <w:rFonts w:ascii="Times New Roman" w:hAnsi="Times New Roman" w:cs="Times New Roman"/>
          <w:sz w:val="24"/>
          <w:szCs w:val="24"/>
        </w:rPr>
        <w:t xml:space="preserve">, </w:t>
      </w:r>
      <w:r w:rsidR="00561A26">
        <w:rPr>
          <w:rFonts w:ascii="Times New Roman" w:hAnsi="Times New Roman" w:cs="Times New Roman"/>
          <w:sz w:val="24"/>
          <w:szCs w:val="24"/>
        </w:rPr>
        <w:t>farm stays</w:t>
      </w:r>
      <w:r w:rsidR="001B4BBB">
        <w:rPr>
          <w:rFonts w:ascii="Times New Roman" w:hAnsi="Times New Roman" w:cs="Times New Roman"/>
          <w:sz w:val="24"/>
          <w:szCs w:val="24"/>
        </w:rPr>
        <w:t>,</w:t>
      </w:r>
      <w:r w:rsidR="00561A26">
        <w:rPr>
          <w:rFonts w:ascii="Times New Roman" w:hAnsi="Times New Roman" w:cs="Times New Roman"/>
          <w:sz w:val="24"/>
          <w:szCs w:val="24"/>
        </w:rPr>
        <w:t xml:space="preserve"> horseback riding</w:t>
      </w:r>
      <w:r w:rsidR="001B4BBB">
        <w:rPr>
          <w:rFonts w:ascii="Times New Roman" w:hAnsi="Times New Roman" w:cs="Times New Roman"/>
          <w:sz w:val="24"/>
          <w:szCs w:val="24"/>
        </w:rPr>
        <w:t>, hunting,</w:t>
      </w:r>
      <w:r w:rsidR="0048409D" w:rsidRPr="0048409D">
        <w:rPr>
          <w:rFonts w:ascii="Times New Roman" w:hAnsi="Times New Roman" w:cs="Times New Roman"/>
          <w:sz w:val="24"/>
          <w:szCs w:val="24"/>
        </w:rPr>
        <w:t xml:space="preserve"> </w:t>
      </w:r>
      <w:r w:rsidR="001B4BBB">
        <w:rPr>
          <w:rFonts w:ascii="Times New Roman" w:hAnsi="Times New Roman" w:cs="Times New Roman"/>
          <w:sz w:val="24"/>
          <w:szCs w:val="24"/>
        </w:rPr>
        <w:t xml:space="preserve">and </w:t>
      </w:r>
      <w:r w:rsidR="0048409D" w:rsidRPr="0048409D">
        <w:rPr>
          <w:rFonts w:ascii="Times New Roman" w:hAnsi="Times New Roman" w:cs="Times New Roman"/>
          <w:sz w:val="24"/>
          <w:szCs w:val="24"/>
        </w:rPr>
        <w:t>weddings</w:t>
      </w:r>
      <w:r w:rsidR="0048409D">
        <w:rPr>
          <w:rFonts w:ascii="Times New Roman" w:hAnsi="Times New Roman" w:cs="Times New Roman"/>
          <w:sz w:val="24"/>
          <w:szCs w:val="24"/>
        </w:rPr>
        <w:t xml:space="preserve"> (</w:t>
      </w:r>
      <w:r w:rsidR="0048409D" w:rsidRPr="0048409D">
        <w:rPr>
          <w:rFonts w:ascii="Times New Roman" w:hAnsi="Times New Roman" w:cs="Times New Roman"/>
          <w:sz w:val="24"/>
          <w:szCs w:val="24"/>
        </w:rPr>
        <w:t>Chase et al.</w:t>
      </w:r>
      <w:r w:rsidR="0048409D">
        <w:rPr>
          <w:rFonts w:ascii="Times New Roman" w:hAnsi="Times New Roman" w:cs="Times New Roman"/>
          <w:sz w:val="24"/>
          <w:szCs w:val="24"/>
        </w:rPr>
        <w:t>,</w:t>
      </w:r>
      <w:r w:rsidR="0048409D" w:rsidRPr="0048409D">
        <w:rPr>
          <w:rFonts w:ascii="Times New Roman" w:hAnsi="Times New Roman" w:cs="Times New Roman"/>
          <w:sz w:val="24"/>
          <w:szCs w:val="24"/>
        </w:rPr>
        <w:t xml:space="preserve"> 2018)</w:t>
      </w:r>
      <w:r w:rsidR="0048409D">
        <w:rPr>
          <w:rFonts w:ascii="Times New Roman" w:hAnsi="Times New Roman" w:cs="Times New Roman"/>
          <w:sz w:val="24"/>
          <w:szCs w:val="24"/>
        </w:rPr>
        <w:t>.</w:t>
      </w:r>
    </w:p>
    <w:p w14:paraId="7C3C659B" w14:textId="77777777" w:rsidR="001B4BBB" w:rsidRDefault="001B4BBB" w:rsidP="00864022">
      <w:pPr>
        <w:spacing w:after="0" w:line="240" w:lineRule="auto"/>
        <w:ind w:firstLine="720"/>
        <w:rPr>
          <w:rFonts w:ascii="Times New Roman" w:hAnsi="Times New Roman" w:cs="Times New Roman"/>
          <w:sz w:val="24"/>
          <w:szCs w:val="24"/>
        </w:rPr>
      </w:pPr>
    </w:p>
    <w:p w14:paraId="51FE458E" w14:textId="280FA31E" w:rsidR="009011A1" w:rsidRPr="00C90206" w:rsidRDefault="009011A1" w:rsidP="00864022">
      <w:pPr>
        <w:spacing w:after="0" w:line="240" w:lineRule="auto"/>
        <w:ind w:left="720"/>
        <w:jc w:val="center"/>
        <w:rPr>
          <w:rFonts w:ascii="Times New Roman" w:hAnsi="Times New Roman" w:cs="Times New Roman"/>
          <w:b/>
          <w:bCs/>
          <w:sz w:val="24"/>
          <w:szCs w:val="24"/>
        </w:rPr>
      </w:pPr>
      <w:r w:rsidRPr="00C90206">
        <w:rPr>
          <w:rFonts w:ascii="Times New Roman" w:hAnsi="Times New Roman" w:cs="Times New Roman"/>
          <w:b/>
          <w:bCs/>
          <w:sz w:val="24"/>
          <w:szCs w:val="24"/>
        </w:rPr>
        <w:t>Purpose and Objectives</w:t>
      </w:r>
    </w:p>
    <w:p w14:paraId="371FA94F" w14:textId="04B2E31B" w:rsidR="003E224D" w:rsidRPr="00855E85" w:rsidRDefault="00475841" w:rsidP="000F4238">
      <w:pPr>
        <w:pStyle w:val="pf0"/>
        <w:ind w:firstLine="720"/>
        <w:rPr>
          <w:i/>
          <w:iCs/>
        </w:rPr>
      </w:pPr>
      <w:r>
        <w:t>Montana’s</w:t>
      </w:r>
      <w:r w:rsidR="00CD73E7" w:rsidRPr="0074748F">
        <w:t xml:space="preserve"> population growth is predicted </w:t>
      </w:r>
      <w:r w:rsidR="00CD73E7">
        <w:t>to</w:t>
      </w:r>
      <w:r w:rsidR="00CD73E7" w:rsidRPr="0074748F">
        <w:t xml:space="preserve"> increase by 14% over the next 30 years (</w:t>
      </w:r>
      <w:r w:rsidR="00CD73E7">
        <w:t>Johnson</w:t>
      </w:r>
      <w:r w:rsidR="00CD73E7" w:rsidRPr="0074748F">
        <w:t>, 201</w:t>
      </w:r>
      <w:r w:rsidR="00CD73E7">
        <w:t>9</w:t>
      </w:r>
      <w:r w:rsidR="005E7657">
        <w:t xml:space="preserve">), and its </w:t>
      </w:r>
      <w:r w:rsidR="00CD73E7">
        <w:t>top</w:t>
      </w:r>
      <w:r w:rsidR="00CD73E7" w:rsidRPr="0074748F">
        <w:t xml:space="preserve"> industries, tourism and agriculture, are following this trend. As primary drivers of the economy, there is a continual need to </w:t>
      </w:r>
      <w:r w:rsidR="005E7657">
        <w:t>examine this area of growth</w:t>
      </w:r>
      <w:r w:rsidR="00CD73E7" w:rsidRPr="0074748F">
        <w:t>.</w:t>
      </w:r>
      <w:r w:rsidR="00C25EC1">
        <w:t xml:space="preserve"> </w:t>
      </w:r>
      <w:r w:rsidR="0097678E" w:rsidRPr="0097678E">
        <w:rPr>
          <w:rStyle w:val="cf01"/>
          <w:rFonts w:ascii="Times New Roman" w:hAnsi="Times New Roman" w:cs="Times New Roman"/>
          <w:sz w:val="24"/>
          <w:szCs w:val="24"/>
        </w:rPr>
        <w:t>The purpose of this</w:t>
      </w:r>
      <w:r w:rsidR="007B2F83">
        <w:rPr>
          <w:rStyle w:val="cf01"/>
          <w:rFonts w:ascii="Times New Roman" w:hAnsi="Times New Roman" w:cs="Times New Roman"/>
          <w:sz w:val="24"/>
          <w:szCs w:val="24"/>
        </w:rPr>
        <w:t xml:space="preserve"> study</w:t>
      </w:r>
      <w:r w:rsidR="000151A5">
        <w:rPr>
          <w:rStyle w:val="cf01"/>
          <w:rFonts w:ascii="Times New Roman" w:hAnsi="Times New Roman" w:cs="Times New Roman"/>
          <w:sz w:val="24"/>
          <w:szCs w:val="24"/>
        </w:rPr>
        <w:t xml:space="preserve"> </w:t>
      </w:r>
      <w:r w:rsidR="00B56D0F">
        <w:rPr>
          <w:rStyle w:val="cf01"/>
          <w:rFonts w:ascii="Times New Roman" w:hAnsi="Times New Roman" w:cs="Times New Roman"/>
          <w:sz w:val="24"/>
          <w:szCs w:val="24"/>
        </w:rPr>
        <w:t>was</w:t>
      </w:r>
      <w:r w:rsidR="0097678E" w:rsidRPr="0097678E">
        <w:rPr>
          <w:rStyle w:val="cf01"/>
          <w:rFonts w:ascii="Times New Roman" w:hAnsi="Times New Roman" w:cs="Times New Roman"/>
          <w:sz w:val="24"/>
          <w:szCs w:val="24"/>
        </w:rPr>
        <w:t xml:space="preserve"> to </w:t>
      </w:r>
      <w:r w:rsidR="00193E20" w:rsidRPr="0097678E">
        <w:rPr>
          <w:rStyle w:val="cf01"/>
          <w:rFonts w:ascii="Times New Roman" w:hAnsi="Times New Roman" w:cs="Times New Roman"/>
          <w:sz w:val="24"/>
          <w:szCs w:val="24"/>
        </w:rPr>
        <w:t xml:space="preserve">explore participants’ </w:t>
      </w:r>
      <w:r w:rsidR="00193E20">
        <w:rPr>
          <w:rStyle w:val="cf01"/>
          <w:rFonts w:ascii="Times New Roman" w:hAnsi="Times New Roman" w:cs="Times New Roman"/>
          <w:sz w:val="24"/>
          <w:szCs w:val="24"/>
        </w:rPr>
        <w:t xml:space="preserve">awareness </w:t>
      </w:r>
      <w:r w:rsidR="00296326">
        <w:rPr>
          <w:rStyle w:val="cf01"/>
          <w:rFonts w:ascii="Times New Roman" w:hAnsi="Times New Roman" w:cs="Times New Roman"/>
          <w:sz w:val="24"/>
          <w:szCs w:val="24"/>
        </w:rPr>
        <w:t xml:space="preserve">of </w:t>
      </w:r>
      <w:r w:rsidR="00E336FB">
        <w:rPr>
          <w:rStyle w:val="cf01"/>
          <w:rFonts w:ascii="Times New Roman" w:hAnsi="Times New Roman" w:cs="Times New Roman"/>
          <w:sz w:val="24"/>
          <w:szCs w:val="24"/>
        </w:rPr>
        <w:t>the</w:t>
      </w:r>
      <w:r w:rsidR="00296326">
        <w:rPr>
          <w:rStyle w:val="cf01"/>
          <w:rFonts w:ascii="Times New Roman" w:hAnsi="Times New Roman" w:cs="Times New Roman"/>
          <w:sz w:val="24"/>
          <w:szCs w:val="24"/>
        </w:rPr>
        <w:t xml:space="preserve"> </w:t>
      </w:r>
      <w:r w:rsidR="00E336FB">
        <w:rPr>
          <w:rStyle w:val="cf01"/>
          <w:rFonts w:ascii="Times New Roman" w:hAnsi="Times New Roman" w:cs="Times New Roman"/>
          <w:sz w:val="24"/>
          <w:szCs w:val="24"/>
        </w:rPr>
        <w:t>agritourism industry</w:t>
      </w:r>
      <w:r w:rsidR="00AB14C4">
        <w:rPr>
          <w:rStyle w:val="cf01"/>
          <w:rFonts w:ascii="Times New Roman" w:hAnsi="Times New Roman" w:cs="Times New Roman"/>
          <w:sz w:val="24"/>
          <w:szCs w:val="24"/>
        </w:rPr>
        <w:t xml:space="preserve"> as a business opportunity</w:t>
      </w:r>
      <w:r w:rsidR="00637CC8">
        <w:rPr>
          <w:rStyle w:val="cf01"/>
          <w:rFonts w:ascii="Times New Roman" w:hAnsi="Times New Roman" w:cs="Times New Roman"/>
          <w:sz w:val="24"/>
          <w:szCs w:val="24"/>
        </w:rPr>
        <w:t xml:space="preserve">. </w:t>
      </w:r>
      <w:r w:rsidR="005E7657">
        <w:t>A</w:t>
      </w:r>
      <w:r w:rsidR="005E7657" w:rsidRPr="00FC62ED">
        <w:t>ddressin</w:t>
      </w:r>
      <w:r w:rsidR="005E7657">
        <w:t>g</w:t>
      </w:r>
      <w:r w:rsidR="005E7657" w:rsidRPr="00FC62ED">
        <w:t xml:space="preserve"> category six in the AAAE National Research Agenda (Roberts</w:t>
      </w:r>
      <w:r w:rsidR="001600B8">
        <w:t xml:space="preserve"> et al.</w:t>
      </w:r>
      <w:r w:rsidR="005E7657" w:rsidRPr="00FC62ED">
        <w:t>, 2016)</w:t>
      </w:r>
      <w:r w:rsidR="005E7657">
        <w:t>, s</w:t>
      </w:r>
      <w:r w:rsidR="009011A1" w:rsidRPr="00041661">
        <w:t>pecific objectives</w:t>
      </w:r>
      <w:r w:rsidR="00450EF7">
        <w:t xml:space="preserve"> </w:t>
      </w:r>
      <w:r w:rsidR="004D2EF4">
        <w:t>we</w:t>
      </w:r>
      <w:r w:rsidR="009011A1" w:rsidRPr="00041661">
        <w:t>re</w:t>
      </w:r>
      <w:r w:rsidR="00414674">
        <w:t xml:space="preserve"> to evaluate participants’ awareness of</w:t>
      </w:r>
      <w:bookmarkStart w:id="0" w:name="_Hlk98506165"/>
      <w:r w:rsidR="00414674">
        <w:t xml:space="preserve"> </w:t>
      </w:r>
      <w:r w:rsidR="00AB14C4">
        <w:t>the a</w:t>
      </w:r>
      <w:r w:rsidR="003E224D" w:rsidRPr="003E224D">
        <w:t xml:space="preserve">gritourism </w:t>
      </w:r>
      <w:r w:rsidR="003F5676">
        <w:t>industry</w:t>
      </w:r>
      <w:bookmarkEnd w:id="0"/>
      <w:r w:rsidR="00855E85">
        <w:t>,</w:t>
      </w:r>
      <w:r w:rsidR="003E224D" w:rsidRPr="003E224D">
        <w:t xml:space="preserve"> value</w:t>
      </w:r>
      <w:r w:rsidR="003D7A47">
        <w:t>-</w:t>
      </w:r>
      <w:r w:rsidR="003E224D" w:rsidRPr="003E224D">
        <w:t>added production options</w:t>
      </w:r>
      <w:r w:rsidR="00855E85">
        <w:t>,</w:t>
      </w:r>
      <w:r w:rsidR="003E224D" w:rsidRPr="48231084">
        <w:t xml:space="preserve"> </w:t>
      </w:r>
      <w:r w:rsidR="005E7657">
        <w:t xml:space="preserve">required </w:t>
      </w:r>
      <w:r w:rsidR="003E224D" w:rsidRPr="48231084">
        <w:t>communications and marketing skills</w:t>
      </w:r>
      <w:r w:rsidR="00855E85">
        <w:t>,</w:t>
      </w:r>
      <w:r w:rsidR="000F4238">
        <w:t xml:space="preserve"> </w:t>
      </w:r>
      <w:r w:rsidR="00414674">
        <w:t>and</w:t>
      </w:r>
      <w:r w:rsidR="003E224D" w:rsidRPr="48231084">
        <w:t xml:space="preserve"> </w:t>
      </w:r>
      <w:r w:rsidR="005E7657">
        <w:t xml:space="preserve">availability of </w:t>
      </w:r>
      <w:r w:rsidR="003E224D" w:rsidRPr="48231084">
        <w:t xml:space="preserve">business management </w:t>
      </w:r>
      <w:r w:rsidR="00A935CA">
        <w:t>resources</w:t>
      </w:r>
      <w:r w:rsidR="000013A8">
        <w:t xml:space="preserve"> for agribusinesses</w:t>
      </w:r>
      <w:r w:rsidR="003F5676" w:rsidRPr="48231084">
        <w:t>.</w:t>
      </w:r>
      <w:r w:rsidR="00FC62ED" w:rsidRPr="00FC62ED">
        <w:t xml:space="preserve"> </w:t>
      </w:r>
    </w:p>
    <w:p w14:paraId="094B2E2F" w14:textId="6ECE68CF" w:rsidR="003E224D" w:rsidRDefault="003E224D" w:rsidP="00864022">
      <w:pPr>
        <w:spacing w:after="0" w:line="240" w:lineRule="auto"/>
        <w:jc w:val="center"/>
        <w:rPr>
          <w:rFonts w:ascii="Times New Roman" w:hAnsi="Times New Roman" w:cs="Times New Roman"/>
          <w:b/>
          <w:bCs/>
          <w:sz w:val="24"/>
          <w:szCs w:val="24"/>
        </w:rPr>
      </w:pPr>
      <w:r w:rsidRPr="00C90206">
        <w:rPr>
          <w:rFonts w:ascii="Times New Roman" w:hAnsi="Times New Roman" w:cs="Times New Roman"/>
          <w:b/>
          <w:bCs/>
          <w:sz w:val="24"/>
          <w:szCs w:val="24"/>
        </w:rPr>
        <w:t>Methods</w:t>
      </w:r>
    </w:p>
    <w:p w14:paraId="689CB5D8" w14:textId="77777777" w:rsidR="00FC7997" w:rsidRDefault="003E224D" w:rsidP="00864022">
      <w:pPr>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645793B5" w14:textId="1162398E" w:rsidR="00FC7997" w:rsidRDefault="00AB14C4" w:rsidP="00FC7997">
      <w:pPr>
        <w:spacing w:after="0" w:line="240" w:lineRule="auto"/>
        <w:ind w:firstLine="720"/>
        <w:rPr>
          <w:rFonts w:ascii="Times New Roman" w:hAnsi="Times New Roman" w:cs="Times New Roman"/>
          <w:sz w:val="24"/>
          <w:szCs w:val="24"/>
        </w:rPr>
      </w:pPr>
      <w:r w:rsidRPr="00AB14C4">
        <w:rPr>
          <w:rFonts w:ascii="Times New Roman" w:hAnsi="Times New Roman" w:cs="Times New Roman"/>
          <w:sz w:val="24"/>
          <w:szCs w:val="24"/>
        </w:rPr>
        <w:t>This quantitative research study utilized a</w:t>
      </w:r>
      <w:r w:rsidR="00FC7997" w:rsidRPr="00AB14C4">
        <w:rPr>
          <w:rFonts w:ascii="Times New Roman" w:hAnsi="Times New Roman" w:cs="Times New Roman"/>
          <w:sz w:val="24"/>
          <w:szCs w:val="24"/>
        </w:rPr>
        <w:t xml:space="preserve"> post-pre survey design </w:t>
      </w:r>
      <w:r w:rsidR="00FC7997">
        <w:rPr>
          <w:rFonts w:ascii="Times New Roman" w:hAnsi="Times New Roman" w:cs="Times New Roman"/>
          <w:sz w:val="24"/>
          <w:szCs w:val="24"/>
        </w:rPr>
        <w:t xml:space="preserve">to </w:t>
      </w:r>
      <w:r w:rsidR="00FC7997" w:rsidRPr="0097678E">
        <w:rPr>
          <w:rStyle w:val="cf01"/>
          <w:rFonts w:ascii="Times New Roman" w:hAnsi="Times New Roman" w:cs="Times New Roman"/>
          <w:sz w:val="24"/>
          <w:szCs w:val="24"/>
        </w:rPr>
        <w:t xml:space="preserve">explore </w:t>
      </w:r>
      <w:r w:rsidR="00FC7997">
        <w:rPr>
          <w:rStyle w:val="cf01"/>
          <w:rFonts w:ascii="Times New Roman" w:hAnsi="Times New Roman" w:cs="Times New Roman"/>
          <w:sz w:val="24"/>
          <w:szCs w:val="24"/>
        </w:rPr>
        <w:t xml:space="preserve">changes in awareness of </w:t>
      </w:r>
      <w:r w:rsidR="00475841">
        <w:rPr>
          <w:rStyle w:val="cf01"/>
          <w:rFonts w:ascii="Times New Roman" w:hAnsi="Times New Roman" w:cs="Times New Roman"/>
          <w:sz w:val="24"/>
          <w:szCs w:val="24"/>
        </w:rPr>
        <w:t>Montana</w:t>
      </w:r>
      <w:r w:rsidR="00FC7997">
        <w:rPr>
          <w:rStyle w:val="cf01"/>
          <w:rFonts w:ascii="Times New Roman" w:hAnsi="Times New Roman" w:cs="Times New Roman"/>
          <w:sz w:val="24"/>
          <w:szCs w:val="24"/>
        </w:rPr>
        <w:t xml:space="preserve"> agritourism as a result of attending a </w:t>
      </w:r>
      <w:r w:rsidRPr="00AB14C4">
        <w:rPr>
          <w:rFonts w:ascii="Times New Roman" w:hAnsi="Times New Roman" w:cs="Times New Roman"/>
          <w:sz w:val="24"/>
          <w:szCs w:val="24"/>
        </w:rPr>
        <w:t xml:space="preserve">webinar series. </w:t>
      </w:r>
      <w:r w:rsidR="00FC7997">
        <w:rPr>
          <w:rFonts w:ascii="Times New Roman" w:hAnsi="Times New Roman" w:cs="Times New Roman"/>
          <w:sz w:val="24"/>
          <w:szCs w:val="24"/>
        </w:rPr>
        <w:t>The webinar series consisted of f</w:t>
      </w:r>
      <w:r w:rsidR="00FC7997" w:rsidRPr="00902706">
        <w:rPr>
          <w:rFonts w:ascii="Times New Roman" w:hAnsi="Times New Roman" w:cs="Times New Roman"/>
          <w:sz w:val="24"/>
          <w:szCs w:val="24"/>
        </w:rPr>
        <w:t xml:space="preserve">our one-hour online webinars hosted </w:t>
      </w:r>
      <w:r w:rsidR="00FC7997">
        <w:rPr>
          <w:rFonts w:ascii="Times New Roman" w:hAnsi="Times New Roman" w:cs="Times New Roman"/>
          <w:sz w:val="24"/>
          <w:szCs w:val="24"/>
        </w:rPr>
        <w:t>weekly</w:t>
      </w:r>
      <w:r w:rsidR="00FC7997" w:rsidRPr="00902706">
        <w:rPr>
          <w:rFonts w:ascii="Times New Roman" w:hAnsi="Times New Roman" w:cs="Times New Roman"/>
          <w:sz w:val="24"/>
          <w:szCs w:val="24"/>
        </w:rPr>
        <w:t xml:space="preserve"> in January 2022 from Noon – 1 PM on the Zoom platform. Each webinar had two presenters who were considered experts in their field of agritourism. </w:t>
      </w:r>
      <w:bookmarkStart w:id="1" w:name="_Hlk104986154"/>
      <w:r w:rsidR="00FC7997">
        <w:rPr>
          <w:rFonts w:ascii="Times New Roman" w:hAnsi="Times New Roman" w:cs="Times New Roman"/>
          <w:sz w:val="24"/>
          <w:szCs w:val="24"/>
        </w:rPr>
        <w:t xml:space="preserve">Chase et al.’s (2018) framework assisted in the design and focus of the webinar content by connecting each speaker to one of the five categories </w:t>
      </w:r>
      <w:bookmarkEnd w:id="1"/>
      <w:r w:rsidR="00FC7997">
        <w:rPr>
          <w:rFonts w:ascii="Times New Roman" w:hAnsi="Times New Roman" w:cs="Times New Roman"/>
          <w:sz w:val="24"/>
          <w:szCs w:val="24"/>
        </w:rPr>
        <w:t xml:space="preserve">of </w:t>
      </w:r>
      <w:r w:rsidR="00FC7997" w:rsidRPr="00902706">
        <w:rPr>
          <w:rFonts w:ascii="Times New Roman" w:hAnsi="Times New Roman" w:cs="Times New Roman"/>
          <w:sz w:val="24"/>
          <w:szCs w:val="24"/>
        </w:rPr>
        <w:t>direct sales (webinars two and four), entertainment (webinars two and three), education (webinars one and four), hospitality (webinars two and three), and outdoor recreation (webinar three).</w:t>
      </w:r>
      <w:r w:rsidR="00FC7997">
        <w:rPr>
          <w:rFonts w:ascii="Times New Roman" w:hAnsi="Times New Roman" w:cs="Times New Roman"/>
          <w:sz w:val="24"/>
          <w:szCs w:val="24"/>
        </w:rPr>
        <w:t xml:space="preserve"> </w:t>
      </w:r>
      <w:r w:rsidR="00FC7997" w:rsidRPr="48231084">
        <w:rPr>
          <w:rFonts w:ascii="Times New Roman" w:hAnsi="Times New Roman" w:cs="Times New Roman"/>
          <w:sz w:val="24"/>
          <w:szCs w:val="24"/>
        </w:rPr>
        <w:t xml:space="preserve">The webinar </w:t>
      </w:r>
      <w:r w:rsidR="00716C44">
        <w:rPr>
          <w:rFonts w:ascii="Times New Roman" w:hAnsi="Times New Roman" w:cs="Times New Roman"/>
          <w:sz w:val="24"/>
          <w:szCs w:val="24"/>
        </w:rPr>
        <w:t xml:space="preserve">topics </w:t>
      </w:r>
      <w:r w:rsidR="00FC7997" w:rsidRPr="48231084">
        <w:rPr>
          <w:rFonts w:ascii="Times New Roman" w:hAnsi="Times New Roman" w:cs="Times New Roman"/>
          <w:sz w:val="24"/>
          <w:szCs w:val="24"/>
        </w:rPr>
        <w:t>w</w:t>
      </w:r>
      <w:r w:rsidR="00FC7997">
        <w:rPr>
          <w:rFonts w:ascii="Times New Roman" w:hAnsi="Times New Roman" w:cs="Times New Roman"/>
          <w:sz w:val="24"/>
          <w:szCs w:val="24"/>
        </w:rPr>
        <w:t>ere</w:t>
      </w:r>
      <w:r w:rsidR="00FC7997" w:rsidRPr="48231084">
        <w:rPr>
          <w:rFonts w:ascii="Times New Roman" w:hAnsi="Times New Roman" w:cs="Times New Roman"/>
          <w:sz w:val="24"/>
          <w:szCs w:val="24"/>
        </w:rPr>
        <w:t xml:space="preserve"> </w:t>
      </w:r>
      <w:r w:rsidR="00475841">
        <w:rPr>
          <w:rFonts w:ascii="Times New Roman" w:hAnsi="Times New Roman" w:cs="Times New Roman"/>
          <w:sz w:val="24"/>
          <w:szCs w:val="24"/>
        </w:rPr>
        <w:t>Montana</w:t>
      </w:r>
      <w:r w:rsidR="00FC7997" w:rsidRPr="48231084">
        <w:rPr>
          <w:rFonts w:ascii="Times New Roman" w:hAnsi="Times New Roman" w:cs="Times New Roman"/>
          <w:sz w:val="24"/>
          <w:szCs w:val="24"/>
        </w:rPr>
        <w:t xml:space="preserve"> </w:t>
      </w:r>
      <w:r w:rsidR="00FC7997">
        <w:rPr>
          <w:rFonts w:ascii="Times New Roman" w:hAnsi="Times New Roman" w:cs="Times New Roman"/>
          <w:sz w:val="24"/>
          <w:szCs w:val="24"/>
        </w:rPr>
        <w:t>a</w:t>
      </w:r>
      <w:r w:rsidR="00FC7997" w:rsidRPr="48231084">
        <w:rPr>
          <w:rFonts w:ascii="Times New Roman" w:hAnsi="Times New Roman" w:cs="Times New Roman"/>
          <w:sz w:val="24"/>
          <w:szCs w:val="24"/>
        </w:rPr>
        <w:t xml:space="preserve">gritourism </w:t>
      </w:r>
      <w:r w:rsidR="00FC7997">
        <w:rPr>
          <w:rFonts w:ascii="Times New Roman" w:hAnsi="Times New Roman" w:cs="Times New Roman"/>
          <w:sz w:val="24"/>
          <w:szCs w:val="24"/>
        </w:rPr>
        <w:t>h</w:t>
      </w:r>
      <w:r w:rsidR="00FC7997" w:rsidRPr="48231084">
        <w:rPr>
          <w:rFonts w:ascii="Times New Roman" w:hAnsi="Times New Roman" w:cs="Times New Roman"/>
          <w:sz w:val="24"/>
          <w:szCs w:val="24"/>
        </w:rPr>
        <w:t xml:space="preserve">istory, </w:t>
      </w:r>
      <w:r w:rsidR="00FC7997">
        <w:rPr>
          <w:rFonts w:ascii="Times New Roman" w:hAnsi="Times New Roman" w:cs="Times New Roman"/>
          <w:sz w:val="24"/>
          <w:szCs w:val="24"/>
        </w:rPr>
        <w:t>a</w:t>
      </w:r>
      <w:r w:rsidR="00FC7997" w:rsidRPr="48231084">
        <w:rPr>
          <w:rFonts w:ascii="Times New Roman" w:hAnsi="Times New Roman" w:cs="Times New Roman"/>
          <w:sz w:val="24"/>
          <w:szCs w:val="24"/>
        </w:rPr>
        <w:t xml:space="preserve">gritourism </w:t>
      </w:r>
      <w:r w:rsidR="00FC7997">
        <w:rPr>
          <w:rFonts w:ascii="Times New Roman" w:hAnsi="Times New Roman" w:cs="Times New Roman"/>
          <w:sz w:val="24"/>
          <w:szCs w:val="24"/>
        </w:rPr>
        <w:t>p</w:t>
      </w:r>
      <w:r w:rsidR="00FC7997" w:rsidRPr="48231084">
        <w:rPr>
          <w:rFonts w:ascii="Times New Roman" w:hAnsi="Times New Roman" w:cs="Times New Roman"/>
          <w:sz w:val="24"/>
          <w:szCs w:val="24"/>
        </w:rPr>
        <w:t xml:space="preserve">roduction </w:t>
      </w:r>
      <w:r w:rsidR="00FC7997">
        <w:rPr>
          <w:rFonts w:ascii="Times New Roman" w:hAnsi="Times New Roman" w:cs="Times New Roman"/>
          <w:sz w:val="24"/>
          <w:szCs w:val="24"/>
        </w:rPr>
        <w:t>o</w:t>
      </w:r>
      <w:r w:rsidR="00FC7997" w:rsidRPr="48231084">
        <w:rPr>
          <w:rFonts w:ascii="Times New Roman" w:hAnsi="Times New Roman" w:cs="Times New Roman"/>
          <w:sz w:val="24"/>
          <w:szCs w:val="24"/>
        </w:rPr>
        <w:t xml:space="preserve">ptions and </w:t>
      </w:r>
      <w:r w:rsidR="00FC7997">
        <w:rPr>
          <w:rFonts w:ascii="Times New Roman" w:hAnsi="Times New Roman" w:cs="Times New Roman"/>
          <w:sz w:val="24"/>
          <w:szCs w:val="24"/>
        </w:rPr>
        <w:t>p</w:t>
      </w:r>
      <w:r w:rsidR="00FC7997" w:rsidRPr="48231084">
        <w:rPr>
          <w:rFonts w:ascii="Times New Roman" w:hAnsi="Times New Roman" w:cs="Times New Roman"/>
          <w:sz w:val="24"/>
          <w:szCs w:val="24"/>
        </w:rPr>
        <w:t xml:space="preserve">ractices, </w:t>
      </w:r>
      <w:r w:rsidR="00FC7997">
        <w:rPr>
          <w:rFonts w:ascii="Times New Roman" w:hAnsi="Times New Roman" w:cs="Times New Roman"/>
          <w:sz w:val="24"/>
          <w:szCs w:val="24"/>
        </w:rPr>
        <w:t>b</w:t>
      </w:r>
      <w:r w:rsidR="00FC7997" w:rsidRPr="48231084">
        <w:rPr>
          <w:rFonts w:ascii="Times New Roman" w:hAnsi="Times New Roman" w:cs="Times New Roman"/>
          <w:sz w:val="24"/>
          <w:szCs w:val="24"/>
        </w:rPr>
        <w:t xml:space="preserve">usiness </w:t>
      </w:r>
      <w:r w:rsidR="00FC7997">
        <w:rPr>
          <w:rFonts w:ascii="Times New Roman" w:hAnsi="Times New Roman" w:cs="Times New Roman"/>
          <w:sz w:val="24"/>
          <w:szCs w:val="24"/>
        </w:rPr>
        <w:t>m</w:t>
      </w:r>
      <w:r w:rsidR="00FC7997" w:rsidRPr="48231084">
        <w:rPr>
          <w:rFonts w:ascii="Times New Roman" w:hAnsi="Times New Roman" w:cs="Times New Roman"/>
          <w:sz w:val="24"/>
          <w:szCs w:val="24"/>
        </w:rPr>
        <w:t xml:space="preserve">anagement for </w:t>
      </w:r>
      <w:r w:rsidR="00FC7997">
        <w:rPr>
          <w:rFonts w:ascii="Times New Roman" w:hAnsi="Times New Roman" w:cs="Times New Roman"/>
          <w:sz w:val="24"/>
          <w:szCs w:val="24"/>
        </w:rPr>
        <w:t>a</w:t>
      </w:r>
      <w:r w:rsidR="00FC7997" w:rsidRPr="48231084">
        <w:rPr>
          <w:rFonts w:ascii="Times New Roman" w:hAnsi="Times New Roman" w:cs="Times New Roman"/>
          <w:sz w:val="24"/>
          <w:szCs w:val="24"/>
        </w:rPr>
        <w:t xml:space="preserve">gritourism </w:t>
      </w:r>
      <w:r w:rsidR="00FC7997">
        <w:rPr>
          <w:rFonts w:ascii="Times New Roman" w:hAnsi="Times New Roman" w:cs="Times New Roman"/>
          <w:sz w:val="24"/>
          <w:szCs w:val="24"/>
        </w:rPr>
        <w:t>o</w:t>
      </w:r>
      <w:r w:rsidR="00FC7997" w:rsidRPr="48231084">
        <w:rPr>
          <w:rFonts w:ascii="Times New Roman" w:hAnsi="Times New Roman" w:cs="Times New Roman"/>
          <w:sz w:val="24"/>
          <w:szCs w:val="24"/>
        </w:rPr>
        <w:t xml:space="preserve">perators, and </w:t>
      </w:r>
      <w:r w:rsidR="00FC7997">
        <w:rPr>
          <w:rFonts w:ascii="Times New Roman" w:hAnsi="Times New Roman" w:cs="Times New Roman"/>
          <w:sz w:val="24"/>
          <w:szCs w:val="24"/>
        </w:rPr>
        <w:t>c</w:t>
      </w:r>
      <w:r w:rsidR="00FC7997" w:rsidRPr="48231084">
        <w:rPr>
          <w:rFonts w:ascii="Times New Roman" w:hAnsi="Times New Roman" w:cs="Times New Roman"/>
          <w:sz w:val="24"/>
          <w:szCs w:val="24"/>
        </w:rPr>
        <w:t xml:space="preserve">ommunications and </w:t>
      </w:r>
      <w:r w:rsidR="00FC7997">
        <w:rPr>
          <w:rFonts w:ascii="Times New Roman" w:hAnsi="Times New Roman" w:cs="Times New Roman"/>
          <w:sz w:val="24"/>
          <w:szCs w:val="24"/>
        </w:rPr>
        <w:t>m</w:t>
      </w:r>
      <w:r w:rsidR="00FC7997" w:rsidRPr="48231084">
        <w:rPr>
          <w:rFonts w:ascii="Times New Roman" w:hAnsi="Times New Roman" w:cs="Times New Roman"/>
          <w:sz w:val="24"/>
          <w:szCs w:val="24"/>
        </w:rPr>
        <w:t xml:space="preserve">arketing for </w:t>
      </w:r>
      <w:r w:rsidR="00FC7997">
        <w:rPr>
          <w:rFonts w:ascii="Times New Roman" w:hAnsi="Times New Roman" w:cs="Times New Roman"/>
          <w:sz w:val="24"/>
          <w:szCs w:val="24"/>
        </w:rPr>
        <w:t>a</w:t>
      </w:r>
      <w:r w:rsidR="00FC7997" w:rsidRPr="48231084">
        <w:rPr>
          <w:rFonts w:ascii="Times New Roman" w:hAnsi="Times New Roman" w:cs="Times New Roman"/>
          <w:sz w:val="24"/>
          <w:szCs w:val="24"/>
        </w:rPr>
        <w:t>gritourism</w:t>
      </w:r>
      <w:r w:rsidR="00FC7997">
        <w:rPr>
          <w:rFonts w:ascii="Times New Roman" w:hAnsi="Times New Roman" w:cs="Times New Roman"/>
          <w:sz w:val="24"/>
          <w:szCs w:val="24"/>
        </w:rPr>
        <w:t>.</w:t>
      </w:r>
    </w:p>
    <w:p w14:paraId="6AB74339" w14:textId="77777777" w:rsidR="00FC7997" w:rsidRDefault="00FC7997" w:rsidP="009E630A">
      <w:pPr>
        <w:spacing w:after="0" w:line="240" w:lineRule="auto"/>
        <w:ind w:firstLine="720"/>
        <w:rPr>
          <w:rFonts w:ascii="Times New Roman" w:hAnsi="Times New Roman" w:cs="Times New Roman"/>
          <w:sz w:val="24"/>
          <w:szCs w:val="24"/>
        </w:rPr>
      </w:pPr>
    </w:p>
    <w:p w14:paraId="27A95DCC" w14:textId="31C37429" w:rsidR="00FC7997" w:rsidRDefault="00FC7997" w:rsidP="00FC799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Webinar attendance was </w:t>
      </w:r>
      <w:r w:rsidR="00AB14C4" w:rsidRPr="00AB14C4">
        <w:rPr>
          <w:rFonts w:ascii="Times New Roman" w:hAnsi="Times New Roman" w:cs="Times New Roman"/>
          <w:sz w:val="24"/>
          <w:szCs w:val="24"/>
        </w:rPr>
        <w:t xml:space="preserve">open to anyone interested in </w:t>
      </w:r>
      <w:r w:rsidR="00475841">
        <w:rPr>
          <w:rFonts w:ascii="Times New Roman" w:hAnsi="Times New Roman" w:cs="Times New Roman"/>
          <w:sz w:val="24"/>
          <w:szCs w:val="24"/>
        </w:rPr>
        <w:t>Montana</w:t>
      </w:r>
      <w:r>
        <w:rPr>
          <w:rFonts w:ascii="Times New Roman" w:hAnsi="Times New Roman" w:cs="Times New Roman"/>
          <w:sz w:val="24"/>
          <w:szCs w:val="24"/>
        </w:rPr>
        <w:t xml:space="preserve"> </w:t>
      </w:r>
      <w:r w:rsidR="00AB14C4" w:rsidRPr="00AB14C4">
        <w:rPr>
          <w:rFonts w:ascii="Times New Roman" w:hAnsi="Times New Roman" w:cs="Times New Roman"/>
          <w:sz w:val="24"/>
          <w:szCs w:val="24"/>
        </w:rPr>
        <w:t xml:space="preserve">agritourism. </w:t>
      </w:r>
      <w:r>
        <w:rPr>
          <w:rFonts w:ascii="Times New Roman" w:hAnsi="Times New Roman" w:cs="Times New Roman"/>
          <w:sz w:val="24"/>
          <w:szCs w:val="24"/>
        </w:rPr>
        <w:t>Participants were</w:t>
      </w:r>
      <w:r w:rsidR="00910DB9">
        <w:rPr>
          <w:rFonts w:ascii="Times New Roman" w:hAnsi="Times New Roman" w:cs="Times New Roman"/>
          <w:sz w:val="24"/>
          <w:szCs w:val="24"/>
        </w:rPr>
        <w:t xml:space="preserve"> recruited via social media, word of mouth, and email </w:t>
      </w:r>
      <w:r>
        <w:rPr>
          <w:rFonts w:ascii="Times New Roman" w:hAnsi="Times New Roman" w:cs="Times New Roman"/>
          <w:sz w:val="24"/>
          <w:szCs w:val="24"/>
        </w:rPr>
        <w:t xml:space="preserve">and </w:t>
      </w:r>
      <w:r w:rsidR="00910DB9">
        <w:rPr>
          <w:rFonts w:ascii="Times New Roman" w:hAnsi="Times New Roman" w:cs="Times New Roman"/>
          <w:sz w:val="24"/>
          <w:szCs w:val="24"/>
        </w:rPr>
        <w:t>included</w:t>
      </w:r>
      <w:r w:rsidR="00910DB9" w:rsidRPr="00910DB9">
        <w:rPr>
          <w:rFonts w:ascii="Times New Roman" w:hAnsi="Times New Roman" w:cs="Times New Roman"/>
          <w:sz w:val="24"/>
          <w:szCs w:val="24"/>
        </w:rPr>
        <w:t xml:space="preserve"> producers</w:t>
      </w:r>
      <w:r>
        <w:rPr>
          <w:rFonts w:ascii="Times New Roman" w:hAnsi="Times New Roman" w:cs="Times New Roman"/>
          <w:sz w:val="24"/>
          <w:szCs w:val="24"/>
        </w:rPr>
        <w:t xml:space="preserve">, </w:t>
      </w:r>
      <w:r w:rsidR="00910DB9" w:rsidRPr="00910DB9">
        <w:rPr>
          <w:rFonts w:ascii="Times New Roman" w:hAnsi="Times New Roman" w:cs="Times New Roman"/>
          <w:sz w:val="24"/>
          <w:szCs w:val="24"/>
        </w:rPr>
        <w:t xml:space="preserve">industry members, extension and agricultural educators, tourism professionals, and government agency representatives. </w:t>
      </w:r>
      <w:r w:rsidR="00AB14C4" w:rsidRPr="00AB14C4">
        <w:rPr>
          <w:rFonts w:ascii="Times New Roman" w:hAnsi="Times New Roman" w:cs="Times New Roman"/>
          <w:sz w:val="24"/>
          <w:szCs w:val="24"/>
        </w:rPr>
        <w:t xml:space="preserve">A convenience sample, or a sample of individuals that is readily available, was chosen </w:t>
      </w:r>
      <w:r w:rsidR="00AB14C4">
        <w:rPr>
          <w:rFonts w:ascii="Times New Roman" w:hAnsi="Times New Roman" w:cs="Times New Roman"/>
          <w:sz w:val="24"/>
          <w:szCs w:val="24"/>
        </w:rPr>
        <w:t>to include</w:t>
      </w:r>
      <w:r w:rsidR="00AB14C4" w:rsidRPr="00AB14C4">
        <w:rPr>
          <w:rFonts w:ascii="Times New Roman" w:hAnsi="Times New Roman" w:cs="Times New Roman"/>
          <w:sz w:val="24"/>
          <w:szCs w:val="24"/>
        </w:rPr>
        <w:t xml:space="preserve"> anyone in virtual attendance during the </w:t>
      </w:r>
      <w:r>
        <w:rPr>
          <w:rFonts w:ascii="Times New Roman" w:hAnsi="Times New Roman" w:cs="Times New Roman"/>
          <w:sz w:val="24"/>
          <w:szCs w:val="24"/>
        </w:rPr>
        <w:t>webinar series</w:t>
      </w:r>
      <w:r w:rsidR="00AB14C4" w:rsidRPr="00AB14C4">
        <w:rPr>
          <w:rFonts w:ascii="Times New Roman" w:hAnsi="Times New Roman" w:cs="Times New Roman"/>
          <w:sz w:val="24"/>
          <w:szCs w:val="24"/>
        </w:rPr>
        <w:t xml:space="preserve"> (Leedy</w:t>
      </w:r>
      <w:r>
        <w:rPr>
          <w:rFonts w:ascii="Times New Roman" w:hAnsi="Times New Roman" w:cs="Times New Roman"/>
          <w:sz w:val="24"/>
          <w:szCs w:val="24"/>
        </w:rPr>
        <w:t xml:space="preserve"> et al.</w:t>
      </w:r>
      <w:r w:rsidR="00AB14C4" w:rsidRPr="00AB14C4">
        <w:rPr>
          <w:rFonts w:ascii="Times New Roman" w:hAnsi="Times New Roman" w:cs="Times New Roman"/>
          <w:sz w:val="24"/>
          <w:szCs w:val="24"/>
        </w:rPr>
        <w:t>, 2019).</w:t>
      </w:r>
      <w:r w:rsidR="005E5F91">
        <w:rPr>
          <w:rFonts w:ascii="Times New Roman" w:hAnsi="Times New Roman" w:cs="Times New Roman"/>
          <w:sz w:val="24"/>
          <w:szCs w:val="24"/>
        </w:rPr>
        <w:t xml:space="preserve"> </w:t>
      </w:r>
      <w:r>
        <w:rPr>
          <w:rFonts w:ascii="Times New Roman" w:hAnsi="Times New Roman" w:cs="Times New Roman"/>
          <w:sz w:val="24"/>
          <w:szCs w:val="24"/>
        </w:rPr>
        <w:t xml:space="preserve">The number of participants declined from the first to the last webinar with the sample size ranging from 57 in the industry and history webinar, 40 in the production options and practices webinar, 35 in the business management webinar, and 38 in the communications and marketing webinar. Response rates of 80%, 70%, 62%, and 52% were reported, respectively. Forty-five percent of the respondents identified as agricultural producers, 20% were government/tribal agency workers, 16% were extension personnel, 9% were tourism operators, and 9% were small foods producers. </w:t>
      </w:r>
    </w:p>
    <w:p w14:paraId="6A98CFE6" w14:textId="77777777" w:rsidR="00D607A2" w:rsidRDefault="00D607A2" w:rsidP="00910DB9">
      <w:pPr>
        <w:spacing w:after="0" w:line="240" w:lineRule="auto"/>
        <w:ind w:firstLine="720"/>
        <w:rPr>
          <w:rFonts w:ascii="Times New Roman" w:hAnsi="Times New Roman" w:cs="Times New Roman"/>
          <w:sz w:val="24"/>
          <w:szCs w:val="24"/>
        </w:rPr>
      </w:pPr>
    </w:p>
    <w:p w14:paraId="66BE6821" w14:textId="73C81345" w:rsidR="00B1673E" w:rsidRDefault="007B3607" w:rsidP="00B1673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w:t>
      </w:r>
      <w:r w:rsidR="00D45BC2">
        <w:rPr>
          <w:rFonts w:ascii="Times New Roman" w:hAnsi="Times New Roman" w:cs="Times New Roman"/>
          <w:sz w:val="24"/>
          <w:szCs w:val="24"/>
        </w:rPr>
        <w:t xml:space="preserve"> </w:t>
      </w:r>
      <w:r w:rsidR="002915F4">
        <w:rPr>
          <w:rFonts w:ascii="Times New Roman" w:hAnsi="Times New Roman" w:cs="Times New Roman"/>
          <w:sz w:val="24"/>
          <w:szCs w:val="24"/>
        </w:rPr>
        <w:t>post-pre</w:t>
      </w:r>
      <w:r w:rsidR="0040155F">
        <w:rPr>
          <w:rFonts w:ascii="Times New Roman" w:hAnsi="Times New Roman" w:cs="Times New Roman"/>
          <w:sz w:val="24"/>
          <w:szCs w:val="24"/>
        </w:rPr>
        <w:t xml:space="preserve"> </w:t>
      </w:r>
      <w:r w:rsidR="002915F4">
        <w:rPr>
          <w:rFonts w:ascii="Times New Roman" w:hAnsi="Times New Roman" w:cs="Times New Roman"/>
          <w:sz w:val="24"/>
          <w:szCs w:val="24"/>
        </w:rPr>
        <w:t>survey</w:t>
      </w:r>
      <w:r w:rsidR="0050618A">
        <w:rPr>
          <w:rFonts w:ascii="Times New Roman" w:hAnsi="Times New Roman" w:cs="Times New Roman"/>
          <w:sz w:val="24"/>
          <w:szCs w:val="24"/>
        </w:rPr>
        <w:t xml:space="preserve"> design</w:t>
      </w:r>
      <w:r w:rsidR="005A0929">
        <w:rPr>
          <w:rFonts w:ascii="Times New Roman" w:hAnsi="Times New Roman" w:cs="Times New Roman"/>
          <w:sz w:val="24"/>
          <w:szCs w:val="24"/>
        </w:rPr>
        <w:t xml:space="preserve"> was </w:t>
      </w:r>
      <w:r w:rsidR="00B1673E">
        <w:rPr>
          <w:rFonts w:ascii="Times New Roman" w:hAnsi="Times New Roman" w:cs="Times New Roman"/>
          <w:sz w:val="24"/>
          <w:szCs w:val="24"/>
        </w:rPr>
        <w:t>used</w:t>
      </w:r>
      <w:r w:rsidR="005A0929">
        <w:rPr>
          <w:rFonts w:ascii="Times New Roman" w:hAnsi="Times New Roman" w:cs="Times New Roman"/>
          <w:sz w:val="24"/>
          <w:szCs w:val="24"/>
        </w:rPr>
        <w:t xml:space="preserve"> as it can gather data to measure attitudes and </w:t>
      </w:r>
      <w:r w:rsidR="0040155F">
        <w:rPr>
          <w:rFonts w:ascii="Times New Roman" w:hAnsi="Times New Roman" w:cs="Times New Roman"/>
          <w:sz w:val="24"/>
          <w:szCs w:val="24"/>
        </w:rPr>
        <w:t>opinions</w:t>
      </w:r>
      <w:r w:rsidR="005A0929">
        <w:rPr>
          <w:rFonts w:ascii="Times New Roman" w:hAnsi="Times New Roman" w:cs="Times New Roman"/>
          <w:sz w:val="24"/>
          <w:szCs w:val="24"/>
        </w:rPr>
        <w:t xml:space="preserve"> on issues </w:t>
      </w:r>
      <w:r>
        <w:rPr>
          <w:rFonts w:ascii="Times New Roman" w:hAnsi="Times New Roman" w:cs="Times New Roman"/>
          <w:sz w:val="24"/>
          <w:szCs w:val="24"/>
        </w:rPr>
        <w:t xml:space="preserve">and </w:t>
      </w:r>
      <w:r w:rsidR="00E84BD8">
        <w:rPr>
          <w:rFonts w:ascii="Times New Roman" w:hAnsi="Times New Roman" w:cs="Times New Roman"/>
          <w:sz w:val="24"/>
          <w:szCs w:val="24"/>
        </w:rPr>
        <w:t>evaluate the impact of an instructional w</w:t>
      </w:r>
      <w:r w:rsidR="00D5119A">
        <w:rPr>
          <w:rFonts w:ascii="Times New Roman" w:hAnsi="Times New Roman" w:cs="Times New Roman"/>
          <w:sz w:val="24"/>
          <w:szCs w:val="24"/>
        </w:rPr>
        <w:t>ebinar</w:t>
      </w:r>
      <w:r w:rsidR="00E84BD8">
        <w:rPr>
          <w:rFonts w:ascii="Times New Roman" w:hAnsi="Times New Roman" w:cs="Times New Roman"/>
          <w:sz w:val="24"/>
          <w:szCs w:val="24"/>
        </w:rPr>
        <w:t xml:space="preserve"> </w:t>
      </w:r>
      <w:r w:rsidR="0006283B">
        <w:rPr>
          <w:rFonts w:ascii="Times New Roman" w:hAnsi="Times New Roman" w:cs="Times New Roman"/>
          <w:sz w:val="24"/>
          <w:szCs w:val="24"/>
        </w:rPr>
        <w:t>(</w:t>
      </w:r>
      <w:proofErr w:type="spellStart"/>
      <w:r w:rsidR="0006283B">
        <w:rPr>
          <w:rFonts w:ascii="Times New Roman" w:hAnsi="Times New Roman" w:cs="Times New Roman"/>
          <w:sz w:val="24"/>
          <w:szCs w:val="24"/>
        </w:rPr>
        <w:t>Kanevsky</w:t>
      </w:r>
      <w:proofErr w:type="spellEnd"/>
      <w:r w:rsidR="0006283B">
        <w:rPr>
          <w:rFonts w:ascii="Times New Roman" w:hAnsi="Times New Roman" w:cs="Times New Roman"/>
          <w:sz w:val="24"/>
          <w:szCs w:val="24"/>
        </w:rPr>
        <w:t>, 2016).</w:t>
      </w:r>
      <w:r w:rsidR="00910DB9" w:rsidRPr="00910DB9">
        <w:rPr>
          <w:rFonts w:ascii="Times New Roman" w:hAnsi="Times New Roman" w:cs="Times New Roman"/>
          <w:sz w:val="24"/>
          <w:szCs w:val="24"/>
        </w:rPr>
        <w:t xml:space="preserve"> </w:t>
      </w:r>
      <w:r w:rsidR="0006283B">
        <w:rPr>
          <w:rFonts w:ascii="Times New Roman" w:hAnsi="Times New Roman" w:cs="Times New Roman"/>
          <w:sz w:val="24"/>
          <w:szCs w:val="24"/>
        </w:rPr>
        <w:t>Using the</w:t>
      </w:r>
      <w:r w:rsidR="00B1673E">
        <w:rPr>
          <w:rFonts w:ascii="Times New Roman" w:hAnsi="Times New Roman" w:cs="Times New Roman"/>
          <w:sz w:val="24"/>
          <w:szCs w:val="24"/>
        </w:rPr>
        <w:t xml:space="preserve"> web-based</w:t>
      </w:r>
      <w:r w:rsidR="0006283B">
        <w:rPr>
          <w:rFonts w:ascii="Times New Roman" w:hAnsi="Times New Roman" w:cs="Times New Roman"/>
          <w:sz w:val="24"/>
          <w:szCs w:val="24"/>
        </w:rPr>
        <w:t xml:space="preserve"> Qualtrics platform, </w:t>
      </w:r>
      <w:r>
        <w:rPr>
          <w:rFonts w:ascii="Times New Roman" w:hAnsi="Times New Roman" w:cs="Times New Roman"/>
          <w:sz w:val="24"/>
          <w:szCs w:val="24"/>
        </w:rPr>
        <w:t xml:space="preserve">a </w:t>
      </w:r>
      <w:r w:rsidR="00FC70A6">
        <w:rPr>
          <w:rFonts w:ascii="Times New Roman" w:hAnsi="Times New Roman" w:cs="Times New Roman"/>
          <w:sz w:val="24"/>
          <w:szCs w:val="24"/>
        </w:rPr>
        <w:t xml:space="preserve">five-point </w:t>
      </w:r>
      <w:r>
        <w:rPr>
          <w:rFonts w:ascii="Times New Roman" w:hAnsi="Times New Roman" w:cs="Times New Roman"/>
          <w:sz w:val="24"/>
          <w:szCs w:val="24"/>
        </w:rPr>
        <w:t xml:space="preserve">Likert-scale </w:t>
      </w:r>
      <w:r w:rsidR="004A1B46">
        <w:rPr>
          <w:rFonts w:ascii="Times New Roman" w:hAnsi="Times New Roman" w:cs="Times New Roman"/>
          <w:sz w:val="24"/>
          <w:szCs w:val="24"/>
        </w:rPr>
        <w:t xml:space="preserve">survey </w:t>
      </w:r>
      <w:r w:rsidR="00C125E5">
        <w:rPr>
          <w:rFonts w:ascii="Times New Roman" w:hAnsi="Times New Roman" w:cs="Times New Roman"/>
          <w:sz w:val="24"/>
          <w:szCs w:val="24"/>
        </w:rPr>
        <w:t xml:space="preserve">was </w:t>
      </w:r>
      <w:r w:rsidR="004A1B46">
        <w:rPr>
          <w:rFonts w:ascii="Times New Roman" w:hAnsi="Times New Roman" w:cs="Times New Roman"/>
          <w:sz w:val="24"/>
          <w:szCs w:val="24"/>
        </w:rPr>
        <w:t>administered</w:t>
      </w:r>
      <w:r w:rsidR="00C125E5">
        <w:rPr>
          <w:rFonts w:ascii="Times New Roman" w:hAnsi="Times New Roman" w:cs="Times New Roman"/>
          <w:sz w:val="24"/>
          <w:szCs w:val="24"/>
        </w:rPr>
        <w:t xml:space="preserve"> </w:t>
      </w:r>
      <w:r w:rsidR="00FC70A6">
        <w:rPr>
          <w:rFonts w:ascii="Times New Roman" w:hAnsi="Times New Roman" w:cs="Times New Roman"/>
          <w:sz w:val="24"/>
          <w:szCs w:val="24"/>
        </w:rPr>
        <w:t xml:space="preserve">immediately </w:t>
      </w:r>
      <w:r w:rsidR="00C125E5">
        <w:rPr>
          <w:rFonts w:ascii="Times New Roman" w:hAnsi="Times New Roman" w:cs="Times New Roman"/>
          <w:sz w:val="24"/>
          <w:szCs w:val="24"/>
        </w:rPr>
        <w:t>after each</w:t>
      </w:r>
      <w:r w:rsidR="001F75B5">
        <w:rPr>
          <w:rFonts w:ascii="Times New Roman" w:hAnsi="Times New Roman" w:cs="Times New Roman"/>
          <w:sz w:val="24"/>
          <w:szCs w:val="24"/>
        </w:rPr>
        <w:t xml:space="preserve"> of the four</w:t>
      </w:r>
      <w:r w:rsidR="00C125E5">
        <w:rPr>
          <w:rFonts w:ascii="Times New Roman" w:hAnsi="Times New Roman" w:cs="Times New Roman"/>
          <w:sz w:val="24"/>
          <w:szCs w:val="24"/>
        </w:rPr>
        <w:t xml:space="preserve"> webinar</w:t>
      </w:r>
      <w:r w:rsidR="001F75B5">
        <w:rPr>
          <w:rFonts w:ascii="Times New Roman" w:hAnsi="Times New Roman" w:cs="Times New Roman"/>
          <w:sz w:val="24"/>
          <w:szCs w:val="24"/>
        </w:rPr>
        <w:t xml:space="preserve">s </w:t>
      </w:r>
      <w:r w:rsidR="000013A8">
        <w:rPr>
          <w:rFonts w:ascii="Times New Roman" w:hAnsi="Times New Roman" w:cs="Times New Roman"/>
          <w:sz w:val="24"/>
          <w:szCs w:val="24"/>
        </w:rPr>
        <w:t>with</w:t>
      </w:r>
      <w:r w:rsidR="001F75B5">
        <w:rPr>
          <w:rFonts w:ascii="Times New Roman" w:hAnsi="Times New Roman" w:cs="Times New Roman"/>
          <w:sz w:val="24"/>
          <w:szCs w:val="24"/>
        </w:rPr>
        <w:t xml:space="preserve"> questions related to the content of the presentations</w:t>
      </w:r>
      <w:r w:rsidR="00AF1AC6">
        <w:rPr>
          <w:rFonts w:ascii="Times New Roman" w:hAnsi="Times New Roman" w:cs="Times New Roman"/>
          <w:sz w:val="24"/>
          <w:szCs w:val="24"/>
        </w:rPr>
        <w:t>.</w:t>
      </w:r>
      <w:r w:rsidR="00C125E5">
        <w:rPr>
          <w:rFonts w:ascii="Times New Roman" w:hAnsi="Times New Roman" w:cs="Times New Roman"/>
          <w:sz w:val="24"/>
          <w:szCs w:val="24"/>
        </w:rPr>
        <w:t xml:space="preserve"> </w:t>
      </w:r>
      <w:r w:rsidR="00B1673E">
        <w:rPr>
          <w:rFonts w:ascii="Times New Roman" w:hAnsi="Times New Roman" w:cs="Times New Roman"/>
          <w:sz w:val="24"/>
          <w:szCs w:val="24"/>
        </w:rPr>
        <w:t>A</w:t>
      </w:r>
      <w:r w:rsidR="00B1673E" w:rsidRPr="00E85CEE">
        <w:rPr>
          <w:rFonts w:ascii="Times New Roman" w:hAnsi="Times New Roman" w:cs="Times New Roman"/>
          <w:sz w:val="24"/>
          <w:szCs w:val="24"/>
        </w:rPr>
        <w:t>n intra-class correlation</w:t>
      </w:r>
      <w:r w:rsidR="00B1673E">
        <w:rPr>
          <w:rFonts w:ascii="Times New Roman" w:hAnsi="Times New Roman" w:cs="Times New Roman"/>
          <w:sz w:val="24"/>
          <w:szCs w:val="24"/>
        </w:rPr>
        <w:t xml:space="preserve">, </w:t>
      </w:r>
      <w:r w:rsidR="00B1673E" w:rsidRPr="00E85CEE">
        <w:rPr>
          <w:rFonts w:ascii="Times New Roman" w:hAnsi="Times New Roman" w:cs="Times New Roman"/>
          <w:sz w:val="24"/>
          <w:szCs w:val="24"/>
        </w:rPr>
        <w:t xml:space="preserve">an estimated </w:t>
      </w:r>
      <w:r w:rsidR="00B1673E">
        <w:rPr>
          <w:rFonts w:ascii="Times New Roman" w:hAnsi="Times New Roman" w:cs="Times New Roman"/>
          <w:sz w:val="24"/>
          <w:szCs w:val="24"/>
        </w:rPr>
        <w:t>relation</w:t>
      </w:r>
      <w:r w:rsidR="00B1673E" w:rsidRPr="00E85CEE">
        <w:rPr>
          <w:rFonts w:ascii="Times New Roman" w:hAnsi="Times New Roman" w:cs="Times New Roman"/>
          <w:sz w:val="24"/>
          <w:szCs w:val="24"/>
        </w:rPr>
        <w:t xml:space="preserve"> of two measurements on the same question (pre and post) accounting for a change in the mean score</w:t>
      </w:r>
      <w:r w:rsidR="00B1673E">
        <w:rPr>
          <w:rFonts w:ascii="Times New Roman" w:hAnsi="Times New Roman" w:cs="Times New Roman"/>
          <w:sz w:val="24"/>
          <w:szCs w:val="24"/>
        </w:rPr>
        <w:t xml:space="preserve">s, </w:t>
      </w:r>
      <w:r w:rsidR="00B1673E" w:rsidRPr="00E85CEE">
        <w:rPr>
          <w:rFonts w:ascii="Times New Roman" w:hAnsi="Times New Roman" w:cs="Times New Roman"/>
          <w:sz w:val="24"/>
          <w:szCs w:val="24"/>
        </w:rPr>
        <w:t>was calculated</w:t>
      </w:r>
      <w:r w:rsidR="00B1673E">
        <w:rPr>
          <w:rFonts w:ascii="Times New Roman" w:hAnsi="Times New Roman" w:cs="Times New Roman"/>
          <w:sz w:val="24"/>
          <w:szCs w:val="24"/>
        </w:rPr>
        <w:t xml:space="preserve"> t</w:t>
      </w:r>
      <w:r w:rsidR="00B1673E" w:rsidRPr="00E85CEE">
        <w:rPr>
          <w:rFonts w:ascii="Times New Roman" w:hAnsi="Times New Roman" w:cs="Times New Roman"/>
          <w:sz w:val="24"/>
          <w:szCs w:val="24"/>
        </w:rPr>
        <w:t xml:space="preserve">o </w:t>
      </w:r>
      <w:r w:rsidR="00B1673E">
        <w:rPr>
          <w:rFonts w:ascii="Times New Roman" w:hAnsi="Times New Roman" w:cs="Times New Roman"/>
          <w:sz w:val="24"/>
          <w:szCs w:val="24"/>
        </w:rPr>
        <w:t>assess</w:t>
      </w:r>
      <w:r w:rsidR="00B1673E" w:rsidRPr="00E85CEE">
        <w:rPr>
          <w:rFonts w:ascii="Times New Roman" w:hAnsi="Times New Roman" w:cs="Times New Roman"/>
          <w:sz w:val="24"/>
          <w:szCs w:val="24"/>
        </w:rPr>
        <w:t xml:space="preserve"> </w:t>
      </w:r>
      <w:r w:rsidR="00B1673E">
        <w:rPr>
          <w:rFonts w:ascii="Times New Roman" w:hAnsi="Times New Roman" w:cs="Times New Roman"/>
          <w:sz w:val="24"/>
          <w:szCs w:val="24"/>
        </w:rPr>
        <w:t xml:space="preserve">survey </w:t>
      </w:r>
      <w:r w:rsidR="00B1673E" w:rsidRPr="00E85CEE">
        <w:rPr>
          <w:rFonts w:ascii="Times New Roman" w:hAnsi="Times New Roman" w:cs="Times New Roman"/>
          <w:sz w:val="24"/>
          <w:szCs w:val="24"/>
        </w:rPr>
        <w:t>reliability</w:t>
      </w:r>
      <w:r w:rsidR="00716C44">
        <w:rPr>
          <w:rFonts w:ascii="Times New Roman" w:hAnsi="Times New Roman" w:cs="Times New Roman"/>
          <w:sz w:val="24"/>
          <w:szCs w:val="24"/>
        </w:rPr>
        <w:t xml:space="preserve"> </w:t>
      </w:r>
      <w:r w:rsidR="00FC70A6" w:rsidRPr="00FC70A6">
        <w:rPr>
          <w:rFonts w:ascii="Times New Roman" w:hAnsi="Times New Roman" w:cs="Times New Roman"/>
          <w:sz w:val="24"/>
          <w:szCs w:val="24"/>
        </w:rPr>
        <w:t>(Huang et. al, 2015)</w:t>
      </w:r>
      <w:r w:rsidR="00B1673E" w:rsidRPr="00E85CEE">
        <w:rPr>
          <w:rFonts w:ascii="Times New Roman" w:hAnsi="Times New Roman" w:cs="Times New Roman"/>
          <w:sz w:val="24"/>
          <w:szCs w:val="24"/>
        </w:rPr>
        <w:t xml:space="preserve">. The intra-class correlation values </w:t>
      </w:r>
      <w:r w:rsidR="00B1673E">
        <w:rPr>
          <w:rFonts w:ascii="Times New Roman" w:hAnsi="Times New Roman" w:cs="Times New Roman"/>
          <w:sz w:val="24"/>
          <w:szCs w:val="24"/>
        </w:rPr>
        <w:t xml:space="preserve">across all four survey subject areas </w:t>
      </w:r>
      <w:r w:rsidR="00B1673E" w:rsidRPr="00E85CEE">
        <w:rPr>
          <w:rFonts w:ascii="Times New Roman" w:hAnsi="Times New Roman" w:cs="Times New Roman"/>
          <w:sz w:val="24"/>
          <w:szCs w:val="24"/>
        </w:rPr>
        <w:t>averaged</w:t>
      </w:r>
      <w:r w:rsidR="00B1673E">
        <w:rPr>
          <w:rFonts w:ascii="Times New Roman" w:hAnsi="Times New Roman" w:cs="Times New Roman"/>
          <w:sz w:val="24"/>
          <w:szCs w:val="24"/>
        </w:rPr>
        <w:t xml:space="preserve"> 0.45,</w:t>
      </w:r>
      <w:r w:rsidR="00B1673E" w:rsidRPr="00E85CEE">
        <w:rPr>
          <w:rFonts w:ascii="Times New Roman" w:hAnsi="Times New Roman" w:cs="Times New Roman"/>
          <w:sz w:val="24"/>
          <w:szCs w:val="24"/>
        </w:rPr>
        <w:t xml:space="preserve"> indicating a moderate correlation of internal consistency</w:t>
      </w:r>
      <w:r w:rsidR="00B1673E">
        <w:rPr>
          <w:rFonts w:ascii="Times New Roman" w:hAnsi="Times New Roman" w:cs="Times New Roman"/>
          <w:sz w:val="24"/>
          <w:szCs w:val="24"/>
        </w:rPr>
        <w:t xml:space="preserve"> and was thus deemed acceptable for distribution. </w:t>
      </w:r>
      <w:r w:rsidR="00B1673E" w:rsidRPr="00E85CEE">
        <w:rPr>
          <w:rFonts w:ascii="Times New Roman" w:hAnsi="Times New Roman" w:cs="Times New Roman"/>
          <w:sz w:val="24"/>
          <w:szCs w:val="24"/>
        </w:rPr>
        <w:t>Face validity was established by a panel of experts in statistics</w:t>
      </w:r>
      <w:r w:rsidR="00B1673E">
        <w:rPr>
          <w:rFonts w:ascii="Times New Roman" w:hAnsi="Times New Roman" w:cs="Times New Roman"/>
          <w:sz w:val="24"/>
          <w:szCs w:val="24"/>
        </w:rPr>
        <w:t xml:space="preserve"> and agricultural education</w:t>
      </w:r>
      <w:r w:rsidR="00B1673E" w:rsidRPr="00E85CEE">
        <w:rPr>
          <w:rFonts w:ascii="Times New Roman" w:hAnsi="Times New Roman" w:cs="Times New Roman"/>
          <w:sz w:val="24"/>
          <w:szCs w:val="24"/>
        </w:rPr>
        <w:t xml:space="preserve"> to assess clarity, ambiguity, and relevancy</w:t>
      </w:r>
      <w:r w:rsidR="00CC5C35">
        <w:rPr>
          <w:rFonts w:ascii="Times New Roman" w:hAnsi="Times New Roman" w:cs="Times New Roman"/>
          <w:sz w:val="24"/>
          <w:szCs w:val="24"/>
        </w:rPr>
        <w:t xml:space="preserve"> (</w:t>
      </w:r>
      <w:r w:rsidR="00CC5C35" w:rsidRPr="00927FE8">
        <w:rPr>
          <w:rFonts w:ascii="Times" w:hAnsi="Times"/>
          <w:sz w:val="24"/>
          <w:szCs w:val="24"/>
        </w:rPr>
        <w:t>Dillman</w:t>
      </w:r>
      <w:r w:rsidR="00CC5C35">
        <w:rPr>
          <w:rFonts w:ascii="Times" w:hAnsi="Times"/>
          <w:sz w:val="24"/>
          <w:szCs w:val="24"/>
        </w:rPr>
        <w:t xml:space="preserve"> et al., </w:t>
      </w:r>
      <w:r w:rsidR="00CC5C35" w:rsidRPr="00927FE8">
        <w:rPr>
          <w:rFonts w:ascii="Times" w:hAnsi="Times"/>
          <w:sz w:val="24"/>
          <w:szCs w:val="24"/>
        </w:rPr>
        <w:t>2008).</w:t>
      </w:r>
    </w:p>
    <w:p w14:paraId="3687D707" w14:textId="77777777" w:rsidR="00B1673E" w:rsidRDefault="00B1673E" w:rsidP="00910DB9">
      <w:pPr>
        <w:spacing w:after="0" w:line="240" w:lineRule="auto"/>
        <w:ind w:firstLine="720"/>
        <w:rPr>
          <w:rFonts w:ascii="Times New Roman" w:hAnsi="Times New Roman" w:cs="Times New Roman"/>
          <w:sz w:val="24"/>
          <w:szCs w:val="24"/>
        </w:rPr>
      </w:pPr>
    </w:p>
    <w:p w14:paraId="338A50EC" w14:textId="53B1E38C" w:rsidR="00EB5658" w:rsidRDefault="00D26361" w:rsidP="00DB5FE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Data was </w:t>
      </w:r>
      <w:r w:rsidR="00FB4BC9">
        <w:rPr>
          <w:rFonts w:ascii="Times New Roman" w:hAnsi="Times New Roman" w:cs="Times New Roman"/>
          <w:sz w:val="24"/>
          <w:szCs w:val="24"/>
        </w:rPr>
        <w:t>analyzed</w:t>
      </w:r>
      <w:r>
        <w:rPr>
          <w:rFonts w:ascii="Times New Roman" w:hAnsi="Times New Roman" w:cs="Times New Roman"/>
          <w:sz w:val="24"/>
          <w:szCs w:val="24"/>
        </w:rPr>
        <w:t xml:space="preserve"> using the statistical software program, R</w:t>
      </w:r>
      <w:r w:rsidR="00052975">
        <w:rPr>
          <w:rFonts w:ascii="Times New Roman" w:hAnsi="Times New Roman" w:cs="Times New Roman"/>
          <w:sz w:val="24"/>
          <w:szCs w:val="24"/>
        </w:rPr>
        <w:t>.</w:t>
      </w:r>
      <w:r>
        <w:rPr>
          <w:rFonts w:ascii="Times New Roman" w:hAnsi="Times New Roman" w:cs="Times New Roman"/>
          <w:sz w:val="24"/>
          <w:szCs w:val="24"/>
        </w:rPr>
        <w:t xml:space="preserve"> </w:t>
      </w:r>
      <w:r w:rsidR="003C6959">
        <w:rPr>
          <w:rFonts w:ascii="Times New Roman" w:hAnsi="Times New Roman" w:cs="Times New Roman"/>
          <w:sz w:val="24"/>
          <w:szCs w:val="24"/>
        </w:rPr>
        <w:t>Descriptive statistics</w:t>
      </w:r>
      <w:r w:rsidR="00FB4BC9">
        <w:rPr>
          <w:rFonts w:ascii="Times New Roman" w:hAnsi="Times New Roman" w:cs="Times New Roman"/>
          <w:sz w:val="24"/>
          <w:szCs w:val="24"/>
        </w:rPr>
        <w:t xml:space="preserve"> were </w:t>
      </w:r>
      <w:r w:rsidR="00B75608">
        <w:rPr>
          <w:rFonts w:ascii="Times New Roman" w:hAnsi="Times New Roman" w:cs="Times New Roman"/>
          <w:sz w:val="24"/>
          <w:szCs w:val="24"/>
        </w:rPr>
        <w:t xml:space="preserve">used to summarize data </w:t>
      </w:r>
      <w:r w:rsidR="004A37A7">
        <w:rPr>
          <w:rFonts w:ascii="Times New Roman" w:hAnsi="Times New Roman" w:cs="Times New Roman"/>
          <w:sz w:val="24"/>
          <w:szCs w:val="24"/>
        </w:rPr>
        <w:t xml:space="preserve">by describing the relationship between variables in </w:t>
      </w:r>
      <w:r w:rsidR="00902706">
        <w:rPr>
          <w:rFonts w:ascii="Times New Roman" w:hAnsi="Times New Roman" w:cs="Times New Roman"/>
          <w:sz w:val="24"/>
          <w:szCs w:val="24"/>
        </w:rPr>
        <w:t>the</w:t>
      </w:r>
      <w:r w:rsidR="004A37A7">
        <w:rPr>
          <w:rFonts w:ascii="Times New Roman" w:hAnsi="Times New Roman" w:cs="Times New Roman"/>
          <w:sz w:val="24"/>
          <w:szCs w:val="24"/>
        </w:rPr>
        <w:t xml:space="preserve"> sampl</w:t>
      </w:r>
      <w:r w:rsidR="00902706">
        <w:rPr>
          <w:rFonts w:ascii="Times New Roman" w:hAnsi="Times New Roman" w:cs="Times New Roman"/>
          <w:sz w:val="24"/>
          <w:szCs w:val="24"/>
        </w:rPr>
        <w:t>e population</w:t>
      </w:r>
      <w:r w:rsidR="004A37A7">
        <w:rPr>
          <w:rFonts w:ascii="Times New Roman" w:hAnsi="Times New Roman" w:cs="Times New Roman"/>
          <w:sz w:val="24"/>
          <w:szCs w:val="24"/>
        </w:rPr>
        <w:t xml:space="preserve"> (</w:t>
      </w:r>
      <w:r w:rsidR="00F845C9">
        <w:rPr>
          <w:rFonts w:ascii="Times New Roman" w:hAnsi="Times New Roman" w:cs="Times New Roman"/>
          <w:sz w:val="24"/>
          <w:szCs w:val="24"/>
        </w:rPr>
        <w:t>Ka</w:t>
      </w:r>
      <w:r w:rsidR="001638CC">
        <w:rPr>
          <w:rFonts w:ascii="Times New Roman" w:hAnsi="Times New Roman" w:cs="Times New Roman"/>
          <w:sz w:val="24"/>
          <w:szCs w:val="24"/>
        </w:rPr>
        <w:t>ur et. al, 2018)</w:t>
      </w:r>
      <w:r w:rsidR="00866379">
        <w:rPr>
          <w:rFonts w:ascii="Times New Roman" w:hAnsi="Times New Roman" w:cs="Times New Roman"/>
          <w:sz w:val="24"/>
          <w:szCs w:val="24"/>
        </w:rPr>
        <w:t>;</w:t>
      </w:r>
      <w:r w:rsidR="003C6959">
        <w:rPr>
          <w:rFonts w:ascii="Times New Roman" w:hAnsi="Times New Roman" w:cs="Times New Roman"/>
          <w:sz w:val="24"/>
          <w:szCs w:val="24"/>
        </w:rPr>
        <w:t xml:space="preserve"> </w:t>
      </w:r>
      <w:r w:rsidR="003C6959" w:rsidRPr="009E630A">
        <w:rPr>
          <w:rFonts w:ascii="Times New Roman" w:hAnsi="Times New Roman" w:cs="Times New Roman"/>
          <w:i/>
          <w:sz w:val="24"/>
          <w:szCs w:val="24"/>
        </w:rPr>
        <w:t>t</w:t>
      </w:r>
      <w:r w:rsidR="003C6959">
        <w:rPr>
          <w:rFonts w:ascii="Times New Roman" w:hAnsi="Times New Roman" w:cs="Times New Roman"/>
          <w:sz w:val="24"/>
          <w:szCs w:val="24"/>
        </w:rPr>
        <w:t>-tests</w:t>
      </w:r>
      <w:r w:rsidR="00A31B93">
        <w:rPr>
          <w:rFonts w:ascii="Times New Roman" w:hAnsi="Times New Roman" w:cs="Times New Roman"/>
          <w:sz w:val="24"/>
          <w:szCs w:val="24"/>
        </w:rPr>
        <w:t xml:space="preserve"> were</w:t>
      </w:r>
      <w:r w:rsidR="000658E7">
        <w:rPr>
          <w:rFonts w:ascii="Times New Roman" w:hAnsi="Times New Roman" w:cs="Times New Roman"/>
          <w:sz w:val="24"/>
          <w:szCs w:val="24"/>
        </w:rPr>
        <w:t xml:space="preserve"> used to </w:t>
      </w:r>
      <w:r w:rsidR="00211810">
        <w:rPr>
          <w:rFonts w:ascii="Times New Roman" w:hAnsi="Times New Roman" w:cs="Times New Roman"/>
          <w:sz w:val="24"/>
          <w:szCs w:val="24"/>
        </w:rPr>
        <w:t xml:space="preserve">compare the means of </w:t>
      </w:r>
      <w:r w:rsidR="0047284C">
        <w:rPr>
          <w:rFonts w:ascii="Times New Roman" w:hAnsi="Times New Roman" w:cs="Times New Roman"/>
          <w:sz w:val="24"/>
          <w:szCs w:val="24"/>
        </w:rPr>
        <w:t>two groups</w:t>
      </w:r>
      <w:r w:rsidR="001B615D">
        <w:rPr>
          <w:rFonts w:ascii="Times New Roman" w:hAnsi="Times New Roman" w:cs="Times New Roman"/>
          <w:sz w:val="24"/>
          <w:szCs w:val="24"/>
        </w:rPr>
        <w:t xml:space="preserve"> (Kim</w:t>
      </w:r>
      <w:r w:rsidR="00A31B93">
        <w:rPr>
          <w:rFonts w:ascii="Times New Roman" w:hAnsi="Times New Roman" w:cs="Times New Roman"/>
          <w:sz w:val="24"/>
          <w:szCs w:val="24"/>
        </w:rPr>
        <w:t>,</w:t>
      </w:r>
      <w:r w:rsidR="001B615D">
        <w:rPr>
          <w:rFonts w:ascii="Times New Roman" w:hAnsi="Times New Roman" w:cs="Times New Roman"/>
          <w:sz w:val="24"/>
          <w:szCs w:val="24"/>
        </w:rPr>
        <w:t xml:space="preserve"> 2015</w:t>
      </w:r>
      <w:r w:rsidR="00EC45B8">
        <w:rPr>
          <w:rFonts w:ascii="Times New Roman" w:hAnsi="Times New Roman" w:cs="Times New Roman"/>
          <w:sz w:val="24"/>
          <w:szCs w:val="24"/>
        </w:rPr>
        <w:t>)</w:t>
      </w:r>
      <w:r w:rsidR="00A31B93">
        <w:rPr>
          <w:rFonts w:ascii="Times New Roman" w:hAnsi="Times New Roman" w:cs="Times New Roman"/>
          <w:sz w:val="24"/>
          <w:szCs w:val="24"/>
        </w:rPr>
        <w:t>;</w:t>
      </w:r>
      <w:r w:rsidR="003C6959">
        <w:rPr>
          <w:rFonts w:ascii="Times New Roman" w:hAnsi="Times New Roman" w:cs="Times New Roman"/>
          <w:sz w:val="24"/>
          <w:szCs w:val="24"/>
        </w:rPr>
        <w:t xml:space="preserve"> and alluvial diagrams</w:t>
      </w:r>
      <w:r w:rsidR="00A31B93">
        <w:rPr>
          <w:rFonts w:ascii="Times New Roman" w:hAnsi="Times New Roman" w:cs="Times New Roman"/>
          <w:sz w:val="24"/>
          <w:szCs w:val="24"/>
        </w:rPr>
        <w:t xml:space="preserve"> were</w:t>
      </w:r>
      <w:r w:rsidR="00775982">
        <w:rPr>
          <w:rFonts w:ascii="Times New Roman" w:hAnsi="Times New Roman" w:cs="Times New Roman"/>
          <w:sz w:val="24"/>
          <w:szCs w:val="24"/>
        </w:rPr>
        <w:t xml:space="preserve"> used to show </w:t>
      </w:r>
      <w:r w:rsidR="00CB5683">
        <w:rPr>
          <w:rFonts w:ascii="Times New Roman" w:hAnsi="Times New Roman" w:cs="Times New Roman"/>
          <w:sz w:val="24"/>
          <w:szCs w:val="24"/>
        </w:rPr>
        <w:t>significant structural changes</w:t>
      </w:r>
      <w:r w:rsidR="0047284C">
        <w:rPr>
          <w:rFonts w:ascii="Times New Roman" w:hAnsi="Times New Roman" w:cs="Times New Roman"/>
          <w:sz w:val="24"/>
          <w:szCs w:val="24"/>
        </w:rPr>
        <w:t xml:space="preserve"> in the data</w:t>
      </w:r>
      <w:r w:rsidR="00CB5683">
        <w:rPr>
          <w:rFonts w:ascii="Times New Roman" w:hAnsi="Times New Roman" w:cs="Times New Roman"/>
          <w:sz w:val="24"/>
          <w:szCs w:val="24"/>
        </w:rPr>
        <w:t xml:space="preserve"> (</w:t>
      </w:r>
      <w:proofErr w:type="spellStart"/>
      <w:r w:rsidR="009537F2">
        <w:rPr>
          <w:rFonts w:ascii="Times New Roman" w:hAnsi="Times New Roman" w:cs="Times New Roman"/>
          <w:sz w:val="24"/>
          <w:szCs w:val="24"/>
        </w:rPr>
        <w:t>Rosvall</w:t>
      </w:r>
      <w:proofErr w:type="spellEnd"/>
      <w:r w:rsidR="009537F2">
        <w:rPr>
          <w:rFonts w:ascii="Times New Roman" w:hAnsi="Times New Roman" w:cs="Times New Roman"/>
          <w:sz w:val="24"/>
          <w:szCs w:val="24"/>
        </w:rPr>
        <w:t xml:space="preserve"> &amp; Bergstrom</w:t>
      </w:r>
      <w:r w:rsidR="0044243D">
        <w:rPr>
          <w:rFonts w:ascii="Times New Roman" w:hAnsi="Times New Roman" w:cs="Times New Roman"/>
          <w:sz w:val="24"/>
          <w:szCs w:val="24"/>
        </w:rPr>
        <w:t xml:space="preserve">, </w:t>
      </w:r>
      <w:r w:rsidR="009537F2">
        <w:rPr>
          <w:rFonts w:ascii="Times New Roman" w:hAnsi="Times New Roman" w:cs="Times New Roman"/>
          <w:sz w:val="24"/>
          <w:szCs w:val="24"/>
        </w:rPr>
        <w:t>2010)</w:t>
      </w:r>
      <w:r w:rsidR="00A00893" w:rsidRPr="00A00893">
        <w:rPr>
          <w:rFonts w:ascii="Times New Roman" w:hAnsi="Times New Roman" w:cs="Times New Roman"/>
          <w:sz w:val="24"/>
          <w:szCs w:val="24"/>
        </w:rPr>
        <w:t xml:space="preserve">. Numerical values of one through five </w:t>
      </w:r>
      <w:r w:rsidR="00A021D5">
        <w:rPr>
          <w:rFonts w:ascii="Times New Roman" w:hAnsi="Times New Roman" w:cs="Times New Roman"/>
          <w:sz w:val="24"/>
          <w:szCs w:val="24"/>
        </w:rPr>
        <w:t xml:space="preserve">in responses were </w:t>
      </w:r>
      <w:r w:rsidR="00A00893" w:rsidRPr="00A00893">
        <w:rPr>
          <w:rFonts w:ascii="Times New Roman" w:hAnsi="Times New Roman" w:cs="Times New Roman"/>
          <w:sz w:val="24"/>
          <w:szCs w:val="24"/>
        </w:rPr>
        <w:t>correlat</w:t>
      </w:r>
      <w:r w:rsidR="00A021D5">
        <w:rPr>
          <w:rFonts w:ascii="Times New Roman" w:hAnsi="Times New Roman" w:cs="Times New Roman"/>
          <w:sz w:val="24"/>
          <w:szCs w:val="24"/>
        </w:rPr>
        <w:t>ed</w:t>
      </w:r>
      <w:r w:rsidR="00A00893" w:rsidRPr="00A00893">
        <w:rPr>
          <w:rFonts w:ascii="Times New Roman" w:hAnsi="Times New Roman" w:cs="Times New Roman"/>
          <w:sz w:val="24"/>
          <w:szCs w:val="24"/>
        </w:rPr>
        <w:t xml:space="preserve"> with</w:t>
      </w:r>
      <w:r w:rsidR="00D21EBF">
        <w:rPr>
          <w:rFonts w:ascii="Times New Roman" w:hAnsi="Times New Roman" w:cs="Times New Roman"/>
          <w:sz w:val="24"/>
          <w:szCs w:val="24"/>
        </w:rPr>
        <w:t xml:space="preserve"> levels of</w:t>
      </w:r>
      <w:r w:rsidR="00A00893" w:rsidRPr="00A00893">
        <w:rPr>
          <w:rFonts w:ascii="Times New Roman" w:hAnsi="Times New Roman" w:cs="Times New Roman"/>
          <w:sz w:val="24"/>
          <w:szCs w:val="24"/>
        </w:rPr>
        <w:t xml:space="preserve"> awareness, thus permitting means, frequencies, and standard deviations to be calculated. A paired-samples </w:t>
      </w:r>
      <w:r w:rsidR="00A00893" w:rsidRPr="009E630A">
        <w:rPr>
          <w:rFonts w:ascii="Times New Roman" w:hAnsi="Times New Roman" w:cs="Times New Roman"/>
          <w:i/>
          <w:sz w:val="24"/>
          <w:szCs w:val="24"/>
        </w:rPr>
        <w:t>t</w:t>
      </w:r>
      <w:r w:rsidR="0047284C">
        <w:rPr>
          <w:rFonts w:ascii="Times New Roman" w:hAnsi="Times New Roman" w:cs="Times New Roman"/>
          <w:sz w:val="24"/>
          <w:szCs w:val="24"/>
        </w:rPr>
        <w:t>-</w:t>
      </w:r>
      <w:r w:rsidR="00A00893" w:rsidRPr="00A00893">
        <w:rPr>
          <w:rFonts w:ascii="Times New Roman" w:hAnsi="Times New Roman" w:cs="Times New Roman"/>
          <w:sz w:val="24"/>
          <w:szCs w:val="24"/>
        </w:rPr>
        <w:t>test was used to determine the effectiveness of the webinar series as measured by change in awareness levels</w:t>
      </w:r>
      <w:r w:rsidR="009A5412">
        <w:rPr>
          <w:rFonts w:ascii="Times New Roman" w:hAnsi="Times New Roman" w:cs="Times New Roman"/>
          <w:sz w:val="24"/>
          <w:szCs w:val="24"/>
        </w:rPr>
        <w:t xml:space="preserve"> </w:t>
      </w:r>
      <w:r w:rsidR="00813A0F">
        <w:rPr>
          <w:rFonts w:ascii="Times New Roman" w:hAnsi="Times New Roman" w:cs="Times New Roman"/>
          <w:sz w:val="24"/>
          <w:szCs w:val="24"/>
        </w:rPr>
        <w:t xml:space="preserve">with significance </w:t>
      </w:r>
      <w:r w:rsidR="00813A0F" w:rsidRPr="00813A0F">
        <w:rPr>
          <w:rFonts w:ascii="Times New Roman" w:hAnsi="Times New Roman" w:cs="Times New Roman"/>
          <w:sz w:val="24"/>
          <w:szCs w:val="24"/>
        </w:rPr>
        <w:t xml:space="preserve">at </w:t>
      </w:r>
      <w:r w:rsidR="00813A0F">
        <w:rPr>
          <w:rFonts w:ascii="Times New Roman" w:hAnsi="Times New Roman" w:cs="Times New Roman"/>
          <w:sz w:val="24"/>
          <w:szCs w:val="24"/>
        </w:rPr>
        <w:t xml:space="preserve">a </w:t>
      </w:r>
      <w:r w:rsidR="00813A0F" w:rsidRPr="00813A0F">
        <w:rPr>
          <w:rFonts w:ascii="Times New Roman" w:hAnsi="Times New Roman" w:cs="Times New Roman"/>
          <w:sz w:val="24"/>
          <w:szCs w:val="24"/>
        </w:rPr>
        <w:t>95% confidence interval</w:t>
      </w:r>
      <w:r w:rsidR="00866379">
        <w:rPr>
          <w:rFonts w:ascii="Times New Roman" w:hAnsi="Times New Roman" w:cs="Times New Roman"/>
          <w:sz w:val="24"/>
          <w:szCs w:val="24"/>
        </w:rPr>
        <w:t>.</w:t>
      </w:r>
      <w:r w:rsidR="00603BD4" w:rsidRPr="009A5412">
        <w:rPr>
          <w:rFonts w:ascii="Times New Roman" w:hAnsi="Times New Roman" w:cs="Times New Roman"/>
          <w:sz w:val="24"/>
          <w:szCs w:val="24"/>
        </w:rPr>
        <w:t xml:space="preserve"> </w:t>
      </w:r>
    </w:p>
    <w:p w14:paraId="510BAAFC" w14:textId="77777777" w:rsidR="00B52AFB" w:rsidRPr="00864050" w:rsidRDefault="00B52AFB" w:rsidP="00DB5FE7">
      <w:pPr>
        <w:spacing w:after="0" w:line="240" w:lineRule="auto"/>
        <w:ind w:firstLine="720"/>
        <w:rPr>
          <w:rFonts w:ascii="Times New Roman" w:hAnsi="Times New Roman" w:cs="Times New Roman"/>
          <w:sz w:val="24"/>
          <w:szCs w:val="24"/>
        </w:rPr>
      </w:pPr>
    </w:p>
    <w:p w14:paraId="76781B38" w14:textId="47AB6874" w:rsidR="00142CF2" w:rsidRDefault="00A662F5" w:rsidP="00864022">
      <w:pPr>
        <w:spacing w:after="0" w:line="240" w:lineRule="auto"/>
        <w:jc w:val="center"/>
        <w:rPr>
          <w:rFonts w:ascii="Times New Roman" w:hAnsi="Times New Roman" w:cs="Times New Roman"/>
          <w:b/>
          <w:bCs/>
          <w:sz w:val="24"/>
          <w:szCs w:val="24"/>
        </w:rPr>
      </w:pPr>
      <w:r w:rsidRPr="00297B41">
        <w:rPr>
          <w:rFonts w:ascii="Times New Roman" w:hAnsi="Times New Roman" w:cs="Times New Roman"/>
          <w:b/>
          <w:bCs/>
          <w:sz w:val="24"/>
          <w:szCs w:val="24"/>
        </w:rPr>
        <w:t>Results</w:t>
      </w:r>
    </w:p>
    <w:p w14:paraId="15D2FAFE" w14:textId="77777777" w:rsidR="00B52AFB" w:rsidRPr="00DA6A1F" w:rsidRDefault="00B52AFB" w:rsidP="00864022">
      <w:pPr>
        <w:spacing w:after="0" w:line="240" w:lineRule="auto"/>
        <w:jc w:val="center"/>
        <w:rPr>
          <w:rFonts w:ascii="Times New Roman" w:hAnsi="Times New Roman" w:cs="Times New Roman"/>
          <w:b/>
          <w:bCs/>
          <w:sz w:val="24"/>
          <w:szCs w:val="24"/>
        </w:rPr>
      </w:pPr>
    </w:p>
    <w:p w14:paraId="3ACD3D22" w14:textId="2B14866E" w:rsidR="00493D7E" w:rsidRDefault="00493D7E" w:rsidP="009E630A">
      <w:pPr>
        <w:spacing w:after="0" w:line="240" w:lineRule="auto"/>
        <w:ind w:firstLine="720"/>
        <w:rPr>
          <w:rFonts w:ascii="Times New Roman" w:hAnsi="Times New Roman" w:cs="Times New Roman"/>
          <w:sz w:val="24"/>
          <w:szCs w:val="24"/>
        </w:rPr>
      </w:pPr>
      <w:r w:rsidRPr="0097678E">
        <w:rPr>
          <w:rStyle w:val="cf01"/>
          <w:rFonts w:ascii="Times New Roman" w:hAnsi="Times New Roman" w:cs="Times New Roman"/>
          <w:sz w:val="24"/>
          <w:szCs w:val="24"/>
        </w:rPr>
        <w:t>The purpose of this</w:t>
      </w:r>
      <w:r>
        <w:rPr>
          <w:rStyle w:val="cf01"/>
          <w:rFonts w:ascii="Times New Roman" w:hAnsi="Times New Roman" w:cs="Times New Roman"/>
          <w:sz w:val="24"/>
          <w:szCs w:val="24"/>
        </w:rPr>
        <w:t xml:space="preserve"> study was</w:t>
      </w:r>
      <w:r w:rsidRPr="0097678E">
        <w:rPr>
          <w:rStyle w:val="cf01"/>
          <w:rFonts w:ascii="Times New Roman" w:hAnsi="Times New Roman" w:cs="Times New Roman"/>
          <w:sz w:val="24"/>
          <w:szCs w:val="24"/>
        </w:rPr>
        <w:t xml:space="preserve"> to explore participants’ </w:t>
      </w:r>
      <w:r>
        <w:rPr>
          <w:rStyle w:val="cf01"/>
          <w:rFonts w:ascii="Times New Roman" w:hAnsi="Times New Roman" w:cs="Times New Roman"/>
          <w:sz w:val="24"/>
          <w:szCs w:val="24"/>
        </w:rPr>
        <w:t xml:space="preserve">awareness of the agritourism industry as a business opportunity. Full results are displayed in Table 1. </w:t>
      </w:r>
      <w:r w:rsidR="00D607A2">
        <w:rPr>
          <w:rFonts w:ascii="Times New Roman" w:hAnsi="Times New Roman" w:cs="Times New Roman"/>
          <w:sz w:val="24"/>
          <w:szCs w:val="24"/>
        </w:rPr>
        <w:t xml:space="preserve">Objective one sought </w:t>
      </w:r>
      <w:r w:rsidR="00D607A2" w:rsidRPr="009E630A">
        <w:rPr>
          <w:rFonts w:ascii="Times New Roman" w:hAnsi="Times New Roman" w:cs="Times New Roman"/>
          <w:sz w:val="24"/>
          <w:szCs w:val="24"/>
        </w:rPr>
        <w:t xml:space="preserve">to </w:t>
      </w:r>
      <w:r w:rsidR="00D607A2" w:rsidRPr="009E630A">
        <w:rPr>
          <w:rFonts w:ascii="Times New Roman" w:hAnsi="Times New Roman" w:cs="Times New Roman"/>
          <w:iCs/>
          <w:sz w:val="24"/>
          <w:szCs w:val="24"/>
        </w:rPr>
        <w:t xml:space="preserve">evaluate participants’ awareness </w:t>
      </w:r>
      <w:r w:rsidR="009356B3">
        <w:rPr>
          <w:rFonts w:ascii="Times New Roman" w:hAnsi="Times New Roman" w:cs="Times New Roman"/>
          <w:sz w:val="24"/>
          <w:szCs w:val="24"/>
        </w:rPr>
        <w:t xml:space="preserve">of </w:t>
      </w:r>
      <w:r w:rsidR="000013A8">
        <w:rPr>
          <w:rFonts w:ascii="Times New Roman" w:hAnsi="Times New Roman" w:cs="Times New Roman"/>
          <w:sz w:val="24"/>
          <w:szCs w:val="24"/>
        </w:rPr>
        <w:t xml:space="preserve">the </w:t>
      </w:r>
      <w:r w:rsidR="009356B3">
        <w:rPr>
          <w:rFonts w:ascii="Times New Roman" w:hAnsi="Times New Roman" w:cs="Times New Roman"/>
          <w:sz w:val="24"/>
          <w:szCs w:val="24"/>
        </w:rPr>
        <w:t>agritourism</w:t>
      </w:r>
      <w:r w:rsidR="000013A8">
        <w:rPr>
          <w:rFonts w:ascii="Times New Roman" w:hAnsi="Times New Roman" w:cs="Times New Roman"/>
          <w:sz w:val="24"/>
          <w:szCs w:val="24"/>
        </w:rPr>
        <w:t xml:space="preserve"> industry, </w:t>
      </w:r>
      <w:r w:rsidR="005E4019">
        <w:rPr>
          <w:rFonts w:ascii="Times New Roman" w:hAnsi="Times New Roman" w:cs="Times New Roman"/>
          <w:sz w:val="24"/>
          <w:szCs w:val="24"/>
        </w:rPr>
        <w:t>resource</w:t>
      </w:r>
      <w:r w:rsidR="00356F27">
        <w:rPr>
          <w:rFonts w:ascii="Times New Roman" w:hAnsi="Times New Roman" w:cs="Times New Roman"/>
          <w:sz w:val="24"/>
          <w:szCs w:val="24"/>
        </w:rPr>
        <w:t xml:space="preserve"> availability</w:t>
      </w:r>
      <w:r w:rsidR="00D052F8">
        <w:rPr>
          <w:rFonts w:ascii="Times New Roman" w:hAnsi="Times New Roman" w:cs="Times New Roman"/>
          <w:sz w:val="24"/>
          <w:szCs w:val="24"/>
        </w:rPr>
        <w:t xml:space="preserve">, </w:t>
      </w:r>
      <w:r w:rsidR="009A37D6">
        <w:rPr>
          <w:rFonts w:ascii="Times New Roman" w:hAnsi="Times New Roman" w:cs="Times New Roman"/>
          <w:sz w:val="24"/>
          <w:szCs w:val="24"/>
        </w:rPr>
        <w:t>and</w:t>
      </w:r>
      <w:r w:rsidR="005E4019">
        <w:rPr>
          <w:rFonts w:ascii="Times New Roman" w:hAnsi="Times New Roman" w:cs="Times New Roman"/>
          <w:sz w:val="24"/>
          <w:szCs w:val="24"/>
        </w:rPr>
        <w:t xml:space="preserve"> potential economic, social, and environmental benefits of a</w:t>
      </w:r>
      <w:r w:rsidR="003548EE">
        <w:rPr>
          <w:rFonts w:ascii="Times New Roman" w:hAnsi="Times New Roman" w:cs="Times New Roman"/>
          <w:sz w:val="24"/>
          <w:szCs w:val="24"/>
        </w:rPr>
        <w:t xml:space="preserve">griculture and </w:t>
      </w:r>
      <w:r w:rsidR="005E4019">
        <w:rPr>
          <w:rFonts w:ascii="Times New Roman" w:hAnsi="Times New Roman" w:cs="Times New Roman"/>
          <w:sz w:val="24"/>
          <w:szCs w:val="24"/>
        </w:rPr>
        <w:t>food tourism enterprises</w:t>
      </w:r>
      <w:r w:rsidR="00356F27">
        <w:rPr>
          <w:rFonts w:ascii="Times New Roman" w:hAnsi="Times New Roman" w:cs="Times New Roman"/>
          <w:sz w:val="24"/>
          <w:szCs w:val="24"/>
        </w:rPr>
        <w:t xml:space="preserve">. </w:t>
      </w:r>
      <w:r>
        <w:rPr>
          <w:rFonts w:ascii="Times New Roman" w:hAnsi="Times New Roman" w:cs="Times New Roman"/>
          <w:sz w:val="24"/>
          <w:szCs w:val="24"/>
        </w:rPr>
        <w:t>Overall, 62% (</w:t>
      </w:r>
      <w:r w:rsidRPr="004C5DDD">
        <w:rPr>
          <w:rFonts w:ascii="Times New Roman" w:hAnsi="Times New Roman" w:cs="Times New Roman"/>
          <w:i/>
          <w:sz w:val="24"/>
          <w:szCs w:val="24"/>
        </w:rPr>
        <w:t>n</w:t>
      </w:r>
      <w:r>
        <w:rPr>
          <w:rFonts w:ascii="Times New Roman" w:hAnsi="Times New Roman" w:cs="Times New Roman"/>
          <w:sz w:val="24"/>
          <w:szCs w:val="24"/>
        </w:rPr>
        <w:t>=26)</w:t>
      </w:r>
      <w:r w:rsidRPr="00455653">
        <w:rPr>
          <w:rFonts w:ascii="Times New Roman" w:hAnsi="Times New Roman" w:cs="Times New Roman"/>
          <w:sz w:val="24"/>
          <w:szCs w:val="24"/>
        </w:rPr>
        <w:t xml:space="preserve"> </w:t>
      </w:r>
      <w:r>
        <w:rPr>
          <w:rFonts w:ascii="Times New Roman" w:hAnsi="Times New Roman" w:cs="Times New Roman"/>
          <w:sz w:val="24"/>
          <w:szCs w:val="24"/>
        </w:rPr>
        <w:t xml:space="preserve">of respondents </w:t>
      </w:r>
      <w:r w:rsidRPr="002E6D05">
        <w:rPr>
          <w:rFonts w:ascii="Times New Roman" w:hAnsi="Times New Roman" w:cs="Times New Roman"/>
          <w:sz w:val="24"/>
          <w:szCs w:val="24"/>
        </w:rPr>
        <w:t>reported an increased awareness level</w:t>
      </w:r>
      <w:r>
        <w:rPr>
          <w:rFonts w:ascii="Times New Roman" w:hAnsi="Times New Roman" w:cs="Times New Roman"/>
          <w:sz w:val="24"/>
          <w:szCs w:val="24"/>
        </w:rPr>
        <w:t xml:space="preserve">. </w:t>
      </w:r>
      <w:r w:rsidR="00094BCD">
        <w:rPr>
          <w:rFonts w:ascii="Times New Roman" w:hAnsi="Times New Roman" w:cs="Times New Roman"/>
          <w:sz w:val="24"/>
          <w:szCs w:val="24"/>
        </w:rPr>
        <w:t xml:space="preserve">The mean </w:t>
      </w:r>
      <w:r w:rsidR="001F55EF">
        <w:rPr>
          <w:rFonts w:ascii="Times New Roman" w:hAnsi="Times New Roman" w:cs="Times New Roman"/>
          <w:sz w:val="24"/>
          <w:szCs w:val="24"/>
        </w:rPr>
        <w:t xml:space="preserve">agritourism awareness </w:t>
      </w:r>
      <w:r w:rsidR="00094BCD">
        <w:rPr>
          <w:rFonts w:ascii="Times New Roman" w:hAnsi="Times New Roman" w:cs="Times New Roman"/>
          <w:sz w:val="24"/>
          <w:szCs w:val="24"/>
        </w:rPr>
        <w:t xml:space="preserve">increase was </w:t>
      </w:r>
      <w:r w:rsidR="001F55EF">
        <w:rPr>
          <w:rFonts w:ascii="Times New Roman" w:hAnsi="Times New Roman" w:cs="Times New Roman"/>
          <w:sz w:val="24"/>
          <w:szCs w:val="24"/>
        </w:rPr>
        <w:t xml:space="preserve">by </w:t>
      </w:r>
      <w:r w:rsidR="0097604B">
        <w:rPr>
          <w:rFonts w:ascii="Times New Roman" w:hAnsi="Times New Roman" w:cs="Times New Roman"/>
          <w:sz w:val="24"/>
          <w:szCs w:val="24"/>
        </w:rPr>
        <w:t>one</w:t>
      </w:r>
      <w:r w:rsidR="00094BCD">
        <w:rPr>
          <w:rFonts w:ascii="Times New Roman" w:hAnsi="Times New Roman" w:cs="Times New Roman"/>
          <w:sz w:val="24"/>
          <w:szCs w:val="24"/>
        </w:rPr>
        <w:t xml:space="preserve"> point</w:t>
      </w:r>
      <w:r w:rsidR="00FC70A6">
        <w:rPr>
          <w:rStyle w:val="CommentReference"/>
        </w:rPr>
        <w:t xml:space="preserve">. </w:t>
      </w:r>
      <w:r w:rsidR="00FC70A6">
        <w:rPr>
          <w:rStyle w:val="CommentReference"/>
          <w:rFonts w:ascii="Times New Roman" w:hAnsi="Times New Roman" w:cs="Times New Roman"/>
          <w:sz w:val="24"/>
          <w:szCs w:val="24"/>
        </w:rPr>
        <w:t>T</w:t>
      </w:r>
      <w:r>
        <w:rPr>
          <w:rFonts w:ascii="Times New Roman" w:hAnsi="Times New Roman" w:cs="Times New Roman"/>
          <w:sz w:val="24"/>
          <w:szCs w:val="24"/>
        </w:rPr>
        <w:t xml:space="preserve">he purpose of objective two was to </w:t>
      </w:r>
      <w:r w:rsidRPr="008B0C3C">
        <w:rPr>
          <w:rFonts w:ascii="Times New Roman" w:hAnsi="Times New Roman" w:cs="Times New Roman"/>
          <w:iCs/>
          <w:sz w:val="24"/>
          <w:szCs w:val="24"/>
        </w:rPr>
        <w:t>evaluate participants’ awareness about value-added production options for agribusinesses.</w:t>
      </w:r>
      <w:r>
        <w:rPr>
          <w:rFonts w:ascii="Times New Roman" w:hAnsi="Times New Roman" w:cs="Times New Roman"/>
          <w:sz w:val="24"/>
          <w:szCs w:val="24"/>
        </w:rPr>
        <w:t xml:space="preserve"> Out of 40 respondents, 58% (</w:t>
      </w:r>
      <w:r w:rsidRPr="008B0C3C">
        <w:rPr>
          <w:rFonts w:ascii="Times New Roman" w:hAnsi="Times New Roman" w:cs="Times New Roman"/>
          <w:i/>
          <w:sz w:val="24"/>
          <w:szCs w:val="24"/>
        </w:rPr>
        <w:t>n</w:t>
      </w:r>
      <w:r>
        <w:rPr>
          <w:rFonts w:ascii="Times New Roman" w:hAnsi="Times New Roman" w:cs="Times New Roman"/>
          <w:sz w:val="24"/>
          <w:szCs w:val="24"/>
        </w:rPr>
        <w:t>=23) indicated an increased level of awareness of value-added options for farm and ranch businesses. The largest reported increase in awareness was in the demand for agritourism at 70% (</w:t>
      </w:r>
      <w:r w:rsidRPr="008B0C3C">
        <w:rPr>
          <w:rFonts w:ascii="Times New Roman" w:hAnsi="Times New Roman" w:cs="Times New Roman"/>
          <w:i/>
          <w:sz w:val="24"/>
          <w:szCs w:val="24"/>
        </w:rPr>
        <w:t>n</w:t>
      </w:r>
      <w:r>
        <w:rPr>
          <w:rFonts w:ascii="Times New Roman" w:hAnsi="Times New Roman" w:cs="Times New Roman"/>
          <w:sz w:val="24"/>
          <w:szCs w:val="24"/>
        </w:rPr>
        <w:t>=28)</w:t>
      </w:r>
      <w:r w:rsidR="00E07CA7">
        <w:rPr>
          <w:rFonts w:ascii="Times New Roman" w:hAnsi="Times New Roman" w:cs="Times New Roman"/>
          <w:sz w:val="24"/>
          <w:szCs w:val="24"/>
        </w:rPr>
        <w:t xml:space="preserve">. </w:t>
      </w:r>
      <w:r>
        <w:rPr>
          <w:rFonts w:ascii="Times New Roman" w:hAnsi="Times New Roman" w:cs="Times New Roman"/>
          <w:bCs/>
          <w:sz w:val="24"/>
          <w:szCs w:val="24"/>
        </w:rPr>
        <w:t>The third objective sought to</w:t>
      </w:r>
      <w:r w:rsidRPr="008B0C3C">
        <w:rPr>
          <w:rFonts w:ascii="Times New Roman" w:hAnsi="Times New Roman" w:cs="Times New Roman"/>
          <w:bCs/>
          <w:sz w:val="24"/>
          <w:szCs w:val="24"/>
        </w:rPr>
        <w:t xml:space="preserve"> </w:t>
      </w:r>
      <w:r w:rsidRPr="008B0C3C">
        <w:rPr>
          <w:rFonts w:ascii="Times New Roman" w:hAnsi="Times New Roman" w:cs="Times New Roman"/>
          <w:iCs/>
          <w:sz w:val="24"/>
          <w:szCs w:val="24"/>
        </w:rPr>
        <w:t>evaluate participants’ awareness of communications and marketing skills.</w:t>
      </w:r>
      <w:r>
        <w:rPr>
          <w:rFonts w:ascii="Times New Roman" w:hAnsi="Times New Roman" w:cs="Times New Roman"/>
          <w:sz w:val="24"/>
          <w:szCs w:val="24"/>
        </w:rPr>
        <w:t xml:space="preserve"> Out of 21 respondents,</w:t>
      </w:r>
      <w:r w:rsidRPr="00837461">
        <w:rPr>
          <w:rFonts w:ascii="Times New Roman" w:hAnsi="Times New Roman" w:cs="Times New Roman"/>
          <w:sz w:val="24"/>
          <w:szCs w:val="24"/>
        </w:rPr>
        <w:t xml:space="preserve"> 87% (</w:t>
      </w:r>
      <w:r w:rsidRPr="008B0C3C">
        <w:rPr>
          <w:rFonts w:ascii="Times New Roman" w:hAnsi="Times New Roman" w:cs="Times New Roman"/>
          <w:i/>
          <w:sz w:val="24"/>
          <w:szCs w:val="24"/>
        </w:rPr>
        <w:t>n</w:t>
      </w:r>
      <w:r w:rsidRPr="00837461">
        <w:rPr>
          <w:rFonts w:ascii="Times New Roman" w:hAnsi="Times New Roman" w:cs="Times New Roman"/>
          <w:sz w:val="24"/>
          <w:szCs w:val="24"/>
        </w:rPr>
        <w:t xml:space="preserve">=18) reported an increased level </w:t>
      </w:r>
      <w:r>
        <w:rPr>
          <w:rFonts w:ascii="Times New Roman" w:hAnsi="Times New Roman" w:cs="Times New Roman"/>
          <w:sz w:val="24"/>
          <w:szCs w:val="24"/>
        </w:rPr>
        <w:t>of</w:t>
      </w:r>
      <w:r w:rsidRPr="00837461">
        <w:rPr>
          <w:rFonts w:ascii="Times New Roman" w:hAnsi="Times New Roman" w:cs="Times New Roman"/>
          <w:sz w:val="24"/>
          <w:szCs w:val="24"/>
        </w:rPr>
        <w:t xml:space="preserve"> awareness for managing an agritourism business</w:t>
      </w:r>
      <w:r>
        <w:rPr>
          <w:rFonts w:ascii="Times New Roman" w:hAnsi="Times New Roman" w:cs="Times New Roman"/>
          <w:sz w:val="24"/>
          <w:szCs w:val="24"/>
        </w:rPr>
        <w:t xml:space="preserve">. </w:t>
      </w:r>
      <w:r>
        <w:rPr>
          <w:rFonts w:ascii="Times New Roman" w:hAnsi="Times New Roman" w:cs="Times New Roman"/>
          <w:bCs/>
          <w:sz w:val="24"/>
          <w:szCs w:val="24"/>
        </w:rPr>
        <w:t xml:space="preserve">The final objective was to </w:t>
      </w:r>
      <w:r w:rsidRPr="008B0C3C">
        <w:rPr>
          <w:rFonts w:ascii="Times New Roman" w:hAnsi="Times New Roman" w:cs="Times New Roman"/>
          <w:iCs/>
          <w:sz w:val="24"/>
          <w:szCs w:val="24"/>
        </w:rPr>
        <w:t>evaluate participants’ awareness of business management resources and skills.</w:t>
      </w:r>
      <w:r>
        <w:rPr>
          <w:rFonts w:ascii="Times New Roman" w:hAnsi="Times New Roman" w:cs="Times New Roman"/>
          <w:sz w:val="24"/>
          <w:szCs w:val="24"/>
        </w:rPr>
        <w:t xml:space="preserve"> Out of 22 respondents, 61% (</w:t>
      </w:r>
      <w:r w:rsidRPr="008B0C3C">
        <w:rPr>
          <w:rFonts w:ascii="Times New Roman" w:hAnsi="Times New Roman" w:cs="Times New Roman"/>
          <w:i/>
          <w:sz w:val="24"/>
          <w:szCs w:val="24"/>
        </w:rPr>
        <w:t>n</w:t>
      </w:r>
      <w:r>
        <w:rPr>
          <w:rFonts w:ascii="Times New Roman" w:hAnsi="Times New Roman" w:cs="Times New Roman"/>
          <w:sz w:val="24"/>
          <w:szCs w:val="24"/>
        </w:rPr>
        <w:t>=13) increased their awareness of resources available from Extension services, 80% (</w:t>
      </w:r>
      <w:r w:rsidRPr="008B0C3C">
        <w:rPr>
          <w:rFonts w:ascii="Times New Roman" w:hAnsi="Times New Roman" w:cs="Times New Roman"/>
          <w:i/>
          <w:sz w:val="24"/>
          <w:szCs w:val="24"/>
        </w:rPr>
        <w:t>n</w:t>
      </w:r>
      <w:r>
        <w:rPr>
          <w:rFonts w:ascii="Times New Roman" w:hAnsi="Times New Roman" w:cs="Times New Roman"/>
          <w:sz w:val="24"/>
          <w:szCs w:val="24"/>
        </w:rPr>
        <w:t xml:space="preserve">=17) increased awareness of resources available from the </w:t>
      </w:r>
      <w:r w:rsidR="00475841">
        <w:rPr>
          <w:rFonts w:ascii="Times New Roman" w:hAnsi="Times New Roman" w:cs="Times New Roman"/>
          <w:sz w:val="24"/>
          <w:szCs w:val="24"/>
        </w:rPr>
        <w:t>Montana</w:t>
      </w:r>
      <w:r>
        <w:rPr>
          <w:rFonts w:ascii="Times New Roman" w:hAnsi="Times New Roman" w:cs="Times New Roman"/>
          <w:sz w:val="24"/>
          <w:szCs w:val="24"/>
        </w:rPr>
        <w:t xml:space="preserve"> Department of Agriculture, and 73% (</w:t>
      </w:r>
      <w:r w:rsidRPr="008B0C3C">
        <w:rPr>
          <w:rFonts w:ascii="Times New Roman" w:hAnsi="Times New Roman" w:cs="Times New Roman"/>
          <w:i/>
          <w:sz w:val="24"/>
          <w:szCs w:val="24"/>
        </w:rPr>
        <w:t>n</w:t>
      </w:r>
      <w:r>
        <w:rPr>
          <w:rFonts w:ascii="Times New Roman" w:hAnsi="Times New Roman" w:cs="Times New Roman"/>
          <w:sz w:val="24"/>
          <w:szCs w:val="24"/>
        </w:rPr>
        <w:t xml:space="preserve">=16) of respondents increased their level of awareness of resources from the Food and Agriculture Development Centers. </w:t>
      </w:r>
    </w:p>
    <w:p w14:paraId="474A41DA" w14:textId="77777777" w:rsidR="00FC70A6" w:rsidRDefault="00FC70A6" w:rsidP="009E630A">
      <w:pPr>
        <w:spacing w:after="0" w:line="240" w:lineRule="auto"/>
        <w:ind w:firstLine="720"/>
        <w:rPr>
          <w:rFonts w:ascii="Times New Roman" w:hAnsi="Times New Roman" w:cs="Times New Roman"/>
          <w:sz w:val="24"/>
          <w:szCs w:val="24"/>
        </w:rPr>
      </w:pPr>
    </w:p>
    <w:p w14:paraId="3E712643" w14:textId="77777777" w:rsidR="00493D7E" w:rsidRDefault="00493D7E" w:rsidP="00493D7E">
      <w:pPr>
        <w:spacing w:after="0" w:line="240" w:lineRule="auto"/>
        <w:rPr>
          <w:rFonts w:ascii="Times New Roman" w:hAnsi="Times New Roman" w:cs="Times New Roman"/>
          <w:b/>
          <w:sz w:val="24"/>
          <w:szCs w:val="24"/>
        </w:rPr>
      </w:pPr>
      <w:r>
        <w:rPr>
          <w:rFonts w:ascii="Times New Roman" w:hAnsi="Times New Roman" w:cs="Times New Roman"/>
          <w:b/>
          <w:sz w:val="24"/>
          <w:szCs w:val="24"/>
        </w:rPr>
        <w:t>Table 1</w:t>
      </w:r>
    </w:p>
    <w:p w14:paraId="15D5BB2C" w14:textId="77777777" w:rsidR="00493D7E" w:rsidRPr="00D6539A" w:rsidRDefault="00493D7E" w:rsidP="00493D7E">
      <w:pPr>
        <w:spacing w:after="0" w:line="240" w:lineRule="auto"/>
        <w:rPr>
          <w:rFonts w:ascii="Times New Roman" w:hAnsi="Times New Roman" w:cs="Times New Roman"/>
          <w:i/>
          <w:sz w:val="24"/>
          <w:szCs w:val="24"/>
        </w:rPr>
      </w:pPr>
      <w:r w:rsidRPr="00D6539A">
        <w:rPr>
          <w:rFonts w:ascii="Times New Roman" w:hAnsi="Times New Roman" w:cs="Times New Roman"/>
          <w:i/>
          <w:sz w:val="24"/>
          <w:szCs w:val="24"/>
        </w:rPr>
        <w:t xml:space="preserve">Level of awareness of </w:t>
      </w:r>
      <w:r w:rsidRPr="00D6539A">
        <w:rPr>
          <w:rStyle w:val="cf01"/>
          <w:rFonts w:ascii="Times New Roman" w:hAnsi="Times New Roman" w:cs="Times New Roman"/>
          <w:i/>
          <w:sz w:val="24"/>
          <w:szCs w:val="24"/>
        </w:rPr>
        <w:t>agritourism industry as a business opportunity</w:t>
      </w:r>
    </w:p>
    <w:tbl>
      <w:tblPr>
        <w:tblStyle w:val="TableGrid"/>
        <w:tblpPr w:leftFromText="180" w:rightFromText="180" w:vertAnchor="page" w:horzAnchor="margin" w:tblpY="2148"/>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35"/>
        <w:gridCol w:w="720"/>
        <w:gridCol w:w="720"/>
        <w:gridCol w:w="720"/>
        <w:gridCol w:w="720"/>
        <w:gridCol w:w="720"/>
        <w:gridCol w:w="1080"/>
        <w:gridCol w:w="540"/>
      </w:tblGrid>
      <w:tr w:rsidR="0037626F" w14:paraId="791DCCDB" w14:textId="77777777" w:rsidTr="0037626F">
        <w:tc>
          <w:tcPr>
            <w:tcW w:w="4135" w:type="dxa"/>
            <w:vMerge w:val="restart"/>
            <w:tcBorders>
              <w:top w:val="single" w:sz="4" w:space="0" w:color="auto"/>
            </w:tcBorders>
          </w:tcPr>
          <w:p w14:paraId="2BFACAC4" w14:textId="77777777" w:rsidR="0037626F" w:rsidRPr="005D3F6E" w:rsidRDefault="0037626F" w:rsidP="0037626F">
            <w:pPr>
              <w:rPr>
                <w:rFonts w:ascii="Times New Roman" w:hAnsi="Times New Roman" w:cs="Times New Roman"/>
                <w:sz w:val="24"/>
                <w:szCs w:val="24"/>
              </w:rPr>
            </w:pPr>
            <w:r>
              <w:rPr>
                <w:rFonts w:ascii="Times New Roman" w:hAnsi="Times New Roman" w:cs="Times New Roman"/>
                <w:iCs/>
                <w:sz w:val="24"/>
                <w:szCs w:val="24"/>
              </w:rPr>
              <w:t>Awareness a</w:t>
            </w:r>
            <w:r w:rsidRPr="005D3F6E">
              <w:rPr>
                <w:rFonts w:ascii="Times New Roman" w:hAnsi="Times New Roman" w:cs="Times New Roman"/>
                <w:iCs/>
                <w:sz w:val="24"/>
                <w:szCs w:val="24"/>
              </w:rPr>
              <w:t>bout the Agritourism Industry</w:t>
            </w:r>
          </w:p>
        </w:tc>
        <w:tc>
          <w:tcPr>
            <w:tcW w:w="1440" w:type="dxa"/>
            <w:gridSpan w:val="2"/>
            <w:tcBorders>
              <w:top w:val="single" w:sz="4" w:space="0" w:color="auto"/>
            </w:tcBorders>
          </w:tcPr>
          <w:p w14:paraId="4F418F5A"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Before</w:t>
            </w:r>
          </w:p>
        </w:tc>
        <w:tc>
          <w:tcPr>
            <w:tcW w:w="1440" w:type="dxa"/>
            <w:gridSpan w:val="2"/>
            <w:tcBorders>
              <w:top w:val="single" w:sz="4" w:space="0" w:color="auto"/>
            </w:tcBorders>
          </w:tcPr>
          <w:p w14:paraId="21255AD8"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sz w:val="24"/>
                <w:szCs w:val="24"/>
              </w:rPr>
              <w:t>After</w:t>
            </w:r>
          </w:p>
        </w:tc>
        <w:tc>
          <w:tcPr>
            <w:tcW w:w="720" w:type="dxa"/>
            <w:vMerge w:val="restart"/>
            <w:tcBorders>
              <w:top w:val="single" w:sz="4" w:space="0" w:color="auto"/>
            </w:tcBorders>
            <w:vAlign w:val="bottom"/>
          </w:tcPr>
          <w:p w14:paraId="311AE091"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i/>
                <w:sz w:val="24"/>
                <w:szCs w:val="24"/>
              </w:rPr>
              <w:t>t</w:t>
            </w:r>
            <w:r>
              <w:rPr>
                <w:rFonts w:ascii="Times New Roman" w:hAnsi="Times New Roman" w:cs="Times New Roman"/>
                <w:sz w:val="24"/>
                <w:szCs w:val="24"/>
              </w:rPr>
              <w:t>(46)</w:t>
            </w:r>
          </w:p>
        </w:tc>
        <w:tc>
          <w:tcPr>
            <w:tcW w:w="1080" w:type="dxa"/>
            <w:vMerge w:val="restart"/>
            <w:tcBorders>
              <w:top w:val="single" w:sz="4" w:space="0" w:color="auto"/>
            </w:tcBorders>
            <w:vAlign w:val="bottom"/>
          </w:tcPr>
          <w:p w14:paraId="6F25FB2E"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p</w:t>
            </w:r>
          </w:p>
        </w:tc>
        <w:tc>
          <w:tcPr>
            <w:tcW w:w="540" w:type="dxa"/>
            <w:vMerge w:val="restart"/>
            <w:tcBorders>
              <w:top w:val="single" w:sz="4" w:space="0" w:color="auto"/>
            </w:tcBorders>
            <w:vAlign w:val="bottom"/>
          </w:tcPr>
          <w:p w14:paraId="1F22121E"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df</w:t>
            </w:r>
          </w:p>
        </w:tc>
      </w:tr>
      <w:tr w:rsidR="0037626F" w14:paraId="0EE5CBE2" w14:textId="77777777" w:rsidTr="0037626F">
        <w:tc>
          <w:tcPr>
            <w:tcW w:w="4135" w:type="dxa"/>
            <w:vMerge/>
            <w:tcBorders>
              <w:bottom w:val="single" w:sz="4" w:space="0" w:color="auto"/>
            </w:tcBorders>
          </w:tcPr>
          <w:p w14:paraId="0748E419" w14:textId="77777777" w:rsidR="0037626F" w:rsidRDefault="0037626F" w:rsidP="0037626F">
            <w:pPr>
              <w:rPr>
                <w:rFonts w:ascii="Times New Roman" w:hAnsi="Times New Roman" w:cs="Times New Roman"/>
                <w:sz w:val="24"/>
                <w:szCs w:val="24"/>
              </w:rPr>
            </w:pPr>
          </w:p>
        </w:tc>
        <w:tc>
          <w:tcPr>
            <w:tcW w:w="720" w:type="dxa"/>
            <w:tcBorders>
              <w:bottom w:val="single" w:sz="4" w:space="0" w:color="auto"/>
            </w:tcBorders>
            <w:vAlign w:val="bottom"/>
          </w:tcPr>
          <w:p w14:paraId="1263545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vAlign w:val="bottom"/>
          </w:tcPr>
          <w:p w14:paraId="07A795D4"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tcBorders>
              <w:bottom w:val="single" w:sz="4" w:space="0" w:color="auto"/>
            </w:tcBorders>
            <w:vAlign w:val="bottom"/>
          </w:tcPr>
          <w:p w14:paraId="432BA20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vAlign w:val="bottom"/>
          </w:tcPr>
          <w:p w14:paraId="7BF3F9B3"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vMerge/>
            <w:tcBorders>
              <w:bottom w:val="single" w:sz="4" w:space="0" w:color="auto"/>
            </w:tcBorders>
            <w:vAlign w:val="bottom"/>
          </w:tcPr>
          <w:p w14:paraId="59BF3E56" w14:textId="77777777" w:rsidR="0037626F" w:rsidRDefault="0037626F" w:rsidP="0037626F">
            <w:pPr>
              <w:jc w:val="center"/>
              <w:rPr>
                <w:rFonts w:ascii="Times New Roman" w:hAnsi="Times New Roman" w:cs="Times New Roman"/>
                <w:sz w:val="24"/>
                <w:szCs w:val="24"/>
              </w:rPr>
            </w:pPr>
          </w:p>
        </w:tc>
        <w:tc>
          <w:tcPr>
            <w:tcW w:w="1080" w:type="dxa"/>
            <w:vMerge/>
            <w:tcBorders>
              <w:bottom w:val="single" w:sz="4" w:space="0" w:color="auto"/>
            </w:tcBorders>
            <w:vAlign w:val="bottom"/>
          </w:tcPr>
          <w:p w14:paraId="18C76241" w14:textId="77777777" w:rsidR="0037626F" w:rsidRDefault="0037626F" w:rsidP="0037626F">
            <w:pPr>
              <w:jc w:val="center"/>
              <w:rPr>
                <w:rFonts w:ascii="Times New Roman" w:hAnsi="Times New Roman" w:cs="Times New Roman"/>
                <w:sz w:val="24"/>
                <w:szCs w:val="24"/>
              </w:rPr>
            </w:pPr>
          </w:p>
        </w:tc>
        <w:tc>
          <w:tcPr>
            <w:tcW w:w="540" w:type="dxa"/>
            <w:vMerge/>
            <w:tcBorders>
              <w:bottom w:val="single" w:sz="4" w:space="0" w:color="auto"/>
            </w:tcBorders>
            <w:vAlign w:val="bottom"/>
          </w:tcPr>
          <w:p w14:paraId="34111881" w14:textId="77777777" w:rsidR="0037626F" w:rsidRDefault="0037626F" w:rsidP="0037626F">
            <w:pPr>
              <w:jc w:val="center"/>
              <w:rPr>
                <w:rFonts w:ascii="Times New Roman" w:hAnsi="Times New Roman" w:cs="Times New Roman"/>
                <w:sz w:val="24"/>
                <w:szCs w:val="24"/>
              </w:rPr>
            </w:pPr>
          </w:p>
        </w:tc>
      </w:tr>
      <w:tr w:rsidR="0037626F" w14:paraId="54B6E85E" w14:textId="77777777" w:rsidTr="0037626F">
        <w:tc>
          <w:tcPr>
            <w:tcW w:w="4135" w:type="dxa"/>
            <w:tcBorders>
              <w:top w:val="single" w:sz="4" w:space="0" w:color="auto"/>
            </w:tcBorders>
          </w:tcPr>
          <w:p w14:paraId="20CB475D" w14:textId="77777777" w:rsidR="0037626F" w:rsidRDefault="0037626F" w:rsidP="0037626F">
            <w:pPr>
              <w:ind w:left="240"/>
              <w:rPr>
                <w:rFonts w:ascii="Times New Roman" w:hAnsi="Times New Roman" w:cs="Times New Roman"/>
                <w:sz w:val="24"/>
                <w:szCs w:val="24"/>
              </w:rPr>
            </w:pPr>
            <w:r w:rsidRPr="00DD298A">
              <w:rPr>
                <w:rFonts w:ascii="Times New Roman" w:hAnsi="Times New Roman" w:cs="Times New Roman"/>
                <w:sz w:val="24"/>
                <w:szCs w:val="24"/>
              </w:rPr>
              <w:t>Agritourism in Montana</w:t>
            </w:r>
          </w:p>
        </w:tc>
        <w:tc>
          <w:tcPr>
            <w:tcW w:w="720" w:type="dxa"/>
            <w:tcBorders>
              <w:top w:val="single" w:sz="4" w:space="0" w:color="auto"/>
            </w:tcBorders>
            <w:vAlign w:val="bottom"/>
          </w:tcPr>
          <w:p w14:paraId="317D7F5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3.43</w:t>
            </w:r>
          </w:p>
        </w:tc>
        <w:tc>
          <w:tcPr>
            <w:tcW w:w="720" w:type="dxa"/>
            <w:tcBorders>
              <w:top w:val="single" w:sz="4" w:space="0" w:color="auto"/>
            </w:tcBorders>
            <w:vAlign w:val="bottom"/>
          </w:tcPr>
          <w:p w14:paraId="368B3487"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1.10</w:t>
            </w:r>
          </w:p>
        </w:tc>
        <w:tc>
          <w:tcPr>
            <w:tcW w:w="720" w:type="dxa"/>
            <w:tcBorders>
              <w:top w:val="single" w:sz="4" w:space="0" w:color="auto"/>
            </w:tcBorders>
            <w:vAlign w:val="bottom"/>
          </w:tcPr>
          <w:p w14:paraId="156AE58E"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4.40</w:t>
            </w:r>
          </w:p>
        </w:tc>
        <w:tc>
          <w:tcPr>
            <w:tcW w:w="720" w:type="dxa"/>
            <w:tcBorders>
              <w:top w:val="single" w:sz="4" w:space="0" w:color="auto"/>
            </w:tcBorders>
            <w:vAlign w:val="bottom"/>
          </w:tcPr>
          <w:p w14:paraId="40F52924"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0.62</w:t>
            </w:r>
          </w:p>
        </w:tc>
        <w:tc>
          <w:tcPr>
            <w:tcW w:w="720" w:type="dxa"/>
            <w:tcBorders>
              <w:top w:val="single" w:sz="4" w:space="0" w:color="auto"/>
            </w:tcBorders>
            <w:vAlign w:val="bottom"/>
          </w:tcPr>
          <w:p w14:paraId="18381888"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6.25</w:t>
            </w:r>
          </w:p>
        </w:tc>
        <w:tc>
          <w:tcPr>
            <w:tcW w:w="1080" w:type="dxa"/>
            <w:tcBorders>
              <w:top w:val="single" w:sz="4" w:space="0" w:color="auto"/>
            </w:tcBorders>
            <w:vAlign w:val="bottom"/>
          </w:tcPr>
          <w:p w14:paraId="3B11D3B3"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&lt;.001*</w:t>
            </w:r>
          </w:p>
        </w:tc>
        <w:tc>
          <w:tcPr>
            <w:tcW w:w="540" w:type="dxa"/>
            <w:tcBorders>
              <w:top w:val="single" w:sz="4" w:space="0" w:color="auto"/>
            </w:tcBorders>
            <w:vAlign w:val="bottom"/>
          </w:tcPr>
          <w:p w14:paraId="35F36001"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42</w:t>
            </w:r>
          </w:p>
        </w:tc>
      </w:tr>
      <w:tr w:rsidR="0037626F" w14:paraId="45CD362F" w14:textId="77777777" w:rsidTr="0037626F">
        <w:tc>
          <w:tcPr>
            <w:tcW w:w="4135" w:type="dxa"/>
          </w:tcPr>
          <w:p w14:paraId="07FD4E78" w14:textId="77777777" w:rsidR="0037626F" w:rsidRDefault="0037626F" w:rsidP="0037626F">
            <w:pPr>
              <w:ind w:left="240"/>
              <w:rPr>
                <w:rFonts w:ascii="Times New Roman" w:hAnsi="Times New Roman" w:cs="Times New Roman"/>
                <w:sz w:val="24"/>
                <w:szCs w:val="24"/>
              </w:rPr>
            </w:pPr>
            <w:r w:rsidRPr="00DD298A">
              <w:rPr>
                <w:rFonts w:ascii="Times New Roman" w:hAnsi="Times New Roman" w:cs="Times New Roman"/>
                <w:sz w:val="24"/>
                <w:szCs w:val="24"/>
              </w:rPr>
              <w:t>Resources available for agritourism</w:t>
            </w:r>
          </w:p>
        </w:tc>
        <w:tc>
          <w:tcPr>
            <w:tcW w:w="720" w:type="dxa"/>
            <w:vAlign w:val="bottom"/>
          </w:tcPr>
          <w:p w14:paraId="1BB80FC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2.70</w:t>
            </w:r>
          </w:p>
        </w:tc>
        <w:tc>
          <w:tcPr>
            <w:tcW w:w="720" w:type="dxa"/>
            <w:vAlign w:val="bottom"/>
          </w:tcPr>
          <w:p w14:paraId="7F4262B7"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1.20</w:t>
            </w:r>
          </w:p>
        </w:tc>
        <w:tc>
          <w:tcPr>
            <w:tcW w:w="720" w:type="dxa"/>
            <w:vAlign w:val="bottom"/>
          </w:tcPr>
          <w:p w14:paraId="30D1F85F"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4.14</w:t>
            </w:r>
          </w:p>
        </w:tc>
        <w:tc>
          <w:tcPr>
            <w:tcW w:w="720" w:type="dxa"/>
            <w:vAlign w:val="bottom"/>
          </w:tcPr>
          <w:p w14:paraId="023231F4"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0.59</w:t>
            </w:r>
          </w:p>
        </w:tc>
        <w:tc>
          <w:tcPr>
            <w:tcW w:w="720" w:type="dxa"/>
            <w:vAlign w:val="bottom"/>
          </w:tcPr>
          <w:p w14:paraId="5AB2FE2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8.71</w:t>
            </w:r>
          </w:p>
        </w:tc>
        <w:tc>
          <w:tcPr>
            <w:tcW w:w="1080" w:type="dxa"/>
            <w:vAlign w:val="bottom"/>
          </w:tcPr>
          <w:p w14:paraId="1FCD3E4B"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&lt;.001*</w:t>
            </w:r>
          </w:p>
        </w:tc>
        <w:tc>
          <w:tcPr>
            <w:tcW w:w="540" w:type="dxa"/>
            <w:vAlign w:val="bottom"/>
          </w:tcPr>
          <w:p w14:paraId="1FDB941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42</w:t>
            </w:r>
          </w:p>
        </w:tc>
      </w:tr>
      <w:tr w:rsidR="0037626F" w14:paraId="4B372507" w14:textId="77777777" w:rsidTr="0037626F">
        <w:tc>
          <w:tcPr>
            <w:tcW w:w="4135" w:type="dxa"/>
            <w:tcBorders>
              <w:bottom w:val="single" w:sz="4" w:space="0" w:color="auto"/>
            </w:tcBorders>
          </w:tcPr>
          <w:p w14:paraId="6CA47E44" w14:textId="77777777" w:rsidR="0037626F" w:rsidRDefault="0037626F" w:rsidP="0037626F">
            <w:pPr>
              <w:ind w:left="435" w:hanging="180"/>
              <w:rPr>
                <w:rFonts w:ascii="Times New Roman" w:hAnsi="Times New Roman" w:cs="Times New Roman"/>
                <w:sz w:val="24"/>
                <w:szCs w:val="24"/>
              </w:rPr>
            </w:pPr>
            <w:r w:rsidRPr="00DD298A">
              <w:rPr>
                <w:rFonts w:ascii="Times New Roman" w:hAnsi="Times New Roman" w:cs="Times New Roman"/>
                <w:sz w:val="24"/>
                <w:szCs w:val="24"/>
              </w:rPr>
              <w:t xml:space="preserve">Potential economic, social, environmental benefits </w:t>
            </w:r>
          </w:p>
        </w:tc>
        <w:tc>
          <w:tcPr>
            <w:tcW w:w="720" w:type="dxa"/>
            <w:tcBorders>
              <w:bottom w:val="single" w:sz="4" w:space="0" w:color="auto"/>
            </w:tcBorders>
            <w:vAlign w:val="bottom"/>
          </w:tcPr>
          <w:p w14:paraId="7D8CE4B2"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3.59</w:t>
            </w:r>
          </w:p>
        </w:tc>
        <w:tc>
          <w:tcPr>
            <w:tcW w:w="720" w:type="dxa"/>
            <w:tcBorders>
              <w:bottom w:val="single" w:sz="4" w:space="0" w:color="auto"/>
            </w:tcBorders>
            <w:vAlign w:val="bottom"/>
          </w:tcPr>
          <w:p w14:paraId="212E7362"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1.11</w:t>
            </w:r>
          </w:p>
        </w:tc>
        <w:tc>
          <w:tcPr>
            <w:tcW w:w="720" w:type="dxa"/>
            <w:tcBorders>
              <w:bottom w:val="single" w:sz="4" w:space="0" w:color="auto"/>
            </w:tcBorders>
            <w:vAlign w:val="bottom"/>
          </w:tcPr>
          <w:p w14:paraId="0E0D2DAD"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4.38</w:t>
            </w:r>
          </w:p>
        </w:tc>
        <w:tc>
          <w:tcPr>
            <w:tcW w:w="720" w:type="dxa"/>
            <w:tcBorders>
              <w:bottom w:val="single" w:sz="4" w:space="0" w:color="auto"/>
            </w:tcBorders>
            <w:vAlign w:val="bottom"/>
          </w:tcPr>
          <w:p w14:paraId="2A9E0CBB"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0.65</w:t>
            </w:r>
          </w:p>
        </w:tc>
        <w:tc>
          <w:tcPr>
            <w:tcW w:w="720" w:type="dxa"/>
            <w:tcBorders>
              <w:bottom w:val="single" w:sz="4" w:space="0" w:color="auto"/>
            </w:tcBorders>
            <w:vAlign w:val="bottom"/>
          </w:tcPr>
          <w:p w14:paraId="0C5B3555"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6.55</w:t>
            </w:r>
          </w:p>
        </w:tc>
        <w:tc>
          <w:tcPr>
            <w:tcW w:w="1080" w:type="dxa"/>
            <w:tcBorders>
              <w:bottom w:val="single" w:sz="4" w:space="0" w:color="auto"/>
            </w:tcBorders>
            <w:vAlign w:val="bottom"/>
          </w:tcPr>
          <w:p w14:paraId="2219B7BA"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&lt;.001*</w:t>
            </w:r>
          </w:p>
        </w:tc>
        <w:tc>
          <w:tcPr>
            <w:tcW w:w="540" w:type="dxa"/>
            <w:tcBorders>
              <w:bottom w:val="single" w:sz="4" w:space="0" w:color="auto"/>
            </w:tcBorders>
            <w:vAlign w:val="bottom"/>
          </w:tcPr>
          <w:p w14:paraId="4FAA16BD"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41</w:t>
            </w:r>
          </w:p>
        </w:tc>
      </w:tr>
      <w:tr w:rsidR="0037626F" w14:paraId="22339817" w14:textId="77777777" w:rsidTr="0037626F">
        <w:tc>
          <w:tcPr>
            <w:tcW w:w="4135" w:type="dxa"/>
            <w:vMerge w:val="restart"/>
            <w:tcBorders>
              <w:top w:val="single" w:sz="4" w:space="0" w:color="auto"/>
            </w:tcBorders>
          </w:tcPr>
          <w:p w14:paraId="1D946B9D" w14:textId="77777777" w:rsidR="0037626F" w:rsidRDefault="0037626F" w:rsidP="0037626F">
            <w:pPr>
              <w:rPr>
                <w:rFonts w:ascii="Times New Roman" w:hAnsi="Times New Roman" w:cs="Times New Roman"/>
                <w:sz w:val="24"/>
                <w:szCs w:val="24"/>
              </w:rPr>
            </w:pPr>
            <w:r>
              <w:rPr>
                <w:rFonts w:ascii="Times New Roman" w:hAnsi="Times New Roman" w:cs="Times New Roman"/>
                <w:sz w:val="24"/>
                <w:szCs w:val="24"/>
              </w:rPr>
              <w:t>Awareness a</w:t>
            </w:r>
            <w:r w:rsidRPr="00DD298A">
              <w:rPr>
                <w:rFonts w:ascii="Times New Roman" w:hAnsi="Times New Roman" w:cs="Times New Roman"/>
                <w:sz w:val="24"/>
                <w:szCs w:val="24"/>
              </w:rPr>
              <w:t xml:space="preserve">bout Value-Added </w:t>
            </w:r>
          </w:p>
          <w:p w14:paraId="61F1395B" w14:textId="77777777" w:rsidR="0037626F" w:rsidRDefault="0037626F" w:rsidP="0037626F">
            <w:pPr>
              <w:rPr>
                <w:rFonts w:ascii="Times New Roman" w:hAnsi="Times New Roman" w:cs="Times New Roman"/>
                <w:sz w:val="24"/>
                <w:szCs w:val="24"/>
              </w:rPr>
            </w:pPr>
            <w:r w:rsidRPr="00DD298A">
              <w:rPr>
                <w:rFonts w:ascii="Times New Roman" w:hAnsi="Times New Roman" w:cs="Times New Roman"/>
                <w:sz w:val="24"/>
                <w:szCs w:val="24"/>
              </w:rPr>
              <w:t>Products</w:t>
            </w:r>
          </w:p>
        </w:tc>
        <w:tc>
          <w:tcPr>
            <w:tcW w:w="1440" w:type="dxa"/>
            <w:gridSpan w:val="2"/>
            <w:tcBorders>
              <w:top w:val="single" w:sz="4" w:space="0" w:color="auto"/>
            </w:tcBorders>
          </w:tcPr>
          <w:p w14:paraId="7E32314B"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Before</w:t>
            </w:r>
          </w:p>
        </w:tc>
        <w:tc>
          <w:tcPr>
            <w:tcW w:w="1440" w:type="dxa"/>
            <w:gridSpan w:val="2"/>
            <w:tcBorders>
              <w:top w:val="single" w:sz="4" w:space="0" w:color="auto"/>
            </w:tcBorders>
          </w:tcPr>
          <w:p w14:paraId="669A1742"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sz w:val="24"/>
                <w:szCs w:val="24"/>
              </w:rPr>
              <w:t>After</w:t>
            </w:r>
          </w:p>
        </w:tc>
        <w:tc>
          <w:tcPr>
            <w:tcW w:w="720" w:type="dxa"/>
            <w:vMerge w:val="restart"/>
            <w:tcBorders>
              <w:top w:val="single" w:sz="4" w:space="0" w:color="auto"/>
            </w:tcBorders>
            <w:vAlign w:val="bottom"/>
          </w:tcPr>
          <w:p w14:paraId="407B397C"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i/>
                <w:sz w:val="24"/>
                <w:szCs w:val="24"/>
              </w:rPr>
              <w:t>t</w:t>
            </w:r>
            <w:r>
              <w:rPr>
                <w:rFonts w:ascii="Times New Roman" w:hAnsi="Times New Roman" w:cs="Times New Roman"/>
                <w:sz w:val="24"/>
                <w:szCs w:val="24"/>
              </w:rPr>
              <w:t>(28)</w:t>
            </w:r>
          </w:p>
        </w:tc>
        <w:tc>
          <w:tcPr>
            <w:tcW w:w="1080" w:type="dxa"/>
            <w:vMerge w:val="restart"/>
            <w:tcBorders>
              <w:top w:val="single" w:sz="4" w:space="0" w:color="auto"/>
            </w:tcBorders>
            <w:vAlign w:val="bottom"/>
          </w:tcPr>
          <w:p w14:paraId="52592336"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P</w:t>
            </w:r>
          </w:p>
        </w:tc>
        <w:tc>
          <w:tcPr>
            <w:tcW w:w="540" w:type="dxa"/>
            <w:vMerge w:val="restart"/>
            <w:tcBorders>
              <w:top w:val="single" w:sz="4" w:space="0" w:color="auto"/>
            </w:tcBorders>
            <w:vAlign w:val="bottom"/>
          </w:tcPr>
          <w:p w14:paraId="40A8AE4D"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df</w:t>
            </w:r>
          </w:p>
        </w:tc>
      </w:tr>
      <w:tr w:rsidR="0037626F" w14:paraId="13D4904F" w14:textId="77777777" w:rsidTr="0037626F">
        <w:tc>
          <w:tcPr>
            <w:tcW w:w="4135" w:type="dxa"/>
            <w:vMerge/>
            <w:tcBorders>
              <w:bottom w:val="single" w:sz="4" w:space="0" w:color="auto"/>
            </w:tcBorders>
          </w:tcPr>
          <w:p w14:paraId="305E7536" w14:textId="77777777" w:rsidR="0037626F" w:rsidRDefault="0037626F" w:rsidP="0037626F">
            <w:pPr>
              <w:rPr>
                <w:rFonts w:ascii="Times New Roman" w:hAnsi="Times New Roman" w:cs="Times New Roman"/>
                <w:sz w:val="24"/>
                <w:szCs w:val="24"/>
              </w:rPr>
            </w:pPr>
          </w:p>
        </w:tc>
        <w:tc>
          <w:tcPr>
            <w:tcW w:w="720" w:type="dxa"/>
            <w:tcBorders>
              <w:bottom w:val="single" w:sz="4" w:space="0" w:color="auto"/>
            </w:tcBorders>
          </w:tcPr>
          <w:p w14:paraId="32C35DB4"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tcPr>
          <w:p w14:paraId="0BEE8801"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tcBorders>
              <w:bottom w:val="single" w:sz="4" w:space="0" w:color="auto"/>
            </w:tcBorders>
          </w:tcPr>
          <w:p w14:paraId="58E43806"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tcPr>
          <w:p w14:paraId="464617B8"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vMerge/>
            <w:tcBorders>
              <w:bottom w:val="single" w:sz="4" w:space="0" w:color="auto"/>
            </w:tcBorders>
          </w:tcPr>
          <w:p w14:paraId="0A08CA02" w14:textId="77777777" w:rsidR="0037626F" w:rsidRDefault="0037626F" w:rsidP="0037626F">
            <w:pPr>
              <w:jc w:val="center"/>
              <w:rPr>
                <w:rFonts w:ascii="Times New Roman" w:hAnsi="Times New Roman" w:cs="Times New Roman"/>
                <w:sz w:val="24"/>
                <w:szCs w:val="24"/>
              </w:rPr>
            </w:pPr>
          </w:p>
        </w:tc>
        <w:tc>
          <w:tcPr>
            <w:tcW w:w="1080" w:type="dxa"/>
            <w:vMerge/>
            <w:tcBorders>
              <w:bottom w:val="single" w:sz="4" w:space="0" w:color="auto"/>
            </w:tcBorders>
          </w:tcPr>
          <w:p w14:paraId="0E3A723E" w14:textId="77777777" w:rsidR="0037626F" w:rsidRDefault="0037626F" w:rsidP="0037626F">
            <w:pPr>
              <w:jc w:val="center"/>
              <w:rPr>
                <w:rFonts w:ascii="Times New Roman" w:hAnsi="Times New Roman" w:cs="Times New Roman"/>
                <w:sz w:val="24"/>
                <w:szCs w:val="24"/>
              </w:rPr>
            </w:pPr>
          </w:p>
        </w:tc>
        <w:tc>
          <w:tcPr>
            <w:tcW w:w="540" w:type="dxa"/>
            <w:vMerge/>
            <w:tcBorders>
              <w:bottom w:val="single" w:sz="4" w:space="0" w:color="auto"/>
            </w:tcBorders>
          </w:tcPr>
          <w:p w14:paraId="733D5AE2" w14:textId="77777777" w:rsidR="0037626F" w:rsidRDefault="0037626F" w:rsidP="0037626F">
            <w:pPr>
              <w:jc w:val="center"/>
              <w:rPr>
                <w:rFonts w:ascii="Times New Roman" w:hAnsi="Times New Roman" w:cs="Times New Roman"/>
                <w:sz w:val="24"/>
                <w:szCs w:val="24"/>
              </w:rPr>
            </w:pPr>
          </w:p>
        </w:tc>
      </w:tr>
      <w:tr w:rsidR="0037626F" w14:paraId="76CE008E" w14:textId="77777777" w:rsidTr="0037626F">
        <w:trPr>
          <w:trHeight w:val="593"/>
        </w:trPr>
        <w:tc>
          <w:tcPr>
            <w:tcW w:w="4135" w:type="dxa"/>
            <w:tcBorders>
              <w:top w:val="single" w:sz="4" w:space="0" w:color="auto"/>
            </w:tcBorders>
          </w:tcPr>
          <w:p w14:paraId="5CB0D215" w14:textId="77777777" w:rsidR="0037626F" w:rsidRPr="00DD298A" w:rsidRDefault="0037626F" w:rsidP="0037626F">
            <w:pPr>
              <w:ind w:left="435" w:hanging="195"/>
              <w:rPr>
                <w:rFonts w:ascii="Times New Roman" w:hAnsi="Times New Roman" w:cs="Times New Roman"/>
                <w:sz w:val="24"/>
                <w:szCs w:val="24"/>
              </w:rPr>
            </w:pPr>
            <w:r w:rsidRPr="00DD298A">
              <w:rPr>
                <w:rFonts w:ascii="Times New Roman" w:hAnsi="Times New Roman" w:cs="Times New Roman"/>
                <w:sz w:val="24"/>
                <w:szCs w:val="24"/>
              </w:rPr>
              <w:t xml:space="preserve">Activities, products, and events associated with agritourism </w:t>
            </w:r>
          </w:p>
        </w:tc>
        <w:tc>
          <w:tcPr>
            <w:tcW w:w="720" w:type="dxa"/>
            <w:tcBorders>
              <w:top w:val="single" w:sz="4" w:space="0" w:color="auto"/>
            </w:tcBorders>
            <w:vAlign w:val="bottom"/>
          </w:tcPr>
          <w:p w14:paraId="06784FFE"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3.52</w:t>
            </w:r>
          </w:p>
        </w:tc>
        <w:tc>
          <w:tcPr>
            <w:tcW w:w="720" w:type="dxa"/>
            <w:tcBorders>
              <w:top w:val="single" w:sz="4" w:space="0" w:color="auto"/>
            </w:tcBorders>
            <w:vAlign w:val="bottom"/>
          </w:tcPr>
          <w:p w14:paraId="50A16703"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0.93</w:t>
            </w:r>
          </w:p>
        </w:tc>
        <w:tc>
          <w:tcPr>
            <w:tcW w:w="720" w:type="dxa"/>
            <w:tcBorders>
              <w:top w:val="single" w:sz="4" w:space="0" w:color="auto"/>
            </w:tcBorders>
            <w:vAlign w:val="bottom"/>
          </w:tcPr>
          <w:p w14:paraId="5AF9D094"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4.22</w:t>
            </w:r>
          </w:p>
        </w:tc>
        <w:tc>
          <w:tcPr>
            <w:tcW w:w="720" w:type="dxa"/>
            <w:tcBorders>
              <w:top w:val="single" w:sz="4" w:space="0" w:color="auto"/>
            </w:tcBorders>
            <w:vAlign w:val="bottom"/>
          </w:tcPr>
          <w:p w14:paraId="3CC3AC96"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0.74</w:t>
            </w:r>
          </w:p>
        </w:tc>
        <w:tc>
          <w:tcPr>
            <w:tcW w:w="720" w:type="dxa"/>
            <w:tcBorders>
              <w:top w:val="single" w:sz="4" w:space="0" w:color="auto"/>
            </w:tcBorders>
            <w:vAlign w:val="bottom"/>
          </w:tcPr>
          <w:p w14:paraId="39C0C2C5" w14:textId="77777777" w:rsidR="0037626F" w:rsidRPr="00CA1E32" w:rsidRDefault="0037626F" w:rsidP="0037626F">
            <w:pPr>
              <w:jc w:val="center"/>
              <w:rPr>
                <w:rFonts w:ascii="Times New Roman" w:hAnsi="Times New Roman" w:cs="Times New Roman"/>
                <w:sz w:val="24"/>
                <w:szCs w:val="24"/>
              </w:rPr>
            </w:pPr>
            <w:r>
              <w:rPr>
                <w:rFonts w:ascii="Times New Roman" w:hAnsi="Times New Roman" w:cs="Times New Roman"/>
                <w:sz w:val="24"/>
                <w:szCs w:val="24"/>
              </w:rPr>
              <w:t>4.80</w:t>
            </w:r>
          </w:p>
        </w:tc>
        <w:tc>
          <w:tcPr>
            <w:tcW w:w="1080" w:type="dxa"/>
            <w:tcBorders>
              <w:top w:val="single" w:sz="4" w:space="0" w:color="auto"/>
            </w:tcBorders>
            <w:vAlign w:val="bottom"/>
          </w:tcPr>
          <w:p w14:paraId="32FCD5F6"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&lt;.001*</w:t>
            </w:r>
          </w:p>
        </w:tc>
        <w:tc>
          <w:tcPr>
            <w:tcW w:w="540" w:type="dxa"/>
            <w:tcBorders>
              <w:top w:val="single" w:sz="4" w:space="0" w:color="auto"/>
            </w:tcBorders>
            <w:vAlign w:val="bottom"/>
          </w:tcPr>
          <w:p w14:paraId="28A90267" w14:textId="77777777" w:rsidR="0037626F" w:rsidRPr="00CA1E32" w:rsidRDefault="0037626F" w:rsidP="0037626F">
            <w:pPr>
              <w:jc w:val="center"/>
              <w:rPr>
                <w:rFonts w:ascii="Times New Roman" w:hAnsi="Times New Roman" w:cs="Times New Roman"/>
                <w:sz w:val="24"/>
                <w:szCs w:val="24"/>
              </w:rPr>
            </w:pPr>
            <w:r w:rsidRPr="00CA1E32">
              <w:rPr>
                <w:rFonts w:ascii="Times New Roman" w:hAnsi="Times New Roman" w:cs="Times New Roman"/>
                <w:sz w:val="24"/>
                <w:szCs w:val="24"/>
              </w:rPr>
              <w:t>25</w:t>
            </w:r>
          </w:p>
        </w:tc>
      </w:tr>
      <w:tr w:rsidR="0037626F" w14:paraId="492BE599" w14:textId="77777777" w:rsidTr="0037626F">
        <w:tc>
          <w:tcPr>
            <w:tcW w:w="4135" w:type="dxa"/>
          </w:tcPr>
          <w:p w14:paraId="57F8514E" w14:textId="77777777" w:rsidR="0037626F" w:rsidRPr="00DD298A" w:rsidRDefault="0037626F" w:rsidP="0037626F">
            <w:pPr>
              <w:ind w:left="240"/>
              <w:rPr>
                <w:rFonts w:ascii="Times New Roman" w:hAnsi="Times New Roman" w:cs="Times New Roman"/>
                <w:sz w:val="24"/>
                <w:szCs w:val="24"/>
              </w:rPr>
            </w:pPr>
            <w:r w:rsidRPr="00DD298A">
              <w:rPr>
                <w:rFonts w:ascii="Times New Roman" w:hAnsi="Times New Roman" w:cs="Times New Roman"/>
                <w:sz w:val="24"/>
                <w:szCs w:val="24"/>
              </w:rPr>
              <w:t>Value-added products</w:t>
            </w:r>
          </w:p>
        </w:tc>
        <w:tc>
          <w:tcPr>
            <w:tcW w:w="720" w:type="dxa"/>
            <w:vAlign w:val="bottom"/>
          </w:tcPr>
          <w:p w14:paraId="6C53F1C7"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3.75</w:t>
            </w:r>
          </w:p>
        </w:tc>
        <w:tc>
          <w:tcPr>
            <w:tcW w:w="720" w:type="dxa"/>
            <w:vAlign w:val="bottom"/>
          </w:tcPr>
          <w:p w14:paraId="6B6F5454"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0.78</w:t>
            </w:r>
          </w:p>
        </w:tc>
        <w:tc>
          <w:tcPr>
            <w:tcW w:w="720" w:type="dxa"/>
            <w:vAlign w:val="bottom"/>
          </w:tcPr>
          <w:p w14:paraId="2903103B"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4.54</w:t>
            </w:r>
          </w:p>
        </w:tc>
        <w:tc>
          <w:tcPr>
            <w:tcW w:w="720" w:type="dxa"/>
            <w:vAlign w:val="bottom"/>
          </w:tcPr>
          <w:p w14:paraId="759268B1"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0.57</w:t>
            </w:r>
          </w:p>
        </w:tc>
        <w:tc>
          <w:tcPr>
            <w:tcW w:w="720" w:type="dxa"/>
            <w:vAlign w:val="bottom"/>
          </w:tcPr>
          <w:p w14:paraId="0CC75686" w14:textId="77777777" w:rsidR="0037626F" w:rsidRPr="00CA1E32" w:rsidRDefault="0037626F" w:rsidP="0037626F">
            <w:pPr>
              <w:jc w:val="center"/>
              <w:rPr>
                <w:rFonts w:ascii="Times New Roman" w:hAnsi="Times New Roman" w:cs="Times New Roman"/>
                <w:sz w:val="24"/>
                <w:szCs w:val="24"/>
              </w:rPr>
            </w:pPr>
            <w:r w:rsidRPr="00CA1E32">
              <w:rPr>
                <w:rFonts w:ascii="Times New Roman" w:hAnsi="Times New Roman" w:cs="Times New Roman"/>
                <w:sz w:val="24"/>
                <w:szCs w:val="24"/>
              </w:rPr>
              <w:t>6.36</w:t>
            </w:r>
          </w:p>
        </w:tc>
        <w:tc>
          <w:tcPr>
            <w:tcW w:w="1080" w:type="dxa"/>
            <w:vAlign w:val="bottom"/>
          </w:tcPr>
          <w:p w14:paraId="564F0ED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&lt;.001*</w:t>
            </w:r>
          </w:p>
        </w:tc>
        <w:tc>
          <w:tcPr>
            <w:tcW w:w="540" w:type="dxa"/>
            <w:vAlign w:val="bottom"/>
          </w:tcPr>
          <w:p w14:paraId="31F96F34" w14:textId="77777777" w:rsidR="0037626F" w:rsidRPr="00CA1E32" w:rsidRDefault="0037626F" w:rsidP="0037626F">
            <w:pPr>
              <w:jc w:val="center"/>
              <w:rPr>
                <w:rFonts w:ascii="Times New Roman" w:hAnsi="Times New Roman" w:cs="Times New Roman"/>
                <w:sz w:val="24"/>
                <w:szCs w:val="24"/>
              </w:rPr>
            </w:pPr>
            <w:r w:rsidRPr="00CA1E32">
              <w:rPr>
                <w:rFonts w:ascii="Times New Roman" w:hAnsi="Times New Roman" w:cs="Times New Roman"/>
                <w:sz w:val="24"/>
                <w:szCs w:val="24"/>
              </w:rPr>
              <w:t>24</w:t>
            </w:r>
          </w:p>
        </w:tc>
      </w:tr>
      <w:tr w:rsidR="0037626F" w14:paraId="499C651E" w14:textId="77777777" w:rsidTr="0037626F">
        <w:tc>
          <w:tcPr>
            <w:tcW w:w="4135" w:type="dxa"/>
          </w:tcPr>
          <w:p w14:paraId="3413F1E7" w14:textId="77777777" w:rsidR="0037626F" w:rsidRPr="00DD298A" w:rsidRDefault="0037626F" w:rsidP="0037626F">
            <w:pPr>
              <w:ind w:left="240"/>
              <w:rPr>
                <w:rFonts w:ascii="Times New Roman" w:hAnsi="Times New Roman" w:cs="Times New Roman"/>
                <w:sz w:val="24"/>
                <w:szCs w:val="24"/>
              </w:rPr>
            </w:pPr>
            <w:r w:rsidRPr="00DD298A">
              <w:rPr>
                <w:rFonts w:ascii="Times New Roman" w:hAnsi="Times New Roman" w:cs="Times New Roman"/>
                <w:sz w:val="24"/>
                <w:szCs w:val="24"/>
              </w:rPr>
              <w:t>Home stay or Airbnb agritourism</w:t>
            </w:r>
          </w:p>
        </w:tc>
        <w:tc>
          <w:tcPr>
            <w:tcW w:w="720" w:type="dxa"/>
            <w:vAlign w:val="bottom"/>
          </w:tcPr>
          <w:p w14:paraId="7C340427"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3.39</w:t>
            </w:r>
          </w:p>
        </w:tc>
        <w:tc>
          <w:tcPr>
            <w:tcW w:w="720" w:type="dxa"/>
            <w:vAlign w:val="bottom"/>
          </w:tcPr>
          <w:p w14:paraId="7290592E"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0.98</w:t>
            </w:r>
          </w:p>
        </w:tc>
        <w:tc>
          <w:tcPr>
            <w:tcW w:w="720" w:type="dxa"/>
            <w:vAlign w:val="bottom"/>
          </w:tcPr>
          <w:p w14:paraId="26BA3438"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4.12</w:t>
            </w:r>
          </w:p>
        </w:tc>
        <w:tc>
          <w:tcPr>
            <w:tcW w:w="720" w:type="dxa"/>
            <w:vAlign w:val="bottom"/>
          </w:tcPr>
          <w:p w14:paraId="50722195"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0.64</w:t>
            </w:r>
          </w:p>
        </w:tc>
        <w:tc>
          <w:tcPr>
            <w:tcW w:w="720" w:type="dxa"/>
            <w:vAlign w:val="bottom"/>
          </w:tcPr>
          <w:p w14:paraId="457F37C8" w14:textId="77777777" w:rsidR="0037626F" w:rsidRPr="00CA1E32" w:rsidRDefault="0037626F" w:rsidP="0037626F">
            <w:pPr>
              <w:jc w:val="center"/>
              <w:rPr>
                <w:rFonts w:ascii="Times New Roman" w:hAnsi="Times New Roman" w:cs="Times New Roman"/>
                <w:sz w:val="24"/>
                <w:szCs w:val="24"/>
              </w:rPr>
            </w:pPr>
            <w:r w:rsidRPr="00CA1E32">
              <w:rPr>
                <w:rFonts w:ascii="Times New Roman" w:hAnsi="Times New Roman" w:cs="Times New Roman"/>
                <w:sz w:val="24"/>
                <w:szCs w:val="24"/>
              </w:rPr>
              <w:t>4.38</w:t>
            </w:r>
          </w:p>
        </w:tc>
        <w:tc>
          <w:tcPr>
            <w:tcW w:w="1080" w:type="dxa"/>
            <w:vAlign w:val="bottom"/>
          </w:tcPr>
          <w:p w14:paraId="3C8BC7A7"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&lt;.001*</w:t>
            </w:r>
          </w:p>
        </w:tc>
        <w:tc>
          <w:tcPr>
            <w:tcW w:w="540" w:type="dxa"/>
            <w:vAlign w:val="bottom"/>
          </w:tcPr>
          <w:p w14:paraId="59771CE5" w14:textId="77777777" w:rsidR="0037626F" w:rsidRPr="00CA1E32" w:rsidRDefault="0037626F" w:rsidP="0037626F">
            <w:pPr>
              <w:jc w:val="center"/>
              <w:rPr>
                <w:rFonts w:ascii="Times New Roman" w:hAnsi="Times New Roman" w:cs="Times New Roman"/>
                <w:sz w:val="24"/>
                <w:szCs w:val="24"/>
              </w:rPr>
            </w:pPr>
            <w:r w:rsidRPr="00CA1E32">
              <w:rPr>
                <w:rFonts w:ascii="Times New Roman" w:hAnsi="Times New Roman" w:cs="Times New Roman"/>
                <w:sz w:val="24"/>
                <w:szCs w:val="24"/>
              </w:rPr>
              <w:t>24</w:t>
            </w:r>
          </w:p>
        </w:tc>
      </w:tr>
      <w:tr w:rsidR="0037626F" w14:paraId="1A849455" w14:textId="77777777" w:rsidTr="0037626F">
        <w:tc>
          <w:tcPr>
            <w:tcW w:w="4135" w:type="dxa"/>
            <w:tcBorders>
              <w:bottom w:val="single" w:sz="4" w:space="0" w:color="auto"/>
            </w:tcBorders>
          </w:tcPr>
          <w:p w14:paraId="0FE00745" w14:textId="77777777" w:rsidR="0037626F" w:rsidRPr="00DD298A" w:rsidRDefault="0037626F" w:rsidP="0037626F">
            <w:pPr>
              <w:ind w:left="240"/>
              <w:rPr>
                <w:rFonts w:ascii="Times New Roman" w:hAnsi="Times New Roman" w:cs="Times New Roman"/>
                <w:sz w:val="24"/>
                <w:szCs w:val="24"/>
              </w:rPr>
            </w:pPr>
            <w:r>
              <w:rPr>
                <w:rFonts w:ascii="Times New Roman" w:hAnsi="Times New Roman" w:cs="Times New Roman"/>
                <w:sz w:val="24"/>
                <w:szCs w:val="24"/>
              </w:rPr>
              <w:t>Demand for agritourism</w:t>
            </w:r>
          </w:p>
        </w:tc>
        <w:tc>
          <w:tcPr>
            <w:tcW w:w="720" w:type="dxa"/>
            <w:tcBorders>
              <w:bottom w:val="single" w:sz="4" w:space="0" w:color="auto"/>
            </w:tcBorders>
            <w:vAlign w:val="bottom"/>
          </w:tcPr>
          <w:p w14:paraId="20838D9A"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3.39</w:t>
            </w:r>
          </w:p>
        </w:tc>
        <w:tc>
          <w:tcPr>
            <w:tcW w:w="720" w:type="dxa"/>
            <w:tcBorders>
              <w:bottom w:val="single" w:sz="4" w:space="0" w:color="auto"/>
            </w:tcBorders>
            <w:vAlign w:val="bottom"/>
          </w:tcPr>
          <w:p w14:paraId="71DC14E0"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1.11</w:t>
            </w:r>
          </w:p>
        </w:tc>
        <w:tc>
          <w:tcPr>
            <w:tcW w:w="720" w:type="dxa"/>
            <w:tcBorders>
              <w:bottom w:val="single" w:sz="4" w:space="0" w:color="auto"/>
            </w:tcBorders>
            <w:vAlign w:val="bottom"/>
          </w:tcPr>
          <w:p w14:paraId="2319BD9A"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4.23</w:t>
            </w:r>
          </w:p>
        </w:tc>
        <w:tc>
          <w:tcPr>
            <w:tcW w:w="720" w:type="dxa"/>
            <w:tcBorders>
              <w:bottom w:val="single" w:sz="4" w:space="0" w:color="auto"/>
            </w:tcBorders>
            <w:vAlign w:val="bottom"/>
          </w:tcPr>
          <w:p w14:paraId="2D8B89E6"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0.80</w:t>
            </w:r>
          </w:p>
        </w:tc>
        <w:tc>
          <w:tcPr>
            <w:tcW w:w="720" w:type="dxa"/>
            <w:tcBorders>
              <w:bottom w:val="single" w:sz="4" w:space="0" w:color="auto"/>
            </w:tcBorders>
            <w:vAlign w:val="bottom"/>
          </w:tcPr>
          <w:p w14:paraId="5D3604EF"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6.06</w:t>
            </w:r>
          </w:p>
        </w:tc>
        <w:tc>
          <w:tcPr>
            <w:tcW w:w="1080" w:type="dxa"/>
            <w:tcBorders>
              <w:bottom w:val="single" w:sz="4" w:space="0" w:color="auto"/>
            </w:tcBorders>
            <w:vAlign w:val="bottom"/>
          </w:tcPr>
          <w:p w14:paraId="7C68307E"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&lt;.001*</w:t>
            </w:r>
          </w:p>
        </w:tc>
        <w:tc>
          <w:tcPr>
            <w:tcW w:w="540" w:type="dxa"/>
            <w:vAlign w:val="bottom"/>
          </w:tcPr>
          <w:p w14:paraId="441952A6"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24</w:t>
            </w:r>
          </w:p>
        </w:tc>
      </w:tr>
      <w:tr w:rsidR="0037626F" w14:paraId="46F12E5A" w14:textId="77777777" w:rsidTr="0037626F">
        <w:tc>
          <w:tcPr>
            <w:tcW w:w="4135" w:type="dxa"/>
            <w:vMerge w:val="restart"/>
            <w:tcBorders>
              <w:top w:val="single" w:sz="4" w:space="0" w:color="auto"/>
            </w:tcBorders>
          </w:tcPr>
          <w:p w14:paraId="6B3B352D" w14:textId="77777777" w:rsidR="0037626F" w:rsidRDefault="0037626F" w:rsidP="0037626F">
            <w:pPr>
              <w:rPr>
                <w:rFonts w:ascii="Times New Roman" w:hAnsi="Times New Roman" w:cs="Times New Roman"/>
                <w:sz w:val="24"/>
                <w:szCs w:val="24"/>
              </w:rPr>
            </w:pPr>
            <w:r w:rsidRPr="00DD298A">
              <w:rPr>
                <w:rFonts w:ascii="Times New Roman" w:hAnsi="Times New Roman" w:cs="Times New Roman"/>
                <w:sz w:val="24"/>
                <w:szCs w:val="24"/>
              </w:rPr>
              <w:t>Awareness of Communication and Marketing Skills</w:t>
            </w:r>
          </w:p>
        </w:tc>
        <w:tc>
          <w:tcPr>
            <w:tcW w:w="1440" w:type="dxa"/>
            <w:gridSpan w:val="2"/>
            <w:tcBorders>
              <w:top w:val="single" w:sz="4" w:space="0" w:color="auto"/>
            </w:tcBorders>
          </w:tcPr>
          <w:p w14:paraId="5973F74E"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Before</w:t>
            </w:r>
          </w:p>
        </w:tc>
        <w:tc>
          <w:tcPr>
            <w:tcW w:w="1440" w:type="dxa"/>
            <w:gridSpan w:val="2"/>
            <w:tcBorders>
              <w:top w:val="single" w:sz="4" w:space="0" w:color="auto"/>
            </w:tcBorders>
          </w:tcPr>
          <w:p w14:paraId="50E36432"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sz w:val="24"/>
                <w:szCs w:val="24"/>
              </w:rPr>
              <w:t>After</w:t>
            </w:r>
          </w:p>
        </w:tc>
        <w:tc>
          <w:tcPr>
            <w:tcW w:w="720" w:type="dxa"/>
            <w:vMerge w:val="restart"/>
            <w:tcBorders>
              <w:top w:val="single" w:sz="4" w:space="0" w:color="auto"/>
            </w:tcBorders>
            <w:vAlign w:val="bottom"/>
          </w:tcPr>
          <w:p w14:paraId="3E87AB7B"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i/>
                <w:sz w:val="24"/>
                <w:szCs w:val="24"/>
              </w:rPr>
              <w:t>t</w:t>
            </w:r>
            <w:r>
              <w:rPr>
                <w:rFonts w:ascii="Times New Roman" w:hAnsi="Times New Roman" w:cs="Times New Roman"/>
                <w:sz w:val="24"/>
                <w:szCs w:val="24"/>
              </w:rPr>
              <w:t>(24)</w:t>
            </w:r>
          </w:p>
        </w:tc>
        <w:tc>
          <w:tcPr>
            <w:tcW w:w="1080" w:type="dxa"/>
            <w:vMerge w:val="restart"/>
            <w:tcBorders>
              <w:top w:val="single" w:sz="4" w:space="0" w:color="auto"/>
            </w:tcBorders>
            <w:vAlign w:val="bottom"/>
          </w:tcPr>
          <w:p w14:paraId="75CA54F0"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P</w:t>
            </w:r>
          </w:p>
        </w:tc>
        <w:tc>
          <w:tcPr>
            <w:tcW w:w="540" w:type="dxa"/>
            <w:vMerge w:val="restart"/>
            <w:tcBorders>
              <w:top w:val="single" w:sz="4" w:space="0" w:color="auto"/>
            </w:tcBorders>
            <w:vAlign w:val="bottom"/>
          </w:tcPr>
          <w:p w14:paraId="6E29716C"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df</w:t>
            </w:r>
          </w:p>
        </w:tc>
      </w:tr>
      <w:tr w:rsidR="0037626F" w14:paraId="75F456B0" w14:textId="77777777" w:rsidTr="0037626F">
        <w:tc>
          <w:tcPr>
            <w:tcW w:w="4135" w:type="dxa"/>
            <w:vMerge/>
            <w:tcBorders>
              <w:bottom w:val="single" w:sz="4" w:space="0" w:color="auto"/>
            </w:tcBorders>
          </w:tcPr>
          <w:p w14:paraId="2D8BFEC0" w14:textId="77777777" w:rsidR="0037626F" w:rsidRDefault="0037626F" w:rsidP="0037626F">
            <w:pPr>
              <w:rPr>
                <w:rFonts w:ascii="Times New Roman" w:hAnsi="Times New Roman" w:cs="Times New Roman"/>
                <w:sz w:val="24"/>
                <w:szCs w:val="24"/>
              </w:rPr>
            </w:pPr>
          </w:p>
        </w:tc>
        <w:tc>
          <w:tcPr>
            <w:tcW w:w="720" w:type="dxa"/>
            <w:tcBorders>
              <w:bottom w:val="single" w:sz="4" w:space="0" w:color="auto"/>
            </w:tcBorders>
            <w:vAlign w:val="bottom"/>
          </w:tcPr>
          <w:p w14:paraId="6EB8CD3C"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vAlign w:val="bottom"/>
          </w:tcPr>
          <w:p w14:paraId="42A66D8F"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tcBorders>
              <w:bottom w:val="single" w:sz="4" w:space="0" w:color="auto"/>
            </w:tcBorders>
            <w:vAlign w:val="bottom"/>
          </w:tcPr>
          <w:p w14:paraId="05C5DD0C"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vAlign w:val="bottom"/>
          </w:tcPr>
          <w:p w14:paraId="12BDBD86"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vMerge/>
            <w:tcBorders>
              <w:bottom w:val="single" w:sz="4" w:space="0" w:color="auto"/>
            </w:tcBorders>
          </w:tcPr>
          <w:p w14:paraId="141C7EF2" w14:textId="77777777" w:rsidR="0037626F" w:rsidRDefault="0037626F" w:rsidP="0037626F">
            <w:pPr>
              <w:jc w:val="center"/>
              <w:rPr>
                <w:rFonts w:ascii="Times New Roman" w:hAnsi="Times New Roman" w:cs="Times New Roman"/>
                <w:sz w:val="24"/>
                <w:szCs w:val="24"/>
              </w:rPr>
            </w:pPr>
          </w:p>
        </w:tc>
        <w:tc>
          <w:tcPr>
            <w:tcW w:w="1080" w:type="dxa"/>
            <w:vMerge/>
            <w:tcBorders>
              <w:bottom w:val="single" w:sz="4" w:space="0" w:color="auto"/>
            </w:tcBorders>
          </w:tcPr>
          <w:p w14:paraId="243EC569" w14:textId="77777777" w:rsidR="0037626F" w:rsidRDefault="0037626F" w:rsidP="0037626F">
            <w:pPr>
              <w:jc w:val="center"/>
              <w:rPr>
                <w:rFonts w:ascii="Times New Roman" w:hAnsi="Times New Roman" w:cs="Times New Roman"/>
                <w:sz w:val="24"/>
                <w:szCs w:val="24"/>
              </w:rPr>
            </w:pPr>
          </w:p>
        </w:tc>
        <w:tc>
          <w:tcPr>
            <w:tcW w:w="540" w:type="dxa"/>
            <w:vMerge/>
            <w:tcBorders>
              <w:bottom w:val="single" w:sz="4" w:space="0" w:color="auto"/>
            </w:tcBorders>
          </w:tcPr>
          <w:p w14:paraId="1728092A" w14:textId="77777777" w:rsidR="0037626F" w:rsidRDefault="0037626F" w:rsidP="0037626F">
            <w:pPr>
              <w:jc w:val="center"/>
              <w:rPr>
                <w:rFonts w:ascii="Times New Roman" w:hAnsi="Times New Roman" w:cs="Times New Roman"/>
                <w:sz w:val="24"/>
                <w:szCs w:val="24"/>
              </w:rPr>
            </w:pPr>
          </w:p>
        </w:tc>
      </w:tr>
      <w:tr w:rsidR="0037626F" w14:paraId="2CC44E7D" w14:textId="77777777" w:rsidTr="0037626F">
        <w:tc>
          <w:tcPr>
            <w:tcW w:w="4135" w:type="dxa"/>
            <w:tcBorders>
              <w:top w:val="single" w:sz="4" w:space="0" w:color="auto"/>
            </w:tcBorders>
          </w:tcPr>
          <w:p w14:paraId="39AE9440" w14:textId="77777777" w:rsidR="0037626F" w:rsidRPr="00DD298A" w:rsidRDefault="0037626F" w:rsidP="0037626F">
            <w:pPr>
              <w:ind w:left="240"/>
              <w:rPr>
                <w:rFonts w:ascii="Times New Roman" w:hAnsi="Times New Roman" w:cs="Times New Roman"/>
                <w:sz w:val="24"/>
                <w:szCs w:val="24"/>
              </w:rPr>
            </w:pPr>
            <w:r w:rsidRPr="00DD298A">
              <w:rPr>
                <w:rFonts w:ascii="Times New Roman" w:hAnsi="Times New Roman" w:cs="Times New Roman"/>
                <w:sz w:val="24"/>
                <w:szCs w:val="24"/>
              </w:rPr>
              <w:t xml:space="preserve">Marketing a business  </w:t>
            </w:r>
          </w:p>
        </w:tc>
        <w:tc>
          <w:tcPr>
            <w:tcW w:w="720" w:type="dxa"/>
            <w:tcBorders>
              <w:top w:val="single" w:sz="4" w:space="0" w:color="auto"/>
            </w:tcBorders>
            <w:vAlign w:val="bottom"/>
          </w:tcPr>
          <w:p w14:paraId="797A2DE5"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2.91</w:t>
            </w:r>
          </w:p>
        </w:tc>
        <w:tc>
          <w:tcPr>
            <w:tcW w:w="720" w:type="dxa"/>
            <w:tcBorders>
              <w:top w:val="single" w:sz="4" w:space="0" w:color="auto"/>
            </w:tcBorders>
            <w:vAlign w:val="bottom"/>
          </w:tcPr>
          <w:p w14:paraId="5F3F9171"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1.02</w:t>
            </w:r>
          </w:p>
        </w:tc>
        <w:tc>
          <w:tcPr>
            <w:tcW w:w="720" w:type="dxa"/>
            <w:tcBorders>
              <w:top w:val="single" w:sz="4" w:space="0" w:color="auto"/>
            </w:tcBorders>
            <w:vAlign w:val="bottom"/>
          </w:tcPr>
          <w:p w14:paraId="24BB8195"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4.30</w:t>
            </w:r>
          </w:p>
        </w:tc>
        <w:tc>
          <w:tcPr>
            <w:tcW w:w="720" w:type="dxa"/>
            <w:tcBorders>
              <w:top w:val="single" w:sz="4" w:space="0" w:color="auto"/>
            </w:tcBorders>
            <w:vAlign w:val="bottom"/>
          </w:tcPr>
          <w:p w14:paraId="4866E953"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0.62</w:t>
            </w:r>
          </w:p>
        </w:tc>
        <w:tc>
          <w:tcPr>
            <w:tcW w:w="720" w:type="dxa"/>
            <w:tcBorders>
              <w:top w:val="single" w:sz="4" w:space="0" w:color="auto"/>
            </w:tcBorders>
            <w:vAlign w:val="bottom"/>
          </w:tcPr>
          <w:p w14:paraId="2F11F7D6"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7.14</w:t>
            </w:r>
          </w:p>
        </w:tc>
        <w:tc>
          <w:tcPr>
            <w:tcW w:w="1080" w:type="dxa"/>
            <w:tcBorders>
              <w:top w:val="single" w:sz="4" w:space="0" w:color="auto"/>
            </w:tcBorders>
            <w:vAlign w:val="bottom"/>
          </w:tcPr>
          <w:p w14:paraId="5F5D88AF"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&lt;.001*</w:t>
            </w:r>
          </w:p>
        </w:tc>
        <w:tc>
          <w:tcPr>
            <w:tcW w:w="540" w:type="dxa"/>
            <w:tcBorders>
              <w:top w:val="single" w:sz="4" w:space="0" w:color="auto"/>
            </w:tcBorders>
            <w:vAlign w:val="bottom"/>
          </w:tcPr>
          <w:p w14:paraId="22518767"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20</w:t>
            </w:r>
          </w:p>
        </w:tc>
      </w:tr>
      <w:tr w:rsidR="0037626F" w14:paraId="27DE6493" w14:textId="77777777" w:rsidTr="0037626F">
        <w:tc>
          <w:tcPr>
            <w:tcW w:w="4135" w:type="dxa"/>
          </w:tcPr>
          <w:p w14:paraId="0203E39C" w14:textId="77777777" w:rsidR="0037626F" w:rsidRPr="00DD298A" w:rsidRDefault="0037626F" w:rsidP="0037626F">
            <w:pPr>
              <w:ind w:left="240"/>
              <w:rPr>
                <w:rFonts w:ascii="Times New Roman" w:hAnsi="Times New Roman" w:cs="Times New Roman"/>
                <w:sz w:val="24"/>
                <w:szCs w:val="24"/>
              </w:rPr>
            </w:pPr>
            <w:r w:rsidRPr="00DD298A">
              <w:rPr>
                <w:rFonts w:ascii="Times New Roman" w:hAnsi="Times New Roman" w:cs="Times New Roman"/>
                <w:sz w:val="24"/>
                <w:szCs w:val="24"/>
              </w:rPr>
              <w:t xml:space="preserve">Branding a business </w:t>
            </w:r>
          </w:p>
        </w:tc>
        <w:tc>
          <w:tcPr>
            <w:tcW w:w="720" w:type="dxa"/>
            <w:vAlign w:val="bottom"/>
          </w:tcPr>
          <w:p w14:paraId="6A3F951C"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2.74</w:t>
            </w:r>
          </w:p>
        </w:tc>
        <w:tc>
          <w:tcPr>
            <w:tcW w:w="720" w:type="dxa"/>
            <w:vAlign w:val="bottom"/>
          </w:tcPr>
          <w:p w14:paraId="24485148"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1.11</w:t>
            </w:r>
          </w:p>
        </w:tc>
        <w:tc>
          <w:tcPr>
            <w:tcW w:w="720" w:type="dxa"/>
            <w:vAlign w:val="bottom"/>
          </w:tcPr>
          <w:p w14:paraId="0562F62D"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4.13</w:t>
            </w:r>
          </w:p>
        </w:tc>
        <w:tc>
          <w:tcPr>
            <w:tcW w:w="720" w:type="dxa"/>
            <w:vAlign w:val="bottom"/>
          </w:tcPr>
          <w:p w14:paraId="408AC69C"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0.68</w:t>
            </w:r>
          </w:p>
        </w:tc>
        <w:tc>
          <w:tcPr>
            <w:tcW w:w="720" w:type="dxa"/>
            <w:vAlign w:val="bottom"/>
          </w:tcPr>
          <w:p w14:paraId="26F2133C"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6.53</w:t>
            </w:r>
          </w:p>
        </w:tc>
        <w:tc>
          <w:tcPr>
            <w:tcW w:w="1080" w:type="dxa"/>
            <w:vAlign w:val="bottom"/>
          </w:tcPr>
          <w:p w14:paraId="2FD89FFE"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&lt;.001*</w:t>
            </w:r>
          </w:p>
        </w:tc>
        <w:tc>
          <w:tcPr>
            <w:tcW w:w="540" w:type="dxa"/>
            <w:vAlign w:val="bottom"/>
          </w:tcPr>
          <w:p w14:paraId="247E99C8"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20</w:t>
            </w:r>
          </w:p>
        </w:tc>
      </w:tr>
      <w:tr w:rsidR="0037626F" w14:paraId="1565FF05" w14:textId="77777777" w:rsidTr="0037626F">
        <w:tc>
          <w:tcPr>
            <w:tcW w:w="4135" w:type="dxa"/>
            <w:tcBorders>
              <w:bottom w:val="single" w:sz="4" w:space="0" w:color="auto"/>
            </w:tcBorders>
          </w:tcPr>
          <w:p w14:paraId="19C529DB" w14:textId="77777777" w:rsidR="0037626F" w:rsidRPr="00DD298A" w:rsidRDefault="0037626F" w:rsidP="0037626F">
            <w:pPr>
              <w:ind w:left="240"/>
              <w:rPr>
                <w:rFonts w:ascii="Times New Roman" w:hAnsi="Times New Roman" w:cs="Times New Roman"/>
                <w:sz w:val="24"/>
                <w:szCs w:val="24"/>
              </w:rPr>
            </w:pPr>
            <w:r w:rsidRPr="00DD298A">
              <w:rPr>
                <w:rFonts w:ascii="Times New Roman" w:hAnsi="Times New Roman" w:cs="Times New Roman"/>
                <w:sz w:val="24"/>
                <w:szCs w:val="24"/>
              </w:rPr>
              <w:t>Managing a business</w:t>
            </w:r>
          </w:p>
        </w:tc>
        <w:tc>
          <w:tcPr>
            <w:tcW w:w="720" w:type="dxa"/>
            <w:tcBorders>
              <w:bottom w:val="single" w:sz="4" w:space="0" w:color="auto"/>
            </w:tcBorders>
            <w:vAlign w:val="bottom"/>
          </w:tcPr>
          <w:p w14:paraId="3BE370DA"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2.68</w:t>
            </w:r>
          </w:p>
        </w:tc>
        <w:tc>
          <w:tcPr>
            <w:tcW w:w="720" w:type="dxa"/>
            <w:tcBorders>
              <w:bottom w:val="single" w:sz="4" w:space="0" w:color="auto"/>
            </w:tcBorders>
            <w:vAlign w:val="bottom"/>
          </w:tcPr>
          <w:p w14:paraId="1F6D412D"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1.10</w:t>
            </w:r>
          </w:p>
        </w:tc>
        <w:tc>
          <w:tcPr>
            <w:tcW w:w="720" w:type="dxa"/>
            <w:tcBorders>
              <w:bottom w:val="single" w:sz="4" w:space="0" w:color="auto"/>
            </w:tcBorders>
            <w:vAlign w:val="bottom"/>
          </w:tcPr>
          <w:p w14:paraId="3D6A16FE"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4.09</w:t>
            </w:r>
          </w:p>
        </w:tc>
        <w:tc>
          <w:tcPr>
            <w:tcW w:w="720" w:type="dxa"/>
            <w:tcBorders>
              <w:bottom w:val="single" w:sz="4" w:space="0" w:color="auto"/>
            </w:tcBorders>
            <w:vAlign w:val="bottom"/>
          </w:tcPr>
          <w:p w14:paraId="2A00D83B"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0.60</w:t>
            </w:r>
          </w:p>
        </w:tc>
        <w:tc>
          <w:tcPr>
            <w:tcW w:w="720" w:type="dxa"/>
            <w:tcBorders>
              <w:bottom w:val="single" w:sz="4" w:space="0" w:color="auto"/>
            </w:tcBorders>
            <w:vAlign w:val="bottom"/>
          </w:tcPr>
          <w:p w14:paraId="7D740D9F"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5.81</w:t>
            </w:r>
          </w:p>
        </w:tc>
        <w:tc>
          <w:tcPr>
            <w:tcW w:w="1080" w:type="dxa"/>
            <w:tcBorders>
              <w:bottom w:val="single" w:sz="4" w:space="0" w:color="auto"/>
            </w:tcBorders>
            <w:vAlign w:val="bottom"/>
          </w:tcPr>
          <w:p w14:paraId="683B83D2"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&lt;.001</w:t>
            </w:r>
            <w:r>
              <w:rPr>
                <w:rFonts w:ascii="Times New Roman" w:hAnsi="Times New Roman" w:cs="Times New Roman"/>
                <w:sz w:val="24"/>
                <w:szCs w:val="24"/>
              </w:rPr>
              <w:t>*</w:t>
            </w:r>
          </w:p>
        </w:tc>
        <w:tc>
          <w:tcPr>
            <w:tcW w:w="540" w:type="dxa"/>
            <w:tcBorders>
              <w:bottom w:val="single" w:sz="4" w:space="0" w:color="auto"/>
            </w:tcBorders>
            <w:vAlign w:val="bottom"/>
          </w:tcPr>
          <w:p w14:paraId="4E3D0141" w14:textId="77777777" w:rsidR="0037626F" w:rsidRPr="00DD298A" w:rsidRDefault="0037626F" w:rsidP="0037626F">
            <w:pPr>
              <w:jc w:val="center"/>
              <w:rPr>
                <w:rFonts w:ascii="Times New Roman" w:hAnsi="Times New Roman" w:cs="Times New Roman"/>
                <w:sz w:val="24"/>
                <w:szCs w:val="24"/>
              </w:rPr>
            </w:pPr>
            <w:r w:rsidRPr="00DD298A">
              <w:rPr>
                <w:rFonts w:ascii="Times New Roman" w:hAnsi="Times New Roman" w:cs="Times New Roman"/>
                <w:sz w:val="24"/>
                <w:szCs w:val="24"/>
              </w:rPr>
              <w:t>19</w:t>
            </w:r>
          </w:p>
        </w:tc>
      </w:tr>
      <w:tr w:rsidR="0037626F" w14:paraId="376224F3" w14:textId="77777777" w:rsidTr="0037626F">
        <w:tc>
          <w:tcPr>
            <w:tcW w:w="4135" w:type="dxa"/>
            <w:vMerge w:val="restart"/>
            <w:tcBorders>
              <w:top w:val="single" w:sz="4" w:space="0" w:color="auto"/>
            </w:tcBorders>
          </w:tcPr>
          <w:p w14:paraId="04F52595" w14:textId="77777777" w:rsidR="0037626F" w:rsidRPr="00DD298A" w:rsidRDefault="0037626F" w:rsidP="0037626F">
            <w:pPr>
              <w:rPr>
                <w:rFonts w:ascii="Times New Roman" w:hAnsi="Times New Roman" w:cs="Times New Roman"/>
                <w:sz w:val="24"/>
                <w:szCs w:val="24"/>
              </w:rPr>
            </w:pPr>
            <w:r w:rsidRPr="00DD298A">
              <w:rPr>
                <w:rFonts w:ascii="Times New Roman" w:hAnsi="Times New Roman" w:cs="Times New Roman"/>
                <w:iCs/>
                <w:sz w:val="24"/>
                <w:szCs w:val="24"/>
              </w:rPr>
              <w:t>Awareness of Business Management Resource and Skills</w:t>
            </w:r>
          </w:p>
        </w:tc>
        <w:tc>
          <w:tcPr>
            <w:tcW w:w="1440" w:type="dxa"/>
            <w:gridSpan w:val="2"/>
            <w:tcBorders>
              <w:top w:val="single" w:sz="4" w:space="0" w:color="auto"/>
            </w:tcBorders>
          </w:tcPr>
          <w:p w14:paraId="4BAF7289"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Before</w:t>
            </w:r>
          </w:p>
        </w:tc>
        <w:tc>
          <w:tcPr>
            <w:tcW w:w="1440" w:type="dxa"/>
            <w:gridSpan w:val="2"/>
            <w:tcBorders>
              <w:top w:val="single" w:sz="4" w:space="0" w:color="auto"/>
            </w:tcBorders>
          </w:tcPr>
          <w:p w14:paraId="24C9CE75"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sz w:val="24"/>
                <w:szCs w:val="24"/>
              </w:rPr>
              <w:t>After</w:t>
            </w:r>
          </w:p>
        </w:tc>
        <w:tc>
          <w:tcPr>
            <w:tcW w:w="720" w:type="dxa"/>
            <w:vMerge w:val="restart"/>
            <w:tcBorders>
              <w:top w:val="single" w:sz="4" w:space="0" w:color="auto"/>
            </w:tcBorders>
            <w:vAlign w:val="bottom"/>
          </w:tcPr>
          <w:p w14:paraId="6D022C6D" w14:textId="77777777" w:rsidR="0037626F" w:rsidRPr="005D3F6E" w:rsidRDefault="0037626F" w:rsidP="0037626F">
            <w:pPr>
              <w:jc w:val="center"/>
              <w:rPr>
                <w:rFonts w:ascii="Times New Roman" w:hAnsi="Times New Roman" w:cs="Times New Roman"/>
                <w:sz w:val="24"/>
                <w:szCs w:val="24"/>
              </w:rPr>
            </w:pPr>
            <w:r>
              <w:rPr>
                <w:rFonts w:ascii="Times New Roman" w:hAnsi="Times New Roman" w:cs="Times New Roman"/>
                <w:i/>
                <w:sz w:val="24"/>
                <w:szCs w:val="24"/>
              </w:rPr>
              <w:t>t</w:t>
            </w:r>
            <w:r>
              <w:rPr>
                <w:rFonts w:ascii="Times New Roman" w:hAnsi="Times New Roman" w:cs="Times New Roman"/>
                <w:sz w:val="24"/>
                <w:szCs w:val="24"/>
              </w:rPr>
              <w:t>(22)</w:t>
            </w:r>
          </w:p>
        </w:tc>
        <w:tc>
          <w:tcPr>
            <w:tcW w:w="1080" w:type="dxa"/>
            <w:vMerge w:val="restart"/>
            <w:tcBorders>
              <w:top w:val="single" w:sz="4" w:space="0" w:color="auto"/>
            </w:tcBorders>
            <w:vAlign w:val="bottom"/>
          </w:tcPr>
          <w:p w14:paraId="076F4E35"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P</w:t>
            </w:r>
          </w:p>
        </w:tc>
        <w:tc>
          <w:tcPr>
            <w:tcW w:w="540" w:type="dxa"/>
            <w:vMerge w:val="restart"/>
            <w:tcBorders>
              <w:top w:val="single" w:sz="4" w:space="0" w:color="auto"/>
            </w:tcBorders>
            <w:vAlign w:val="bottom"/>
          </w:tcPr>
          <w:p w14:paraId="5417FD6D" w14:textId="77777777" w:rsidR="0037626F" w:rsidRPr="005D3F6E" w:rsidRDefault="0037626F" w:rsidP="0037626F">
            <w:pPr>
              <w:jc w:val="center"/>
              <w:rPr>
                <w:rFonts w:ascii="Times New Roman" w:hAnsi="Times New Roman" w:cs="Times New Roman"/>
                <w:i/>
                <w:sz w:val="24"/>
                <w:szCs w:val="24"/>
              </w:rPr>
            </w:pPr>
            <w:r>
              <w:rPr>
                <w:rFonts w:ascii="Times New Roman" w:hAnsi="Times New Roman" w:cs="Times New Roman"/>
                <w:i/>
                <w:sz w:val="24"/>
                <w:szCs w:val="24"/>
              </w:rPr>
              <w:t>df</w:t>
            </w:r>
          </w:p>
        </w:tc>
      </w:tr>
      <w:tr w:rsidR="0037626F" w14:paraId="2CB926C2" w14:textId="77777777" w:rsidTr="0037626F">
        <w:tc>
          <w:tcPr>
            <w:tcW w:w="4135" w:type="dxa"/>
            <w:vMerge/>
            <w:tcBorders>
              <w:bottom w:val="single" w:sz="4" w:space="0" w:color="auto"/>
            </w:tcBorders>
          </w:tcPr>
          <w:p w14:paraId="4B305CC3" w14:textId="77777777" w:rsidR="0037626F" w:rsidRDefault="0037626F" w:rsidP="0037626F">
            <w:pPr>
              <w:rPr>
                <w:rFonts w:ascii="Times New Roman" w:hAnsi="Times New Roman" w:cs="Times New Roman"/>
                <w:sz w:val="24"/>
                <w:szCs w:val="24"/>
              </w:rPr>
            </w:pPr>
          </w:p>
        </w:tc>
        <w:tc>
          <w:tcPr>
            <w:tcW w:w="720" w:type="dxa"/>
            <w:tcBorders>
              <w:bottom w:val="single" w:sz="4" w:space="0" w:color="auto"/>
            </w:tcBorders>
            <w:vAlign w:val="bottom"/>
          </w:tcPr>
          <w:p w14:paraId="1963808E"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vAlign w:val="bottom"/>
          </w:tcPr>
          <w:p w14:paraId="194787A7"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tcBorders>
              <w:bottom w:val="single" w:sz="4" w:space="0" w:color="auto"/>
            </w:tcBorders>
            <w:vAlign w:val="bottom"/>
          </w:tcPr>
          <w:p w14:paraId="682BD0C1"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M</w:t>
            </w:r>
          </w:p>
        </w:tc>
        <w:tc>
          <w:tcPr>
            <w:tcW w:w="720" w:type="dxa"/>
            <w:tcBorders>
              <w:bottom w:val="single" w:sz="4" w:space="0" w:color="auto"/>
            </w:tcBorders>
            <w:vAlign w:val="bottom"/>
          </w:tcPr>
          <w:p w14:paraId="73F47A11" w14:textId="77777777" w:rsidR="0037626F" w:rsidRDefault="0037626F" w:rsidP="0037626F">
            <w:pPr>
              <w:jc w:val="center"/>
              <w:rPr>
                <w:rFonts w:ascii="Times New Roman" w:hAnsi="Times New Roman" w:cs="Times New Roman"/>
                <w:sz w:val="24"/>
                <w:szCs w:val="24"/>
              </w:rPr>
            </w:pPr>
            <w:r>
              <w:rPr>
                <w:rFonts w:ascii="Times New Roman" w:hAnsi="Times New Roman" w:cs="Times New Roman"/>
                <w:sz w:val="24"/>
                <w:szCs w:val="24"/>
              </w:rPr>
              <w:t>SD</w:t>
            </w:r>
          </w:p>
        </w:tc>
        <w:tc>
          <w:tcPr>
            <w:tcW w:w="720" w:type="dxa"/>
            <w:vMerge/>
            <w:tcBorders>
              <w:bottom w:val="single" w:sz="4" w:space="0" w:color="auto"/>
            </w:tcBorders>
            <w:vAlign w:val="bottom"/>
          </w:tcPr>
          <w:p w14:paraId="04FBC4FB" w14:textId="77777777" w:rsidR="0037626F" w:rsidRDefault="0037626F" w:rsidP="0037626F">
            <w:pPr>
              <w:jc w:val="center"/>
              <w:rPr>
                <w:rFonts w:ascii="Times New Roman" w:hAnsi="Times New Roman" w:cs="Times New Roman"/>
                <w:sz w:val="24"/>
                <w:szCs w:val="24"/>
              </w:rPr>
            </w:pPr>
          </w:p>
        </w:tc>
        <w:tc>
          <w:tcPr>
            <w:tcW w:w="1080" w:type="dxa"/>
            <w:vMerge/>
            <w:tcBorders>
              <w:bottom w:val="single" w:sz="4" w:space="0" w:color="auto"/>
            </w:tcBorders>
            <w:vAlign w:val="bottom"/>
          </w:tcPr>
          <w:p w14:paraId="49C08CC0" w14:textId="77777777" w:rsidR="0037626F" w:rsidRDefault="0037626F" w:rsidP="0037626F">
            <w:pPr>
              <w:jc w:val="center"/>
              <w:rPr>
                <w:rFonts w:ascii="Times New Roman" w:hAnsi="Times New Roman" w:cs="Times New Roman"/>
                <w:sz w:val="24"/>
                <w:szCs w:val="24"/>
              </w:rPr>
            </w:pPr>
          </w:p>
        </w:tc>
        <w:tc>
          <w:tcPr>
            <w:tcW w:w="540" w:type="dxa"/>
            <w:vMerge/>
            <w:tcBorders>
              <w:bottom w:val="single" w:sz="4" w:space="0" w:color="auto"/>
            </w:tcBorders>
            <w:vAlign w:val="bottom"/>
          </w:tcPr>
          <w:p w14:paraId="7AE48B19" w14:textId="77777777" w:rsidR="0037626F" w:rsidRDefault="0037626F" w:rsidP="0037626F">
            <w:pPr>
              <w:jc w:val="center"/>
              <w:rPr>
                <w:rFonts w:ascii="Times New Roman" w:hAnsi="Times New Roman" w:cs="Times New Roman"/>
                <w:sz w:val="24"/>
                <w:szCs w:val="24"/>
              </w:rPr>
            </w:pPr>
          </w:p>
        </w:tc>
      </w:tr>
      <w:tr w:rsidR="0037626F" w14:paraId="43342EFD" w14:textId="77777777" w:rsidTr="0037626F">
        <w:tc>
          <w:tcPr>
            <w:tcW w:w="4135" w:type="dxa"/>
            <w:tcBorders>
              <w:top w:val="single" w:sz="4" w:space="0" w:color="auto"/>
            </w:tcBorders>
          </w:tcPr>
          <w:p w14:paraId="5610B0E0" w14:textId="77777777" w:rsidR="0037626F" w:rsidRPr="00585574" w:rsidRDefault="0037626F" w:rsidP="0037626F">
            <w:pPr>
              <w:ind w:left="240"/>
              <w:rPr>
                <w:rFonts w:ascii="Times New Roman" w:hAnsi="Times New Roman" w:cs="Times New Roman"/>
                <w:sz w:val="24"/>
                <w:szCs w:val="24"/>
              </w:rPr>
            </w:pPr>
            <w:r w:rsidRPr="00585574">
              <w:rPr>
                <w:rFonts w:ascii="Times New Roman" w:hAnsi="Times New Roman" w:cs="Times New Roman"/>
                <w:sz w:val="24"/>
                <w:szCs w:val="24"/>
              </w:rPr>
              <w:t>Resources from Extension</w:t>
            </w:r>
          </w:p>
        </w:tc>
        <w:tc>
          <w:tcPr>
            <w:tcW w:w="720" w:type="dxa"/>
            <w:tcBorders>
              <w:top w:val="single" w:sz="4" w:space="0" w:color="auto"/>
            </w:tcBorders>
            <w:vAlign w:val="bottom"/>
          </w:tcPr>
          <w:p w14:paraId="595E5764"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3.24</w:t>
            </w:r>
          </w:p>
        </w:tc>
        <w:tc>
          <w:tcPr>
            <w:tcW w:w="720" w:type="dxa"/>
            <w:tcBorders>
              <w:top w:val="single" w:sz="4" w:space="0" w:color="auto"/>
            </w:tcBorders>
            <w:vAlign w:val="bottom"/>
          </w:tcPr>
          <w:p w14:paraId="134B8540"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1.11</w:t>
            </w:r>
          </w:p>
        </w:tc>
        <w:tc>
          <w:tcPr>
            <w:tcW w:w="720" w:type="dxa"/>
            <w:tcBorders>
              <w:top w:val="single" w:sz="4" w:space="0" w:color="auto"/>
            </w:tcBorders>
            <w:vAlign w:val="bottom"/>
          </w:tcPr>
          <w:p w14:paraId="5343ADA2"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4.38</w:t>
            </w:r>
          </w:p>
        </w:tc>
        <w:tc>
          <w:tcPr>
            <w:tcW w:w="720" w:type="dxa"/>
            <w:tcBorders>
              <w:top w:val="single" w:sz="4" w:space="0" w:color="auto"/>
            </w:tcBorders>
            <w:vAlign w:val="bottom"/>
          </w:tcPr>
          <w:p w14:paraId="66690155"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0.56</w:t>
            </w:r>
          </w:p>
        </w:tc>
        <w:tc>
          <w:tcPr>
            <w:tcW w:w="720" w:type="dxa"/>
            <w:tcBorders>
              <w:top w:val="single" w:sz="4" w:space="0" w:color="auto"/>
            </w:tcBorders>
            <w:vAlign w:val="bottom"/>
          </w:tcPr>
          <w:p w14:paraId="6564FFC8"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4.18</w:t>
            </w:r>
          </w:p>
        </w:tc>
        <w:tc>
          <w:tcPr>
            <w:tcW w:w="1080" w:type="dxa"/>
            <w:tcBorders>
              <w:top w:val="single" w:sz="4" w:space="0" w:color="auto"/>
            </w:tcBorders>
            <w:vAlign w:val="bottom"/>
          </w:tcPr>
          <w:p w14:paraId="6EB576B1"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&lt;.001</w:t>
            </w:r>
            <w:r>
              <w:rPr>
                <w:rFonts w:ascii="Times New Roman" w:hAnsi="Times New Roman" w:cs="Times New Roman"/>
                <w:sz w:val="24"/>
                <w:szCs w:val="24"/>
              </w:rPr>
              <w:t>*</w:t>
            </w:r>
          </w:p>
        </w:tc>
        <w:tc>
          <w:tcPr>
            <w:tcW w:w="540" w:type="dxa"/>
            <w:tcBorders>
              <w:top w:val="single" w:sz="4" w:space="0" w:color="auto"/>
            </w:tcBorders>
            <w:vAlign w:val="bottom"/>
          </w:tcPr>
          <w:p w14:paraId="429758BD"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21</w:t>
            </w:r>
          </w:p>
        </w:tc>
      </w:tr>
      <w:tr w:rsidR="0037626F" w14:paraId="01F3F9BD" w14:textId="77777777" w:rsidTr="0037626F">
        <w:tc>
          <w:tcPr>
            <w:tcW w:w="4135" w:type="dxa"/>
          </w:tcPr>
          <w:p w14:paraId="43FB8211" w14:textId="77777777" w:rsidR="0037626F" w:rsidRPr="00585574" w:rsidRDefault="0037626F" w:rsidP="0037626F">
            <w:pPr>
              <w:ind w:left="435" w:hanging="195"/>
              <w:rPr>
                <w:rFonts w:ascii="Times New Roman" w:hAnsi="Times New Roman" w:cs="Times New Roman"/>
                <w:sz w:val="24"/>
                <w:szCs w:val="24"/>
              </w:rPr>
            </w:pPr>
            <w:r w:rsidRPr="00585574">
              <w:rPr>
                <w:rFonts w:ascii="Times New Roman" w:hAnsi="Times New Roman" w:cs="Times New Roman"/>
                <w:sz w:val="24"/>
                <w:szCs w:val="24"/>
              </w:rPr>
              <w:t xml:space="preserve">Resources from the Department of Agriculture </w:t>
            </w:r>
          </w:p>
        </w:tc>
        <w:tc>
          <w:tcPr>
            <w:tcW w:w="720" w:type="dxa"/>
            <w:vAlign w:val="bottom"/>
          </w:tcPr>
          <w:p w14:paraId="22B99E12"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2.88</w:t>
            </w:r>
          </w:p>
        </w:tc>
        <w:tc>
          <w:tcPr>
            <w:tcW w:w="720" w:type="dxa"/>
            <w:vAlign w:val="bottom"/>
          </w:tcPr>
          <w:p w14:paraId="45F1CE7D"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1.18</w:t>
            </w:r>
          </w:p>
        </w:tc>
        <w:tc>
          <w:tcPr>
            <w:tcW w:w="720" w:type="dxa"/>
            <w:vAlign w:val="bottom"/>
          </w:tcPr>
          <w:p w14:paraId="688B62DB"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4.33</w:t>
            </w:r>
          </w:p>
        </w:tc>
        <w:tc>
          <w:tcPr>
            <w:tcW w:w="720" w:type="dxa"/>
            <w:vAlign w:val="bottom"/>
          </w:tcPr>
          <w:p w14:paraId="465C5668"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0.62</w:t>
            </w:r>
          </w:p>
        </w:tc>
        <w:tc>
          <w:tcPr>
            <w:tcW w:w="720" w:type="dxa"/>
            <w:vAlign w:val="bottom"/>
          </w:tcPr>
          <w:p w14:paraId="5F6BAE5E"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5.94</w:t>
            </w:r>
          </w:p>
        </w:tc>
        <w:tc>
          <w:tcPr>
            <w:tcW w:w="1080" w:type="dxa"/>
            <w:vAlign w:val="bottom"/>
          </w:tcPr>
          <w:p w14:paraId="410D3D24"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&lt;.001</w:t>
            </w:r>
            <w:r>
              <w:rPr>
                <w:rFonts w:ascii="Times New Roman" w:hAnsi="Times New Roman" w:cs="Times New Roman"/>
                <w:sz w:val="24"/>
                <w:szCs w:val="24"/>
              </w:rPr>
              <w:t>*</w:t>
            </w:r>
          </w:p>
        </w:tc>
        <w:tc>
          <w:tcPr>
            <w:tcW w:w="540" w:type="dxa"/>
            <w:vAlign w:val="bottom"/>
          </w:tcPr>
          <w:p w14:paraId="33EF649F"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21</w:t>
            </w:r>
          </w:p>
        </w:tc>
      </w:tr>
      <w:tr w:rsidR="0037626F" w14:paraId="3D53B313" w14:textId="77777777" w:rsidTr="0037626F">
        <w:tc>
          <w:tcPr>
            <w:tcW w:w="4135" w:type="dxa"/>
            <w:tcBorders>
              <w:bottom w:val="single" w:sz="4" w:space="0" w:color="auto"/>
            </w:tcBorders>
          </w:tcPr>
          <w:p w14:paraId="07C07033" w14:textId="77777777" w:rsidR="0037626F" w:rsidRPr="00585574" w:rsidRDefault="0037626F" w:rsidP="0037626F">
            <w:pPr>
              <w:ind w:left="435" w:hanging="195"/>
              <w:rPr>
                <w:rFonts w:ascii="Times New Roman" w:hAnsi="Times New Roman" w:cs="Times New Roman"/>
                <w:sz w:val="24"/>
                <w:szCs w:val="24"/>
              </w:rPr>
            </w:pPr>
            <w:r w:rsidRPr="00585574">
              <w:rPr>
                <w:rFonts w:ascii="Times New Roman" w:hAnsi="Times New Roman" w:cs="Times New Roman"/>
                <w:sz w:val="24"/>
                <w:szCs w:val="24"/>
              </w:rPr>
              <w:t xml:space="preserve">Resources from the Food and Agriculture Development Centers </w:t>
            </w:r>
          </w:p>
        </w:tc>
        <w:tc>
          <w:tcPr>
            <w:tcW w:w="720" w:type="dxa"/>
            <w:tcBorders>
              <w:bottom w:val="single" w:sz="4" w:space="0" w:color="auto"/>
            </w:tcBorders>
            <w:vAlign w:val="bottom"/>
          </w:tcPr>
          <w:p w14:paraId="7C9D1244"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2.64</w:t>
            </w:r>
          </w:p>
        </w:tc>
        <w:tc>
          <w:tcPr>
            <w:tcW w:w="720" w:type="dxa"/>
            <w:tcBorders>
              <w:bottom w:val="single" w:sz="4" w:space="0" w:color="auto"/>
            </w:tcBorders>
            <w:vAlign w:val="bottom"/>
          </w:tcPr>
          <w:p w14:paraId="30D2C550"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1.14</w:t>
            </w:r>
          </w:p>
        </w:tc>
        <w:tc>
          <w:tcPr>
            <w:tcW w:w="720" w:type="dxa"/>
            <w:tcBorders>
              <w:bottom w:val="single" w:sz="4" w:space="0" w:color="auto"/>
            </w:tcBorders>
            <w:vAlign w:val="bottom"/>
          </w:tcPr>
          <w:p w14:paraId="20E85A1E"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4.29</w:t>
            </w:r>
          </w:p>
        </w:tc>
        <w:tc>
          <w:tcPr>
            <w:tcW w:w="720" w:type="dxa"/>
            <w:tcBorders>
              <w:bottom w:val="single" w:sz="4" w:space="0" w:color="auto"/>
            </w:tcBorders>
            <w:vAlign w:val="bottom"/>
          </w:tcPr>
          <w:p w14:paraId="0CD5F264"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0.68</w:t>
            </w:r>
          </w:p>
        </w:tc>
        <w:tc>
          <w:tcPr>
            <w:tcW w:w="720" w:type="dxa"/>
            <w:tcBorders>
              <w:bottom w:val="single" w:sz="4" w:space="0" w:color="auto"/>
            </w:tcBorders>
            <w:vAlign w:val="bottom"/>
          </w:tcPr>
          <w:p w14:paraId="06C0905E"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5.16</w:t>
            </w:r>
          </w:p>
        </w:tc>
        <w:tc>
          <w:tcPr>
            <w:tcW w:w="1080" w:type="dxa"/>
            <w:tcBorders>
              <w:bottom w:val="single" w:sz="4" w:space="0" w:color="auto"/>
            </w:tcBorders>
            <w:vAlign w:val="bottom"/>
          </w:tcPr>
          <w:p w14:paraId="246F15CE"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&lt;.001</w:t>
            </w:r>
            <w:r>
              <w:rPr>
                <w:rFonts w:ascii="Times New Roman" w:hAnsi="Times New Roman" w:cs="Times New Roman"/>
                <w:sz w:val="24"/>
                <w:szCs w:val="24"/>
              </w:rPr>
              <w:t>*</w:t>
            </w:r>
          </w:p>
        </w:tc>
        <w:tc>
          <w:tcPr>
            <w:tcW w:w="540" w:type="dxa"/>
            <w:tcBorders>
              <w:bottom w:val="single" w:sz="4" w:space="0" w:color="auto"/>
            </w:tcBorders>
            <w:vAlign w:val="bottom"/>
          </w:tcPr>
          <w:p w14:paraId="54A44764" w14:textId="77777777" w:rsidR="0037626F" w:rsidRPr="00585574" w:rsidRDefault="0037626F" w:rsidP="0037626F">
            <w:pPr>
              <w:jc w:val="center"/>
              <w:rPr>
                <w:rFonts w:ascii="Times New Roman" w:hAnsi="Times New Roman" w:cs="Times New Roman"/>
                <w:sz w:val="24"/>
                <w:szCs w:val="24"/>
              </w:rPr>
            </w:pPr>
            <w:r w:rsidRPr="00585574">
              <w:rPr>
                <w:rFonts w:ascii="Times New Roman" w:hAnsi="Times New Roman" w:cs="Times New Roman"/>
                <w:sz w:val="24"/>
                <w:szCs w:val="24"/>
              </w:rPr>
              <w:t>21</w:t>
            </w:r>
          </w:p>
        </w:tc>
      </w:tr>
    </w:tbl>
    <w:p w14:paraId="437A50DD" w14:textId="2EA122BA" w:rsidR="00493D7E" w:rsidRDefault="00493D7E" w:rsidP="00493D7E">
      <w:pPr>
        <w:rPr>
          <w:rFonts w:ascii="Times New Roman" w:hAnsi="Times New Roman" w:cs="Times New Roman"/>
          <w:sz w:val="24"/>
          <w:szCs w:val="24"/>
        </w:rPr>
      </w:pPr>
      <w:r w:rsidRPr="00585574">
        <w:rPr>
          <w:rFonts w:ascii="Times New Roman" w:hAnsi="Times New Roman" w:cs="Times New Roman"/>
          <w:i/>
          <w:sz w:val="24"/>
          <w:szCs w:val="24"/>
        </w:rPr>
        <w:t xml:space="preserve">Note. </w:t>
      </w:r>
      <w:r w:rsidRPr="00585574">
        <w:rPr>
          <w:rFonts w:ascii="Times New Roman" w:hAnsi="Times New Roman" w:cs="Times New Roman"/>
          <w:sz w:val="24"/>
          <w:szCs w:val="24"/>
        </w:rPr>
        <w:t>*denotes significance at 95% confidence interval.</w:t>
      </w:r>
    </w:p>
    <w:p w14:paraId="778574A9" w14:textId="3AC1D2F9" w:rsidR="002145DD" w:rsidRDefault="00DF1619" w:rsidP="00864022">
      <w:pPr>
        <w:spacing w:after="0" w:line="240" w:lineRule="auto"/>
        <w:jc w:val="center"/>
        <w:rPr>
          <w:rFonts w:ascii="Times New Roman" w:hAnsi="Times New Roman" w:cs="Times New Roman"/>
          <w:b/>
          <w:bCs/>
          <w:sz w:val="24"/>
          <w:szCs w:val="24"/>
        </w:rPr>
      </w:pPr>
      <w:r w:rsidRPr="00AE29F9">
        <w:rPr>
          <w:rFonts w:ascii="Times New Roman" w:hAnsi="Times New Roman" w:cs="Times New Roman"/>
          <w:b/>
          <w:bCs/>
          <w:sz w:val="24"/>
          <w:szCs w:val="24"/>
        </w:rPr>
        <w:t>Conclusion</w:t>
      </w:r>
      <w:r w:rsidR="005E079F">
        <w:rPr>
          <w:rFonts w:ascii="Times New Roman" w:hAnsi="Times New Roman" w:cs="Times New Roman"/>
          <w:b/>
          <w:bCs/>
          <w:sz w:val="24"/>
          <w:szCs w:val="24"/>
        </w:rPr>
        <w:t xml:space="preserve">s and </w:t>
      </w:r>
      <w:r w:rsidR="002145DD">
        <w:rPr>
          <w:rFonts w:ascii="Times New Roman" w:hAnsi="Times New Roman" w:cs="Times New Roman"/>
          <w:b/>
          <w:bCs/>
          <w:sz w:val="24"/>
          <w:szCs w:val="24"/>
        </w:rPr>
        <w:t>Recommendations</w:t>
      </w:r>
    </w:p>
    <w:p w14:paraId="38C75DD1" w14:textId="77777777" w:rsidR="00D67A4B" w:rsidRPr="00AE29F9" w:rsidRDefault="00D67A4B" w:rsidP="00864022">
      <w:pPr>
        <w:spacing w:after="0" w:line="240" w:lineRule="auto"/>
        <w:jc w:val="center"/>
        <w:rPr>
          <w:rFonts w:ascii="Times New Roman" w:hAnsi="Times New Roman" w:cs="Times New Roman"/>
          <w:b/>
          <w:bCs/>
          <w:sz w:val="24"/>
          <w:szCs w:val="24"/>
        </w:rPr>
      </w:pPr>
    </w:p>
    <w:p w14:paraId="7867540A" w14:textId="7914F986" w:rsidR="00C12374" w:rsidRDefault="0043244B" w:rsidP="00864022">
      <w:pPr>
        <w:spacing w:after="0" w:line="240" w:lineRule="auto"/>
        <w:ind w:firstLine="720"/>
        <w:rPr>
          <w:rStyle w:val="cf01"/>
          <w:rFonts w:ascii="Times New Roman" w:hAnsi="Times New Roman" w:cs="Times New Roman"/>
          <w:sz w:val="24"/>
          <w:szCs w:val="24"/>
        </w:rPr>
      </w:pPr>
      <w:r w:rsidRPr="0043244B">
        <w:rPr>
          <w:rStyle w:val="cf01"/>
          <w:rFonts w:ascii="Times New Roman" w:hAnsi="Times New Roman" w:cs="Times New Roman"/>
          <w:sz w:val="24"/>
          <w:szCs w:val="24"/>
        </w:rPr>
        <w:t xml:space="preserve">The webinar series </w:t>
      </w:r>
      <w:r w:rsidR="00131373">
        <w:rPr>
          <w:rStyle w:val="cf01"/>
          <w:rFonts w:ascii="Times New Roman" w:hAnsi="Times New Roman" w:cs="Times New Roman"/>
          <w:sz w:val="24"/>
          <w:szCs w:val="24"/>
        </w:rPr>
        <w:t xml:space="preserve">studied here </w:t>
      </w:r>
      <w:r w:rsidRPr="0043244B">
        <w:rPr>
          <w:rStyle w:val="cf01"/>
          <w:rFonts w:ascii="Times New Roman" w:hAnsi="Times New Roman" w:cs="Times New Roman"/>
          <w:sz w:val="24"/>
          <w:szCs w:val="24"/>
        </w:rPr>
        <w:t>was developed to help interested stakeholders become more aware of the agritourism industry evolution</w:t>
      </w:r>
      <w:r w:rsidR="00FB2F97">
        <w:rPr>
          <w:rStyle w:val="cf01"/>
          <w:rFonts w:ascii="Times New Roman" w:hAnsi="Times New Roman" w:cs="Times New Roman"/>
          <w:sz w:val="24"/>
          <w:szCs w:val="24"/>
        </w:rPr>
        <w:t>,</w:t>
      </w:r>
      <w:r w:rsidRPr="0043244B">
        <w:rPr>
          <w:rStyle w:val="cf01"/>
          <w:rFonts w:ascii="Times New Roman" w:hAnsi="Times New Roman" w:cs="Times New Roman"/>
          <w:sz w:val="24"/>
          <w:szCs w:val="24"/>
        </w:rPr>
        <w:t xml:space="preserve"> production options, business resources, and communication services. </w:t>
      </w:r>
      <w:r w:rsidR="00C12374" w:rsidRPr="00C12374">
        <w:rPr>
          <w:rStyle w:val="cf01"/>
          <w:rFonts w:ascii="Times New Roman" w:hAnsi="Times New Roman" w:cs="Times New Roman"/>
          <w:sz w:val="24"/>
          <w:szCs w:val="24"/>
        </w:rPr>
        <w:t>Its implications are limited to those who participated in the webinars and to the state in which the study was conducted</w:t>
      </w:r>
      <w:r w:rsidR="00C12374">
        <w:rPr>
          <w:rStyle w:val="cf01"/>
          <w:rFonts w:ascii="Times New Roman" w:hAnsi="Times New Roman" w:cs="Times New Roman"/>
          <w:sz w:val="24"/>
          <w:szCs w:val="24"/>
        </w:rPr>
        <w:t>.</w:t>
      </w:r>
      <w:r w:rsidR="00C12374" w:rsidRPr="00C12374">
        <w:rPr>
          <w:rStyle w:val="cf01"/>
          <w:rFonts w:ascii="Times New Roman" w:hAnsi="Times New Roman" w:cs="Times New Roman"/>
          <w:sz w:val="24"/>
          <w:szCs w:val="24"/>
        </w:rPr>
        <w:t xml:space="preserve"> </w:t>
      </w:r>
      <w:r w:rsidR="00D53AEF" w:rsidRPr="00D53AEF">
        <w:rPr>
          <w:rStyle w:val="cf01"/>
          <w:rFonts w:ascii="Times New Roman" w:hAnsi="Times New Roman" w:cs="Times New Roman"/>
          <w:sz w:val="24"/>
          <w:szCs w:val="24"/>
        </w:rPr>
        <w:t xml:space="preserve">Findings indicate participants significantly increased their awareness in all explored areas. </w:t>
      </w:r>
      <w:r w:rsidR="00C12374" w:rsidRPr="00C12374">
        <w:rPr>
          <w:rStyle w:val="cf01"/>
          <w:rFonts w:ascii="Times New Roman" w:hAnsi="Times New Roman" w:cs="Times New Roman"/>
          <w:sz w:val="24"/>
          <w:szCs w:val="24"/>
        </w:rPr>
        <w:t xml:space="preserve">Chase et al.’s (2018) framework provided </w:t>
      </w:r>
      <w:r w:rsidR="00087C14">
        <w:rPr>
          <w:rStyle w:val="cf01"/>
          <w:rFonts w:ascii="Times New Roman" w:hAnsi="Times New Roman" w:cs="Times New Roman"/>
          <w:sz w:val="24"/>
          <w:szCs w:val="24"/>
        </w:rPr>
        <w:t xml:space="preserve">valuable </w:t>
      </w:r>
      <w:r w:rsidR="00C12374" w:rsidRPr="00C12374">
        <w:rPr>
          <w:rStyle w:val="cf01"/>
          <w:rFonts w:ascii="Times New Roman" w:hAnsi="Times New Roman" w:cs="Times New Roman"/>
          <w:sz w:val="24"/>
          <w:szCs w:val="24"/>
        </w:rPr>
        <w:t xml:space="preserve">guidance in </w:t>
      </w:r>
      <w:r w:rsidR="00C12374">
        <w:rPr>
          <w:rStyle w:val="cf01"/>
          <w:rFonts w:ascii="Times New Roman" w:hAnsi="Times New Roman" w:cs="Times New Roman"/>
          <w:sz w:val="24"/>
          <w:szCs w:val="24"/>
        </w:rPr>
        <w:t xml:space="preserve">the selection of presenters and </w:t>
      </w:r>
      <w:r w:rsidR="00C12374" w:rsidRPr="00C12374">
        <w:rPr>
          <w:rStyle w:val="cf01"/>
          <w:rFonts w:ascii="Times New Roman" w:hAnsi="Times New Roman" w:cs="Times New Roman"/>
          <w:sz w:val="24"/>
          <w:szCs w:val="24"/>
        </w:rPr>
        <w:t>topics highlighting both core and peripheral activities present in the state.</w:t>
      </w:r>
      <w:r w:rsidR="00C12374">
        <w:rPr>
          <w:rStyle w:val="cf01"/>
          <w:rFonts w:ascii="Times New Roman" w:hAnsi="Times New Roman" w:cs="Times New Roman"/>
          <w:sz w:val="24"/>
          <w:szCs w:val="24"/>
        </w:rPr>
        <w:t xml:space="preserve"> </w:t>
      </w:r>
      <w:r w:rsidR="00D53AEF">
        <w:rPr>
          <w:rStyle w:val="cf01"/>
          <w:rFonts w:ascii="Times New Roman" w:hAnsi="Times New Roman" w:cs="Times New Roman"/>
          <w:sz w:val="24"/>
          <w:szCs w:val="24"/>
        </w:rPr>
        <w:t>C</w:t>
      </w:r>
      <w:r w:rsidR="00C12374">
        <w:rPr>
          <w:rStyle w:val="cf01"/>
          <w:rFonts w:ascii="Times New Roman" w:hAnsi="Times New Roman" w:cs="Times New Roman"/>
          <w:sz w:val="24"/>
          <w:szCs w:val="24"/>
        </w:rPr>
        <w:t>ontent</w:t>
      </w:r>
      <w:r w:rsidR="00EB7065">
        <w:rPr>
          <w:rStyle w:val="cf01"/>
          <w:rFonts w:ascii="Times New Roman" w:hAnsi="Times New Roman" w:cs="Times New Roman"/>
          <w:sz w:val="24"/>
          <w:szCs w:val="24"/>
        </w:rPr>
        <w:t xml:space="preserve"> </w:t>
      </w:r>
      <w:r w:rsidR="00C12374">
        <w:rPr>
          <w:rStyle w:val="cf01"/>
          <w:rFonts w:ascii="Times New Roman" w:hAnsi="Times New Roman" w:cs="Times New Roman"/>
          <w:sz w:val="24"/>
          <w:szCs w:val="24"/>
        </w:rPr>
        <w:t xml:space="preserve">showcased realistic </w:t>
      </w:r>
      <w:r w:rsidR="00087C14">
        <w:rPr>
          <w:rStyle w:val="cf01"/>
          <w:rFonts w:ascii="Times New Roman" w:hAnsi="Times New Roman" w:cs="Times New Roman"/>
          <w:sz w:val="24"/>
          <w:szCs w:val="24"/>
        </w:rPr>
        <w:t>examples</w:t>
      </w:r>
      <w:r w:rsidR="00C12374">
        <w:rPr>
          <w:rStyle w:val="cf01"/>
          <w:rFonts w:ascii="Times New Roman" w:hAnsi="Times New Roman" w:cs="Times New Roman"/>
          <w:sz w:val="24"/>
          <w:szCs w:val="24"/>
        </w:rPr>
        <w:t xml:space="preserve"> to integrat</w:t>
      </w:r>
      <w:r w:rsidR="00087C14">
        <w:rPr>
          <w:rStyle w:val="cf01"/>
          <w:rFonts w:ascii="Times New Roman" w:hAnsi="Times New Roman" w:cs="Times New Roman"/>
          <w:sz w:val="24"/>
          <w:szCs w:val="24"/>
        </w:rPr>
        <w:t>e</w:t>
      </w:r>
      <w:r w:rsidR="00C12374">
        <w:rPr>
          <w:rStyle w:val="cf01"/>
          <w:rFonts w:ascii="Times New Roman" w:hAnsi="Times New Roman" w:cs="Times New Roman"/>
          <w:sz w:val="24"/>
          <w:szCs w:val="24"/>
        </w:rPr>
        <w:t xml:space="preserve"> agritourism into </w:t>
      </w:r>
      <w:r w:rsidR="00F92694">
        <w:rPr>
          <w:rStyle w:val="cf01"/>
          <w:rFonts w:ascii="Times New Roman" w:hAnsi="Times New Roman" w:cs="Times New Roman"/>
          <w:sz w:val="24"/>
          <w:szCs w:val="24"/>
        </w:rPr>
        <w:t xml:space="preserve">current </w:t>
      </w:r>
      <w:r w:rsidR="00C12374">
        <w:rPr>
          <w:rStyle w:val="cf01"/>
          <w:rFonts w:ascii="Times New Roman" w:hAnsi="Times New Roman" w:cs="Times New Roman"/>
          <w:sz w:val="24"/>
          <w:szCs w:val="24"/>
        </w:rPr>
        <w:t>operations</w:t>
      </w:r>
      <w:r w:rsidR="00813A0F">
        <w:rPr>
          <w:rStyle w:val="cf01"/>
          <w:rFonts w:ascii="Times New Roman" w:hAnsi="Times New Roman" w:cs="Times New Roman"/>
          <w:sz w:val="24"/>
          <w:szCs w:val="24"/>
        </w:rPr>
        <w:t xml:space="preserve">. This </w:t>
      </w:r>
      <w:r w:rsidR="00D53AEF">
        <w:rPr>
          <w:rStyle w:val="cf01"/>
          <w:rFonts w:ascii="Times New Roman" w:hAnsi="Times New Roman" w:cs="Times New Roman"/>
          <w:sz w:val="24"/>
          <w:szCs w:val="24"/>
        </w:rPr>
        <w:t>framework</w:t>
      </w:r>
      <w:r w:rsidR="00813A0F">
        <w:rPr>
          <w:rStyle w:val="cf01"/>
          <w:rFonts w:ascii="Times New Roman" w:hAnsi="Times New Roman" w:cs="Times New Roman"/>
          <w:sz w:val="24"/>
          <w:szCs w:val="24"/>
        </w:rPr>
        <w:t xml:space="preserve"> helped to</w:t>
      </w:r>
      <w:r w:rsidR="00813A0F" w:rsidRPr="00813A0F">
        <w:rPr>
          <w:rStyle w:val="cf01"/>
          <w:rFonts w:ascii="Times New Roman" w:hAnsi="Times New Roman" w:cs="Times New Roman"/>
          <w:sz w:val="24"/>
          <w:szCs w:val="24"/>
        </w:rPr>
        <w:t xml:space="preserve"> identify </w:t>
      </w:r>
      <w:r w:rsidR="00F92694">
        <w:rPr>
          <w:rStyle w:val="cf01"/>
          <w:rFonts w:ascii="Times New Roman" w:hAnsi="Times New Roman" w:cs="Times New Roman"/>
          <w:sz w:val="24"/>
          <w:szCs w:val="24"/>
        </w:rPr>
        <w:t xml:space="preserve">core </w:t>
      </w:r>
      <w:r w:rsidR="00087C14">
        <w:rPr>
          <w:rStyle w:val="cf01"/>
          <w:rFonts w:ascii="Times New Roman" w:hAnsi="Times New Roman" w:cs="Times New Roman"/>
          <w:sz w:val="24"/>
          <w:szCs w:val="24"/>
        </w:rPr>
        <w:t xml:space="preserve">and peripheral </w:t>
      </w:r>
      <w:r w:rsidR="00813A0F" w:rsidRPr="00813A0F">
        <w:rPr>
          <w:rStyle w:val="cf01"/>
          <w:rFonts w:ascii="Times New Roman" w:hAnsi="Times New Roman" w:cs="Times New Roman"/>
          <w:sz w:val="24"/>
          <w:szCs w:val="24"/>
        </w:rPr>
        <w:t xml:space="preserve">areas </w:t>
      </w:r>
      <w:r w:rsidR="00087C14">
        <w:rPr>
          <w:rStyle w:val="cf01"/>
          <w:rFonts w:ascii="Times New Roman" w:hAnsi="Times New Roman" w:cs="Times New Roman"/>
          <w:sz w:val="24"/>
          <w:szCs w:val="24"/>
        </w:rPr>
        <w:t>of</w:t>
      </w:r>
      <w:r w:rsidR="00D53AEF">
        <w:rPr>
          <w:rStyle w:val="cf01"/>
          <w:rFonts w:ascii="Times New Roman" w:hAnsi="Times New Roman" w:cs="Times New Roman"/>
          <w:sz w:val="24"/>
          <w:szCs w:val="24"/>
        </w:rPr>
        <w:t xml:space="preserve"> future</w:t>
      </w:r>
      <w:r w:rsidR="00813A0F">
        <w:rPr>
          <w:rStyle w:val="cf01"/>
          <w:rFonts w:ascii="Times New Roman" w:hAnsi="Times New Roman" w:cs="Times New Roman"/>
          <w:sz w:val="24"/>
          <w:szCs w:val="24"/>
        </w:rPr>
        <w:t xml:space="preserve"> assistance</w:t>
      </w:r>
      <w:r w:rsidR="00D53AEF">
        <w:rPr>
          <w:rStyle w:val="cf01"/>
          <w:rFonts w:ascii="Times New Roman" w:hAnsi="Times New Roman" w:cs="Times New Roman"/>
          <w:sz w:val="24"/>
          <w:szCs w:val="24"/>
        </w:rPr>
        <w:t xml:space="preserve"> specifically</w:t>
      </w:r>
      <w:r w:rsidR="00813A0F">
        <w:rPr>
          <w:rStyle w:val="cf01"/>
          <w:rFonts w:ascii="Times New Roman" w:hAnsi="Times New Roman" w:cs="Times New Roman"/>
          <w:sz w:val="24"/>
          <w:szCs w:val="24"/>
        </w:rPr>
        <w:t xml:space="preserve"> in </w:t>
      </w:r>
      <w:r w:rsidR="00F92694">
        <w:rPr>
          <w:rStyle w:val="cf01"/>
          <w:rFonts w:ascii="Times New Roman" w:hAnsi="Times New Roman" w:cs="Times New Roman"/>
          <w:sz w:val="24"/>
          <w:szCs w:val="24"/>
        </w:rPr>
        <w:t>consumer</w:t>
      </w:r>
      <w:r w:rsidR="00D53AEF">
        <w:rPr>
          <w:rStyle w:val="cf01"/>
          <w:rFonts w:ascii="Times New Roman" w:hAnsi="Times New Roman" w:cs="Times New Roman"/>
          <w:sz w:val="24"/>
          <w:szCs w:val="24"/>
        </w:rPr>
        <w:t xml:space="preserve"> demand, benefits, management, and state resources.</w:t>
      </w:r>
      <w:r w:rsidR="00813A0F">
        <w:rPr>
          <w:rStyle w:val="cf01"/>
          <w:rFonts w:ascii="Times New Roman" w:hAnsi="Times New Roman" w:cs="Times New Roman"/>
          <w:sz w:val="24"/>
          <w:szCs w:val="24"/>
        </w:rPr>
        <w:t xml:space="preserve">  </w:t>
      </w:r>
      <w:r w:rsidR="00813A0F" w:rsidRPr="00813A0F">
        <w:rPr>
          <w:rStyle w:val="cf01"/>
          <w:rFonts w:ascii="Times New Roman" w:hAnsi="Times New Roman" w:cs="Times New Roman"/>
          <w:sz w:val="24"/>
          <w:szCs w:val="24"/>
        </w:rPr>
        <w:t xml:space="preserve"> </w:t>
      </w:r>
    </w:p>
    <w:p w14:paraId="218575F4" w14:textId="77777777" w:rsidR="00813A0F" w:rsidRDefault="00813A0F" w:rsidP="00864022">
      <w:pPr>
        <w:spacing w:after="0" w:line="240" w:lineRule="auto"/>
        <w:ind w:firstLine="720"/>
        <w:rPr>
          <w:rStyle w:val="cf01"/>
          <w:rFonts w:ascii="Times New Roman" w:hAnsi="Times New Roman" w:cs="Times New Roman"/>
          <w:sz w:val="24"/>
          <w:szCs w:val="24"/>
        </w:rPr>
      </w:pPr>
    </w:p>
    <w:p w14:paraId="00BD97B5" w14:textId="40A281FE" w:rsidR="00AA7682" w:rsidRDefault="00CA3DDB" w:rsidP="0086402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Overall, </w:t>
      </w:r>
      <w:r w:rsidR="00A452E6">
        <w:rPr>
          <w:rFonts w:ascii="Times New Roman" w:hAnsi="Times New Roman" w:cs="Times New Roman"/>
          <w:sz w:val="24"/>
          <w:szCs w:val="24"/>
        </w:rPr>
        <w:t xml:space="preserve">the majority </w:t>
      </w:r>
      <w:r w:rsidR="00716210">
        <w:rPr>
          <w:rFonts w:ascii="Times New Roman" w:hAnsi="Times New Roman" w:cs="Times New Roman"/>
          <w:sz w:val="24"/>
          <w:szCs w:val="24"/>
        </w:rPr>
        <w:t>o</w:t>
      </w:r>
      <w:r w:rsidR="00931A60">
        <w:rPr>
          <w:rFonts w:ascii="Times New Roman" w:hAnsi="Times New Roman" w:cs="Times New Roman"/>
          <w:sz w:val="24"/>
          <w:szCs w:val="24"/>
        </w:rPr>
        <w:t>f respondents</w:t>
      </w:r>
      <w:r w:rsidR="00131373">
        <w:rPr>
          <w:rFonts w:ascii="Times New Roman" w:hAnsi="Times New Roman" w:cs="Times New Roman"/>
          <w:sz w:val="24"/>
          <w:szCs w:val="24"/>
        </w:rPr>
        <w:t xml:space="preserve"> did</w:t>
      </w:r>
      <w:r w:rsidR="00931A60">
        <w:rPr>
          <w:rFonts w:ascii="Times New Roman" w:hAnsi="Times New Roman" w:cs="Times New Roman"/>
          <w:sz w:val="24"/>
          <w:szCs w:val="24"/>
        </w:rPr>
        <w:t xml:space="preserve"> </w:t>
      </w:r>
      <w:r w:rsidR="00131373">
        <w:rPr>
          <w:rFonts w:ascii="Times New Roman" w:hAnsi="Times New Roman" w:cs="Times New Roman"/>
          <w:sz w:val="24"/>
          <w:szCs w:val="24"/>
        </w:rPr>
        <w:t xml:space="preserve">indicate an </w:t>
      </w:r>
      <w:r w:rsidR="00356F03">
        <w:rPr>
          <w:rFonts w:ascii="Times New Roman" w:hAnsi="Times New Roman" w:cs="Times New Roman"/>
          <w:sz w:val="24"/>
          <w:szCs w:val="24"/>
        </w:rPr>
        <w:t>increase</w:t>
      </w:r>
      <w:r w:rsidR="00131373">
        <w:rPr>
          <w:rFonts w:ascii="Times New Roman" w:hAnsi="Times New Roman" w:cs="Times New Roman"/>
          <w:sz w:val="24"/>
          <w:szCs w:val="24"/>
        </w:rPr>
        <w:t xml:space="preserve"> in</w:t>
      </w:r>
      <w:r w:rsidR="00356F03">
        <w:rPr>
          <w:rFonts w:ascii="Times New Roman" w:hAnsi="Times New Roman" w:cs="Times New Roman"/>
          <w:sz w:val="24"/>
          <w:szCs w:val="24"/>
        </w:rPr>
        <w:t xml:space="preserve"> their</w:t>
      </w:r>
      <w:r w:rsidR="00A452E6">
        <w:rPr>
          <w:rFonts w:ascii="Times New Roman" w:hAnsi="Times New Roman" w:cs="Times New Roman"/>
          <w:sz w:val="24"/>
          <w:szCs w:val="24"/>
        </w:rPr>
        <w:t xml:space="preserve"> </w:t>
      </w:r>
      <w:r w:rsidR="002054D1">
        <w:rPr>
          <w:rFonts w:ascii="Times New Roman" w:hAnsi="Times New Roman" w:cs="Times New Roman"/>
          <w:sz w:val="24"/>
          <w:szCs w:val="24"/>
        </w:rPr>
        <w:t>awareness</w:t>
      </w:r>
      <w:r w:rsidR="00356F03">
        <w:rPr>
          <w:rFonts w:ascii="Times New Roman" w:hAnsi="Times New Roman" w:cs="Times New Roman"/>
          <w:sz w:val="24"/>
          <w:szCs w:val="24"/>
        </w:rPr>
        <w:t xml:space="preserve"> of the industry</w:t>
      </w:r>
      <w:r w:rsidR="00A452E6">
        <w:rPr>
          <w:rFonts w:ascii="Times New Roman" w:hAnsi="Times New Roman" w:cs="Times New Roman"/>
          <w:sz w:val="24"/>
          <w:szCs w:val="24"/>
        </w:rPr>
        <w:t xml:space="preserve">. </w:t>
      </w:r>
      <w:r w:rsidR="00583820">
        <w:rPr>
          <w:rFonts w:ascii="Times New Roman" w:hAnsi="Times New Roman" w:cs="Times New Roman"/>
          <w:sz w:val="24"/>
          <w:szCs w:val="24"/>
        </w:rPr>
        <w:t xml:space="preserve">However, </w:t>
      </w:r>
      <w:r w:rsidR="00716210">
        <w:rPr>
          <w:rFonts w:ascii="Times New Roman" w:hAnsi="Times New Roman" w:cs="Times New Roman"/>
          <w:sz w:val="24"/>
          <w:szCs w:val="24"/>
        </w:rPr>
        <w:t>the lowest increase</w:t>
      </w:r>
      <w:r w:rsidR="00A452E6">
        <w:rPr>
          <w:rFonts w:ascii="Times New Roman" w:hAnsi="Times New Roman" w:cs="Times New Roman"/>
          <w:sz w:val="24"/>
          <w:szCs w:val="24"/>
        </w:rPr>
        <w:t xml:space="preserve"> was</w:t>
      </w:r>
      <w:r w:rsidR="00716210">
        <w:rPr>
          <w:rFonts w:ascii="Times New Roman" w:hAnsi="Times New Roman" w:cs="Times New Roman"/>
          <w:sz w:val="24"/>
          <w:szCs w:val="24"/>
        </w:rPr>
        <w:t xml:space="preserve"> in social, economic</w:t>
      </w:r>
      <w:r w:rsidR="00896F98">
        <w:rPr>
          <w:rFonts w:ascii="Times New Roman" w:hAnsi="Times New Roman" w:cs="Times New Roman"/>
          <w:sz w:val="24"/>
          <w:szCs w:val="24"/>
        </w:rPr>
        <w:t>s, and environmental benefits</w:t>
      </w:r>
      <w:r w:rsidR="00A452E6">
        <w:rPr>
          <w:rFonts w:ascii="Times New Roman" w:hAnsi="Times New Roman" w:cs="Times New Roman"/>
          <w:sz w:val="24"/>
          <w:szCs w:val="24"/>
        </w:rPr>
        <w:t xml:space="preserve"> of agritourism</w:t>
      </w:r>
      <w:r w:rsidR="00896F98">
        <w:rPr>
          <w:rFonts w:ascii="Times New Roman" w:hAnsi="Times New Roman" w:cs="Times New Roman"/>
          <w:sz w:val="24"/>
          <w:szCs w:val="24"/>
        </w:rPr>
        <w:t xml:space="preserve">. </w:t>
      </w:r>
      <w:r w:rsidR="00D53AEF">
        <w:rPr>
          <w:rFonts w:ascii="Times New Roman" w:hAnsi="Times New Roman" w:cs="Times New Roman"/>
          <w:sz w:val="24"/>
          <w:szCs w:val="24"/>
        </w:rPr>
        <w:t>E</w:t>
      </w:r>
      <w:r w:rsidR="00A452E6">
        <w:rPr>
          <w:rFonts w:ascii="Times New Roman" w:hAnsi="Times New Roman" w:cs="Times New Roman"/>
          <w:sz w:val="24"/>
          <w:szCs w:val="24"/>
        </w:rPr>
        <w:t xml:space="preserve">mphasis on </w:t>
      </w:r>
      <w:r w:rsidR="00583820">
        <w:rPr>
          <w:rFonts w:ascii="Times New Roman" w:hAnsi="Times New Roman" w:cs="Times New Roman"/>
          <w:sz w:val="24"/>
          <w:szCs w:val="24"/>
        </w:rPr>
        <w:t>these topics</w:t>
      </w:r>
      <w:r w:rsidR="00C128D0">
        <w:rPr>
          <w:rFonts w:ascii="Times New Roman" w:hAnsi="Times New Roman" w:cs="Times New Roman"/>
          <w:sz w:val="24"/>
          <w:szCs w:val="24"/>
        </w:rPr>
        <w:t xml:space="preserve"> may further improve </w:t>
      </w:r>
      <w:r w:rsidR="00583820">
        <w:rPr>
          <w:rFonts w:ascii="Times New Roman" w:hAnsi="Times New Roman" w:cs="Times New Roman"/>
          <w:sz w:val="24"/>
          <w:szCs w:val="24"/>
        </w:rPr>
        <w:t xml:space="preserve">stakeholder </w:t>
      </w:r>
      <w:r w:rsidR="00C128D0">
        <w:rPr>
          <w:rFonts w:ascii="Times New Roman" w:hAnsi="Times New Roman" w:cs="Times New Roman"/>
          <w:sz w:val="24"/>
          <w:szCs w:val="24"/>
        </w:rPr>
        <w:t>knowledge</w:t>
      </w:r>
      <w:r w:rsidR="00D211A2">
        <w:rPr>
          <w:rFonts w:ascii="Times New Roman" w:hAnsi="Times New Roman" w:cs="Times New Roman"/>
          <w:sz w:val="24"/>
          <w:szCs w:val="24"/>
        </w:rPr>
        <w:t xml:space="preserve"> </w:t>
      </w:r>
      <w:r w:rsidR="00583820">
        <w:rPr>
          <w:rFonts w:ascii="Times New Roman" w:hAnsi="Times New Roman" w:cs="Times New Roman"/>
          <w:sz w:val="24"/>
          <w:szCs w:val="24"/>
        </w:rPr>
        <w:t xml:space="preserve">and ensure an environmental balance between agriculture and tourism. Supporting research that suggests a webinar can </w:t>
      </w:r>
      <w:r w:rsidR="00583820" w:rsidRPr="00662AB1">
        <w:rPr>
          <w:rFonts w:ascii="Times New Roman" w:hAnsi="Times New Roman" w:cs="Times New Roman"/>
          <w:sz w:val="24"/>
          <w:szCs w:val="24"/>
        </w:rPr>
        <w:t xml:space="preserve">increase </w:t>
      </w:r>
      <w:r w:rsidR="00583820">
        <w:rPr>
          <w:rFonts w:ascii="Times New Roman" w:hAnsi="Times New Roman" w:cs="Times New Roman"/>
          <w:sz w:val="24"/>
          <w:szCs w:val="24"/>
        </w:rPr>
        <w:t xml:space="preserve">awareness in </w:t>
      </w:r>
      <w:r w:rsidR="00F92694">
        <w:rPr>
          <w:rFonts w:ascii="Times New Roman" w:hAnsi="Times New Roman" w:cs="Times New Roman"/>
          <w:sz w:val="24"/>
          <w:szCs w:val="24"/>
        </w:rPr>
        <w:t>diversity and revenue options was confirmed as</w:t>
      </w:r>
      <w:r w:rsidR="00583820" w:rsidRPr="00662AB1">
        <w:rPr>
          <w:rFonts w:ascii="Times New Roman" w:hAnsi="Times New Roman" w:cs="Times New Roman"/>
          <w:sz w:val="24"/>
          <w:szCs w:val="24"/>
        </w:rPr>
        <w:t xml:space="preserve"> </w:t>
      </w:r>
      <w:r w:rsidR="00401D16">
        <w:rPr>
          <w:rFonts w:ascii="Times New Roman" w:hAnsi="Times New Roman" w:cs="Times New Roman"/>
          <w:sz w:val="24"/>
          <w:szCs w:val="24"/>
        </w:rPr>
        <w:t xml:space="preserve">respondents reported </w:t>
      </w:r>
      <w:r w:rsidR="00583820">
        <w:rPr>
          <w:rFonts w:ascii="Times New Roman" w:hAnsi="Times New Roman" w:cs="Times New Roman"/>
          <w:sz w:val="24"/>
          <w:szCs w:val="24"/>
        </w:rPr>
        <w:t>significant</w:t>
      </w:r>
      <w:r w:rsidR="00401D16">
        <w:rPr>
          <w:rFonts w:ascii="Times New Roman" w:hAnsi="Times New Roman" w:cs="Times New Roman"/>
          <w:sz w:val="24"/>
          <w:szCs w:val="24"/>
        </w:rPr>
        <w:t xml:space="preserve"> increase</w:t>
      </w:r>
      <w:r w:rsidR="00583820">
        <w:rPr>
          <w:rFonts w:ascii="Times New Roman" w:hAnsi="Times New Roman" w:cs="Times New Roman"/>
          <w:sz w:val="24"/>
          <w:szCs w:val="24"/>
        </w:rPr>
        <w:t>s</w:t>
      </w:r>
      <w:r w:rsidR="00401D16">
        <w:rPr>
          <w:rFonts w:ascii="Times New Roman" w:hAnsi="Times New Roman" w:cs="Times New Roman"/>
          <w:sz w:val="24"/>
          <w:szCs w:val="24"/>
        </w:rPr>
        <w:t xml:space="preserve"> </w:t>
      </w:r>
      <w:r w:rsidR="00583820">
        <w:rPr>
          <w:rFonts w:ascii="Times New Roman" w:hAnsi="Times New Roman" w:cs="Times New Roman"/>
          <w:sz w:val="24"/>
          <w:szCs w:val="24"/>
        </w:rPr>
        <w:t xml:space="preserve">in </w:t>
      </w:r>
      <w:r w:rsidR="00401D16">
        <w:rPr>
          <w:rFonts w:ascii="Times New Roman" w:hAnsi="Times New Roman" w:cs="Times New Roman"/>
          <w:sz w:val="24"/>
          <w:szCs w:val="24"/>
        </w:rPr>
        <w:t xml:space="preserve">levels of awareness </w:t>
      </w:r>
      <w:r w:rsidR="00662AB1">
        <w:rPr>
          <w:rFonts w:ascii="Times New Roman" w:hAnsi="Times New Roman" w:cs="Times New Roman"/>
          <w:sz w:val="24"/>
          <w:szCs w:val="24"/>
        </w:rPr>
        <w:t>in the</w:t>
      </w:r>
      <w:r w:rsidR="00401D16">
        <w:rPr>
          <w:rFonts w:ascii="Times New Roman" w:hAnsi="Times New Roman" w:cs="Times New Roman"/>
          <w:sz w:val="24"/>
          <w:szCs w:val="24"/>
        </w:rPr>
        <w:t xml:space="preserve"> demand for agritourism and value-added business resources</w:t>
      </w:r>
      <w:r w:rsidR="00F92694">
        <w:rPr>
          <w:rFonts w:ascii="Times New Roman" w:hAnsi="Times New Roman" w:cs="Times New Roman"/>
          <w:sz w:val="24"/>
          <w:szCs w:val="24"/>
        </w:rPr>
        <w:t xml:space="preserve"> </w:t>
      </w:r>
      <w:r w:rsidR="00F92694" w:rsidRPr="00F92694">
        <w:rPr>
          <w:rFonts w:ascii="Times New Roman" w:hAnsi="Times New Roman" w:cs="Times New Roman"/>
          <w:sz w:val="24"/>
          <w:szCs w:val="24"/>
        </w:rPr>
        <w:t>(</w:t>
      </w:r>
      <w:proofErr w:type="spellStart"/>
      <w:r w:rsidR="00F92694" w:rsidRPr="00F92694">
        <w:rPr>
          <w:rFonts w:ascii="Times New Roman" w:hAnsi="Times New Roman" w:cs="Times New Roman"/>
          <w:sz w:val="24"/>
          <w:szCs w:val="24"/>
        </w:rPr>
        <w:t>Onozaka</w:t>
      </w:r>
      <w:proofErr w:type="spellEnd"/>
      <w:r w:rsidR="00F92694" w:rsidRPr="00F92694">
        <w:rPr>
          <w:rFonts w:ascii="Times New Roman" w:hAnsi="Times New Roman" w:cs="Times New Roman"/>
          <w:sz w:val="24"/>
          <w:szCs w:val="24"/>
        </w:rPr>
        <w:t xml:space="preserve"> et al., 2010)</w:t>
      </w:r>
      <w:r w:rsidR="00D000C5">
        <w:rPr>
          <w:rFonts w:ascii="Times New Roman" w:hAnsi="Times New Roman" w:cs="Times New Roman"/>
          <w:sz w:val="24"/>
          <w:szCs w:val="24"/>
        </w:rPr>
        <w:t xml:space="preserve">. </w:t>
      </w:r>
      <w:r w:rsidR="00A452E6">
        <w:rPr>
          <w:rFonts w:ascii="Times New Roman" w:hAnsi="Times New Roman" w:cs="Times New Roman"/>
          <w:sz w:val="24"/>
          <w:szCs w:val="24"/>
        </w:rPr>
        <w:t xml:space="preserve">Results also </w:t>
      </w:r>
      <w:r w:rsidR="00356F03">
        <w:rPr>
          <w:rFonts w:ascii="Times New Roman" w:hAnsi="Times New Roman" w:cs="Times New Roman"/>
          <w:sz w:val="24"/>
          <w:szCs w:val="24"/>
        </w:rPr>
        <w:t>validate</w:t>
      </w:r>
      <w:r w:rsidR="00A452E6">
        <w:rPr>
          <w:rFonts w:ascii="Times New Roman" w:hAnsi="Times New Roman" w:cs="Times New Roman"/>
          <w:sz w:val="24"/>
          <w:szCs w:val="24"/>
        </w:rPr>
        <w:t xml:space="preserve"> the growing interest and demand in agritourism in recent years </w:t>
      </w:r>
      <w:bookmarkStart w:id="2" w:name="_Hlk104985986"/>
      <w:r w:rsidR="00A452E6">
        <w:rPr>
          <w:rFonts w:ascii="Times New Roman" w:hAnsi="Times New Roman" w:cs="Times New Roman"/>
          <w:sz w:val="24"/>
          <w:szCs w:val="24"/>
        </w:rPr>
        <w:t>(</w:t>
      </w:r>
      <w:proofErr w:type="spellStart"/>
      <w:r w:rsidR="00A452E6" w:rsidRPr="0074748F">
        <w:rPr>
          <w:rFonts w:ascii="Times New Roman" w:hAnsi="Times New Roman" w:cs="Times New Roman"/>
          <w:sz w:val="24"/>
          <w:szCs w:val="24"/>
        </w:rPr>
        <w:t>Leistritz</w:t>
      </w:r>
      <w:proofErr w:type="spellEnd"/>
      <w:r w:rsidR="00583820">
        <w:rPr>
          <w:rFonts w:ascii="Times New Roman" w:hAnsi="Times New Roman" w:cs="Times New Roman"/>
          <w:sz w:val="24"/>
          <w:szCs w:val="24"/>
        </w:rPr>
        <w:t xml:space="preserve"> et al.,</w:t>
      </w:r>
      <w:r w:rsidR="00A452E6" w:rsidRPr="0074748F">
        <w:rPr>
          <w:rFonts w:ascii="Times New Roman" w:hAnsi="Times New Roman" w:cs="Times New Roman"/>
          <w:sz w:val="24"/>
          <w:szCs w:val="24"/>
        </w:rPr>
        <w:t xml:space="preserve"> 2004). </w:t>
      </w:r>
      <w:bookmarkEnd w:id="2"/>
      <w:r w:rsidR="003E2099">
        <w:rPr>
          <w:rFonts w:ascii="Times New Roman" w:hAnsi="Times New Roman" w:cs="Times New Roman"/>
          <w:sz w:val="24"/>
          <w:szCs w:val="24"/>
        </w:rPr>
        <w:t>Overall,</w:t>
      </w:r>
      <w:r w:rsidR="00396C9B">
        <w:rPr>
          <w:rFonts w:ascii="Times New Roman" w:hAnsi="Times New Roman" w:cs="Times New Roman"/>
          <w:sz w:val="24"/>
          <w:szCs w:val="24"/>
        </w:rPr>
        <w:t xml:space="preserve"> </w:t>
      </w:r>
      <w:r w:rsidR="003E2099">
        <w:rPr>
          <w:rFonts w:ascii="Times New Roman" w:hAnsi="Times New Roman" w:cs="Times New Roman"/>
          <w:sz w:val="24"/>
          <w:szCs w:val="24"/>
        </w:rPr>
        <w:t xml:space="preserve">respondents reported </w:t>
      </w:r>
      <w:r w:rsidR="008345C2">
        <w:rPr>
          <w:rFonts w:ascii="Times New Roman" w:hAnsi="Times New Roman" w:cs="Times New Roman"/>
          <w:sz w:val="24"/>
          <w:szCs w:val="24"/>
        </w:rPr>
        <w:t>significant</w:t>
      </w:r>
      <w:r w:rsidR="00AD5057">
        <w:rPr>
          <w:rFonts w:ascii="Times New Roman" w:hAnsi="Times New Roman" w:cs="Times New Roman"/>
          <w:sz w:val="24"/>
          <w:szCs w:val="24"/>
        </w:rPr>
        <w:t xml:space="preserve"> increase</w:t>
      </w:r>
      <w:r w:rsidR="008345C2">
        <w:rPr>
          <w:rFonts w:ascii="Times New Roman" w:hAnsi="Times New Roman" w:cs="Times New Roman"/>
          <w:sz w:val="24"/>
          <w:szCs w:val="24"/>
        </w:rPr>
        <w:t>s in</w:t>
      </w:r>
      <w:r w:rsidR="00AD5057">
        <w:rPr>
          <w:rFonts w:ascii="Times New Roman" w:hAnsi="Times New Roman" w:cs="Times New Roman"/>
          <w:sz w:val="24"/>
          <w:szCs w:val="24"/>
        </w:rPr>
        <w:t xml:space="preserve"> levels of awareness in branding, managing, and marketing</w:t>
      </w:r>
      <w:r w:rsidR="00BA46F8" w:rsidRPr="001A1174">
        <w:rPr>
          <w:rFonts w:ascii="Times New Roman" w:hAnsi="Times New Roman" w:cs="Times New Roman"/>
          <w:sz w:val="24"/>
          <w:szCs w:val="24"/>
        </w:rPr>
        <w:t xml:space="preserve"> with the largest increase</w:t>
      </w:r>
      <w:r w:rsidR="00D211A2">
        <w:rPr>
          <w:rFonts w:ascii="Times New Roman" w:hAnsi="Times New Roman" w:cs="Times New Roman"/>
          <w:sz w:val="24"/>
          <w:szCs w:val="24"/>
        </w:rPr>
        <w:t xml:space="preserve"> </w:t>
      </w:r>
      <w:r w:rsidR="00BA46F8" w:rsidRPr="001A1174">
        <w:rPr>
          <w:rFonts w:ascii="Times New Roman" w:hAnsi="Times New Roman" w:cs="Times New Roman"/>
          <w:sz w:val="24"/>
          <w:szCs w:val="24"/>
        </w:rPr>
        <w:t xml:space="preserve">in </w:t>
      </w:r>
      <w:r w:rsidR="00AE5A85">
        <w:rPr>
          <w:rFonts w:ascii="Times New Roman" w:hAnsi="Times New Roman" w:cs="Times New Roman"/>
          <w:sz w:val="24"/>
          <w:szCs w:val="24"/>
        </w:rPr>
        <w:t>marketing a</w:t>
      </w:r>
      <w:r w:rsidR="00415C11">
        <w:rPr>
          <w:rFonts w:ascii="Times New Roman" w:hAnsi="Times New Roman" w:cs="Times New Roman"/>
          <w:sz w:val="24"/>
          <w:szCs w:val="24"/>
        </w:rPr>
        <w:t>n agri</w:t>
      </w:r>
      <w:r w:rsidR="00AE5A85">
        <w:rPr>
          <w:rFonts w:ascii="Times New Roman" w:hAnsi="Times New Roman" w:cs="Times New Roman"/>
          <w:sz w:val="24"/>
          <w:szCs w:val="24"/>
        </w:rPr>
        <w:t>business</w:t>
      </w:r>
      <w:r w:rsidR="00D211A2">
        <w:rPr>
          <w:rFonts w:ascii="Times New Roman" w:hAnsi="Times New Roman" w:cs="Times New Roman"/>
          <w:sz w:val="24"/>
          <w:szCs w:val="24"/>
        </w:rPr>
        <w:t xml:space="preserve">. </w:t>
      </w:r>
      <w:r w:rsidR="009F22F1">
        <w:rPr>
          <w:rFonts w:ascii="Times New Roman" w:hAnsi="Times New Roman" w:cs="Times New Roman"/>
          <w:sz w:val="24"/>
          <w:szCs w:val="24"/>
        </w:rPr>
        <w:t xml:space="preserve">Findings indicate the importance of these skills for </w:t>
      </w:r>
      <w:r w:rsidR="00415C11">
        <w:rPr>
          <w:rFonts w:ascii="Times New Roman" w:hAnsi="Times New Roman" w:cs="Times New Roman"/>
          <w:sz w:val="24"/>
          <w:szCs w:val="24"/>
        </w:rPr>
        <w:t xml:space="preserve">agricultural </w:t>
      </w:r>
      <w:r w:rsidR="004C25C7">
        <w:rPr>
          <w:rFonts w:ascii="Times New Roman" w:hAnsi="Times New Roman" w:cs="Times New Roman"/>
          <w:sz w:val="24"/>
          <w:szCs w:val="24"/>
        </w:rPr>
        <w:t>operators to promote their businesses and services</w:t>
      </w:r>
      <w:r w:rsidR="00D211A2">
        <w:rPr>
          <w:rFonts w:ascii="Times New Roman" w:hAnsi="Times New Roman" w:cs="Times New Roman"/>
          <w:sz w:val="24"/>
          <w:szCs w:val="24"/>
        </w:rPr>
        <w:t xml:space="preserve"> to potential consumers</w:t>
      </w:r>
      <w:r w:rsidR="004C25C7">
        <w:rPr>
          <w:rFonts w:ascii="Times New Roman" w:hAnsi="Times New Roman" w:cs="Times New Roman"/>
          <w:sz w:val="24"/>
          <w:szCs w:val="24"/>
        </w:rPr>
        <w:t>.</w:t>
      </w:r>
      <w:r w:rsidR="00D211A2">
        <w:rPr>
          <w:rFonts w:ascii="Times New Roman" w:hAnsi="Times New Roman" w:cs="Times New Roman"/>
          <w:sz w:val="24"/>
          <w:szCs w:val="24"/>
        </w:rPr>
        <w:t xml:space="preserve"> </w:t>
      </w:r>
      <w:r w:rsidR="00415C11" w:rsidRPr="00415C11">
        <w:rPr>
          <w:rFonts w:ascii="Times New Roman" w:hAnsi="Times New Roman" w:cs="Times New Roman"/>
          <w:sz w:val="24"/>
          <w:szCs w:val="24"/>
        </w:rPr>
        <w:t xml:space="preserve">Future outreach </w:t>
      </w:r>
      <w:r w:rsidR="00415C11">
        <w:rPr>
          <w:rFonts w:ascii="Times New Roman" w:hAnsi="Times New Roman" w:cs="Times New Roman"/>
          <w:sz w:val="24"/>
          <w:szCs w:val="24"/>
        </w:rPr>
        <w:t>in agri</w:t>
      </w:r>
      <w:r w:rsidR="00415C11" w:rsidRPr="00415C11">
        <w:rPr>
          <w:rFonts w:ascii="Times New Roman" w:hAnsi="Times New Roman" w:cs="Times New Roman"/>
          <w:sz w:val="24"/>
          <w:szCs w:val="24"/>
        </w:rPr>
        <w:t xml:space="preserve">business management </w:t>
      </w:r>
      <w:r w:rsidR="00347995">
        <w:rPr>
          <w:rFonts w:ascii="Times New Roman" w:hAnsi="Times New Roman" w:cs="Times New Roman"/>
          <w:sz w:val="24"/>
          <w:szCs w:val="24"/>
        </w:rPr>
        <w:t>should</w:t>
      </w:r>
      <w:r w:rsidR="00415C11" w:rsidRPr="00415C11">
        <w:rPr>
          <w:rFonts w:ascii="Times New Roman" w:hAnsi="Times New Roman" w:cs="Times New Roman"/>
          <w:sz w:val="24"/>
          <w:szCs w:val="24"/>
        </w:rPr>
        <w:t xml:space="preserve"> include education related to online</w:t>
      </w:r>
      <w:r w:rsidR="00347995">
        <w:rPr>
          <w:rFonts w:ascii="Times New Roman" w:hAnsi="Times New Roman" w:cs="Times New Roman"/>
          <w:sz w:val="24"/>
          <w:szCs w:val="24"/>
        </w:rPr>
        <w:t>, traditional,</w:t>
      </w:r>
      <w:r w:rsidR="00415C11" w:rsidRPr="00415C11">
        <w:rPr>
          <w:rFonts w:ascii="Times New Roman" w:hAnsi="Times New Roman" w:cs="Times New Roman"/>
          <w:sz w:val="24"/>
          <w:szCs w:val="24"/>
        </w:rPr>
        <w:t xml:space="preserve"> and integrated marketing </w:t>
      </w:r>
      <w:r w:rsidR="00347995">
        <w:rPr>
          <w:rFonts w:ascii="Times New Roman" w:hAnsi="Times New Roman" w:cs="Times New Roman"/>
          <w:sz w:val="24"/>
          <w:szCs w:val="24"/>
        </w:rPr>
        <w:t xml:space="preserve">and communications </w:t>
      </w:r>
      <w:r w:rsidR="00415C11" w:rsidRPr="00415C11">
        <w:rPr>
          <w:rFonts w:ascii="Times New Roman" w:hAnsi="Times New Roman" w:cs="Times New Roman"/>
          <w:sz w:val="24"/>
          <w:szCs w:val="24"/>
        </w:rPr>
        <w:t xml:space="preserve">techniques, especially with the constant change of </w:t>
      </w:r>
      <w:r w:rsidR="00347995">
        <w:rPr>
          <w:rFonts w:ascii="Times New Roman" w:hAnsi="Times New Roman" w:cs="Times New Roman"/>
          <w:sz w:val="24"/>
          <w:szCs w:val="24"/>
        </w:rPr>
        <w:t>technologies.</w:t>
      </w:r>
      <w:r w:rsidR="00DF7D28">
        <w:rPr>
          <w:rFonts w:ascii="Times New Roman" w:hAnsi="Times New Roman" w:cs="Times New Roman"/>
          <w:sz w:val="24"/>
          <w:szCs w:val="24"/>
        </w:rPr>
        <w:t xml:space="preserve"> </w:t>
      </w:r>
      <w:r w:rsidR="00F4064C">
        <w:rPr>
          <w:rFonts w:ascii="Times New Roman" w:hAnsi="Times New Roman" w:cs="Times New Roman"/>
          <w:sz w:val="24"/>
          <w:szCs w:val="24"/>
        </w:rPr>
        <w:t xml:space="preserve">Finally, </w:t>
      </w:r>
      <w:r w:rsidR="006B096F">
        <w:rPr>
          <w:rFonts w:ascii="Times New Roman" w:hAnsi="Times New Roman" w:cs="Times New Roman"/>
          <w:sz w:val="24"/>
          <w:szCs w:val="24"/>
        </w:rPr>
        <w:t xml:space="preserve">respondents reported </w:t>
      </w:r>
      <w:r w:rsidR="008345C2">
        <w:rPr>
          <w:rFonts w:ascii="Times New Roman" w:hAnsi="Times New Roman" w:cs="Times New Roman"/>
          <w:sz w:val="24"/>
          <w:szCs w:val="24"/>
        </w:rPr>
        <w:t>significant</w:t>
      </w:r>
      <w:r w:rsidR="006B096F">
        <w:rPr>
          <w:rFonts w:ascii="Times New Roman" w:hAnsi="Times New Roman" w:cs="Times New Roman"/>
          <w:sz w:val="24"/>
          <w:szCs w:val="24"/>
        </w:rPr>
        <w:t xml:space="preserve"> increase</w:t>
      </w:r>
      <w:r w:rsidR="008345C2">
        <w:rPr>
          <w:rFonts w:ascii="Times New Roman" w:hAnsi="Times New Roman" w:cs="Times New Roman"/>
          <w:sz w:val="24"/>
          <w:szCs w:val="24"/>
        </w:rPr>
        <w:t>s in</w:t>
      </w:r>
      <w:r w:rsidR="006B096F">
        <w:rPr>
          <w:rFonts w:ascii="Times New Roman" w:hAnsi="Times New Roman" w:cs="Times New Roman"/>
          <w:sz w:val="24"/>
          <w:szCs w:val="24"/>
        </w:rPr>
        <w:t xml:space="preserve"> levels of awareness in </w:t>
      </w:r>
      <w:r w:rsidR="00347995">
        <w:rPr>
          <w:rFonts w:ascii="Times New Roman" w:hAnsi="Times New Roman" w:cs="Times New Roman"/>
          <w:sz w:val="24"/>
          <w:szCs w:val="24"/>
        </w:rPr>
        <w:t xml:space="preserve">organizational </w:t>
      </w:r>
      <w:r w:rsidR="006B096F">
        <w:rPr>
          <w:rFonts w:ascii="Times New Roman" w:hAnsi="Times New Roman" w:cs="Times New Roman"/>
          <w:sz w:val="24"/>
          <w:szCs w:val="24"/>
        </w:rPr>
        <w:t>resources.</w:t>
      </w:r>
      <w:r w:rsidR="00BA46F8" w:rsidRPr="00BA46F8">
        <w:rPr>
          <w:rFonts w:ascii="Times New Roman" w:hAnsi="Times New Roman" w:cs="Times New Roman"/>
          <w:sz w:val="24"/>
          <w:szCs w:val="24"/>
        </w:rPr>
        <w:t xml:space="preserve"> </w:t>
      </w:r>
      <w:r w:rsidR="00BE044B">
        <w:rPr>
          <w:rFonts w:ascii="Times New Roman" w:hAnsi="Times New Roman" w:cs="Times New Roman"/>
          <w:sz w:val="24"/>
          <w:szCs w:val="24"/>
        </w:rPr>
        <w:t>Most participants were aware of Extension</w:t>
      </w:r>
      <w:r w:rsidR="00244EA9">
        <w:rPr>
          <w:rFonts w:ascii="Times New Roman" w:hAnsi="Times New Roman" w:cs="Times New Roman"/>
          <w:sz w:val="24"/>
          <w:szCs w:val="24"/>
        </w:rPr>
        <w:t xml:space="preserve"> services</w:t>
      </w:r>
      <w:r w:rsidR="00087C14">
        <w:rPr>
          <w:rFonts w:ascii="Times New Roman" w:hAnsi="Times New Roman" w:cs="Times New Roman"/>
          <w:sz w:val="24"/>
          <w:szCs w:val="24"/>
        </w:rPr>
        <w:t xml:space="preserve">. The largest increases </w:t>
      </w:r>
      <w:r w:rsidR="003860E8">
        <w:rPr>
          <w:rFonts w:ascii="Times New Roman" w:hAnsi="Times New Roman" w:cs="Times New Roman"/>
          <w:sz w:val="24"/>
          <w:szCs w:val="24"/>
        </w:rPr>
        <w:t xml:space="preserve">in awareness </w:t>
      </w:r>
      <w:r w:rsidR="00087C14">
        <w:rPr>
          <w:rFonts w:ascii="Times New Roman" w:hAnsi="Times New Roman" w:cs="Times New Roman"/>
          <w:sz w:val="24"/>
          <w:szCs w:val="24"/>
        </w:rPr>
        <w:t xml:space="preserve">were for </w:t>
      </w:r>
      <w:r w:rsidR="00662776">
        <w:rPr>
          <w:rFonts w:ascii="Times New Roman" w:hAnsi="Times New Roman" w:cs="Times New Roman"/>
          <w:sz w:val="24"/>
          <w:szCs w:val="24"/>
        </w:rPr>
        <w:t xml:space="preserve">the </w:t>
      </w:r>
      <w:r w:rsidR="00475841">
        <w:rPr>
          <w:rFonts w:ascii="Times New Roman" w:hAnsi="Times New Roman" w:cs="Times New Roman"/>
          <w:sz w:val="24"/>
          <w:szCs w:val="24"/>
        </w:rPr>
        <w:t>Montana</w:t>
      </w:r>
      <w:r w:rsidR="00244EA9">
        <w:rPr>
          <w:rFonts w:ascii="Times New Roman" w:hAnsi="Times New Roman" w:cs="Times New Roman"/>
          <w:sz w:val="24"/>
          <w:szCs w:val="24"/>
        </w:rPr>
        <w:t xml:space="preserve"> </w:t>
      </w:r>
      <w:r w:rsidR="00662776">
        <w:rPr>
          <w:rFonts w:ascii="Times New Roman" w:hAnsi="Times New Roman" w:cs="Times New Roman"/>
          <w:sz w:val="24"/>
          <w:szCs w:val="24"/>
        </w:rPr>
        <w:t xml:space="preserve">Department of Agriculture </w:t>
      </w:r>
      <w:r w:rsidR="00087C14">
        <w:rPr>
          <w:rFonts w:ascii="Times New Roman" w:hAnsi="Times New Roman" w:cs="Times New Roman"/>
          <w:sz w:val="24"/>
          <w:szCs w:val="24"/>
        </w:rPr>
        <w:t xml:space="preserve">and </w:t>
      </w:r>
      <w:r w:rsidR="003860E8">
        <w:rPr>
          <w:rFonts w:ascii="Times New Roman" w:hAnsi="Times New Roman" w:cs="Times New Roman"/>
          <w:sz w:val="24"/>
          <w:szCs w:val="24"/>
        </w:rPr>
        <w:t>Food and Agriculture Development Center</w:t>
      </w:r>
      <w:r w:rsidR="00A452E6">
        <w:rPr>
          <w:rFonts w:ascii="Times New Roman" w:hAnsi="Times New Roman" w:cs="Times New Roman"/>
          <w:sz w:val="24"/>
          <w:szCs w:val="24"/>
        </w:rPr>
        <w:t xml:space="preserve"> resources. Th</w:t>
      </w:r>
      <w:r w:rsidR="007E3BF2">
        <w:rPr>
          <w:rFonts w:ascii="Times New Roman" w:hAnsi="Times New Roman" w:cs="Times New Roman"/>
          <w:sz w:val="24"/>
          <w:szCs w:val="24"/>
        </w:rPr>
        <w:t>e</w:t>
      </w:r>
      <w:r w:rsidR="00A452E6">
        <w:rPr>
          <w:rFonts w:ascii="Times New Roman" w:hAnsi="Times New Roman" w:cs="Times New Roman"/>
          <w:sz w:val="24"/>
          <w:szCs w:val="24"/>
        </w:rPr>
        <w:t xml:space="preserve"> importance of resource</w:t>
      </w:r>
      <w:r w:rsidR="00452D8D">
        <w:rPr>
          <w:rFonts w:ascii="Times New Roman" w:hAnsi="Times New Roman" w:cs="Times New Roman"/>
          <w:sz w:val="24"/>
          <w:szCs w:val="24"/>
        </w:rPr>
        <w:t xml:space="preserve"> availability</w:t>
      </w:r>
      <w:r w:rsidR="00A452E6">
        <w:rPr>
          <w:rFonts w:ascii="Times New Roman" w:hAnsi="Times New Roman" w:cs="Times New Roman"/>
          <w:sz w:val="24"/>
          <w:szCs w:val="24"/>
        </w:rPr>
        <w:t xml:space="preserve"> </w:t>
      </w:r>
      <w:r w:rsidR="004B3050">
        <w:rPr>
          <w:rFonts w:ascii="Times New Roman" w:hAnsi="Times New Roman" w:cs="Times New Roman"/>
          <w:sz w:val="24"/>
          <w:szCs w:val="24"/>
        </w:rPr>
        <w:t>as a critical component for agritourism operations supports</w:t>
      </w:r>
      <w:r w:rsidR="00A452E6">
        <w:rPr>
          <w:rFonts w:ascii="Times New Roman" w:hAnsi="Times New Roman" w:cs="Times New Roman"/>
          <w:sz w:val="24"/>
          <w:szCs w:val="24"/>
        </w:rPr>
        <w:t xml:space="preserve"> previous research by Corbett</w:t>
      </w:r>
      <w:r w:rsidR="007E3BF2">
        <w:rPr>
          <w:rFonts w:ascii="Times New Roman" w:hAnsi="Times New Roman" w:cs="Times New Roman"/>
          <w:sz w:val="24"/>
          <w:szCs w:val="24"/>
        </w:rPr>
        <w:t xml:space="preserve"> et al. </w:t>
      </w:r>
      <w:r w:rsidR="00A452E6">
        <w:rPr>
          <w:rFonts w:ascii="Times New Roman" w:hAnsi="Times New Roman" w:cs="Times New Roman"/>
          <w:sz w:val="24"/>
          <w:szCs w:val="24"/>
        </w:rPr>
        <w:t>(20</w:t>
      </w:r>
      <w:r w:rsidR="00A2360A">
        <w:rPr>
          <w:rFonts w:ascii="Times New Roman" w:hAnsi="Times New Roman" w:cs="Times New Roman"/>
          <w:sz w:val="24"/>
          <w:szCs w:val="24"/>
        </w:rPr>
        <w:t>19</w:t>
      </w:r>
      <w:r w:rsidR="00A452E6">
        <w:rPr>
          <w:rFonts w:ascii="Times New Roman" w:hAnsi="Times New Roman" w:cs="Times New Roman"/>
          <w:sz w:val="24"/>
          <w:szCs w:val="24"/>
        </w:rPr>
        <w:t>)</w:t>
      </w:r>
      <w:r w:rsidR="007E3BF2">
        <w:rPr>
          <w:rFonts w:ascii="Times New Roman" w:hAnsi="Times New Roman" w:cs="Times New Roman"/>
          <w:sz w:val="24"/>
          <w:szCs w:val="24"/>
        </w:rPr>
        <w:t xml:space="preserve"> and should be a focal point </w:t>
      </w:r>
      <w:r w:rsidR="00813A0F">
        <w:rPr>
          <w:rFonts w:ascii="Times New Roman" w:hAnsi="Times New Roman" w:cs="Times New Roman"/>
          <w:sz w:val="24"/>
          <w:szCs w:val="24"/>
        </w:rPr>
        <w:t>for future</w:t>
      </w:r>
      <w:r w:rsidR="007E3BF2">
        <w:rPr>
          <w:rFonts w:ascii="Times New Roman" w:hAnsi="Times New Roman" w:cs="Times New Roman"/>
          <w:sz w:val="24"/>
          <w:szCs w:val="24"/>
        </w:rPr>
        <w:t xml:space="preserve"> outreach efforts. </w:t>
      </w:r>
    </w:p>
    <w:p w14:paraId="57BC8BEC" w14:textId="77777777" w:rsidR="00D607A2" w:rsidRDefault="00D607A2" w:rsidP="00864022">
      <w:pPr>
        <w:spacing w:after="0" w:line="240" w:lineRule="auto"/>
        <w:ind w:firstLine="720"/>
        <w:rPr>
          <w:rFonts w:ascii="Times New Roman" w:hAnsi="Times New Roman" w:cs="Times New Roman"/>
          <w:sz w:val="24"/>
          <w:szCs w:val="24"/>
        </w:rPr>
      </w:pPr>
    </w:p>
    <w:p w14:paraId="28F39E72" w14:textId="1A7C59EC" w:rsidR="00847D38" w:rsidRDefault="007E3BF2" w:rsidP="0086402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w:r>
      <w:r w:rsidR="00B7141C">
        <w:rPr>
          <w:rFonts w:ascii="Times New Roman" w:hAnsi="Times New Roman" w:cs="Times New Roman"/>
          <w:sz w:val="24"/>
          <w:szCs w:val="24"/>
        </w:rPr>
        <w:t xml:space="preserve">he webinar series was a </w:t>
      </w:r>
      <w:r w:rsidR="00BA0B45">
        <w:rPr>
          <w:rFonts w:ascii="Times New Roman" w:hAnsi="Times New Roman" w:cs="Times New Roman"/>
          <w:sz w:val="24"/>
          <w:szCs w:val="24"/>
        </w:rPr>
        <w:t xml:space="preserve">successful </w:t>
      </w:r>
      <w:r w:rsidR="00F87B74">
        <w:rPr>
          <w:rFonts w:ascii="Times New Roman" w:hAnsi="Times New Roman" w:cs="Times New Roman"/>
          <w:sz w:val="24"/>
          <w:szCs w:val="24"/>
        </w:rPr>
        <w:t>avenue to educate</w:t>
      </w:r>
      <w:r w:rsidR="00BA0B45">
        <w:rPr>
          <w:rFonts w:ascii="Times New Roman" w:hAnsi="Times New Roman" w:cs="Times New Roman"/>
          <w:sz w:val="24"/>
          <w:szCs w:val="24"/>
        </w:rPr>
        <w:t xml:space="preserve"> participants </w:t>
      </w:r>
      <w:r w:rsidR="00F87B74">
        <w:rPr>
          <w:rFonts w:ascii="Times New Roman" w:hAnsi="Times New Roman" w:cs="Times New Roman"/>
          <w:sz w:val="24"/>
          <w:szCs w:val="24"/>
        </w:rPr>
        <w:t xml:space="preserve">about </w:t>
      </w:r>
      <w:r w:rsidR="00BA0B45">
        <w:rPr>
          <w:rFonts w:ascii="Times New Roman" w:hAnsi="Times New Roman" w:cs="Times New Roman"/>
          <w:sz w:val="24"/>
          <w:szCs w:val="24"/>
        </w:rPr>
        <w:t>agritourism and its impact</w:t>
      </w:r>
      <w:r w:rsidR="00B970DA">
        <w:rPr>
          <w:rFonts w:ascii="Times New Roman" w:hAnsi="Times New Roman" w:cs="Times New Roman"/>
          <w:sz w:val="24"/>
          <w:szCs w:val="24"/>
        </w:rPr>
        <w:t xml:space="preserve"> on </w:t>
      </w:r>
      <w:r w:rsidR="009410CA">
        <w:rPr>
          <w:rFonts w:ascii="Times New Roman" w:hAnsi="Times New Roman" w:cs="Times New Roman"/>
          <w:sz w:val="24"/>
          <w:szCs w:val="24"/>
        </w:rPr>
        <w:t>agriculture</w:t>
      </w:r>
      <w:r w:rsidR="00F87B74">
        <w:rPr>
          <w:rFonts w:ascii="Times New Roman" w:hAnsi="Times New Roman" w:cs="Times New Roman"/>
          <w:sz w:val="24"/>
          <w:szCs w:val="24"/>
        </w:rPr>
        <w:t xml:space="preserve"> and tourism industries</w:t>
      </w:r>
      <w:r w:rsidR="00281FFD">
        <w:rPr>
          <w:rFonts w:ascii="Times New Roman" w:hAnsi="Times New Roman" w:cs="Times New Roman"/>
          <w:sz w:val="24"/>
          <w:szCs w:val="24"/>
        </w:rPr>
        <w:t xml:space="preserve">. </w:t>
      </w:r>
      <w:r w:rsidR="00F91615">
        <w:rPr>
          <w:rFonts w:ascii="Times New Roman" w:hAnsi="Times New Roman" w:cs="Times New Roman"/>
          <w:sz w:val="24"/>
          <w:szCs w:val="24"/>
        </w:rPr>
        <w:t xml:space="preserve">Awareness of agritourism </w:t>
      </w:r>
      <w:r w:rsidR="009410CA">
        <w:rPr>
          <w:rFonts w:ascii="Times New Roman" w:hAnsi="Times New Roman" w:cs="Times New Roman"/>
          <w:sz w:val="24"/>
          <w:szCs w:val="24"/>
        </w:rPr>
        <w:t>webinar</w:t>
      </w:r>
      <w:r w:rsidR="00716C44">
        <w:rPr>
          <w:rFonts w:ascii="Times New Roman" w:hAnsi="Times New Roman" w:cs="Times New Roman"/>
          <w:sz w:val="24"/>
          <w:szCs w:val="24"/>
        </w:rPr>
        <w:t xml:space="preserve"> content</w:t>
      </w:r>
      <w:r w:rsidR="009410CA">
        <w:rPr>
          <w:rFonts w:ascii="Times New Roman" w:hAnsi="Times New Roman" w:cs="Times New Roman"/>
          <w:sz w:val="24"/>
          <w:szCs w:val="24"/>
        </w:rPr>
        <w:t xml:space="preserve"> significantly </w:t>
      </w:r>
      <w:r w:rsidR="00C15CC2">
        <w:rPr>
          <w:rFonts w:ascii="Times New Roman" w:hAnsi="Times New Roman" w:cs="Times New Roman"/>
          <w:sz w:val="24"/>
          <w:szCs w:val="24"/>
        </w:rPr>
        <w:t>increased following each webinar.</w:t>
      </w:r>
      <w:r w:rsidR="0077750B">
        <w:rPr>
          <w:rFonts w:ascii="Times New Roman" w:hAnsi="Times New Roman" w:cs="Times New Roman"/>
          <w:sz w:val="24"/>
          <w:szCs w:val="24"/>
        </w:rPr>
        <w:t xml:space="preserve"> All post-pre survey questions across the four webinars showed </w:t>
      </w:r>
      <w:r w:rsidR="00716C44">
        <w:rPr>
          <w:rFonts w:ascii="Times New Roman" w:hAnsi="Times New Roman" w:cs="Times New Roman"/>
          <w:sz w:val="24"/>
          <w:szCs w:val="24"/>
        </w:rPr>
        <w:t xml:space="preserve">statistically </w:t>
      </w:r>
      <w:r w:rsidR="0077750B">
        <w:rPr>
          <w:rFonts w:ascii="Times New Roman" w:hAnsi="Times New Roman" w:cs="Times New Roman"/>
          <w:sz w:val="24"/>
          <w:szCs w:val="24"/>
        </w:rPr>
        <w:t>significant changes</w:t>
      </w:r>
      <w:r>
        <w:rPr>
          <w:rFonts w:ascii="Times New Roman" w:hAnsi="Times New Roman" w:cs="Times New Roman"/>
          <w:sz w:val="24"/>
          <w:szCs w:val="24"/>
        </w:rPr>
        <w:t>,</w:t>
      </w:r>
      <w:r w:rsidR="00915E94">
        <w:rPr>
          <w:rFonts w:ascii="Times New Roman" w:hAnsi="Times New Roman" w:cs="Times New Roman"/>
          <w:sz w:val="24"/>
          <w:szCs w:val="24"/>
        </w:rPr>
        <w:t xml:space="preserve"> </w:t>
      </w:r>
      <w:r w:rsidR="0077750B">
        <w:rPr>
          <w:rFonts w:ascii="Times New Roman" w:hAnsi="Times New Roman" w:cs="Times New Roman"/>
          <w:sz w:val="24"/>
          <w:szCs w:val="24"/>
        </w:rPr>
        <w:t xml:space="preserve">indicating positive increases in awareness. </w:t>
      </w:r>
      <w:r w:rsidR="002343B5">
        <w:rPr>
          <w:rFonts w:ascii="Times New Roman" w:hAnsi="Times New Roman" w:cs="Times New Roman"/>
          <w:sz w:val="24"/>
          <w:szCs w:val="24"/>
        </w:rPr>
        <w:t xml:space="preserve">Evidence from the </w:t>
      </w:r>
      <w:r w:rsidR="0070729B">
        <w:rPr>
          <w:rFonts w:ascii="Times New Roman" w:hAnsi="Times New Roman" w:cs="Times New Roman"/>
          <w:sz w:val="24"/>
          <w:szCs w:val="24"/>
        </w:rPr>
        <w:t>findings</w:t>
      </w:r>
      <w:r w:rsidR="00F4726E">
        <w:rPr>
          <w:rFonts w:ascii="Times New Roman" w:hAnsi="Times New Roman" w:cs="Times New Roman"/>
          <w:sz w:val="24"/>
          <w:szCs w:val="24"/>
        </w:rPr>
        <w:t xml:space="preserve"> suggests that </w:t>
      </w:r>
      <w:r w:rsidR="00F87B74">
        <w:rPr>
          <w:rFonts w:ascii="Times New Roman" w:hAnsi="Times New Roman" w:cs="Times New Roman"/>
          <w:sz w:val="24"/>
          <w:szCs w:val="24"/>
        </w:rPr>
        <w:t>producers</w:t>
      </w:r>
      <w:r w:rsidR="00F4726E">
        <w:rPr>
          <w:rFonts w:ascii="Times New Roman" w:hAnsi="Times New Roman" w:cs="Times New Roman"/>
          <w:sz w:val="24"/>
          <w:szCs w:val="24"/>
        </w:rPr>
        <w:t xml:space="preserve"> </w:t>
      </w:r>
      <w:r w:rsidR="00B114A6">
        <w:rPr>
          <w:rFonts w:ascii="Times New Roman" w:hAnsi="Times New Roman" w:cs="Times New Roman"/>
          <w:sz w:val="24"/>
          <w:szCs w:val="24"/>
        </w:rPr>
        <w:t xml:space="preserve">should </w:t>
      </w:r>
      <w:r w:rsidR="00F4726E">
        <w:rPr>
          <w:rFonts w:ascii="Times New Roman" w:hAnsi="Times New Roman" w:cs="Times New Roman"/>
          <w:sz w:val="24"/>
          <w:szCs w:val="24"/>
        </w:rPr>
        <w:t xml:space="preserve">consider </w:t>
      </w:r>
      <w:r w:rsidR="00F87B74">
        <w:rPr>
          <w:rFonts w:ascii="Times New Roman" w:hAnsi="Times New Roman" w:cs="Times New Roman"/>
          <w:sz w:val="24"/>
          <w:szCs w:val="24"/>
        </w:rPr>
        <w:t xml:space="preserve">the addition of an </w:t>
      </w:r>
      <w:r w:rsidR="00C3567F">
        <w:rPr>
          <w:rFonts w:ascii="Times New Roman" w:hAnsi="Times New Roman" w:cs="Times New Roman"/>
          <w:sz w:val="24"/>
          <w:szCs w:val="24"/>
        </w:rPr>
        <w:t>agritourism</w:t>
      </w:r>
      <w:r w:rsidR="00F87B74">
        <w:rPr>
          <w:rFonts w:ascii="Times New Roman" w:hAnsi="Times New Roman" w:cs="Times New Roman"/>
          <w:sz w:val="24"/>
          <w:szCs w:val="24"/>
        </w:rPr>
        <w:t xml:space="preserve"> business to their current operation to take advantage of </w:t>
      </w:r>
      <w:r w:rsidR="0077750B">
        <w:rPr>
          <w:rFonts w:ascii="Times New Roman" w:hAnsi="Times New Roman" w:cs="Times New Roman"/>
          <w:sz w:val="24"/>
          <w:szCs w:val="24"/>
        </w:rPr>
        <w:t xml:space="preserve">its </w:t>
      </w:r>
      <w:r w:rsidR="00F87B74">
        <w:rPr>
          <w:rFonts w:ascii="Times New Roman" w:hAnsi="Times New Roman" w:cs="Times New Roman"/>
          <w:sz w:val="24"/>
          <w:szCs w:val="24"/>
        </w:rPr>
        <w:t>benefits such as</w:t>
      </w:r>
      <w:r w:rsidR="004E6DC4">
        <w:rPr>
          <w:rFonts w:ascii="Times New Roman" w:hAnsi="Times New Roman" w:cs="Times New Roman"/>
          <w:sz w:val="24"/>
          <w:szCs w:val="24"/>
        </w:rPr>
        <w:t xml:space="preserve"> </w:t>
      </w:r>
      <w:r w:rsidR="00946C43">
        <w:rPr>
          <w:rFonts w:ascii="Times New Roman" w:hAnsi="Times New Roman" w:cs="Times New Roman"/>
          <w:sz w:val="24"/>
          <w:szCs w:val="24"/>
        </w:rPr>
        <w:t xml:space="preserve">increasing income, </w:t>
      </w:r>
      <w:r w:rsidR="006130A8">
        <w:rPr>
          <w:rFonts w:ascii="Times New Roman" w:hAnsi="Times New Roman" w:cs="Times New Roman"/>
          <w:sz w:val="24"/>
          <w:szCs w:val="24"/>
        </w:rPr>
        <w:t xml:space="preserve">expanding farm employment, and </w:t>
      </w:r>
      <w:r w:rsidR="00F87B74">
        <w:rPr>
          <w:rFonts w:ascii="Times New Roman" w:hAnsi="Times New Roman" w:cs="Times New Roman"/>
          <w:sz w:val="24"/>
          <w:szCs w:val="24"/>
        </w:rPr>
        <w:t xml:space="preserve">economic diversification </w:t>
      </w:r>
      <w:r w:rsidR="00F51E49">
        <w:rPr>
          <w:rFonts w:ascii="Times New Roman" w:hAnsi="Times New Roman" w:cs="Times New Roman"/>
          <w:sz w:val="24"/>
          <w:szCs w:val="24"/>
        </w:rPr>
        <w:t>(McGehee &amp; Kim, 2004)</w:t>
      </w:r>
      <w:r w:rsidR="0063038E">
        <w:rPr>
          <w:rFonts w:ascii="Times New Roman" w:hAnsi="Times New Roman" w:cs="Times New Roman"/>
          <w:sz w:val="24"/>
          <w:szCs w:val="24"/>
        </w:rPr>
        <w:t>.</w:t>
      </w:r>
      <w:r w:rsidR="000F3FA1">
        <w:rPr>
          <w:rFonts w:ascii="Times New Roman" w:hAnsi="Times New Roman" w:cs="Times New Roman"/>
          <w:sz w:val="24"/>
          <w:szCs w:val="24"/>
        </w:rPr>
        <w:t xml:space="preserve"> </w:t>
      </w:r>
      <w:r w:rsidR="008C7DE4">
        <w:rPr>
          <w:rFonts w:ascii="Times New Roman" w:hAnsi="Times New Roman" w:cs="Times New Roman"/>
          <w:sz w:val="24"/>
          <w:szCs w:val="24"/>
        </w:rPr>
        <w:t xml:space="preserve">The creation of </w:t>
      </w:r>
      <w:r w:rsidR="00F87B74">
        <w:rPr>
          <w:rFonts w:ascii="Times New Roman" w:hAnsi="Times New Roman" w:cs="Times New Roman"/>
          <w:sz w:val="24"/>
          <w:szCs w:val="24"/>
        </w:rPr>
        <w:t xml:space="preserve">new </w:t>
      </w:r>
      <w:r w:rsidR="008C7DE4">
        <w:rPr>
          <w:rFonts w:ascii="Times New Roman" w:hAnsi="Times New Roman" w:cs="Times New Roman"/>
          <w:sz w:val="24"/>
          <w:szCs w:val="24"/>
        </w:rPr>
        <w:t>operation</w:t>
      </w:r>
      <w:r w:rsidR="00F87B74">
        <w:rPr>
          <w:rFonts w:ascii="Times New Roman" w:hAnsi="Times New Roman" w:cs="Times New Roman"/>
          <w:sz w:val="24"/>
          <w:szCs w:val="24"/>
        </w:rPr>
        <w:t>s</w:t>
      </w:r>
      <w:r w:rsidR="008C7DE4">
        <w:rPr>
          <w:rFonts w:ascii="Times New Roman" w:hAnsi="Times New Roman" w:cs="Times New Roman"/>
          <w:sz w:val="24"/>
          <w:szCs w:val="24"/>
        </w:rPr>
        <w:t xml:space="preserve"> will </w:t>
      </w:r>
      <w:r w:rsidR="004562F9">
        <w:rPr>
          <w:rFonts w:ascii="Times New Roman" w:hAnsi="Times New Roman" w:cs="Times New Roman"/>
          <w:sz w:val="24"/>
          <w:szCs w:val="24"/>
        </w:rPr>
        <w:t xml:space="preserve">also help to bridge the </w:t>
      </w:r>
      <w:r w:rsidR="00F87B74">
        <w:rPr>
          <w:rFonts w:ascii="Times New Roman" w:hAnsi="Times New Roman" w:cs="Times New Roman"/>
          <w:sz w:val="24"/>
          <w:szCs w:val="24"/>
        </w:rPr>
        <w:t xml:space="preserve">knowledge </w:t>
      </w:r>
      <w:r w:rsidR="004562F9">
        <w:rPr>
          <w:rFonts w:ascii="Times New Roman" w:hAnsi="Times New Roman" w:cs="Times New Roman"/>
          <w:sz w:val="24"/>
          <w:szCs w:val="24"/>
        </w:rPr>
        <w:t>gap between consumers and agricultural producers</w:t>
      </w:r>
      <w:r w:rsidR="00854772">
        <w:rPr>
          <w:rFonts w:ascii="Times New Roman" w:hAnsi="Times New Roman" w:cs="Times New Roman"/>
          <w:sz w:val="24"/>
          <w:szCs w:val="24"/>
        </w:rPr>
        <w:t xml:space="preserve"> </w:t>
      </w:r>
      <w:r w:rsidR="00854772" w:rsidRPr="007D3735">
        <w:rPr>
          <w:rFonts w:ascii="Times New Roman" w:hAnsi="Times New Roman" w:cs="Times New Roman"/>
          <w:sz w:val="24"/>
          <w:szCs w:val="24"/>
        </w:rPr>
        <w:t>(Schilling</w:t>
      </w:r>
      <w:r>
        <w:rPr>
          <w:rFonts w:ascii="Times New Roman" w:hAnsi="Times New Roman" w:cs="Times New Roman"/>
          <w:sz w:val="24"/>
          <w:szCs w:val="24"/>
        </w:rPr>
        <w:t xml:space="preserve"> et al.</w:t>
      </w:r>
      <w:r w:rsidR="00854772" w:rsidRPr="007D3735">
        <w:rPr>
          <w:rFonts w:ascii="Times New Roman" w:hAnsi="Times New Roman" w:cs="Times New Roman"/>
          <w:sz w:val="24"/>
          <w:szCs w:val="24"/>
        </w:rPr>
        <w:t>, 2006, p</w:t>
      </w:r>
      <w:r>
        <w:rPr>
          <w:rFonts w:ascii="Times New Roman" w:hAnsi="Times New Roman" w:cs="Times New Roman"/>
          <w:sz w:val="24"/>
          <w:szCs w:val="24"/>
        </w:rPr>
        <w:t>.</w:t>
      </w:r>
      <w:r w:rsidR="00854772" w:rsidRPr="007D3735">
        <w:rPr>
          <w:rFonts w:ascii="Times New Roman" w:hAnsi="Times New Roman" w:cs="Times New Roman"/>
          <w:sz w:val="24"/>
          <w:szCs w:val="24"/>
        </w:rPr>
        <w:t xml:space="preserve"> 200)</w:t>
      </w:r>
      <w:r w:rsidR="004562F9">
        <w:rPr>
          <w:rFonts w:ascii="Times New Roman" w:hAnsi="Times New Roman" w:cs="Times New Roman"/>
          <w:sz w:val="24"/>
          <w:szCs w:val="24"/>
        </w:rPr>
        <w:t xml:space="preserve">. </w:t>
      </w:r>
      <w:r w:rsidR="0063038E">
        <w:rPr>
          <w:rFonts w:ascii="Times New Roman" w:hAnsi="Times New Roman" w:cs="Times New Roman"/>
          <w:sz w:val="24"/>
          <w:szCs w:val="24"/>
        </w:rPr>
        <w:t>A</w:t>
      </w:r>
      <w:r w:rsidR="0077750B">
        <w:rPr>
          <w:rFonts w:ascii="Times New Roman" w:hAnsi="Times New Roman" w:cs="Times New Roman"/>
          <w:sz w:val="24"/>
          <w:szCs w:val="24"/>
        </w:rPr>
        <w:t>s a result of</w:t>
      </w:r>
      <w:r w:rsidR="0063038E">
        <w:rPr>
          <w:rFonts w:ascii="Times New Roman" w:hAnsi="Times New Roman" w:cs="Times New Roman"/>
          <w:sz w:val="24"/>
          <w:szCs w:val="24"/>
        </w:rPr>
        <w:t xml:space="preserve"> the webinar series, </w:t>
      </w:r>
      <w:r w:rsidR="00E77D59">
        <w:rPr>
          <w:rFonts w:ascii="Times New Roman" w:hAnsi="Times New Roman" w:cs="Times New Roman"/>
          <w:sz w:val="24"/>
          <w:szCs w:val="24"/>
        </w:rPr>
        <w:t xml:space="preserve">participants increased </w:t>
      </w:r>
      <w:r w:rsidR="0077750B">
        <w:rPr>
          <w:rFonts w:ascii="Times New Roman" w:hAnsi="Times New Roman" w:cs="Times New Roman"/>
          <w:sz w:val="24"/>
          <w:szCs w:val="24"/>
        </w:rPr>
        <w:t xml:space="preserve">their </w:t>
      </w:r>
      <w:r w:rsidR="000F3FA1">
        <w:rPr>
          <w:rFonts w:ascii="Times New Roman" w:hAnsi="Times New Roman" w:cs="Times New Roman"/>
          <w:sz w:val="24"/>
          <w:szCs w:val="24"/>
        </w:rPr>
        <w:t>connection</w:t>
      </w:r>
      <w:r w:rsidR="0099478C">
        <w:rPr>
          <w:rFonts w:ascii="Times New Roman" w:hAnsi="Times New Roman" w:cs="Times New Roman"/>
          <w:sz w:val="24"/>
          <w:szCs w:val="24"/>
        </w:rPr>
        <w:t>s</w:t>
      </w:r>
      <w:r w:rsidR="0063038E">
        <w:rPr>
          <w:rFonts w:ascii="Times New Roman" w:hAnsi="Times New Roman" w:cs="Times New Roman"/>
          <w:sz w:val="24"/>
          <w:szCs w:val="24"/>
        </w:rPr>
        <w:t xml:space="preserve"> </w:t>
      </w:r>
      <w:r w:rsidR="0077750B">
        <w:rPr>
          <w:rFonts w:ascii="Times New Roman" w:hAnsi="Times New Roman" w:cs="Times New Roman"/>
          <w:sz w:val="24"/>
          <w:szCs w:val="24"/>
        </w:rPr>
        <w:t>with</w:t>
      </w:r>
      <w:r w:rsidR="0063038E">
        <w:rPr>
          <w:rFonts w:ascii="Times New Roman" w:hAnsi="Times New Roman" w:cs="Times New Roman"/>
          <w:sz w:val="24"/>
          <w:szCs w:val="24"/>
        </w:rPr>
        <w:t xml:space="preserve"> </w:t>
      </w:r>
      <w:r w:rsidR="0077750B">
        <w:rPr>
          <w:rFonts w:ascii="Times New Roman" w:hAnsi="Times New Roman" w:cs="Times New Roman"/>
          <w:sz w:val="24"/>
          <w:szCs w:val="24"/>
        </w:rPr>
        <w:t xml:space="preserve">key governmental, educational, and professional organizations. Continued outreach to these </w:t>
      </w:r>
      <w:r w:rsidR="00347995">
        <w:rPr>
          <w:rFonts w:ascii="Times New Roman" w:hAnsi="Times New Roman" w:cs="Times New Roman"/>
          <w:sz w:val="24"/>
          <w:szCs w:val="24"/>
        </w:rPr>
        <w:t>key</w:t>
      </w:r>
      <w:r w:rsidR="0077750B">
        <w:rPr>
          <w:rFonts w:ascii="Times New Roman" w:hAnsi="Times New Roman" w:cs="Times New Roman"/>
          <w:sz w:val="24"/>
          <w:szCs w:val="24"/>
        </w:rPr>
        <w:t xml:space="preserve"> stakeholders should be a priority for these organizations to maintain networks and engagement.</w:t>
      </w:r>
    </w:p>
    <w:p w14:paraId="40AAFC99" w14:textId="77777777" w:rsidR="00D607A2" w:rsidRDefault="00D607A2" w:rsidP="00864022">
      <w:pPr>
        <w:spacing w:after="0" w:line="240" w:lineRule="auto"/>
        <w:ind w:firstLine="720"/>
        <w:rPr>
          <w:rFonts w:ascii="Times New Roman" w:hAnsi="Times New Roman" w:cs="Times New Roman"/>
          <w:sz w:val="24"/>
          <w:szCs w:val="24"/>
        </w:rPr>
      </w:pPr>
    </w:p>
    <w:p w14:paraId="14D6B411" w14:textId="61890E9F" w:rsidR="00B81C9D" w:rsidRPr="00297B41" w:rsidRDefault="00847D38" w:rsidP="00EC0254">
      <w:pPr>
        <w:spacing w:after="0" w:line="240" w:lineRule="auto"/>
        <w:ind w:firstLine="720"/>
        <w:rPr>
          <w:rFonts w:ascii="Times New Roman" w:hAnsi="Times New Roman" w:cs="Times New Roman"/>
          <w:b/>
          <w:bCs/>
          <w:sz w:val="24"/>
          <w:szCs w:val="24"/>
        </w:rPr>
      </w:pPr>
      <w:r>
        <w:rPr>
          <w:rFonts w:ascii="Times New Roman" w:hAnsi="Times New Roman" w:cs="Times New Roman"/>
          <w:sz w:val="24"/>
          <w:szCs w:val="24"/>
        </w:rPr>
        <w:t>Findings</w:t>
      </w:r>
      <w:r w:rsidRPr="00847D38">
        <w:rPr>
          <w:rFonts w:ascii="Times New Roman" w:hAnsi="Times New Roman" w:cs="Times New Roman"/>
          <w:sz w:val="24"/>
          <w:szCs w:val="24"/>
        </w:rPr>
        <w:t xml:space="preserve"> will assist in developing and improving educational resources and research initiatives, as well as potentially increas</w:t>
      </w:r>
      <w:r w:rsidR="0070771A">
        <w:rPr>
          <w:rFonts w:ascii="Times New Roman" w:hAnsi="Times New Roman" w:cs="Times New Roman"/>
          <w:sz w:val="24"/>
          <w:szCs w:val="24"/>
        </w:rPr>
        <w:t>ing</w:t>
      </w:r>
      <w:r w:rsidRPr="00847D38">
        <w:rPr>
          <w:rFonts w:ascii="Times New Roman" w:hAnsi="Times New Roman" w:cs="Times New Roman"/>
          <w:sz w:val="24"/>
          <w:szCs w:val="24"/>
        </w:rPr>
        <w:t xml:space="preserve"> stakeholder motivation for industry involvement.</w:t>
      </w:r>
      <w:r>
        <w:rPr>
          <w:rFonts w:ascii="Times New Roman" w:hAnsi="Times New Roman" w:cs="Times New Roman"/>
          <w:sz w:val="24"/>
          <w:szCs w:val="24"/>
        </w:rPr>
        <w:t xml:space="preserve"> Educational </w:t>
      </w:r>
      <w:r w:rsidR="0070771A">
        <w:rPr>
          <w:rFonts w:ascii="Times New Roman" w:hAnsi="Times New Roman" w:cs="Times New Roman"/>
          <w:sz w:val="24"/>
          <w:szCs w:val="24"/>
        </w:rPr>
        <w:t xml:space="preserve">development </w:t>
      </w:r>
      <w:r>
        <w:rPr>
          <w:rFonts w:ascii="Times New Roman" w:hAnsi="Times New Roman" w:cs="Times New Roman"/>
          <w:sz w:val="24"/>
          <w:szCs w:val="24"/>
        </w:rPr>
        <w:t>resourc</w:t>
      </w:r>
      <w:r w:rsidR="008B0B76">
        <w:rPr>
          <w:rFonts w:ascii="Times New Roman" w:hAnsi="Times New Roman" w:cs="Times New Roman"/>
          <w:sz w:val="24"/>
          <w:szCs w:val="24"/>
        </w:rPr>
        <w:t xml:space="preserve">es </w:t>
      </w:r>
      <w:r w:rsidR="00915E94">
        <w:rPr>
          <w:rFonts w:ascii="Times New Roman" w:hAnsi="Times New Roman" w:cs="Times New Roman"/>
          <w:sz w:val="24"/>
          <w:szCs w:val="24"/>
        </w:rPr>
        <w:t>should include</w:t>
      </w:r>
      <w:r>
        <w:rPr>
          <w:rFonts w:ascii="Times New Roman" w:hAnsi="Times New Roman" w:cs="Times New Roman"/>
          <w:sz w:val="24"/>
          <w:szCs w:val="24"/>
        </w:rPr>
        <w:t xml:space="preserve"> curriculum</w:t>
      </w:r>
      <w:r w:rsidR="00915E94">
        <w:rPr>
          <w:rFonts w:ascii="Times New Roman" w:hAnsi="Times New Roman" w:cs="Times New Roman"/>
          <w:sz w:val="24"/>
          <w:szCs w:val="24"/>
        </w:rPr>
        <w:t xml:space="preserve"> for various audiences</w:t>
      </w:r>
      <w:r w:rsidR="008B0B76">
        <w:rPr>
          <w:rFonts w:ascii="Times New Roman" w:hAnsi="Times New Roman" w:cs="Times New Roman"/>
          <w:sz w:val="24"/>
          <w:szCs w:val="24"/>
        </w:rPr>
        <w:t>, tourism</w:t>
      </w:r>
      <w:r>
        <w:rPr>
          <w:rFonts w:ascii="Times New Roman" w:hAnsi="Times New Roman" w:cs="Times New Roman"/>
          <w:sz w:val="24"/>
          <w:szCs w:val="24"/>
        </w:rPr>
        <w:t xml:space="preserve"> guides</w:t>
      </w:r>
      <w:r w:rsidR="00915E94">
        <w:rPr>
          <w:rFonts w:ascii="Times New Roman" w:hAnsi="Times New Roman" w:cs="Times New Roman"/>
          <w:sz w:val="24"/>
          <w:szCs w:val="24"/>
        </w:rPr>
        <w:t xml:space="preserve"> for visitors</w:t>
      </w:r>
      <w:r w:rsidR="008B0B76">
        <w:rPr>
          <w:rFonts w:ascii="Times New Roman" w:hAnsi="Times New Roman" w:cs="Times New Roman"/>
          <w:sz w:val="24"/>
          <w:szCs w:val="24"/>
        </w:rPr>
        <w:t>, and</w:t>
      </w:r>
      <w:r>
        <w:rPr>
          <w:rFonts w:ascii="Times New Roman" w:hAnsi="Times New Roman" w:cs="Times New Roman"/>
          <w:sz w:val="24"/>
          <w:szCs w:val="24"/>
        </w:rPr>
        <w:t xml:space="preserve"> </w:t>
      </w:r>
      <w:r w:rsidR="00915E94">
        <w:rPr>
          <w:rFonts w:ascii="Times New Roman" w:hAnsi="Times New Roman" w:cs="Times New Roman"/>
          <w:sz w:val="24"/>
          <w:szCs w:val="24"/>
        </w:rPr>
        <w:t xml:space="preserve">agritourism </w:t>
      </w:r>
      <w:r>
        <w:rPr>
          <w:rFonts w:ascii="Times New Roman" w:hAnsi="Times New Roman" w:cs="Times New Roman"/>
          <w:sz w:val="24"/>
          <w:szCs w:val="24"/>
        </w:rPr>
        <w:t>marketing materials developed in collaboration with agriculture and tourism professionals</w:t>
      </w:r>
      <w:r w:rsidR="00915E94">
        <w:rPr>
          <w:rFonts w:ascii="Times New Roman" w:hAnsi="Times New Roman" w:cs="Times New Roman"/>
          <w:sz w:val="24"/>
          <w:szCs w:val="24"/>
        </w:rPr>
        <w:t>. These resources should be</w:t>
      </w:r>
      <w:r w:rsidR="00D000C5">
        <w:rPr>
          <w:rFonts w:ascii="Times New Roman" w:hAnsi="Times New Roman" w:cs="Times New Roman"/>
          <w:sz w:val="24"/>
          <w:szCs w:val="24"/>
        </w:rPr>
        <w:t xml:space="preserve"> promoted</w:t>
      </w:r>
      <w:r>
        <w:rPr>
          <w:rFonts w:ascii="Times New Roman" w:hAnsi="Times New Roman" w:cs="Times New Roman"/>
          <w:sz w:val="24"/>
          <w:szCs w:val="24"/>
        </w:rPr>
        <w:t xml:space="preserve"> at conferences, chambers of commerce, affiliated organizations, </w:t>
      </w:r>
      <w:r w:rsidR="008B0B76">
        <w:rPr>
          <w:rFonts w:ascii="Times New Roman" w:hAnsi="Times New Roman" w:cs="Times New Roman"/>
          <w:sz w:val="24"/>
          <w:szCs w:val="24"/>
        </w:rPr>
        <w:t xml:space="preserve">and </w:t>
      </w:r>
      <w:r>
        <w:rPr>
          <w:rFonts w:ascii="Times New Roman" w:hAnsi="Times New Roman" w:cs="Times New Roman"/>
          <w:sz w:val="24"/>
          <w:szCs w:val="24"/>
        </w:rPr>
        <w:t>commodity group</w:t>
      </w:r>
      <w:r w:rsidR="00B72DEE">
        <w:rPr>
          <w:rFonts w:ascii="Times New Roman" w:hAnsi="Times New Roman" w:cs="Times New Roman"/>
          <w:sz w:val="24"/>
          <w:szCs w:val="24"/>
        </w:rPr>
        <w:t xml:space="preserve"> meetings. Existing resources should </w:t>
      </w:r>
      <w:r w:rsidR="00915E94">
        <w:rPr>
          <w:rFonts w:ascii="Times New Roman" w:hAnsi="Times New Roman" w:cs="Times New Roman"/>
          <w:sz w:val="24"/>
          <w:szCs w:val="24"/>
        </w:rPr>
        <w:t xml:space="preserve">also </w:t>
      </w:r>
      <w:r w:rsidR="00B72DEE">
        <w:rPr>
          <w:rFonts w:ascii="Times New Roman" w:hAnsi="Times New Roman" w:cs="Times New Roman"/>
          <w:sz w:val="24"/>
          <w:szCs w:val="24"/>
        </w:rPr>
        <w:t>be more widely promoted to</w:t>
      </w:r>
      <w:r>
        <w:rPr>
          <w:rFonts w:ascii="Times New Roman" w:hAnsi="Times New Roman" w:cs="Times New Roman"/>
          <w:sz w:val="24"/>
          <w:szCs w:val="24"/>
        </w:rPr>
        <w:t xml:space="preserve"> </w:t>
      </w:r>
      <w:r w:rsidR="00B72DEE">
        <w:rPr>
          <w:rFonts w:ascii="Times New Roman" w:hAnsi="Times New Roman" w:cs="Times New Roman"/>
          <w:sz w:val="24"/>
          <w:szCs w:val="24"/>
        </w:rPr>
        <w:t>attract visitors and showcase operations</w:t>
      </w:r>
      <w:r>
        <w:rPr>
          <w:rFonts w:ascii="Times New Roman" w:hAnsi="Times New Roman" w:cs="Times New Roman"/>
          <w:sz w:val="24"/>
          <w:szCs w:val="24"/>
        </w:rPr>
        <w:t xml:space="preserve">. </w:t>
      </w:r>
      <w:r w:rsidR="00B72DEE">
        <w:rPr>
          <w:rFonts w:ascii="Times New Roman" w:hAnsi="Times New Roman" w:cs="Times New Roman"/>
          <w:sz w:val="24"/>
          <w:szCs w:val="24"/>
        </w:rPr>
        <w:t>The</w:t>
      </w:r>
      <w:r w:rsidR="007E3BF2">
        <w:rPr>
          <w:rFonts w:ascii="Times New Roman" w:hAnsi="Times New Roman" w:cs="Times New Roman"/>
          <w:sz w:val="24"/>
          <w:szCs w:val="24"/>
        </w:rPr>
        <w:t>se</w:t>
      </w:r>
      <w:r w:rsidR="00B72DEE">
        <w:rPr>
          <w:rFonts w:ascii="Times New Roman" w:hAnsi="Times New Roman" w:cs="Times New Roman"/>
          <w:sz w:val="24"/>
          <w:szCs w:val="24"/>
        </w:rPr>
        <w:t xml:space="preserve"> organizations </w:t>
      </w:r>
      <w:r w:rsidR="00347995">
        <w:rPr>
          <w:rFonts w:ascii="Times New Roman" w:hAnsi="Times New Roman" w:cs="Times New Roman"/>
          <w:sz w:val="24"/>
          <w:szCs w:val="24"/>
        </w:rPr>
        <w:t xml:space="preserve">should </w:t>
      </w:r>
      <w:r w:rsidR="0059246C">
        <w:rPr>
          <w:rFonts w:ascii="Times New Roman" w:hAnsi="Times New Roman" w:cs="Times New Roman"/>
          <w:sz w:val="24"/>
          <w:szCs w:val="24"/>
        </w:rPr>
        <w:t xml:space="preserve">partner to </w:t>
      </w:r>
      <w:r w:rsidR="00B72DEE">
        <w:rPr>
          <w:rFonts w:ascii="Times New Roman" w:hAnsi="Times New Roman" w:cs="Times New Roman"/>
          <w:sz w:val="24"/>
          <w:szCs w:val="24"/>
        </w:rPr>
        <w:t>c</w:t>
      </w:r>
      <w:r>
        <w:rPr>
          <w:rFonts w:ascii="Times New Roman" w:hAnsi="Times New Roman" w:cs="Times New Roman"/>
          <w:sz w:val="24"/>
          <w:szCs w:val="24"/>
        </w:rPr>
        <w:t xml:space="preserve">reate </w:t>
      </w:r>
      <w:r w:rsidR="0059246C">
        <w:rPr>
          <w:rFonts w:ascii="Times New Roman" w:hAnsi="Times New Roman" w:cs="Times New Roman"/>
          <w:sz w:val="24"/>
          <w:szCs w:val="24"/>
        </w:rPr>
        <w:t>new co-</w:t>
      </w:r>
      <w:r>
        <w:rPr>
          <w:rFonts w:ascii="Times New Roman" w:hAnsi="Times New Roman" w:cs="Times New Roman"/>
          <w:sz w:val="24"/>
          <w:szCs w:val="24"/>
        </w:rPr>
        <w:t xml:space="preserve">networking opportunities </w:t>
      </w:r>
      <w:r w:rsidR="0059246C">
        <w:rPr>
          <w:rFonts w:ascii="Times New Roman" w:hAnsi="Times New Roman" w:cs="Times New Roman"/>
          <w:sz w:val="24"/>
          <w:szCs w:val="24"/>
        </w:rPr>
        <w:t>and the creation of a state level agritourism association.</w:t>
      </w:r>
      <w:r>
        <w:rPr>
          <w:rFonts w:ascii="Times New Roman" w:hAnsi="Times New Roman" w:cs="Times New Roman"/>
          <w:sz w:val="24"/>
          <w:szCs w:val="24"/>
        </w:rPr>
        <w:t xml:space="preserve"> </w:t>
      </w:r>
      <w:r w:rsidR="00DE18A2">
        <w:rPr>
          <w:rFonts w:ascii="Times New Roman" w:hAnsi="Times New Roman" w:cs="Times New Roman"/>
          <w:sz w:val="24"/>
          <w:szCs w:val="24"/>
        </w:rPr>
        <w:t>Future research</w:t>
      </w:r>
      <w:r w:rsidR="00461B7D">
        <w:rPr>
          <w:rFonts w:ascii="Times New Roman" w:hAnsi="Times New Roman" w:cs="Times New Roman"/>
          <w:sz w:val="24"/>
          <w:szCs w:val="24"/>
        </w:rPr>
        <w:t xml:space="preserve"> </w:t>
      </w:r>
      <w:r w:rsidR="00D24930">
        <w:rPr>
          <w:rFonts w:ascii="Times New Roman" w:hAnsi="Times New Roman" w:cs="Times New Roman"/>
          <w:sz w:val="24"/>
          <w:szCs w:val="24"/>
        </w:rPr>
        <w:t>should</w:t>
      </w:r>
      <w:r w:rsidR="00461B7D">
        <w:rPr>
          <w:rFonts w:ascii="Times New Roman" w:hAnsi="Times New Roman" w:cs="Times New Roman"/>
          <w:sz w:val="24"/>
          <w:szCs w:val="24"/>
        </w:rPr>
        <w:t xml:space="preserve"> consider the</w:t>
      </w:r>
      <w:r w:rsidR="00C26026">
        <w:rPr>
          <w:rFonts w:ascii="Times New Roman" w:hAnsi="Times New Roman" w:cs="Times New Roman"/>
          <w:sz w:val="24"/>
          <w:szCs w:val="24"/>
        </w:rPr>
        <w:t xml:space="preserve"> agricultur</w:t>
      </w:r>
      <w:r w:rsidR="00461B7D">
        <w:rPr>
          <w:rFonts w:ascii="Times New Roman" w:hAnsi="Times New Roman" w:cs="Times New Roman"/>
          <w:sz w:val="24"/>
          <w:szCs w:val="24"/>
        </w:rPr>
        <w:t>al</w:t>
      </w:r>
      <w:r w:rsidR="00C26026">
        <w:rPr>
          <w:rFonts w:ascii="Times New Roman" w:hAnsi="Times New Roman" w:cs="Times New Roman"/>
          <w:sz w:val="24"/>
          <w:szCs w:val="24"/>
        </w:rPr>
        <w:t xml:space="preserve"> literacy and retention </w:t>
      </w:r>
      <w:r w:rsidR="00BB2EC9">
        <w:rPr>
          <w:rFonts w:ascii="Times New Roman" w:hAnsi="Times New Roman" w:cs="Times New Roman"/>
          <w:sz w:val="24"/>
          <w:szCs w:val="24"/>
        </w:rPr>
        <w:t xml:space="preserve">of information </w:t>
      </w:r>
      <w:r w:rsidR="00C26026">
        <w:rPr>
          <w:rFonts w:ascii="Times New Roman" w:hAnsi="Times New Roman" w:cs="Times New Roman"/>
          <w:sz w:val="24"/>
          <w:szCs w:val="24"/>
        </w:rPr>
        <w:t xml:space="preserve">from </w:t>
      </w:r>
      <w:r w:rsidR="000F4966">
        <w:rPr>
          <w:rFonts w:ascii="Times New Roman" w:hAnsi="Times New Roman" w:cs="Times New Roman"/>
          <w:sz w:val="24"/>
          <w:szCs w:val="24"/>
        </w:rPr>
        <w:t>consumers</w:t>
      </w:r>
      <w:r w:rsidR="009A77E5">
        <w:rPr>
          <w:rFonts w:ascii="Times New Roman" w:hAnsi="Times New Roman" w:cs="Times New Roman"/>
          <w:sz w:val="24"/>
          <w:szCs w:val="24"/>
        </w:rPr>
        <w:t xml:space="preserve"> of agritourism business</w:t>
      </w:r>
      <w:r w:rsidR="000F4966">
        <w:rPr>
          <w:rFonts w:ascii="Times New Roman" w:hAnsi="Times New Roman" w:cs="Times New Roman"/>
          <w:sz w:val="24"/>
          <w:szCs w:val="24"/>
        </w:rPr>
        <w:t>es</w:t>
      </w:r>
      <w:r w:rsidR="009A77E5">
        <w:rPr>
          <w:rFonts w:ascii="Times New Roman" w:hAnsi="Times New Roman" w:cs="Times New Roman"/>
          <w:sz w:val="24"/>
          <w:szCs w:val="24"/>
        </w:rPr>
        <w:t>. How much did the visitors learn and will they share the information</w:t>
      </w:r>
      <w:r w:rsidR="00A86470">
        <w:rPr>
          <w:rFonts w:ascii="Times New Roman" w:hAnsi="Times New Roman" w:cs="Times New Roman"/>
          <w:sz w:val="24"/>
          <w:szCs w:val="24"/>
        </w:rPr>
        <w:t xml:space="preserve">? </w:t>
      </w:r>
      <w:r w:rsidR="000F4966">
        <w:rPr>
          <w:rFonts w:ascii="Times New Roman" w:hAnsi="Times New Roman" w:cs="Times New Roman"/>
          <w:sz w:val="24"/>
          <w:szCs w:val="24"/>
        </w:rPr>
        <w:t>What were the most impactful experiences? What factors influenced their decisions? This information</w:t>
      </w:r>
      <w:r w:rsidR="00C0053C">
        <w:rPr>
          <w:rFonts w:ascii="Times New Roman" w:hAnsi="Times New Roman" w:cs="Times New Roman"/>
          <w:sz w:val="24"/>
          <w:szCs w:val="24"/>
        </w:rPr>
        <w:t xml:space="preserve"> </w:t>
      </w:r>
      <w:r w:rsidR="000F4966">
        <w:rPr>
          <w:rFonts w:ascii="Times New Roman" w:hAnsi="Times New Roman" w:cs="Times New Roman"/>
          <w:sz w:val="24"/>
          <w:szCs w:val="24"/>
        </w:rPr>
        <w:t>can</w:t>
      </w:r>
      <w:r>
        <w:rPr>
          <w:rFonts w:ascii="Times New Roman" w:hAnsi="Times New Roman" w:cs="Times New Roman"/>
          <w:sz w:val="24"/>
          <w:szCs w:val="24"/>
        </w:rPr>
        <w:t xml:space="preserve"> </w:t>
      </w:r>
      <w:r w:rsidR="0002506B">
        <w:rPr>
          <w:rFonts w:ascii="Times New Roman" w:hAnsi="Times New Roman" w:cs="Times New Roman"/>
          <w:sz w:val="24"/>
          <w:szCs w:val="24"/>
        </w:rPr>
        <w:t xml:space="preserve">allow for more meaningful </w:t>
      </w:r>
      <w:r>
        <w:rPr>
          <w:rFonts w:ascii="Times New Roman" w:hAnsi="Times New Roman" w:cs="Times New Roman"/>
          <w:sz w:val="24"/>
          <w:szCs w:val="24"/>
        </w:rPr>
        <w:t>input</w:t>
      </w:r>
      <w:r w:rsidR="0002506B">
        <w:rPr>
          <w:rFonts w:ascii="Times New Roman" w:hAnsi="Times New Roman" w:cs="Times New Roman"/>
          <w:sz w:val="24"/>
          <w:szCs w:val="24"/>
        </w:rPr>
        <w:t xml:space="preserve"> </w:t>
      </w:r>
      <w:r w:rsidR="00F17CAF">
        <w:rPr>
          <w:rFonts w:ascii="Times New Roman" w:hAnsi="Times New Roman" w:cs="Times New Roman"/>
          <w:sz w:val="24"/>
          <w:szCs w:val="24"/>
        </w:rPr>
        <w:t xml:space="preserve">about </w:t>
      </w:r>
      <w:r>
        <w:rPr>
          <w:rFonts w:ascii="Times New Roman" w:hAnsi="Times New Roman" w:cs="Times New Roman"/>
          <w:sz w:val="24"/>
          <w:szCs w:val="24"/>
        </w:rPr>
        <w:t>consumer</w:t>
      </w:r>
      <w:r w:rsidR="00F17CAF">
        <w:rPr>
          <w:rFonts w:ascii="Times New Roman" w:hAnsi="Times New Roman" w:cs="Times New Roman"/>
          <w:sz w:val="24"/>
          <w:szCs w:val="24"/>
        </w:rPr>
        <w:t xml:space="preserve"> demand</w:t>
      </w:r>
      <w:r>
        <w:rPr>
          <w:rFonts w:ascii="Times New Roman" w:hAnsi="Times New Roman" w:cs="Times New Roman"/>
          <w:sz w:val="24"/>
          <w:szCs w:val="24"/>
        </w:rPr>
        <w:t xml:space="preserve"> and </w:t>
      </w:r>
      <w:r w:rsidR="00F17CAF">
        <w:rPr>
          <w:rFonts w:ascii="Times New Roman" w:hAnsi="Times New Roman" w:cs="Times New Roman"/>
          <w:sz w:val="24"/>
          <w:szCs w:val="24"/>
        </w:rPr>
        <w:t>provide</w:t>
      </w:r>
      <w:r>
        <w:rPr>
          <w:rFonts w:ascii="Times New Roman" w:hAnsi="Times New Roman" w:cs="Times New Roman"/>
          <w:sz w:val="24"/>
          <w:szCs w:val="24"/>
        </w:rPr>
        <w:t xml:space="preserve"> useful</w:t>
      </w:r>
      <w:r w:rsidR="000F4966">
        <w:rPr>
          <w:rFonts w:ascii="Times New Roman" w:hAnsi="Times New Roman" w:cs="Times New Roman"/>
          <w:sz w:val="24"/>
          <w:szCs w:val="24"/>
        </w:rPr>
        <w:t xml:space="preserve"> feedback</w:t>
      </w:r>
      <w:r>
        <w:rPr>
          <w:rFonts w:ascii="Times New Roman" w:hAnsi="Times New Roman" w:cs="Times New Roman"/>
          <w:sz w:val="24"/>
          <w:szCs w:val="24"/>
        </w:rPr>
        <w:t xml:space="preserve"> for</w:t>
      </w:r>
      <w:r w:rsidR="00B25365">
        <w:rPr>
          <w:rFonts w:ascii="Times New Roman" w:hAnsi="Times New Roman" w:cs="Times New Roman"/>
          <w:sz w:val="24"/>
          <w:szCs w:val="24"/>
        </w:rPr>
        <w:t xml:space="preserve"> business </w:t>
      </w:r>
      <w:r w:rsidR="000F4966">
        <w:rPr>
          <w:rFonts w:ascii="Times New Roman" w:hAnsi="Times New Roman" w:cs="Times New Roman"/>
          <w:sz w:val="24"/>
          <w:szCs w:val="24"/>
        </w:rPr>
        <w:t>owners</w:t>
      </w:r>
      <w:r w:rsidR="00B25365">
        <w:rPr>
          <w:rFonts w:ascii="Times New Roman" w:hAnsi="Times New Roman" w:cs="Times New Roman"/>
          <w:sz w:val="24"/>
          <w:szCs w:val="24"/>
        </w:rPr>
        <w:t>.</w:t>
      </w:r>
      <w:r w:rsidR="007B3D0E">
        <w:rPr>
          <w:rFonts w:ascii="Times New Roman" w:hAnsi="Times New Roman" w:cs="Times New Roman"/>
          <w:sz w:val="24"/>
          <w:szCs w:val="24"/>
        </w:rPr>
        <w:t xml:space="preserve"> </w:t>
      </w:r>
      <w:r w:rsidR="00F17CAF">
        <w:rPr>
          <w:rFonts w:ascii="Times New Roman" w:hAnsi="Times New Roman" w:cs="Times New Roman"/>
          <w:sz w:val="24"/>
          <w:szCs w:val="24"/>
        </w:rPr>
        <w:t xml:space="preserve">Additional research into the successful characteristics of agritourism operations, the need for resources, skill development, and diversification options can offer </w:t>
      </w:r>
      <w:r w:rsidR="007E2299">
        <w:rPr>
          <w:rFonts w:ascii="Times New Roman" w:hAnsi="Times New Roman" w:cs="Times New Roman"/>
          <w:sz w:val="24"/>
          <w:szCs w:val="24"/>
        </w:rPr>
        <w:t xml:space="preserve">valuable decision-making information </w:t>
      </w:r>
      <w:r w:rsidR="00F17CAF">
        <w:rPr>
          <w:rFonts w:ascii="Times New Roman" w:hAnsi="Times New Roman" w:cs="Times New Roman"/>
          <w:sz w:val="24"/>
          <w:szCs w:val="24"/>
        </w:rPr>
        <w:t xml:space="preserve">for </w:t>
      </w:r>
      <w:r w:rsidR="007E2299">
        <w:rPr>
          <w:rFonts w:ascii="Times New Roman" w:hAnsi="Times New Roman" w:cs="Times New Roman"/>
          <w:sz w:val="24"/>
          <w:szCs w:val="24"/>
        </w:rPr>
        <w:t>operators.</w:t>
      </w:r>
      <w:r w:rsidR="00F17CAF">
        <w:rPr>
          <w:rFonts w:ascii="Times New Roman" w:hAnsi="Times New Roman" w:cs="Times New Roman"/>
          <w:sz w:val="24"/>
          <w:szCs w:val="24"/>
        </w:rPr>
        <w:t xml:space="preserve"> With the continuation of s</w:t>
      </w:r>
      <w:r w:rsidR="007B3D0E">
        <w:rPr>
          <w:rFonts w:ascii="Times New Roman" w:hAnsi="Times New Roman" w:cs="Times New Roman"/>
          <w:sz w:val="24"/>
          <w:szCs w:val="24"/>
        </w:rPr>
        <w:t>uch efforts</w:t>
      </w:r>
      <w:r w:rsidR="00F17CAF">
        <w:rPr>
          <w:rFonts w:ascii="Times New Roman" w:hAnsi="Times New Roman" w:cs="Times New Roman"/>
          <w:sz w:val="24"/>
          <w:szCs w:val="24"/>
        </w:rPr>
        <w:t xml:space="preserve">, we </w:t>
      </w:r>
      <w:r>
        <w:rPr>
          <w:rFonts w:ascii="Times New Roman" w:hAnsi="Times New Roman" w:cs="Times New Roman"/>
          <w:sz w:val="24"/>
          <w:szCs w:val="24"/>
        </w:rPr>
        <w:t>can</w:t>
      </w:r>
      <w:r w:rsidR="007B3D0E">
        <w:rPr>
          <w:rFonts w:ascii="Times New Roman" w:hAnsi="Times New Roman" w:cs="Times New Roman"/>
          <w:sz w:val="24"/>
          <w:szCs w:val="24"/>
        </w:rPr>
        <w:t xml:space="preserve"> continue to</w:t>
      </w:r>
      <w:r w:rsidR="00D24930">
        <w:rPr>
          <w:rFonts w:ascii="Times New Roman" w:hAnsi="Times New Roman" w:cs="Times New Roman"/>
          <w:sz w:val="24"/>
          <w:szCs w:val="24"/>
        </w:rPr>
        <w:t xml:space="preserve"> bridge the gap of knowledge, increase industry trust, and improve </w:t>
      </w:r>
      <w:r w:rsidR="007B3D0E">
        <w:rPr>
          <w:rFonts w:ascii="Times New Roman" w:hAnsi="Times New Roman" w:cs="Times New Roman"/>
          <w:sz w:val="24"/>
          <w:szCs w:val="24"/>
        </w:rPr>
        <w:t xml:space="preserve">the education of </w:t>
      </w:r>
      <w:r w:rsidR="00F17CAF">
        <w:rPr>
          <w:rFonts w:ascii="Times New Roman" w:hAnsi="Times New Roman" w:cs="Times New Roman"/>
          <w:sz w:val="24"/>
          <w:szCs w:val="24"/>
        </w:rPr>
        <w:t>the public, consumers, and professionals</w:t>
      </w:r>
      <w:r w:rsidR="00D24930">
        <w:rPr>
          <w:rFonts w:ascii="Times New Roman" w:hAnsi="Times New Roman" w:cs="Times New Roman"/>
          <w:sz w:val="24"/>
          <w:szCs w:val="24"/>
        </w:rPr>
        <w:t xml:space="preserve"> about agritourism</w:t>
      </w:r>
      <w:r w:rsidR="007B3D0E">
        <w:rPr>
          <w:rFonts w:ascii="Times New Roman" w:hAnsi="Times New Roman" w:cs="Times New Roman"/>
          <w:sz w:val="24"/>
          <w:szCs w:val="24"/>
        </w:rPr>
        <w:t xml:space="preserve">. </w:t>
      </w:r>
      <w:r w:rsidR="00297B41">
        <w:rPr>
          <w:rFonts w:ascii="Times New Roman" w:hAnsi="Times New Roman" w:cs="Times New Roman"/>
          <w:b/>
          <w:bCs/>
          <w:sz w:val="24"/>
          <w:szCs w:val="24"/>
        </w:rPr>
        <w:br w:type="page"/>
      </w:r>
    </w:p>
    <w:p w14:paraId="0AD401BB" w14:textId="45E17D0A" w:rsidR="00B81C9D" w:rsidRDefault="00B81C9D" w:rsidP="00864022">
      <w:pPr>
        <w:spacing w:after="0" w:line="240" w:lineRule="auto"/>
        <w:jc w:val="center"/>
        <w:rPr>
          <w:rFonts w:ascii="Times New Roman" w:hAnsi="Times New Roman" w:cs="Times New Roman"/>
          <w:b/>
          <w:bCs/>
          <w:sz w:val="24"/>
          <w:szCs w:val="24"/>
        </w:rPr>
      </w:pPr>
      <w:r w:rsidRPr="00297B41">
        <w:rPr>
          <w:rFonts w:ascii="Times New Roman" w:hAnsi="Times New Roman" w:cs="Times New Roman"/>
          <w:b/>
          <w:bCs/>
          <w:sz w:val="24"/>
          <w:szCs w:val="24"/>
        </w:rPr>
        <w:t>References</w:t>
      </w:r>
    </w:p>
    <w:p w14:paraId="7686D14E" w14:textId="77777777" w:rsidR="00E35B5D" w:rsidRPr="009E630A" w:rsidRDefault="00E35B5D" w:rsidP="00864022">
      <w:pPr>
        <w:spacing w:after="0" w:line="240" w:lineRule="auto"/>
        <w:jc w:val="center"/>
        <w:rPr>
          <w:rFonts w:ascii="Times New Roman" w:hAnsi="Times New Roman" w:cs="Times New Roman"/>
          <w:b/>
          <w:bCs/>
          <w:color w:val="000000" w:themeColor="text1"/>
          <w:sz w:val="24"/>
          <w:szCs w:val="24"/>
        </w:rPr>
      </w:pPr>
    </w:p>
    <w:p w14:paraId="5E9CB2CD" w14:textId="647ABD5D" w:rsidR="00B3627A" w:rsidRPr="009E630A" w:rsidRDefault="00B3627A" w:rsidP="009E630A">
      <w:pPr>
        <w:pStyle w:val="NormalWeb"/>
        <w:spacing w:before="0" w:beforeAutospacing="0" w:after="0" w:afterAutospacing="0"/>
        <w:ind w:left="567" w:hanging="567"/>
        <w:rPr>
          <w:color w:val="000000" w:themeColor="text1"/>
        </w:rPr>
      </w:pPr>
      <w:r w:rsidRPr="009E630A">
        <w:rPr>
          <w:color w:val="000000" w:themeColor="text1"/>
        </w:rPr>
        <w:t xml:space="preserve">Alonso, A. (2010). To what extent do farmers educate consumers? A case study from Alabama. </w:t>
      </w:r>
      <w:r w:rsidRPr="009E630A">
        <w:rPr>
          <w:i/>
          <w:iCs/>
          <w:color w:val="000000" w:themeColor="text1"/>
        </w:rPr>
        <w:t>Journal of Agricultural and Food Information, 11</w:t>
      </w:r>
      <w:r w:rsidRPr="009E630A">
        <w:rPr>
          <w:color w:val="000000" w:themeColor="text1"/>
        </w:rPr>
        <w:t xml:space="preserve">(4), 307–321. </w:t>
      </w:r>
      <w:hyperlink r:id="rId8" w:history="1">
        <w:r w:rsidR="00E11D16" w:rsidRPr="009E630A">
          <w:rPr>
            <w:rStyle w:val="Hyperlink"/>
            <w:color w:val="000000" w:themeColor="text1"/>
          </w:rPr>
          <w:t>http://dx.doi.org/10.1080/10496505.2010.511975</w:t>
        </w:r>
      </w:hyperlink>
    </w:p>
    <w:p w14:paraId="31E972B8" w14:textId="77777777" w:rsidR="00E35B5D" w:rsidRPr="009E630A" w:rsidRDefault="00E35B5D" w:rsidP="009E630A">
      <w:pPr>
        <w:pStyle w:val="NormalWeb"/>
        <w:spacing w:before="0" w:beforeAutospacing="0" w:after="0" w:afterAutospacing="0"/>
        <w:ind w:left="567" w:hanging="567"/>
        <w:rPr>
          <w:color w:val="000000" w:themeColor="text1"/>
        </w:rPr>
      </w:pPr>
    </w:p>
    <w:p w14:paraId="384F97A2" w14:textId="358E5F44" w:rsidR="00B3627A" w:rsidRPr="009E630A" w:rsidRDefault="005D439A" w:rsidP="009E630A">
      <w:pPr>
        <w:pStyle w:val="NormalWeb"/>
        <w:spacing w:before="0" w:beforeAutospacing="0" w:after="0" w:afterAutospacing="0"/>
        <w:ind w:left="567" w:hanging="567"/>
        <w:rPr>
          <w:color w:val="000000" w:themeColor="text1"/>
        </w:rPr>
      </w:pPr>
      <w:r w:rsidRPr="009E630A">
        <w:rPr>
          <w:color w:val="000000" w:themeColor="text1"/>
        </w:rPr>
        <w:t xml:space="preserve">Barbieri, C., &amp; Mahoney, E. (2009). Why is diversification an attractive farm adjustment strategy? Insights from Texas farmers and ranchers. </w:t>
      </w:r>
      <w:r w:rsidRPr="009E630A">
        <w:rPr>
          <w:i/>
          <w:iCs/>
          <w:color w:val="000000" w:themeColor="text1"/>
        </w:rPr>
        <w:t>Journal of Rural Studies, 25</w:t>
      </w:r>
      <w:r w:rsidRPr="009E630A">
        <w:rPr>
          <w:color w:val="000000" w:themeColor="text1"/>
        </w:rPr>
        <w:t xml:space="preserve">(1), 58–66. </w:t>
      </w:r>
      <w:hyperlink r:id="rId9" w:history="1">
        <w:r w:rsidR="00415475" w:rsidRPr="009E630A">
          <w:rPr>
            <w:rStyle w:val="Hyperlink"/>
            <w:color w:val="000000" w:themeColor="text1"/>
          </w:rPr>
          <w:t>http://dx.doi.org/10.1016/j.jrurstud.2008.06.001</w:t>
        </w:r>
      </w:hyperlink>
    </w:p>
    <w:p w14:paraId="0187DE47" w14:textId="77777777" w:rsidR="00E35B5D" w:rsidRPr="009E630A" w:rsidRDefault="00E35B5D" w:rsidP="009E630A">
      <w:pPr>
        <w:pStyle w:val="NormalWeb"/>
        <w:spacing w:before="0" w:beforeAutospacing="0" w:after="0" w:afterAutospacing="0"/>
        <w:ind w:left="567" w:hanging="567"/>
        <w:rPr>
          <w:color w:val="000000" w:themeColor="text1"/>
        </w:rPr>
      </w:pPr>
    </w:p>
    <w:p w14:paraId="5EADF530" w14:textId="0A051F21" w:rsidR="00415475" w:rsidRPr="009E630A" w:rsidRDefault="007425C2" w:rsidP="009E630A">
      <w:pPr>
        <w:pStyle w:val="NormalWeb"/>
        <w:spacing w:before="0" w:beforeAutospacing="0" w:after="0" w:afterAutospacing="0"/>
        <w:ind w:left="567" w:hanging="567"/>
        <w:rPr>
          <w:color w:val="000000" w:themeColor="text1"/>
        </w:rPr>
      </w:pPr>
      <w:proofErr w:type="spellStart"/>
      <w:r w:rsidRPr="009E630A">
        <w:rPr>
          <w:color w:val="000000" w:themeColor="text1"/>
        </w:rPr>
        <w:t>Bermingham</w:t>
      </w:r>
      <w:proofErr w:type="spellEnd"/>
      <w:r w:rsidRPr="009E630A">
        <w:rPr>
          <w:color w:val="000000" w:themeColor="text1"/>
        </w:rPr>
        <w:t xml:space="preserve">, C., &amp; Grau, K. (2021, October 20). </w:t>
      </w:r>
      <w:r w:rsidRPr="009E630A">
        <w:rPr>
          <w:i/>
          <w:iCs/>
          <w:color w:val="000000" w:themeColor="text1"/>
        </w:rPr>
        <w:t>Montana's tourism industry rebounds through the pandemic</w:t>
      </w:r>
      <w:r w:rsidRPr="009E630A">
        <w:rPr>
          <w:color w:val="000000" w:themeColor="text1"/>
        </w:rPr>
        <w:t xml:space="preserve">. Montana Business Quarterly. </w:t>
      </w:r>
      <w:hyperlink r:id="rId10" w:history="1">
        <w:r w:rsidR="00415475" w:rsidRPr="009E630A">
          <w:rPr>
            <w:rStyle w:val="Hyperlink"/>
            <w:color w:val="000000" w:themeColor="text1"/>
          </w:rPr>
          <w:t>https://www.montanabusinessquarterly.com/montanas-tourism-industry-rebounds-through-the-pandemic/</w:t>
        </w:r>
      </w:hyperlink>
    </w:p>
    <w:p w14:paraId="272044E8" w14:textId="77777777" w:rsidR="00E35B5D" w:rsidRPr="009E630A" w:rsidRDefault="00E35B5D" w:rsidP="009E630A">
      <w:pPr>
        <w:pStyle w:val="ListParagraph"/>
        <w:spacing w:after="0" w:line="240" w:lineRule="auto"/>
        <w:ind w:left="360" w:hanging="360"/>
        <w:rPr>
          <w:rFonts w:ascii="Times New Roman" w:hAnsi="Times New Roman" w:cs="Times New Roman"/>
          <w:color w:val="000000" w:themeColor="text1"/>
          <w:sz w:val="24"/>
          <w:szCs w:val="24"/>
        </w:rPr>
      </w:pPr>
    </w:p>
    <w:p w14:paraId="68C6B3CA" w14:textId="2CC89C48" w:rsidR="007C648B" w:rsidRPr="009E630A" w:rsidRDefault="006E7520"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Corbett, V., Arnold, S., Bekkerman, A. (</w:t>
      </w:r>
      <w:r w:rsidR="00A2360A" w:rsidRPr="009E630A">
        <w:rPr>
          <w:rFonts w:ascii="Times New Roman" w:hAnsi="Times New Roman" w:cs="Times New Roman"/>
          <w:color w:val="000000" w:themeColor="text1"/>
          <w:sz w:val="24"/>
          <w:szCs w:val="24"/>
        </w:rPr>
        <w:t>September 17, 2019</w:t>
      </w:r>
      <w:r w:rsidRPr="009E630A">
        <w:rPr>
          <w:rFonts w:ascii="Times New Roman" w:hAnsi="Times New Roman" w:cs="Times New Roman"/>
          <w:color w:val="000000" w:themeColor="text1"/>
          <w:sz w:val="24"/>
          <w:szCs w:val="24"/>
        </w:rPr>
        <w:t>)</w:t>
      </w:r>
      <w:r w:rsidR="00EE74F0" w:rsidRPr="009E630A">
        <w:rPr>
          <w:rFonts w:ascii="Times New Roman" w:hAnsi="Times New Roman" w:cs="Times New Roman"/>
          <w:color w:val="000000" w:themeColor="text1"/>
          <w:sz w:val="24"/>
          <w:szCs w:val="24"/>
        </w:rPr>
        <w:t>.</w:t>
      </w:r>
      <w:r w:rsidRPr="009E630A">
        <w:rPr>
          <w:rFonts w:ascii="Times New Roman" w:hAnsi="Times New Roman" w:cs="Times New Roman"/>
          <w:color w:val="000000" w:themeColor="text1"/>
          <w:sz w:val="24"/>
          <w:szCs w:val="24"/>
        </w:rPr>
        <w:t xml:space="preserve"> </w:t>
      </w:r>
      <w:r w:rsidRPr="009E630A">
        <w:rPr>
          <w:rFonts w:ascii="Times New Roman" w:hAnsi="Times New Roman" w:cs="Times New Roman"/>
          <w:i/>
          <w:iCs/>
          <w:color w:val="000000" w:themeColor="text1"/>
          <w:sz w:val="24"/>
          <w:szCs w:val="24"/>
        </w:rPr>
        <w:t xml:space="preserve">Characteristics, </w:t>
      </w:r>
      <w:r w:rsidR="008F5986" w:rsidRPr="009E630A">
        <w:rPr>
          <w:rFonts w:ascii="Times New Roman" w:hAnsi="Times New Roman" w:cs="Times New Roman"/>
          <w:i/>
          <w:iCs/>
          <w:color w:val="000000" w:themeColor="text1"/>
          <w:sz w:val="24"/>
          <w:szCs w:val="24"/>
        </w:rPr>
        <w:t>c</w:t>
      </w:r>
      <w:r w:rsidRPr="009E630A">
        <w:rPr>
          <w:rFonts w:ascii="Times New Roman" w:hAnsi="Times New Roman" w:cs="Times New Roman"/>
          <w:i/>
          <w:iCs/>
          <w:color w:val="000000" w:themeColor="text1"/>
          <w:sz w:val="24"/>
          <w:szCs w:val="24"/>
        </w:rPr>
        <w:t xml:space="preserve">hallenges, and </w:t>
      </w:r>
      <w:r w:rsidR="008F5986" w:rsidRPr="009E630A">
        <w:rPr>
          <w:rFonts w:ascii="Times New Roman" w:hAnsi="Times New Roman" w:cs="Times New Roman"/>
          <w:i/>
          <w:iCs/>
          <w:color w:val="000000" w:themeColor="text1"/>
          <w:sz w:val="24"/>
          <w:szCs w:val="24"/>
        </w:rPr>
        <w:t>o</w:t>
      </w:r>
      <w:r w:rsidRPr="009E630A">
        <w:rPr>
          <w:rFonts w:ascii="Times New Roman" w:hAnsi="Times New Roman" w:cs="Times New Roman"/>
          <w:i/>
          <w:iCs/>
          <w:color w:val="000000" w:themeColor="text1"/>
          <w:sz w:val="24"/>
          <w:szCs w:val="24"/>
        </w:rPr>
        <w:t xml:space="preserve">pportunities in Montana’s </w:t>
      </w:r>
      <w:r w:rsidR="008F5986" w:rsidRPr="009E630A">
        <w:rPr>
          <w:rFonts w:ascii="Times New Roman" w:hAnsi="Times New Roman" w:cs="Times New Roman"/>
          <w:i/>
          <w:iCs/>
          <w:color w:val="000000" w:themeColor="text1"/>
          <w:sz w:val="24"/>
          <w:szCs w:val="24"/>
        </w:rPr>
        <w:t>a</w:t>
      </w:r>
      <w:r w:rsidRPr="009E630A">
        <w:rPr>
          <w:rFonts w:ascii="Times New Roman" w:hAnsi="Times New Roman" w:cs="Times New Roman"/>
          <w:i/>
          <w:iCs/>
          <w:color w:val="000000" w:themeColor="text1"/>
          <w:sz w:val="24"/>
          <w:szCs w:val="24"/>
        </w:rPr>
        <w:t xml:space="preserve">gritourism </w:t>
      </w:r>
      <w:r w:rsidR="008F5986" w:rsidRPr="009E630A">
        <w:rPr>
          <w:rFonts w:ascii="Times New Roman" w:hAnsi="Times New Roman" w:cs="Times New Roman"/>
          <w:i/>
          <w:iCs/>
          <w:color w:val="000000" w:themeColor="text1"/>
          <w:sz w:val="24"/>
          <w:szCs w:val="24"/>
        </w:rPr>
        <w:t>i</w:t>
      </w:r>
      <w:r w:rsidRPr="009E630A">
        <w:rPr>
          <w:rFonts w:ascii="Times New Roman" w:hAnsi="Times New Roman" w:cs="Times New Roman"/>
          <w:i/>
          <w:iCs/>
          <w:color w:val="000000" w:themeColor="text1"/>
          <w:sz w:val="24"/>
          <w:szCs w:val="24"/>
        </w:rPr>
        <w:t>ndustry</w:t>
      </w:r>
      <w:r w:rsidR="00A2360A" w:rsidRPr="009E630A">
        <w:rPr>
          <w:rFonts w:ascii="Times New Roman" w:hAnsi="Times New Roman" w:cs="Times New Roman"/>
          <w:color w:val="000000" w:themeColor="text1"/>
          <w:sz w:val="24"/>
          <w:szCs w:val="24"/>
        </w:rPr>
        <w:t xml:space="preserve"> [Poster presentation].</w:t>
      </w:r>
      <w:r w:rsidRPr="009E630A">
        <w:rPr>
          <w:rFonts w:ascii="Times New Roman" w:hAnsi="Times New Roman" w:cs="Times New Roman"/>
          <w:color w:val="000000" w:themeColor="text1"/>
          <w:sz w:val="24"/>
          <w:szCs w:val="24"/>
        </w:rPr>
        <w:t xml:space="preserve"> </w:t>
      </w:r>
      <w:r w:rsidR="008F5986" w:rsidRPr="009E630A">
        <w:rPr>
          <w:rFonts w:ascii="Times New Roman" w:hAnsi="Times New Roman" w:cs="Times New Roman"/>
          <w:color w:val="000000" w:themeColor="text1"/>
          <w:sz w:val="24"/>
          <w:szCs w:val="24"/>
        </w:rPr>
        <w:t>Western Region</w:t>
      </w:r>
      <w:r w:rsidRPr="009E630A">
        <w:rPr>
          <w:rFonts w:ascii="Times New Roman" w:hAnsi="Times New Roman" w:cs="Times New Roman"/>
          <w:color w:val="000000" w:themeColor="text1"/>
          <w:sz w:val="24"/>
          <w:szCs w:val="24"/>
        </w:rPr>
        <w:t xml:space="preserve"> American Association for Agricultural Education</w:t>
      </w:r>
      <w:r w:rsidR="00A2360A" w:rsidRPr="009E630A">
        <w:rPr>
          <w:rFonts w:ascii="Times New Roman" w:hAnsi="Times New Roman" w:cs="Times New Roman"/>
          <w:color w:val="000000" w:themeColor="text1"/>
          <w:sz w:val="24"/>
          <w:szCs w:val="24"/>
        </w:rPr>
        <w:t>, Anchorage, Alaska</w:t>
      </w:r>
      <w:r w:rsidR="008F5986" w:rsidRPr="009E630A">
        <w:rPr>
          <w:rFonts w:ascii="Times New Roman" w:hAnsi="Times New Roman" w:cs="Times New Roman"/>
          <w:color w:val="000000" w:themeColor="text1"/>
          <w:sz w:val="24"/>
          <w:szCs w:val="24"/>
        </w:rPr>
        <w:t xml:space="preserve">. </w:t>
      </w:r>
      <w:hyperlink r:id="rId11" w:history="1">
        <w:r w:rsidR="008F5986" w:rsidRPr="009E630A">
          <w:rPr>
            <w:rStyle w:val="Hyperlink"/>
            <w:rFonts w:ascii="Times New Roman" w:hAnsi="Times New Roman" w:cs="Times New Roman"/>
            <w:color w:val="000000" w:themeColor="text1"/>
            <w:sz w:val="24"/>
            <w:szCs w:val="24"/>
          </w:rPr>
          <w:t>2019 W-AAAE - Poster Session Proceedings (aaaeonline.org)</w:t>
        </w:r>
      </w:hyperlink>
    </w:p>
    <w:p w14:paraId="09B62DFC" w14:textId="77777777" w:rsidR="006E7520" w:rsidRPr="009E630A" w:rsidRDefault="006E7520" w:rsidP="009E630A">
      <w:pPr>
        <w:pStyle w:val="ListParagraph"/>
        <w:spacing w:after="0" w:line="240" w:lineRule="auto"/>
        <w:ind w:left="360" w:hanging="360"/>
        <w:rPr>
          <w:rFonts w:ascii="Times New Roman" w:hAnsi="Times New Roman" w:cs="Times New Roman"/>
          <w:color w:val="000000" w:themeColor="text1"/>
          <w:sz w:val="24"/>
          <w:szCs w:val="24"/>
        </w:rPr>
      </w:pPr>
    </w:p>
    <w:p w14:paraId="3244B797" w14:textId="6A3EF9A9" w:rsidR="00124061" w:rsidRPr="009E630A" w:rsidRDefault="000A4385"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Chase, L. C., Stewart, M., Schilling, B., Smith, B., &amp; Walk, M. (2018). Agritourism: Toward a conceptual framework for industry analysis</w:t>
      </w:r>
      <w:r w:rsidRPr="009E630A">
        <w:rPr>
          <w:rFonts w:ascii="Times New Roman" w:hAnsi="Times New Roman" w:cs="Times New Roman"/>
          <w:i/>
          <w:iCs/>
          <w:color w:val="000000" w:themeColor="text1"/>
          <w:sz w:val="24"/>
          <w:szCs w:val="24"/>
        </w:rPr>
        <w:t>.</w:t>
      </w:r>
      <w:r w:rsidRPr="009E630A">
        <w:rPr>
          <w:rFonts w:ascii="Times New Roman" w:hAnsi="Times New Roman" w:cs="Times New Roman"/>
          <w:color w:val="000000" w:themeColor="text1"/>
          <w:sz w:val="24"/>
          <w:szCs w:val="24"/>
        </w:rPr>
        <w:t xml:space="preserve"> </w:t>
      </w:r>
      <w:r w:rsidRPr="009E630A">
        <w:rPr>
          <w:rFonts w:ascii="Times New Roman" w:hAnsi="Times New Roman" w:cs="Times New Roman"/>
          <w:i/>
          <w:iCs/>
          <w:color w:val="000000" w:themeColor="text1"/>
          <w:sz w:val="24"/>
          <w:szCs w:val="24"/>
        </w:rPr>
        <w:t>Journal of Agriculture, Food Systems, and Community Development, 8</w:t>
      </w:r>
      <w:r w:rsidRPr="009E630A">
        <w:rPr>
          <w:rFonts w:ascii="Times New Roman" w:hAnsi="Times New Roman" w:cs="Times New Roman"/>
          <w:color w:val="000000" w:themeColor="text1"/>
          <w:sz w:val="24"/>
          <w:szCs w:val="24"/>
        </w:rPr>
        <w:t xml:space="preserve">(1), 13–19. </w:t>
      </w:r>
      <w:hyperlink r:id="rId12" w:history="1">
        <w:r w:rsidR="00415475" w:rsidRPr="009E630A">
          <w:rPr>
            <w:rStyle w:val="Hyperlink"/>
            <w:rFonts w:ascii="Times New Roman" w:hAnsi="Times New Roman" w:cs="Times New Roman"/>
            <w:color w:val="000000" w:themeColor="text1"/>
            <w:sz w:val="24"/>
            <w:szCs w:val="24"/>
          </w:rPr>
          <w:t>https://doi.org/10.5304/jafscd.2018.081.016</w:t>
        </w:r>
      </w:hyperlink>
    </w:p>
    <w:p w14:paraId="0F64B8C0" w14:textId="77777777" w:rsidR="00E35B5D" w:rsidRPr="009E630A" w:rsidRDefault="00E35B5D" w:rsidP="009E630A">
      <w:pPr>
        <w:spacing w:after="0" w:line="240" w:lineRule="auto"/>
        <w:ind w:left="720" w:hanging="720"/>
        <w:contextualSpacing/>
        <w:rPr>
          <w:rFonts w:ascii="Times New Roman" w:hAnsi="Times New Roman" w:cs="Times New Roman"/>
          <w:color w:val="000000" w:themeColor="text1"/>
          <w:sz w:val="24"/>
          <w:szCs w:val="24"/>
        </w:rPr>
      </w:pPr>
    </w:p>
    <w:p w14:paraId="7E17F37A" w14:textId="77777777" w:rsidR="00927FE8" w:rsidRPr="009E630A" w:rsidRDefault="00927FE8" w:rsidP="009E630A">
      <w:pPr>
        <w:spacing w:after="0" w:line="240" w:lineRule="auto"/>
        <w:ind w:left="720" w:hanging="720"/>
        <w:contextualSpacing/>
        <w:rPr>
          <w:rFonts w:ascii="Times New Roman" w:hAnsi="Times New Roman" w:cs="Times New Roman"/>
          <w:color w:val="000000" w:themeColor="text1"/>
          <w:sz w:val="24"/>
          <w:szCs w:val="24"/>
        </w:rPr>
      </w:pPr>
      <w:bookmarkStart w:id="3" w:name="_Hlk101951179"/>
      <w:r w:rsidRPr="009E630A">
        <w:rPr>
          <w:rFonts w:ascii="Times New Roman" w:hAnsi="Times New Roman" w:cs="Times New Roman"/>
          <w:color w:val="000000" w:themeColor="text1"/>
          <w:sz w:val="24"/>
          <w:szCs w:val="24"/>
        </w:rPr>
        <w:t xml:space="preserve">Dillman, D. A., Smyth, J. D., &amp; Christian, L. M. (2008). </w:t>
      </w:r>
      <w:bookmarkEnd w:id="3"/>
      <w:r w:rsidRPr="009E630A">
        <w:rPr>
          <w:rFonts w:ascii="Times New Roman" w:hAnsi="Times New Roman" w:cs="Times New Roman"/>
          <w:i/>
          <w:iCs/>
          <w:color w:val="000000" w:themeColor="text1"/>
          <w:sz w:val="24"/>
          <w:szCs w:val="24"/>
        </w:rPr>
        <w:t xml:space="preserve">Internet, Mail, and Mixed-Mode Surveys: The Tailored Design Method </w:t>
      </w:r>
      <w:r w:rsidRPr="009E630A">
        <w:rPr>
          <w:rFonts w:ascii="Times New Roman" w:hAnsi="Times New Roman" w:cs="Times New Roman"/>
          <w:color w:val="000000" w:themeColor="text1"/>
          <w:sz w:val="24"/>
          <w:szCs w:val="24"/>
        </w:rPr>
        <w:t xml:space="preserve">(3 ed.). Wiley. </w:t>
      </w:r>
    </w:p>
    <w:p w14:paraId="43E5390A" w14:textId="77777777" w:rsidR="00E35B5D" w:rsidRPr="009E630A" w:rsidRDefault="00E35B5D" w:rsidP="009E630A">
      <w:pPr>
        <w:pStyle w:val="ListParagraph"/>
        <w:spacing w:after="0" w:line="240" w:lineRule="auto"/>
        <w:ind w:left="360" w:hanging="360"/>
        <w:rPr>
          <w:rFonts w:ascii="Times New Roman" w:hAnsi="Times New Roman" w:cs="Times New Roman"/>
          <w:color w:val="000000" w:themeColor="text1"/>
          <w:sz w:val="24"/>
          <w:szCs w:val="24"/>
        </w:rPr>
      </w:pPr>
    </w:p>
    <w:p w14:paraId="15BAE9FC" w14:textId="03EA0598" w:rsidR="00FD5C39" w:rsidRPr="009E630A" w:rsidRDefault="00FD5C39"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Hardesty, S., &amp; </w:t>
      </w:r>
      <w:proofErr w:type="spellStart"/>
      <w:r w:rsidRPr="009E630A">
        <w:rPr>
          <w:rFonts w:ascii="Times New Roman" w:hAnsi="Times New Roman" w:cs="Times New Roman"/>
          <w:color w:val="000000" w:themeColor="text1"/>
          <w:sz w:val="24"/>
          <w:szCs w:val="24"/>
        </w:rPr>
        <w:t>Leff</w:t>
      </w:r>
      <w:proofErr w:type="spellEnd"/>
      <w:r w:rsidRPr="009E630A">
        <w:rPr>
          <w:rFonts w:ascii="Times New Roman" w:hAnsi="Times New Roman" w:cs="Times New Roman"/>
          <w:color w:val="000000" w:themeColor="text1"/>
          <w:sz w:val="24"/>
          <w:szCs w:val="24"/>
        </w:rPr>
        <w:t xml:space="preserve">, P. (2020). </w:t>
      </w:r>
      <w:r w:rsidRPr="009E630A">
        <w:rPr>
          <w:rFonts w:ascii="Times New Roman" w:hAnsi="Times New Roman" w:cs="Times New Roman"/>
          <w:i/>
          <w:iCs/>
          <w:color w:val="000000" w:themeColor="text1"/>
          <w:sz w:val="24"/>
          <w:szCs w:val="24"/>
        </w:rPr>
        <w:t xml:space="preserve">California’s agritourism operations expand despite facing regulatory challenges. </w:t>
      </w:r>
      <w:r w:rsidRPr="009E630A">
        <w:rPr>
          <w:rFonts w:ascii="Times New Roman" w:hAnsi="Times New Roman" w:cs="Times New Roman"/>
          <w:color w:val="000000" w:themeColor="text1"/>
          <w:sz w:val="24"/>
          <w:szCs w:val="24"/>
        </w:rPr>
        <w:t xml:space="preserve">California Agriculture, 74(3), 123–126. </w:t>
      </w:r>
      <w:hyperlink r:id="rId13" w:history="1">
        <w:r w:rsidR="00415475" w:rsidRPr="009E630A">
          <w:rPr>
            <w:rStyle w:val="Hyperlink"/>
            <w:rFonts w:ascii="Times New Roman" w:hAnsi="Times New Roman" w:cs="Times New Roman"/>
            <w:color w:val="000000" w:themeColor="text1"/>
            <w:sz w:val="24"/>
            <w:szCs w:val="24"/>
          </w:rPr>
          <w:t>https://doi.org/10.3733/ca.2020a0026</w:t>
        </w:r>
      </w:hyperlink>
    </w:p>
    <w:p w14:paraId="3CB2DDCD" w14:textId="77777777" w:rsidR="00FD5C39" w:rsidRPr="009E630A" w:rsidRDefault="00FD5C39" w:rsidP="009E630A">
      <w:pPr>
        <w:pStyle w:val="ListParagraph"/>
        <w:spacing w:after="0" w:line="240" w:lineRule="auto"/>
        <w:ind w:left="360" w:hanging="360"/>
        <w:rPr>
          <w:rFonts w:ascii="Times New Roman" w:hAnsi="Times New Roman" w:cs="Times New Roman"/>
          <w:color w:val="000000" w:themeColor="text1"/>
          <w:sz w:val="24"/>
          <w:szCs w:val="24"/>
        </w:rPr>
      </w:pPr>
    </w:p>
    <w:p w14:paraId="34AE6350" w14:textId="34101499" w:rsidR="002A43C9" w:rsidRPr="009E630A" w:rsidRDefault="002A43C9"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Huang, C. W., Lu, R., Iqbal, U., Lin, S. H., Nguyen, P., Yang, H. C., Wang, C. F., Li, J., Ma, K. L., Li, Y. J., &amp; Jian, W. S. (2015). A richly interactive exploratory data analysis and visualization tool using electronic medical records. </w:t>
      </w:r>
      <w:r w:rsidRPr="009E630A">
        <w:rPr>
          <w:rFonts w:ascii="Times New Roman" w:hAnsi="Times New Roman" w:cs="Times New Roman"/>
          <w:i/>
          <w:iCs/>
          <w:color w:val="000000" w:themeColor="text1"/>
          <w:sz w:val="24"/>
          <w:szCs w:val="24"/>
        </w:rPr>
        <w:t>BMC medical informatics and decision making, 15</w:t>
      </w:r>
      <w:r w:rsidRPr="009E630A">
        <w:rPr>
          <w:rFonts w:ascii="Times New Roman" w:hAnsi="Times New Roman" w:cs="Times New Roman"/>
          <w:color w:val="000000" w:themeColor="text1"/>
          <w:sz w:val="24"/>
          <w:szCs w:val="24"/>
        </w:rPr>
        <w:t xml:space="preserve">, 92. </w:t>
      </w:r>
      <w:hyperlink r:id="rId14" w:history="1">
        <w:r w:rsidR="00415475" w:rsidRPr="009E630A">
          <w:rPr>
            <w:rStyle w:val="Hyperlink"/>
            <w:rFonts w:ascii="Times New Roman" w:hAnsi="Times New Roman" w:cs="Times New Roman"/>
            <w:color w:val="000000" w:themeColor="text1"/>
            <w:sz w:val="24"/>
            <w:szCs w:val="24"/>
          </w:rPr>
          <w:t>https://doi.org/10.1186/s12911-015-0218-7</w:t>
        </w:r>
      </w:hyperlink>
    </w:p>
    <w:p w14:paraId="1B387163" w14:textId="77777777" w:rsidR="002A43C9" w:rsidRPr="009E630A" w:rsidRDefault="002A43C9" w:rsidP="009E630A">
      <w:pPr>
        <w:pStyle w:val="ListParagraph"/>
        <w:spacing w:after="0" w:line="240" w:lineRule="auto"/>
        <w:ind w:left="360" w:hanging="360"/>
        <w:rPr>
          <w:rFonts w:ascii="Times New Roman" w:hAnsi="Times New Roman" w:cs="Times New Roman"/>
          <w:color w:val="000000" w:themeColor="text1"/>
          <w:sz w:val="24"/>
          <w:szCs w:val="24"/>
        </w:rPr>
      </w:pPr>
    </w:p>
    <w:p w14:paraId="6534E824" w14:textId="4803913D" w:rsidR="00567E44" w:rsidRPr="009E630A" w:rsidRDefault="00567E44" w:rsidP="009E630A">
      <w:pPr>
        <w:pStyle w:val="ListParagraph"/>
        <w:spacing w:after="0" w:line="240" w:lineRule="auto"/>
        <w:ind w:left="360" w:hanging="360"/>
        <w:rPr>
          <w:rFonts w:ascii="Times New Roman" w:hAnsi="Times New Roman" w:cs="Times New Roman"/>
          <w:color w:val="000000" w:themeColor="text1"/>
          <w:sz w:val="24"/>
          <w:szCs w:val="24"/>
        </w:rPr>
      </w:pPr>
      <w:proofErr w:type="spellStart"/>
      <w:r w:rsidRPr="009E630A">
        <w:rPr>
          <w:rFonts w:ascii="Times New Roman" w:hAnsi="Times New Roman" w:cs="Times New Roman"/>
          <w:color w:val="000000" w:themeColor="text1"/>
          <w:sz w:val="24"/>
          <w:szCs w:val="24"/>
        </w:rPr>
        <w:t>Ikerd</w:t>
      </w:r>
      <w:proofErr w:type="spellEnd"/>
      <w:r w:rsidRPr="009E630A">
        <w:rPr>
          <w:rFonts w:ascii="Times New Roman" w:hAnsi="Times New Roman" w:cs="Times New Roman"/>
          <w:color w:val="000000" w:themeColor="text1"/>
          <w:sz w:val="24"/>
          <w:szCs w:val="24"/>
        </w:rPr>
        <w:t xml:space="preserve">, J. (2001). </w:t>
      </w:r>
      <w:r w:rsidRPr="009E630A">
        <w:rPr>
          <w:rFonts w:ascii="Times New Roman" w:hAnsi="Times New Roman" w:cs="Times New Roman"/>
          <w:i/>
          <w:iCs/>
          <w:color w:val="000000" w:themeColor="text1"/>
          <w:sz w:val="24"/>
          <w:szCs w:val="24"/>
        </w:rPr>
        <w:t xml:space="preserve">Reconnecting </w:t>
      </w:r>
      <w:r w:rsidR="00FB4776" w:rsidRPr="009E630A">
        <w:rPr>
          <w:rFonts w:ascii="Times New Roman" w:hAnsi="Times New Roman" w:cs="Times New Roman"/>
          <w:i/>
          <w:iCs/>
          <w:color w:val="000000" w:themeColor="text1"/>
          <w:sz w:val="24"/>
          <w:szCs w:val="24"/>
        </w:rPr>
        <w:t>c</w:t>
      </w:r>
      <w:r w:rsidRPr="009E630A">
        <w:rPr>
          <w:rFonts w:ascii="Times New Roman" w:hAnsi="Times New Roman" w:cs="Times New Roman"/>
          <w:i/>
          <w:iCs/>
          <w:color w:val="000000" w:themeColor="text1"/>
          <w:sz w:val="24"/>
          <w:szCs w:val="24"/>
        </w:rPr>
        <w:t xml:space="preserve">onsumers and </w:t>
      </w:r>
      <w:r w:rsidR="00FB4776" w:rsidRPr="009E630A">
        <w:rPr>
          <w:rFonts w:ascii="Times New Roman" w:hAnsi="Times New Roman" w:cs="Times New Roman"/>
          <w:i/>
          <w:iCs/>
          <w:color w:val="000000" w:themeColor="text1"/>
          <w:sz w:val="24"/>
          <w:szCs w:val="24"/>
        </w:rPr>
        <w:t>f</w:t>
      </w:r>
      <w:r w:rsidRPr="009E630A">
        <w:rPr>
          <w:rFonts w:ascii="Times New Roman" w:hAnsi="Times New Roman" w:cs="Times New Roman"/>
          <w:i/>
          <w:iCs/>
          <w:color w:val="000000" w:themeColor="text1"/>
          <w:sz w:val="24"/>
          <w:szCs w:val="24"/>
        </w:rPr>
        <w:t xml:space="preserve">armers in the </w:t>
      </w:r>
      <w:r w:rsidR="00FB4776" w:rsidRPr="009E630A">
        <w:rPr>
          <w:rFonts w:ascii="Times New Roman" w:hAnsi="Times New Roman" w:cs="Times New Roman"/>
          <w:i/>
          <w:iCs/>
          <w:color w:val="000000" w:themeColor="text1"/>
          <w:sz w:val="24"/>
          <w:szCs w:val="24"/>
        </w:rPr>
        <w:t>f</w:t>
      </w:r>
      <w:r w:rsidRPr="009E630A">
        <w:rPr>
          <w:rFonts w:ascii="Times New Roman" w:hAnsi="Times New Roman" w:cs="Times New Roman"/>
          <w:i/>
          <w:iCs/>
          <w:color w:val="000000" w:themeColor="text1"/>
          <w:sz w:val="24"/>
          <w:szCs w:val="24"/>
        </w:rPr>
        <w:t>ood</w:t>
      </w:r>
      <w:r w:rsidR="00FB4776" w:rsidRPr="009E630A">
        <w:rPr>
          <w:rFonts w:ascii="Times New Roman" w:hAnsi="Times New Roman" w:cs="Times New Roman"/>
          <w:i/>
          <w:iCs/>
          <w:color w:val="000000" w:themeColor="text1"/>
          <w:sz w:val="24"/>
          <w:szCs w:val="24"/>
        </w:rPr>
        <w:t>s s</w:t>
      </w:r>
      <w:r w:rsidRPr="009E630A">
        <w:rPr>
          <w:rFonts w:ascii="Times New Roman" w:hAnsi="Times New Roman" w:cs="Times New Roman"/>
          <w:i/>
          <w:iCs/>
          <w:color w:val="000000" w:themeColor="text1"/>
          <w:sz w:val="24"/>
          <w:szCs w:val="24"/>
        </w:rPr>
        <w:t>ystem.</w:t>
      </w:r>
      <w:r w:rsidRPr="009E630A">
        <w:rPr>
          <w:rFonts w:ascii="Times New Roman" w:hAnsi="Times New Roman" w:cs="Times New Roman"/>
          <w:color w:val="000000" w:themeColor="text1"/>
          <w:sz w:val="24"/>
          <w:szCs w:val="24"/>
        </w:rPr>
        <w:t xml:space="preserve"> </w:t>
      </w:r>
      <w:hyperlink r:id="rId15" w:history="1">
        <w:r w:rsidR="00415475" w:rsidRPr="009E630A">
          <w:rPr>
            <w:rStyle w:val="Hyperlink"/>
            <w:rFonts w:ascii="Times New Roman" w:hAnsi="Times New Roman" w:cs="Times New Roman"/>
            <w:color w:val="000000" w:themeColor="text1"/>
            <w:sz w:val="24"/>
            <w:szCs w:val="24"/>
          </w:rPr>
          <w:t>http://web.missouri.edu/ikerdj/papers/NAF4-Reconnecting.htm</w:t>
        </w:r>
      </w:hyperlink>
    </w:p>
    <w:p w14:paraId="44C26C70" w14:textId="77777777" w:rsidR="00567E44" w:rsidRPr="009E630A" w:rsidRDefault="00567E44" w:rsidP="009E630A">
      <w:pPr>
        <w:pStyle w:val="ListParagraph"/>
        <w:spacing w:after="0" w:line="240" w:lineRule="auto"/>
        <w:ind w:left="360" w:hanging="360"/>
        <w:rPr>
          <w:rFonts w:ascii="Times New Roman" w:hAnsi="Times New Roman" w:cs="Times New Roman"/>
          <w:color w:val="000000" w:themeColor="text1"/>
          <w:sz w:val="24"/>
          <w:szCs w:val="24"/>
        </w:rPr>
      </w:pPr>
    </w:p>
    <w:p w14:paraId="69B2C4F2" w14:textId="4BE7AC0C" w:rsidR="006B791E" w:rsidRPr="009E630A" w:rsidRDefault="006B791E"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Johnson, C. S. (2019, July 19). </w:t>
      </w:r>
      <w:r w:rsidRPr="009E630A">
        <w:rPr>
          <w:rFonts w:ascii="Times New Roman" w:hAnsi="Times New Roman" w:cs="Times New Roman"/>
          <w:i/>
          <w:iCs/>
          <w:color w:val="000000" w:themeColor="text1"/>
          <w:sz w:val="24"/>
          <w:szCs w:val="24"/>
        </w:rPr>
        <w:t xml:space="preserve">Forecasts shows state population growing by 14% over next 30 years. Billings Gazette. </w:t>
      </w:r>
      <w:hyperlink r:id="rId16" w:history="1">
        <w:r w:rsidR="00415475" w:rsidRPr="009E630A">
          <w:rPr>
            <w:rStyle w:val="Hyperlink"/>
            <w:rFonts w:ascii="Times New Roman" w:hAnsi="Times New Roman" w:cs="Times New Roman"/>
            <w:color w:val="000000" w:themeColor="text1"/>
            <w:sz w:val="24"/>
            <w:szCs w:val="24"/>
          </w:rPr>
          <w:t>https://billingsgazette.com/news/state-and-regional/montana/forecasts-shows-state-population-growing-by-over-next-years/article_be0dd237-3344-573f-bbe1-c35fa8aae34f.html</w:t>
        </w:r>
      </w:hyperlink>
    </w:p>
    <w:p w14:paraId="0E18F367" w14:textId="77777777" w:rsidR="00E35B5D" w:rsidRPr="009E630A" w:rsidRDefault="00E35B5D" w:rsidP="009E630A">
      <w:pPr>
        <w:pStyle w:val="ListParagraph"/>
        <w:spacing w:after="0" w:line="240" w:lineRule="auto"/>
        <w:ind w:left="360" w:hanging="360"/>
        <w:rPr>
          <w:rFonts w:ascii="Times New Roman" w:hAnsi="Times New Roman" w:cs="Times New Roman"/>
          <w:color w:val="000000" w:themeColor="text1"/>
          <w:sz w:val="24"/>
          <w:szCs w:val="24"/>
        </w:rPr>
      </w:pPr>
    </w:p>
    <w:p w14:paraId="6438DF12" w14:textId="64363194" w:rsidR="00415475" w:rsidRPr="009E630A" w:rsidRDefault="00D903C0" w:rsidP="009E630A">
      <w:pPr>
        <w:pStyle w:val="ListParagraph"/>
        <w:spacing w:after="0" w:line="240" w:lineRule="auto"/>
        <w:ind w:left="360" w:hanging="360"/>
        <w:rPr>
          <w:rFonts w:ascii="Times New Roman" w:hAnsi="Times New Roman" w:cs="Times New Roman"/>
          <w:color w:val="000000" w:themeColor="text1"/>
          <w:sz w:val="24"/>
          <w:szCs w:val="24"/>
        </w:rPr>
      </w:pPr>
      <w:proofErr w:type="spellStart"/>
      <w:r w:rsidRPr="009E630A">
        <w:rPr>
          <w:rFonts w:ascii="Times New Roman" w:hAnsi="Times New Roman" w:cs="Times New Roman"/>
          <w:color w:val="000000" w:themeColor="text1"/>
          <w:sz w:val="24"/>
          <w:szCs w:val="24"/>
        </w:rPr>
        <w:t>Kanevsky</w:t>
      </w:r>
      <w:proofErr w:type="spellEnd"/>
      <w:r w:rsidRPr="009E630A">
        <w:rPr>
          <w:rFonts w:ascii="Times New Roman" w:hAnsi="Times New Roman" w:cs="Times New Roman"/>
          <w:color w:val="000000" w:themeColor="text1"/>
          <w:sz w:val="24"/>
          <w:szCs w:val="24"/>
        </w:rPr>
        <w:t xml:space="preserve">, L. (2016). </w:t>
      </w:r>
      <w:r w:rsidRPr="009E630A">
        <w:rPr>
          <w:rFonts w:ascii="Times New Roman" w:hAnsi="Times New Roman" w:cs="Times New Roman"/>
          <w:i/>
          <w:iCs/>
          <w:color w:val="000000" w:themeColor="text1"/>
          <w:sz w:val="24"/>
          <w:szCs w:val="24"/>
        </w:rPr>
        <w:t xml:space="preserve">Assessing Students’ Perceptions of the Effectiveness of Instructional Interventions with Post-Pre Surveys. </w:t>
      </w:r>
      <w:hyperlink r:id="rId17" w:history="1">
        <w:r w:rsidR="00415475" w:rsidRPr="009E630A">
          <w:rPr>
            <w:rStyle w:val="Hyperlink"/>
            <w:rFonts w:ascii="Times New Roman" w:hAnsi="Times New Roman" w:cs="Times New Roman"/>
            <w:color w:val="000000" w:themeColor="text1"/>
            <w:sz w:val="24"/>
            <w:szCs w:val="24"/>
          </w:rPr>
          <w:t>https://www.sfu.ca/content/dam/sfu/istld/documents/Post-Pre_Kanevsky_handout.pdf</w:t>
        </w:r>
      </w:hyperlink>
    </w:p>
    <w:p w14:paraId="69ED4AF6" w14:textId="77777777" w:rsidR="00E35B5D" w:rsidRPr="009E630A" w:rsidRDefault="00E35B5D" w:rsidP="009E630A">
      <w:pPr>
        <w:pStyle w:val="ListParagraph"/>
        <w:spacing w:after="0" w:line="240" w:lineRule="auto"/>
        <w:ind w:left="360" w:hanging="360"/>
        <w:rPr>
          <w:rFonts w:ascii="Times New Roman" w:hAnsi="Times New Roman" w:cs="Times New Roman"/>
          <w:color w:val="000000" w:themeColor="text1"/>
          <w:sz w:val="24"/>
          <w:szCs w:val="24"/>
        </w:rPr>
      </w:pPr>
    </w:p>
    <w:p w14:paraId="5C56B573" w14:textId="487F09F3" w:rsidR="000658E7" w:rsidRPr="009E630A" w:rsidRDefault="000658E7"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Kaur P, Stoltzfus J, </w:t>
      </w:r>
      <w:proofErr w:type="spellStart"/>
      <w:r w:rsidRPr="009E630A">
        <w:rPr>
          <w:rFonts w:ascii="Times New Roman" w:hAnsi="Times New Roman" w:cs="Times New Roman"/>
          <w:color w:val="000000" w:themeColor="text1"/>
          <w:sz w:val="24"/>
          <w:szCs w:val="24"/>
        </w:rPr>
        <w:t>Yellapu</w:t>
      </w:r>
      <w:proofErr w:type="spellEnd"/>
      <w:r w:rsidRPr="009E630A">
        <w:rPr>
          <w:rFonts w:ascii="Times New Roman" w:hAnsi="Times New Roman" w:cs="Times New Roman"/>
          <w:color w:val="000000" w:themeColor="text1"/>
          <w:sz w:val="24"/>
          <w:szCs w:val="24"/>
        </w:rPr>
        <w:t xml:space="preserve"> V. </w:t>
      </w:r>
      <w:r w:rsidR="00FB4776" w:rsidRPr="009E630A">
        <w:rPr>
          <w:rFonts w:ascii="Times New Roman" w:hAnsi="Times New Roman" w:cs="Times New Roman"/>
          <w:color w:val="000000" w:themeColor="text1"/>
          <w:sz w:val="24"/>
          <w:szCs w:val="24"/>
        </w:rPr>
        <w:t xml:space="preserve">(2018). </w:t>
      </w:r>
      <w:r w:rsidRPr="009E630A">
        <w:rPr>
          <w:rFonts w:ascii="Times New Roman" w:hAnsi="Times New Roman" w:cs="Times New Roman"/>
          <w:color w:val="000000" w:themeColor="text1"/>
          <w:sz w:val="24"/>
          <w:szCs w:val="24"/>
        </w:rPr>
        <w:t xml:space="preserve">Descriptive statistics. </w:t>
      </w:r>
      <w:r w:rsidR="00FB4776" w:rsidRPr="009E630A">
        <w:rPr>
          <w:rFonts w:ascii="Times New Roman" w:hAnsi="Times New Roman" w:cs="Times New Roman"/>
          <w:i/>
          <w:iCs/>
          <w:color w:val="000000" w:themeColor="text1"/>
          <w:sz w:val="24"/>
          <w:szCs w:val="24"/>
        </w:rPr>
        <w:t xml:space="preserve">International Journal of Academic Medicine </w:t>
      </w:r>
      <w:r w:rsidRPr="009E630A">
        <w:rPr>
          <w:rFonts w:ascii="Times New Roman" w:hAnsi="Times New Roman" w:cs="Times New Roman"/>
          <w:i/>
          <w:iCs/>
          <w:color w:val="000000" w:themeColor="text1"/>
          <w:sz w:val="24"/>
          <w:szCs w:val="24"/>
        </w:rPr>
        <w:t>4</w:t>
      </w:r>
      <w:r w:rsidRPr="009E630A">
        <w:rPr>
          <w:rFonts w:ascii="Times New Roman" w:hAnsi="Times New Roman" w:cs="Times New Roman"/>
          <w:color w:val="000000" w:themeColor="text1"/>
          <w:sz w:val="24"/>
          <w:szCs w:val="24"/>
        </w:rPr>
        <w:t xml:space="preserve">:60-3. </w:t>
      </w:r>
      <w:hyperlink r:id="rId18" w:history="1">
        <w:r w:rsidR="00EC45B8" w:rsidRPr="009E630A">
          <w:rPr>
            <w:rStyle w:val="Hyperlink"/>
            <w:rFonts w:ascii="Times New Roman" w:hAnsi="Times New Roman" w:cs="Times New Roman"/>
            <w:color w:val="000000" w:themeColor="text1"/>
            <w:sz w:val="24"/>
            <w:szCs w:val="24"/>
          </w:rPr>
          <w:t>https://www.ijam-web.org/text.asp?2018/4/1/60/230853</w:t>
        </w:r>
      </w:hyperlink>
    </w:p>
    <w:p w14:paraId="161F7279" w14:textId="77777777" w:rsidR="000632A8" w:rsidRPr="009E630A" w:rsidRDefault="000632A8" w:rsidP="009E630A">
      <w:pPr>
        <w:pStyle w:val="ListParagraph"/>
        <w:spacing w:after="0" w:line="240" w:lineRule="auto"/>
        <w:ind w:left="360" w:hanging="360"/>
        <w:rPr>
          <w:rFonts w:ascii="Times New Roman" w:hAnsi="Times New Roman" w:cs="Times New Roman"/>
          <w:color w:val="000000" w:themeColor="text1"/>
          <w:sz w:val="24"/>
          <w:szCs w:val="24"/>
        </w:rPr>
      </w:pPr>
    </w:p>
    <w:p w14:paraId="348870EF" w14:textId="07EE4646" w:rsidR="00EC45B8" w:rsidRPr="009E630A" w:rsidRDefault="00EC45B8"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Kim T. K. (2015). T test as a parametric statistic. </w:t>
      </w:r>
      <w:r w:rsidRPr="009E630A">
        <w:rPr>
          <w:rFonts w:ascii="Times New Roman" w:hAnsi="Times New Roman" w:cs="Times New Roman"/>
          <w:i/>
          <w:iCs/>
          <w:color w:val="000000" w:themeColor="text1"/>
          <w:sz w:val="24"/>
          <w:szCs w:val="24"/>
        </w:rPr>
        <w:t>Korean</w:t>
      </w:r>
      <w:r w:rsidR="00FB4776" w:rsidRPr="009E630A">
        <w:rPr>
          <w:rFonts w:ascii="Times New Roman" w:hAnsi="Times New Roman" w:cs="Times New Roman"/>
          <w:i/>
          <w:iCs/>
          <w:color w:val="000000" w:themeColor="text1"/>
          <w:sz w:val="24"/>
          <w:szCs w:val="24"/>
        </w:rPr>
        <w:t xml:space="preserve"> J</w:t>
      </w:r>
      <w:r w:rsidRPr="009E630A">
        <w:rPr>
          <w:rFonts w:ascii="Times New Roman" w:hAnsi="Times New Roman" w:cs="Times New Roman"/>
          <w:i/>
          <w:iCs/>
          <w:color w:val="000000" w:themeColor="text1"/>
          <w:sz w:val="24"/>
          <w:szCs w:val="24"/>
        </w:rPr>
        <w:t xml:space="preserve">ournal of </w:t>
      </w:r>
      <w:r w:rsidR="00FB4776" w:rsidRPr="009E630A">
        <w:rPr>
          <w:rFonts w:ascii="Times New Roman" w:hAnsi="Times New Roman" w:cs="Times New Roman"/>
          <w:i/>
          <w:iCs/>
          <w:color w:val="000000" w:themeColor="text1"/>
          <w:sz w:val="24"/>
          <w:szCs w:val="24"/>
        </w:rPr>
        <w:t>A</w:t>
      </w:r>
      <w:r w:rsidRPr="009E630A">
        <w:rPr>
          <w:rFonts w:ascii="Times New Roman" w:hAnsi="Times New Roman" w:cs="Times New Roman"/>
          <w:i/>
          <w:iCs/>
          <w:color w:val="000000" w:themeColor="text1"/>
          <w:sz w:val="24"/>
          <w:szCs w:val="24"/>
        </w:rPr>
        <w:t>nesthesiology, 68</w:t>
      </w:r>
      <w:r w:rsidRPr="009E630A">
        <w:rPr>
          <w:rFonts w:ascii="Times New Roman" w:hAnsi="Times New Roman" w:cs="Times New Roman"/>
          <w:color w:val="000000" w:themeColor="text1"/>
          <w:sz w:val="24"/>
          <w:szCs w:val="24"/>
        </w:rPr>
        <w:t xml:space="preserve">(6), 540–546. </w:t>
      </w:r>
      <w:hyperlink r:id="rId19" w:history="1">
        <w:r w:rsidRPr="009E630A">
          <w:rPr>
            <w:rStyle w:val="Hyperlink"/>
            <w:rFonts w:ascii="Times New Roman" w:hAnsi="Times New Roman" w:cs="Times New Roman"/>
            <w:color w:val="000000" w:themeColor="text1"/>
            <w:sz w:val="24"/>
            <w:szCs w:val="24"/>
          </w:rPr>
          <w:t>https://doi.org/10.4097/kjae.2015.68.6.540</w:t>
        </w:r>
      </w:hyperlink>
    </w:p>
    <w:p w14:paraId="6FB60F42" w14:textId="77777777" w:rsidR="00EC45B8" w:rsidRPr="009E630A" w:rsidRDefault="00EC45B8" w:rsidP="009E630A">
      <w:pPr>
        <w:pStyle w:val="ListParagraph"/>
        <w:spacing w:after="0" w:line="240" w:lineRule="auto"/>
        <w:ind w:left="360" w:hanging="360"/>
        <w:rPr>
          <w:rFonts w:ascii="Times New Roman" w:hAnsi="Times New Roman" w:cs="Times New Roman"/>
          <w:color w:val="000000" w:themeColor="text1"/>
          <w:sz w:val="24"/>
          <w:szCs w:val="24"/>
        </w:rPr>
      </w:pPr>
    </w:p>
    <w:p w14:paraId="15FD23FE" w14:textId="40DAA3B8" w:rsidR="003B0553" w:rsidRPr="009E630A" w:rsidRDefault="003B0553"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Leedy, P. D., Ormrod, J. E., &amp; Johnson, L. R. (2019). </w:t>
      </w:r>
      <w:r w:rsidRPr="009E630A">
        <w:rPr>
          <w:rFonts w:ascii="Times New Roman" w:hAnsi="Times New Roman" w:cs="Times New Roman"/>
          <w:i/>
          <w:iCs/>
          <w:color w:val="000000" w:themeColor="text1"/>
          <w:sz w:val="24"/>
          <w:szCs w:val="24"/>
        </w:rPr>
        <w:t>Practical research: Planning and design</w:t>
      </w:r>
      <w:r w:rsidRPr="009E630A">
        <w:rPr>
          <w:rFonts w:ascii="Times New Roman" w:hAnsi="Times New Roman" w:cs="Times New Roman"/>
          <w:color w:val="000000" w:themeColor="text1"/>
          <w:sz w:val="24"/>
          <w:szCs w:val="24"/>
        </w:rPr>
        <w:t>. Pearson</w:t>
      </w:r>
    </w:p>
    <w:p w14:paraId="4954C739" w14:textId="77777777" w:rsidR="003B0553" w:rsidRPr="009E630A" w:rsidRDefault="003B0553" w:rsidP="009E630A">
      <w:pPr>
        <w:pStyle w:val="ListParagraph"/>
        <w:spacing w:after="0" w:line="240" w:lineRule="auto"/>
        <w:ind w:left="360" w:hanging="360"/>
        <w:rPr>
          <w:rFonts w:ascii="Times New Roman" w:hAnsi="Times New Roman" w:cs="Times New Roman"/>
          <w:color w:val="000000" w:themeColor="text1"/>
          <w:sz w:val="24"/>
          <w:szCs w:val="24"/>
        </w:rPr>
      </w:pPr>
    </w:p>
    <w:p w14:paraId="16DF6E95" w14:textId="11C02EDD" w:rsidR="007751BE" w:rsidRPr="009E630A" w:rsidRDefault="007751BE"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Legislative Services Division. (2017). </w:t>
      </w:r>
      <w:r w:rsidRPr="009E630A">
        <w:rPr>
          <w:rFonts w:ascii="Times New Roman" w:hAnsi="Times New Roman" w:cs="Times New Roman"/>
          <w:i/>
          <w:iCs/>
          <w:color w:val="000000" w:themeColor="text1"/>
          <w:sz w:val="24"/>
          <w:szCs w:val="24"/>
        </w:rPr>
        <w:t>House bill 342</w:t>
      </w:r>
      <w:r w:rsidRPr="009E630A">
        <w:rPr>
          <w:rFonts w:ascii="Times New Roman" w:hAnsi="Times New Roman" w:cs="Times New Roman"/>
          <w:color w:val="000000" w:themeColor="text1"/>
          <w:sz w:val="24"/>
          <w:szCs w:val="24"/>
        </w:rPr>
        <w:t xml:space="preserve">. </w:t>
      </w:r>
      <w:hyperlink r:id="rId20" w:history="1">
        <w:r w:rsidRPr="009E630A">
          <w:rPr>
            <w:rStyle w:val="Hyperlink"/>
            <w:rFonts w:ascii="Times New Roman" w:hAnsi="Times New Roman" w:cs="Times New Roman"/>
            <w:color w:val="000000" w:themeColor="text1"/>
            <w:sz w:val="24"/>
            <w:szCs w:val="24"/>
          </w:rPr>
          <w:t>HB0342.pdf (mt.gov)</w:t>
        </w:r>
      </w:hyperlink>
    </w:p>
    <w:p w14:paraId="29876712" w14:textId="77777777" w:rsidR="007751BE" w:rsidRPr="009E630A" w:rsidRDefault="007751BE" w:rsidP="009E630A">
      <w:pPr>
        <w:pStyle w:val="ListParagraph"/>
        <w:spacing w:after="0" w:line="240" w:lineRule="auto"/>
        <w:ind w:left="360" w:hanging="360"/>
        <w:rPr>
          <w:rFonts w:ascii="Times New Roman" w:hAnsi="Times New Roman" w:cs="Times New Roman"/>
          <w:color w:val="000000" w:themeColor="text1"/>
          <w:sz w:val="24"/>
          <w:szCs w:val="24"/>
        </w:rPr>
      </w:pPr>
    </w:p>
    <w:p w14:paraId="698FB1CD" w14:textId="6E77F570" w:rsidR="00124061" w:rsidRPr="009E630A" w:rsidRDefault="00DA611E" w:rsidP="009E630A">
      <w:pPr>
        <w:pStyle w:val="ListParagraph"/>
        <w:spacing w:after="0" w:line="240" w:lineRule="auto"/>
        <w:ind w:left="360" w:hanging="360"/>
        <w:rPr>
          <w:rFonts w:ascii="Times New Roman" w:hAnsi="Times New Roman" w:cs="Times New Roman"/>
          <w:color w:val="000000" w:themeColor="text1"/>
          <w:sz w:val="24"/>
          <w:szCs w:val="24"/>
        </w:rPr>
      </w:pPr>
      <w:proofErr w:type="spellStart"/>
      <w:r w:rsidRPr="009E630A">
        <w:rPr>
          <w:rFonts w:ascii="Times New Roman" w:hAnsi="Times New Roman" w:cs="Times New Roman"/>
          <w:color w:val="000000" w:themeColor="text1"/>
          <w:sz w:val="24"/>
          <w:szCs w:val="24"/>
        </w:rPr>
        <w:t>Leistritz</w:t>
      </w:r>
      <w:proofErr w:type="spellEnd"/>
      <w:r w:rsidRPr="009E630A">
        <w:rPr>
          <w:rFonts w:ascii="Times New Roman" w:hAnsi="Times New Roman" w:cs="Times New Roman"/>
          <w:color w:val="000000" w:themeColor="text1"/>
          <w:sz w:val="24"/>
          <w:szCs w:val="24"/>
        </w:rPr>
        <w:t xml:space="preserve">, F. L., </w:t>
      </w:r>
      <w:proofErr w:type="spellStart"/>
      <w:r w:rsidRPr="009E630A">
        <w:rPr>
          <w:rFonts w:ascii="Times New Roman" w:hAnsi="Times New Roman" w:cs="Times New Roman"/>
          <w:color w:val="000000" w:themeColor="text1"/>
          <w:sz w:val="24"/>
          <w:szCs w:val="24"/>
        </w:rPr>
        <w:t>Hodur</w:t>
      </w:r>
      <w:proofErr w:type="spellEnd"/>
      <w:r w:rsidRPr="009E630A">
        <w:rPr>
          <w:rFonts w:ascii="Times New Roman" w:hAnsi="Times New Roman" w:cs="Times New Roman"/>
          <w:color w:val="000000" w:themeColor="text1"/>
          <w:sz w:val="24"/>
          <w:szCs w:val="24"/>
        </w:rPr>
        <w:t xml:space="preserve">, N. M., &amp; Wolfe, K. L. (2004). </w:t>
      </w:r>
      <w:r w:rsidRPr="009E630A">
        <w:rPr>
          <w:rFonts w:ascii="Times New Roman" w:hAnsi="Times New Roman" w:cs="Times New Roman"/>
          <w:i/>
          <w:iCs/>
          <w:color w:val="000000" w:themeColor="text1"/>
          <w:sz w:val="24"/>
          <w:szCs w:val="24"/>
        </w:rPr>
        <w:t>Developing the outdoor recreation and nature-based tourism sector in southwestern North Dakota.</w:t>
      </w:r>
      <w:r w:rsidRPr="009E630A">
        <w:rPr>
          <w:rFonts w:ascii="Times New Roman" w:hAnsi="Times New Roman" w:cs="Times New Roman"/>
          <w:color w:val="000000" w:themeColor="text1"/>
          <w:sz w:val="24"/>
          <w:szCs w:val="24"/>
        </w:rPr>
        <w:t xml:space="preserve"> AAE Rpt. No. 549. Fargo, ND: North Dakota State University, Department of Agribusiness &amp; Applied Economics. </w:t>
      </w:r>
      <w:hyperlink r:id="rId21" w:history="1">
        <w:r w:rsidRPr="009E630A">
          <w:rPr>
            <w:rStyle w:val="Hyperlink"/>
            <w:rFonts w:ascii="Times New Roman" w:hAnsi="Times New Roman" w:cs="Times New Roman"/>
            <w:color w:val="000000" w:themeColor="text1"/>
            <w:sz w:val="24"/>
            <w:szCs w:val="24"/>
          </w:rPr>
          <w:t>http://agecon.lib.umn.edu/cgi-bin/pdf_view.pl?paperid=15405&amp;ftype=.pdf</w:t>
        </w:r>
      </w:hyperlink>
    </w:p>
    <w:p w14:paraId="2B9A2B2F" w14:textId="77777777" w:rsidR="00A9346D" w:rsidRPr="009E630A" w:rsidRDefault="00A9346D" w:rsidP="009E630A">
      <w:pPr>
        <w:pStyle w:val="ListParagraph"/>
        <w:spacing w:after="0" w:line="240" w:lineRule="auto"/>
        <w:ind w:left="360" w:hanging="360"/>
        <w:rPr>
          <w:rFonts w:ascii="Times New Roman" w:hAnsi="Times New Roman" w:cs="Times New Roman"/>
          <w:color w:val="000000" w:themeColor="text1"/>
          <w:sz w:val="24"/>
          <w:szCs w:val="24"/>
        </w:rPr>
      </w:pPr>
    </w:p>
    <w:p w14:paraId="5E978FF2" w14:textId="439F094C" w:rsidR="00415475" w:rsidRPr="009E630A" w:rsidRDefault="008276AF" w:rsidP="009E630A">
      <w:pPr>
        <w:pStyle w:val="NormalWeb"/>
        <w:spacing w:before="0" w:beforeAutospacing="0" w:after="0" w:afterAutospacing="0"/>
        <w:ind w:left="567" w:hanging="567"/>
        <w:rPr>
          <w:color w:val="000000" w:themeColor="text1"/>
        </w:rPr>
      </w:pPr>
      <w:r w:rsidRPr="009E630A">
        <w:rPr>
          <w:color w:val="000000" w:themeColor="text1"/>
        </w:rPr>
        <w:t xml:space="preserve">Malloy, M. (2016). </w:t>
      </w:r>
      <w:r w:rsidRPr="009E630A">
        <w:rPr>
          <w:i/>
          <w:iCs/>
          <w:color w:val="000000" w:themeColor="text1"/>
        </w:rPr>
        <w:t xml:space="preserve">The importance of </w:t>
      </w:r>
      <w:r w:rsidR="0033488E" w:rsidRPr="009E630A">
        <w:rPr>
          <w:i/>
          <w:iCs/>
          <w:color w:val="000000" w:themeColor="text1"/>
        </w:rPr>
        <w:t>a</w:t>
      </w:r>
      <w:r w:rsidRPr="009E630A">
        <w:rPr>
          <w:i/>
          <w:iCs/>
          <w:color w:val="000000" w:themeColor="text1"/>
        </w:rPr>
        <w:t xml:space="preserve">gricultural </w:t>
      </w:r>
      <w:r w:rsidR="0033488E" w:rsidRPr="009E630A">
        <w:rPr>
          <w:i/>
          <w:iCs/>
          <w:color w:val="000000" w:themeColor="text1"/>
        </w:rPr>
        <w:t>l</w:t>
      </w:r>
      <w:r w:rsidRPr="009E630A">
        <w:rPr>
          <w:i/>
          <w:iCs/>
          <w:color w:val="000000" w:themeColor="text1"/>
        </w:rPr>
        <w:t>iteracy</w:t>
      </w:r>
      <w:r w:rsidRPr="009E630A">
        <w:rPr>
          <w:color w:val="000000" w:themeColor="text1"/>
        </w:rPr>
        <w:t xml:space="preserve">. NC Cooperative Extension News. </w:t>
      </w:r>
      <w:hyperlink r:id="rId22" w:history="1">
        <w:r w:rsidR="00415475" w:rsidRPr="009E630A">
          <w:rPr>
            <w:rStyle w:val="Hyperlink"/>
            <w:color w:val="000000" w:themeColor="text1"/>
          </w:rPr>
          <w:t>https://robeson.ces.ncsu.edu/2016/07/the-importance-of-agricultural-literacy/</w:t>
        </w:r>
      </w:hyperlink>
    </w:p>
    <w:p w14:paraId="204009B5" w14:textId="77777777" w:rsidR="00E35B5D" w:rsidRPr="009E630A" w:rsidRDefault="00E35B5D"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
    <w:p w14:paraId="64EDA3BA" w14:textId="2B20B156" w:rsidR="00580FD0" w:rsidRPr="009E630A" w:rsidRDefault="00580FD0"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r w:rsidRPr="009E630A">
        <w:rPr>
          <w:rFonts w:ascii="Times New Roman" w:hAnsi="Times New Roman" w:cs="Times New Roman"/>
          <w:color w:val="000000" w:themeColor="text1"/>
          <w:sz w:val="24"/>
          <w:szCs w:val="24"/>
          <w:shd w:val="clear" w:color="auto" w:fill="FFFFFF"/>
        </w:rPr>
        <w:t xml:space="preserve">McGehee, N., &amp; Kim, K. (2004). Motivation for agritourism entrepreneurship. </w:t>
      </w:r>
      <w:r w:rsidRPr="009E630A">
        <w:rPr>
          <w:rFonts w:ascii="Times New Roman" w:hAnsi="Times New Roman" w:cs="Times New Roman"/>
          <w:i/>
          <w:iCs/>
          <w:color w:val="000000" w:themeColor="text1"/>
          <w:sz w:val="24"/>
          <w:szCs w:val="24"/>
          <w:shd w:val="clear" w:color="auto" w:fill="FFFFFF"/>
        </w:rPr>
        <w:t>Journal of Travel Research,</w:t>
      </w:r>
      <w:r w:rsidR="00386C39" w:rsidRPr="009E630A">
        <w:rPr>
          <w:rFonts w:ascii="Times New Roman" w:hAnsi="Times New Roman" w:cs="Times New Roman"/>
          <w:i/>
          <w:iCs/>
          <w:color w:val="000000" w:themeColor="text1"/>
          <w:sz w:val="24"/>
          <w:szCs w:val="24"/>
          <w:shd w:val="clear" w:color="auto" w:fill="FFFFFF"/>
        </w:rPr>
        <w:t xml:space="preserve"> </w:t>
      </w:r>
      <w:r w:rsidRPr="009E630A">
        <w:rPr>
          <w:rFonts w:ascii="Times New Roman" w:hAnsi="Times New Roman" w:cs="Times New Roman"/>
          <w:i/>
          <w:iCs/>
          <w:color w:val="000000" w:themeColor="text1"/>
          <w:sz w:val="24"/>
          <w:szCs w:val="24"/>
          <w:shd w:val="clear" w:color="auto" w:fill="FFFFFF"/>
        </w:rPr>
        <w:t>43</w:t>
      </w:r>
      <w:r w:rsidRPr="009E630A">
        <w:rPr>
          <w:rFonts w:ascii="Times New Roman" w:hAnsi="Times New Roman" w:cs="Times New Roman"/>
          <w:color w:val="000000" w:themeColor="text1"/>
          <w:sz w:val="24"/>
          <w:szCs w:val="24"/>
          <w:shd w:val="clear" w:color="auto" w:fill="FFFFFF"/>
        </w:rPr>
        <w:t>(2), 161–170.</w:t>
      </w:r>
      <w:r w:rsidR="00386C39" w:rsidRPr="009E630A">
        <w:rPr>
          <w:rFonts w:ascii="Times New Roman" w:hAnsi="Times New Roman" w:cs="Times New Roman"/>
          <w:color w:val="000000" w:themeColor="text1"/>
          <w:sz w:val="24"/>
          <w:szCs w:val="24"/>
          <w:shd w:val="clear" w:color="auto" w:fill="FFFFFF"/>
        </w:rPr>
        <w:t xml:space="preserve"> </w:t>
      </w:r>
      <w:hyperlink r:id="rId23" w:history="1">
        <w:r w:rsidR="006E2EE7" w:rsidRPr="009E630A">
          <w:rPr>
            <w:rStyle w:val="Hyperlink"/>
            <w:rFonts w:ascii="Times New Roman" w:hAnsi="Times New Roman" w:cs="Times New Roman"/>
            <w:color w:val="000000" w:themeColor="text1"/>
            <w:sz w:val="24"/>
            <w:szCs w:val="24"/>
            <w:shd w:val="clear" w:color="auto" w:fill="FFFFFF"/>
          </w:rPr>
          <w:t>http://dx.doi.org/10.1177/0047287504268245</w:t>
        </w:r>
      </w:hyperlink>
    </w:p>
    <w:p w14:paraId="723BA614" w14:textId="77777777" w:rsidR="006E2EE7" w:rsidRPr="009E630A" w:rsidRDefault="006E2EE7"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
    <w:p w14:paraId="1CD0AAFD" w14:textId="2A2B0E9C" w:rsidR="00E779E2" w:rsidRPr="009E630A" w:rsidRDefault="00E779E2"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bookmarkStart w:id="4" w:name="_Hlk101950418"/>
      <w:r w:rsidRPr="009E630A">
        <w:rPr>
          <w:rFonts w:ascii="Times New Roman" w:hAnsi="Times New Roman" w:cs="Times New Roman"/>
          <w:color w:val="000000" w:themeColor="text1"/>
          <w:sz w:val="24"/>
          <w:szCs w:val="24"/>
          <w:shd w:val="clear" w:color="auto" w:fill="FFFFFF"/>
        </w:rPr>
        <w:t>Miller, K., Williamson, C., &amp; Hystad, S. (2017)</w:t>
      </w:r>
      <w:bookmarkEnd w:id="4"/>
      <w:r w:rsidRPr="009E630A">
        <w:rPr>
          <w:rFonts w:ascii="Times New Roman" w:hAnsi="Times New Roman" w:cs="Times New Roman"/>
          <w:color w:val="000000" w:themeColor="text1"/>
          <w:sz w:val="24"/>
          <w:szCs w:val="24"/>
          <w:shd w:val="clear" w:color="auto" w:fill="FFFFFF"/>
        </w:rPr>
        <w:t xml:space="preserve">. Montana's </w:t>
      </w:r>
      <w:r w:rsidR="0033488E" w:rsidRPr="009E630A">
        <w:rPr>
          <w:rFonts w:ascii="Times New Roman" w:hAnsi="Times New Roman" w:cs="Times New Roman"/>
          <w:color w:val="000000" w:themeColor="text1"/>
          <w:sz w:val="24"/>
          <w:szCs w:val="24"/>
          <w:shd w:val="clear" w:color="auto" w:fill="FFFFFF"/>
        </w:rPr>
        <w:t>a</w:t>
      </w:r>
      <w:r w:rsidRPr="009E630A">
        <w:rPr>
          <w:rFonts w:ascii="Times New Roman" w:hAnsi="Times New Roman" w:cs="Times New Roman"/>
          <w:color w:val="000000" w:themeColor="text1"/>
          <w:sz w:val="24"/>
          <w:szCs w:val="24"/>
          <w:shd w:val="clear" w:color="auto" w:fill="FFFFFF"/>
        </w:rPr>
        <w:t xml:space="preserve">gritourism </w:t>
      </w:r>
      <w:r w:rsidR="0033488E" w:rsidRPr="009E630A">
        <w:rPr>
          <w:rFonts w:ascii="Times New Roman" w:hAnsi="Times New Roman" w:cs="Times New Roman"/>
          <w:color w:val="000000" w:themeColor="text1"/>
          <w:sz w:val="24"/>
          <w:szCs w:val="24"/>
          <w:shd w:val="clear" w:color="auto" w:fill="FFFFFF"/>
        </w:rPr>
        <w:t>m</w:t>
      </w:r>
      <w:r w:rsidRPr="009E630A">
        <w:rPr>
          <w:rFonts w:ascii="Times New Roman" w:hAnsi="Times New Roman" w:cs="Times New Roman"/>
          <w:color w:val="000000" w:themeColor="text1"/>
          <w:sz w:val="24"/>
          <w:szCs w:val="24"/>
          <w:shd w:val="clear" w:color="auto" w:fill="FFFFFF"/>
        </w:rPr>
        <w:t xml:space="preserve">anual. </w:t>
      </w:r>
      <w:hyperlink r:id="rId24" w:history="1">
        <w:r w:rsidR="003D03D7" w:rsidRPr="009E630A">
          <w:rPr>
            <w:rStyle w:val="Hyperlink"/>
            <w:rFonts w:ascii="Times New Roman" w:hAnsi="Times New Roman" w:cs="Times New Roman"/>
            <w:color w:val="000000" w:themeColor="text1"/>
            <w:sz w:val="24"/>
            <w:szCs w:val="24"/>
            <w:shd w:val="clear" w:color="auto" w:fill="FFFFFF"/>
          </w:rPr>
          <w:t>https://aeromt.org/wp-content/uploads/2020/04/Agritourism-Manual.pdf</w:t>
        </w:r>
      </w:hyperlink>
    </w:p>
    <w:p w14:paraId="4FA019DB" w14:textId="77777777" w:rsidR="003D03D7" w:rsidRPr="009E630A" w:rsidRDefault="003D03D7"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
    <w:p w14:paraId="6F7DBE87" w14:textId="377CCF95" w:rsidR="00D13820" w:rsidRPr="009E630A" w:rsidRDefault="00D13820"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roofErr w:type="spellStart"/>
      <w:r w:rsidRPr="009E630A">
        <w:rPr>
          <w:rFonts w:ascii="Times New Roman" w:hAnsi="Times New Roman" w:cs="Times New Roman"/>
          <w:color w:val="000000" w:themeColor="text1"/>
          <w:sz w:val="24"/>
          <w:szCs w:val="24"/>
          <w:shd w:val="clear" w:color="auto" w:fill="FFFFFF"/>
        </w:rPr>
        <w:t>Onozaka</w:t>
      </w:r>
      <w:proofErr w:type="spellEnd"/>
      <w:r w:rsidRPr="009E630A">
        <w:rPr>
          <w:rFonts w:ascii="Times New Roman" w:hAnsi="Times New Roman" w:cs="Times New Roman"/>
          <w:color w:val="000000" w:themeColor="text1"/>
          <w:sz w:val="24"/>
          <w:szCs w:val="24"/>
          <w:shd w:val="clear" w:color="auto" w:fill="FFFFFF"/>
        </w:rPr>
        <w:t xml:space="preserve">, Yuko, Nurse, Gretchen, McFadden, Dawn </w:t>
      </w:r>
      <w:proofErr w:type="spellStart"/>
      <w:r w:rsidRPr="009E630A">
        <w:rPr>
          <w:rFonts w:ascii="Times New Roman" w:hAnsi="Times New Roman" w:cs="Times New Roman"/>
          <w:color w:val="000000" w:themeColor="text1"/>
          <w:sz w:val="24"/>
          <w:szCs w:val="24"/>
          <w:shd w:val="clear" w:color="auto" w:fill="FFFFFF"/>
        </w:rPr>
        <w:t>Thilmany</w:t>
      </w:r>
      <w:proofErr w:type="spellEnd"/>
      <w:r w:rsidRPr="009E630A">
        <w:rPr>
          <w:rFonts w:ascii="Times New Roman" w:hAnsi="Times New Roman" w:cs="Times New Roman"/>
          <w:color w:val="000000" w:themeColor="text1"/>
          <w:sz w:val="24"/>
          <w:szCs w:val="24"/>
          <w:shd w:val="clear" w:color="auto" w:fill="FFFFFF"/>
        </w:rPr>
        <w:t xml:space="preserve">. 2010. Local </w:t>
      </w:r>
      <w:r w:rsidR="0033488E" w:rsidRPr="009E630A">
        <w:rPr>
          <w:rFonts w:ascii="Times New Roman" w:hAnsi="Times New Roman" w:cs="Times New Roman"/>
          <w:color w:val="000000" w:themeColor="text1"/>
          <w:sz w:val="24"/>
          <w:szCs w:val="24"/>
          <w:shd w:val="clear" w:color="auto" w:fill="FFFFFF"/>
        </w:rPr>
        <w:t>f</w:t>
      </w:r>
      <w:r w:rsidRPr="009E630A">
        <w:rPr>
          <w:rFonts w:ascii="Times New Roman" w:hAnsi="Times New Roman" w:cs="Times New Roman"/>
          <w:color w:val="000000" w:themeColor="text1"/>
          <w:sz w:val="24"/>
          <w:szCs w:val="24"/>
          <w:shd w:val="clear" w:color="auto" w:fill="FFFFFF"/>
        </w:rPr>
        <w:t xml:space="preserve">ood </w:t>
      </w:r>
      <w:r w:rsidR="0033488E" w:rsidRPr="009E630A">
        <w:rPr>
          <w:rFonts w:ascii="Times New Roman" w:hAnsi="Times New Roman" w:cs="Times New Roman"/>
          <w:color w:val="000000" w:themeColor="text1"/>
          <w:sz w:val="24"/>
          <w:szCs w:val="24"/>
          <w:shd w:val="clear" w:color="auto" w:fill="FFFFFF"/>
        </w:rPr>
        <w:t>c</w:t>
      </w:r>
      <w:r w:rsidRPr="009E630A">
        <w:rPr>
          <w:rFonts w:ascii="Times New Roman" w:hAnsi="Times New Roman" w:cs="Times New Roman"/>
          <w:color w:val="000000" w:themeColor="text1"/>
          <w:sz w:val="24"/>
          <w:szCs w:val="24"/>
          <w:shd w:val="clear" w:color="auto" w:fill="FFFFFF"/>
        </w:rPr>
        <w:t xml:space="preserve">onsumers: How </w:t>
      </w:r>
      <w:r w:rsidR="0033488E" w:rsidRPr="009E630A">
        <w:rPr>
          <w:rFonts w:ascii="Times New Roman" w:hAnsi="Times New Roman" w:cs="Times New Roman"/>
          <w:color w:val="000000" w:themeColor="text1"/>
          <w:sz w:val="24"/>
          <w:szCs w:val="24"/>
          <w:shd w:val="clear" w:color="auto" w:fill="FFFFFF"/>
        </w:rPr>
        <w:t>m</w:t>
      </w:r>
      <w:r w:rsidRPr="009E630A">
        <w:rPr>
          <w:rFonts w:ascii="Times New Roman" w:hAnsi="Times New Roman" w:cs="Times New Roman"/>
          <w:color w:val="000000" w:themeColor="text1"/>
          <w:sz w:val="24"/>
          <w:szCs w:val="24"/>
          <w:shd w:val="clear" w:color="auto" w:fill="FFFFFF"/>
        </w:rPr>
        <w:t xml:space="preserve">otivations and </w:t>
      </w:r>
      <w:r w:rsidR="0033488E" w:rsidRPr="009E630A">
        <w:rPr>
          <w:rFonts w:ascii="Times New Roman" w:hAnsi="Times New Roman" w:cs="Times New Roman"/>
          <w:color w:val="000000" w:themeColor="text1"/>
          <w:sz w:val="24"/>
          <w:szCs w:val="24"/>
          <w:shd w:val="clear" w:color="auto" w:fill="FFFFFF"/>
        </w:rPr>
        <w:t>p</w:t>
      </w:r>
      <w:r w:rsidRPr="009E630A">
        <w:rPr>
          <w:rFonts w:ascii="Times New Roman" w:hAnsi="Times New Roman" w:cs="Times New Roman"/>
          <w:color w:val="000000" w:themeColor="text1"/>
          <w:sz w:val="24"/>
          <w:szCs w:val="24"/>
          <w:shd w:val="clear" w:color="auto" w:fill="FFFFFF"/>
        </w:rPr>
        <w:t xml:space="preserve">erceptions </w:t>
      </w:r>
      <w:r w:rsidR="0033488E" w:rsidRPr="009E630A">
        <w:rPr>
          <w:rFonts w:ascii="Times New Roman" w:hAnsi="Times New Roman" w:cs="Times New Roman"/>
          <w:color w:val="000000" w:themeColor="text1"/>
          <w:sz w:val="24"/>
          <w:szCs w:val="24"/>
          <w:shd w:val="clear" w:color="auto" w:fill="FFFFFF"/>
        </w:rPr>
        <w:t>t</w:t>
      </w:r>
      <w:r w:rsidRPr="009E630A">
        <w:rPr>
          <w:rFonts w:ascii="Times New Roman" w:hAnsi="Times New Roman" w:cs="Times New Roman"/>
          <w:color w:val="000000" w:themeColor="text1"/>
          <w:sz w:val="24"/>
          <w:szCs w:val="24"/>
          <w:shd w:val="clear" w:color="auto" w:fill="FFFFFF"/>
        </w:rPr>
        <w:t xml:space="preserve">ranslate to </w:t>
      </w:r>
      <w:r w:rsidR="0033488E" w:rsidRPr="009E630A">
        <w:rPr>
          <w:rFonts w:ascii="Times New Roman" w:hAnsi="Times New Roman" w:cs="Times New Roman"/>
          <w:color w:val="000000" w:themeColor="text1"/>
          <w:sz w:val="24"/>
          <w:szCs w:val="24"/>
          <w:shd w:val="clear" w:color="auto" w:fill="FFFFFF"/>
        </w:rPr>
        <w:t>b</w:t>
      </w:r>
      <w:r w:rsidRPr="009E630A">
        <w:rPr>
          <w:rFonts w:ascii="Times New Roman" w:hAnsi="Times New Roman" w:cs="Times New Roman"/>
          <w:color w:val="000000" w:themeColor="text1"/>
          <w:sz w:val="24"/>
          <w:szCs w:val="24"/>
          <w:shd w:val="clear" w:color="auto" w:fill="FFFFFF"/>
        </w:rPr>
        <w:t xml:space="preserve">uying </w:t>
      </w:r>
      <w:r w:rsidR="0033488E" w:rsidRPr="009E630A">
        <w:rPr>
          <w:rFonts w:ascii="Times New Roman" w:hAnsi="Times New Roman" w:cs="Times New Roman"/>
          <w:color w:val="000000" w:themeColor="text1"/>
          <w:sz w:val="24"/>
          <w:szCs w:val="24"/>
          <w:shd w:val="clear" w:color="auto" w:fill="FFFFFF"/>
        </w:rPr>
        <w:t>b</w:t>
      </w:r>
      <w:r w:rsidRPr="009E630A">
        <w:rPr>
          <w:rFonts w:ascii="Times New Roman" w:hAnsi="Times New Roman" w:cs="Times New Roman"/>
          <w:color w:val="000000" w:themeColor="text1"/>
          <w:sz w:val="24"/>
          <w:szCs w:val="24"/>
          <w:shd w:val="clear" w:color="auto" w:fill="FFFFFF"/>
        </w:rPr>
        <w:t>ehavior</w:t>
      </w:r>
      <w:r w:rsidR="00415475" w:rsidRPr="009E630A">
        <w:rPr>
          <w:rFonts w:ascii="Times New Roman" w:hAnsi="Times New Roman" w:cs="Times New Roman"/>
          <w:color w:val="000000" w:themeColor="text1"/>
          <w:sz w:val="24"/>
          <w:szCs w:val="24"/>
          <w:shd w:val="clear" w:color="auto" w:fill="FFFFFF"/>
        </w:rPr>
        <w:t>.</w:t>
      </w:r>
      <w:r w:rsidRPr="009E630A">
        <w:rPr>
          <w:rFonts w:ascii="Times New Roman" w:hAnsi="Times New Roman" w:cs="Times New Roman"/>
          <w:color w:val="000000" w:themeColor="text1"/>
          <w:sz w:val="24"/>
          <w:szCs w:val="24"/>
          <w:shd w:val="clear" w:color="auto" w:fill="FFFFFF"/>
        </w:rPr>
        <w:t xml:space="preserve"> </w:t>
      </w:r>
      <w:r w:rsidRPr="009E630A">
        <w:rPr>
          <w:rFonts w:ascii="Times New Roman" w:hAnsi="Times New Roman" w:cs="Times New Roman"/>
          <w:i/>
          <w:iCs/>
          <w:color w:val="000000" w:themeColor="text1"/>
          <w:sz w:val="24"/>
          <w:szCs w:val="24"/>
          <w:shd w:val="clear" w:color="auto" w:fill="FFFFFF"/>
        </w:rPr>
        <w:t>Choices 25</w:t>
      </w:r>
      <w:r w:rsidRPr="009E630A">
        <w:rPr>
          <w:rFonts w:ascii="Times New Roman" w:hAnsi="Times New Roman" w:cs="Times New Roman"/>
          <w:color w:val="000000" w:themeColor="text1"/>
          <w:sz w:val="24"/>
          <w:szCs w:val="24"/>
          <w:shd w:val="clear" w:color="auto" w:fill="FFFFFF"/>
        </w:rPr>
        <w:t>(1): 7–12.</w:t>
      </w:r>
    </w:p>
    <w:p w14:paraId="205D2E73" w14:textId="77777777" w:rsidR="00D13820" w:rsidRPr="009E630A" w:rsidRDefault="00D13820"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
    <w:p w14:paraId="191CB68E" w14:textId="623009DB" w:rsidR="00E11D16" w:rsidRPr="009E630A" w:rsidRDefault="00E11D16"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bookmarkStart w:id="5" w:name="_Hlk101950879"/>
      <w:r w:rsidRPr="009E630A">
        <w:rPr>
          <w:rFonts w:ascii="Times New Roman" w:hAnsi="Times New Roman" w:cs="Times New Roman"/>
          <w:color w:val="000000" w:themeColor="text1"/>
          <w:sz w:val="24"/>
          <w:szCs w:val="24"/>
          <w:shd w:val="clear" w:color="auto" w:fill="FFFFFF"/>
        </w:rPr>
        <w:t xml:space="preserve">Roberts, T. G., Harder, A., &amp; Brashears, M. T. (Eds). (2016). </w:t>
      </w:r>
      <w:bookmarkEnd w:id="5"/>
      <w:r w:rsidRPr="009E630A">
        <w:rPr>
          <w:rFonts w:ascii="Times New Roman" w:hAnsi="Times New Roman" w:cs="Times New Roman"/>
          <w:i/>
          <w:iCs/>
          <w:color w:val="000000" w:themeColor="text1"/>
          <w:sz w:val="24"/>
          <w:szCs w:val="24"/>
          <w:shd w:val="clear" w:color="auto" w:fill="FFFFFF"/>
        </w:rPr>
        <w:t>American Association for Agricultural Education national research agenda: 2016-2020</w:t>
      </w:r>
      <w:r w:rsidRPr="009E630A">
        <w:rPr>
          <w:rFonts w:ascii="Times New Roman" w:hAnsi="Times New Roman" w:cs="Times New Roman"/>
          <w:color w:val="000000" w:themeColor="text1"/>
          <w:sz w:val="24"/>
          <w:szCs w:val="24"/>
          <w:shd w:val="clear" w:color="auto" w:fill="FFFFFF"/>
        </w:rPr>
        <w:t>. Gainesville, FL: Department of Agricultural Education and Communication.</w:t>
      </w:r>
    </w:p>
    <w:p w14:paraId="3932C2B6" w14:textId="77777777" w:rsidR="00E11D16" w:rsidRPr="009E630A" w:rsidRDefault="00E11D16"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
    <w:p w14:paraId="748ED104" w14:textId="061F0AC6" w:rsidR="00A25826" w:rsidRPr="009E630A" w:rsidRDefault="00A25826"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roofErr w:type="spellStart"/>
      <w:r w:rsidRPr="009E630A">
        <w:rPr>
          <w:rFonts w:ascii="Times New Roman" w:hAnsi="Times New Roman" w:cs="Times New Roman"/>
          <w:color w:val="000000" w:themeColor="text1"/>
          <w:sz w:val="24"/>
          <w:szCs w:val="24"/>
          <w:shd w:val="clear" w:color="auto" w:fill="FFFFFF"/>
        </w:rPr>
        <w:t>Rosvall</w:t>
      </w:r>
      <w:proofErr w:type="spellEnd"/>
      <w:r w:rsidRPr="009E630A">
        <w:rPr>
          <w:rFonts w:ascii="Times New Roman" w:hAnsi="Times New Roman" w:cs="Times New Roman"/>
          <w:color w:val="000000" w:themeColor="text1"/>
          <w:sz w:val="24"/>
          <w:szCs w:val="24"/>
          <w:shd w:val="clear" w:color="auto" w:fill="FFFFFF"/>
        </w:rPr>
        <w:t xml:space="preserve">, M., &amp; Bergstrom, C. T. (2010). Mapping change in large networks. </w:t>
      </w:r>
      <w:proofErr w:type="spellStart"/>
      <w:r w:rsidRPr="009E630A">
        <w:rPr>
          <w:rFonts w:ascii="Times New Roman" w:hAnsi="Times New Roman" w:cs="Times New Roman"/>
          <w:i/>
          <w:iCs/>
          <w:color w:val="000000" w:themeColor="text1"/>
          <w:sz w:val="24"/>
          <w:szCs w:val="24"/>
          <w:shd w:val="clear" w:color="auto" w:fill="FFFFFF"/>
        </w:rPr>
        <w:t>PloS</w:t>
      </w:r>
      <w:proofErr w:type="spellEnd"/>
      <w:r w:rsidRPr="009E630A">
        <w:rPr>
          <w:rFonts w:ascii="Times New Roman" w:hAnsi="Times New Roman" w:cs="Times New Roman"/>
          <w:i/>
          <w:iCs/>
          <w:color w:val="000000" w:themeColor="text1"/>
          <w:sz w:val="24"/>
          <w:szCs w:val="24"/>
          <w:shd w:val="clear" w:color="auto" w:fill="FFFFFF"/>
        </w:rPr>
        <w:t xml:space="preserve"> one, 5</w:t>
      </w:r>
      <w:r w:rsidRPr="009E630A">
        <w:rPr>
          <w:rFonts w:ascii="Times New Roman" w:hAnsi="Times New Roman" w:cs="Times New Roman"/>
          <w:color w:val="000000" w:themeColor="text1"/>
          <w:sz w:val="24"/>
          <w:szCs w:val="24"/>
          <w:shd w:val="clear" w:color="auto" w:fill="FFFFFF"/>
        </w:rPr>
        <w:t xml:space="preserve">(1), e8694. </w:t>
      </w:r>
      <w:hyperlink r:id="rId25" w:history="1">
        <w:r w:rsidR="00415475" w:rsidRPr="009E630A">
          <w:rPr>
            <w:rStyle w:val="Hyperlink"/>
            <w:rFonts w:ascii="Times New Roman" w:hAnsi="Times New Roman" w:cs="Times New Roman"/>
            <w:color w:val="000000" w:themeColor="text1"/>
            <w:sz w:val="24"/>
            <w:szCs w:val="24"/>
            <w:shd w:val="clear" w:color="auto" w:fill="FFFFFF"/>
          </w:rPr>
          <w:t>https://doi.org/10.1371/journal.pone.0008694</w:t>
        </w:r>
      </w:hyperlink>
    </w:p>
    <w:p w14:paraId="5F573D68" w14:textId="77777777" w:rsidR="00A25826" w:rsidRPr="009E630A" w:rsidRDefault="00A25826"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
    <w:p w14:paraId="0FA26B02" w14:textId="50DC4845" w:rsidR="00415475" w:rsidRPr="009E630A" w:rsidRDefault="00D24067"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r w:rsidRPr="009E630A">
        <w:rPr>
          <w:rFonts w:ascii="Times New Roman" w:hAnsi="Times New Roman" w:cs="Times New Roman"/>
          <w:color w:val="000000" w:themeColor="text1"/>
          <w:sz w:val="24"/>
          <w:szCs w:val="24"/>
          <w:shd w:val="clear" w:color="auto" w:fill="FFFFFF"/>
        </w:rPr>
        <w:t xml:space="preserve">Schilling, B., </w:t>
      </w:r>
      <w:proofErr w:type="spellStart"/>
      <w:r w:rsidRPr="009E630A">
        <w:rPr>
          <w:rFonts w:ascii="Times New Roman" w:hAnsi="Times New Roman" w:cs="Times New Roman"/>
          <w:color w:val="000000" w:themeColor="text1"/>
          <w:sz w:val="24"/>
          <w:szCs w:val="24"/>
          <w:shd w:val="clear" w:color="auto" w:fill="FFFFFF"/>
        </w:rPr>
        <w:t>Marxen</w:t>
      </w:r>
      <w:proofErr w:type="spellEnd"/>
      <w:r w:rsidRPr="009E630A">
        <w:rPr>
          <w:rFonts w:ascii="Times New Roman" w:hAnsi="Times New Roman" w:cs="Times New Roman"/>
          <w:color w:val="000000" w:themeColor="text1"/>
          <w:sz w:val="24"/>
          <w:szCs w:val="24"/>
          <w:shd w:val="clear" w:color="auto" w:fill="FFFFFF"/>
        </w:rPr>
        <w:t xml:space="preserve">, L., Heinrich, H., &amp; Brooks, F. (2006). The opportunity for agritourism industry development in New Jersey. New Brunswick, New Jersey: Rutgers, the State University of New Jersey, Food Policy Institute. </w:t>
      </w:r>
      <w:hyperlink r:id="rId26" w:history="1">
        <w:r w:rsidR="00415475" w:rsidRPr="009E630A">
          <w:rPr>
            <w:rStyle w:val="Hyperlink"/>
            <w:rFonts w:ascii="Times New Roman" w:hAnsi="Times New Roman" w:cs="Times New Roman"/>
            <w:color w:val="000000" w:themeColor="text1"/>
            <w:sz w:val="24"/>
            <w:szCs w:val="24"/>
            <w:shd w:val="clear" w:color="auto" w:fill="FFFFFF"/>
          </w:rPr>
          <w:t>http://foodpolicy.rutgers.edu</w:t>
        </w:r>
      </w:hyperlink>
    </w:p>
    <w:p w14:paraId="2254F2C9" w14:textId="77777777" w:rsidR="00D24067" w:rsidRPr="009E630A" w:rsidRDefault="00D24067"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p>
    <w:p w14:paraId="68B71DFC" w14:textId="63DA7522" w:rsidR="00415475" w:rsidRPr="009E630A" w:rsidRDefault="00E21D3C" w:rsidP="009E630A">
      <w:pPr>
        <w:pStyle w:val="ListParagraph"/>
        <w:spacing w:after="0" w:line="240" w:lineRule="auto"/>
        <w:ind w:left="360" w:hanging="360"/>
        <w:rPr>
          <w:rFonts w:ascii="Times New Roman" w:hAnsi="Times New Roman" w:cs="Times New Roman"/>
          <w:color w:val="000000" w:themeColor="text1"/>
          <w:sz w:val="24"/>
          <w:szCs w:val="24"/>
          <w:shd w:val="clear" w:color="auto" w:fill="FFFFFF"/>
        </w:rPr>
      </w:pPr>
      <w:r w:rsidRPr="009E630A">
        <w:rPr>
          <w:rFonts w:ascii="Times New Roman" w:hAnsi="Times New Roman" w:cs="Times New Roman"/>
          <w:color w:val="000000" w:themeColor="text1"/>
          <w:sz w:val="24"/>
          <w:szCs w:val="24"/>
          <w:shd w:val="clear" w:color="auto" w:fill="FFFFFF"/>
        </w:rPr>
        <w:t xml:space="preserve">Schilling, B. J., Sullivan, K. P., &amp; </w:t>
      </w:r>
      <w:proofErr w:type="spellStart"/>
      <w:r w:rsidRPr="009E630A">
        <w:rPr>
          <w:rFonts w:ascii="Times New Roman" w:hAnsi="Times New Roman" w:cs="Times New Roman"/>
          <w:color w:val="000000" w:themeColor="text1"/>
          <w:sz w:val="24"/>
          <w:szCs w:val="24"/>
          <w:shd w:val="clear" w:color="auto" w:fill="FFFFFF"/>
        </w:rPr>
        <w:t>Komar</w:t>
      </w:r>
      <w:proofErr w:type="spellEnd"/>
      <w:r w:rsidRPr="009E630A">
        <w:rPr>
          <w:rFonts w:ascii="Times New Roman" w:hAnsi="Times New Roman" w:cs="Times New Roman"/>
          <w:color w:val="000000" w:themeColor="text1"/>
          <w:sz w:val="24"/>
          <w:szCs w:val="24"/>
          <w:shd w:val="clear" w:color="auto" w:fill="FFFFFF"/>
        </w:rPr>
        <w:t xml:space="preserve">, S. J. (2012). Examining the economic benefits of agritourism: The case of New Jersey. </w:t>
      </w:r>
      <w:r w:rsidRPr="009E630A">
        <w:rPr>
          <w:rFonts w:ascii="Times New Roman" w:hAnsi="Times New Roman" w:cs="Times New Roman"/>
          <w:i/>
          <w:iCs/>
          <w:color w:val="000000" w:themeColor="text1"/>
          <w:sz w:val="24"/>
          <w:szCs w:val="24"/>
          <w:shd w:val="clear" w:color="auto" w:fill="FFFFFF"/>
        </w:rPr>
        <w:t>Journal of Agriculture, Food Systems, and Community Development, 3</w:t>
      </w:r>
      <w:r w:rsidRPr="009E630A">
        <w:rPr>
          <w:rFonts w:ascii="Times New Roman" w:hAnsi="Times New Roman" w:cs="Times New Roman"/>
          <w:color w:val="000000" w:themeColor="text1"/>
          <w:sz w:val="24"/>
          <w:szCs w:val="24"/>
          <w:shd w:val="clear" w:color="auto" w:fill="FFFFFF"/>
        </w:rPr>
        <w:t xml:space="preserve">(1), 199–214. </w:t>
      </w:r>
      <w:hyperlink r:id="rId27" w:history="1">
        <w:r w:rsidR="00415475" w:rsidRPr="009E630A">
          <w:rPr>
            <w:rStyle w:val="Hyperlink"/>
            <w:rFonts w:ascii="Times New Roman" w:hAnsi="Times New Roman" w:cs="Times New Roman"/>
            <w:color w:val="000000" w:themeColor="text1"/>
            <w:sz w:val="24"/>
            <w:szCs w:val="24"/>
            <w:shd w:val="clear" w:color="auto" w:fill="FFFFFF"/>
          </w:rPr>
          <w:t>http://dx.doi.org/10.5304/jafscd.2012.031.011</w:t>
        </w:r>
      </w:hyperlink>
    </w:p>
    <w:p w14:paraId="376B89AD" w14:textId="728FE0A7" w:rsidR="00415F58" w:rsidRPr="009E630A" w:rsidRDefault="00415F58"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U.S. Census of Agriculture. (201</w:t>
      </w:r>
      <w:r w:rsidR="004653D2" w:rsidRPr="009E630A">
        <w:rPr>
          <w:rFonts w:ascii="Times New Roman" w:hAnsi="Times New Roman" w:cs="Times New Roman"/>
          <w:color w:val="000000" w:themeColor="text1"/>
          <w:sz w:val="24"/>
          <w:szCs w:val="24"/>
        </w:rPr>
        <w:t>7</w:t>
      </w:r>
      <w:r w:rsidRPr="009E630A">
        <w:rPr>
          <w:rFonts w:ascii="Times New Roman" w:hAnsi="Times New Roman" w:cs="Times New Roman"/>
          <w:color w:val="000000" w:themeColor="text1"/>
          <w:sz w:val="24"/>
          <w:szCs w:val="24"/>
        </w:rPr>
        <w:t xml:space="preserve">). Income from farm related sources. </w:t>
      </w:r>
      <w:hyperlink r:id="rId28" w:history="1">
        <w:r w:rsidRPr="009E630A">
          <w:rPr>
            <w:rStyle w:val="Hyperlink"/>
            <w:rFonts w:ascii="Times New Roman" w:hAnsi="Times New Roman" w:cs="Times New Roman"/>
            <w:color w:val="000000" w:themeColor="text1"/>
            <w:sz w:val="24"/>
            <w:szCs w:val="24"/>
          </w:rPr>
          <w:t>USDA - National Agricultural Statistics Service - 2017 Census of Agriculture - Volume 1, Chapter 1: U.S. National Level Data</w:t>
        </w:r>
      </w:hyperlink>
    </w:p>
    <w:p w14:paraId="62535AC3" w14:textId="77777777" w:rsidR="00E35B5D" w:rsidRPr="009E630A" w:rsidRDefault="00E35B5D" w:rsidP="009E630A">
      <w:pPr>
        <w:pStyle w:val="NormalWeb"/>
        <w:spacing w:before="0" w:beforeAutospacing="0" w:after="0" w:afterAutospacing="0"/>
        <w:ind w:left="567" w:hanging="567"/>
        <w:rPr>
          <w:color w:val="000000" w:themeColor="text1"/>
        </w:rPr>
      </w:pPr>
    </w:p>
    <w:p w14:paraId="6E4F0A4F" w14:textId="4B2FAF11" w:rsidR="00415475" w:rsidRPr="009E630A" w:rsidRDefault="00F854C3" w:rsidP="009E630A">
      <w:pPr>
        <w:pStyle w:val="NormalWeb"/>
        <w:spacing w:before="0" w:beforeAutospacing="0" w:after="0" w:afterAutospacing="0"/>
        <w:ind w:left="567" w:hanging="567"/>
        <w:rPr>
          <w:color w:val="000000" w:themeColor="text1"/>
        </w:rPr>
      </w:pPr>
      <w:r w:rsidRPr="009E630A">
        <w:rPr>
          <w:color w:val="000000" w:themeColor="text1"/>
        </w:rPr>
        <w:t xml:space="preserve">Whitt, C., Low, S., &amp; Van </w:t>
      </w:r>
      <w:proofErr w:type="spellStart"/>
      <w:r w:rsidRPr="009E630A">
        <w:rPr>
          <w:color w:val="000000" w:themeColor="text1"/>
        </w:rPr>
        <w:t>Sandt</w:t>
      </w:r>
      <w:proofErr w:type="spellEnd"/>
      <w:r w:rsidRPr="009E630A">
        <w:rPr>
          <w:color w:val="000000" w:themeColor="text1"/>
        </w:rPr>
        <w:t xml:space="preserve">, A. (2019, November 4). </w:t>
      </w:r>
      <w:r w:rsidRPr="009E630A">
        <w:rPr>
          <w:i/>
          <w:iCs/>
          <w:color w:val="000000" w:themeColor="text1"/>
        </w:rPr>
        <w:t>Agritourism allows farms to diversify and has potential benefits for rural communities</w:t>
      </w:r>
      <w:r w:rsidRPr="009E630A">
        <w:rPr>
          <w:color w:val="000000" w:themeColor="text1"/>
        </w:rPr>
        <w:t xml:space="preserve">. </w:t>
      </w:r>
      <w:hyperlink r:id="rId29" w:history="1">
        <w:r w:rsidR="00415475" w:rsidRPr="009E630A">
          <w:rPr>
            <w:rStyle w:val="Hyperlink"/>
            <w:color w:val="000000" w:themeColor="text1"/>
          </w:rPr>
          <w:t>https://www.ers.usda.gov/amber-waves/2019/november/agritourism-allows-farms-to-diversify-and-has-potential-benefits-for-rural-communities/</w:t>
        </w:r>
      </w:hyperlink>
    </w:p>
    <w:p w14:paraId="44111253" w14:textId="77777777" w:rsidR="00E35B5D" w:rsidRPr="009E630A" w:rsidRDefault="00F854C3"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 </w:t>
      </w:r>
    </w:p>
    <w:p w14:paraId="500FF8DD" w14:textId="0D3EFA32" w:rsidR="004653D2" w:rsidRPr="009E630A" w:rsidRDefault="004653D2" w:rsidP="009E630A">
      <w:pPr>
        <w:pStyle w:val="ListParagraph"/>
        <w:spacing w:after="0" w:line="240" w:lineRule="auto"/>
        <w:ind w:left="360" w:hanging="360"/>
        <w:rPr>
          <w:rFonts w:ascii="Times New Roman" w:hAnsi="Times New Roman" w:cs="Times New Roman"/>
          <w:color w:val="000000" w:themeColor="text1"/>
          <w:sz w:val="24"/>
          <w:szCs w:val="24"/>
        </w:rPr>
      </w:pPr>
      <w:r w:rsidRPr="009E630A">
        <w:rPr>
          <w:rFonts w:ascii="Times New Roman" w:hAnsi="Times New Roman" w:cs="Times New Roman"/>
          <w:color w:val="000000" w:themeColor="text1"/>
          <w:sz w:val="24"/>
          <w:szCs w:val="24"/>
        </w:rPr>
        <w:t xml:space="preserve">Wilkerson, C. (2003). Travel and tourism: An overlooked industry in the U.S. and Tenth District. </w:t>
      </w:r>
      <w:r w:rsidRPr="009E630A">
        <w:rPr>
          <w:rFonts w:ascii="Times New Roman" w:hAnsi="Times New Roman" w:cs="Times New Roman"/>
          <w:i/>
          <w:iCs/>
          <w:color w:val="000000" w:themeColor="text1"/>
          <w:sz w:val="24"/>
          <w:szCs w:val="24"/>
        </w:rPr>
        <w:t>Economic Review, 88</w:t>
      </w:r>
      <w:r w:rsidRPr="009E630A">
        <w:rPr>
          <w:rFonts w:ascii="Times New Roman" w:hAnsi="Times New Roman" w:cs="Times New Roman"/>
          <w:color w:val="000000" w:themeColor="text1"/>
          <w:sz w:val="24"/>
          <w:szCs w:val="24"/>
        </w:rPr>
        <w:t>(3), 45 - 71.</w:t>
      </w:r>
    </w:p>
    <w:p w14:paraId="2E7CE61B" w14:textId="47E66F77" w:rsidR="00F854C3" w:rsidRDefault="00F854C3" w:rsidP="00864022">
      <w:pPr>
        <w:pStyle w:val="NormalWeb"/>
        <w:ind w:left="567" w:hanging="567"/>
      </w:pPr>
    </w:p>
    <w:p w14:paraId="62438722" w14:textId="77777777" w:rsidR="00803E15" w:rsidRPr="00572D83" w:rsidRDefault="00803E15" w:rsidP="00864022">
      <w:pPr>
        <w:spacing w:line="240" w:lineRule="auto"/>
        <w:ind w:left="540" w:hanging="540"/>
        <w:rPr>
          <w:rFonts w:ascii="Times New Roman" w:hAnsi="Times New Roman" w:cs="Times New Roman"/>
          <w:sz w:val="24"/>
          <w:szCs w:val="24"/>
        </w:rPr>
      </w:pPr>
    </w:p>
    <w:sectPr w:rsidR="00803E15" w:rsidRPr="00572D83">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6CCF7" w14:textId="77777777" w:rsidR="00C0121E" w:rsidRDefault="00C0121E" w:rsidP="00AB049F">
      <w:pPr>
        <w:spacing w:after="0" w:line="240" w:lineRule="auto"/>
      </w:pPr>
      <w:r>
        <w:separator/>
      </w:r>
    </w:p>
  </w:endnote>
  <w:endnote w:type="continuationSeparator" w:id="0">
    <w:p w14:paraId="44FBD2B4" w14:textId="77777777" w:rsidR="00C0121E" w:rsidRDefault="00C0121E" w:rsidP="00AB049F">
      <w:pPr>
        <w:spacing w:after="0" w:line="240" w:lineRule="auto"/>
      </w:pPr>
      <w:r>
        <w:continuationSeparator/>
      </w:r>
    </w:p>
  </w:endnote>
  <w:endnote w:type="continuationNotice" w:id="1">
    <w:p w14:paraId="24508A38" w14:textId="77777777" w:rsidR="00C0121E" w:rsidRDefault="00C012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347261"/>
      <w:docPartObj>
        <w:docPartGallery w:val="Page Numbers (Bottom of Page)"/>
        <w:docPartUnique/>
      </w:docPartObj>
    </w:sdtPr>
    <w:sdtEndPr>
      <w:rPr>
        <w:rFonts w:ascii="Times New Roman" w:hAnsi="Times New Roman" w:cs="Times New Roman"/>
        <w:noProof/>
        <w:sz w:val="24"/>
        <w:szCs w:val="24"/>
      </w:rPr>
    </w:sdtEndPr>
    <w:sdtContent>
      <w:p w14:paraId="6E044064" w14:textId="62451124" w:rsidR="001F55EF" w:rsidRPr="009E630A" w:rsidRDefault="001F55EF">
        <w:pPr>
          <w:pStyle w:val="Footer"/>
          <w:jc w:val="center"/>
          <w:rPr>
            <w:rFonts w:ascii="Times New Roman" w:hAnsi="Times New Roman" w:cs="Times New Roman"/>
            <w:sz w:val="24"/>
            <w:szCs w:val="24"/>
          </w:rPr>
        </w:pPr>
        <w:r w:rsidRPr="009E630A">
          <w:rPr>
            <w:rFonts w:ascii="Times New Roman" w:hAnsi="Times New Roman" w:cs="Times New Roman"/>
            <w:sz w:val="24"/>
            <w:szCs w:val="24"/>
          </w:rPr>
          <w:fldChar w:fldCharType="begin"/>
        </w:r>
        <w:r w:rsidRPr="009E630A">
          <w:rPr>
            <w:rFonts w:ascii="Times New Roman" w:hAnsi="Times New Roman" w:cs="Times New Roman"/>
            <w:sz w:val="24"/>
            <w:szCs w:val="24"/>
          </w:rPr>
          <w:instrText xml:space="preserve"> PAGE   \* MERGEFORMAT </w:instrText>
        </w:r>
        <w:r w:rsidRPr="009E630A">
          <w:rPr>
            <w:rFonts w:ascii="Times New Roman" w:hAnsi="Times New Roman" w:cs="Times New Roman"/>
            <w:sz w:val="24"/>
            <w:szCs w:val="24"/>
          </w:rPr>
          <w:fldChar w:fldCharType="separate"/>
        </w:r>
        <w:r w:rsidR="009E630A">
          <w:rPr>
            <w:rFonts w:ascii="Times New Roman" w:hAnsi="Times New Roman" w:cs="Times New Roman"/>
            <w:noProof/>
            <w:sz w:val="24"/>
            <w:szCs w:val="24"/>
          </w:rPr>
          <w:t>9</w:t>
        </w:r>
        <w:r w:rsidRPr="009E630A">
          <w:rPr>
            <w:rFonts w:ascii="Times New Roman" w:hAnsi="Times New Roman" w:cs="Times New Roman"/>
            <w:noProof/>
            <w:sz w:val="24"/>
            <w:szCs w:val="24"/>
          </w:rPr>
          <w:fldChar w:fldCharType="end"/>
        </w:r>
      </w:p>
    </w:sdtContent>
  </w:sdt>
  <w:p w14:paraId="21AE74A2" w14:textId="77777777" w:rsidR="001F55EF" w:rsidRDefault="001F5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361A3" w14:textId="77777777" w:rsidR="00C0121E" w:rsidRDefault="00C0121E" w:rsidP="00AB049F">
      <w:pPr>
        <w:spacing w:after="0" w:line="240" w:lineRule="auto"/>
      </w:pPr>
      <w:r>
        <w:separator/>
      </w:r>
    </w:p>
  </w:footnote>
  <w:footnote w:type="continuationSeparator" w:id="0">
    <w:p w14:paraId="168C54E0" w14:textId="77777777" w:rsidR="00C0121E" w:rsidRDefault="00C0121E" w:rsidP="00AB049F">
      <w:pPr>
        <w:spacing w:after="0" w:line="240" w:lineRule="auto"/>
      </w:pPr>
      <w:r>
        <w:continuationSeparator/>
      </w:r>
    </w:p>
  </w:footnote>
  <w:footnote w:type="continuationNotice" w:id="1">
    <w:p w14:paraId="55542D33" w14:textId="77777777" w:rsidR="00C0121E" w:rsidRDefault="00C012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517FF"/>
    <w:multiLevelType w:val="hybridMultilevel"/>
    <w:tmpl w:val="45D67E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6DF40AA"/>
    <w:multiLevelType w:val="hybridMultilevel"/>
    <w:tmpl w:val="45D67E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4056767"/>
    <w:multiLevelType w:val="hybridMultilevel"/>
    <w:tmpl w:val="45D67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515E2F"/>
    <w:multiLevelType w:val="hybridMultilevel"/>
    <w:tmpl w:val="EC96C092"/>
    <w:lvl w:ilvl="0" w:tplc="A6BCF5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1A1"/>
    <w:rsid w:val="00000048"/>
    <w:rsid w:val="000005DB"/>
    <w:rsid w:val="00000980"/>
    <w:rsid w:val="000013A8"/>
    <w:rsid w:val="00002579"/>
    <w:rsid w:val="000033B8"/>
    <w:rsid w:val="0000382B"/>
    <w:rsid w:val="000051DC"/>
    <w:rsid w:val="00006C45"/>
    <w:rsid w:val="000100AC"/>
    <w:rsid w:val="000116E3"/>
    <w:rsid w:val="00012ADA"/>
    <w:rsid w:val="00013636"/>
    <w:rsid w:val="0001510B"/>
    <w:rsid w:val="000151A5"/>
    <w:rsid w:val="00017317"/>
    <w:rsid w:val="000201D1"/>
    <w:rsid w:val="0002108D"/>
    <w:rsid w:val="00021963"/>
    <w:rsid w:val="00021F36"/>
    <w:rsid w:val="00022CBB"/>
    <w:rsid w:val="00023390"/>
    <w:rsid w:val="00023883"/>
    <w:rsid w:val="00024735"/>
    <w:rsid w:val="00024BAA"/>
    <w:rsid w:val="0002504D"/>
    <w:rsid w:val="0002506B"/>
    <w:rsid w:val="000255D2"/>
    <w:rsid w:val="000261FE"/>
    <w:rsid w:val="00026C34"/>
    <w:rsid w:val="00033F65"/>
    <w:rsid w:val="00034E62"/>
    <w:rsid w:val="00035C2F"/>
    <w:rsid w:val="00035E62"/>
    <w:rsid w:val="000367DF"/>
    <w:rsid w:val="000370A1"/>
    <w:rsid w:val="000375B2"/>
    <w:rsid w:val="00041370"/>
    <w:rsid w:val="00041661"/>
    <w:rsid w:val="00042713"/>
    <w:rsid w:val="00042B84"/>
    <w:rsid w:val="000446C1"/>
    <w:rsid w:val="000446F9"/>
    <w:rsid w:val="00047D9E"/>
    <w:rsid w:val="00051F83"/>
    <w:rsid w:val="00052874"/>
    <w:rsid w:val="00052975"/>
    <w:rsid w:val="00054322"/>
    <w:rsid w:val="00056C3C"/>
    <w:rsid w:val="00057870"/>
    <w:rsid w:val="00060487"/>
    <w:rsid w:val="00060F2C"/>
    <w:rsid w:val="00061359"/>
    <w:rsid w:val="000622DF"/>
    <w:rsid w:val="0006283B"/>
    <w:rsid w:val="000632A8"/>
    <w:rsid w:val="00064493"/>
    <w:rsid w:val="00064589"/>
    <w:rsid w:val="00065310"/>
    <w:rsid w:val="000658E7"/>
    <w:rsid w:val="000662FC"/>
    <w:rsid w:val="0006635E"/>
    <w:rsid w:val="00070F62"/>
    <w:rsid w:val="00070FFE"/>
    <w:rsid w:val="00072787"/>
    <w:rsid w:val="00074DEF"/>
    <w:rsid w:val="00075B87"/>
    <w:rsid w:val="00076918"/>
    <w:rsid w:val="00081BAC"/>
    <w:rsid w:val="00082A3C"/>
    <w:rsid w:val="00082F7F"/>
    <w:rsid w:val="00087C14"/>
    <w:rsid w:val="00090B97"/>
    <w:rsid w:val="00090D83"/>
    <w:rsid w:val="00090F31"/>
    <w:rsid w:val="00091B30"/>
    <w:rsid w:val="000949B3"/>
    <w:rsid w:val="00094BCD"/>
    <w:rsid w:val="00094F31"/>
    <w:rsid w:val="000956A4"/>
    <w:rsid w:val="00095E62"/>
    <w:rsid w:val="0009754D"/>
    <w:rsid w:val="000977B7"/>
    <w:rsid w:val="000A0DD6"/>
    <w:rsid w:val="000A4385"/>
    <w:rsid w:val="000A5433"/>
    <w:rsid w:val="000A5E8E"/>
    <w:rsid w:val="000A5ED3"/>
    <w:rsid w:val="000A69B6"/>
    <w:rsid w:val="000B1891"/>
    <w:rsid w:val="000B189F"/>
    <w:rsid w:val="000B2A88"/>
    <w:rsid w:val="000B35BB"/>
    <w:rsid w:val="000B3A49"/>
    <w:rsid w:val="000B401D"/>
    <w:rsid w:val="000B5960"/>
    <w:rsid w:val="000B60B8"/>
    <w:rsid w:val="000B61EE"/>
    <w:rsid w:val="000B63FC"/>
    <w:rsid w:val="000B6462"/>
    <w:rsid w:val="000B783A"/>
    <w:rsid w:val="000C0968"/>
    <w:rsid w:val="000C1098"/>
    <w:rsid w:val="000C1774"/>
    <w:rsid w:val="000C387F"/>
    <w:rsid w:val="000C4939"/>
    <w:rsid w:val="000C4DC7"/>
    <w:rsid w:val="000C5602"/>
    <w:rsid w:val="000C77C9"/>
    <w:rsid w:val="000D0265"/>
    <w:rsid w:val="000D0AA4"/>
    <w:rsid w:val="000D0B64"/>
    <w:rsid w:val="000D0D2E"/>
    <w:rsid w:val="000D1D89"/>
    <w:rsid w:val="000D2034"/>
    <w:rsid w:val="000D2671"/>
    <w:rsid w:val="000D2E30"/>
    <w:rsid w:val="000D47C1"/>
    <w:rsid w:val="000D4B98"/>
    <w:rsid w:val="000E3B3E"/>
    <w:rsid w:val="000E3BD7"/>
    <w:rsid w:val="000E3D05"/>
    <w:rsid w:val="000E3FD2"/>
    <w:rsid w:val="000E433C"/>
    <w:rsid w:val="000E43C4"/>
    <w:rsid w:val="000E4B1F"/>
    <w:rsid w:val="000E4E79"/>
    <w:rsid w:val="000E4EEA"/>
    <w:rsid w:val="000E52EF"/>
    <w:rsid w:val="000E6702"/>
    <w:rsid w:val="000E77BB"/>
    <w:rsid w:val="000E79CF"/>
    <w:rsid w:val="000F07F8"/>
    <w:rsid w:val="000F0898"/>
    <w:rsid w:val="000F0A46"/>
    <w:rsid w:val="000F349F"/>
    <w:rsid w:val="000F3FA1"/>
    <w:rsid w:val="000F4238"/>
    <w:rsid w:val="000F4966"/>
    <w:rsid w:val="000F5169"/>
    <w:rsid w:val="000F58F4"/>
    <w:rsid w:val="000F5A7E"/>
    <w:rsid w:val="000F6681"/>
    <w:rsid w:val="000F77A1"/>
    <w:rsid w:val="00100C30"/>
    <w:rsid w:val="00102B8B"/>
    <w:rsid w:val="00103A60"/>
    <w:rsid w:val="00104EAA"/>
    <w:rsid w:val="00105F90"/>
    <w:rsid w:val="00113A9D"/>
    <w:rsid w:val="00114449"/>
    <w:rsid w:val="00115233"/>
    <w:rsid w:val="00117205"/>
    <w:rsid w:val="00117D66"/>
    <w:rsid w:val="0012054D"/>
    <w:rsid w:val="0012078E"/>
    <w:rsid w:val="00121703"/>
    <w:rsid w:val="00122299"/>
    <w:rsid w:val="00122584"/>
    <w:rsid w:val="00122A7C"/>
    <w:rsid w:val="00124061"/>
    <w:rsid w:val="00127DEA"/>
    <w:rsid w:val="00131373"/>
    <w:rsid w:val="00131644"/>
    <w:rsid w:val="001316E8"/>
    <w:rsid w:val="0013528D"/>
    <w:rsid w:val="00135679"/>
    <w:rsid w:val="00135C53"/>
    <w:rsid w:val="00137254"/>
    <w:rsid w:val="00140009"/>
    <w:rsid w:val="00140D61"/>
    <w:rsid w:val="00141B5A"/>
    <w:rsid w:val="00142CF2"/>
    <w:rsid w:val="00144423"/>
    <w:rsid w:val="00145A27"/>
    <w:rsid w:val="0014617D"/>
    <w:rsid w:val="00150BC3"/>
    <w:rsid w:val="00150D4D"/>
    <w:rsid w:val="0015145C"/>
    <w:rsid w:val="001514C4"/>
    <w:rsid w:val="00152FCE"/>
    <w:rsid w:val="0015495A"/>
    <w:rsid w:val="001553C3"/>
    <w:rsid w:val="00155BF0"/>
    <w:rsid w:val="001600B8"/>
    <w:rsid w:val="00161AB9"/>
    <w:rsid w:val="001630F4"/>
    <w:rsid w:val="001638CC"/>
    <w:rsid w:val="00164379"/>
    <w:rsid w:val="001645DF"/>
    <w:rsid w:val="0016532A"/>
    <w:rsid w:val="00165D58"/>
    <w:rsid w:val="00167783"/>
    <w:rsid w:val="001678B7"/>
    <w:rsid w:val="00170C61"/>
    <w:rsid w:val="001719EE"/>
    <w:rsid w:val="001724BE"/>
    <w:rsid w:val="001725EC"/>
    <w:rsid w:val="00174748"/>
    <w:rsid w:val="001750DF"/>
    <w:rsid w:val="00175D71"/>
    <w:rsid w:val="001762AE"/>
    <w:rsid w:val="00181B21"/>
    <w:rsid w:val="00182CCB"/>
    <w:rsid w:val="00183755"/>
    <w:rsid w:val="001840B5"/>
    <w:rsid w:val="00184AA4"/>
    <w:rsid w:val="00185189"/>
    <w:rsid w:val="00186B1D"/>
    <w:rsid w:val="00190808"/>
    <w:rsid w:val="00190C23"/>
    <w:rsid w:val="00193E20"/>
    <w:rsid w:val="00195B41"/>
    <w:rsid w:val="0019679D"/>
    <w:rsid w:val="00196E56"/>
    <w:rsid w:val="00197CB0"/>
    <w:rsid w:val="00197E9D"/>
    <w:rsid w:val="001A1174"/>
    <w:rsid w:val="001A1CCB"/>
    <w:rsid w:val="001A2B98"/>
    <w:rsid w:val="001A32BE"/>
    <w:rsid w:val="001A576C"/>
    <w:rsid w:val="001A5A6B"/>
    <w:rsid w:val="001A6136"/>
    <w:rsid w:val="001A6667"/>
    <w:rsid w:val="001A71D8"/>
    <w:rsid w:val="001A7910"/>
    <w:rsid w:val="001A798E"/>
    <w:rsid w:val="001B1196"/>
    <w:rsid w:val="001B23B5"/>
    <w:rsid w:val="001B4BBB"/>
    <w:rsid w:val="001B615D"/>
    <w:rsid w:val="001B64B8"/>
    <w:rsid w:val="001B78C6"/>
    <w:rsid w:val="001C17DB"/>
    <w:rsid w:val="001C19E6"/>
    <w:rsid w:val="001C2008"/>
    <w:rsid w:val="001C2755"/>
    <w:rsid w:val="001C2A70"/>
    <w:rsid w:val="001C35A3"/>
    <w:rsid w:val="001C37A5"/>
    <w:rsid w:val="001C63CB"/>
    <w:rsid w:val="001D1300"/>
    <w:rsid w:val="001D1E10"/>
    <w:rsid w:val="001D203E"/>
    <w:rsid w:val="001D29A3"/>
    <w:rsid w:val="001D318B"/>
    <w:rsid w:val="001D575B"/>
    <w:rsid w:val="001D71DE"/>
    <w:rsid w:val="001D7B04"/>
    <w:rsid w:val="001E17D1"/>
    <w:rsid w:val="001E48E1"/>
    <w:rsid w:val="001E4E99"/>
    <w:rsid w:val="001E59EF"/>
    <w:rsid w:val="001E6A23"/>
    <w:rsid w:val="001E7F87"/>
    <w:rsid w:val="001F23F6"/>
    <w:rsid w:val="001F24CE"/>
    <w:rsid w:val="001F52AD"/>
    <w:rsid w:val="001F55EF"/>
    <w:rsid w:val="001F75B5"/>
    <w:rsid w:val="001F7610"/>
    <w:rsid w:val="00200683"/>
    <w:rsid w:val="0020269D"/>
    <w:rsid w:val="002026F2"/>
    <w:rsid w:val="00203A58"/>
    <w:rsid w:val="002054D1"/>
    <w:rsid w:val="00206AF3"/>
    <w:rsid w:val="00207848"/>
    <w:rsid w:val="00210A87"/>
    <w:rsid w:val="00210EAE"/>
    <w:rsid w:val="00211810"/>
    <w:rsid w:val="002124B8"/>
    <w:rsid w:val="00212CA0"/>
    <w:rsid w:val="00213BBF"/>
    <w:rsid w:val="002145DD"/>
    <w:rsid w:val="00215BE5"/>
    <w:rsid w:val="00216D7B"/>
    <w:rsid w:val="002171C8"/>
    <w:rsid w:val="002172F4"/>
    <w:rsid w:val="002174F7"/>
    <w:rsid w:val="00217C4B"/>
    <w:rsid w:val="00217D1E"/>
    <w:rsid w:val="00220C9F"/>
    <w:rsid w:val="00221D94"/>
    <w:rsid w:val="002254A2"/>
    <w:rsid w:val="00226867"/>
    <w:rsid w:val="002268F4"/>
    <w:rsid w:val="00226E87"/>
    <w:rsid w:val="00230496"/>
    <w:rsid w:val="002306AC"/>
    <w:rsid w:val="00232A42"/>
    <w:rsid w:val="002339D1"/>
    <w:rsid w:val="002343B5"/>
    <w:rsid w:val="002347C9"/>
    <w:rsid w:val="00236025"/>
    <w:rsid w:val="00242692"/>
    <w:rsid w:val="00243F35"/>
    <w:rsid w:val="00244750"/>
    <w:rsid w:val="00244EA9"/>
    <w:rsid w:val="00246C5B"/>
    <w:rsid w:val="00250EA0"/>
    <w:rsid w:val="002518E1"/>
    <w:rsid w:val="00257162"/>
    <w:rsid w:val="00260561"/>
    <w:rsid w:val="0026066A"/>
    <w:rsid w:val="00260DBA"/>
    <w:rsid w:val="00261F43"/>
    <w:rsid w:val="00263933"/>
    <w:rsid w:val="00265087"/>
    <w:rsid w:val="00265CB6"/>
    <w:rsid w:val="00266899"/>
    <w:rsid w:val="00266A8C"/>
    <w:rsid w:val="002673E1"/>
    <w:rsid w:val="00267404"/>
    <w:rsid w:val="00270FCE"/>
    <w:rsid w:val="00272142"/>
    <w:rsid w:val="00272B7B"/>
    <w:rsid w:val="00272CF9"/>
    <w:rsid w:val="00274C13"/>
    <w:rsid w:val="00275224"/>
    <w:rsid w:val="00275CFB"/>
    <w:rsid w:val="00275E56"/>
    <w:rsid w:val="00275EA4"/>
    <w:rsid w:val="0027709B"/>
    <w:rsid w:val="002802FB"/>
    <w:rsid w:val="00280720"/>
    <w:rsid w:val="0028174F"/>
    <w:rsid w:val="00281FFD"/>
    <w:rsid w:val="0028217A"/>
    <w:rsid w:val="00282B31"/>
    <w:rsid w:val="002840F2"/>
    <w:rsid w:val="002849EF"/>
    <w:rsid w:val="00284E37"/>
    <w:rsid w:val="002856D7"/>
    <w:rsid w:val="00286699"/>
    <w:rsid w:val="00287742"/>
    <w:rsid w:val="002904EE"/>
    <w:rsid w:val="00290D69"/>
    <w:rsid w:val="002915F4"/>
    <w:rsid w:val="00291C3A"/>
    <w:rsid w:val="00293F3C"/>
    <w:rsid w:val="00294CEB"/>
    <w:rsid w:val="00294E96"/>
    <w:rsid w:val="00296326"/>
    <w:rsid w:val="002964AC"/>
    <w:rsid w:val="00296A77"/>
    <w:rsid w:val="00296D99"/>
    <w:rsid w:val="0029780D"/>
    <w:rsid w:val="00297B41"/>
    <w:rsid w:val="002A06A8"/>
    <w:rsid w:val="002A0DB3"/>
    <w:rsid w:val="002A1729"/>
    <w:rsid w:val="002A1FA6"/>
    <w:rsid w:val="002A36BA"/>
    <w:rsid w:val="002A3A6B"/>
    <w:rsid w:val="002A43C9"/>
    <w:rsid w:val="002A481D"/>
    <w:rsid w:val="002A60C7"/>
    <w:rsid w:val="002A72E5"/>
    <w:rsid w:val="002A7EF6"/>
    <w:rsid w:val="002A7F9E"/>
    <w:rsid w:val="002B4A71"/>
    <w:rsid w:val="002B545A"/>
    <w:rsid w:val="002B6437"/>
    <w:rsid w:val="002C02D5"/>
    <w:rsid w:val="002C1B95"/>
    <w:rsid w:val="002C4780"/>
    <w:rsid w:val="002C4BB9"/>
    <w:rsid w:val="002C544B"/>
    <w:rsid w:val="002C756E"/>
    <w:rsid w:val="002D2C87"/>
    <w:rsid w:val="002D5F5E"/>
    <w:rsid w:val="002D61D7"/>
    <w:rsid w:val="002E14E1"/>
    <w:rsid w:val="002E20BD"/>
    <w:rsid w:val="002E2278"/>
    <w:rsid w:val="002E3A86"/>
    <w:rsid w:val="002E4660"/>
    <w:rsid w:val="002E64A0"/>
    <w:rsid w:val="002E650F"/>
    <w:rsid w:val="002E6D05"/>
    <w:rsid w:val="002F0A13"/>
    <w:rsid w:val="002F4B1C"/>
    <w:rsid w:val="002F5306"/>
    <w:rsid w:val="002F7D9D"/>
    <w:rsid w:val="002F7FCC"/>
    <w:rsid w:val="002F7FEC"/>
    <w:rsid w:val="00300868"/>
    <w:rsid w:val="0030108D"/>
    <w:rsid w:val="003010B6"/>
    <w:rsid w:val="00301A39"/>
    <w:rsid w:val="003030C4"/>
    <w:rsid w:val="00303F88"/>
    <w:rsid w:val="00307CED"/>
    <w:rsid w:val="00311D3C"/>
    <w:rsid w:val="00312E0E"/>
    <w:rsid w:val="00312E5D"/>
    <w:rsid w:val="003146EE"/>
    <w:rsid w:val="003148F3"/>
    <w:rsid w:val="00322618"/>
    <w:rsid w:val="0032309B"/>
    <w:rsid w:val="003235BA"/>
    <w:rsid w:val="00323752"/>
    <w:rsid w:val="0032437B"/>
    <w:rsid w:val="003250C1"/>
    <w:rsid w:val="00326711"/>
    <w:rsid w:val="00326AE6"/>
    <w:rsid w:val="003277E7"/>
    <w:rsid w:val="003314F7"/>
    <w:rsid w:val="0033216B"/>
    <w:rsid w:val="00333196"/>
    <w:rsid w:val="003341F3"/>
    <w:rsid w:val="0033488E"/>
    <w:rsid w:val="00335939"/>
    <w:rsid w:val="003365E2"/>
    <w:rsid w:val="00336E84"/>
    <w:rsid w:val="00341045"/>
    <w:rsid w:val="00341122"/>
    <w:rsid w:val="00341F92"/>
    <w:rsid w:val="00344923"/>
    <w:rsid w:val="00345D72"/>
    <w:rsid w:val="00347995"/>
    <w:rsid w:val="00347C44"/>
    <w:rsid w:val="00351F92"/>
    <w:rsid w:val="00352E38"/>
    <w:rsid w:val="00353AE4"/>
    <w:rsid w:val="003548EE"/>
    <w:rsid w:val="003554E2"/>
    <w:rsid w:val="00356F03"/>
    <w:rsid w:val="00356F27"/>
    <w:rsid w:val="00357AE5"/>
    <w:rsid w:val="00360E41"/>
    <w:rsid w:val="003631CB"/>
    <w:rsid w:val="003639CB"/>
    <w:rsid w:val="00365773"/>
    <w:rsid w:val="00365F5A"/>
    <w:rsid w:val="003701A3"/>
    <w:rsid w:val="003712C4"/>
    <w:rsid w:val="003719D2"/>
    <w:rsid w:val="0037201D"/>
    <w:rsid w:val="0037209D"/>
    <w:rsid w:val="00372A57"/>
    <w:rsid w:val="0037382A"/>
    <w:rsid w:val="00373984"/>
    <w:rsid w:val="00373E2A"/>
    <w:rsid w:val="00373EB7"/>
    <w:rsid w:val="00375485"/>
    <w:rsid w:val="00375902"/>
    <w:rsid w:val="0037626F"/>
    <w:rsid w:val="00380A0B"/>
    <w:rsid w:val="00380AA8"/>
    <w:rsid w:val="00382AD5"/>
    <w:rsid w:val="0038410E"/>
    <w:rsid w:val="0038493B"/>
    <w:rsid w:val="003860E8"/>
    <w:rsid w:val="00386C39"/>
    <w:rsid w:val="00387991"/>
    <w:rsid w:val="003901FF"/>
    <w:rsid w:val="00390EA6"/>
    <w:rsid w:val="003924B0"/>
    <w:rsid w:val="00392C6E"/>
    <w:rsid w:val="00393986"/>
    <w:rsid w:val="00393C77"/>
    <w:rsid w:val="00394522"/>
    <w:rsid w:val="00394C75"/>
    <w:rsid w:val="0039556E"/>
    <w:rsid w:val="0039561A"/>
    <w:rsid w:val="003957D5"/>
    <w:rsid w:val="00396C9B"/>
    <w:rsid w:val="00397985"/>
    <w:rsid w:val="003A020A"/>
    <w:rsid w:val="003A0CEC"/>
    <w:rsid w:val="003A141D"/>
    <w:rsid w:val="003A337C"/>
    <w:rsid w:val="003A47A9"/>
    <w:rsid w:val="003A4EB7"/>
    <w:rsid w:val="003A5DD1"/>
    <w:rsid w:val="003A6C8A"/>
    <w:rsid w:val="003B0553"/>
    <w:rsid w:val="003B072A"/>
    <w:rsid w:val="003B6E05"/>
    <w:rsid w:val="003B6F26"/>
    <w:rsid w:val="003C08A2"/>
    <w:rsid w:val="003C3F08"/>
    <w:rsid w:val="003C6646"/>
    <w:rsid w:val="003C6959"/>
    <w:rsid w:val="003C712D"/>
    <w:rsid w:val="003C7D0B"/>
    <w:rsid w:val="003D03D7"/>
    <w:rsid w:val="003D1022"/>
    <w:rsid w:val="003D1325"/>
    <w:rsid w:val="003D338A"/>
    <w:rsid w:val="003D374B"/>
    <w:rsid w:val="003D3CC8"/>
    <w:rsid w:val="003D4C69"/>
    <w:rsid w:val="003D5C76"/>
    <w:rsid w:val="003D640F"/>
    <w:rsid w:val="003D7A47"/>
    <w:rsid w:val="003E05A0"/>
    <w:rsid w:val="003E2099"/>
    <w:rsid w:val="003E224D"/>
    <w:rsid w:val="003E2372"/>
    <w:rsid w:val="003E2BF6"/>
    <w:rsid w:val="003E3BEE"/>
    <w:rsid w:val="003E4347"/>
    <w:rsid w:val="003E4E4E"/>
    <w:rsid w:val="003E543B"/>
    <w:rsid w:val="003E7F6A"/>
    <w:rsid w:val="003F0D83"/>
    <w:rsid w:val="003F0D84"/>
    <w:rsid w:val="003F45F2"/>
    <w:rsid w:val="003F475B"/>
    <w:rsid w:val="003F4961"/>
    <w:rsid w:val="003F4AF9"/>
    <w:rsid w:val="003F5676"/>
    <w:rsid w:val="0040059A"/>
    <w:rsid w:val="0040155F"/>
    <w:rsid w:val="00401D16"/>
    <w:rsid w:val="00402CA7"/>
    <w:rsid w:val="0040357F"/>
    <w:rsid w:val="004078F5"/>
    <w:rsid w:val="00407FC6"/>
    <w:rsid w:val="0041052F"/>
    <w:rsid w:val="004105D5"/>
    <w:rsid w:val="00411332"/>
    <w:rsid w:val="004135AD"/>
    <w:rsid w:val="00414674"/>
    <w:rsid w:val="00415475"/>
    <w:rsid w:val="00415C11"/>
    <w:rsid w:val="00415F58"/>
    <w:rsid w:val="004166A4"/>
    <w:rsid w:val="004201D1"/>
    <w:rsid w:val="00422CA4"/>
    <w:rsid w:val="0042305D"/>
    <w:rsid w:val="0042544D"/>
    <w:rsid w:val="0042558C"/>
    <w:rsid w:val="004260EA"/>
    <w:rsid w:val="00426878"/>
    <w:rsid w:val="00426DFA"/>
    <w:rsid w:val="0042771E"/>
    <w:rsid w:val="004307D2"/>
    <w:rsid w:val="00430E56"/>
    <w:rsid w:val="00431581"/>
    <w:rsid w:val="00431997"/>
    <w:rsid w:val="0043244B"/>
    <w:rsid w:val="00432A11"/>
    <w:rsid w:val="0043370B"/>
    <w:rsid w:val="00435445"/>
    <w:rsid w:val="004361FF"/>
    <w:rsid w:val="00436734"/>
    <w:rsid w:val="00440BAF"/>
    <w:rsid w:val="00441542"/>
    <w:rsid w:val="0044243D"/>
    <w:rsid w:val="00442FDC"/>
    <w:rsid w:val="0044390F"/>
    <w:rsid w:val="0044691A"/>
    <w:rsid w:val="0044692E"/>
    <w:rsid w:val="0044778F"/>
    <w:rsid w:val="004502F5"/>
    <w:rsid w:val="004504A1"/>
    <w:rsid w:val="004505DE"/>
    <w:rsid w:val="00450C90"/>
    <w:rsid w:val="00450EF7"/>
    <w:rsid w:val="00452D8D"/>
    <w:rsid w:val="004536A2"/>
    <w:rsid w:val="00453A96"/>
    <w:rsid w:val="004543D4"/>
    <w:rsid w:val="0045517F"/>
    <w:rsid w:val="00455653"/>
    <w:rsid w:val="004562F9"/>
    <w:rsid w:val="004564FA"/>
    <w:rsid w:val="004615E5"/>
    <w:rsid w:val="00461827"/>
    <w:rsid w:val="00461B7D"/>
    <w:rsid w:val="00461E8D"/>
    <w:rsid w:val="00462B38"/>
    <w:rsid w:val="004633FF"/>
    <w:rsid w:val="004638A8"/>
    <w:rsid w:val="00464E10"/>
    <w:rsid w:val="004650AC"/>
    <w:rsid w:val="004653D2"/>
    <w:rsid w:val="00465610"/>
    <w:rsid w:val="00467A14"/>
    <w:rsid w:val="00467CCC"/>
    <w:rsid w:val="00470EAD"/>
    <w:rsid w:val="0047125B"/>
    <w:rsid w:val="00471588"/>
    <w:rsid w:val="004726DB"/>
    <w:rsid w:val="0047284C"/>
    <w:rsid w:val="004732E8"/>
    <w:rsid w:val="00473568"/>
    <w:rsid w:val="004741EB"/>
    <w:rsid w:val="004743C2"/>
    <w:rsid w:val="00474CC6"/>
    <w:rsid w:val="00475841"/>
    <w:rsid w:val="004758BF"/>
    <w:rsid w:val="004763A4"/>
    <w:rsid w:val="004776CE"/>
    <w:rsid w:val="00480333"/>
    <w:rsid w:val="00480F55"/>
    <w:rsid w:val="00481460"/>
    <w:rsid w:val="00481826"/>
    <w:rsid w:val="0048409D"/>
    <w:rsid w:val="004850CA"/>
    <w:rsid w:val="00486632"/>
    <w:rsid w:val="00486C7B"/>
    <w:rsid w:val="004920A1"/>
    <w:rsid w:val="004921FD"/>
    <w:rsid w:val="00492238"/>
    <w:rsid w:val="00492DAE"/>
    <w:rsid w:val="00493D7E"/>
    <w:rsid w:val="00494642"/>
    <w:rsid w:val="0049508F"/>
    <w:rsid w:val="004952AA"/>
    <w:rsid w:val="004959F4"/>
    <w:rsid w:val="0049602C"/>
    <w:rsid w:val="004A0DCC"/>
    <w:rsid w:val="004A1B46"/>
    <w:rsid w:val="004A349C"/>
    <w:rsid w:val="004A37A7"/>
    <w:rsid w:val="004A4017"/>
    <w:rsid w:val="004A4BA2"/>
    <w:rsid w:val="004A523A"/>
    <w:rsid w:val="004A6D82"/>
    <w:rsid w:val="004A71BA"/>
    <w:rsid w:val="004A7505"/>
    <w:rsid w:val="004B0C15"/>
    <w:rsid w:val="004B0D5D"/>
    <w:rsid w:val="004B302C"/>
    <w:rsid w:val="004B3050"/>
    <w:rsid w:val="004B32EA"/>
    <w:rsid w:val="004B5DA4"/>
    <w:rsid w:val="004B69C6"/>
    <w:rsid w:val="004C07B3"/>
    <w:rsid w:val="004C245C"/>
    <w:rsid w:val="004C25C7"/>
    <w:rsid w:val="004C2D2E"/>
    <w:rsid w:val="004C3558"/>
    <w:rsid w:val="004C3A77"/>
    <w:rsid w:val="004C3DA3"/>
    <w:rsid w:val="004C3E04"/>
    <w:rsid w:val="004C49A4"/>
    <w:rsid w:val="004C5A31"/>
    <w:rsid w:val="004D1013"/>
    <w:rsid w:val="004D1375"/>
    <w:rsid w:val="004D20E9"/>
    <w:rsid w:val="004D2EF4"/>
    <w:rsid w:val="004D366A"/>
    <w:rsid w:val="004D4A36"/>
    <w:rsid w:val="004D7214"/>
    <w:rsid w:val="004E0150"/>
    <w:rsid w:val="004E060D"/>
    <w:rsid w:val="004E138E"/>
    <w:rsid w:val="004E149D"/>
    <w:rsid w:val="004E2CEC"/>
    <w:rsid w:val="004E2EBE"/>
    <w:rsid w:val="004E3F4D"/>
    <w:rsid w:val="004E4377"/>
    <w:rsid w:val="004E45D2"/>
    <w:rsid w:val="004E67C5"/>
    <w:rsid w:val="004E690F"/>
    <w:rsid w:val="004E6DC4"/>
    <w:rsid w:val="004F3695"/>
    <w:rsid w:val="004F43DC"/>
    <w:rsid w:val="004F51AC"/>
    <w:rsid w:val="004F5E9D"/>
    <w:rsid w:val="004F646A"/>
    <w:rsid w:val="004F7EB5"/>
    <w:rsid w:val="00501584"/>
    <w:rsid w:val="00502C9D"/>
    <w:rsid w:val="00503156"/>
    <w:rsid w:val="00503879"/>
    <w:rsid w:val="00504796"/>
    <w:rsid w:val="0050568A"/>
    <w:rsid w:val="00505EF7"/>
    <w:rsid w:val="0050618A"/>
    <w:rsid w:val="00506C33"/>
    <w:rsid w:val="005109EF"/>
    <w:rsid w:val="00511125"/>
    <w:rsid w:val="005113B6"/>
    <w:rsid w:val="005115D6"/>
    <w:rsid w:val="00513EA6"/>
    <w:rsid w:val="005140CB"/>
    <w:rsid w:val="00515D98"/>
    <w:rsid w:val="00516156"/>
    <w:rsid w:val="0051766B"/>
    <w:rsid w:val="00517E34"/>
    <w:rsid w:val="00520003"/>
    <w:rsid w:val="0052109E"/>
    <w:rsid w:val="00522C56"/>
    <w:rsid w:val="00523A45"/>
    <w:rsid w:val="005240D0"/>
    <w:rsid w:val="00524D04"/>
    <w:rsid w:val="005300AC"/>
    <w:rsid w:val="00532932"/>
    <w:rsid w:val="00532E26"/>
    <w:rsid w:val="005335D3"/>
    <w:rsid w:val="0053662E"/>
    <w:rsid w:val="00536C6F"/>
    <w:rsid w:val="00536EC7"/>
    <w:rsid w:val="0053738A"/>
    <w:rsid w:val="005401DC"/>
    <w:rsid w:val="00541BA1"/>
    <w:rsid w:val="00542578"/>
    <w:rsid w:val="005426A0"/>
    <w:rsid w:val="005431C1"/>
    <w:rsid w:val="00545DB9"/>
    <w:rsid w:val="00550886"/>
    <w:rsid w:val="00552BB3"/>
    <w:rsid w:val="00555458"/>
    <w:rsid w:val="00555544"/>
    <w:rsid w:val="00555D12"/>
    <w:rsid w:val="00557A42"/>
    <w:rsid w:val="00560483"/>
    <w:rsid w:val="00560ED9"/>
    <w:rsid w:val="005619E7"/>
    <w:rsid w:val="00561A26"/>
    <w:rsid w:val="0056243A"/>
    <w:rsid w:val="00563559"/>
    <w:rsid w:val="005636E6"/>
    <w:rsid w:val="00564EA9"/>
    <w:rsid w:val="00567586"/>
    <w:rsid w:val="0056759E"/>
    <w:rsid w:val="00567672"/>
    <w:rsid w:val="00567E44"/>
    <w:rsid w:val="00567FF9"/>
    <w:rsid w:val="00571619"/>
    <w:rsid w:val="005726C0"/>
    <w:rsid w:val="00572D83"/>
    <w:rsid w:val="00572DFF"/>
    <w:rsid w:val="0057409A"/>
    <w:rsid w:val="00580FD0"/>
    <w:rsid w:val="00583820"/>
    <w:rsid w:val="0058428A"/>
    <w:rsid w:val="005849C2"/>
    <w:rsid w:val="00584AFC"/>
    <w:rsid w:val="00584BE1"/>
    <w:rsid w:val="005856D6"/>
    <w:rsid w:val="00590545"/>
    <w:rsid w:val="00590E71"/>
    <w:rsid w:val="0059246C"/>
    <w:rsid w:val="005939C1"/>
    <w:rsid w:val="0059406C"/>
    <w:rsid w:val="0059470C"/>
    <w:rsid w:val="00595CB7"/>
    <w:rsid w:val="005966E8"/>
    <w:rsid w:val="005A030F"/>
    <w:rsid w:val="005A0335"/>
    <w:rsid w:val="005A0551"/>
    <w:rsid w:val="005A0929"/>
    <w:rsid w:val="005A1DED"/>
    <w:rsid w:val="005A3C37"/>
    <w:rsid w:val="005A5731"/>
    <w:rsid w:val="005A640F"/>
    <w:rsid w:val="005A6AAB"/>
    <w:rsid w:val="005A6D1F"/>
    <w:rsid w:val="005B0C09"/>
    <w:rsid w:val="005B2488"/>
    <w:rsid w:val="005B412C"/>
    <w:rsid w:val="005B4381"/>
    <w:rsid w:val="005B465C"/>
    <w:rsid w:val="005B5055"/>
    <w:rsid w:val="005B7235"/>
    <w:rsid w:val="005B757A"/>
    <w:rsid w:val="005B7D64"/>
    <w:rsid w:val="005C24D8"/>
    <w:rsid w:val="005C3107"/>
    <w:rsid w:val="005C3577"/>
    <w:rsid w:val="005C743A"/>
    <w:rsid w:val="005D156C"/>
    <w:rsid w:val="005D2029"/>
    <w:rsid w:val="005D338C"/>
    <w:rsid w:val="005D3E39"/>
    <w:rsid w:val="005D430F"/>
    <w:rsid w:val="005D439A"/>
    <w:rsid w:val="005D48A1"/>
    <w:rsid w:val="005D5FD3"/>
    <w:rsid w:val="005D7834"/>
    <w:rsid w:val="005D78E4"/>
    <w:rsid w:val="005E01E9"/>
    <w:rsid w:val="005E04CF"/>
    <w:rsid w:val="005E05DC"/>
    <w:rsid w:val="005E079F"/>
    <w:rsid w:val="005E0D74"/>
    <w:rsid w:val="005E0FE4"/>
    <w:rsid w:val="005E11ED"/>
    <w:rsid w:val="005E1890"/>
    <w:rsid w:val="005E1D15"/>
    <w:rsid w:val="005E32A3"/>
    <w:rsid w:val="005E3D8B"/>
    <w:rsid w:val="005E4019"/>
    <w:rsid w:val="005E5F91"/>
    <w:rsid w:val="005E6722"/>
    <w:rsid w:val="005E6946"/>
    <w:rsid w:val="005E6ED9"/>
    <w:rsid w:val="005E7657"/>
    <w:rsid w:val="005E7720"/>
    <w:rsid w:val="005F0514"/>
    <w:rsid w:val="005F0DAB"/>
    <w:rsid w:val="005F113C"/>
    <w:rsid w:val="005F1539"/>
    <w:rsid w:val="005F1C5A"/>
    <w:rsid w:val="005F2D08"/>
    <w:rsid w:val="005F3665"/>
    <w:rsid w:val="005F43A9"/>
    <w:rsid w:val="005F5662"/>
    <w:rsid w:val="005F630E"/>
    <w:rsid w:val="005F6B4A"/>
    <w:rsid w:val="005F724E"/>
    <w:rsid w:val="005F7D72"/>
    <w:rsid w:val="00601ACE"/>
    <w:rsid w:val="00602C27"/>
    <w:rsid w:val="00603BD4"/>
    <w:rsid w:val="006045F2"/>
    <w:rsid w:val="00605696"/>
    <w:rsid w:val="00605F4D"/>
    <w:rsid w:val="0060607C"/>
    <w:rsid w:val="00606219"/>
    <w:rsid w:val="00606FBE"/>
    <w:rsid w:val="00607413"/>
    <w:rsid w:val="00607AD8"/>
    <w:rsid w:val="006110FB"/>
    <w:rsid w:val="00611270"/>
    <w:rsid w:val="006112C8"/>
    <w:rsid w:val="006114E0"/>
    <w:rsid w:val="00611C40"/>
    <w:rsid w:val="006124EE"/>
    <w:rsid w:val="006130A8"/>
    <w:rsid w:val="00614E29"/>
    <w:rsid w:val="006154B7"/>
    <w:rsid w:val="006160E6"/>
    <w:rsid w:val="00616BB0"/>
    <w:rsid w:val="00617317"/>
    <w:rsid w:val="006173E6"/>
    <w:rsid w:val="00621337"/>
    <w:rsid w:val="00621C61"/>
    <w:rsid w:val="00621F47"/>
    <w:rsid w:val="00623EDB"/>
    <w:rsid w:val="00624D08"/>
    <w:rsid w:val="006261E9"/>
    <w:rsid w:val="00626E14"/>
    <w:rsid w:val="0063038E"/>
    <w:rsid w:val="0063065E"/>
    <w:rsid w:val="00630815"/>
    <w:rsid w:val="00630E91"/>
    <w:rsid w:val="00631BB0"/>
    <w:rsid w:val="00632322"/>
    <w:rsid w:val="0063465D"/>
    <w:rsid w:val="00637CC8"/>
    <w:rsid w:val="00637D92"/>
    <w:rsid w:val="0064346C"/>
    <w:rsid w:val="006439A0"/>
    <w:rsid w:val="006439AA"/>
    <w:rsid w:val="006440D5"/>
    <w:rsid w:val="006446FD"/>
    <w:rsid w:val="00646B84"/>
    <w:rsid w:val="00647F7F"/>
    <w:rsid w:val="0065362A"/>
    <w:rsid w:val="00654633"/>
    <w:rsid w:val="0066062F"/>
    <w:rsid w:val="00660A94"/>
    <w:rsid w:val="006611C2"/>
    <w:rsid w:val="006619C7"/>
    <w:rsid w:val="00662255"/>
    <w:rsid w:val="00662776"/>
    <w:rsid w:val="0066299D"/>
    <w:rsid w:val="00662AB1"/>
    <w:rsid w:val="00663676"/>
    <w:rsid w:val="0066514E"/>
    <w:rsid w:val="0066565B"/>
    <w:rsid w:val="00665F1C"/>
    <w:rsid w:val="00666578"/>
    <w:rsid w:val="00671C01"/>
    <w:rsid w:val="00672554"/>
    <w:rsid w:val="006731C7"/>
    <w:rsid w:val="00673714"/>
    <w:rsid w:val="00674D2F"/>
    <w:rsid w:val="00676576"/>
    <w:rsid w:val="006768E3"/>
    <w:rsid w:val="00676BD9"/>
    <w:rsid w:val="006811ED"/>
    <w:rsid w:val="0068239E"/>
    <w:rsid w:val="00682ECB"/>
    <w:rsid w:val="00686D4F"/>
    <w:rsid w:val="00690334"/>
    <w:rsid w:val="00691388"/>
    <w:rsid w:val="00691C15"/>
    <w:rsid w:val="006946BC"/>
    <w:rsid w:val="00697153"/>
    <w:rsid w:val="006976A5"/>
    <w:rsid w:val="00697920"/>
    <w:rsid w:val="006A030B"/>
    <w:rsid w:val="006A054F"/>
    <w:rsid w:val="006A05E0"/>
    <w:rsid w:val="006A1282"/>
    <w:rsid w:val="006A16E6"/>
    <w:rsid w:val="006A3EC0"/>
    <w:rsid w:val="006A63A2"/>
    <w:rsid w:val="006A67D4"/>
    <w:rsid w:val="006A7FF3"/>
    <w:rsid w:val="006B096F"/>
    <w:rsid w:val="006B0AF1"/>
    <w:rsid w:val="006B145E"/>
    <w:rsid w:val="006B17B5"/>
    <w:rsid w:val="006B29F8"/>
    <w:rsid w:val="006B51C4"/>
    <w:rsid w:val="006B5B9E"/>
    <w:rsid w:val="006B7811"/>
    <w:rsid w:val="006B78A4"/>
    <w:rsid w:val="006B791E"/>
    <w:rsid w:val="006C147E"/>
    <w:rsid w:val="006C1B5D"/>
    <w:rsid w:val="006C27C5"/>
    <w:rsid w:val="006C458D"/>
    <w:rsid w:val="006C45F6"/>
    <w:rsid w:val="006D2A34"/>
    <w:rsid w:val="006D3959"/>
    <w:rsid w:val="006D48CE"/>
    <w:rsid w:val="006D502B"/>
    <w:rsid w:val="006D56DE"/>
    <w:rsid w:val="006E11A4"/>
    <w:rsid w:val="006E1684"/>
    <w:rsid w:val="006E18AA"/>
    <w:rsid w:val="006E1A08"/>
    <w:rsid w:val="006E1EB9"/>
    <w:rsid w:val="006E2600"/>
    <w:rsid w:val="006E2EE7"/>
    <w:rsid w:val="006E36A8"/>
    <w:rsid w:val="006E5E22"/>
    <w:rsid w:val="006E62F6"/>
    <w:rsid w:val="006E6564"/>
    <w:rsid w:val="006E7520"/>
    <w:rsid w:val="006E76D2"/>
    <w:rsid w:val="006E7E94"/>
    <w:rsid w:val="006F0276"/>
    <w:rsid w:val="006F08F0"/>
    <w:rsid w:val="006F0E5F"/>
    <w:rsid w:val="006F1795"/>
    <w:rsid w:val="006F247A"/>
    <w:rsid w:val="006F342D"/>
    <w:rsid w:val="006F3AA6"/>
    <w:rsid w:val="006F3EB9"/>
    <w:rsid w:val="006F56AA"/>
    <w:rsid w:val="006F57F5"/>
    <w:rsid w:val="006F7356"/>
    <w:rsid w:val="006F7528"/>
    <w:rsid w:val="00700AC6"/>
    <w:rsid w:val="00700CE3"/>
    <w:rsid w:val="00701512"/>
    <w:rsid w:val="007020E3"/>
    <w:rsid w:val="0070250D"/>
    <w:rsid w:val="00702F2F"/>
    <w:rsid w:val="007055F4"/>
    <w:rsid w:val="00706992"/>
    <w:rsid w:val="00706C35"/>
    <w:rsid w:val="00707145"/>
    <w:rsid w:val="0070729B"/>
    <w:rsid w:val="0070771A"/>
    <w:rsid w:val="00707757"/>
    <w:rsid w:val="00707E62"/>
    <w:rsid w:val="0071132C"/>
    <w:rsid w:val="007126EB"/>
    <w:rsid w:val="0071415A"/>
    <w:rsid w:val="00716210"/>
    <w:rsid w:val="00716C44"/>
    <w:rsid w:val="0071735E"/>
    <w:rsid w:val="00717AE2"/>
    <w:rsid w:val="00717AF1"/>
    <w:rsid w:val="00717CF3"/>
    <w:rsid w:val="00720B2C"/>
    <w:rsid w:val="00721289"/>
    <w:rsid w:val="00721CCE"/>
    <w:rsid w:val="0072298D"/>
    <w:rsid w:val="0072368B"/>
    <w:rsid w:val="00723FA4"/>
    <w:rsid w:val="00724033"/>
    <w:rsid w:val="0072555B"/>
    <w:rsid w:val="00725D56"/>
    <w:rsid w:val="00732082"/>
    <w:rsid w:val="00733A4C"/>
    <w:rsid w:val="00735D15"/>
    <w:rsid w:val="0074130A"/>
    <w:rsid w:val="007425C2"/>
    <w:rsid w:val="00742923"/>
    <w:rsid w:val="00743958"/>
    <w:rsid w:val="00744F7F"/>
    <w:rsid w:val="0074748F"/>
    <w:rsid w:val="007475E5"/>
    <w:rsid w:val="00754899"/>
    <w:rsid w:val="0075557C"/>
    <w:rsid w:val="00760FE1"/>
    <w:rsid w:val="00761B10"/>
    <w:rsid w:val="00762905"/>
    <w:rsid w:val="0076317E"/>
    <w:rsid w:val="007632F0"/>
    <w:rsid w:val="00763936"/>
    <w:rsid w:val="007730B1"/>
    <w:rsid w:val="00773DFF"/>
    <w:rsid w:val="007751BE"/>
    <w:rsid w:val="00775327"/>
    <w:rsid w:val="00775982"/>
    <w:rsid w:val="0077750B"/>
    <w:rsid w:val="007801C6"/>
    <w:rsid w:val="00780D86"/>
    <w:rsid w:val="0078212D"/>
    <w:rsid w:val="0078294A"/>
    <w:rsid w:val="00782DDA"/>
    <w:rsid w:val="00783032"/>
    <w:rsid w:val="00785057"/>
    <w:rsid w:val="00785EEC"/>
    <w:rsid w:val="00786DD4"/>
    <w:rsid w:val="00790029"/>
    <w:rsid w:val="0079071D"/>
    <w:rsid w:val="00791D81"/>
    <w:rsid w:val="0079410D"/>
    <w:rsid w:val="0079476B"/>
    <w:rsid w:val="00796D47"/>
    <w:rsid w:val="007A2BB0"/>
    <w:rsid w:val="007A36EA"/>
    <w:rsid w:val="007A3CAC"/>
    <w:rsid w:val="007A4DE1"/>
    <w:rsid w:val="007A556B"/>
    <w:rsid w:val="007B0C52"/>
    <w:rsid w:val="007B1B77"/>
    <w:rsid w:val="007B2F83"/>
    <w:rsid w:val="007B332A"/>
    <w:rsid w:val="007B3607"/>
    <w:rsid w:val="007B3924"/>
    <w:rsid w:val="007B3D0E"/>
    <w:rsid w:val="007B423C"/>
    <w:rsid w:val="007B48DA"/>
    <w:rsid w:val="007B52C2"/>
    <w:rsid w:val="007B5F96"/>
    <w:rsid w:val="007B78CA"/>
    <w:rsid w:val="007C1AB9"/>
    <w:rsid w:val="007C2725"/>
    <w:rsid w:val="007C4B4B"/>
    <w:rsid w:val="007C4EC5"/>
    <w:rsid w:val="007C55D7"/>
    <w:rsid w:val="007C648B"/>
    <w:rsid w:val="007C65DD"/>
    <w:rsid w:val="007C6D58"/>
    <w:rsid w:val="007D0033"/>
    <w:rsid w:val="007D03BC"/>
    <w:rsid w:val="007D2FEC"/>
    <w:rsid w:val="007D30A5"/>
    <w:rsid w:val="007D3503"/>
    <w:rsid w:val="007D3735"/>
    <w:rsid w:val="007D5CF4"/>
    <w:rsid w:val="007D659F"/>
    <w:rsid w:val="007D6D8C"/>
    <w:rsid w:val="007D77BA"/>
    <w:rsid w:val="007E0219"/>
    <w:rsid w:val="007E2299"/>
    <w:rsid w:val="007E3527"/>
    <w:rsid w:val="007E3BF2"/>
    <w:rsid w:val="007E418D"/>
    <w:rsid w:val="007E4759"/>
    <w:rsid w:val="007E496A"/>
    <w:rsid w:val="007E6131"/>
    <w:rsid w:val="007E6537"/>
    <w:rsid w:val="007E6B9F"/>
    <w:rsid w:val="007E7CB4"/>
    <w:rsid w:val="007F10C1"/>
    <w:rsid w:val="007F1B01"/>
    <w:rsid w:val="007F1CD6"/>
    <w:rsid w:val="007F3565"/>
    <w:rsid w:val="007F41C7"/>
    <w:rsid w:val="007F7E1D"/>
    <w:rsid w:val="007F7EAE"/>
    <w:rsid w:val="00800C54"/>
    <w:rsid w:val="00800C6E"/>
    <w:rsid w:val="0080325E"/>
    <w:rsid w:val="0080375F"/>
    <w:rsid w:val="00803E15"/>
    <w:rsid w:val="0080443E"/>
    <w:rsid w:val="00804D33"/>
    <w:rsid w:val="00804EC9"/>
    <w:rsid w:val="00805708"/>
    <w:rsid w:val="0080598E"/>
    <w:rsid w:val="00805F84"/>
    <w:rsid w:val="0080630E"/>
    <w:rsid w:val="0080687C"/>
    <w:rsid w:val="00806CAE"/>
    <w:rsid w:val="008104E8"/>
    <w:rsid w:val="008109C3"/>
    <w:rsid w:val="008120DA"/>
    <w:rsid w:val="0081331C"/>
    <w:rsid w:val="00813A0F"/>
    <w:rsid w:val="00814AC9"/>
    <w:rsid w:val="00814C46"/>
    <w:rsid w:val="00814E11"/>
    <w:rsid w:val="008152A1"/>
    <w:rsid w:val="008157D5"/>
    <w:rsid w:val="0081625C"/>
    <w:rsid w:val="00816572"/>
    <w:rsid w:val="008179AD"/>
    <w:rsid w:val="00817D42"/>
    <w:rsid w:val="00817FA2"/>
    <w:rsid w:val="00821DFE"/>
    <w:rsid w:val="00825079"/>
    <w:rsid w:val="00825EC2"/>
    <w:rsid w:val="0082723C"/>
    <w:rsid w:val="008276AF"/>
    <w:rsid w:val="00830482"/>
    <w:rsid w:val="00833C0F"/>
    <w:rsid w:val="008345C2"/>
    <w:rsid w:val="008359DE"/>
    <w:rsid w:val="008359F4"/>
    <w:rsid w:val="00835B0B"/>
    <w:rsid w:val="00835BB2"/>
    <w:rsid w:val="00836775"/>
    <w:rsid w:val="00837461"/>
    <w:rsid w:val="0083783A"/>
    <w:rsid w:val="00837A34"/>
    <w:rsid w:val="00837D76"/>
    <w:rsid w:val="00841F37"/>
    <w:rsid w:val="008421DA"/>
    <w:rsid w:val="00843AE4"/>
    <w:rsid w:val="00843E87"/>
    <w:rsid w:val="008457A8"/>
    <w:rsid w:val="00845DD4"/>
    <w:rsid w:val="00846259"/>
    <w:rsid w:val="00847D38"/>
    <w:rsid w:val="00847D82"/>
    <w:rsid w:val="008526D4"/>
    <w:rsid w:val="008531EA"/>
    <w:rsid w:val="00853E2F"/>
    <w:rsid w:val="00854112"/>
    <w:rsid w:val="00854772"/>
    <w:rsid w:val="008552ED"/>
    <w:rsid w:val="00855E85"/>
    <w:rsid w:val="00857346"/>
    <w:rsid w:val="00857A66"/>
    <w:rsid w:val="00857ED4"/>
    <w:rsid w:val="008609B4"/>
    <w:rsid w:val="00861099"/>
    <w:rsid w:val="008628EC"/>
    <w:rsid w:val="00864022"/>
    <w:rsid w:val="00864050"/>
    <w:rsid w:val="00864128"/>
    <w:rsid w:val="00865432"/>
    <w:rsid w:val="00865E68"/>
    <w:rsid w:val="00866379"/>
    <w:rsid w:val="00867C92"/>
    <w:rsid w:val="008701EB"/>
    <w:rsid w:val="008704A5"/>
    <w:rsid w:val="00870830"/>
    <w:rsid w:val="00871EAB"/>
    <w:rsid w:val="00871EEF"/>
    <w:rsid w:val="00872C11"/>
    <w:rsid w:val="008738AF"/>
    <w:rsid w:val="0087463F"/>
    <w:rsid w:val="00875F1C"/>
    <w:rsid w:val="00877FC6"/>
    <w:rsid w:val="008800EB"/>
    <w:rsid w:val="00881723"/>
    <w:rsid w:val="00881C44"/>
    <w:rsid w:val="00882F74"/>
    <w:rsid w:val="0088359F"/>
    <w:rsid w:val="008842B9"/>
    <w:rsid w:val="00884325"/>
    <w:rsid w:val="00886C0C"/>
    <w:rsid w:val="00887E55"/>
    <w:rsid w:val="00887FDD"/>
    <w:rsid w:val="00890370"/>
    <w:rsid w:val="00890DD0"/>
    <w:rsid w:val="00890E84"/>
    <w:rsid w:val="008912B9"/>
    <w:rsid w:val="008926A7"/>
    <w:rsid w:val="0089510F"/>
    <w:rsid w:val="00896880"/>
    <w:rsid w:val="00896F98"/>
    <w:rsid w:val="00897B47"/>
    <w:rsid w:val="008A25CC"/>
    <w:rsid w:val="008A4BFA"/>
    <w:rsid w:val="008A59EC"/>
    <w:rsid w:val="008A69F3"/>
    <w:rsid w:val="008A6FFF"/>
    <w:rsid w:val="008A70E9"/>
    <w:rsid w:val="008A7843"/>
    <w:rsid w:val="008B0B76"/>
    <w:rsid w:val="008B1B83"/>
    <w:rsid w:val="008B28BA"/>
    <w:rsid w:val="008B29DF"/>
    <w:rsid w:val="008B337F"/>
    <w:rsid w:val="008B36B0"/>
    <w:rsid w:val="008B3B00"/>
    <w:rsid w:val="008B571C"/>
    <w:rsid w:val="008B6BD8"/>
    <w:rsid w:val="008B7940"/>
    <w:rsid w:val="008C1F0C"/>
    <w:rsid w:val="008C375A"/>
    <w:rsid w:val="008C5A83"/>
    <w:rsid w:val="008C7D28"/>
    <w:rsid w:val="008C7DE4"/>
    <w:rsid w:val="008D1853"/>
    <w:rsid w:val="008D1BE4"/>
    <w:rsid w:val="008D229C"/>
    <w:rsid w:val="008D2629"/>
    <w:rsid w:val="008D4681"/>
    <w:rsid w:val="008D5285"/>
    <w:rsid w:val="008D6D1C"/>
    <w:rsid w:val="008D7035"/>
    <w:rsid w:val="008D7734"/>
    <w:rsid w:val="008E0CDE"/>
    <w:rsid w:val="008E194F"/>
    <w:rsid w:val="008E1959"/>
    <w:rsid w:val="008E207E"/>
    <w:rsid w:val="008E2BF3"/>
    <w:rsid w:val="008E3463"/>
    <w:rsid w:val="008E3A03"/>
    <w:rsid w:val="008E47E8"/>
    <w:rsid w:val="008E6447"/>
    <w:rsid w:val="008E744A"/>
    <w:rsid w:val="008F2190"/>
    <w:rsid w:val="008F57AF"/>
    <w:rsid w:val="008F5986"/>
    <w:rsid w:val="008F5FCD"/>
    <w:rsid w:val="008F6B69"/>
    <w:rsid w:val="008F6D1C"/>
    <w:rsid w:val="008F7304"/>
    <w:rsid w:val="008F7641"/>
    <w:rsid w:val="009003E0"/>
    <w:rsid w:val="009004B6"/>
    <w:rsid w:val="00900C7C"/>
    <w:rsid w:val="009011A1"/>
    <w:rsid w:val="00901A1F"/>
    <w:rsid w:val="00902706"/>
    <w:rsid w:val="0090338C"/>
    <w:rsid w:val="00903781"/>
    <w:rsid w:val="00904D1E"/>
    <w:rsid w:val="009050E2"/>
    <w:rsid w:val="00905882"/>
    <w:rsid w:val="00907A86"/>
    <w:rsid w:val="00910DB9"/>
    <w:rsid w:val="00910DD5"/>
    <w:rsid w:val="00910E4C"/>
    <w:rsid w:val="009116AD"/>
    <w:rsid w:val="00912908"/>
    <w:rsid w:val="009135D2"/>
    <w:rsid w:val="00913B14"/>
    <w:rsid w:val="00915E94"/>
    <w:rsid w:val="00916155"/>
    <w:rsid w:val="00921D5B"/>
    <w:rsid w:val="0092276A"/>
    <w:rsid w:val="00923318"/>
    <w:rsid w:val="00923B40"/>
    <w:rsid w:val="0092486E"/>
    <w:rsid w:val="0092549D"/>
    <w:rsid w:val="00927932"/>
    <w:rsid w:val="00927FE8"/>
    <w:rsid w:val="0093023D"/>
    <w:rsid w:val="00931741"/>
    <w:rsid w:val="00931A60"/>
    <w:rsid w:val="0093236D"/>
    <w:rsid w:val="00932F04"/>
    <w:rsid w:val="0093494A"/>
    <w:rsid w:val="009356B3"/>
    <w:rsid w:val="00937525"/>
    <w:rsid w:val="00937F0D"/>
    <w:rsid w:val="009410CA"/>
    <w:rsid w:val="009410D0"/>
    <w:rsid w:val="00942754"/>
    <w:rsid w:val="00946696"/>
    <w:rsid w:val="00946C43"/>
    <w:rsid w:val="00947DA5"/>
    <w:rsid w:val="00950CD8"/>
    <w:rsid w:val="00950F8F"/>
    <w:rsid w:val="00951188"/>
    <w:rsid w:val="00951390"/>
    <w:rsid w:val="00951E45"/>
    <w:rsid w:val="009537F2"/>
    <w:rsid w:val="009545D9"/>
    <w:rsid w:val="00955492"/>
    <w:rsid w:val="009557FD"/>
    <w:rsid w:val="00956C80"/>
    <w:rsid w:val="00960048"/>
    <w:rsid w:val="009603CC"/>
    <w:rsid w:val="00960A69"/>
    <w:rsid w:val="00961975"/>
    <w:rsid w:val="00961CE8"/>
    <w:rsid w:val="00963970"/>
    <w:rsid w:val="00964217"/>
    <w:rsid w:val="009647A6"/>
    <w:rsid w:val="00964F3B"/>
    <w:rsid w:val="00966117"/>
    <w:rsid w:val="00966621"/>
    <w:rsid w:val="0096797B"/>
    <w:rsid w:val="00967BA2"/>
    <w:rsid w:val="00974215"/>
    <w:rsid w:val="0097604B"/>
    <w:rsid w:val="0097678E"/>
    <w:rsid w:val="00976888"/>
    <w:rsid w:val="00976939"/>
    <w:rsid w:val="00976E84"/>
    <w:rsid w:val="009802AF"/>
    <w:rsid w:val="00980582"/>
    <w:rsid w:val="00980DCF"/>
    <w:rsid w:val="009831EA"/>
    <w:rsid w:val="00984C87"/>
    <w:rsid w:val="00985117"/>
    <w:rsid w:val="00985382"/>
    <w:rsid w:val="00987907"/>
    <w:rsid w:val="00990886"/>
    <w:rsid w:val="009917EA"/>
    <w:rsid w:val="0099297A"/>
    <w:rsid w:val="00992BDE"/>
    <w:rsid w:val="00993B36"/>
    <w:rsid w:val="00993D06"/>
    <w:rsid w:val="0099478C"/>
    <w:rsid w:val="00994904"/>
    <w:rsid w:val="0099616A"/>
    <w:rsid w:val="009964D9"/>
    <w:rsid w:val="009A04EE"/>
    <w:rsid w:val="009A0E23"/>
    <w:rsid w:val="009A149F"/>
    <w:rsid w:val="009A18ED"/>
    <w:rsid w:val="009A1DCA"/>
    <w:rsid w:val="009A37D6"/>
    <w:rsid w:val="009A3FC4"/>
    <w:rsid w:val="009A5412"/>
    <w:rsid w:val="009A6D27"/>
    <w:rsid w:val="009A77E5"/>
    <w:rsid w:val="009B1173"/>
    <w:rsid w:val="009B15AE"/>
    <w:rsid w:val="009B1D59"/>
    <w:rsid w:val="009B2077"/>
    <w:rsid w:val="009B2636"/>
    <w:rsid w:val="009B29E9"/>
    <w:rsid w:val="009B47B0"/>
    <w:rsid w:val="009B72BF"/>
    <w:rsid w:val="009B7859"/>
    <w:rsid w:val="009C00C1"/>
    <w:rsid w:val="009C02F2"/>
    <w:rsid w:val="009C167F"/>
    <w:rsid w:val="009C73CE"/>
    <w:rsid w:val="009D0575"/>
    <w:rsid w:val="009D1412"/>
    <w:rsid w:val="009D14C6"/>
    <w:rsid w:val="009D1750"/>
    <w:rsid w:val="009D183A"/>
    <w:rsid w:val="009D2672"/>
    <w:rsid w:val="009D2BAE"/>
    <w:rsid w:val="009D2D24"/>
    <w:rsid w:val="009D3C34"/>
    <w:rsid w:val="009D423E"/>
    <w:rsid w:val="009D5C30"/>
    <w:rsid w:val="009D723B"/>
    <w:rsid w:val="009D7B91"/>
    <w:rsid w:val="009E024F"/>
    <w:rsid w:val="009E1BE5"/>
    <w:rsid w:val="009E2D1B"/>
    <w:rsid w:val="009E2F4C"/>
    <w:rsid w:val="009E5671"/>
    <w:rsid w:val="009E630A"/>
    <w:rsid w:val="009E6C93"/>
    <w:rsid w:val="009E774C"/>
    <w:rsid w:val="009F09EE"/>
    <w:rsid w:val="009F22F1"/>
    <w:rsid w:val="009F33A3"/>
    <w:rsid w:val="009F5608"/>
    <w:rsid w:val="009F5A9A"/>
    <w:rsid w:val="009F61F2"/>
    <w:rsid w:val="009F68A9"/>
    <w:rsid w:val="009F73DC"/>
    <w:rsid w:val="009F7476"/>
    <w:rsid w:val="00A0028E"/>
    <w:rsid w:val="00A00711"/>
    <w:rsid w:val="00A00893"/>
    <w:rsid w:val="00A00950"/>
    <w:rsid w:val="00A0103C"/>
    <w:rsid w:val="00A0105D"/>
    <w:rsid w:val="00A0201A"/>
    <w:rsid w:val="00A021D5"/>
    <w:rsid w:val="00A02640"/>
    <w:rsid w:val="00A05820"/>
    <w:rsid w:val="00A05B02"/>
    <w:rsid w:val="00A06192"/>
    <w:rsid w:val="00A069A8"/>
    <w:rsid w:val="00A06D0A"/>
    <w:rsid w:val="00A06DA5"/>
    <w:rsid w:val="00A0700D"/>
    <w:rsid w:val="00A07C08"/>
    <w:rsid w:val="00A07EA9"/>
    <w:rsid w:val="00A10562"/>
    <w:rsid w:val="00A11AD4"/>
    <w:rsid w:val="00A11F8B"/>
    <w:rsid w:val="00A12654"/>
    <w:rsid w:val="00A12FAB"/>
    <w:rsid w:val="00A14BDD"/>
    <w:rsid w:val="00A168A0"/>
    <w:rsid w:val="00A17CC8"/>
    <w:rsid w:val="00A2360A"/>
    <w:rsid w:val="00A23EA6"/>
    <w:rsid w:val="00A24681"/>
    <w:rsid w:val="00A24A01"/>
    <w:rsid w:val="00A25826"/>
    <w:rsid w:val="00A267DC"/>
    <w:rsid w:val="00A2688A"/>
    <w:rsid w:val="00A26941"/>
    <w:rsid w:val="00A309B1"/>
    <w:rsid w:val="00A31B93"/>
    <w:rsid w:val="00A32495"/>
    <w:rsid w:val="00A32A97"/>
    <w:rsid w:val="00A33656"/>
    <w:rsid w:val="00A357C1"/>
    <w:rsid w:val="00A362D4"/>
    <w:rsid w:val="00A37521"/>
    <w:rsid w:val="00A40092"/>
    <w:rsid w:val="00A40210"/>
    <w:rsid w:val="00A410CF"/>
    <w:rsid w:val="00A42910"/>
    <w:rsid w:val="00A42EA1"/>
    <w:rsid w:val="00A43A5D"/>
    <w:rsid w:val="00A44084"/>
    <w:rsid w:val="00A452E6"/>
    <w:rsid w:val="00A474B2"/>
    <w:rsid w:val="00A51823"/>
    <w:rsid w:val="00A52340"/>
    <w:rsid w:val="00A52B4E"/>
    <w:rsid w:val="00A53A10"/>
    <w:rsid w:val="00A55014"/>
    <w:rsid w:val="00A56761"/>
    <w:rsid w:val="00A579F2"/>
    <w:rsid w:val="00A61B66"/>
    <w:rsid w:val="00A6275B"/>
    <w:rsid w:val="00A6289A"/>
    <w:rsid w:val="00A63DC4"/>
    <w:rsid w:val="00A65AC3"/>
    <w:rsid w:val="00A662F5"/>
    <w:rsid w:val="00A66503"/>
    <w:rsid w:val="00A66AC2"/>
    <w:rsid w:val="00A66EB2"/>
    <w:rsid w:val="00A670BF"/>
    <w:rsid w:val="00A6710D"/>
    <w:rsid w:val="00A70103"/>
    <w:rsid w:val="00A718D4"/>
    <w:rsid w:val="00A718F6"/>
    <w:rsid w:val="00A723AF"/>
    <w:rsid w:val="00A727AB"/>
    <w:rsid w:val="00A729ED"/>
    <w:rsid w:val="00A757A5"/>
    <w:rsid w:val="00A75F12"/>
    <w:rsid w:val="00A807C7"/>
    <w:rsid w:val="00A810F7"/>
    <w:rsid w:val="00A81B3F"/>
    <w:rsid w:val="00A83D1D"/>
    <w:rsid w:val="00A84526"/>
    <w:rsid w:val="00A86470"/>
    <w:rsid w:val="00A87427"/>
    <w:rsid w:val="00A92267"/>
    <w:rsid w:val="00A931AB"/>
    <w:rsid w:val="00A9346D"/>
    <w:rsid w:val="00A935CA"/>
    <w:rsid w:val="00A93984"/>
    <w:rsid w:val="00A952DC"/>
    <w:rsid w:val="00A95897"/>
    <w:rsid w:val="00A9665E"/>
    <w:rsid w:val="00A96B64"/>
    <w:rsid w:val="00AA02C5"/>
    <w:rsid w:val="00AA081E"/>
    <w:rsid w:val="00AA189E"/>
    <w:rsid w:val="00AA20B3"/>
    <w:rsid w:val="00AA30A5"/>
    <w:rsid w:val="00AA4236"/>
    <w:rsid w:val="00AA4DEB"/>
    <w:rsid w:val="00AA5709"/>
    <w:rsid w:val="00AA6A76"/>
    <w:rsid w:val="00AA7682"/>
    <w:rsid w:val="00AA781B"/>
    <w:rsid w:val="00AB049F"/>
    <w:rsid w:val="00AB0E62"/>
    <w:rsid w:val="00AB14C4"/>
    <w:rsid w:val="00AB2324"/>
    <w:rsid w:val="00AB477D"/>
    <w:rsid w:val="00AB5171"/>
    <w:rsid w:val="00AB5C6F"/>
    <w:rsid w:val="00AB64B0"/>
    <w:rsid w:val="00AB6FBF"/>
    <w:rsid w:val="00AB7013"/>
    <w:rsid w:val="00AB7386"/>
    <w:rsid w:val="00AB74FA"/>
    <w:rsid w:val="00AC06BD"/>
    <w:rsid w:val="00AC195E"/>
    <w:rsid w:val="00AC230C"/>
    <w:rsid w:val="00AC27A9"/>
    <w:rsid w:val="00AC4113"/>
    <w:rsid w:val="00AC4B21"/>
    <w:rsid w:val="00AC5369"/>
    <w:rsid w:val="00AC5B7C"/>
    <w:rsid w:val="00AC7D4C"/>
    <w:rsid w:val="00AD06E0"/>
    <w:rsid w:val="00AD0D1D"/>
    <w:rsid w:val="00AD24A1"/>
    <w:rsid w:val="00AD3B49"/>
    <w:rsid w:val="00AD43D2"/>
    <w:rsid w:val="00AD5057"/>
    <w:rsid w:val="00AD5293"/>
    <w:rsid w:val="00AD5ED0"/>
    <w:rsid w:val="00AD60DA"/>
    <w:rsid w:val="00AD6EE2"/>
    <w:rsid w:val="00AE18CA"/>
    <w:rsid w:val="00AE29F9"/>
    <w:rsid w:val="00AE49B0"/>
    <w:rsid w:val="00AE4DE4"/>
    <w:rsid w:val="00AE575B"/>
    <w:rsid w:val="00AE5A85"/>
    <w:rsid w:val="00AE7B2B"/>
    <w:rsid w:val="00AF0268"/>
    <w:rsid w:val="00AF0B0D"/>
    <w:rsid w:val="00AF1AC6"/>
    <w:rsid w:val="00AF217B"/>
    <w:rsid w:val="00AF5094"/>
    <w:rsid w:val="00AF714D"/>
    <w:rsid w:val="00AF7516"/>
    <w:rsid w:val="00B00571"/>
    <w:rsid w:val="00B01E13"/>
    <w:rsid w:val="00B040DE"/>
    <w:rsid w:val="00B048C3"/>
    <w:rsid w:val="00B0566F"/>
    <w:rsid w:val="00B06E7F"/>
    <w:rsid w:val="00B07269"/>
    <w:rsid w:val="00B07B71"/>
    <w:rsid w:val="00B103D9"/>
    <w:rsid w:val="00B10EDC"/>
    <w:rsid w:val="00B10FC3"/>
    <w:rsid w:val="00B10FCE"/>
    <w:rsid w:val="00B114A6"/>
    <w:rsid w:val="00B12B21"/>
    <w:rsid w:val="00B133BB"/>
    <w:rsid w:val="00B13867"/>
    <w:rsid w:val="00B1673E"/>
    <w:rsid w:val="00B16C85"/>
    <w:rsid w:val="00B177DA"/>
    <w:rsid w:val="00B218C8"/>
    <w:rsid w:val="00B21910"/>
    <w:rsid w:val="00B23788"/>
    <w:rsid w:val="00B2427D"/>
    <w:rsid w:val="00B25349"/>
    <w:rsid w:val="00B25365"/>
    <w:rsid w:val="00B25A7A"/>
    <w:rsid w:val="00B273D7"/>
    <w:rsid w:val="00B27625"/>
    <w:rsid w:val="00B27C60"/>
    <w:rsid w:val="00B3022A"/>
    <w:rsid w:val="00B31899"/>
    <w:rsid w:val="00B31C04"/>
    <w:rsid w:val="00B334D4"/>
    <w:rsid w:val="00B3627A"/>
    <w:rsid w:val="00B378F7"/>
    <w:rsid w:val="00B37FA5"/>
    <w:rsid w:val="00B37FAE"/>
    <w:rsid w:val="00B404FC"/>
    <w:rsid w:val="00B409F6"/>
    <w:rsid w:val="00B416B1"/>
    <w:rsid w:val="00B426DA"/>
    <w:rsid w:val="00B42864"/>
    <w:rsid w:val="00B43288"/>
    <w:rsid w:val="00B43655"/>
    <w:rsid w:val="00B455FC"/>
    <w:rsid w:val="00B46482"/>
    <w:rsid w:val="00B47A74"/>
    <w:rsid w:val="00B5068D"/>
    <w:rsid w:val="00B51322"/>
    <w:rsid w:val="00B51EE4"/>
    <w:rsid w:val="00B5283D"/>
    <w:rsid w:val="00B52AFB"/>
    <w:rsid w:val="00B55BA7"/>
    <w:rsid w:val="00B56D0F"/>
    <w:rsid w:val="00B577F8"/>
    <w:rsid w:val="00B606C5"/>
    <w:rsid w:val="00B616F0"/>
    <w:rsid w:val="00B61742"/>
    <w:rsid w:val="00B61D3C"/>
    <w:rsid w:val="00B64CF0"/>
    <w:rsid w:val="00B65698"/>
    <w:rsid w:val="00B6592F"/>
    <w:rsid w:val="00B7141C"/>
    <w:rsid w:val="00B7161D"/>
    <w:rsid w:val="00B7173A"/>
    <w:rsid w:val="00B72DEE"/>
    <w:rsid w:val="00B731E1"/>
    <w:rsid w:val="00B74AD1"/>
    <w:rsid w:val="00B75608"/>
    <w:rsid w:val="00B76D93"/>
    <w:rsid w:val="00B81C9D"/>
    <w:rsid w:val="00B8221B"/>
    <w:rsid w:val="00B85A2F"/>
    <w:rsid w:val="00B86215"/>
    <w:rsid w:val="00B866A5"/>
    <w:rsid w:val="00B8702B"/>
    <w:rsid w:val="00B875FA"/>
    <w:rsid w:val="00B90043"/>
    <w:rsid w:val="00B90ACE"/>
    <w:rsid w:val="00B91D96"/>
    <w:rsid w:val="00B92624"/>
    <w:rsid w:val="00B9402F"/>
    <w:rsid w:val="00B96973"/>
    <w:rsid w:val="00B970DA"/>
    <w:rsid w:val="00B97650"/>
    <w:rsid w:val="00BA0B45"/>
    <w:rsid w:val="00BA1FAC"/>
    <w:rsid w:val="00BA46F8"/>
    <w:rsid w:val="00BA56AA"/>
    <w:rsid w:val="00BA56FE"/>
    <w:rsid w:val="00BA5C2B"/>
    <w:rsid w:val="00BB2EC9"/>
    <w:rsid w:val="00BB44A2"/>
    <w:rsid w:val="00BB5B60"/>
    <w:rsid w:val="00BB5C5E"/>
    <w:rsid w:val="00BB6726"/>
    <w:rsid w:val="00BB6B5F"/>
    <w:rsid w:val="00BC4417"/>
    <w:rsid w:val="00BC457D"/>
    <w:rsid w:val="00BD0512"/>
    <w:rsid w:val="00BD0825"/>
    <w:rsid w:val="00BD2BCA"/>
    <w:rsid w:val="00BD38C3"/>
    <w:rsid w:val="00BD3C8A"/>
    <w:rsid w:val="00BD4850"/>
    <w:rsid w:val="00BD485A"/>
    <w:rsid w:val="00BD71E7"/>
    <w:rsid w:val="00BD78CD"/>
    <w:rsid w:val="00BD7D9D"/>
    <w:rsid w:val="00BE044B"/>
    <w:rsid w:val="00BE0562"/>
    <w:rsid w:val="00BE082D"/>
    <w:rsid w:val="00BE317D"/>
    <w:rsid w:val="00BE5E6B"/>
    <w:rsid w:val="00BE66E5"/>
    <w:rsid w:val="00BE7881"/>
    <w:rsid w:val="00BF10A6"/>
    <w:rsid w:val="00BF1105"/>
    <w:rsid w:val="00BF2F2A"/>
    <w:rsid w:val="00BF4DCA"/>
    <w:rsid w:val="00BF5394"/>
    <w:rsid w:val="00BF59F9"/>
    <w:rsid w:val="00BF62EA"/>
    <w:rsid w:val="00BF667C"/>
    <w:rsid w:val="00BF747B"/>
    <w:rsid w:val="00C002BC"/>
    <w:rsid w:val="00C0053C"/>
    <w:rsid w:val="00C00F7A"/>
    <w:rsid w:val="00C0121E"/>
    <w:rsid w:val="00C028D9"/>
    <w:rsid w:val="00C0368C"/>
    <w:rsid w:val="00C03D82"/>
    <w:rsid w:val="00C03DB8"/>
    <w:rsid w:val="00C041C5"/>
    <w:rsid w:val="00C046D4"/>
    <w:rsid w:val="00C0794E"/>
    <w:rsid w:val="00C1039D"/>
    <w:rsid w:val="00C10C73"/>
    <w:rsid w:val="00C11E06"/>
    <w:rsid w:val="00C12374"/>
    <w:rsid w:val="00C125E5"/>
    <w:rsid w:val="00C128D0"/>
    <w:rsid w:val="00C13C31"/>
    <w:rsid w:val="00C13FA2"/>
    <w:rsid w:val="00C1402D"/>
    <w:rsid w:val="00C15CC2"/>
    <w:rsid w:val="00C1695A"/>
    <w:rsid w:val="00C209BA"/>
    <w:rsid w:val="00C2204B"/>
    <w:rsid w:val="00C230EE"/>
    <w:rsid w:val="00C25EC1"/>
    <w:rsid w:val="00C26026"/>
    <w:rsid w:val="00C26215"/>
    <w:rsid w:val="00C26D6A"/>
    <w:rsid w:val="00C327A2"/>
    <w:rsid w:val="00C332C7"/>
    <w:rsid w:val="00C34F04"/>
    <w:rsid w:val="00C3567F"/>
    <w:rsid w:val="00C374B4"/>
    <w:rsid w:val="00C40251"/>
    <w:rsid w:val="00C421E6"/>
    <w:rsid w:val="00C43D19"/>
    <w:rsid w:val="00C445A5"/>
    <w:rsid w:val="00C45110"/>
    <w:rsid w:val="00C47317"/>
    <w:rsid w:val="00C50A29"/>
    <w:rsid w:val="00C51570"/>
    <w:rsid w:val="00C527B9"/>
    <w:rsid w:val="00C52A40"/>
    <w:rsid w:val="00C53D49"/>
    <w:rsid w:val="00C54679"/>
    <w:rsid w:val="00C54CB5"/>
    <w:rsid w:val="00C5533A"/>
    <w:rsid w:val="00C5649C"/>
    <w:rsid w:val="00C577BD"/>
    <w:rsid w:val="00C62C0E"/>
    <w:rsid w:val="00C651A8"/>
    <w:rsid w:val="00C65916"/>
    <w:rsid w:val="00C65B35"/>
    <w:rsid w:val="00C70635"/>
    <w:rsid w:val="00C706DC"/>
    <w:rsid w:val="00C71221"/>
    <w:rsid w:val="00C72455"/>
    <w:rsid w:val="00C72B90"/>
    <w:rsid w:val="00C74098"/>
    <w:rsid w:val="00C741DB"/>
    <w:rsid w:val="00C74E08"/>
    <w:rsid w:val="00C75E82"/>
    <w:rsid w:val="00C76D03"/>
    <w:rsid w:val="00C771A8"/>
    <w:rsid w:val="00C821E0"/>
    <w:rsid w:val="00C856E8"/>
    <w:rsid w:val="00C85DA9"/>
    <w:rsid w:val="00C862EC"/>
    <w:rsid w:val="00C8710E"/>
    <w:rsid w:val="00C873B3"/>
    <w:rsid w:val="00C8745C"/>
    <w:rsid w:val="00C87E74"/>
    <w:rsid w:val="00C90206"/>
    <w:rsid w:val="00C90D9F"/>
    <w:rsid w:val="00C919A6"/>
    <w:rsid w:val="00C91C1C"/>
    <w:rsid w:val="00C91F9D"/>
    <w:rsid w:val="00C92723"/>
    <w:rsid w:val="00C92B39"/>
    <w:rsid w:val="00C92D81"/>
    <w:rsid w:val="00C94AC6"/>
    <w:rsid w:val="00C9509A"/>
    <w:rsid w:val="00C95393"/>
    <w:rsid w:val="00C97E14"/>
    <w:rsid w:val="00CA0FF1"/>
    <w:rsid w:val="00CA1836"/>
    <w:rsid w:val="00CA1E32"/>
    <w:rsid w:val="00CA257D"/>
    <w:rsid w:val="00CA3DDB"/>
    <w:rsid w:val="00CA6D46"/>
    <w:rsid w:val="00CB024F"/>
    <w:rsid w:val="00CB2A72"/>
    <w:rsid w:val="00CB2CD0"/>
    <w:rsid w:val="00CB5683"/>
    <w:rsid w:val="00CB571A"/>
    <w:rsid w:val="00CB5DBB"/>
    <w:rsid w:val="00CB749A"/>
    <w:rsid w:val="00CC05F0"/>
    <w:rsid w:val="00CC14C9"/>
    <w:rsid w:val="00CC24A3"/>
    <w:rsid w:val="00CC25DF"/>
    <w:rsid w:val="00CC2BAE"/>
    <w:rsid w:val="00CC2D12"/>
    <w:rsid w:val="00CC3993"/>
    <w:rsid w:val="00CC3998"/>
    <w:rsid w:val="00CC454F"/>
    <w:rsid w:val="00CC5363"/>
    <w:rsid w:val="00CC5C35"/>
    <w:rsid w:val="00CC7942"/>
    <w:rsid w:val="00CD45BE"/>
    <w:rsid w:val="00CD6761"/>
    <w:rsid w:val="00CD6840"/>
    <w:rsid w:val="00CD73E7"/>
    <w:rsid w:val="00CD78C3"/>
    <w:rsid w:val="00CE38C2"/>
    <w:rsid w:val="00CE6CEA"/>
    <w:rsid w:val="00CE7E5A"/>
    <w:rsid w:val="00CF0950"/>
    <w:rsid w:val="00CF0C05"/>
    <w:rsid w:val="00CF2459"/>
    <w:rsid w:val="00CF4C1B"/>
    <w:rsid w:val="00CF68FC"/>
    <w:rsid w:val="00CF6E44"/>
    <w:rsid w:val="00D000C5"/>
    <w:rsid w:val="00D00302"/>
    <w:rsid w:val="00D00F05"/>
    <w:rsid w:val="00D010F4"/>
    <w:rsid w:val="00D02441"/>
    <w:rsid w:val="00D02B95"/>
    <w:rsid w:val="00D034DF"/>
    <w:rsid w:val="00D04C06"/>
    <w:rsid w:val="00D052A1"/>
    <w:rsid w:val="00D052F8"/>
    <w:rsid w:val="00D05759"/>
    <w:rsid w:val="00D07898"/>
    <w:rsid w:val="00D10BEA"/>
    <w:rsid w:val="00D10D22"/>
    <w:rsid w:val="00D11543"/>
    <w:rsid w:val="00D11BAB"/>
    <w:rsid w:val="00D12FE1"/>
    <w:rsid w:val="00D13820"/>
    <w:rsid w:val="00D15BEC"/>
    <w:rsid w:val="00D16E1C"/>
    <w:rsid w:val="00D20A78"/>
    <w:rsid w:val="00D211A2"/>
    <w:rsid w:val="00D21EBF"/>
    <w:rsid w:val="00D24067"/>
    <w:rsid w:val="00D24930"/>
    <w:rsid w:val="00D258CA"/>
    <w:rsid w:val="00D25F80"/>
    <w:rsid w:val="00D26361"/>
    <w:rsid w:val="00D27A3E"/>
    <w:rsid w:val="00D322F7"/>
    <w:rsid w:val="00D336C7"/>
    <w:rsid w:val="00D36260"/>
    <w:rsid w:val="00D36E76"/>
    <w:rsid w:val="00D37898"/>
    <w:rsid w:val="00D37E9D"/>
    <w:rsid w:val="00D40844"/>
    <w:rsid w:val="00D419DB"/>
    <w:rsid w:val="00D459B8"/>
    <w:rsid w:val="00D45BC2"/>
    <w:rsid w:val="00D460E7"/>
    <w:rsid w:val="00D46CE2"/>
    <w:rsid w:val="00D5119A"/>
    <w:rsid w:val="00D52DB1"/>
    <w:rsid w:val="00D539D7"/>
    <w:rsid w:val="00D53AEF"/>
    <w:rsid w:val="00D54896"/>
    <w:rsid w:val="00D55956"/>
    <w:rsid w:val="00D60138"/>
    <w:rsid w:val="00D605CF"/>
    <w:rsid w:val="00D60798"/>
    <w:rsid w:val="00D607A2"/>
    <w:rsid w:val="00D62864"/>
    <w:rsid w:val="00D63624"/>
    <w:rsid w:val="00D63FB8"/>
    <w:rsid w:val="00D64548"/>
    <w:rsid w:val="00D66073"/>
    <w:rsid w:val="00D678F8"/>
    <w:rsid w:val="00D67A4B"/>
    <w:rsid w:val="00D70661"/>
    <w:rsid w:val="00D72AF4"/>
    <w:rsid w:val="00D75269"/>
    <w:rsid w:val="00D76C64"/>
    <w:rsid w:val="00D7766F"/>
    <w:rsid w:val="00D77957"/>
    <w:rsid w:val="00D77F65"/>
    <w:rsid w:val="00D8095E"/>
    <w:rsid w:val="00D84026"/>
    <w:rsid w:val="00D84098"/>
    <w:rsid w:val="00D84CA8"/>
    <w:rsid w:val="00D903C0"/>
    <w:rsid w:val="00D90B54"/>
    <w:rsid w:val="00D90F00"/>
    <w:rsid w:val="00D926B0"/>
    <w:rsid w:val="00D95C97"/>
    <w:rsid w:val="00D97064"/>
    <w:rsid w:val="00D97B7A"/>
    <w:rsid w:val="00DA063C"/>
    <w:rsid w:val="00DA1783"/>
    <w:rsid w:val="00DA1BBD"/>
    <w:rsid w:val="00DA235D"/>
    <w:rsid w:val="00DA27F5"/>
    <w:rsid w:val="00DA59F0"/>
    <w:rsid w:val="00DA611E"/>
    <w:rsid w:val="00DA6A1F"/>
    <w:rsid w:val="00DA7FC4"/>
    <w:rsid w:val="00DB1278"/>
    <w:rsid w:val="00DB1E91"/>
    <w:rsid w:val="00DB2643"/>
    <w:rsid w:val="00DB40E3"/>
    <w:rsid w:val="00DB4243"/>
    <w:rsid w:val="00DB4361"/>
    <w:rsid w:val="00DB4B52"/>
    <w:rsid w:val="00DB4D37"/>
    <w:rsid w:val="00DB55AA"/>
    <w:rsid w:val="00DB5AE3"/>
    <w:rsid w:val="00DB5B6B"/>
    <w:rsid w:val="00DB5E92"/>
    <w:rsid w:val="00DB5FE7"/>
    <w:rsid w:val="00DB60D9"/>
    <w:rsid w:val="00DB72CE"/>
    <w:rsid w:val="00DB7943"/>
    <w:rsid w:val="00DC0558"/>
    <w:rsid w:val="00DC05A3"/>
    <w:rsid w:val="00DC0AE2"/>
    <w:rsid w:val="00DC2AFE"/>
    <w:rsid w:val="00DC2C32"/>
    <w:rsid w:val="00DC35ED"/>
    <w:rsid w:val="00DC3909"/>
    <w:rsid w:val="00DC5603"/>
    <w:rsid w:val="00DC5637"/>
    <w:rsid w:val="00DC5A43"/>
    <w:rsid w:val="00DC610B"/>
    <w:rsid w:val="00DC735D"/>
    <w:rsid w:val="00DC738D"/>
    <w:rsid w:val="00DC78B3"/>
    <w:rsid w:val="00DC793E"/>
    <w:rsid w:val="00DD011C"/>
    <w:rsid w:val="00DD0EE6"/>
    <w:rsid w:val="00DD4130"/>
    <w:rsid w:val="00DD4376"/>
    <w:rsid w:val="00DD5668"/>
    <w:rsid w:val="00DD656D"/>
    <w:rsid w:val="00DD7EAA"/>
    <w:rsid w:val="00DE077A"/>
    <w:rsid w:val="00DE18A2"/>
    <w:rsid w:val="00DE1A3A"/>
    <w:rsid w:val="00DE5608"/>
    <w:rsid w:val="00DE67A4"/>
    <w:rsid w:val="00DE79EB"/>
    <w:rsid w:val="00DF0745"/>
    <w:rsid w:val="00DF1535"/>
    <w:rsid w:val="00DF1619"/>
    <w:rsid w:val="00DF2007"/>
    <w:rsid w:val="00DF308D"/>
    <w:rsid w:val="00DF3531"/>
    <w:rsid w:val="00DF39B6"/>
    <w:rsid w:val="00DF3C6B"/>
    <w:rsid w:val="00DF4D19"/>
    <w:rsid w:val="00DF577B"/>
    <w:rsid w:val="00DF6868"/>
    <w:rsid w:val="00DF6936"/>
    <w:rsid w:val="00DF7891"/>
    <w:rsid w:val="00DF7A72"/>
    <w:rsid w:val="00DF7D28"/>
    <w:rsid w:val="00E01AA0"/>
    <w:rsid w:val="00E01B84"/>
    <w:rsid w:val="00E03E66"/>
    <w:rsid w:val="00E04135"/>
    <w:rsid w:val="00E047F9"/>
    <w:rsid w:val="00E05303"/>
    <w:rsid w:val="00E05E21"/>
    <w:rsid w:val="00E063E0"/>
    <w:rsid w:val="00E0679F"/>
    <w:rsid w:val="00E072FC"/>
    <w:rsid w:val="00E076A2"/>
    <w:rsid w:val="00E07CA7"/>
    <w:rsid w:val="00E07E49"/>
    <w:rsid w:val="00E100BC"/>
    <w:rsid w:val="00E108C5"/>
    <w:rsid w:val="00E11D16"/>
    <w:rsid w:val="00E12033"/>
    <w:rsid w:val="00E12D94"/>
    <w:rsid w:val="00E13D32"/>
    <w:rsid w:val="00E13E82"/>
    <w:rsid w:val="00E14E9E"/>
    <w:rsid w:val="00E16750"/>
    <w:rsid w:val="00E17B6D"/>
    <w:rsid w:val="00E205B1"/>
    <w:rsid w:val="00E20AA7"/>
    <w:rsid w:val="00E21D3C"/>
    <w:rsid w:val="00E22F0F"/>
    <w:rsid w:val="00E231E1"/>
    <w:rsid w:val="00E251C6"/>
    <w:rsid w:val="00E26167"/>
    <w:rsid w:val="00E26B77"/>
    <w:rsid w:val="00E30B9C"/>
    <w:rsid w:val="00E30E4E"/>
    <w:rsid w:val="00E323A0"/>
    <w:rsid w:val="00E336FB"/>
    <w:rsid w:val="00E33D02"/>
    <w:rsid w:val="00E35558"/>
    <w:rsid w:val="00E35AF6"/>
    <w:rsid w:val="00E35B5D"/>
    <w:rsid w:val="00E362F8"/>
    <w:rsid w:val="00E3665C"/>
    <w:rsid w:val="00E376C2"/>
    <w:rsid w:val="00E406E1"/>
    <w:rsid w:val="00E40D21"/>
    <w:rsid w:val="00E4317E"/>
    <w:rsid w:val="00E44531"/>
    <w:rsid w:val="00E464D7"/>
    <w:rsid w:val="00E4726E"/>
    <w:rsid w:val="00E4749D"/>
    <w:rsid w:val="00E479D0"/>
    <w:rsid w:val="00E50C34"/>
    <w:rsid w:val="00E5296B"/>
    <w:rsid w:val="00E544AD"/>
    <w:rsid w:val="00E553BB"/>
    <w:rsid w:val="00E55B82"/>
    <w:rsid w:val="00E61FFB"/>
    <w:rsid w:val="00E627C8"/>
    <w:rsid w:val="00E63361"/>
    <w:rsid w:val="00E64E9A"/>
    <w:rsid w:val="00E65201"/>
    <w:rsid w:val="00E65423"/>
    <w:rsid w:val="00E66656"/>
    <w:rsid w:val="00E66E0E"/>
    <w:rsid w:val="00E672BD"/>
    <w:rsid w:val="00E70637"/>
    <w:rsid w:val="00E70F91"/>
    <w:rsid w:val="00E72B8D"/>
    <w:rsid w:val="00E73C3B"/>
    <w:rsid w:val="00E744A3"/>
    <w:rsid w:val="00E756CC"/>
    <w:rsid w:val="00E76964"/>
    <w:rsid w:val="00E776B9"/>
    <w:rsid w:val="00E779E2"/>
    <w:rsid w:val="00E77D59"/>
    <w:rsid w:val="00E8038A"/>
    <w:rsid w:val="00E80BFA"/>
    <w:rsid w:val="00E80D48"/>
    <w:rsid w:val="00E8102A"/>
    <w:rsid w:val="00E817AC"/>
    <w:rsid w:val="00E84BD8"/>
    <w:rsid w:val="00E8540A"/>
    <w:rsid w:val="00E85CEE"/>
    <w:rsid w:val="00E87786"/>
    <w:rsid w:val="00E87F60"/>
    <w:rsid w:val="00E91CC2"/>
    <w:rsid w:val="00E94B5A"/>
    <w:rsid w:val="00E94C27"/>
    <w:rsid w:val="00E960E7"/>
    <w:rsid w:val="00EA0F9C"/>
    <w:rsid w:val="00EA201F"/>
    <w:rsid w:val="00EA32F0"/>
    <w:rsid w:val="00EA3618"/>
    <w:rsid w:val="00EA376B"/>
    <w:rsid w:val="00EA40A1"/>
    <w:rsid w:val="00EA45CA"/>
    <w:rsid w:val="00EB03B6"/>
    <w:rsid w:val="00EB1EA2"/>
    <w:rsid w:val="00EB1F79"/>
    <w:rsid w:val="00EB3433"/>
    <w:rsid w:val="00EB5658"/>
    <w:rsid w:val="00EB6500"/>
    <w:rsid w:val="00EB67A7"/>
    <w:rsid w:val="00EB7065"/>
    <w:rsid w:val="00EB7DB3"/>
    <w:rsid w:val="00EB7E82"/>
    <w:rsid w:val="00EC0254"/>
    <w:rsid w:val="00EC18BB"/>
    <w:rsid w:val="00EC2F8E"/>
    <w:rsid w:val="00EC40CE"/>
    <w:rsid w:val="00EC45B8"/>
    <w:rsid w:val="00EC60ED"/>
    <w:rsid w:val="00EC63D1"/>
    <w:rsid w:val="00EC7D81"/>
    <w:rsid w:val="00ED1B92"/>
    <w:rsid w:val="00ED1DA8"/>
    <w:rsid w:val="00ED569E"/>
    <w:rsid w:val="00ED5DE6"/>
    <w:rsid w:val="00ED5F7A"/>
    <w:rsid w:val="00ED6872"/>
    <w:rsid w:val="00EE0096"/>
    <w:rsid w:val="00EE0C20"/>
    <w:rsid w:val="00EE0F16"/>
    <w:rsid w:val="00EE11F8"/>
    <w:rsid w:val="00EE20AC"/>
    <w:rsid w:val="00EE373E"/>
    <w:rsid w:val="00EE3B64"/>
    <w:rsid w:val="00EE3BB2"/>
    <w:rsid w:val="00EE3F98"/>
    <w:rsid w:val="00EE43F1"/>
    <w:rsid w:val="00EE60D6"/>
    <w:rsid w:val="00EE74F0"/>
    <w:rsid w:val="00EE78EB"/>
    <w:rsid w:val="00EE7D3E"/>
    <w:rsid w:val="00EE7FCE"/>
    <w:rsid w:val="00EF02F1"/>
    <w:rsid w:val="00EF0722"/>
    <w:rsid w:val="00EF3B89"/>
    <w:rsid w:val="00EF4033"/>
    <w:rsid w:val="00EF4678"/>
    <w:rsid w:val="00EF4F8A"/>
    <w:rsid w:val="00EF5114"/>
    <w:rsid w:val="00EF558E"/>
    <w:rsid w:val="00EF5E82"/>
    <w:rsid w:val="00F02385"/>
    <w:rsid w:val="00F02607"/>
    <w:rsid w:val="00F035AC"/>
    <w:rsid w:val="00F04582"/>
    <w:rsid w:val="00F04D85"/>
    <w:rsid w:val="00F04DE1"/>
    <w:rsid w:val="00F0646F"/>
    <w:rsid w:val="00F10CD8"/>
    <w:rsid w:val="00F15A1D"/>
    <w:rsid w:val="00F165CD"/>
    <w:rsid w:val="00F170BD"/>
    <w:rsid w:val="00F17CAF"/>
    <w:rsid w:val="00F205D2"/>
    <w:rsid w:val="00F20D66"/>
    <w:rsid w:val="00F21002"/>
    <w:rsid w:val="00F231DC"/>
    <w:rsid w:val="00F24AAC"/>
    <w:rsid w:val="00F2633E"/>
    <w:rsid w:val="00F275D7"/>
    <w:rsid w:val="00F27E31"/>
    <w:rsid w:val="00F30C71"/>
    <w:rsid w:val="00F315AB"/>
    <w:rsid w:val="00F319F3"/>
    <w:rsid w:val="00F346CE"/>
    <w:rsid w:val="00F35339"/>
    <w:rsid w:val="00F364FE"/>
    <w:rsid w:val="00F3670D"/>
    <w:rsid w:val="00F403BB"/>
    <w:rsid w:val="00F4064C"/>
    <w:rsid w:val="00F408BC"/>
    <w:rsid w:val="00F40C53"/>
    <w:rsid w:val="00F411BF"/>
    <w:rsid w:val="00F452A8"/>
    <w:rsid w:val="00F453BA"/>
    <w:rsid w:val="00F4673D"/>
    <w:rsid w:val="00F4726E"/>
    <w:rsid w:val="00F4768E"/>
    <w:rsid w:val="00F51408"/>
    <w:rsid w:val="00F51E49"/>
    <w:rsid w:val="00F524B6"/>
    <w:rsid w:val="00F5598A"/>
    <w:rsid w:val="00F56634"/>
    <w:rsid w:val="00F60EC2"/>
    <w:rsid w:val="00F61187"/>
    <w:rsid w:val="00F618D0"/>
    <w:rsid w:val="00F62C2D"/>
    <w:rsid w:val="00F658F4"/>
    <w:rsid w:val="00F65B58"/>
    <w:rsid w:val="00F65DEF"/>
    <w:rsid w:val="00F664E6"/>
    <w:rsid w:val="00F702F8"/>
    <w:rsid w:val="00F7147E"/>
    <w:rsid w:val="00F73D1D"/>
    <w:rsid w:val="00F74440"/>
    <w:rsid w:val="00F747E0"/>
    <w:rsid w:val="00F74ECD"/>
    <w:rsid w:val="00F752CB"/>
    <w:rsid w:val="00F75889"/>
    <w:rsid w:val="00F762BD"/>
    <w:rsid w:val="00F76BDE"/>
    <w:rsid w:val="00F81386"/>
    <w:rsid w:val="00F813DB"/>
    <w:rsid w:val="00F81908"/>
    <w:rsid w:val="00F81FC8"/>
    <w:rsid w:val="00F82351"/>
    <w:rsid w:val="00F82ACB"/>
    <w:rsid w:val="00F82EE7"/>
    <w:rsid w:val="00F83E44"/>
    <w:rsid w:val="00F845C9"/>
    <w:rsid w:val="00F854C3"/>
    <w:rsid w:val="00F85819"/>
    <w:rsid w:val="00F87B74"/>
    <w:rsid w:val="00F90C83"/>
    <w:rsid w:val="00F91567"/>
    <w:rsid w:val="00F91615"/>
    <w:rsid w:val="00F920E1"/>
    <w:rsid w:val="00F9237E"/>
    <w:rsid w:val="00F92694"/>
    <w:rsid w:val="00F92C7E"/>
    <w:rsid w:val="00F9326B"/>
    <w:rsid w:val="00F93CD6"/>
    <w:rsid w:val="00F94360"/>
    <w:rsid w:val="00F94F61"/>
    <w:rsid w:val="00F9690E"/>
    <w:rsid w:val="00FA0315"/>
    <w:rsid w:val="00FA0CB4"/>
    <w:rsid w:val="00FA14E7"/>
    <w:rsid w:val="00FA1793"/>
    <w:rsid w:val="00FA37AF"/>
    <w:rsid w:val="00FA398C"/>
    <w:rsid w:val="00FA471D"/>
    <w:rsid w:val="00FA57A2"/>
    <w:rsid w:val="00FA6733"/>
    <w:rsid w:val="00FA7B96"/>
    <w:rsid w:val="00FB1666"/>
    <w:rsid w:val="00FB2F97"/>
    <w:rsid w:val="00FB3094"/>
    <w:rsid w:val="00FB385E"/>
    <w:rsid w:val="00FB4776"/>
    <w:rsid w:val="00FB4BC9"/>
    <w:rsid w:val="00FC075B"/>
    <w:rsid w:val="00FC2419"/>
    <w:rsid w:val="00FC36B0"/>
    <w:rsid w:val="00FC40FE"/>
    <w:rsid w:val="00FC4BE5"/>
    <w:rsid w:val="00FC4E93"/>
    <w:rsid w:val="00FC5BE9"/>
    <w:rsid w:val="00FC61AF"/>
    <w:rsid w:val="00FC62ED"/>
    <w:rsid w:val="00FC6D45"/>
    <w:rsid w:val="00FC70A6"/>
    <w:rsid w:val="00FC7997"/>
    <w:rsid w:val="00FD1A09"/>
    <w:rsid w:val="00FD1AFA"/>
    <w:rsid w:val="00FD1ED2"/>
    <w:rsid w:val="00FD2136"/>
    <w:rsid w:val="00FD297C"/>
    <w:rsid w:val="00FD3B01"/>
    <w:rsid w:val="00FD4ADF"/>
    <w:rsid w:val="00FD5C39"/>
    <w:rsid w:val="00FD5ECA"/>
    <w:rsid w:val="00FD6E36"/>
    <w:rsid w:val="00FE0126"/>
    <w:rsid w:val="00FE221E"/>
    <w:rsid w:val="00FE3C82"/>
    <w:rsid w:val="00FE4B75"/>
    <w:rsid w:val="00FE5D23"/>
    <w:rsid w:val="00FE7EAA"/>
    <w:rsid w:val="00FF05D4"/>
    <w:rsid w:val="00FF0C88"/>
    <w:rsid w:val="00FF0ED2"/>
    <w:rsid w:val="00FF120D"/>
    <w:rsid w:val="00FF1D43"/>
    <w:rsid w:val="00FF264E"/>
    <w:rsid w:val="00FF30D5"/>
    <w:rsid w:val="00FF4010"/>
    <w:rsid w:val="00FF519F"/>
    <w:rsid w:val="00FF5C68"/>
    <w:rsid w:val="00FF5F82"/>
    <w:rsid w:val="04B4BED0"/>
    <w:rsid w:val="05BDDA8E"/>
    <w:rsid w:val="069F073D"/>
    <w:rsid w:val="06C44A0A"/>
    <w:rsid w:val="0929693E"/>
    <w:rsid w:val="0A9483CB"/>
    <w:rsid w:val="0BD52A38"/>
    <w:rsid w:val="0E6ECED2"/>
    <w:rsid w:val="141E6E22"/>
    <w:rsid w:val="1671C15B"/>
    <w:rsid w:val="18659EC9"/>
    <w:rsid w:val="18908F2E"/>
    <w:rsid w:val="19A8CAA5"/>
    <w:rsid w:val="19B92950"/>
    <w:rsid w:val="1CE54BF3"/>
    <w:rsid w:val="1E4F7117"/>
    <w:rsid w:val="1EEE3039"/>
    <w:rsid w:val="20CCDD7C"/>
    <w:rsid w:val="21418372"/>
    <w:rsid w:val="21EE2ABB"/>
    <w:rsid w:val="26975A8F"/>
    <w:rsid w:val="27814256"/>
    <w:rsid w:val="2825C88C"/>
    <w:rsid w:val="2CB004AB"/>
    <w:rsid w:val="2CB4D7BA"/>
    <w:rsid w:val="2CC4DD3E"/>
    <w:rsid w:val="2CD71973"/>
    <w:rsid w:val="33E4890B"/>
    <w:rsid w:val="34B7CD93"/>
    <w:rsid w:val="3A95C178"/>
    <w:rsid w:val="3DF2AFB5"/>
    <w:rsid w:val="3F19AE7F"/>
    <w:rsid w:val="3F4E33E5"/>
    <w:rsid w:val="3FE37939"/>
    <w:rsid w:val="412CE128"/>
    <w:rsid w:val="416D01B8"/>
    <w:rsid w:val="441EF383"/>
    <w:rsid w:val="454040C2"/>
    <w:rsid w:val="4751266E"/>
    <w:rsid w:val="48231084"/>
    <w:rsid w:val="49B7D206"/>
    <w:rsid w:val="4C82426D"/>
    <w:rsid w:val="4D7A4213"/>
    <w:rsid w:val="4EAC44B8"/>
    <w:rsid w:val="4FCD954C"/>
    <w:rsid w:val="50021AB2"/>
    <w:rsid w:val="5006F111"/>
    <w:rsid w:val="5103BCD7"/>
    <w:rsid w:val="51EC631F"/>
    <w:rsid w:val="555042AD"/>
    <w:rsid w:val="56B6E90A"/>
    <w:rsid w:val="59EF55A8"/>
    <w:rsid w:val="5A7F753C"/>
    <w:rsid w:val="5AF5C524"/>
    <w:rsid w:val="60C67308"/>
    <w:rsid w:val="62F68F9B"/>
    <w:rsid w:val="654FF5FF"/>
    <w:rsid w:val="667388F6"/>
    <w:rsid w:val="683CC62E"/>
    <w:rsid w:val="695658B8"/>
    <w:rsid w:val="6BD21B2B"/>
    <w:rsid w:val="6E0ECB25"/>
    <w:rsid w:val="7285C290"/>
    <w:rsid w:val="731FAB53"/>
    <w:rsid w:val="75DD3848"/>
    <w:rsid w:val="7601C2C9"/>
    <w:rsid w:val="7843BB5B"/>
    <w:rsid w:val="7B9C1A31"/>
    <w:rsid w:val="7E9C07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59E3"/>
  <w15:chartTrackingRefBased/>
  <w15:docId w15:val="{6D5054B0-9FC0-482D-8F66-BEC9E2DD2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1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1A1"/>
    <w:pPr>
      <w:ind w:left="720"/>
      <w:contextualSpacing/>
    </w:pPr>
  </w:style>
  <w:style w:type="character" w:styleId="Hyperlink">
    <w:name w:val="Hyperlink"/>
    <w:basedOn w:val="DefaultParagraphFont"/>
    <w:uiPriority w:val="99"/>
    <w:unhideWhenUsed/>
    <w:rsid w:val="00572D83"/>
    <w:rPr>
      <w:color w:val="0563C1" w:themeColor="hyperlink"/>
      <w:u w:val="single"/>
    </w:rPr>
  </w:style>
  <w:style w:type="paragraph" w:styleId="Header">
    <w:name w:val="header"/>
    <w:basedOn w:val="Normal"/>
    <w:link w:val="HeaderChar"/>
    <w:uiPriority w:val="99"/>
    <w:unhideWhenUsed/>
    <w:rsid w:val="00AB04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49F"/>
  </w:style>
  <w:style w:type="paragraph" w:styleId="Footer">
    <w:name w:val="footer"/>
    <w:basedOn w:val="Normal"/>
    <w:link w:val="FooterChar"/>
    <w:uiPriority w:val="99"/>
    <w:unhideWhenUsed/>
    <w:rsid w:val="00AB04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49F"/>
  </w:style>
  <w:style w:type="character" w:customStyle="1" w:styleId="UnresolvedMention1">
    <w:name w:val="Unresolved Mention1"/>
    <w:basedOn w:val="DefaultParagraphFont"/>
    <w:uiPriority w:val="99"/>
    <w:semiHidden/>
    <w:unhideWhenUsed/>
    <w:rsid w:val="0068239E"/>
    <w:rPr>
      <w:color w:val="605E5C"/>
      <w:shd w:val="clear" w:color="auto" w:fill="E1DFDD"/>
    </w:rPr>
  </w:style>
  <w:style w:type="character" w:customStyle="1" w:styleId="Mention1">
    <w:name w:val="Mention1"/>
    <w:basedOn w:val="DefaultParagraphFont"/>
    <w:uiPriority w:val="99"/>
    <w:unhideWhenUsed/>
    <w:rPr>
      <w:color w:val="2B579A"/>
      <w:shd w:val="clear" w:color="auto" w:fill="E6E6E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C78B3"/>
    <w:rPr>
      <w:b/>
      <w:bCs/>
    </w:rPr>
  </w:style>
  <w:style w:type="character" w:customStyle="1" w:styleId="CommentSubjectChar">
    <w:name w:val="Comment Subject Char"/>
    <w:basedOn w:val="CommentTextChar"/>
    <w:link w:val="CommentSubject"/>
    <w:uiPriority w:val="99"/>
    <w:semiHidden/>
    <w:rsid w:val="00DC78B3"/>
    <w:rPr>
      <w:b/>
      <w:bCs/>
      <w:sz w:val="20"/>
      <w:szCs w:val="20"/>
    </w:rPr>
  </w:style>
  <w:style w:type="paragraph" w:customStyle="1" w:styleId="pf0">
    <w:name w:val="pf0"/>
    <w:basedOn w:val="Normal"/>
    <w:rsid w:val="009767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97678E"/>
    <w:rPr>
      <w:rFonts w:ascii="Segoe UI" w:hAnsi="Segoe UI" w:cs="Segoe UI" w:hint="default"/>
      <w:sz w:val="18"/>
      <w:szCs w:val="18"/>
    </w:rPr>
  </w:style>
  <w:style w:type="table" w:styleId="TableGrid">
    <w:name w:val="Table Grid"/>
    <w:basedOn w:val="TableNormal"/>
    <w:uiPriority w:val="39"/>
    <w:rsid w:val="002A7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F0A1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Style1">
    <w:name w:val="Style1"/>
    <w:basedOn w:val="TableNormal"/>
    <w:uiPriority w:val="99"/>
    <w:rsid w:val="00647F7F"/>
    <w:pPr>
      <w:spacing w:after="0" w:line="240" w:lineRule="auto"/>
    </w:pPr>
    <w:tblPr/>
  </w:style>
  <w:style w:type="paragraph" w:styleId="NormalWeb">
    <w:name w:val="Normal (Web)"/>
    <w:basedOn w:val="Normal"/>
    <w:uiPriority w:val="99"/>
    <w:unhideWhenUsed/>
    <w:rsid w:val="007425C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A00711"/>
    <w:rPr>
      <w:color w:val="954F72" w:themeColor="followedHyperlink"/>
      <w:u w:val="single"/>
    </w:rPr>
  </w:style>
  <w:style w:type="paragraph" w:styleId="BalloonText">
    <w:name w:val="Balloon Text"/>
    <w:basedOn w:val="Normal"/>
    <w:link w:val="BalloonTextChar"/>
    <w:uiPriority w:val="99"/>
    <w:semiHidden/>
    <w:unhideWhenUsed/>
    <w:rsid w:val="00356F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F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76410">
      <w:bodyDiv w:val="1"/>
      <w:marLeft w:val="0"/>
      <w:marRight w:val="0"/>
      <w:marTop w:val="0"/>
      <w:marBottom w:val="0"/>
      <w:divBdr>
        <w:top w:val="none" w:sz="0" w:space="0" w:color="auto"/>
        <w:left w:val="none" w:sz="0" w:space="0" w:color="auto"/>
        <w:bottom w:val="none" w:sz="0" w:space="0" w:color="auto"/>
        <w:right w:val="none" w:sz="0" w:space="0" w:color="auto"/>
      </w:divBdr>
    </w:div>
    <w:div w:id="208424713">
      <w:bodyDiv w:val="1"/>
      <w:marLeft w:val="0"/>
      <w:marRight w:val="0"/>
      <w:marTop w:val="0"/>
      <w:marBottom w:val="0"/>
      <w:divBdr>
        <w:top w:val="none" w:sz="0" w:space="0" w:color="auto"/>
        <w:left w:val="none" w:sz="0" w:space="0" w:color="auto"/>
        <w:bottom w:val="none" w:sz="0" w:space="0" w:color="auto"/>
        <w:right w:val="none" w:sz="0" w:space="0" w:color="auto"/>
      </w:divBdr>
    </w:div>
    <w:div w:id="404496630">
      <w:bodyDiv w:val="1"/>
      <w:marLeft w:val="0"/>
      <w:marRight w:val="0"/>
      <w:marTop w:val="0"/>
      <w:marBottom w:val="0"/>
      <w:divBdr>
        <w:top w:val="none" w:sz="0" w:space="0" w:color="auto"/>
        <w:left w:val="none" w:sz="0" w:space="0" w:color="auto"/>
        <w:bottom w:val="none" w:sz="0" w:space="0" w:color="auto"/>
        <w:right w:val="none" w:sz="0" w:space="0" w:color="auto"/>
      </w:divBdr>
    </w:div>
    <w:div w:id="433987728">
      <w:bodyDiv w:val="1"/>
      <w:marLeft w:val="0"/>
      <w:marRight w:val="0"/>
      <w:marTop w:val="0"/>
      <w:marBottom w:val="0"/>
      <w:divBdr>
        <w:top w:val="none" w:sz="0" w:space="0" w:color="auto"/>
        <w:left w:val="none" w:sz="0" w:space="0" w:color="auto"/>
        <w:bottom w:val="none" w:sz="0" w:space="0" w:color="auto"/>
        <w:right w:val="none" w:sz="0" w:space="0" w:color="auto"/>
      </w:divBdr>
    </w:div>
    <w:div w:id="654719087">
      <w:bodyDiv w:val="1"/>
      <w:marLeft w:val="0"/>
      <w:marRight w:val="0"/>
      <w:marTop w:val="0"/>
      <w:marBottom w:val="0"/>
      <w:divBdr>
        <w:top w:val="none" w:sz="0" w:space="0" w:color="auto"/>
        <w:left w:val="none" w:sz="0" w:space="0" w:color="auto"/>
        <w:bottom w:val="none" w:sz="0" w:space="0" w:color="auto"/>
        <w:right w:val="none" w:sz="0" w:space="0" w:color="auto"/>
      </w:divBdr>
    </w:div>
    <w:div w:id="850292490">
      <w:bodyDiv w:val="1"/>
      <w:marLeft w:val="0"/>
      <w:marRight w:val="0"/>
      <w:marTop w:val="0"/>
      <w:marBottom w:val="0"/>
      <w:divBdr>
        <w:top w:val="none" w:sz="0" w:space="0" w:color="auto"/>
        <w:left w:val="none" w:sz="0" w:space="0" w:color="auto"/>
        <w:bottom w:val="none" w:sz="0" w:space="0" w:color="auto"/>
        <w:right w:val="none" w:sz="0" w:space="0" w:color="auto"/>
      </w:divBdr>
    </w:div>
    <w:div w:id="1062173832">
      <w:bodyDiv w:val="1"/>
      <w:marLeft w:val="0"/>
      <w:marRight w:val="0"/>
      <w:marTop w:val="0"/>
      <w:marBottom w:val="0"/>
      <w:divBdr>
        <w:top w:val="none" w:sz="0" w:space="0" w:color="auto"/>
        <w:left w:val="none" w:sz="0" w:space="0" w:color="auto"/>
        <w:bottom w:val="none" w:sz="0" w:space="0" w:color="auto"/>
        <w:right w:val="none" w:sz="0" w:space="0" w:color="auto"/>
      </w:divBdr>
    </w:div>
    <w:div w:id="1128431013">
      <w:bodyDiv w:val="1"/>
      <w:marLeft w:val="0"/>
      <w:marRight w:val="0"/>
      <w:marTop w:val="0"/>
      <w:marBottom w:val="0"/>
      <w:divBdr>
        <w:top w:val="none" w:sz="0" w:space="0" w:color="auto"/>
        <w:left w:val="none" w:sz="0" w:space="0" w:color="auto"/>
        <w:bottom w:val="none" w:sz="0" w:space="0" w:color="auto"/>
        <w:right w:val="none" w:sz="0" w:space="0" w:color="auto"/>
      </w:divBdr>
    </w:div>
    <w:div w:id="1348217461">
      <w:bodyDiv w:val="1"/>
      <w:marLeft w:val="0"/>
      <w:marRight w:val="0"/>
      <w:marTop w:val="0"/>
      <w:marBottom w:val="0"/>
      <w:divBdr>
        <w:top w:val="none" w:sz="0" w:space="0" w:color="auto"/>
        <w:left w:val="none" w:sz="0" w:space="0" w:color="auto"/>
        <w:bottom w:val="none" w:sz="0" w:space="0" w:color="auto"/>
        <w:right w:val="none" w:sz="0" w:space="0" w:color="auto"/>
      </w:divBdr>
    </w:div>
    <w:div w:id="1585332773">
      <w:bodyDiv w:val="1"/>
      <w:marLeft w:val="0"/>
      <w:marRight w:val="0"/>
      <w:marTop w:val="0"/>
      <w:marBottom w:val="0"/>
      <w:divBdr>
        <w:top w:val="none" w:sz="0" w:space="0" w:color="auto"/>
        <w:left w:val="none" w:sz="0" w:space="0" w:color="auto"/>
        <w:bottom w:val="none" w:sz="0" w:space="0" w:color="auto"/>
        <w:right w:val="none" w:sz="0" w:space="0" w:color="auto"/>
      </w:divBdr>
    </w:div>
    <w:div w:id="1632323831">
      <w:bodyDiv w:val="1"/>
      <w:marLeft w:val="0"/>
      <w:marRight w:val="0"/>
      <w:marTop w:val="0"/>
      <w:marBottom w:val="0"/>
      <w:divBdr>
        <w:top w:val="none" w:sz="0" w:space="0" w:color="auto"/>
        <w:left w:val="none" w:sz="0" w:space="0" w:color="auto"/>
        <w:bottom w:val="none" w:sz="0" w:space="0" w:color="auto"/>
        <w:right w:val="none" w:sz="0" w:space="0" w:color="auto"/>
      </w:divBdr>
    </w:div>
    <w:div w:id="1650866315">
      <w:bodyDiv w:val="1"/>
      <w:marLeft w:val="0"/>
      <w:marRight w:val="0"/>
      <w:marTop w:val="0"/>
      <w:marBottom w:val="0"/>
      <w:divBdr>
        <w:top w:val="none" w:sz="0" w:space="0" w:color="auto"/>
        <w:left w:val="none" w:sz="0" w:space="0" w:color="auto"/>
        <w:bottom w:val="none" w:sz="0" w:space="0" w:color="auto"/>
        <w:right w:val="none" w:sz="0" w:space="0" w:color="auto"/>
      </w:divBdr>
    </w:div>
    <w:div w:id="1744642402">
      <w:bodyDiv w:val="1"/>
      <w:marLeft w:val="0"/>
      <w:marRight w:val="0"/>
      <w:marTop w:val="0"/>
      <w:marBottom w:val="0"/>
      <w:divBdr>
        <w:top w:val="none" w:sz="0" w:space="0" w:color="auto"/>
        <w:left w:val="none" w:sz="0" w:space="0" w:color="auto"/>
        <w:bottom w:val="none" w:sz="0" w:space="0" w:color="auto"/>
        <w:right w:val="none" w:sz="0" w:space="0" w:color="auto"/>
      </w:divBdr>
    </w:div>
    <w:div w:id="1810826544">
      <w:bodyDiv w:val="1"/>
      <w:marLeft w:val="0"/>
      <w:marRight w:val="0"/>
      <w:marTop w:val="0"/>
      <w:marBottom w:val="0"/>
      <w:divBdr>
        <w:top w:val="none" w:sz="0" w:space="0" w:color="auto"/>
        <w:left w:val="none" w:sz="0" w:space="0" w:color="auto"/>
        <w:bottom w:val="none" w:sz="0" w:space="0" w:color="auto"/>
        <w:right w:val="none" w:sz="0" w:space="0" w:color="auto"/>
      </w:divBdr>
    </w:div>
    <w:div w:id="201190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80/10496505.2010.511975" TargetMode="External"/><Relationship Id="rId13" Type="http://schemas.openxmlformats.org/officeDocument/2006/relationships/hyperlink" Target="https://doi.org/10.3733/ca.2020a0026" TargetMode="External"/><Relationship Id="rId18" Type="http://schemas.openxmlformats.org/officeDocument/2006/relationships/hyperlink" Target="https://www.ijam-web.org/text.asp?2018/4/1/60/230853" TargetMode="External"/><Relationship Id="rId26" Type="http://schemas.openxmlformats.org/officeDocument/2006/relationships/hyperlink" Target="http://foodpolicy.rutgers.edu" TargetMode="External"/><Relationship Id="rId3" Type="http://schemas.openxmlformats.org/officeDocument/2006/relationships/styles" Target="styles.xml"/><Relationship Id="rId21" Type="http://schemas.openxmlformats.org/officeDocument/2006/relationships/hyperlink" Target="http://agecon.lib.umn.edu/cgi-bin/pdf_view.pl?paperid=15405&amp;ftype=.pdf" TargetMode="External"/><Relationship Id="rId7" Type="http://schemas.openxmlformats.org/officeDocument/2006/relationships/endnotes" Target="endnotes.xml"/><Relationship Id="rId12" Type="http://schemas.openxmlformats.org/officeDocument/2006/relationships/hyperlink" Target="https://doi.org/10.5304/jafscd.2018.081.016" TargetMode="External"/><Relationship Id="rId17" Type="http://schemas.openxmlformats.org/officeDocument/2006/relationships/hyperlink" Target="https://www.sfu.ca/content/dam/sfu/istld/documents/Post-Pre_Kanevsky_handout.pdf" TargetMode="External"/><Relationship Id="rId25" Type="http://schemas.openxmlformats.org/officeDocument/2006/relationships/hyperlink" Target="https://doi.org/10.1371/journal.pone.0008694" TargetMode="External"/><Relationship Id="rId2" Type="http://schemas.openxmlformats.org/officeDocument/2006/relationships/numbering" Target="numbering.xml"/><Relationship Id="rId16" Type="http://schemas.openxmlformats.org/officeDocument/2006/relationships/hyperlink" Target="https://billingsgazette.com/news/state-and-regional/montana/forecasts-shows-state-population-growing-by-over-next-years/article_be0dd237-3344-573f-bbe1-c35fa8aae34f.html" TargetMode="External"/><Relationship Id="rId20" Type="http://schemas.openxmlformats.org/officeDocument/2006/relationships/hyperlink" Target="https://leg.mt.gov/bills/2017/BillPdf/HB0342.pdf" TargetMode="External"/><Relationship Id="rId29" Type="http://schemas.openxmlformats.org/officeDocument/2006/relationships/hyperlink" Target="https://www.ers.usda.gov/amber-waves/2019/november/agritourism-allows-farms-to-diversify-and-has-potential-benefits-for-rural-commun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aaeonline.org/resources/Documents/Western%20Region/Meeting%202019/2019_WAAAE_Poster_Proceedings.pdf" TargetMode="External"/><Relationship Id="rId24" Type="http://schemas.openxmlformats.org/officeDocument/2006/relationships/hyperlink" Target="https://aeromt.org/wp-content/uploads/2020/04/Agritourism-Manual.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eb.missouri.edu/ikerdj/papers/NAF4-Reconnecting.htm" TargetMode="External"/><Relationship Id="rId23" Type="http://schemas.openxmlformats.org/officeDocument/2006/relationships/hyperlink" Target="http://dx.doi.org/10.1177/0047287504268245" TargetMode="External"/><Relationship Id="rId28" Type="http://schemas.openxmlformats.org/officeDocument/2006/relationships/hyperlink" Target="https://www.nass.usda.gov/Publications/AgCensus/2017/Full_Report/Volume_1,_Chapter_1_US/" TargetMode="External"/><Relationship Id="rId10" Type="http://schemas.openxmlformats.org/officeDocument/2006/relationships/hyperlink" Target="https://www.montanabusinessquarterly.com/montanas-tourism-industry-rebounds-through-the-pandemic/" TargetMode="External"/><Relationship Id="rId19" Type="http://schemas.openxmlformats.org/officeDocument/2006/relationships/hyperlink" Target="https://doi.org/10.4097/kjae.2015.68.6.54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x.doi.org/10.1016/j.jrurstud.2008.06.001" TargetMode="External"/><Relationship Id="rId14" Type="http://schemas.openxmlformats.org/officeDocument/2006/relationships/hyperlink" Target="https://doi.org/10.1186/s12911-015-0218-7" TargetMode="External"/><Relationship Id="rId22" Type="http://schemas.openxmlformats.org/officeDocument/2006/relationships/hyperlink" Target="https://robeson.ces.ncsu.edu/2016/07/the-importance-of-agricultural-literacy/" TargetMode="External"/><Relationship Id="rId27" Type="http://schemas.openxmlformats.org/officeDocument/2006/relationships/hyperlink" Target="http://dx.doi.org/10.5304/jafscd.2012.031.01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91DB-304F-4615-9225-0F350BAD8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3706</Words>
  <Characters>21127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24784</CharactersWithSpaces>
  <SharedDoc>false</SharedDoc>
  <HLinks>
    <vt:vector size="30" baseType="variant">
      <vt:variant>
        <vt:i4>6422571</vt:i4>
      </vt:variant>
      <vt:variant>
        <vt:i4>12</vt:i4>
      </vt:variant>
      <vt:variant>
        <vt:i4>0</vt:i4>
      </vt:variant>
      <vt:variant>
        <vt:i4>5</vt:i4>
      </vt:variant>
      <vt:variant>
        <vt:lpwstr>https://extension.umd.edu/programs/agriculture-food-systems/program-areas/farm-and-agribusiness-management/ag-marketing/value-added-products</vt:lpwstr>
      </vt:variant>
      <vt:variant>
        <vt:lpwstr>:~:text=Value%2Dadded%20products%20are%20defined,such%20as%20organically%20produced%20products</vt:lpwstr>
      </vt:variant>
      <vt:variant>
        <vt:i4>6029394</vt:i4>
      </vt:variant>
      <vt:variant>
        <vt:i4>9</vt:i4>
      </vt:variant>
      <vt:variant>
        <vt:i4>0</vt:i4>
      </vt:variant>
      <vt:variant>
        <vt:i4>5</vt:i4>
      </vt:variant>
      <vt:variant>
        <vt:lpwstr>http://www.joe.org/joe/2004december/a6.shtml.</vt:lpwstr>
      </vt:variant>
      <vt:variant>
        <vt:lpwstr/>
      </vt:variant>
      <vt:variant>
        <vt:i4>7733373</vt:i4>
      </vt:variant>
      <vt:variant>
        <vt:i4>6</vt:i4>
      </vt:variant>
      <vt:variant>
        <vt:i4>0</vt:i4>
      </vt:variant>
      <vt:variant>
        <vt:i4>5</vt:i4>
      </vt:variant>
      <vt:variant>
        <vt:lpwstr>http://foodpolicy.rutgers.edu/</vt:lpwstr>
      </vt:variant>
      <vt:variant>
        <vt:lpwstr/>
      </vt:variant>
      <vt:variant>
        <vt:i4>2424930</vt:i4>
      </vt:variant>
      <vt:variant>
        <vt:i4>3</vt:i4>
      </vt:variant>
      <vt:variant>
        <vt:i4>0</vt:i4>
      </vt:variant>
      <vt:variant>
        <vt:i4>5</vt:i4>
      </vt:variant>
      <vt:variant>
        <vt:lpwstr>https://www.montanaagritourism.com/</vt:lpwstr>
      </vt:variant>
      <vt:variant>
        <vt:lpwstr/>
      </vt:variant>
      <vt:variant>
        <vt:i4>7012389</vt:i4>
      </vt:variant>
      <vt:variant>
        <vt:i4>0</vt:i4>
      </vt:variant>
      <vt:variant>
        <vt:i4>0</vt:i4>
      </vt:variant>
      <vt:variant>
        <vt:i4>5</vt:i4>
      </vt:variant>
      <vt:variant>
        <vt:lpwstr>https://doi.org/10.5304/jafscd.2018.081.016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Suta, Kimberly</dc:creator>
  <cp:keywords/>
  <dc:description/>
  <cp:lastModifiedBy>Arnold, Shannon</cp:lastModifiedBy>
  <cp:revision>2</cp:revision>
  <dcterms:created xsi:type="dcterms:W3CDTF">2022-08-25T21:23:00Z</dcterms:created>
  <dcterms:modified xsi:type="dcterms:W3CDTF">2022-08-25T21:23:00Z</dcterms:modified>
</cp:coreProperties>
</file>