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73E1B" w14:textId="505A7425" w:rsidR="008075AE" w:rsidRDefault="008075AE" w:rsidP="008075AE">
      <w:pPr>
        <w:jc w:val="center"/>
        <w:rPr>
          <w:b/>
          <w:bCs/>
          <w:color w:val="000000"/>
        </w:rPr>
      </w:pPr>
      <w:r w:rsidRPr="008075AE">
        <w:rPr>
          <w:b/>
          <w:bCs/>
          <w:color w:val="000000"/>
        </w:rPr>
        <w:t>“We’re going to work in teams the rest of our lives”: Understanding College Students Perceptions of Working in Groups &amp; Teams in the Classroom</w:t>
      </w:r>
    </w:p>
    <w:p w14:paraId="3926889B" w14:textId="165381FF" w:rsidR="0048218C" w:rsidRDefault="0048218C" w:rsidP="008075AE">
      <w:pPr>
        <w:jc w:val="center"/>
        <w:rPr>
          <w:b/>
          <w:bCs/>
          <w:color w:val="000000"/>
        </w:rPr>
      </w:pPr>
    </w:p>
    <w:p w14:paraId="04FDC2E2" w14:textId="6D957015" w:rsidR="0048218C" w:rsidRDefault="0048218C" w:rsidP="0048218C">
      <w:pPr>
        <w:jc w:val="center"/>
        <w:rPr>
          <w:color w:val="000000"/>
        </w:rPr>
      </w:pPr>
      <w:r>
        <w:rPr>
          <w:color w:val="000000"/>
        </w:rPr>
        <w:t>Dr. Jason Headrick, Texas Tech University</w:t>
      </w:r>
    </w:p>
    <w:p w14:paraId="18F9C7E6" w14:textId="47BA8082" w:rsidR="0048218C" w:rsidRPr="0048218C" w:rsidRDefault="0048218C" w:rsidP="0048218C">
      <w:pPr>
        <w:jc w:val="center"/>
        <w:rPr>
          <w:color w:val="000000"/>
        </w:rPr>
      </w:pPr>
      <w:r>
        <w:rPr>
          <w:color w:val="000000"/>
        </w:rPr>
        <w:t>Dr. Laura Fischer, Texas Tech University</w:t>
      </w:r>
    </w:p>
    <w:p w14:paraId="10165882" w14:textId="77777777" w:rsidR="008075AE" w:rsidRPr="008075AE" w:rsidRDefault="008075AE" w:rsidP="008075AE"/>
    <w:p w14:paraId="444E2205" w14:textId="7754735C" w:rsidR="008075AE" w:rsidRPr="008075AE" w:rsidRDefault="008075AE" w:rsidP="008075AE">
      <w:pPr>
        <w:jc w:val="center"/>
      </w:pPr>
      <w:r w:rsidRPr="008075AE">
        <w:rPr>
          <w:b/>
          <w:bCs/>
          <w:color w:val="000000"/>
        </w:rPr>
        <w:t>Introduction/</w:t>
      </w:r>
      <w:r w:rsidR="00623E3B">
        <w:rPr>
          <w:b/>
          <w:bCs/>
          <w:color w:val="000000"/>
        </w:rPr>
        <w:t>Conceptual</w:t>
      </w:r>
      <w:r w:rsidRPr="008075AE">
        <w:rPr>
          <w:b/>
          <w:bCs/>
          <w:color w:val="000000"/>
        </w:rPr>
        <w:t xml:space="preserve"> Framework</w:t>
      </w:r>
    </w:p>
    <w:p w14:paraId="047BF126" w14:textId="4CDD63B5" w:rsidR="008075AE" w:rsidRPr="008075AE" w:rsidRDefault="008075AE" w:rsidP="008075AE">
      <w:r w:rsidRPr="008075AE">
        <w:rPr>
          <w:color w:val="000000"/>
        </w:rPr>
        <w:t xml:space="preserve">The goal of any college of agriculture is to produce graduates who are prepared to take on the workforce requirements demanded by the agricultural industry. Agricultural faculty members should provide opportunities for students to develop transferable skills </w:t>
      </w:r>
      <w:r w:rsidR="009F07C3">
        <w:rPr>
          <w:color w:val="000000"/>
        </w:rPr>
        <w:t>through</w:t>
      </w:r>
      <w:r w:rsidRPr="008075AE">
        <w:rPr>
          <w:color w:val="000000"/>
        </w:rPr>
        <w:t xml:space="preserve"> classroom experiences (Blickenstaff et al</w:t>
      </w:r>
      <w:r w:rsidR="000B3286">
        <w:rPr>
          <w:color w:val="000000"/>
        </w:rPr>
        <w:t>.</w:t>
      </w:r>
      <w:r w:rsidRPr="008075AE">
        <w:rPr>
          <w:color w:val="000000"/>
        </w:rPr>
        <w:t>, 2015; Phipps et al</w:t>
      </w:r>
      <w:r w:rsidR="000B3286">
        <w:rPr>
          <w:color w:val="000000"/>
        </w:rPr>
        <w:t>.</w:t>
      </w:r>
      <w:r w:rsidRPr="008075AE">
        <w:rPr>
          <w:color w:val="000000"/>
        </w:rPr>
        <w:t>, 2008), including critical thinking (Burbank et al</w:t>
      </w:r>
      <w:r w:rsidR="00623E3B">
        <w:rPr>
          <w:color w:val="000000"/>
        </w:rPr>
        <w:t>.</w:t>
      </w:r>
      <w:r w:rsidRPr="008075AE">
        <w:rPr>
          <w:color w:val="000000"/>
        </w:rPr>
        <w:t>, 2012), communication (Cole &amp; Thompson</w:t>
      </w:r>
      <w:r w:rsidR="000B3286">
        <w:rPr>
          <w:color w:val="000000"/>
        </w:rPr>
        <w:t>.</w:t>
      </w:r>
      <w:r w:rsidRPr="008075AE">
        <w:rPr>
          <w:color w:val="000000"/>
        </w:rPr>
        <w:t>, 2002), problem solving (Farias</w:t>
      </w:r>
      <w:r w:rsidR="000B3286">
        <w:rPr>
          <w:color w:val="000000"/>
        </w:rPr>
        <w:t>.</w:t>
      </w:r>
      <w:r w:rsidRPr="008075AE">
        <w:rPr>
          <w:color w:val="000000"/>
        </w:rPr>
        <w:t>, 2016), and effectively collaborating in groups and teams (</w:t>
      </w:r>
      <w:r w:rsidR="00FE4284">
        <w:rPr>
          <w:color w:val="000000"/>
        </w:rPr>
        <w:t>Orsini</w:t>
      </w:r>
      <w:r w:rsidRPr="008075AE">
        <w:rPr>
          <w:color w:val="000000"/>
        </w:rPr>
        <w:t xml:space="preserve"> et al</w:t>
      </w:r>
      <w:r w:rsidR="000B3286">
        <w:rPr>
          <w:color w:val="000000"/>
        </w:rPr>
        <w:t>.</w:t>
      </w:r>
      <w:r w:rsidRPr="008075AE">
        <w:rPr>
          <w:color w:val="000000"/>
        </w:rPr>
        <w:t>, 202</w:t>
      </w:r>
      <w:r w:rsidR="00FE4284">
        <w:rPr>
          <w:color w:val="000000"/>
        </w:rPr>
        <w:t>2</w:t>
      </w:r>
      <w:r w:rsidRPr="008075AE">
        <w:rPr>
          <w:color w:val="000000"/>
        </w:rPr>
        <w:t>; Lamm et al., 2014). </w:t>
      </w:r>
    </w:p>
    <w:p w14:paraId="21DEFA00" w14:textId="77777777" w:rsidR="008075AE" w:rsidRPr="008075AE" w:rsidRDefault="008075AE" w:rsidP="008075AE"/>
    <w:p w14:paraId="02299883" w14:textId="3DDD7CD5" w:rsidR="008075AE" w:rsidRPr="008075AE" w:rsidRDefault="008075AE" w:rsidP="008075AE">
      <w:r w:rsidRPr="008075AE">
        <w:rPr>
          <w:color w:val="000000"/>
        </w:rPr>
        <w:t>University faculty deploy a wide array of pedagogi</w:t>
      </w:r>
      <w:r w:rsidR="00FF4C2F">
        <w:rPr>
          <w:color w:val="000000"/>
        </w:rPr>
        <w:t>cal strategies</w:t>
      </w:r>
      <w:r w:rsidRPr="008075AE">
        <w:rPr>
          <w:color w:val="000000"/>
        </w:rPr>
        <w:t xml:space="preserve"> during the delivery of a course. Students have </w:t>
      </w:r>
      <w:r w:rsidR="000B3286">
        <w:rPr>
          <w:color w:val="000000"/>
        </w:rPr>
        <w:t xml:space="preserve">been </w:t>
      </w:r>
      <w:r w:rsidRPr="008075AE">
        <w:rPr>
          <w:color w:val="000000"/>
        </w:rPr>
        <w:t>shown to engage more in the classroom when instructors use instructional time efficiently (O’Neil,</w:t>
      </w:r>
      <w:r w:rsidR="00FF4C2F">
        <w:rPr>
          <w:color w:val="000000"/>
        </w:rPr>
        <w:t xml:space="preserve"> </w:t>
      </w:r>
      <w:r w:rsidRPr="008075AE">
        <w:rPr>
          <w:color w:val="000000"/>
        </w:rPr>
        <w:t xml:space="preserve">1995) and </w:t>
      </w:r>
      <w:r w:rsidR="009F07C3">
        <w:rPr>
          <w:color w:val="000000"/>
        </w:rPr>
        <w:t xml:space="preserve">when they can </w:t>
      </w:r>
      <w:r w:rsidRPr="008075AE">
        <w:rPr>
          <w:color w:val="000000"/>
        </w:rPr>
        <w:t xml:space="preserve">engage in practical real-world applications of content (Brewster &amp; Fager, 2000). Faculty </w:t>
      </w:r>
      <w:r w:rsidR="000B3286">
        <w:rPr>
          <w:color w:val="000000"/>
        </w:rPr>
        <w:t>can enhance</w:t>
      </w:r>
      <w:r w:rsidR="000B3286" w:rsidRPr="008075AE">
        <w:rPr>
          <w:color w:val="000000"/>
        </w:rPr>
        <w:t xml:space="preserve"> </w:t>
      </w:r>
      <w:r w:rsidRPr="008075AE">
        <w:rPr>
          <w:color w:val="000000"/>
        </w:rPr>
        <w:t>the development of soft skills in agriculture classrooms (Wilson et al.</w:t>
      </w:r>
      <w:r w:rsidR="00623E3B">
        <w:rPr>
          <w:color w:val="000000"/>
        </w:rPr>
        <w:t>,</w:t>
      </w:r>
      <w:r w:rsidRPr="008075AE">
        <w:rPr>
          <w:color w:val="000000"/>
        </w:rPr>
        <w:t xml:space="preserve"> 2019)</w:t>
      </w:r>
      <w:r w:rsidR="000B3286">
        <w:rPr>
          <w:color w:val="000000"/>
        </w:rPr>
        <w:t>, and thus, i</w:t>
      </w:r>
      <w:r w:rsidR="009F07C3">
        <w:rPr>
          <w:color w:val="000000"/>
        </w:rPr>
        <w:t xml:space="preserve">nstructors </w:t>
      </w:r>
      <w:r w:rsidRPr="008075AE">
        <w:rPr>
          <w:color w:val="000000"/>
        </w:rPr>
        <w:t>should help students transition from being the sole knowledge source to being a facilitator of the learning process (</w:t>
      </w:r>
      <w:r w:rsidR="007405A8">
        <w:rPr>
          <w:color w:val="000000"/>
        </w:rPr>
        <w:t xml:space="preserve">Edgar et al., 2016). </w:t>
      </w:r>
      <w:r w:rsidRPr="008075AE">
        <w:rPr>
          <w:color w:val="000000"/>
        </w:rPr>
        <w:t xml:space="preserve"> One way </w:t>
      </w:r>
      <w:r w:rsidR="00623E3B">
        <w:rPr>
          <w:color w:val="000000"/>
        </w:rPr>
        <w:t xml:space="preserve">faculty can </w:t>
      </w:r>
      <w:r w:rsidRPr="008075AE">
        <w:rPr>
          <w:color w:val="000000"/>
        </w:rPr>
        <w:t>help develop</w:t>
      </w:r>
      <w:r w:rsidR="00623E3B">
        <w:rPr>
          <w:color w:val="000000"/>
        </w:rPr>
        <w:t xml:space="preserve"> </w:t>
      </w:r>
      <w:r w:rsidR="00E50495">
        <w:rPr>
          <w:color w:val="000000"/>
        </w:rPr>
        <w:t>essential</w:t>
      </w:r>
      <w:r w:rsidRPr="008075AE">
        <w:rPr>
          <w:color w:val="000000"/>
        </w:rPr>
        <w:t xml:space="preserve"> skills </w:t>
      </w:r>
      <w:r w:rsidR="00623E3B">
        <w:rPr>
          <w:color w:val="000000"/>
        </w:rPr>
        <w:t>is</w:t>
      </w:r>
      <w:r w:rsidR="00623E3B" w:rsidRPr="008075AE">
        <w:rPr>
          <w:color w:val="000000"/>
        </w:rPr>
        <w:t xml:space="preserve"> </w:t>
      </w:r>
      <w:r w:rsidR="00E50495">
        <w:rPr>
          <w:color w:val="000000"/>
        </w:rPr>
        <w:t xml:space="preserve">by </w:t>
      </w:r>
      <w:r w:rsidRPr="008075AE">
        <w:rPr>
          <w:color w:val="000000"/>
        </w:rPr>
        <w:t>allow</w:t>
      </w:r>
      <w:r w:rsidR="00623E3B">
        <w:rPr>
          <w:color w:val="000000"/>
        </w:rPr>
        <w:t>ing</w:t>
      </w:r>
      <w:r w:rsidRPr="008075AE">
        <w:rPr>
          <w:color w:val="000000"/>
        </w:rPr>
        <w:t xml:space="preserve"> students to become part of the learning process </w:t>
      </w:r>
      <w:r w:rsidR="00623E3B">
        <w:rPr>
          <w:color w:val="000000"/>
        </w:rPr>
        <w:t>through</w:t>
      </w:r>
      <w:r w:rsidRPr="008075AE">
        <w:rPr>
          <w:color w:val="000000"/>
        </w:rPr>
        <w:t xml:space="preserve"> collaborative learning </w:t>
      </w:r>
      <w:r w:rsidR="00623E3B">
        <w:rPr>
          <w:color w:val="000000"/>
        </w:rPr>
        <w:t>and</w:t>
      </w:r>
      <w:r w:rsidR="00623E3B" w:rsidRPr="008075AE">
        <w:rPr>
          <w:color w:val="000000"/>
        </w:rPr>
        <w:t xml:space="preserve"> </w:t>
      </w:r>
      <w:r w:rsidR="00E50495">
        <w:rPr>
          <w:color w:val="000000"/>
        </w:rPr>
        <w:t xml:space="preserve">effective use of </w:t>
      </w:r>
      <w:r w:rsidRPr="008075AE">
        <w:rPr>
          <w:color w:val="000000"/>
        </w:rPr>
        <w:t>team project</w:t>
      </w:r>
      <w:r w:rsidR="00E50495">
        <w:rPr>
          <w:color w:val="000000"/>
        </w:rPr>
        <w:t>s.</w:t>
      </w:r>
    </w:p>
    <w:p w14:paraId="10CC8A26" w14:textId="77777777" w:rsidR="008075AE" w:rsidRPr="008075AE" w:rsidRDefault="008075AE" w:rsidP="008075AE"/>
    <w:p w14:paraId="11DC7BE6" w14:textId="13FC77C4" w:rsidR="008075AE" w:rsidRPr="008075AE" w:rsidRDefault="00623E3B" w:rsidP="008075AE">
      <w:r>
        <w:rPr>
          <w:color w:val="000000"/>
        </w:rPr>
        <w:t>In team scenarios,</w:t>
      </w:r>
      <w:r w:rsidR="008075AE" w:rsidRPr="008075AE">
        <w:rPr>
          <w:color w:val="000000"/>
        </w:rPr>
        <w:t xml:space="preserve"> faculty</w:t>
      </w:r>
      <w:r w:rsidR="000B3286">
        <w:rPr>
          <w:color w:val="000000"/>
        </w:rPr>
        <w:t xml:space="preserve"> should</w:t>
      </w:r>
      <w:r w:rsidR="008075AE" w:rsidRPr="008075AE">
        <w:rPr>
          <w:color w:val="000000"/>
        </w:rPr>
        <w:t xml:space="preserve"> create opportunities for students to engage in real-world simulations to develop critical thinking skills and work through problems.</w:t>
      </w:r>
      <w:r w:rsidR="008075AE">
        <w:rPr>
          <w:color w:val="000000"/>
        </w:rPr>
        <w:t xml:space="preserve"> </w:t>
      </w:r>
      <w:r w:rsidR="000B3286">
        <w:rPr>
          <w:color w:val="000000"/>
        </w:rPr>
        <w:t>To do so, f</w:t>
      </w:r>
      <w:r w:rsidR="000B3286" w:rsidRPr="008075AE">
        <w:rPr>
          <w:color w:val="000000"/>
        </w:rPr>
        <w:t xml:space="preserve">aculty </w:t>
      </w:r>
      <w:r w:rsidR="008075AE" w:rsidRPr="008075AE">
        <w:rPr>
          <w:color w:val="000000"/>
        </w:rPr>
        <w:t>can assign team projects using strategically formed and permanent teams, develop activities that promote critical thinking and project development, and use peer evaluation (Michaelsen &amp; Sweet, 2011).  Prior researchers have suggested an</w:t>
      </w:r>
      <w:r w:rsidR="008075AE">
        <w:rPr>
          <w:color w:val="000000"/>
        </w:rPr>
        <w:t xml:space="preserve"> </w:t>
      </w:r>
      <w:r w:rsidR="008075AE" w:rsidRPr="008075AE">
        <w:rPr>
          <w:color w:val="000000"/>
        </w:rPr>
        <w:t>array of techniques</w:t>
      </w:r>
      <w:r w:rsidR="008075AE">
        <w:rPr>
          <w:color w:val="000000"/>
        </w:rPr>
        <w:t xml:space="preserve"> </w:t>
      </w:r>
      <w:r w:rsidR="008075AE" w:rsidRPr="008075AE">
        <w:rPr>
          <w:color w:val="000000"/>
        </w:rPr>
        <w:t xml:space="preserve">to improve student group work, such as </w:t>
      </w:r>
      <w:r w:rsidR="009F07C3">
        <w:rPr>
          <w:color w:val="000000"/>
        </w:rPr>
        <w:t xml:space="preserve">the use of </w:t>
      </w:r>
      <w:r w:rsidR="008075AE" w:rsidRPr="008075AE">
        <w:rPr>
          <w:color w:val="000000"/>
        </w:rPr>
        <w:t xml:space="preserve">team contracts and anonymous peer evaluations (Chang &amp; Brickman, 2018). </w:t>
      </w:r>
      <w:r w:rsidR="00FD0AE7">
        <w:rPr>
          <w:color w:val="000000"/>
        </w:rPr>
        <w:t>Myers</w:t>
      </w:r>
      <w:r w:rsidR="00EC52D9">
        <w:rPr>
          <w:color w:val="000000"/>
        </w:rPr>
        <w:t>’</w:t>
      </w:r>
      <w:r w:rsidR="00FD0AE7">
        <w:rPr>
          <w:color w:val="000000"/>
        </w:rPr>
        <w:t xml:space="preserve"> (2012)</w:t>
      </w:r>
      <w:r w:rsidR="008075AE" w:rsidRPr="008075AE">
        <w:rPr>
          <w:color w:val="000000"/>
        </w:rPr>
        <w:t xml:space="preserve"> </w:t>
      </w:r>
      <w:r w:rsidR="00FD0AE7">
        <w:rPr>
          <w:color w:val="000000"/>
        </w:rPr>
        <w:t>study indicated students had</w:t>
      </w:r>
      <w:r w:rsidR="00FD0AE7" w:rsidRPr="008075AE">
        <w:rPr>
          <w:color w:val="000000"/>
        </w:rPr>
        <w:t xml:space="preserve"> </w:t>
      </w:r>
      <w:r w:rsidR="008075AE" w:rsidRPr="008075AE">
        <w:rPr>
          <w:color w:val="000000"/>
        </w:rPr>
        <w:t xml:space="preserve">higher levels of commitment and trust among team members when they </w:t>
      </w:r>
      <w:proofErr w:type="gramStart"/>
      <w:r w:rsidR="008075AE" w:rsidRPr="008075AE">
        <w:rPr>
          <w:color w:val="000000"/>
        </w:rPr>
        <w:t>are able to</w:t>
      </w:r>
      <w:proofErr w:type="gramEnd"/>
      <w:r w:rsidR="008075AE" w:rsidRPr="008075AE">
        <w:rPr>
          <w:color w:val="000000"/>
        </w:rPr>
        <w:t xml:space="preserve"> select their teams. </w:t>
      </w:r>
      <w:r w:rsidR="000F197F">
        <w:rPr>
          <w:color w:val="000000"/>
        </w:rPr>
        <w:t>P</w:t>
      </w:r>
      <w:r w:rsidR="008075AE" w:rsidRPr="008075AE">
        <w:rPr>
          <w:color w:val="000000"/>
        </w:rPr>
        <w:t xml:space="preserve">rior studies </w:t>
      </w:r>
      <w:r w:rsidR="000F197F">
        <w:rPr>
          <w:color w:val="000000"/>
        </w:rPr>
        <w:t xml:space="preserve">have </w:t>
      </w:r>
      <w:r w:rsidR="008075AE" w:rsidRPr="008075AE">
        <w:rPr>
          <w:color w:val="000000"/>
        </w:rPr>
        <w:t>focused on student motivations and project-team satisfaction (Lamm et al., 2014), team leadership skill application (</w:t>
      </w:r>
      <w:r w:rsidR="00FE4284">
        <w:rPr>
          <w:color w:val="000000"/>
        </w:rPr>
        <w:t>Orsini</w:t>
      </w:r>
      <w:r w:rsidR="008075AE" w:rsidRPr="008075AE">
        <w:rPr>
          <w:color w:val="000000"/>
        </w:rPr>
        <w:t xml:space="preserve"> et al</w:t>
      </w:r>
      <w:r w:rsidR="00FD0AE7">
        <w:rPr>
          <w:color w:val="000000"/>
        </w:rPr>
        <w:t>.</w:t>
      </w:r>
      <w:r w:rsidR="008075AE" w:rsidRPr="008075AE">
        <w:rPr>
          <w:color w:val="000000"/>
        </w:rPr>
        <w:t>, 202</w:t>
      </w:r>
      <w:r w:rsidR="00FE4284">
        <w:rPr>
          <w:color w:val="000000"/>
        </w:rPr>
        <w:t>2</w:t>
      </w:r>
      <w:r w:rsidR="008075AE" w:rsidRPr="008075AE">
        <w:rPr>
          <w:color w:val="000000"/>
        </w:rPr>
        <w:t>), team learning perceptions (Figland et al., 2020), and team-based learning being applied into a capstone course (McCubbins et al., 2019). </w:t>
      </w:r>
    </w:p>
    <w:p w14:paraId="5289D17D" w14:textId="77777777" w:rsidR="008075AE" w:rsidRPr="008075AE" w:rsidRDefault="008075AE" w:rsidP="008075AE"/>
    <w:p w14:paraId="3AB37783" w14:textId="233E9076" w:rsidR="00D16580" w:rsidRPr="00CB060D" w:rsidRDefault="008075AE" w:rsidP="008075AE">
      <w:pPr>
        <w:rPr>
          <w:color w:val="000000"/>
        </w:rPr>
      </w:pPr>
      <w:r w:rsidRPr="008075AE">
        <w:rPr>
          <w:color w:val="000000"/>
        </w:rPr>
        <w:t xml:space="preserve">Effective teams have </w:t>
      </w:r>
      <w:r w:rsidR="000F197F">
        <w:rPr>
          <w:color w:val="000000"/>
        </w:rPr>
        <w:t xml:space="preserve">shown </w:t>
      </w:r>
      <w:r w:rsidRPr="008075AE">
        <w:rPr>
          <w:color w:val="000000"/>
        </w:rPr>
        <w:t xml:space="preserve">positive </w:t>
      </w:r>
      <w:r w:rsidR="000F197F">
        <w:rPr>
          <w:color w:val="000000"/>
        </w:rPr>
        <w:t xml:space="preserve">workplace </w:t>
      </w:r>
      <w:r w:rsidRPr="008075AE">
        <w:rPr>
          <w:color w:val="000000"/>
        </w:rPr>
        <w:t xml:space="preserve">attributes, </w:t>
      </w:r>
      <w:r w:rsidR="000F197F">
        <w:rPr>
          <w:color w:val="000000"/>
        </w:rPr>
        <w:t xml:space="preserve">such as </w:t>
      </w:r>
      <w:r w:rsidRPr="008075AE">
        <w:rPr>
          <w:color w:val="000000"/>
        </w:rPr>
        <w:t>increased productivity, better decision-making</w:t>
      </w:r>
      <w:r w:rsidR="000F197F">
        <w:rPr>
          <w:color w:val="000000"/>
        </w:rPr>
        <w:t xml:space="preserve">/ </w:t>
      </w:r>
      <w:r w:rsidRPr="008075AE">
        <w:rPr>
          <w:color w:val="000000"/>
        </w:rPr>
        <w:t xml:space="preserve">problem solving, the ability to resolve differences, </w:t>
      </w:r>
      <w:r w:rsidR="000F197F">
        <w:rPr>
          <w:color w:val="000000"/>
        </w:rPr>
        <w:t>an increase in the</w:t>
      </w:r>
      <w:r>
        <w:rPr>
          <w:color w:val="000000"/>
        </w:rPr>
        <w:t xml:space="preserve"> </w:t>
      </w:r>
      <w:r w:rsidRPr="008075AE">
        <w:rPr>
          <w:color w:val="000000"/>
        </w:rPr>
        <w:t>quality</w:t>
      </w:r>
      <w:r w:rsidR="000F197F">
        <w:rPr>
          <w:color w:val="000000"/>
        </w:rPr>
        <w:t xml:space="preserve"> of</w:t>
      </w:r>
      <w:r w:rsidRPr="008075AE">
        <w:rPr>
          <w:color w:val="000000"/>
        </w:rPr>
        <w:t xml:space="preserve"> products and services, higher </w:t>
      </w:r>
      <w:r w:rsidR="000F197F">
        <w:rPr>
          <w:color w:val="000000"/>
        </w:rPr>
        <w:t xml:space="preserve">levels of </w:t>
      </w:r>
      <w:r w:rsidRPr="008075AE">
        <w:rPr>
          <w:color w:val="000000"/>
        </w:rPr>
        <w:t xml:space="preserve">engagement, and </w:t>
      </w:r>
      <w:r w:rsidR="000F197F">
        <w:rPr>
          <w:color w:val="000000"/>
        </w:rPr>
        <w:t xml:space="preserve">an </w:t>
      </w:r>
      <w:r w:rsidRPr="008075AE">
        <w:rPr>
          <w:color w:val="000000"/>
        </w:rPr>
        <w:t>increase</w:t>
      </w:r>
      <w:r w:rsidR="000F197F">
        <w:rPr>
          <w:color w:val="000000"/>
        </w:rPr>
        <w:t xml:space="preserve"> in</w:t>
      </w:r>
      <w:r>
        <w:rPr>
          <w:color w:val="000000"/>
        </w:rPr>
        <w:t xml:space="preserve"> </w:t>
      </w:r>
      <w:r w:rsidRPr="008075AE">
        <w:rPr>
          <w:color w:val="000000"/>
        </w:rPr>
        <w:t>innovation (Parker,</w:t>
      </w:r>
      <w:r w:rsidR="00EC52D9">
        <w:rPr>
          <w:color w:val="000000"/>
        </w:rPr>
        <w:t xml:space="preserve"> </w:t>
      </w:r>
      <w:r w:rsidRPr="008075AE">
        <w:rPr>
          <w:color w:val="000000"/>
        </w:rPr>
        <w:t>1990; West, 2004; Yost &amp; Tucker, 2000). In a study focused on the employability of college of agriculture students (Crawford &amp; Fink, 2020a; Crawford &amp; Fink, 2020b), it was determined that (a) navigating change and ambiguity, (b) recognizing and dealing with conflict, (c) realizing the effects of decisions, (d) building professional relationships, (e) identifying and analyzing problems, and (f) communicating accurately and concisely were all skill</w:t>
      </w:r>
      <w:r w:rsidR="00CB060D">
        <w:rPr>
          <w:color w:val="000000"/>
        </w:rPr>
        <w:t>s</w:t>
      </w:r>
      <w:r w:rsidRPr="008075AE">
        <w:rPr>
          <w:color w:val="000000"/>
        </w:rPr>
        <w:t xml:space="preserve"> gap</w:t>
      </w:r>
      <w:r w:rsidR="00E50495">
        <w:rPr>
          <w:color w:val="000000"/>
        </w:rPr>
        <w:t>s</w:t>
      </w:r>
      <w:r w:rsidRPr="008075AE">
        <w:rPr>
          <w:color w:val="000000"/>
        </w:rPr>
        <w:t xml:space="preserve"> that current college of agriculture graduates had upon entering the workforce. Therefore, a proper understanding of the use of groups and teams in agriculture classrooms is warranted to best understand the current state of the pedagogy and incorporation </w:t>
      </w:r>
      <w:r w:rsidR="00FD0AE7">
        <w:rPr>
          <w:color w:val="000000"/>
        </w:rPr>
        <w:t>of groups and teams</w:t>
      </w:r>
      <w:r w:rsidR="00D16580">
        <w:rPr>
          <w:color w:val="000000"/>
        </w:rPr>
        <w:t>.</w:t>
      </w:r>
    </w:p>
    <w:p w14:paraId="22A57D9F" w14:textId="706B5717" w:rsidR="008075AE" w:rsidRDefault="008075AE" w:rsidP="008075AE">
      <w:pPr>
        <w:rPr>
          <w:color w:val="000000"/>
        </w:rPr>
      </w:pPr>
      <w:r w:rsidRPr="008075AE">
        <w:rPr>
          <w:color w:val="000000"/>
        </w:rPr>
        <w:lastRenderedPageBreak/>
        <w:t>The Hill Model of Team Leadership (Zaccaro et al., 2001) guides this study as the conceptual framework. The Model of Team Leadership (MTL) requires monitoring the team and taking action to ensure team effectiveness.</w:t>
      </w:r>
      <w:r>
        <w:rPr>
          <w:color w:val="000000"/>
        </w:rPr>
        <w:t xml:space="preserve"> </w:t>
      </w:r>
      <w:r w:rsidRPr="008075AE">
        <w:rPr>
          <w:color w:val="000000"/>
        </w:rPr>
        <w:t xml:space="preserve">The MTL begins with the team leadership decisions (task vs. relational), </w:t>
      </w:r>
      <w:r w:rsidR="00FD0AE7">
        <w:rPr>
          <w:color w:val="000000"/>
        </w:rPr>
        <w:t>focuses</w:t>
      </w:r>
      <w:r w:rsidR="00FD0AE7" w:rsidRPr="008075AE">
        <w:rPr>
          <w:color w:val="000000"/>
        </w:rPr>
        <w:t xml:space="preserve"> </w:t>
      </w:r>
      <w:r w:rsidRPr="008075AE">
        <w:rPr>
          <w:color w:val="000000"/>
        </w:rPr>
        <w:t xml:space="preserve">on leader actions (internal and external), and </w:t>
      </w:r>
      <w:r w:rsidR="00FD0AE7">
        <w:rPr>
          <w:color w:val="000000"/>
        </w:rPr>
        <w:t xml:space="preserve">has suggested </w:t>
      </w:r>
      <w:r w:rsidR="00623E3B">
        <w:rPr>
          <w:color w:val="000000"/>
        </w:rPr>
        <w:t>team effectiveness is a product of performance and development.</w:t>
      </w:r>
      <w:r w:rsidRPr="008075AE">
        <w:rPr>
          <w:color w:val="000000"/>
        </w:rPr>
        <w:t xml:space="preserve"> This study focuses on team effectiveness and </w:t>
      </w:r>
      <w:r w:rsidR="00FD0AE7">
        <w:rPr>
          <w:color w:val="000000"/>
        </w:rPr>
        <w:t>an understanding of</w:t>
      </w:r>
      <w:r w:rsidR="00FD0AE7" w:rsidRPr="008075AE">
        <w:rPr>
          <w:color w:val="000000"/>
        </w:rPr>
        <w:t xml:space="preserve"> </w:t>
      </w:r>
      <w:r w:rsidR="00623E3B">
        <w:rPr>
          <w:color w:val="000000"/>
        </w:rPr>
        <w:t>how faculty can develop effective pedagogy to impact</w:t>
      </w:r>
      <w:r w:rsidRPr="008075AE">
        <w:rPr>
          <w:color w:val="000000"/>
        </w:rPr>
        <w:t xml:space="preserve"> team project process.</w:t>
      </w:r>
    </w:p>
    <w:p w14:paraId="11BBFD06" w14:textId="77777777" w:rsidR="00623E3B" w:rsidRPr="008075AE" w:rsidRDefault="00623E3B" w:rsidP="008075AE"/>
    <w:p w14:paraId="41D106A4" w14:textId="18EA5FFF" w:rsidR="008075AE" w:rsidRPr="008075AE" w:rsidRDefault="008075AE" w:rsidP="008075AE">
      <w:pPr>
        <w:jc w:val="center"/>
      </w:pPr>
      <w:r w:rsidRPr="008075AE">
        <w:rPr>
          <w:b/>
          <w:bCs/>
          <w:color w:val="000000"/>
        </w:rPr>
        <w:t>Purpose</w:t>
      </w:r>
      <w:r w:rsidR="00FD0AE7">
        <w:rPr>
          <w:b/>
          <w:bCs/>
          <w:color w:val="000000"/>
        </w:rPr>
        <w:t xml:space="preserve"> &amp; Research Questions </w:t>
      </w:r>
    </w:p>
    <w:p w14:paraId="0AF89F2B" w14:textId="7FEE40E0" w:rsidR="008075AE" w:rsidRPr="008075AE" w:rsidRDefault="008075AE" w:rsidP="008075AE">
      <w:r w:rsidRPr="008075AE">
        <w:rPr>
          <w:color w:val="000000"/>
        </w:rPr>
        <w:t xml:space="preserve">The purpose of this study is to examine </w:t>
      </w:r>
      <w:r w:rsidR="00CB060D">
        <w:rPr>
          <w:color w:val="000000"/>
        </w:rPr>
        <w:t xml:space="preserve">Texas Tech </w:t>
      </w:r>
      <w:r w:rsidR="00FD0AE7">
        <w:rPr>
          <w:color w:val="000000"/>
        </w:rPr>
        <w:t xml:space="preserve">Davis College </w:t>
      </w:r>
      <w:r w:rsidRPr="008075AE">
        <w:rPr>
          <w:color w:val="000000"/>
        </w:rPr>
        <w:t>students' perceptions of effective teamwork in the classroom. It was guided by the following research questions: </w:t>
      </w:r>
    </w:p>
    <w:p w14:paraId="7EFEE313" w14:textId="77777777" w:rsidR="008075AE" w:rsidRPr="008075AE" w:rsidRDefault="008075AE" w:rsidP="008075AE">
      <w:pPr>
        <w:ind w:left="720"/>
      </w:pPr>
      <w:r w:rsidRPr="008075AE">
        <w:rPr>
          <w:b/>
          <w:bCs/>
          <w:color w:val="000000"/>
        </w:rPr>
        <w:t xml:space="preserve">RQ1: </w:t>
      </w:r>
      <w:r w:rsidRPr="008075AE">
        <w:rPr>
          <w:color w:val="000000"/>
        </w:rPr>
        <w:t>What are the students’ perceptions of effective traits of teamwork in the classroom?</w:t>
      </w:r>
    </w:p>
    <w:p w14:paraId="135A416C" w14:textId="77777777" w:rsidR="008075AE" w:rsidRPr="008075AE" w:rsidRDefault="008075AE" w:rsidP="008075AE">
      <w:pPr>
        <w:ind w:left="720"/>
      </w:pPr>
      <w:r w:rsidRPr="008075AE">
        <w:rPr>
          <w:b/>
          <w:bCs/>
          <w:color w:val="000000"/>
        </w:rPr>
        <w:t xml:space="preserve">RO2: </w:t>
      </w:r>
      <w:r w:rsidRPr="008075AE">
        <w:rPr>
          <w:color w:val="000000"/>
        </w:rPr>
        <w:t>What are the students’ suggestions for instructors to create more effective teamwork in the classroom? </w:t>
      </w:r>
    </w:p>
    <w:p w14:paraId="088C86E8" w14:textId="77777777" w:rsidR="008075AE" w:rsidRPr="008075AE" w:rsidRDefault="008075AE" w:rsidP="008075AE"/>
    <w:p w14:paraId="12202E60" w14:textId="77777777" w:rsidR="008075AE" w:rsidRPr="008075AE" w:rsidRDefault="008075AE" w:rsidP="008075AE">
      <w:pPr>
        <w:jc w:val="center"/>
      </w:pPr>
      <w:r w:rsidRPr="008075AE">
        <w:rPr>
          <w:b/>
          <w:bCs/>
          <w:color w:val="000000"/>
        </w:rPr>
        <w:t>Methods/Procedures</w:t>
      </w:r>
    </w:p>
    <w:p w14:paraId="007B8FB6" w14:textId="37B801F5" w:rsidR="008075AE" w:rsidRPr="008075AE" w:rsidRDefault="008075AE" w:rsidP="008075AE">
      <w:r w:rsidRPr="008075AE">
        <w:rPr>
          <w:color w:val="000000"/>
        </w:rPr>
        <w:t>The research team chose a qualitative phenomenological analysis to conduct the research. This methodological approach allows for the use of a more interpretive, descriptive approach to exploring students’ perceptions of team project work in college of agriculture classrooms. Participants included 12 college of agriculture students at a large, public</w:t>
      </w:r>
      <w:r w:rsidR="00CA020A">
        <w:rPr>
          <w:color w:val="000000"/>
        </w:rPr>
        <w:t xml:space="preserve">, </w:t>
      </w:r>
      <w:r w:rsidR="00623E3B" w:rsidRPr="008075AE">
        <w:rPr>
          <w:color w:val="000000"/>
        </w:rPr>
        <w:t>four-year</w:t>
      </w:r>
      <w:r w:rsidRPr="008075AE">
        <w:rPr>
          <w:color w:val="000000"/>
        </w:rPr>
        <w:t xml:space="preserve"> university. The participants included 7 female and 5 male students. Their majors were: Animal Sciences (3), Plant &amp; Soil Science (2), Agricultural Communications (2), Agricultural Leadership (2), Agricultural Education (1), and Natural Resources Management (1). Students who met the following criteria were eligible to participate in the study: (a) students who were enrolled in a course taught in the college of agriculture, (b) were pursuing a major in the college of agriculture, and (c) had taken courses using team projects. To recruit participants, the researchers asked </w:t>
      </w:r>
      <w:r w:rsidR="00B16D5C">
        <w:rPr>
          <w:color w:val="000000"/>
        </w:rPr>
        <w:t>Davis College</w:t>
      </w:r>
      <w:r w:rsidRPr="008075AE">
        <w:rPr>
          <w:color w:val="000000"/>
        </w:rPr>
        <w:t xml:space="preserve"> faculty to post an IRB-approved class announcement to their learning management programs stating the project purpose and an incentive of $20 for participation.</w:t>
      </w:r>
    </w:p>
    <w:p w14:paraId="1F44EF84" w14:textId="77777777" w:rsidR="008075AE" w:rsidRPr="008075AE" w:rsidRDefault="008075AE" w:rsidP="008075AE">
      <w:r w:rsidRPr="008075AE">
        <w:rPr>
          <w:color w:val="000000"/>
        </w:rPr>
        <w:tab/>
      </w:r>
    </w:p>
    <w:p w14:paraId="32A56FD9" w14:textId="03320922" w:rsidR="008075AE" w:rsidRPr="008075AE" w:rsidRDefault="00CB060D" w:rsidP="008075AE">
      <w:r>
        <w:rPr>
          <w:color w:val="000000"/>
        </w:rPr>
        <w:t>S</w:t>
      </w:r>
      <w:r w:rsidR="008075AE" w:rsidRPr="008075AE">
        <w:rPr>
          <w:color w:val="000000"/>
        </w:rPr>
        <w:t>emi-structured interviews conducted by a trained undergraduate researcher</w:t>
      </w:r>
      <w:r w:rsidR="00D00B23">
        <w:rPr>
          <w:color w:val="000000"/>
        </w:rPr>
        <w:t xml:space="preserve"> were used to collect data</w:t>
      </w:r>
      <w:r w:rsidR="008075AE" w:rsidRPr="008075AE">
        <w:rPr>
          <w:color w:val="000000"/>
        </w:rPr>
        <w:t>. The undergraduate student had taken a course focused on group and team processes; therefore, the researcher was knowledgeable about the terminology and content associated with the research. In addition, pilot interviews were conducted with two graduate students to test the prepared interview protocol and to help with the comfort level of the interviewer during the data collection process (Thomas, 2021).</w:t>
      </w:r>
    </w:p>
    <w:p w14:paraId="0FC0B575" w14:textId="77777777" w:rsidR="008075AE" w:rsidRPr="008075AE" w:rsidRDefault="008075AE" w:rsidP="008075AE"/>
    <w:p w14:paraId="6EFE0E9F" w14:textId="0AAA0C8A" w:rsidR="008075AE" w:rsidRPr="008075AE" w:rsidRDefault="008075AE" w:rsidP="008075AE">
      <w:r w:rsidRPr="008075AE">
        <w:rPr>
          <w:color w:val="000000"/>
        </w:rPr>
        <w:t xml:space="preserve">A semi-structured interview guide was developed based on recommendations from the literature and was used to organize and guide discussion while allowing for additional probes for more detail (Erlandson et al., 1993; Kreuger, 2002). The initial portion of the interview guide was used to build rapport. Following the initial questions, questions were designed to ask questions regarding 1) definitions and perceptions of teamwork and effective teamwork, 2) past experiences in groups and teams, 3) benefits and barriers of working in groups and teams, and 4) perceptions of instructors' use of tools to help facilitate student teams work. At the conclusion of the interview, </w:t>
      </w:r>
      <w:r w:rsidR="00623E3B">
        <w:rPr>
          <w:color w:val="000000"/>
        </w:rPr>
        <w:t xml:space="preserve">the </w:t>
      </w:r>
      <w:r w:rsidRPr="008075AE">
        <w:rPr>
          <w:color w:val="000000"/>
        </w:rPr>
        <w:t xml:space="preserve">conversation </w:t>
      </w:r>
      <w:r w:rsidR="00623E3B">
        <w:rPr>
          <w:color w:val="000000"/>
        </w:rPr>
        <w:t>was</w:t>
      </w:r>
      <w:r w:rsidR="00623E3B" w:rsidRPr="008075AE">
        <w:rPr>
          <w:color w:val="000000"/>
        </w:rPr>
        <w:t xml:space="preserve"> </w:t>
      </w:r>
      <w:r w:rsidRPr="008075AE">
        <w:rPr>
          <w:color w:val="000000"/>
        </w:rPr>
        <w:t xml:space="preserve">summarized, and the interviewee confirmed and verified the </w:t>
      </w:r>
      <w:r w:rsidRPr="008075AE">
        <w:rPr>
          <w:color w:val="000000"/>
        </w:rPr>
        <w:lastRenderedPageBreak/>
        <w:t xml:space="preserve">summary through member checking (Erlandson et al., 1993; Krueger, 2002). </w:t>
      </w:r>
      <w:r w:rsidR="006B1C81">
        <w:rPr>
          <w:color w:val="000000"/>
        </w:rPr>
        <w:t>T</w:t>
      </w:r>
      <w:r w:rsidRPr="008075AE">
        <w:rPr>
          <w:color w:val="000000"/>
        </w:rPr>
        <w:t xml:space="preserve">he interviews </w:t>
      </w:r>
      <w:r w:rsidR="006B1C81">
        <w:rPr>
          <w:color w:val="000000"/>
        </w:rPr>
        <w:t>were</w:t>
      </w:r>
      <w:r w:rsidRPr="008075AE">
        <w:rPr>
          <w:color w:val="000000"/>
        </w:rPr>
        <w:t xml:space="preserve"> conducted face-to-face, </w:t>
      </w:r>
      <w:r w:rsidR="006B1C81">
        <w:rPr>
          <w:color w:val="000000"/>
        </w:rPr>
        <w:t xml:space="preserve">and </w:t>
      </w:r>
      <w:r w:rsidRPr="008075AE">
        <w:rPr>
          <w:color w:val="000000"/>
        </w:rPr>
        <w:t>interviews were audio-recorded and transcribed using Otter.ai software</w:t>
      </w:r>
      <w:r w:rsidR="006B1C81">
        <w:rPr>
          <w:color w:val="000000"/>
        </w:rPr>
        <w:t xml:space="preserve">. Interviews were </w:t>
      </w:r>
      <w:r w:rsidRPr="008075AE">
        <w:rPr>
          <w:color w:val="000000"/>
        </w:rPr>
        <w:t>conducted in</w:t>
      </w:r>
      <w:r w:rsidR="006B1C81">
        <w:rPr>
          <w:color w:val="000000"/>
        </w:rPr>
        <w:t xml:space="preserve"> a</w:t>
      </w:r>
      <w:r w:rsidRPr="008075AE">
        <w:rPr>
          <w:color w:val="000000"/>
        </w:rPr>
        <w:t xml:space="preserve"> private office space to ease participant and privacy concerns. All confidential information was removed, and student names were replaced with pseudonyms to hold anonymity for all participants prior to data analysis. To ensure trustworthiness, audio recordings were transcribed verbatim, using Otter.ai (Guest et al., 2006). Once prepared, transcripts were read for missing content and clarification by the interviewer. </w:t>
      </w:r>
    </w:p>
    <w:p w14:paraId="2383EC67" w14:textId="77777777" w:rsidR="008075AE" w:rsidRPr="008075AE" w:rsidRDefault="008075AE" w:rsidP="008075AE"/>
    <w:p w14:paraId="1710E63D" w14:textId="0A96B207" w:rsidR="008075AE" w:rsidRPr="008075AE" w:rsidRDefault="008075AE" w:rsidP="008075AE">
      <w:r w:rsidRPr="008075AE">
        <w:rPr>
          <w:color w:val="000000"/>
        </w:rPr>
        <w:t xml:space="preserve">To analyze the data, the de-identified transcripts were uploaded into nVivo, and the researchers conducted an inductive thematic analysis to allow for codes and themes to emerge organically. Data analysis occurred in three stages: open, axial, and selective. First, open coding allowed researchers to break the narrative into separate, discrete parts; axial coding allowed the researchers to draw connections between codes; and selective coding allowed us to select connecting codes to one another (Williams &amp; Moser, 2019). An audit trail was created, detailing theme formation and definitions, and </w:t>
      </w:r>
      <w:r w:rsidR="00623E3B">
        <w:rPr>
          <w:color w:val="000000"/>
        </w:rPr>
        <w:t xml:space="preserve">the </w:t>
      </w:r>
      <w:r w:rsidRPr="008075AE">
        <w:rPr>
          <w:color w:val="000000"/>
        </w:rPr>
        <w:t xml:space="preserve">researchers met to debrief the audit trail and theme formation for consistency, </w:t>
      </w:r>
      <w:r w:rsidR="00B16D5C">
        <w:rPr>
          <w:color w:val="000000"/>
        </w:rPr>
        <w:t>which improved</w:t>
      </w:r>
      <w:r w:rsidR="00B16D5C" w:rsidRPr="008075AE">
        <w:rPr>
          <w:color w:val="000000"/>
        </w:rPr>
        <w:t xml:space="preserve"> </w:t>
      </w:r>
      <w:r w:rsidRPr="008075AE">
        <w:rPr>
          <w:color w:val="000000"/>
        </w:rPr>
        <w:t>the confirmability and dependability of the results (MacQueen et al., 1998). Saturation was reached as no additional codes of data were found in answering the research questions, improving transferability of the data (Guest et al., 2006). </w:t>
      </w:r>
    </w:p>
    <w:p w14:paraId="7E5D7C30" w14:textId="77777777" w:rsidR="008075AE" w:rsidRPr="008075AE" w:rsidRDefault="008075AE" w:rsidP="008075AE"/>
    <w:p w14:paraId="637228F5" w14:textId="77777777" w:rsidR="008075AE" w:rsidRPr="008075AE" w:rsidRDefault="008075AE" w:rsidP="008075AE">
      <w:pPr>
        <w:jc w:val="center"/>
      </w:pPr>
      <w:r w:rsidRPr="008075AE">
        <w:rPr>
          <w:b/>
          <w:bCs/>
          <w:color w:val="000000"/>
        </w:rPr>
        <w:t>Results/ Findings</w:t>
      </w:r>
    </w:p>
    <w:p w14:paraId="2D9A3205" w14:textId="7D692933" w:rsidR="008075AE" w:rsidRPr="008075AE" w:rsidRDefault="008075AE" w:rsidP="008075AE">
      <w:r w:rsidRPr="008075AE">
        <w:rPr>
          <w:color w:val="000000"/>
        </w:rPr>
        <w:t xml:space="preserve">Participants were asked to identify traits they believe are effective for team members to have in a classroom team project setting (RO1). </w:t>
      </w:r>
      <w:r w:rsidR="00E50495">
        <w:rPr>
          <w:color w:val="000000"/>
        </w:rPr>
        <w:t>E</w:t>
      </w:r>
      <w:r w:rsidRPr="008075AE">
        <w:rPr>
          <w:color w:val="000000"/>
        </w:rPr>
        <w:t>mergent themes from the narrative</w:t>
      </w:r>
      <w:r w:rsidR="00E50495">
        <w:rPr>
          <w:color w:val="000000"/>
        </w:rPr>
        <w:t>s</w:t>
      </w:r>
      <w:r w:rsidRPr="008075AE">
        <w:rPr>
          <w:color w:val="000000"/>
        </w:rPr>
        <w:t xml:space="preserve"> provide a centered set of characteristics deemed valuable in a team project classroom setting: adaptability, inclusiveness, good communication, determination, equitable work, and coachability. Table 1 represents the emergent themes, including a description of the emergent theme and supporting quotes derived from the </w:t>
      </w:r>
      <w:r w:rsidR="00623E3B" w:rsidRPr="008075AE">
        <w:rPr>
          <w:color w:val="000000"/>
        </w:rPr>
        <w:t>narrative from</w:t>
      </w:r>
      <w:r w:rsidRPr="008075AE">
        <w:rPr>
          <w:color w:val="000000"/>
        </w:rPr>
        <w:t xml:space="preserve"> the participants.</w:t>
      </w:r>
    </w:p>
    <w:p w14:paraId="0F7DBCB1" w14:textId="77777777" w:rsidR="008075AE" w:rsidRPr="008075AE" w:rsidRDefault="008075AE" w:rsidP="008075AE"/>
    <w:p w14:paraId="4642B9BA" w14:textId="4A8DE9E2" w:rsidR="00623E3B" w:rsidRDefault="008075AE" w:rsidP="008075AE">
      <w:pPr>
        <w:rPr>
          <w:b/>
          <w:bCs/>
          <w:color w:val="000000"/>
        </w:rPr>
      </w:pPr>
      <w:r w:rsidRPr="008075AE">
        <w:rPr>
          <w:b/>
          <w:bCs/>
          <w:color w:val="000000"/>
        </w:rPr>
        <w:t xml:space="preserve">Table 1 </w:t>
      </w:r>
    </w:p>
    <w:p w14:paraId="0BC9BBF4" w14:textId="41526F99" w:rsidR="008075AE" w:rsidRPr="008075AE" w:rsidRDefault="008075AE" w:rsidP="008075AE">
      <w:r w:rsidRPr="00CA020A">
        <w:rPr>
          <w:i/>
          <w:iCs/>
          <w:color w:val="000000"/>
        </w:rPr>
        <w:t>Effective Traits of Teamwork</w:t>
      </w:r>
    </w:p>
    <w:tbl>
      <w:tblPr>
        <w:tblW w:w="0" w:type="auto"/>
        <w:tblCellMar>
          <w:top w:w="15" w:type="dxa"/>
          <w:left w:w="15" w:type="dxa"/>
          <w:bottom w:w="15" w:type="dxa"/>
          <w:right w:w="15" w:type="dxa"/>
        </w:tblCellMar>
        <w:tblLook w:val="04A0" w:firstRow="1" w:lastRow="0" w:firstColumn="1" w:lastColumn="0" w:noHBand="0" w:noVBand="1"/>
      </w:tblPr>
      <w:tblGrid>
        <w:gridCol w:w="2391"/>
        <w:gridCol w:w="6969"/>
      </w:tblGrid>
      <w:tr w:rsidR="008075AE" w:rsidRPr="008075AE" w14:paraId="6783293C" w14:textId="77777777" w:rsidTr="00FE4284">
        <w:tc>
          <w:tcPr>
            <w:tcW w:w="2391" w:type="dxa"/>
            <w:tcBorders>
              <w:top w:val="single" w:sz="4" w:space="0" w:color="auto"/>
              <w:bottom w:val="single" w:sz="4" w:space="0" w:color="auto"/>
            </w:tcBorders>
            <w:tcMar>
              <w:top w:w="100" w:type="dxa"/>
              <w:left w:w="100" w:type="dxa"/>
              <w:bottom w:w="100" w:type="dxa"/>
              <w:right w:w="100" w:type="dxa"/>
            </w:tcMar>
            <w:hideMark/>
          </w:tcPr>
          <w:p w14:paraId="553C2B06" w14:textId="12901B06" w:rsidR="008075AE" w:rsidRPr="00623E3B" w:rsidRDefault="008075AE" w:rsidP="00CA020A">
            <w:r w:rsidRPr="00CA020A">
              <w:rPr>
                <w:color w:val="000000"/>
              </w:rPr>
              <w:t>Effective Traits</w:t>
            </w:r>
          </w:p>
        </w:tc>
        <w:tc>
          <w:tcPr>
            <w:tcW w:w="6969" w:type="dxa"/>
            <w:tcBorders>
              <w:top w:val="single" w:sz="4" w:space="0" w:color="auto"/>
              <w:bottom w:val="single" w:sz="4" w:space="0" w:color="auto"/>
            </w:tcBorders>
            <w:tcMar>
              <w:top w:w="100" w:type="dxa"/>
              <w:left w:w="100" w:type="dxa"/>
              <w:bottom w:w="100" w:type="dxa"/>
              <w:right w:w="100" w:type="dxa"/>
            </w:tcMar>
            <w:hideMark/>
          </w:tcPr>
          <w:p w14:paraId="004B658B" w14:textId="6CADBF36" w:rsidR="008075AE" w:rsidRPr="00623E3B" w:rsidRDefault="008075AE" w:rsidP="00CA020A">
            <w:r w:rsidRPr="00663769">
              <w:rPr>
                <w:color w:val="000000"/>
              </w:rPr>
              <w:t xml:space="preserve">Trait Description &amp; </w:t>
            </w:r>
            <w:r w:rsidR="00623E3B" w:rsidRPr="00663769">
              <w:rPr>
                <w:color w:val="000000"/>
              </w:rPr>
              <w:t>Example Quotes</w:t>
            </w:r>
          </w:p>
        </w:tc>
      </w:tr>
      <w:tr w:rsidR="008075AE" w:rsidRPr="008075AE" w14:paraId="26E0C081" w14:textId="77777777" w:rsidTr="00FE4284">
        <w:trPr>
          <w:trHeight w:val="969"/>
        </w:trPr>
        <w:tc>
          <w:tcPr>
            <w:tcW w:w="2391" w:type="dxa"/>
            <w:tcBorders>
              <w:top w:val="single" w:sz="4" w:space="0" w:color="auto"/>
            </w:tcBorders>
            <w:tcMar>
              <w:top w:w="100" w:type="dxa"/>
              <w:left w:w="100" w:type="dxa"/>
              <w:bottom w:w="100" w:type="dxa"/>
              <w:right w:w="100" w:type="dxa"/>
            </w:tcMar>
            <w:hideMark/>
          </w:tcPr>
          <w:p w14:paraId="7542AE8F" w14:textId="77777777" w:rsidR="00623E3B" w:rsidRDefault="008075AE" w:rsidP="00623E3B">
            <w:pPr>
              <w:rPr>
                <w:color w:val="000000"/>
              </w:rPr>
            </w:pPr>
            <w:r w:rsidRPr="008075AE">
              <w:rPr>
                <w:color w:val="000000"/>
              </w:rPr>
              <w:t xml:space="preserve">Adaptability </w:t>
            </w:r>
          </w:p>
          <w:p w14:paraId="2DD1D54A" w14:textId="458AB4B0" w:rsidR="008075AE" w:rsidRPr="008075AE" w:rsidRDefault="008075AE" w:rsidP="00663769">
            <w:r w:rsidRPr="008075AE">
              <w:rPr>
                <w:color w:val="000000"/>
              </w:rPr>
              <w:t>(</w:t>
            </w:r>
            <w:r w:rsidR="00623E3B" w:rsidRPr="00663769">
              <w:rPr>
                <w:i/>
                <w:iCs/>
                <w:color w:val="000000"/>
              </w:rPr>
              <w:t>n</w:t>
            </w:r>
            <w:r w:rsidR="00623E3B">
              <w:rPr>
                <w:color w:val="000000"/>
              </w:rPr>
              <w:t xml:space="preserve"> = </w:t>
            </w:r>
            <w:r w:rsidRPr="008075AE">
              <w:rPr>
                <w:color w:val="000000"/>
              </w:rPr>
              <w:t>6)</w:t>
            </w:r>
          </w:p>
        </w:tc>
        <w:tc>
          <w:tcPr>
            <w:tcW w:w="6969" w:type="dxa"/>
            <w:tcBorders>
              <w:top w:val="single" w:sz="4" w:space="0" w:color="auto"/>
            </w:tcBorders>
            <w:tcMar>
              <w:top w:w="100" w:type="dxa"/>
              <w:left w:w="100" w:type="dxa"/>
              <w:bottom w:w="100" w:type="dxa"/>
              <w:right w:w="100" w:type="dxa"/>
            </w:tcMar>
            <w:hideMark/>
          </w:tcPr>
          <w:p w14:paraId="65F04EB9" w14:textId="77777777" w:rsidR="008075AE" w:rsidRPr="008075AE" w:rsidRDefault="008075AE" w:rsidP="00623E3B">
            <w:r w:rsidRPr="008075AE">
              <w:rPr>
                <w:b/>
                <w:bCs/>
                <w:color w:val="000000"/>
              </w:rPr>
              <w:t>Description:</w:t>
            </w:r>
            <w:r w:rsidRPr="008075AE">
              <w:rPr>
                <w:color w:val="000000"/>
              </w:rPr>
              <w:t xml:space="preserve"> Being flexible in the way you work with others and trying out new methods of problem-solving and creative solutions. </w:t>
            </w:r>
          </w:p>
          <w:p w14:paraId="4F08FD0D" w14:textId="77777777" w:rsidR="008075AE" w:rsidRPr="008075AE" w:rsidRDefault="008075AE" w:rsidP="00623E3B">
            <w:r w:rsidRPr="008075AE">
              <w:rPr>
                <w:i/>
                <w:iCs/>
                <w:color w:val="000000"/>
              </w:rPr>
              <w:t>Millie said, “The ability to adapt is such an important part of being on a team.”</w:t>
            </w:r>
          </w:p>
        </w:tc>
      </w:tr>
      <w:tr w:rsidR="00623E3B" w:rsidRPr="008075AE" w14:paraId="08904D4A" w14:textId="77777777" w:rsidTr="00FE4284">
        <w:tc>
          <w:tcPr>
            <w:tcW w:w="2391" w:type="dxa"/>
            <w:tcMar>
              <w:top w:w="100" w:type="dxa"/>
              <w:left w:w="100" w:type="dxa"/>
              <w:bottom w:w="100" w:type="dxa"/>
              <w:right w:w="100" w:type="dxa"/>
            </w:tcMar>
          </w:tcPr>
          <w:p w14:paraId="0DDBB2BB" w14:textId="77777777" w:rsidR="00623E3B" w:rsidRDefault="00623E3B" w:rsidP="00623E3B">
            <w:pPr>
              <w:rPr>
                <w:color w:val="000000"/>
              </w:rPr>
            </w:pPr>
            <w:r w:rsidRPr="008075AE">
              <w:rPr>
                <w:color w:val="000000"/>
              </w:rPr>
              <w:t xml:space="preserve">Coachability </w:t>
            </w:r>
          </w:p>
          <w:p w14:paraId="1745D41B" w14:textId="608D6D2E" w:rsidR="00623E3B" w:rsidRPr="008075AE" w:rsidRDefault="00623E3B" w:rsidP="00663769">
            <w:r w:rsidRPr="008075AE">
              <w:rPr>
                <w:color w:val="000000"/>
              </w:rPr>
              <w:t>(</w:t>
            </w:r>
            <w:r>
              <w:rPr>
                <w:i/>
                <w:iCs/>
                <w:color w:val="000000"/>
              </w:rPr>
              <w:t xml:space="preserve">n </w:t>
            </w:r>
            <w:r>
              <w:rPr>
                <w:color w:val="000000"/>
              </w:rPr>
              <w:t>= 4</w:t>
            </w:r>
            <w:r w:rsidRPr="008075AE">
              <w:rPr>
                <w:color w:val="000000"/>
              </w:rPr>
              <w:t>)</w:t>
            </w:r>
          </w:p>
        </w:tc>
        <w:tc>
          <w:tcPr>
            <w:tcW w:w="6969" w:type="dxa"/>
            <w:tcMar>
              <w:top w:w="100" w:type="dxa"/>
              <w:left w:w="100" w:type="dxa"/>
              <w:bottom w:w="100" w:type="dxa"/>
              <w:right w:w="100" w:type="dxa"/>
            </w:tcMar>
          </w:tcPr>
          <w:p w14:paraId="6535711A" w14:textId="77777777" w:rsidR="00623E3B" w:rsidRPr="008075AE" w:rsidRDefault="00623E3B" w:rsidP="00623E3B">
            <w:r w:rsidRPr="008075AE">
              <w:rPr>
                <w:b/>
                <w:bCs/>
                <w:color w:val="000000"/>
              </w:rPr>
              <w:t>Definition</w:t>
            </w:r>
            <w:r w:rsidRPr="008075AE">
              <w:rPr>
                <w:color w:val="000000"/>
              </w:rPr>
              <w:t>: Being open to feedback and ideas for individual and team improvement</w:t>
            </w:r>
          </w:p>
          <w:p w14:paraId="6D9F0504" w14:textId="7AF6B425" w:rsidR="00623E3B" w:rsidRPr="008075AE" w:rsidRDefault="00623E3B" w:rsidP="00623E3B">
            <w:r w:rsidRPr="008075AE">
              <w:rPr>
                <w:i/>
                <w:iCs/>
                <w:color w:val="000000"/>
              </w:rPr>
              <w:t xml:space="preserve">Matthew </w:t>
            </w:r>
            <w:r w:rsidRPr="00BB3AD8">
              <w:rPr>
                <w:i/>
                <w:iCs/>
                <w:color w:val="000000"/>
              </w:rPr>
              <w:t xml:space="preserve">explained that “coachability </w:t>
            </w:r>
            <w:r w:rsidR="00BB3AD8" w:rsidRPr="00BB3AD8">
              <w:rPr>
                <w:i/>
                <w:iCs/>
                <w:color w:val="000000"/>
              </w:rPr>
              <w:t>shows you are involved.”</w:t>
            </w:r>
          </w:p>
        </w:tc>
      </w:tr>
      <w:tr w:rsidR="00623E3B" w:rsidRPr="008075AE" w14:paraId="5A3422D8" w14:textId="77777777" w:rsidTr="00FE4284">
        <w:tc>
          <w:tcPr>
            <w:tcW w:w="2391" w:type="dxa"/>
            <w:tcMar>
              <w:top w:w="100" w:type="dxa"/>
              <w:left w:w="100" w:type="dxa"/>
              <w:bottom w:w="100" w:type="dxa"/>
              <w:right w:w="100" w:type="dxa"/>
            </w:tcMar>
          </w:tcPr>
          <w:p w14:paraId="3B0134B2" w14:textId="4E9B6CD7" w:rsidR="00623E3B" w:rsidRPr="008075AE" w:rsidRDefault="00623E3B" w:rsidP="00623E3B">
            <w:pPr>
              <w:rPr>
                <w:color w:val="000000"/>
              </w:rPr>
            </w:pPr>
            <w:r w:rsidRPr="008075AE">
              <w:rPr>
                <w:color w:val="000000"/>
              </w:rPr>
              <w:t>Equitable work (</w:t>
            </w:r>
            <w:r>
              <w:rPr>
                <w:i/>
                <w:iCs/>
                <w:color w:val="000000"/>
              </w:rPr>
              <w:t xml:space="preserve">n </w:t>
            </w:r>
            <w:r>
              <w:rPr>
                <w:color w:val="000000"/>
              </w:rPr>
              <w:t>= 6</w:t>
            </w:r>
            <w:r w:rsidRPr="008075AE">
              <w:rPr>
                <w:color w:val="000000"/>
              </w:rPr>
              <w:t>)</w:t>
            </w:r>
          </w:p>
        </w:tc>
        <w:tc>
          <w:tcPr>
            <w:tcW w:w="6969" w:type="dxa"/>
            <w:tcMar>
              <w:top w:w="100" w:type="dxa"/>
              <w:left w:w="100" w:type="dxa"/>
              <w:bottom w:w="100" w:type="dxa"/>
              <w:right w:w="100" w:type="dxa"/>
            </w:tcMar>
          </w:tcPr>
          <w:p w14:paraId="3BAB59EF" w14:textId="77777777" w:rsidR="00623E3B" w:rsidRPr="008075AE" w:rsidRDefault="00623E3B" w:rsidP="00623E3B">
            <w:r w:rsidRPr="008075AE">
              <w:rPr>
                <w:b/>
                <w:bCs/>
                <w:i/>
                <w:iCs/>
                <w:color w:val="000000"/>
              </w:rPr>
              <w:t>Description</w:t>
            </w:r>
            <w:r w:rsidRPr="008075AE">
              <w:rPr>
                <w:i/>
                <w:iCs/>
                <w:color w:val="000000"/>
              </w:rPr>
              <w:t xml:space="preserve">: </w:t>
            </w:r>
            <w:r w:rsidRPr="008075AE">
              <w:rPr>
                <w:color w:val="000000"/>
              </w:rPr>
              <w:t>Every member of the team puts in a fair and balanced workload and expects the same of others in the work being done.</w:t>
            </w:r>
          </w:p>
          <w:p w14:paraId="384F6DCD" w14:textId="37A5F9E5" w:rsidR="00623E3B" w:rsidRPr="008075AE" w:rsidRDefault="00623E3B" w:rsidP="00623E3B">
            <w:pPr>
              <w:rPr>
                <w:b/>
                <w:bCs/>
                <w:color w:val="000000"/>
              </w:rPr>
            </w:pPr>
            <w:r w:rsidRPr="008075AE">
              <w:rPr>
                <w:i/>
                <w:iCs/>
                <w:color w:val="000000"/>
              </w:rPr>
              <w:t>Hanna explained that “with everybody pulling their weight equally, a team could be successful.” Kandice said, “</w:t>
            </w:r>
            <w:r w:rsidRPr="008075AE">
              <w:rPr>
                <w:i/>
                <w:iCs/>
                <w:color w:val="000000"/>
                <w:shd w:val="clear" w:color="auto" w:fill="FFFFFF"/>
              </w:rPr>
              <w:t>I'm willing to put in more effort… but like, if there's no reciprocation, it's not fun for anybody.”</w:t>
            </w:r>
          </w:p>
        </w:tc>
      </w:tr>
      <w:tr w:rsidR="00623E3B" w:rsidRPr="008075AE" w14:paraId="7AB345A3" w14:textId="77777777" w:rsidTr="00FE4284">
        <w:tc>
          <w:tcPr>
            <w:tcW w:w="2391" w:type="dxa"/>
            <w:tcMar>
              <w:top w:w="100" w:type="dxa"/>
              <w:left w:w="100" w:type="dxa"/>
              <w:bottom w:w="100" w:type="dxa"/>
              <w:right w:w="100" w:type="dxa"/>
            </w:tcMar>
          </w:tcPr>
          <w:p w14:paraId="59492D40" w14:textId="75709863" w:rsidR="00623E3B" w:rsidRPr="008075AE" w:rsidRDefault="00623E3B" w:rsidP="00623E3B">
            <w:pPr>
              <w:rPr>
                <w:color w:val="000000"/>
              </w:rPr>
            </w:pPr>
            <w:r w:rsidRPr="008075AE">
              <w:rPr>
                <w:color w:val="000000"/>
              </w:rPr>
              <w:lastRenderedPageBreak/>
              <w:t>Determination (</w:t>
            </w:r>
            <w:r>
              <w:rPr>
                <w:i/>
                <w:iCs/>
                <w:color w:val="000000"/>
              </w:rPr>
              <w:t xml:space="preserve">n </w:t>
            </w:r>
            <w:r>
              <w:rPr>
                <w:color w:val="000000"/>
              </w:rPr>
              <w:t>= 6</w:t>
            </w:r>
            <w:r w:rsidRPr="008075AE">
              <w:rPr>
                <w:color w:val="000000"/>
              </w:rPr>
              <w:t>)</w:t>
            </w:r>
          </w:p>
        </w:tc>
        <w:tc>
          <w:tcPr>
            <w:tcW w:w="6969" w:type="dxa"/>
            <w:tcMar>
              <w:top w:w="100" w:type="dxa"/>
              <w:left w:w="100" w:type="dxa"/>
              <w:bottom w:w="100" w:type="dxa"/>
              <w:right w:w="100" w:type="dxa"/>
            </w:tcMar>
          </w:tcPr>
          <w:p w14:paraId="7B92F1C4" w14:textId="77777777" w:rsidR="00623E3B" w:rsidRPr="008075AE" w:rsidRDefault="00623E3B" w:rsidP="00623E3B">
            <w:r w:rsidRPr="008075AE">
              <w:rPr>
                <w:b/>
                <w:bCs/>
                <w:color w:val="000000"/>
              </w:rPr>
              <w:t>Description</w:t>
            </w:r>
            <w:r w:rsidRPr="008075AE">
              <w:rPr>
                <w:color w:val="000000"/>
              </w:rPr>
              <w:t>: Having the drive to be successful through understanding team goal setting and process.</w:t>
            </w:r>
          </w:p>
          <w:p w14:paraId="6759CA50" w14:textId="4F51EA4F" w:rsidR="00623E3B" w:rsidRPr="008075AE" w:rsidRDefault="00623E3B" w:rsidP="00623E3B">
            <w:pPr>
              <w:rPr>
                <w:b/>
                <w:bCs/>
                <w:color w:val="000000"/>
              </w:rPr>
            </w:pPr>
            <w:r w:rsidRPr="008075AE">
              <w:rPr>
                <w:i/>
                <w:iCs/>
                <w:color w:val="000000"/>
              </w:rPr>
              <w:t>Thelma noted that team members should be “</w:t>
            </w:r>
            <w:r w:rsidRPr="008075AE">
              <w:rPr>
                <w:i/>
                <w:iCs/>
                <w:color w:val="000000"/>
                <w:shd w:val="clear" w:color="auto" w:fill="FFFFFF"/>
              </w:rPr>
              <w:t>driven to do your own part within the team.”</w:t>
            </w:r>
          </w:p>
        </w:tc>
      </w:tr>
      <w:tr w:rsidR="00623E3B" w:rsidRPr="008075AE" w14:paraId="7F278168" w14:textId="77777777" w:rsidTr="00FE4284">
        <w:tc>
          <w:tcPr>
            <w:tcW w:w="2391" w:type="dxa"/>
            <w:tcMar>
              <w:top w:w="100" w:type="dxa"/>
              <w:left w:w="100" w:type="dxa"/>
              <w:bottom w:w="100" w:type="dxa"/>
              <w:right w:w="100" w:type="dxa"/>
            </w:tcMar>
            <w:hideMark/>
          </w:tcPr>
          <w:p w14:paraId="3F345FAB" w14:textId="77777777" w:rsidR="00623E3B" w:rsidRDefault="00623E3B" w:rsidP="00623E3B">
            <w:pPr>
              <w:rPr>
                <w:color w:val="000000"/>
              </w:rPr>
            </w:pPr>
            <w:r w:rsidRPr="008075AE">
              <w:rPr>
                <w:color w:val="000000"/>
              </w:rPr>
              <w:t xml:space="preserve">Inclusiveness </w:t>
            </w:r>
          </w:p>
          <w:p w14:paraId="22F1B37A" w14:textId="1B7CD27F" w:rsidR="00623E3B" w:rsidRPr="008075AE" w:rsidRDefault="00623E3B" w:rsidP="00663769">
            <w:r w:rsidRPr="008075AE">
              <w:rPr>
                <w:color w:val="000000"/>
              </w:rPr>
              <w:t>(</w:t>
            </w:r>
            <w:r>
              <w:rPr>
                <w:i/>
                <w:iCs/>
                <w:color w:val="000000"/>
              </w:rPr>
              <w:t xml:space="preserve">n </w:t>
            </w:r>
            <w:r>
              <w:rPr>
                <w:color w:val="000000"/>
              </w:rPr>
              <w:t xml:space="preserve">= </w:t>
            </w:r>
            <w:r w:rsidR="00FE4284">
              <w:rPr>
                <w:color w:val="000000"/>
              </w:rPr>
              <w:t>7</w:t>
            </w:r>
            <w:r w:rsidRPr="008075AE">
              <w:rPr>
                <w:color w:val="000000"/>
              </w:rPr>
              <w:t>)</w:t>
            </w:r>
          </w:p>
        </w:tc>
        <w:tc>
          <w:tcPr>
            <w:tcW w:w="6969" w:type="dxa"/>
            <w:tcMar>
              <w:top w:w="100" w:type="dxa"/>
              <w:left w:w="100" w:type="dxa"/>
              <w:bottom w:w="100" w:type="dxa"/>
              <w:right w:w="100" w:type="dxa"/>
            </w:tcMar>
            <w:hideMark/>
          </w:tcPr>
          <w:p w14:paraId="2D7F0D83" w14:textId="77777777" w:rsidR="00623E3B" w:rsidRPr="008075AE" w:rsidRDefault="00623E3B" w:rsidP="00623E3B">
            <w:r w:rsidRPr="008075AE">
              <w:rPr>
                <w:b/>
                <w:bCs/>
                <w:i/>
                <w:iCs/>
                <w:color w:val="000000"/>
              </w:rPr>
              <w:t>Description:</w:t>
            </w:r>
            <w:r w:rsidRPr="008075AE">
              <w:rPr>
                <w:i/>
                <w:iCs/>
                <w:color w:val="000000"/>
              </w:rPr>
              <w:t xml:space="preserve"> </w:t>
            </w:r>
            <w:r w:rsidRPr="008075AE">
              <w:rPr>
                <w:color w:val="000000"/>
              </w:rPr>
              <w:t>Being respectful to others’ opinions, thoughts, and ensuring others are included in the team processes.</w:t>
            </w:r>
          </w:p>
          <w:p w14:paraId="7E362B49" w14:textId="77777777" w:rsidR="00623E3B" w:rsidRPr="008075AE" w:rsidRDefault="00623E3B" w:rsidP="00623E3B">
            <w:r w:rsidRPr="008075AE">
              <w:rPr>
                <w:i/>
                <w:iCs/>
                <w:color w:val="000000"/>
              </w:rPr>
              <w:t>Pilar noted being “considerate of everyone else’s ideas” was important, while Lilly said that a good trait was “being inclusive of every opinion”.</w:t>
            </w:r>
          </w:p>
        </w:tc>
      </w:tr>
      <w:tr w:rsidR="00623E3B" w:rsidRPr="008075AE" w14:paraId="0259CE4D" w14:textId="77777777" w:rsidTr="00FE4284">
        <w:tc>
          <w:tcPr>
            <w:tcW w:w="2391" w:type="dxa"/>
            <w:tcBorders>
              <w:bottom w:val="single" w:sz="4" w:space="0" w:color="auto"/>
            </w:tcBorders>
            <w:tcMar>
              <w:top w:w="100" w:type="dxa"/>
              <w:left w:w="100" w:type="dxa"/>
              <w:bottom w:w="100" w:type="dxa"/>
              <w:right w:w="100" w:type="dxa"/>
            </w:tcMar>
            <w:hideMark/>
          </w:tcPr>
          <w:p w14:paraId="299C7695" w14:textId="5EDD939B" w:rsidR="00623E3B" w:rsidRPr="008075AE" w:rsidRDefault="00623E3B" w:rsidP="00663769">
            <w:r w:rsidRPr="008075AE">
              <w:rPr>
                <w:color w:val="000000"/>
              </w:rPr>
              <w:t>Good communication (</w:t>
            </w:r>
            <w:r>
              <w:rPr>
                <w:i/>
                <w:iCs/>
                <w:color w:val="000000"/>
              </w:rPr>
              <w:t xml:space="preserve">n </w:t>
            </w:r>
            <w:r>
              <w:rPr>
                <w:color w:val="000000"/>
              </w:rPr>
              <w:t>= 12</w:t>
            </w:r>
            <w:r w:rsidRPr="008075AE">
              <w:rPr>
                <w:color w:val="000000"/>
              </w:rPr>
              <w:t>)</w:t>
            </w:r>
          </w:p>
        </w:tc>
        <w:tc>
          <w:tcPr>
            <w:tcW w:w="6969" w:type="dxa"/>
            <w:tcBorders>
              <w:bottom w:val="single" w:sz="4" w:space="0" w:color="auto"/>
            </w:tcBorders>
            <w:tcMar>
              <w:top w:w="100" w:type="dxa"/>
              <w:left w:w="100" w:type="dxa"/>
              <w:bottom w:w="100" w:type="dxa"/>
              <w:right w:w="100" w:type="dxa"/>
            </w:tcMar>
            <w:hideMark/>
          </w:tcPr>
          <w:p w14:paraId="727DF915" w14:textId="77777777" w:rsidR="00623E3B" w:rsidRPr="008075AE" w:rsidRDefault="00623E3B" w:rsidP="00623E3B">
            <w:r w:rsidRPr="008075AE">
              <w:rPr>
                <w:b/>
                <w:bCs/>
                <w:i/>
                <w:iCs/>
                <w:color w:val="000000"/>
              </w:rPr>
              <w:t>Description:</w:t>
            </w:r>
            <w:r w:rsidRPr="008075AE">
              <w:rPr>
                <w:i/>
                <w:iCs/>
                <w:color w:val="000000"/>
              </w:rPr>
              <w:t xml:space="preserve"> </w:t>
            </w:r>
            <w:r w:rsidRPr="008075AE">
              <w:rPr>
                <w:color w:val="000000"/>
              </w:rPr>
              <w:t>Staying connected to team members through email, text, online/shared documents and responding in a timely manner.</w:t>
            </w:r>
          </w:p>
          <w:p w14:paraId="65C99B5B" w14:textId="6FDABA0C" w:rsidR="00623E3B" w:rsidRPr="008075AE" w:rsidRDefault="00623E3B" w:rsidP="00623E3B">
            <w:r w:rsidRPr="008075AE">
              <w:rPr>
                <w:i/>
                <w:iCs/>
                <w:color w:val="000000"/>
              </w:rPr>
              <w:t xml:space="preserve">Joshua said, “having good communication in a group helps to create a solid foundation,” while Hanna </w:t>
            </w:r>
            <w:r w:rsidR="00BB3AD8" w:rsidRPr="008075AE">
              <w:rPr>
                <w:i/>
                <w:iCs/>
                <w:color w:val="000000"/>
              </w:rPr>
              <w:t>stated,</w:t>
            </w:r>
            <w:r w:rsidRPr="008075AE">
              <w:rPr>
                <w:i/>
                <w:iCs/>
                <w:color w:val="000000"/>
              </w:rPr>
              <w:t xml:space="preserve"> “effective teamwork is defined by effective communication.” </w:t>
            </w:r>
          </w:p>
        </w:tc>
      </w:tr>
    </w:tbl>
    <w:p w14:paraId="021A3E5E" w14:textId="77777777" w:rsidR="008075AE" w:rsidRPr="008075AE" w:rsidRDefault="008075AE" w:rsidP="008075AE"/>
    <w:p w14:paraId="43D73FE4" w14:textId="479C0EBC" w:rsidR="008075AE" w:rsidRPr="008075AE" w:rsidRDefault="008075AE" w:rsidP="008075AE">
      <w:r w:rsidRPr="008075AE">
        <w:rPr>
          <w:color w:val="000000"/>
        </w:rPr>
        <w:t xml:space="preserve">Table 2 represents the emergent themes for ideas for successful </w:t>
      </w:r>
      <w:r w:rsidR="004372F6" w:rsidRPr="008075AE">
        <w:rPr>
          <w:color w:val="000000"/>
        </w:rPr>
        <w:t>techniques to</w:t>
      </w:r>
      <w:r w:rsidRPr="008075AE">
        <w:rPr>
          <w:color w:val="000000"/>
        </w:rPr>
        <w:t xml:space="preserve"> be used when </w:t>
      </w:r>
      <w:r w:rsidR="002A5FC3" w:rsidRPr="008075AE">
        <w:rPr>
          <w:color w:val="000000"/>
        </w:rPr>
        <w:t xml:space="preserve">instructors </w:t>
      </w:r>
      <w:r w:rsidR="00623E3B" w:rsidRPr="008075AE">
        <w:rPr>
          <w:color w:val="000000"/>
        </w:rPr>
        <w:t>assign group</w:t>
      </w:r>
      <w:r w:rsidRPr="008075AE">
        <w:rPr>
          <w:color w:val="000000"/>
        </w:rPr>
        <w:t xml:space="preserve"> projects in the classroom (RO2).</w:t>
      </w:r>
    </w:p>
    <w:p w14:paraId="33BAD9F5" w14:textId="77777777" w:rsidR="008075AE" w:rsidRPr="008075AE" w:rsidRDefault="008075AE" w:rsidP="008075AE"/>
    <w:p w14:paraId="6F6A2B41" w14:textId="22320BB8" w:rsidR="00623E3B" w:rsidRDefault="008075AE" w:rsidP="008075AE">
      <w:pPr>
        <w:rPr>
          <w:b/>
          <w:bCs/>
          <w:color w:val="000000"/>
        </w:rPr>
      </w:pPr>
      <w:r w:rsidRPr="008075AE">
        <w:rPr>
          <w:b/>
          <w:bCs/>
          <w:color w:val="000000"/>
        </w:rPr>
        <w:t>Table 2</w:t>
      </w:r>
    </w:p>
    <w:p w14:paraId="4F4F7771" w14:textId="76C6E715" w:rsidR="008075AE" w:rsidRPr="008075AE" w:rsidRDefault="008075AE" w:rsidP="008075AE">
      <w:r w:rsidRPr="00663769">
        <w:rPr>
          <w:i/>
          <w:iCs/>
          <w:color w:val="000000"/>
        </w:rPr>
        <w:t>Suggestions for Instructors</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8075AE" w:rsidRPr="008075AE" w14:paraId="198B7807" w14:textId="77777777" w:rsidTr="00663769">
        <w:tc>
          <w:tcPr>
            <w:tcW w:w="0" w:type="auto"/>
            <w:tcBorders>
              <w:top w:val="single" w:sz="4" w:space="0" w:color="auto"/>
              <w:bottom w:val="single" w:sz="4" w:space="0" w:color="auto"/>
            </w:tcBorders>
            <w:tcMar>
              <w:top w:w="100" w:type="dxa"/>
              <w:left w:w="100" w:type="dxa"/>
              <w:bottom w:w="100" w:type="dxa"/>
              <w:right w:w="100" w:type="dxa"/>
            </w:tcMar>
            <w:hideMark/>
          </w:tcPr>
          <w:p w14:paraId="36A60145" w14:textId="77777777" w:rsidR="008075AE" w:rsidRPr="00623E3B" w:rsidRDefault="008075AE" w:rsidP="00663769">
            <w:r w:rsidRPr="00663769">
              <w:rPr>
                <w:color w:val="000000"/>
              </w:rPr>
              <w:t>Student Suggested Team-Based Pedagogy (including frequencies)</w:t>
            </w:r>
          </w:p>
        </w:tc>
      </w:tr>
      <w:tr w:rsidR="008075AE" w:rsidRPr="008075AE" w14:paraId="68FB6EDD" w14:textId="77777777" w:rsidTr="00663769">
        <w:tc>
          <w:tcPr>
            <w:tcW w:w="0" w:type="auto"/>
            <w:tcBorders>
              <w:top w:val="single" w:sz="4" w:space="0" w:color="auto"/>
              <w:bottom w:val="single" w:sz="4" w:space="0" w:color="auto"/>
            </w:tcBorders>
            <w:tcMar>
              <w:top w:w="100" w:type="dxa"/>
              <w:left w:w="100" w:type="dxa"/>
              <w:bottom w:w="100" w:type="dxa"/>
              <w:right w:w="100" w:type="dxa"/>
            </w:tcMar>
            <w:hideMark/>
          </w:tcPr>
          <w:p w14:paraId="168874B8" w14:textId="64AEA4CB" w:rsidR="008075AE" w:rsidRPr="008075AE" w:rsidRDefault="008075AE" w:rsidP="008075AE">
            <w:pPr>
              <w:numPr>
                <w:ilvl w:val="0"/>
                <w:numId w:val="1"/>
              </w:numPr>
              <w:textAlignment w:val="baseline"/>
              <w:rPr>
                <w:color w:val="000000"/>
              </w:rPr>
            </w:pPr>
            <w:r w:rsidRPr="008075AE">
              <w:rPr>
                <w:b/>
                <w:bCs/>
                <w:color w:val="000000"/>
              </w:rPr>
              <w:t xml:space="preserve">Assign strategic groups. </w:t>
            </w:r>
            <w:r w:rsidRPr="008075AE">
              <w:rPr>
                <w:color w:val="000000"/>
              </w:rPr>
              <w:t>(</w:t>
            </w:r>
            <w:r w:rsidR="00623E3B">
              <w:rPr>
                <w:i/>
                <w:iCs/>
                <w:color w:val="000000"/>
              </w:rPr>
              <w:t xml:space="preserve">n = </w:t>
            </w:r>
            <w:r w:rsidRPr="008075AE">
              <w:rPr>
                <w:color w:val="000000"/>
              </w:rPr>
              <w:t xml:space="preserve">7) “Find a connection point through values” or “responses to questionnaires.” Pilar said, “Make connection points between your students assigned to work together, but allow them to make the connections,” while Joshua said, </w:t>
            </w:r>
            <w:r w:rsidR="002A5FC3" w:rsidRPr="008075AE">
              <w:rPr>
                <w:color w:val="000000"/>
              </w:rPr>
              <w:t>“Give</w:t>
            </w:r>
            <w:r w:rsidRPr="008075AE">
              <w:rPr>
                <w:color w:val="000000"/>
              </w:rPr>
              <w:t xml:space="preserve"> multiple assignments across the teams and do not only use them for a one-and-done assignment.</w:t>
            </w:r>
          </w:p>
          <w:p w14:paraId="0BF277F6" w14:textId="71AD2B46" w:rsidR="008075AE" w:rsidRPr="008075AE" w:rsidRDefault="008075AE" w:rsidP="008075AE">
            <w:pPr>
              <w:numPr>
                <w:ilvl w:val="0"/>
                <w:numId w:val="1"/>
              </w:numPr>
              <w:textAlignment w:val="baseline"/>
              <w:rPr>
                <w:color w:val="000000"/>
              </w:rPr>
            </w:pPr>
            <w:r w:rsidRPr="008075AE">
              <w:rPr>
                <w:b/>
                <w:bCs/>
                <w:color w:val="000000"/>
              </w:rPr>
              <w:t>Provide clear and detailed instructions.</w:t>
            </w:r>
            <w:r w:rsidRPr="008075AE">
              <w:rPr>
                <w:color w:val="000000"/>
              </w:rPr>
              <w:t xml:space="preserve"> (</w:t>
            </w:r>
            <w:r w:rsidR="00623E3B">
              <w:rPr>
                <w:i/>
                <w:iCs/>
                <w:color w:val="000000"/>
              </w:rPr>
              <w:t xml:space="preserve">n = </w:t>
            </w:r>
            <w:r w:rsidRPr="008075AE">
              <w:rPr>
                <w:color w:val="000000"/>
              </w:rPr>
              <w:t xml:space="preserve">7) </w:t>
            </w:r>
            <w:r w:rsidR="00EF5CA7">
              <w:rPr>
                <w:color w:val="000000"/>
              </w:rPr>
              <w:t>John said, “</w:t>
            </w:r>
            <w:r w:rsidRPr="008075AE">
              <w:rPr>
                <w:color w:val="000000"/>
              </w:rPr>
              <w:t>This brings clarity and motivates students.</w:t>
            </w:r>
            <w:r w:rsidR="00EF5CA7">
              <w:rPr>
                <w:color w:val="000000"/>
              </w:rPr>
              <w:t>” Lilly adds that it</w:t>
            </w:r>
            <w:r w:rsidRPr="008075AE">
              <w:rPr>
                <w:color w:val="000000"/>
              </w:rPr>
              <w:t xml:space="preserve"> </w:t>
            </w:r>
            <w:r w:rsidR="00EF5CA7">
              <w:rPr>
                <w:color w:val="000000"/>
              </w:rPr>
              <w:t>“p</w:t>
            </w:r>
            <w:r w:rsidRPr="008075AE">
              <w:rPr>
                <w:color w:val="000000"/>
              </w:rPr>
              <w:t>rovide</w:t>
            </w:r>
            <w:r w:rsidR="00EF5CA7">
              <w:rPr>
                <w:color w:val="000000"/>
              </w:rPr>
              <w:t>s</w:t>
            </w:r>
            <w:r w:rsidRPr="008075AE">
              <w:rPr>
                <w:color w:val="000000"/>
              </w:rPr>
              <w:t xml:space="preserve"> checkpoints to help alleviate stress and to clear up unknown information.</w:t>
            </w:r>
            <w:r w:rsidR="00EF5CA7">
              <w:rPr>
                <w:color w:val="000000"/>
              </w:rPr>
              <w:t>”</w:t>
            </w:r>
          </w:p>
          <w:p w14:paraId="6FF0C5EC" w14:textId="7BD8325B" w:rsidR="008075AE" w:rsidRPr="008075AE" w:rsidRDefault="008075AE" w:rsidP="008075AE">
            <w:pPr>
              <w:numPr>
                <w:ilvl w:val="0"/>
                <w:numId w:val="1"/>
              </w:numPr>
              <w:textAlignment w:val="baseline"/>
              <w:rPr>
                <w:color w:val="000000"/>
              </w:rPr>
            </w:pPr>
            <w:r w:rsidRPr="008075AE">
              <w:rPr>
                <w:b/>
                <w:bCs/>
                <w:color w:val="000000"/>
              </w:rPr>
              <w:t>Participate in the team discussions and provide insight.</w:t>
            </w:r>
            <w:r w:rsidRPr="008075AE">
              <w:rPr>
                <w:color w:val="000000"/>
              </w:rPr>
              <w:t xml:space="preserve"> (</w:t>
            </w:r>
            <w:r w:rsidR="00623E3B">
              <w:rPr>
                <w:i/>
                <w:iCs/>
                <w:color w:val="000000"/>
              </w:rPr>
              <w:t xml:space="preserve">n = </w:t>
            </w:r>
            <w:r w:rsidRPr="008075AE">
              <w:rPr>
                <w:color w:val="000000"/>
              </w:rPr>
              <w:t xml:space="preserve">6) </w:t>
            </w:r>
            <w:r w:rsidR="00CA2B37">
              <w:rPr>
                <w:color w:val="000000"/>
              </w:rPr>
              <w:t>Kandice notes to “…d</w:t>
            </w:r>
            <w:r w:rsidRPr="008075AE">
              <w:rPr>
                <w:color w:val="000000"/>
              </w:rPr>
              <w:t>evote class time for team meetings and to help ensure teams are moving in the right direction. Help show that you are committed to the student and their work.</w:t>
            </w:r>
            <w:r w:rsidR="00CA2B37">
              <w:rPr>
                <w:color w:val="000000"/>
              </w:rPr>
              <w:t>”</w:t>
            </w:r>
            <w:r w:rsidRPr="008075AE">
              <w:rPr>
                <w:color w:val="000000"/>
              </w:rPr>
              <w:t xml:space="preserve"> </w:t>
            </w:r>
          </w:p>
          <w:p w14:paraId="02E5D95D" w14:textId="250AF0B6" w:rsidR="008075AE" w:rsidRPr="008075AE" w:rsidRDefault="008075AE" w:rsidP="008075AE">
            <w:pPr>
              <w:numPr>
                <w:ilvl w:val="0"/>
                <w:numId w:val="1"/>
              </w:numPr>
              <w:textAlignment w:val="baseline"/>
              <w:rPr>
                <w:color w:val="000000"/>
              </w:rPr>
            </w:pPr>
            <w:r w:rsidRPr="008075AE">
              <w:rPr>
                <w:b/>
                <w:bCs/>
                <w:color w:val="000000"/>
              </w:rPr>
              <w:t>Encourage professional behavior and encourage collaborative discussion.</w:t>
            </w:r>
            <w:r w:rsidRPr="008075AE">
              <w:rPr>
                <w:color w:val="000000"/>
              </w:rPr>
              <w:t>  (</w:t>
            </w:r>
            <w:r w:rsidR="00623E3B">
              <w:rPr>
                <w:i/>
                <w:iCs/>
                <w:color w:val="000000"/>
              </w:rPr>
              <w:t xml:space="preserve">n = </w:t>
            </w:r>
            <w:r w:rsidRPr="008075AE">
              <w:rPr>
                <w:color w:val="000000"/>
              </w:rPr>
              <w:t xml:space="preserve">5) </w:t>
            </w:r>
            <w:r w:rsidR="00A14C03">
              <w:rPr>
                <w:color w:val="000000"/>
              </w:rPr>
              <w:t>Louise notes, “</w:t>
            </w:r>
            <w:r w:rsidRPr="008075AE">
              <w:rPr>
                <w:color w:val="000000"/>
              </w:rPr>
              <w:t>Facilitate activities that help encourage open discussion and provide real-world application of skill development.</w:t>
            </w:r>
            <w:r w:rsidR="00A14C03">
              <w:rPr>
                <w:color w:val="000000"/>
              </w:rPr>
              <w:t>”</w:t>
            </w:r>
          </w:p>
          <w:p w14:paraId="46D0642E" w14:textId="00366346" w:rsidR="008075AE" w:rsidRPr="008075AE" w:rsidRDefault="008075AE" w:rsidP="008075AE">
            <w:pPr>
              <w:numPr>
                <w:ilvl w:val="0"/>
                <w:numId w:val="1"/>
              </w:numPr>
              <w:textAlignment w:val="baseline"/>
              <w:rPr>
                <w:color w:val="000000"/>
              </w:rPr>
            </w:pPr>
            <w:r w:rsidRPr="008075AE">
              <w:rPr>
                <w:b/>
                <w:bCs/>
                <w:color w:val="000000"/>
              </w:rPr>
              <w:t>Encourage groups to develop a team contract.</w:t>
            </w:r>
            <w:r w:rsidRPr="008075AE">
              <w:rPr>
                <w:color w:val="000000"/>
              </w:rPr>
              <w:t xml:space="preserve"> (</w:t>
            </w:r>
            <w:r w:rsidR="00623E3B">
              <w:rPr>
                <w:i/>
                <w:iCs/>
                <w:color w:val="000000"/>
              </w:rPr>
              <w:t xml:space="preserve">n = </w:t>
            </w:r>
            <w:r w:rsidRPr="008075AE">
              <w:rPr>
                <w:color w:val="000000"/>
              </w:rPr>
              <w:t xml:space="preserve">5) </w:t>
            </w:r>
            <w:r w:rsidR="00CA2B37">
              <w:rPr>
                <w:color w:val="000000"/>
              </w:rPr>
              <w:t>Millie stated to “…h</w:t>
            </w:r>
            <w:r w:rsidRPr="008075AE">
              <w:rPr>
                <w:color w:val="000000"/>
              </w:rPr>
              <w:t>elp students find a way to make decisions on conflict resolution and related team challenges. Encourage group goal setting.</w:t>
            </w:r>
            <w:r w:rsidR="00CA2B37">
              <w:rPr>
                <w:color w:val="000000"/>
              </w:rPr>
              <w:t>”</w:t>
            </w:r>
          </w:p>
          <w:p w14:paraId="43A016AC" w14:textId="14A1960E" w:rsidR="008075AE" w:rsidRPr="008075AE" w:rsidRDefault="008075AE" w:rsidP="008075AE">
            <w:pPr>
              <w:numPr>
                <w:ilvl w:val="0"/>
                <w:numId w:val="1"/>
              </w:numPr>
              <w:textAlignment w:val="baseline"/>
              <w:rPr>
                <w:color w:val="000000"/>
              </w:rPr>
            </w:pPr>
            <w:r w:rsidRPr="008075AE">
              <w:rPr>
                <w:b/>
                <w:bCs/>
                <w:color w:val="000000"/>
              </w:rPr>
              <w:t>Use peer feedback with graded evaluation.</w:t>
            </w:r>
            <w:r w:rsidRPr="008075AE">
              <w:rPr>
                <w:color w:val="000000"/>
              </w:rPr>
              <w:t xml:space="preserve"> (</w:t>
            </w:r>
            <w:r w:rsidR="00623E3B">
              <w:rPr>
                <w:i/>
                <w:iCs/>
                <w:color w:val="000000"/>
              </w:rPr>
              <w:t xml:space="preserve">n = </w:t>
            </w:r>
            <w:r w:rsidRPr="008075AE">
              <w:rPr>
                <w:color w:val="000000"/>
              </w:rPr>
              <w:t xml:space="preserve">4) </w:t>
            </w:r>
            <w:r w:rsidR="00A14C03">
              <w:rPr>
                <w:color w:val="000000"/>
              </w:rPr>
              <w:t>“</w:t>
            </w:r>
            <w:r w:rsidRPr="008075AE">
              <w:rPr>
                <w:color w:val="000000"/>
              </w:rPr>
              <w:t>Allow some team functions to be graded for the team, but also allow some work to be evaluated on the individual basis</w:t>
            </w:r>
            <w:r w:rsidR="00A14C03">
              <w:rPr>
                <w:color w:val="000000"/>
              </w:rPr>
              <w:t>,” said Hannah.</w:t>
            </w:r>
          </w:p>
          <w:p w14:paraId="6F92ACC8" w14:textId="77777777" w:rsidR="008075AE" w:rsidRPr="008075AE" w:rsidRDefault="008075AE" w:rsidP="008075AE"/>
        </w:tc>
      </w:tr>
    </w:tbl>
    <w:p w14:paraId="10D8F805" w14:textId="77777777" w:rsidR="008075AE" w:rsidRPr="008075AE" w:rsidRDefault="008075AE" w:rsidP="008075AE"/>
    <w:p w14:paraId="5E23BD91" w14:textId="7A35C398" w:rsidR="008075AE" w:rsidRPr="008075AE" w:rsidRDefault="008075AE" w:rsidP="002A5FC3">
      <w:pPr>
        <w:jc w:val="center"/>
      </w:pPr>
      <w:r w:rsidRPr="008075AE">
        <w:rPr>
          <w:b/>
          <w:bCs/>
          <w:color w:val="000000"/>
        </w:rPr>
        <w:t>Conclusion &amp; Discussion</w:t>
      </w:r>
    </w:p>
    <w:p w14:paraId="1C2C3D11" w14:textId="75413454" w:rsidR="008075AE" w:rsidRPr="008075AE" w:rsidRDefault="008075AE" w:rsidP="008075AE">
      <w:r w:rsidRPr="008075AE">
        <w:rPr>
          <w:color w:val="000000"/>
        </w:rPr>
        <w:lastRenderedPageBreak/>
        <w:t xml:space="preserve">This study helped provide </w:t>
      </w:r>
      <w:r w:rsidR="00D16580">
        <w:rPr>
          <w:color w:val="000000"/>
        </w:rPr>
        <w:t>scholars</w:t>
      </w:r>
      <w:r w:rsidR="00D16580" w:rsidRPr="008075AE">
        <w:rPr>
          <w:color w:val="000000"/>
        </w:rPr>
        <w:t xml:space="preserve"> </w:t>
      </w:r>
      <w:r w:rsidRPr="008075AE">
        <w:rPr>
          <w:color w:val="000000"/>
        </w:rPr>
        <w:t xml:space="preserve">with a better understanding of the reactions and perceptions </w:t>
      </w:r>
      <w:r w:rsidR="00D00B23">
        <w:rPr>
          <w:color w:val="000000"/>
        </w:rPr>
        <w:t xml:space="preserve">of </w:t>
      </w:r>
      <w:r w:rsidRPr="008075AE">
        <w:rPr>
          <w:color w:val="000000"/>
        </w:rPr>
        <w:t>college students</w:t>
      </w:r>
      <w:r w:rsidR="00D00B23">
        <w:rPr>
          <w:color w:val="000000"/>
        </w:rPr>
        <w:t xml:space="preserve"> </w:t>
      </w:r>
      <w:r>
        <w:rPr>
          <w:color w:val="000000"/>
        </w:rPr>
        <w:t>regarding</w:t>
      </w:r>
      <w:r w:rsidRPr="008075AE">
        <w:rPr>
          <w:color w:val="000000"/>
        </w:rPr>
        <w:t xml:space="preserve"> effective </w:t>
      </w:r>
      <w:r>
        <w:rPr>
          <w:color w:val="000000"/>
        </w:rPr>
        <w:t xml:space="preserve">team project work </w:t>
      </w:r>
      <w:r w:rsidRPr="008075AE">
        <w:rPr>
          <w:color w:val="000000"/>
        </w:rPr>
        <w:t>in the classroom</w:t>
      </w:r>
      <w:r w:rsidR="00D16580">
        <w:rPr>
          <w:color w:val="000000"/>
        </w:rPr>
        <w:t xml:space="preserve">, </w:t>
      </w:r>
      <w:r w:rsidRPr="008075AE">
        <w:rPr>
          <w:color w:val="000000"/>
        </w:rPr>
        <w:t>and the participants' ideas of instructor</w:t>
      </w:r>
      <w:r w:rsidR="00D00B23">
        <w:rPr>
          <w:color w:val="000000"/>
        </w:rPr>
        <w:t xml:space="preserve"> strategies</w:t>
      </w:r>
      <w:r w:rsidRPr="008075AE">
        <w:rPr>
          <w:color w:val="000000"/>
        </w:rPr>
        <w:t xml:space="preserve"> </w:t>
      </w:r>
      <w:r w:rsidR="00D00B23">
        <w:rPr>
          <w:color w:val="000000"/>
        </w:rPr>
        <w:t xml:space="preserve">that </w:t>
      </w:r>
      <w:r w:rsidRPr="008075AE">
        <w:rPr>
          <w:color w:val="000000"/>
        </w:rPr>
        <w:t xml:space="preserve">could </w:t>
      </w:r>
      <w:r w:rsidR="00D00B23">
        <w:rPr>
          <w:color w:val="000000"/>
        </w:rPr>
        <w:t xml:space="preserve">be </w:t>
      </w:r>
      <w:r w:rsidRPr="008075AE">
        <w:rPr>
          <w:color w:val="000000"/>
        </w:rPr>
        <w:t>implement</w:t>
      </w:r>
      <w:r w:rsidR="00D00B23">
        <w:rPr>
          <w:color w:val="000000"/>
        </w:rPr>
        <w:t>ed</w:t>
      </w:r>
      <w:r w:rsidRPr="008075AE">
        <w:rPr>
          <w:color w:val="000000"/>
        </w:rPr>
        <w:t xml:space="preserve"> in their classrooms to facilitate effective teamwork</w:t>
      </w:r>
      <w:r>
        <w:rPr>
          <w:color w:val="000000"/>
        </w:rPr>
        <w:t xml:space="preserve"> projects. </w:t>
      </w:r>
    </w:p>
    <w:p w14:paraId="682F8366" w14:textId="77777777" w:rsidR="008075AE" w:rsidRPr="008075AE" w:rsidRDefault="008075AE" w:rsidP="008075AE">
      <w:r w:rsidRPr="008075AE">
        <w:rPr>
          <w:color w:val="000000"/>
        </w:rPr>
        <w:t> </w:t>
      </w:r>
    </w:p>
    <w:p w14:paraId="431BADF6" w14:textId="43563496" w:rsidR="008075AE" w:rsidRPr="00601E0F" w:rsidRDefault="008075AE" w:rsidP="008075AE">
      <w:pPr>
        <w:rPr>
          <w:color w:val="000000"/>
        </w:rPr>
      </w:pPr>
      <w:r w:rsidRPr="008075AE">
        <w:rPr>
          <w:color w:val="000000"/>
        </w:rPr>
        <w:t xml:space="preserve">The participants indicated key traits of effective teamwork to include clear communication and leadership skills such as being able to adapt, being open to other ideas, </w:t>
      </w:r>
      <w:r w:rsidR="00942919">
        <w:rPr>
          <w:color w:val="000000"/>
        </w:rPr>
        <w:t xml:space="preserve">and </w:t>
      </w:r>
      <w:r w:rsidRPr="008075AE">
        <w:rPr>
          <w:color w:val="000000"/>
        </w:rPr>
        <w:t xml:space="preserve">clearly communicating ideas and project steps. </w:t>
      </w:r>
      <w:r w:rsidR="00601E0F">
        <w:rPr>
          <w:color w:val="000000"/>
        </w:rPr>
        <w:t xml:space="preserve">These ideas connected to the Hill Model for Team Leadership and help </w:t>
      </w:r>
      <w:r w:rsidR="00D16580">
        <w:rPr>
          <w:color w:val="000000"/>
        </w:rPr>
        <w:t xml:space="preserve">demonstrate </w:t>
      </w:r>
      <w:r w:rsidR="00601E0F">
        <w:rPr>
          <w:color w:val="000000"/>
        </w:rPr>
        <w:t>traits that create effective teams (</w:t>
      </w:r>
      <w:proofErr w:type="spellStart"/>
      <w:r w:rsidR="00601E0F">
        <w:rPr>
          <w:color w:val="000000"/>
        </w:rPr>
        <w:t>Zaccaro</w:t>
      </w:r>
      <w:proofErr w:type="spellEnd"/>
      <w:r w:rsidR="00601E0F">
        <w:rPr>
          <w:color w:val="000000"/>
        </w:rPr>
        <w:t xml:space="preserve"> et al, 2001). </w:t>
      </w:r>
      <w:r w:rsidR="00942919">
        <w:rPr>
          <w:color w:val="000000"/>
        </w:rPr>
        <w:t xml:space="preserve">Effective </w:t>
      </w:r>
      <w:r w:rsidRPr="008075AE">
        <w:rPr>
          <w:color w:val="000000"/>
        </w:rPr>
        <w:t>team</w:t>
      </w:r>
      <w:r w:rsidR="00942919">
        <w:rPr>
          <w:color w:val="000000"/>
        </w:rPr>
        <w:t xml:space="preserve"> members</w:t>
      </w:r>
      <w:r w:rsidRPr="008075AE">
        <w:rPr>
          <w:color w:val="000000"/>
        </w:rPr>
        <w:t xml:space="preserve"> need to be </w:t>
      </w:r>
      <w:r w:rsidR="00942919">
        <w:rPr>
          <w:color w:val="000000"/>
        </w:rPr>
        <w:t xml:space="preserve">inclusive </w:t>
      </w:r>
      <w:r w:rsidRPr="008075AE">
        <w:rPr>
          <w:color w:val="000000"/>
        </w:rPr>
        <w:t xml:space="preserve">when </w:t>
      </w:r>
      <w:r w:rsidR="009302EE" w:rsidRPr="008075AE">
        <w:rPr>
          <w:color w:val="000000"/>
        </w:rPr>
        <w:t>dis</w:t>
      </w:r>
      <w:r w:rsidR="009302EE">
        <w:rPr>
          <w:color w:val="000000"/>
        </w:rPr>
        <w:t>tributing</w:t>
      </w:r>
      <w:r w:rsidR="009302EE" w:rsidRPr="008075AE">
        <w:rPr>
          <w:color w:val="000000"/>
        </w:rPr>
        <w:t xml:space="preserve"> </w:t>
      </w:r>
      <w:r w:rsidRPr="008075AE">
        <w:rPr>
          <w:color w:val="000000"/>
        </w:rPr>
        <w:t>work between partners in addition to being determined to get the job completed.</w:t>
      </w:r>
      <w:r w:rsidR="00601E0F">
        <w:rPr>
          <w:color w:val="000000"/>
        </w:rPr>
        <w:t xml:space="preserve"> </w:t>
      </w:r>
      <w:r w:rsidRPr="008075AE">
        <w:rPr>
          <w:color w:val="000000"/>
        </w:rPr>
        <w:t xml:space="preserve">To facilitate effective teamwork, the participants emphasized key techniques that should be added to pedagogical strategies to help improve team dynamics, communication, and collaboration. For example, the participants indicated instructors should work to develop strategic groups to pair students who work well together, create clear and detailed instructions, develop team contracts to facilitate the exchange of rules and guidelines between teams, and use peer feedback with graded evaluation to emphasize importance </w:t>
      </w:r>
      <w:r w:rsidR="00D16580">
        <w:rPr>
          <w:color w:val="000000"/>
        </w:rPr>
        <w:t xml:space="preserve">of activities </w:t>
      </w:r>
      <w:r w:rsidRPr="008075AE">
        <w:rPr>
          <w:color w:val="000000"/>
        </w:rPr>
        <w:t xml:space="preserve">through points. In addition to these task items, the instructor should also be </w:t>
      </w:r>
      <w:r w:rsidR="00794171" w:rsidRPr="008075AE">
        <w:rPr>
          <w:color w:val="000000"/>
        </w:rPr>
        <w:t>a</w:t>
      </w:r>
      <w:r w:rsidR="00794171">
        <w:rPr>
          <w:color w:val="000000"/>
        </w:rPr>
        <w:t>ccessible</w:t>
      </w:r>
      <w:r w:rsidRPr="008075AE">
        <w:rPr>
          <w:color w:val="000000"/>
        </w:rPr>
        <w:t xml:space="preserve"> in the classroom by participating </w:t>
      </w:r>
      <w:r w:rsidR="00D16580">
        <w:rPr>
          <w:color w:val="000000"/>
        </w:rPr>
        <w:t xml:space="preserve">in </w:t>
      </w:r>
      <w:r w:rsidRPr="008075AE">
        <w:rPr>
          <w:color w:val="000000"/>
        </w:rPr>
        <w:t>team discussions to provide insight, encourage professional behavior, and motivate students to collaborate with their peers. </w:t>
      </w:r>
    </w:p>
    <w:p w14:paraId="17ED9741" w14:textId="77777777" w:rsidR="008075AE" w:rsidRPr="008075AE" w:rsidRDefault="008075AE" w:rsidP="008075AE">
      <w:r w:rsidRPr="008075AE">
        <w:rPr>
          <w:color w:val="000000"/>
        </w:rPr>
        <w:t> </w:t>
      </w:r>
    </w:p>
    <w:p w14:paraId="329FE421" w14:textId="69C3569D" w:rsidR="008075AE" w:rsidRPr="008075AE" w:rsidRDefault="008075AE" w:rsidP="008075AE">
      <w:r w:rsidRPr="008075AE">
        <w:rPr>
          <w:color w:val="000000"/>
        </w:rPr>
        <w:t xml:space="preserve">These findings were contradictory to the </w:t>
      </w:r>
      <w:r w:rsidR="00942919">
        <w:rPr>
          <w:color w:val="000000"/>
        </w:rPr>
        <w:t>findings</w:t>
      </w:r>
      <w:r w:rsidRPr="008075AE">
        <w:rPr>
          <w:color w:val="000000"/>
        </w:rPr>
        <w:t xml:space="preserve"> by Myers (2012), </w:t>
      </w:r>
      <w:r w:rsidR="00D16580">
        <w:rPr>
          <w:color w:val="000000"/>
        </w:rPr>
        <w:t xml:space="preserve">who found </w:t>
      </w:r>
      <w:r w:rsidRPr="008075AE">
        <w:rPr>
          <w:color w:val="000000"/>
        </w:rPr>
        <w:t>students appreciate being assigned to a group at random</w:t>
      </w:r>
      <w:r w:rsidR="004B1B8A">
        <w:rPr>
          <w:color w:val="000000"/>
        </w:rPr>
        <w:t xml:space="preserve">. According to </w:t>
      </w:r>
      <w:r w:rsidR="00515BB4">
        <w:rPr>
          <w:color w:val="000000"/>
        </w:rPr>
        <w:t>Myers (2012)</w:t>
      </w:r>
      <w:r w:rsidR="004B1B8A">
        <w:rPr>
          <w:color w:val="000000"/>
        </w:rPr>
        <w:t xml:space="preserve">, random assignment </w:t>
      </w:r>
      <w:r w:rsidRPr="008075AE">
        <w:rPr>
          <w:color w:val="000000"/>
        </w:rPr>
        <w:t>alleviates the chance for working with</w:t>
      </w:r>
      <w:r w:rsidR="00D16580">
        <w:rPr>
          <w:color w:val="000000"/>
        </w:rPr>
        <w:t xml:space="preserve"> “</w:t>
      </w:r>
      <w:r w:rsidRPr="008075AE">
        <w:rPr>
          <w:color w:val="000000"/>
        </w:rPr>
        <w:t xml:space="preserve">individuals who you might have prior conflict </w:t>
      </w:r>
      <w:r w:rsidR="002A5FC3" w:rsidRPr="008075AE">
        <w:rPr>
          <w:color w:val="000000"/>
        </w:rPr>
        <w:t>with,</w:t>
      </w:r>
      <w:r w:rsidRPr="008075AE">
        <w:rPr>
          <w:color w:val="000000"/>
        </w:rPr>
        <w:t xml:space="preserve"> and it allows you to develop new relationships and build trust in a new way.”</w:t>
      </w:r>
      <w:r w:rsidR="004B1B8A">
        <w:rPr>
          <w:color w:val="000000"/>
        </w:rPr>
        <w:t xml:space="preserve"> (</w:t>
      </w:r>
      <w:r w:rsidR="00515BB4">
        <w:rPr>
          <w:color w:val="000000"/>
        </w:rPr>
        <w:t>p.58).</w:t>
      </w:r>
      <w:r w:rsidRPr="008075AE">
        <w:rPr>
          <w:color w:val="000000"/>
        </w:rPr>
        <w:t xml:space="preserve"> </w:t>
      </w:r>
      <w:r w:rsidR="00D16580">
        <w:rPr>
          <w:color w:val="000000"/>
        </w:rPr>
        <w:t>The results of the current study suggest t</w:t>
      </w:r>
      <w:r w:rsidR="00D16580" w:rsidRPr="008075AE">
        <w:rPr>
          <w:color w:val="000000"/>
        </w:rPr>
        <w:t xml:space="preserve">he </w:t>
      </w:r>
      <w:r w:rsidRPr="008075AE">
        <w:rPr>
          <w:color w:val="000000"/>
        </w:rPr>
        <w:t xml:space="preserve">strategic development of teams allows students to problem-solve and use </w:t>
      </w:r>
      <w:r w:rsidR="002A5FC3">
        <w:rPr>
          <w:color w:val="000000"/>
        </w:rPr>
        <w:t xml:space="preserve">personal </w:t>
      </w:r>
      <w:r w:rsidRPr="008075AE">
        <w:rPr>
          <w:color w:val="000000"/>
        </w:rPr>
        <w:t>creativity to critically think through solutions and leverage high achieving skills for specific aspects of a project. </w:t>
      </w:r>
      <w:r w:rsidR="004372F6">
        <w:rPr>
          <w:color w:val="000000"/>
        </w:rPr>
        <w:t xml:space="preserve">Purposeful </w:t>
      </w:r>
      <w:r w:rsidRPr="008075AE">
        <w:rPr>
          <w:color w:val="000000"/>
        </w:rPr>
        <w:t xml:space="preserve">use of teamwork in the classroom </w:t>
      </w:r>
      <w:r w:rsidR="002A5FC3">
        <w:rPr>
          <w:color w:val="000000"/>
        </w:rPr>
        <w:t xml:space="preserve">may address </w:t>
      </w:r>
      <w:r w:rsidRPr="008075AE">
        <w:rPr>
          <w:color w:val="000000"/>
        </w:rPr>
        <w:t>the skill</w:t>
      </w:r>
      <w:r w:rsidR="00BB522B">
        <w:rPr>
          <w:color w:val="000000"/>
        </w:rPr>
        <w:t>s</w:t>
      </w:r>
      <w:r w:rsidRPr="008075AE">
        <w:rPr>
          <w:color w:val="000000"/>
        </w:rPr>
        <w:t xml:space="preserve"> gaps of current college of agriculture graduates entering the workforce (i.e., Crawford &amp; Fink, 2020a, b). For example, the participants indicated effective teamwork is a product of clear communication and leadership skills. If instructors </w:t>
      </w:r>
      <w:r w:rsidR="004372F6" w:rsidRPr="008075AE">
        <w:rPr>
          <w:color w:val="000000"/>
        </w:rPr>
        <w:t>can</w:t>
      </w:r>
      <w:r w:rsidRPr="008075AE">
        <w:rPr>
          <w:color w:val="000000"/>
        </w:rPr>
        <w:t xml:space="preserve"> model practices by </w:t>
      </w:r>
      <w:r w:rsidR="004372F6">
        <w:rPr>
          <w:color w:val="000000"/>
        </w:rPr>
        <w:t xml:space="preserve">encouraging team </w:t>
      </w:r>
      <w:r w:rsidRPr="008075AE">
        <w:rPr>
          <w:color w:val="000000"/>
        </w:rPr>
        <w:t>contracts and encouraging professional behaviors and collaborative spaces, students may be better at modeling these behaviors in the workforce. </w:t>
      </w:r>
    </w:p>
    <w:p w14:paraId="3AFF9FE7" w14:textId="77777777" w:rsidR="008075AE" w:rsidRPr="008075AE" w:rsidRDefault="008075AE" w:rsidP="008075AE">
      <w:r w:rsidRPr="008075AE">
        <w:rPr>
          <w:color w:val="000000"/>
        </w:rPr>
        <w:t> </w:t>
      </w:r>
    </w:p>
    <w:p w14:paraId="7BA6398E" w14:textId="6D0D0100" w:rsidR="008075AE" w:rsidRPr="008075AE" w:rsidRDefault="00D16580" w:rsidP="008075AE">
      <w:r>
        <w:rPr>
          <w:color w:val="000000"/>
        </w:rPr>
        <w:t>Although</w:t>
      </w:r>
      <w:r w:rsidRPr="008075AE">
        <w:rPr>
          <w:color w:val="000000"/>
        </w:rPr>
        <w:t xml:space="preserve"> </w:t>
      </w:r>
      <w:r w:rsidR="008075AE" w:rsidRPr="008075AE">
        <w:rPr>
          <w:color w:val="000000"/>
        </w:rPr>
        <w:t>agriculture education faculty members have been tasked with creating engaging learning environments (Edgar et al., 2016), it should be the goal of all agricultural faculty members to bring avenues of practical application into their classroom objectives. This study sought to determine student perceptions of effective teamwork in the classroom</w:t>
      </w:r>
      <w:r w:rsidR="002A5FC3">
        <w:rPr>
          <w:color w:val="000000"/>
        </w:rPr>
        <w:t>. H</w:t>
      </w:r>
      <w:r w:rsidR="008075AE" w:rsidRPr="008075AE">
        <w:rPr>
          <w:color w:val="000000"/>
        </w:rPr>
        <w:t xml:space="preserve">owever, future research may add to this literature by understanding how students’ prior experiences with teamwork impacts future collaborative </w:t>
      </w:r>
      <w:r w:rsidR="0073323B">
        <w:rPr>
          <w:color w:val="000000"/>
        </w:rPr>
        <w:t>pursuits</w:t>
      </w:r>
      <w:r w:rsidR="008075AE" w:rsidRPr="008075AE">
        <w:rPr>
          <w:color w:val="000000"/>
        </w:rPr>
        <w:t xml:space="preserve">. In addition, future research could </w:t>
      </w:r>
      <w:r w:rsidR="004372F6">
        <w:rPr>
          <w:color w:val="000000"/>
        </w:rPr>
        <w:t>focus</w:t>
      </w:r>
      <w:r w:rsidR="008075AE" w:rsidRPr="008075AE">
        <w:rPr>
          <w:color w:val="000000"/>
        </w:rPr>
        <w:t xml:space="preserve"> </w:t>
      </w:r>
      <w:r w:rsidR="004372F6">
        <w:rPr>
          <w:color w:val="000000"/>
        </w:rPr>
        <w:t xml:space="preserve">on </w:t>
      </w:r>
      <w:r w:rsidR="008075AE" w:rsidRPr="008075AE">
        <w:rPr>
          <w:color w:val="000000"/>
        </w:rPr>
        <w:t>adapt</w:t>
      </w:r>
      <w:r w:rsidR="004372F6">
        <w:rPr>
          <w:color w:val="000000"/>
        </w:rPr>
        <w:t>ing</w:t>
      </w:r>
      <w:r w:rsidR="008075AE" w:rsidRPr="008075AE">
        <w:rPr>
          <w:color w:val="000000"/>
        </w:rPr>
        <w:t xml:space="preserve"> </w:t>
      </w:r>
      <w:r w:rsidR="004372F6">
        <w:rPr>
          <w:color w:val="000000"/>
        </w:rPr>
        <w:t xml:space="preserve">team </w:t>
      </w:r>
      <w:r w:rsidR="008075AE" w:rsidRPr="008075AE">
        <w:rPr>
          <w:color w:val="000000"/>
        </w:rPr>
        <w:t>pedagogical strategies to learning style</w:t>
      </w:r>
      <w:r w:rsidR="004372F6">
        <w:rPr>
          <w:color w:val="000000"/>
        </w:rPr>
        <w:t>s</w:t>
      </w:r>
      <w:r w:rsidR="008075AE" w:rsidRPr="008075AE">
        <w:rPr>
          <w:color w:val="000000"/>
        </w:rPr>
        <w:t xml:space="preserve"> and </w:t>
      </w:r>
      <w:r w:rsidR="004372F6">
        <w:rPr>
          <w:color w:val="000000"/>
        </w:rPr>
        <w:t xml:space="preserve">examining </w:t>
      </w:r>
      <w:r w:rsidR="008075AE" w:rsidRPr="008075AE">
        <w:rPr>
          <w:color w:val="000000"/>
        </w:rPr>
        <w:t xml:space="preserve">how these traits may impact student </w:t>
      </w:r>
      <w:r w:rsidR="004372F6" w:rsidRPr="008075AE">
        <w:rPr>
          <w:color w:val="000000"/>
        </w:rPr>
        <w:t>collaboration</w:t>
      </w:r>
      <w:r w:rsidR="004372F6">
        <w:rPr>
          <w:color w:val="000000"/>
        </w:rPr>
        <w:t>s across teams.</w:t>
      </w:r>
    </w:p>
    <w:p w14:paraId="1027E783" w14:textId="1F568DD3" w:rsidR="002A5FC3" w:rsidRDefault="008075AE" w:rsidP="003761B6">
      <w:pPr>
        <w:spacing w:after="240"/>
        <w:rPr>
          <w:color w:val="000000"/>
        </w:rPr>
      </w:pPr>
      <w:r w:rsidRPr="008075AE">
        <w:rPr>
          <w:color w:val="000000"/>
        </w:rPr>
        <w:t> </w:t>
      </w:r>
    </w:p>
    <w:p w14:paraId="568BA80D" w14:textId="03225566" w:rsidR="00515BB4" w:rsidRDefault="00515BB4" w:rsidP="003761B6">
      <w:pPr>
        <w:spacing w:after="240"/>
        <w:rPr>
          <w:color w:val="000000"/>
        </w:rPr>
      </w:pPr>
    </w:p>
    <w:p w14:paraId="5732D24A" w14:textId="28EBD2DF" w:rsidR="009302EE" w:rsidRDefault="009302EE" w:rsidP="003761B6">
      <w:pPr>
        <w:spacing w:after="240"/>
        <w:rPr>
          <w:color w:val="000000"/>
        </w:rPr>
      </w:pPr>
    </w:p>
    <w:p w14:paraId="7A0589AD" w14:textId="77777777" w:rsidR="009302EE" w:rsidRDefault="009302EE" w:rsidP="003761B6">
      <w:pPr>
        <w:spacing w:after="240"/>
        <w:rPr>
          <w:color w:val="000000"/>
        </w:rPr>
      </w:pPr>
    </w:p>
    <w:p w14:paraId="12B35399" w14:textId="77777777" w:rsidR="00515BB4" w:rsidRPr="003761B6" w:rsidRDefault="00515BB4" w:rsidP="003761B6">
      <w:pPr>
        <w:spacing w:after="240"/>
      </w:pPr>
    </w:p>
    <w:p w14:paraId="506DB2F5" w14:textId="646BA1B7" w:rsidR="008075AE" w:rsidRPr="008075AE" w:rsidRDefault="008075AE" w:rsidP="008075AE">
      <w:pPr>
        <w:jc w:val="center"/>
      </w:pPr>
      <w:r w:rsidRPr="008075AE">
        <w:rPr>
          <w:b/>
          <w:bCs/>
          <w:color w:val="000000"/>
        </w:rPr>
        <w:t>References</w:t>
      </w:r>
    </w:p>
    <w:p w14:paraId="1B774496" w14:textId="77777777" w:rsidR="008075AE" w:rsidRPr="008075AE" w:rsidRDefault="008075AE" w:rsidP="008075AE"/>
    <w:p w14:paraId="5080535F" w14:textId="77777777" w:rsidR="00051F6A" w:rsidRDefault="008075AE" w:rsidP="008075AE">
      <w:pPr>
        <w:rPr>
          <w:color w:val="222222"/>
          <w:shd w:val="clear" w:color="auto" w:fill="FFFFFF"/>
        </w:rPr>
      </w:pPr>
      <w:r w:rsidRPr="008075AE">
        <w:rPr>
          <w:color w:val="222222"/>
          <w:shd w:val="clear" w:color="auto" w:fill="FFFFFF"/>
        </w:rPr>
        <w:t>Blickenstaff, S. M., Wolf, K. J., Falk, J. M., &amp; Foltz, J. C. (2015). College of agriculture faculty</w:t>
      </w:r>
    </w:p>
    <w:p w14:paraId="175CD905" w14:textId="77777777" w:rsidR="00051F6A" w:rsidRDefault="008075AE" w:rsidP="00051F6A">
      <w:pPr>
        <w:ind w:firstLine="720"/>
        <w:rPr>
          <w:color w:val="222222"/>
          <w:shd w:val="clear" w:color="auto" w:fill="FFFFFF"/>
        </w:rPr>
      </w:pPr>
      <w:r w:rsidRPr="008075AE">
        <w:rPr>
          <w:color w:val="222222"/>
          <w:shd w:val="clear" w:color="auto" w:fill="FFFFFF"/>
        </w:rPr>
        <w:t>perceptions of student skills, faculty competence in teaching areas and barriers to</w:t>
      </w:r>
    </w:p>
    <w:p w14:paraId="498EF154" w14:textId="5FFE551A" w:rsidR="008075AE" w:rsidRPr="008075AE" w:rsidRDefault="008075AE" w:rsidP="00051F6A">
      <w:pPr>
        <w:ind w:firstLine="720"/>
      </w:pPr>
      <w:r w:rsidRPr="008075AE">
        <w:rPr>
          <w:color w:val="222222"/>
          <w:shd w:val="clear" w:color="auto" w:fill="FFFFFF"/>
        </w:rPr>
        <w:t xml:space="preserve">improving teaching. </w:t>
      </w:r>
      <w:r w:rsidRPr="008075AE">
        <w:rPr>
          <w:i/>
          <w:iCs/>
          <w:color w:val="222222"/>
          <w:shd w:val="clear" w:color="auto" w:fill="FFFFFF"/>
        </w:rPr>
        <w:t>NACTA Journal</w:t>
      </w:r>
      <w:r w:rsidRPr="008075AE">
        <w:rPr>
          <w:color w:val="222222"/>
          <w:shd w:val="clear" w:color="auto" w:fill="FFFFFF"/>
        </w:rPr>
        <w:t xml:space="preserve">, </w:t>
      </w:r>
      <w:r w:rsidRPr="008075AE">
        <w:rPr>
          <w:i/>
          <w:iCs/>
          <w:color w:val="222222"/>
          <w:shd w:val="clear" w:color="auto" w:fill="FFFFFF"/>
        </w:rPr>
        <w:t>59</w:t>
      </w:r>
      <w:r w:rsidRPr="008075AE">
        <w:rPr>
          <w:color w:val="222222"/>
          <w:shd w:val="clear" w:color="auto" w:fill="FFFFFF"/>
        </w:rPr>
        <w:t>(3), 219-226.</w:t>
      </w:r>
    </w:p>
    <w:p w14:paraId="0BCCFE42" w14:textId="77777777" w:rsidR="008075AE" w:rsidRPr="008075AE" w:rsidRDefault="008075AE" w:rsidP="008075AE"/>
    <w:p w14:paraId="7FD86A0F" w14:textId="77777777" w:rsidR="00051F6A" w:rsidRPr="00515BB4" w:rsidRDefault="008075AE" w:rsidP="008075AE">
      <w:pPr>
        <w:rPr>
          <w:color w:val="000000"/>
        </w:rPr>
      </w:pPr>
      <w:r w:rsidRPr="008075AE">
        <w:rPr>
          <w:color w:val="000000"/>
        </w:rPr>
        <w:t xml:space="preserve">Brewster, C., &amp; </w:t>
      </w:r>
      <w:r w:rsidRPr="00515BB4">
        <w:rPr>
          <w:color w:val="000000"/>
        </w:rPr>
        <w:t>Fager, J. (2000, October). Increasing student engagement and motivation: From</w:t>
      </w:r>
    </w:p>
    <w:p w14:paraId="03278750" w14:textId="77777777" w:rsidR="00051F6A" w:rsidRPr="00515BB4" w:rsidRDefault="008075AE" w:rsidP="00051F6A">
      <w:pPr>
        <w:ind w:firstLine="720"/>
        <w:rPr>
          <w:color w:val="000000"/>
        </w:rPr>
      </w:pPr>
      <w:r w:rsidRPr="00515BB4">
        <w:rPr>
          <w:color w:val="000000"/>
        </w:rPr>
        <w:t>time-on-task to homework.</w:t>
      </w:r>
      <w:r w:rsidRPr="00EC52D9">
        <w:rPr>
          <w:i/>
          <w:iCs/>
          <w:color w:val="000000"/>
        </w:rPr>
        <w:t xml:space="preserve"> Northwest Regional Educational Laboratory.</w:t>
      </w:r>
      <w:r w:rsidRPr="00515BB4">
        <w:rPr>
          <w:color w:val="000000"/>
        </w:rPr>
        <w:t xml:space="preserve"> Retrieved from</w:t>
      </w:r>
    </w:p>
    <w:p w14:paraId="5242DC2D" w14:textId="218AB93B" w:rsidR="008075AE" w:rsidRPr="00515BB4" w:rsidRDefault="00000000" w:rsidP="00051F6A">
      <w:pPr>
        <w:ind w:firstLine="720"/>
      </w:pPr>
      <w:hyperlink r:id="rId7" w:history="1">
        <w:r w:rsidR="00051F6A" w:rsidRPr="00515BB4">
          <w:rPr>
            <w:rStyle w:val="Hyperlink"/>
            <w:color w:val="000000" w:themeColor="text1"/>
          </w:rPr>
          <w:t>http://educationnorthwest.org/webfm_send/452</w:t>
        </w:r>
      </w:hyperlink>
      <w:r w:rsidR="00E71E44" w:rsidRPr="00515BB4">
        <w:rPr>
          <w:color w:val="000000" w:themeColor="text1"/>
          <w:u w:val="single"/>
        </w:rPr>
        <w:t>.</w:t>
      </w:r>
    </w:p>
    <w:p w14:paraId="6A059F02" w14:textId="77777777" w:rsidR="008075AE" w:rsidRPr="008075AE" w:rsidRDefault="008075AE" w:rsidP="008075AE"/>
    <w:p w14:paraId="5A03F2A4" w14:textId="32A38F21" w:rsidR="00051F6A" w:rsidRDefault="008075AE" w:rsidP="008075AE">
      <w:pPr>
        <w:rPr>
          <w:color w:val="222222"/>
          <w:shd w:val="clear" w:color="auto" w:fill="FFFFFF"/>
        </w:rPr>
      </w:pPr>
      <w:r w:rsidRPr="008075AE">
        <w:rPr>
          <w:color w:val="222222"/>
          <w:shd w:val="clear" w:color="auto" w:fill="FFFFFF"/>
        </w:rPr>
        <w:t xml:space="preserve">Burbach, M. E., Matkin, G. S., Quinn, C. E., &amp; Searle, T. P. (2012). The </w:t>
      </w:r>
      <w:r w:rsidR="00D16580">
        <w:rPr>
          <w:color w:val="222222"/>
          <w:shd w:val="clear" w:color="auto" w:fill="FFFFFF"/>
        </w:rPr>
        <w:t>i</w:t>
      </w:r>
      <w:r w:rsidRPr="008075AE">
        <w:rPr>
          <w:color w:val="222222"/>
          <w:shd w:val="clear" w:color="auto" w:fill="FFFFFF"/>
        </w:rPr>
        <w:t xml:space="preserve">mpact of </w:t>
      </w:r>
      <w:r w:rsidR="00D16580">
        <w:rPr>
          <w:color w:val="222222"/>
          <w:shd w:val="clear" w:color="auto" w:fill="FFFFFF"/>
        </w:rPr>
        <w:t>p</w:t>
      </w:r>
      <w:r w:rsidRPr="008075AE">
        <w:rPr>
          <w:color w:val="222222"/>
          <w:shd w:val="clear" w:color="auto" w:fill="FFFFFF"/>
        </w:rPr>
        <w:t>reparing</w:t>
      </w:r>
    </w:p>
    <w:p w14:paraId="7C0CEC87" w14:textId="19BFB815" w:rsidR="00051F6A" w:rsidRDefault="00D16580" w:rsidP="00051F6A">
      <w:pPr>
        <w:ind w:firstLine="720"/>
        <w:rPr>
          <w:i/>
          <w:iCs/>
          <w:color w:val="222222"/>
          <w:shd w:val="clear" w:color="auto" w:fill="FFFFFF"/>
        </w:rPr>
      </w:pPr>
      <w:r>
        <w:rPr>
          <w:color w:val="222222"/>
          <w:shd w:val="clear" w:color="auto" w:fill="FFFFFF"/>
        </w:rPr>
        <w:t>a</w:t>
      </w:r>
      <w:r w:rsidR="008075AE" w:rsidRPr="008075AE">
        <w:rPr>
          <w:color w:val="222222"/>
          <w:shd w:val="clear" w:color="auto" w:fill="FFFFFF"/>
        </w:rPr>
        <w:t xml:space="preserve">griculture </w:t>
      </w:r>
      <w:r>
        <w:rPr>
          <w:color w:val="222222"/>
          <w:shd w:val="clear" w:color="auto" w:fill="FFFFFF"/>
        </w:rPr>
        <w:t>f</w:t>
      </w:r>
      <w:r w:rsidR="008075AE" w:rsidRPr="008075AE">
        <w:rPr>
          <w:color w:val="222222"/>
          <w:shd w:val="clear" w:color="auto" w:fill="FFFFFF"/>
        </w:rPr>
        <w:t xml:space="preserve">aculty </w:t>
      </w:r>
      <w:r w:rsidR="008075AE" w:rsidRPr="00515BB4">
        <w:rPr>
          <w:color w:val="222222"/>
          <w:shd w:val="clear" w:color="auto" w:fill="FFFFFF"/>
        </w:rPr>
        <w:t xml:space="preserve">to </w:t>
      </w:r>
      <w:r w:rsidRPr="00515BB4">
        <w:rPr>
          <w:color w:val="222222"/>
          <w:shd w:val="clear" w:color="auto" w:fill="FFFFFF"/>
        </w:rPr>
        <w:t>i</w:t>
      </w:r>
      <w:r w:rsidR="008075AE" w:rsidRPr="00515BB4">
        <w:rPr>
          <w:color w:val="222222"/>
          <w:shd w:val="clear" w:color="auto" w:fill="FFFFFF"/>
        </w:rPr>
        <w:t xml:space="preserve">nfluence </w:t>
      </w:r>
      <w:r w:rsidRPr="00515BB4">
        <w:rPr>
          <w:color w:val="222222"/>
          <w:shd w:val="clear" w:color="auto" w:fill="FFFFFF"/>
        </w:rPr>
        <w:t>s</w:t>
      </w:r>
      <w:r w:rsidR="008075AE" w:rsidRPr="00515BB4">
        <w:rPr>
          <w:color w:val="222222"/>
          <w:shd w:val="clear" w:color="auto" w:fill="FFFFFF"/>
        </w:rPr>
        <w:t xml:space="preserve">tudent </w:t>
      </w:r>
      <w:r w:rsidRPr="00515BB4">
        <w:rPr>
          <w:color w:val="222222"/>
          <w:shd w:val="clear" w:color="auto" w:fill="FFFFFF"/>
        </w:rPr>
        <w:t>c</w:t>
      </w:r>
      <w:r w:rsidR="008075AE" w:rsidRPr="00515BB4">
        <w:rPr>
          <w:color w:val="222222"/>
          <w:shd w:val="clear" w:color="auto" w:fill="FFFFFF"/>
        </w:rPr>
        <w:t xml:space="preserve">ritical </w:t>
      </w:r>
      <w:r w:rsidRPr="00515BB4">
        <w:rPr>
          <w:color w:val="222222"/>
          <w:shd w:val="clear" w:color="auto" w:fill="FFFFFF"/>
        </w:rPr>
        <w:t>t</w:t>
      </w:r>
      <w:r w:rsidR="008075AE" w:rsidRPr="00515BB4">
        <w:rPr>
          <w:color w:val="222222"/>
          <w:shd w:val="clear" w:color="auto" w:fill="FFFFFF"/>
        </w:rPr>
        <w:t xml:space="preserve">hinking </w:t>
      </w:r>
      <w:r w:rsidRPr="00515BB4">
        <w:rPr>
          <w:color w:val="222222"/>
          <w:shd w:val="clear" w:color="auto" w:fill="FFFFFF"/>
        </w:rPr>
        <w:t>d</w:t>
      </w:r>
      <w:r w:rsidR="008075AE" w:rsidRPr="00515BB4">
        <w:rPr>
          <w:color w:val="222222"/>
          <w:shd w:val="clear" w:color="auto" w:fill="FFFFFF"/>
        </w:rPr>
        <w:t xml:space="preserve">isposition. </w:t>
      </w:r>
      <w:r w:rsidR="008075AE" w:rsidRPr="00515BB4">
        <w:rPr>
          <w:i/>
          <w:iCs/>
          <w:color w:val="222222"/>
          <w:shd w:val="clear" w:color="auto" w:fill="FFFFFF"/>
        </w:rPr>
        <w:t>Journal of</w:t>
      </w:r>
    </w:p>
    <w:p w14:paraId="1BAC0DDB" w14:textId="0671D3FF" w:rsidR="00EC52D9" w:rsidRDefault="008075AE" w:rsidP="00515BB4">
      <w:pPr>
        <w:ind w:firstLine="720"/>
        <w:rPr>
          <w:color w:val="222222"/>
          <w:shd w:val="clear" w:color="auto" w:fill="FFFFFF"/>
        </w:rPr>
      </w:pPr>
      <w:r w:rsidRPr="00515BB4">
        <w:rPr>
          <w:i/>
          <w:iCs/>
          <w:color w:val="222222"/>
          <w:shd w:val="clear" w:color="auto" w:fill="FFFFFF"/>
        </w:rPr>
        <w:t>Agricultural Education</w:t>
      </w:r>
      <w:r w:rsidRPr="00515BB4">
        <w:rPr>
          <w:color w:val="222222"/>
          <w:shd w:val="clear" w:color="auto" w:fill="FFFFFF"/>
        </w:rPr>
        <w:t xml:space="preserve">, </w:t>
      </w:r>
      <w:r w:rsidRPr="00515BB4">
        <w:rPr>
          <w:i/>
          <w:iCs/>
          <w:color w:val="222222"/>
          <w:shd w:val="clear" w:color="auto" w:fill="FFFFFF"/>
        </w:rPr>
        <w:t>53</w:t>
      </w:r>
      <w:r w:rsidRPr="00515BB4">
        <w:rPr>
          <w:color w:val="222222"/>
          <w:shd w:val="clear" w:color="auto" w:fill="FFFFFF"/>
        </w:rPr>
        <w:t>(2), 1-14.</w:t>
      </w:r>
      <w:r w:rsidR="00EC52D9">
        <w:rPr>
          <w:color w:val="222222"/>
          <w:shd w:val="clear" w:color="auto" w:fill="FFFFFF"/>
        </w:rPr>
        <w:t xml:space="preserve"> </w:t>
      </w:r>
      <w:proofErr w:type="spellStart"/>
      <w:r w:rsidR="00EC52D9">
        <w:rPr>
          <w:color w:val="222222"/>
          <w:shd w:val="clear" w:color="auto" w:fill="FFFFFF"/>
        </w:rPr>
        <w:t>doi</w:t>
      </w:r>
      <w:proofErr w:type="spellEnd"/>
      <w:r w:rsidR="00EC52D9">
        <w:rPr>
          <w:color w:val="222222"/>
          <w:shd w:val="clear" w:color="auto" w:fill="FFFFFF"/>
        </w:rPr>
        <w:t>: https://doi.org/10.5032/jae.2012.02001</w:t>
      </w:r>
    </w:p>
    <w:p w14:paraId="0D7B0830" w14:textId="0E0D92C2" w:rsidR="00D3270B" w:rsidRDefault="00515BB4" w:rsidP="00515BB4">
      <w:pPr>
        <w:ind w:firstLine="720"/>
        <w:rPr>
          <w:color w:val="3A3A3A"/>
          <w:shd w:val="clear" w:color="auto" w:fill="FFFFFF"/>
        </w:rPr>
      </w:pPr>
      <w:r w:rsidRPr="00515BB4">
        <w:rPr>
          <w:color w:val="222222"/>
          <w:shd w:val="clear" w:color="auto" w:fill="FFFFFF"/>
        </w:rPr>
        <w:t xml:space="preserve"> </w:t>
      </w:r>
    </w:p>
    <w:p w14:paraId="32B2FBEF" w14:textId="197ED999" w:rsidR="00D3270B" w:rsidRPr="00EC52D9" w:rsidRDefault="00D3270B" w:rsidP="00D3270B">
      <w:pPr>
        <w:rPr>
          <w:color w:val="000000" w:themeColor="text1"/>
          <w:shd w:val="clear" w:color="auto" w:fill="FFFFFF"/>
        </w:rPr>
      </w:pPr>
      <w:r w:rsidRPr="00EC52D9">
        <w:rPr>
          <w:color w:val="000000" w:themeColor="text1"/>
          <w:shd w:val="clear" w:color="auto" w:fill="FFFFFF"/>
        </w:rPr>
        <w:t>Burbank, M., Bates, A., &amp; Ramirez, L. (2012). Critically Reflective Thinking in Urban</w:t>
      </w:r>
    </w:p>
    <w:p w14:paraId="65D71187" w14:textId="77777777" w:rsidR="00D3270B" w:rsidRPr="00EC52D9" w:rsidRDefault="00D3270B" w:rsidP="00D3270B">
      <w:pPr>
        <w:ind w:firstLine="720"/>
        <w:rPr>
          <w:color w:val="000000" w:themeColor="text1"/>
          <w:shd w:val="clear" w:color="auto" w:fill="FFFFFF"/>
        </w:rPr>
      </w:pPr>
      <w:r w:rsidRPr="00EC52D9">
        <w:rPr>
          <w:color w:val="000000" w:themeColor="text1"/>
          <w:shd w:val="clear" w:color="auto" w:fill="FFFFFF"/>
        </w:rPr>
        <w:t>Teacher Education: A Comparative Case Study of Two Participants' Experiences as</w:t>
      </w:r>
    </w:p>
    <w:p w14:paraId="5BF8B5F1" w14:textId="11745029" w:rsidR="00D3270B" w:rsidRPr="00EC52D9" w:rsidRDefault="00D3270B" w:rsidP="00D3270B">
      <w:pPr>
        <w:ind w:firstLine="720"/>
        <w:rPr>
          <w:color w:val="000000" w:themeColor="text1"/>
        </w:rPr>
      </w:pPr>
      <w:r w:rsidRPr="00EC52D9">
        <w:rPr>
          <w:color w:val="000000" w:themeColor="text1"/>
          <w:shd w:val="clear" w:color="auto" w:fill="FFFFFF"/>
        </w:rPr>
        <w:t>Content Area Teachers. </w:t>
      </w:r>
      <w:r w:rsidRPr="00EC52D9">
        <w:rPr>
          <w:i/>
          <w:iCs/>
          <w:color w:val="000000" w:themeColor="text1"/>
          <w:shd w:val="clear" w:color="auto" w:fill="FFFFFF"/>
        </w:rPr>
        <w:t>The Professional Educator</w:t>
      </w:r>
      <w:r w:rsidRPr="00EC52D9">
        <w:rPr>
          <w:color w:val="000000" w:themeColor="text1"/>
          <w:shd w:val="clear" w:color="auto" w:fill="FFFFFF"/>
        </w:rPr>
        <w:t>, </w:t>
      </w:r>
      <w:r w:rsidRPr="00EC52D9">
        <w:rPr>
          <w:i/>
          <w:iCs/>
          <w:color w:val="000000" w:themeColor="text1"/>
          <w:shd w:val="clear" w:color="auto" w:fill="FFFFFF"/>
        </w:rPr>
        <w:t>36</w:t>
      </w:r>
      <w:r w:rsidRPr="00EC52D9">
        <w:rPr>
          <w:color w:val="000000" w:themeColor="text1"/>
          <w:shd w:val="clear" w:color="auto" w:fill="FFFFFF"/>
        </w:rPr>
        <w:t>(1), 1.</w:t>
      </w:r>
    </w:p>
    <w:p w14:paraId="39DDF939" w14:textId="77777777" w:rsidR="00D3270B" w:rsidRPr="00515BB4" w:rsidRDefault="00D3270B" w:rsidP="00515BB4">
      <w:pPr>
        <w:ind w:firstLine="720"/>
      </w:pPr>
    </w:p>
    <w:p w14:paraId="308DE72C" w14:textId="77777777" w:rsidR="00DA5D63" w:rsidRPr="00EC52D9" w:rsidRDefault="00DA5D63" w:rsidP="00DA5D63">
      <w:pPr>
        <w:rPr>
          <w:i/>
          <w:iCs/>
          <w:color w:val="000000" w:themeColor="text1"/>
          <w:shd w:val="clear" w:color="auto" w:fill="FFFFFF"/>
        </w:rPr>
      </w:pPr>
      <w:r w:rsidRPr="00DA5D63">
        <w:rPr>
          <w:color w:val="000000" w:themeColor="text1"/>
          <w:shd w:val="clear" w:color="auto" w:fill="FFFFFF"/>
        </w:rPr>
        <w:t>Chang, &amp; Brickman, P. (2018). When Group Work Doesn't Work: Insights from Students. </w:t>
      </w:r>
      <w:r w:rsidRPr="00DA5D63">
        <w:rPr>
          <w:i/>
          <w:iCs/>
          <w:color w:val="000000" w:themeColor="text1"/>
          <w:shd w:val="clear" w:color="auto" w:fill="FFFFFF"/>
        </w:rPr>
        <w:t>CBE</w:t>
      </w:r>
    </w:p>
    <w:p w14:paraId="547B3ACC" w14:textId="52ADFE8F" w:rsidR="00DA5D63" w:rsidRPr="00DA5D63" w:rsidRDefault="00DA5D63" w:rsidP="00DA5D63">
      <w:pPr>
        <w:ind w:firstLine="720"/>
        <w:rPr>
          <w:color w:val="000000" w:themeColor="text1"/>
        </w:rPr>
      </w:pPr>
      <w:r w:rsidRPr="00DA5D63">
        <w:rPr>
          <w:i/>
          <w:iCs/>
          <w:color w:val="000000" w:themeColor="text1"/>
          <w:shd w:val="clear" w:color="auto" w:fill="FFFFFF"/>
        </w:rPr>
        <w:t>Life Sciences Education</w:t>
      </w:r>
      <w:r w:rsidRPr="00DA5D63">
        <w:rPr>
          <w:color w:val="000000" w:themeColor="text1"/>
          <w:shd w:val="clear" w:color="auto" w:fill="FFFFFF"/>
        </w:rPr>
        <w:t>, </w:t>
      </w:r>
      <w:r w:rsidRPr="00DA5D63">
        <w:rPr>
          <w:i/>
          <w:iCs/>
          <w:color w:val="000000" w:themeColor="text1"/>
          <w:shd w:val="clear" w:color="auto" w:fill="FFFFFF"/>
        </w:rPr>
        <w:t>17</w:t>
      </w:r>
      <w:r w:rsidRPr="00DA5D63">
        <w:rPr>
          <w:color w:val="000000" w:themeColor="text1"/>
          <w:shd w:val="clear" w:color="auto" w:fill="FFFFFF"/>
        </w:rPr>
        <w:t>(3), ar42–ar42. https://doi.org/10.1187/cbe.17-09-0199</w:t>
      </w:r>
    </w:p>
    <w:p w14:paraId="49F497EE" w14:textId="77777777" w:rsidR="008075AE" w:rsidRPr="008075AE" w:rsidRDefault="008075AE" w:rsidP="008075AE"/>
    <w:p w14:paraId="5A3B3B82" w14:textId="77777777" w:rsidR="00BB522B" w:rsidRPr="00EC52D9" w:rsidRDefault="00BB522B" w:rsidP="00BB522B">
      <w:pPr>
        <w:rPr>
          <w:color w:val="000000" w:themeColor="text1"/>
          <w:shd w:val="clear" w:color="auto" w:fill="FFFFFF"/>
        </w:rPr>
      </w:pPr>
      <w:r w:rsidRPr="00EC52D9">
        <w:rPr>
          <w:color w:val="000000" w:themeColor="text1"/>
          <w:shd w:val="clear" w:color="auto" w:fill="FFFFFF"/>
        </w:rPr>
        <w:t>Cole, L., &amp; Thompson, G. (2002). Satisfaction of agri-business employers with college graduates</w:t>
      </w:r>
    </w:p>
    <w:p w14:paraId="1F86813B" w14:textId="0F3B575C" w:rsidR="00BB522B" w:rsidRPr="00EC52D9" w:rsidRDefault="00BB522B" w:rsidP="00BB522B">
      <w:pPr>
        <w:ind w:firstLine="720"/>
        <w:rPr>
          <w:color w:val="000000" w:themeColor="text1"/>
        </w:rPr>
      </w:pPr>
      <w:r w:rsidRPr="00EC52D9">
        <w:rPr>
          <w:color w:val="000000" w:themeColor="text1"/>
          <w:shd w:val="clear" w:color="auto" w:fill="FFFFFF"/>
        </w:rPr>
        <w:t>they have hired. </w:t>
      </w:r>
      <w:r w:rsidRPr="00EC52D9">
        <w:rPr>
          <w:i/>
          <w:iCs/>
          <w:color w:val="000000" w:themeColor="text1"/>
          <w:shd w:val="clear" w:color="auto" w:fill="FFFFFF"/>
        </w:rPr>
        <w:t>NACTA Journal</w:t>
      </w:r>
      <w:r w:rsidRPr="00EC52D9">
        <w:rPr>
          <w:color w:val="000000" w:themeColor="text1"/>
          <w:shd w:val="clear" w:color="auto" w:fill="FFFFFF"/>
        </w:rPr>
        <w:t>, 34-39.</w:t>
      </w:r>
    </w:p>
    <w:p w14:paraId="44A057AA" w14:textId="4FFCCAC3" w:rsidR="00BB522B" w:rsidRPr="00EC52D9" w:rsidRDefault="00BB522B" w:rsidP="00BB522B">
      <w:pPr>
        <w:rPr>
          <w:color w:val="000000" w:themeColor="text1"/>
          <w:shd w:val="clear" w:color="auto" w:fill="FFFFFF"/>
        </w:rPr>
      </w:pPr>
    </w:p>
    <w:p w14:paraId="4F8A575B" w14:textId="77777777" w:rsidR="00E60395" w:rsidRPr="00EC52D9" w:rsidRDefault="008075AE" w:rsidP="008075AE">
      <w:pPr>
        <w:rPr>
          <w:color w:val="000000" w:themeColor="text1"/>
          <w:shd w:val="clear" w:color="auto" w:fill="FFFFFF"/>
        </w:rPr>
      </w:pPr>
      <w:r w:rsidRPr="00EC52D9">
        <w:rPr>
          <w:color w:val="000000" w:themeColor="text1"/>
          <w:shd w:val="clear" w:color="auto" w:fill="FFFFFF"/>
        </w:rPr>
        <w:t>Crawford, P., &amp; Fink, W. (2020a). From academia to the workforce: Navigating persistence,</w:t>
      </w:r>
    </w:p>
    <w:p w14:paraId="39D9EDC4" w14:textId="77777777" w:rsidR="009302EE" w:rsidRPr="00EC52D9" w:rsidRDefault="008075AE" w:rsidP="009302EE">
      <w:pPr>
        <w:rPr>
          <w:color w:val="000000" w:themeColor="text1"/>
        </w:rPr>
      </w:pPr>
      <w:r w:rsidRPr="00EC52D9">
        <w:rPr>
          <w:color w:val="000000" w:themeColor="text1"/>
          <w:shd w:val="clear" w:color="auto" w:fill="FFFFFF"/>
        </w:rPr>
        <w:t xml:space="preserve">ambiguity, change, and conflict in the workplace. </w:t>
      </w:r>
      <w:r w:rsidR="009302EE" w:rsidRPr="00EC52D9">
        <w:rPr>
          <w:i/>
          <w:iCs/>
          <w:color w:val="000000" w:themeColor="text1"/>
          <w:shd w:val="clear" w:color="auto" w:fill="FFFFFF"/>
        </w:rPr>
        <w:t>Washington, DC: APLU</w:t>
      </w:r>
      <w:r w:rsidR="009302EE" w:rsidRPr="00EC52D9">
        <w:rPr>
          <w:color w:val="000000" w:themeColor="text1"/>
          <w:shd w:val="clear" w:color="auto" w:fill="FFFFFF"/>
        </w:rPr>
        <w:t>.</w:t>
      </w:r>
    </w:p>
    <w:p w14:paraId="0A07CF64" w14:textId="78835D21" w:rsidR="008075AE" w:rsidRPr="00EC52D9" w:rsidRDefault="008075AE" w:rsidP="009302EE">
      <w:pPr>
        <w:ind w:firstLine="720"/>
        <w:rPr>
          <w:i/>
          <w:iCs/>
        </w:rPr>
      </w:pPr>
    </w:p>
    <w:p w14:paraId="53DEF3EC" w14:textId="77777777" w:rsidR="00E60395" w:rsidRDefault="008075AE" w:rsidP="008075AE">
      <w:pPr>
        <w:rPr>
          <w:color w:val="222222"/>
          <w:shd w:val="clear" w:color="auto" w:fill="FFFFFF"/>
        </w:rPr>
      </w:pPr>
      <w:r w:rsidRPr="008075AE">
        <w:rPr>
          <w:color w:val="222222"/>
          <w:shd w:val="clear" w:color="auto" w:fill="FFFFFF"/>
        </w:rPr>
        <w:t>Crawford, P., &amp; Fink, W. (2020b). From academia to the workforce: Critical growth areas for</w:t>
      </w:r>
    </w:p>
    <w:p w14:paraId="24375560" w14:textId="6B7A1976" w:rsidR="008075AE" w:rsidRPr="008075AE" w:rsidRDefault="008075AE" w:rsidP="00E60395">
      <w:pPr>
        <w:ind w:firstLine="720"/>
      </w:pPr>
      <w:r w:rsidRPr="008075AE">
        <w:rPr>
          <w:color w:val="222222"/>
          <w:shd w:val="clear" w:color="auto" w:fill="FFFFFF"/>
        </w:rPr>
        <w:t xml:space="preserve">students today. </w:t>
      </w:r>
      <w:r w:rsidR="009302EE" w:rsidRPr="009302EE">
        <w:rPr>
          <w:i/>
          <w:iCs/>
          <w:color w:val="222222"/>
          <w:shd w:val="clear" w:color="auto" w:fill="FFFFFF"/>
        </w:rPr>
        <w:t>Washington, DC: APLU</w:t>
      </w:r>
      <w:r w:rsidR="009302EE" w:rsidRPr="009302EE">
        <w:rPr>
          <w:color w:val="222222"/>
          <w:shd w:val="clear" w:color="auto" w:fill="FFFFFF"/>
        </w:rPr>
        <w:t>.</w:t>
      </w:r>
    </w:p>
    <w:p w14:paraId="79D2F7CC" w14:textId="77777777" w:rsidR="008075AE" w:rsidRPr="008075AE" w:rsidRDefault="008075AE" w:rsidP="008075AE"/>
    <w:p w14:paraId="3F13E871" w14:textId="77777777" w:rsidR="00E60395" w:rsidRPr="00E71E44" w:rsidRDefault="008075AE" w:rsidP="008075AE">
      <w:pPr>
        <w:rPr>
          <w:color w:val="000000" w:themeColor="text1"/>
          <w:shd w:val="clear" w:color="auto" w:fill="FFFFFF"/>
        </w:rPr>
      </w:pPr>
      <w:r w:rsidRPr="00E71E44">
        <w:rPr>
          <w:color w:val="000000" w:themeColor="text1"/>
          <w:shd w:val="clear" w:color="auto" w:fill="FFFFFF"/>
        </w:rPr>
        <w:t xml:space="preserve">Creswell, J. W., &amp; Poth, C. N. (2018). </w:t>
      </w:r>
      <w:r w:rsidRPr="00EC52D9">
        <w:rPr>
          <w:i/>
          <w:iCs/>
          <w:color w:val="000000" w:themeColor="text1"/>
          <w:shd w:val="clear" w:color="auto" w:fill="FFFFFF"/>
        </w:rPr>
        <w:t>Qualitative inquiry and research design</w:t>
      </w:r>
      <w:r w:rsidRPr="00E71E44">
        <w:rPr>
          <w:color w:val="000000" w:themeColor="text1"/>
          <w:shd w:val="clear" w:color="auto" w:fill="FFFFFF"/>
        </w:rPr>
        <w:t xml:space="preserve"> (4th ed.).</w:t>
      </w:r>
    </w:p>
    <w:p w14:paraId="2D794898" w14:textId="79C906D9" w:rsidR="008075AE" w:rsidRPr="00E71E44" w:rsidRDefault="008075AE" w:rsidP="00E60395">
      <w:pPr>
        <w:ind w:firstLine="720"/>
        <w:rPr>
          <w:color w:val="000000" w:themeColor="text1"/>
        </w:rPr>
      </w:pPr>
      <w:r w:rsidRPr="00E71E44">
        <w:rPr>
          <w:color w:val="000000" w:themeColor="text1"/>
          <w:shd w:val="clear" w:color="auto" w:fill="FFFFFF"/>
        </w:rPr>
        <w:t>Thousand Oaks, CA: Sage Publications.</w:t>
      </w:r>
    </w:p>
    <w:p w14:paraId="20E2AFE2" w14:textId="77777777" w:rsidR="008075AE" w:rsidRPr="008075AE" w:rsidRDefault="008075AE" w:rsidP="008075AE"/>
    <w:p w14:paraId="3F49D903" w14:textId="77777777" w:rsidR="00B21F5B" w:rsidRDefault="00B21F5B" w:rsidP="00B21F5B">
      <w:pPr>
        <w:rPr>
          <w:color w:val="222222"/>
          <w:shd w:val="clear" w:color="auto" w:fill="FFFFFF"/>
        </w:rPr>
      </w:pPr>
      <w:r w:rsidRPr="00B21F5B">
        <w:rPr>
          <w:color w:val="222222"/>
          <w:shd w:val="clear" w:color="auto" w:fill="FFFFFF"/>
        </w:rPr>
        <w:t>Edgar, D. W., Retallick, M. S., &amp; Jones, D. (2016). Research priority 4: Meaningful, engaged</w:t>
      </w:r>
    </w:p>
    <w:p w14:paraId="53F9FB91" w14:textId="77777777" w:rsidR="00B21F5B" w:rsidRDefault="00B21F5B" w:rsidP="00B21F5B">
      <w:pPr>
        <w:ind w:firstLine="720"/>
        <w:rPr>
          <w:i/>
          <w:iCs/>
          <w:color w:val="222222"/>
          <w:shd w:val="clear" w:color="auto" w:fill="FFFFFF"/>
        </w:rPr>
      </w:pPr>
      <w:r w:rsidRPr="00B21F5B">
        <w:rPr>
          <w:color w:val="222222"/>
          <w:shd w:val="clear" w:color="auto" w:fill="FFFFFF"/>
        </w:rPr>
        <w:t>learning in all environments. </w:t>
      </w:r>
      <w:r w:rsidRPr="00B21F5B">
        <w:rPr>
          <w:i/>
          <w:iCs/>
          <w:color w:val="222222"/>
          <w:shd w:val="clear" w:color="auto" w:fill="FFFFFF"/>
        </w:rPr>
        <w:t>American Association for Agricultural Education national</w:t>
      </w:r>
    </w:p>
    <w:p w14:paraId="369AFE16" w14:textId="376AD667" w:rsidR="00B21F5B" w:rsidRPr="00B21F5B" w:rsidRDefault="00B21F5B" w:rsidP="00B21F5B">
      <w:pPr>
        <w:ind w:firstLine="720"/>
      </w:pPr>
      <w:r w:rsidRPr="00B21F5B">
        <w:rPr>
          <w:i/>
          <w:iCs/>
          <w:color w:val="222222"/>
          <w:shd w:val="clear" w:color="auto" w:fill="FFFFFF"/>
        </w:rPr>
        <w:t>research agenda</w:t>
      </w:r>
      <w:r w:rsidRPr="00B21F5B">
        <w:rPr>
          <w:color w:val="222222"/>
          <w:shd w:val="clear" w:color="auto" w:fill="FFFFFF"/>
        </w:rPr>
        <w:t>, </w:t>
      </w:r>
      <w:r w:rsidRPr="00B21F5B">
        <w:rPr>
          <w:i/>
          <w:iCs/>
          <w:color w:val="222222"/>
          <w:shd w:val="clear" w:color="auto" w:fill="FFFFFF"/>
        </w:rPr>
        <w:t>2020</w:t>
      </w:r>
      <w:r w:rsidRPr="00B21F5B">
        <w:rPr>
          <w:color w:val="222222"/>
          <w:shd w:val="clear" w:color="auto" w:fill="FFFFFF"/>
        </w:rPr>
        <w:t>, 37-40.</w:t>
      </w:r>
    </w:p>
    <w:p w14:paraId="16A4D0F7" w14:textId="7FD0EB17" w:rsidR="008075AE" w:rsidRDefault="008075AE" w:rsidP="008075AE"/>
    <w:p w14:paraId="24237300" w14:textId="4FE5C9B6" w:rsidR="00623E3B" w:rsidRPr="00032987" w:rsidRDefault="00623E3B" w:rsidP="00E60395">
      <w:pPr>
        <w:ind w:left="720" w:hanging="720"/>
        <w:rPr>
          <w:color w:val="0000FF"/>
          <w:u w:val="single"/>
        </w:rPr>
      </w:pPr>
      <w:r w:rsidRPr="00032987">
        <w:t xml:space="preserve">Erlandson, D., Harris, E., Skipper, B. &amp; Allen, S. (1993). </w:t>
      </w:r>
      <w:r w:rsidRPr="00032987">
        <w:rPr>
          <w:i/>
        </w:rPr>
        <w:t xml:space="preserve">Doing naturalistic inquiry: A </w:t>
      </w:r>
      <w:r w:rsidR="00E60395">
        <w:rPr>
          <w:i/>
        </w:rPr>
        <w:t xml:space="preserve">guide to methods. </w:t>
      </w:r>
      <w:r w:rsidRPr="00032987">
        <w:t xml:space="preserve">Newbury Park, CA: Sage Publications. </w:t>
      </w:r>
    </w:p>
    <w:p w14:paraId="0CD7BDA1" w14:textId="77777777" w:rsidR="00623E3B" w:rsidRPr="008075AE" w:rsidRDefault="00623E3B" w:rsidP="008075AE"/>
    <w:p w14:paraId="0A6F580F" w14:textId="77777777" w:rsidR="004D441E" w:rsidRDefault="008075AE" w:rsidP="004D441E">
      <w:pPr>
        <w:rPr>
          <w:i/>
          <w:iCs/>
          <w:color w:val="222222"/>
          <w:shd w:val="clear" w:color="auto" w:fill="FFFFFF"/>
        </w:rPr>
      </w:pPr>
      <w:r w:rsidRPr="008075AE">
        <w:rPr>
          <w:color w:val="222222"/>
          <w:shd w:val="clear" w:color="auto" w:fill="FFFFFF"/>
        </w:rPr>
        <w:t xml:space="preserve">Farias, D. M. P. (2016). </w:t>
      </w:r>
      <w:r w:rsidRPr="008075AE">
        <w:rPr>
          <w:i/>
          <w:iCs/>
          <w:color w:val="222222"/>
          <w:shd w:val="clear" w:color="auto" w:fill="FFFFFF"/>
        </w:rPr>
        <w:t>Employer and graduate perspectives of the essential professional skill</w:t>
      </w:r>
      <w:r w:rsidR="004D441E">
        <w:rPr>
          <w:i/>
          <w:iCs/>
          <w:color w:val="222222"/>
          <w:shd w:val="clear" w:color="auto" w:fill="FFFFFF"/>
        </w:rPr>
        <w:t>s</w:t>
      </w:r>
    </w:p>
    <w:p w14:paraId="252E9E23" w14:textId="77777777" w:rsidR="004D441E" w:rsidRDefault="008075AE" w:rsidP="004D441E">
      <w:pPr>
        <w:ind w:firstLine="720"/>
        <w:rPr>
          <w:i/>
          <w:iCs/>
          <w:color w:val="222222"/>
          <w:shd w:val="clear" w:color="auto" w:fill="FFFFFF"/>
        </w:rPr>
      </w:pPr>
      <w:r w:rsidRPr="008075AE">
        <w:rPr>
          <w:i/>
          <w:iCs/>
          <w:color w:val="222222"/>
          <w:shd w:val="clear" w:color="auto" w:fill="FFFFFF"/>
        </w:rPr>
        <w:t>needed for success in California agribusiness: Implications for undergraduate programs</w:t>
      </w:r>
    </w:p>
    <w:p w14:paraId="4BF14B54" w14:textId="08756FF2" w:rsidR="008075AE" w:rsidRPr="004D441E" w:rsidRDefault="008075AE" w:rsidP="004D441E">
      <w:pPr>
        <w:ind w:firstLine="720"/>
        <w:rPr>
          <w:i/>
          <w:iCs/>
          <w:color w:val="222222"/>
          <w:shd w:val="clear" w:color="auto" w:fill="FFFFFF"/>
        </w:rPr>
      </w:pPr>
      <w:r w:rsidRPr="008075AE">
        <w:rPr>
          <w:color w:val="222222"/>
          <w:shd w:val="clear" w:color="auto" w:fill="FFFFFF"/>
        </w:rPr>
        <w:t>(Doctoral dissertation, California State Polytechnic University, Pomona).</w:t>
      </w:r>
    </w:p>
    <w:p w14:paraId="02E3A6D1" w14:textId="77777777" w:rsidR="008075AE" w:rsidRPr="008075AE" w:rsidRDefault="008075AE" w:rsidP="008075AE"/>
    <w:p w14:paraId="6AD317AF" w14:textId="5387F491" w:rsidR="004D441E" w:rsidRDefault="008075AE" w:rsidP="008075AE">
      <w:pPr>
        <w:rPr>
          <w:color w:val="222222"/>
          <w:shd w:val="clear" w:color="auto" w:fill="FFFFFF"/>
        </w:rPr>
      </w:pPr>
      <w:r w:rsidRPr="008075AE">
        <w:rPr>
          <w:color w:val="222222"/>
          <w:shd w:val="clear" w:color="auto" w:fill="FFFFFF"/>
        </w:rPr>
        <w:t xml:space="preserve">Figland, W. L., Blackburn, J. J., &amp; Roberts, R. (2020). Undergraduate </w:t>
      </w:r>
      <w:r w:rsidR="00C00A9B">
        <w:rPr>
          <w:color w:val="222222"/>
          <w:shd w:val="clear" w:color="auto" w:fill="FFFFFF"/>
        </w:rPr>
        <w:t>s</w:t>
      </w:r>
      <w:r w:rsidRPr="008075AE">
        <w:rPr>
          <w:color w:val="222222"/>
          <w:shd w:val="clear" w:color="auto" w:fill="FFFFFF"/>
        </w:rPr>
        <w:t xml:space="preserve">tudents' </w:t>
      </w:r>
      <w:r w:rsidR="00C00A9B">
        <w:rPr>
          <w:color w:val="222222"/>
          <w:shd w:val="clear" w:color="auto" w:fill="FFFFFF"/>
        </w:rPr>
        <w:t>p</w:t>
      </w:r>
      <w:r w:rsidRPr="008075AE">
        <w:rPr>
          <w:color w:val="222222"/>
          <w:shd w:val="clear" w:color="auto" w:fill="FFFFFF"/>
        </w:rPr>
        <w:t>erceptions of</w:t>
      </w:r>
    </w:p>
    <w:p w14:paraId="67B44F94" w14:textId="2C78716F" w:rsidR="004D441E" w:rsidRDefault="00C00A9B" w:rsidP="004D441E">
      <w:pPr>
        <w:ind w:firstLine="720"/>
        <w:rPr>
          <w:color w:val="222222"/>
          <w:shd w:val="clear" w:color="auto" w:fill="FFFFFF"/>
        </w:rPr>
      </w:pPr>
      <w:r>
        <w:rPr>
          <w:color w:val="222222"/>
          <w:shd w:val="clear" w:color="auto" w:fill="FFFFFF"/>
        </w:rPr>
        <w:t>t</w:t>
      </w:r>
      <w:r w:rsidR="008075AE" w:rsidRPr="008075AE">
        <w:rPr>
          <w:color w:val="222222"/>
          <w:shd w:val="clear" w:color="auto" w:fill="FFFFFF"/>
        </w:rPr>
        <w:t>eam-</w:t>
      </w:r>
      <w:r>
        <w:rPr>
          <w:color w:val="222222"/>
          <w:shd w:val="clear" w:color="auto" w:fill="FFFFFF"/>
        </w:rPr>
        <w:t>b</w:t>
      </w:r>
      <w:r w:rsidR="008075AE" w:rsidRPr="008075AE">
        <w:rPr>
          <w:color w:val="222222"/>
          <w:shd w:val="clear" w:color="auto" w:fill="FFFFFF"/>
        </w:rPr>
        <w:t xml:space="preserve">ased </w:t>
      </w:r>
      <w:r>
        <w:rPr>
          <w:color w:val="222222"/>
          <w:shd w:val="clear" w:color="auto" w:fill="FFFFFF"/>
        </w:rPr>
        <w:t>l</w:t>
      </w:r>
      <w:r w:rsidR="008075AE" w:rsidRPr="008075AE">
        <w:rPr>
          <w:color w:val="222222"/>
          <w:shd w:val="clear" w:color="auto" w:fill="FFFFFF"/>
        </w:rPr>
        <w:t xml:space="preserve">earning </w:t>
      </w:r>
      <w:r>
        <w:rPr>
          <w:color w:val="222222"/>
          <w:shd w:val="clear" w:color="auto" w:fill="FFFFFF"/>
        </w:rPr>
        <w:t>d</w:t>
      </w:r>
      <w:r w:rsidR="008075AE" w:rsidRPr="008075AE">
        <w:rPr>
          <w:color w:val="222222"/>
          <w:shd w:val="clear" w:color="auto" w:fill="FFFFFF"/>
        </w:rPr>
        <w:t xml:space="preserve">uring an </w:t>
      </w:r>
      <w:r>
        <w:rPr>
          <w:color w:val="222222"/>
          <w:shd w:val="clear" w:color="auto" w:fill="FFFFFF"/>
        </w:rPr>
        <w:t>in</w:t>
      </w:r>
      <w:r w:rsidR="008075AE" w:rsidRPr="008075AE">
        <w:rPr>
          <w:color w:val="222222"/>
          <w:shd w:val="clear" w:color="auto" w:fill="FFFFFF"/>
        </w:rPr>
        <w:t xml:space="preserve">troductory </w:t>
      </w:r>
      <w:r>
        <w:rPr>
          <w:color w:val="222222"/>
          <w:shd w:val="clear" w:color="auto" w:fill="FFFFFF"/>
        </w:rPr>
        <w:t>a</w:t>
      </w:r>
      <w:r w:rsidR="008075AE" w:rsidRPr="008075AE">
        <w:rPr>
          <w:color w:val="222222"/>
          <w:shd w:val="clear" w:color="auto" w:fill="FFFFFF"/>
        </w:rPr>
        <w:t xml:space="preserve">gricultural </w:t>
      </w:r>
      <w:r>
        <w:rPr>
          <w:color w:val="222222"/>
          <w:shd w:val="clear" w:color="auto" w:fill="FFFFFF"/>
        </w:rPr>
        <w:t>m</w:t>
      </w:r>
      <w:r w:rsidR="008075AE" w:rsidRPr="008075AE">
        <w:rPr>
          <w:color w:val="222222"/>
          <w:shd w:val="clear" w:color="auto" w:fill="FFFFFF"/>
        </w:rPr>
        <w:t xml:space="preserve">echanics </w:t>
      </w:r>
      <w:r>
        <w:rPr>
          <w:color w:val="222222"/>
          <w:shd w:val="clear" w:color="auto" w:fill="FFFFFF"/>
        </w:rPr>
        <w:t>c</w:t>
      </w:r>
      <w:r w:rsidR="008075AE" w:rsidRPr="008075AE">
        <w:rPr>
          <w:color w:val="222222"/>
          <w:shd w:val="clear" w:color="auto" w:fill="FFFFFF"/>
        </w:rPr>
        <w:t xml:space="preserve">ourse: A </w:t>
      </w:r>
      <w:r>
        <w:rPr>
          <w:color w:val="222222"/>
          <w:shd w:val="clear" w:color="auto" w:fill="FFFFFF"/>
        </w:rPr>
        <w:t>m</w:t>
      </w:r>
      <w:r w:rsidR="008075AE" w:rsidRPr="008075AE">
        <w:rPr>
          <w:color w:val="222222"/>
          <w:shd w:val="clear" w:color="auto" w:fill="FFFFFF"/>
        </w:rPr>
        <w:t>ixed</w:t>
      </w:r>
    </w:p>
    <w:p w14:paraId="1272336D" w14:textId="77632221" w:rsidR="00B21F5B" w:rsidRDefault="00C00A9B" w:rsidP="00B21F5B">
      <w:pPr>
        <w:ind w:firstLine="720"/>
        <w:rPr>
          <w:color w:val="222222"/>
          <w:shd w:val="clear" w:color="auto" w:fill="FFFFFF"/>
        </w:rPr>
      </w:pPr>
      <w:r>
        <w:rPr>
          <w:color w:val="222222"/>
          <w:shd w:val="clear" w:color="auto" w:fill="FFFFFF"/>
        </w:rPr>
        <w:t>m</w:t>
      </w:r>
      <w:r w:rsidR="008075AE" w:rsidRPr="008075AE">
        <w:rPr>
          <w:color w:val="222222"/>
          <w:shd w:val="clear" w:color="auto" w:fill="FFFFFF"/>
        </w:rPr>
        <w:t xml:space="preserve">ethods </w:t>
      </w:r>
      <w:r>
        <w:rPr>
          <w:color w:val="222222"/>
          <w:shd w:val="clear" w:color="auto" w:fill="FFFFFF"/>
        </w:rPr>
        <w:t>s</w:t>
      </w:r>
      <w:r w:rsidR="008075AE" w:rsidRPr="008075AE">
        <w:rPr>
          <w:color w:val="222222"/>
          <w:shd w:val="clear" w:color="auto" w:fill="FFFFFF"/>
        </w:rPr>
        <w:t xml:space="preserve">tudy. </w:t>
      </w:r>
      <w:r w:rsidR="008075AE" w:rsidRPr="008075AE">
        <w:rPr>
          <w:i/>
          <w:iCs/>
          <w:color w:val="222222"/>
          <w:shd w:val="clear" w:color="auto" w:fill="FFFFFF"/>
        </w:rPr>
        <w:t>Journal of Agricultural Education</w:t>
      </w:r>
      <w:r w:rsidR="008075AE" w:rsidRPr="008075AE">
        <w:rPr>
          <w:color w:val="222222"/>
          <w:shd w:val="clear" w:color="auto" w:fill="FFFFFF"/>
        </w:rPr>
        <w:t xml:space="preserve">, </w:t>
      </w:r>
      <w:r w:rsidR="008075AE" w:rsidRPr="008075AE">
        <w:rPr>
          <w:i/>
          <w:iCs/>
          <w:color w:val="222222"/>
          <w:shd w:val="clear" w:color="auto" w:fill="FFFFFF"/>
        </w:rPr>
        <w:t>61</w:t>
      </w:r>
      <w:r w:rsidR="008075AE" w:rsidRPr="008075AE">
        <w:rPr>
          <w:color w:val="222222"/>
          <w:shd w:val="clear" w:color="auto" w:fill="FFFFFF"/>
        </w:rPr>
        <w:t>(1), 262-276.</w:t>
      </w:r>
      <w:r w:rsidR="00B21F5B">
        <w:rPr>
          <w:color w:val="222222"/>
          <w:shd w:val="clear" w:color="auto" w:fill="FFFFFF"/>
        </w:rPr>
        <w:t xml:space="preserve"> doi:</w:t>
      </w:r>
    </w:p>
    <w:p w14:paraId="062F9F9F" w14:textId="778C10A7" w:rsidR="00B21F5B" w:rsidRDefault="00B21F5B" w:rsidP="00B21F5B">
      <w:pPr>
        <w:ind w:firstLine="720"/>
      </w:pPr>
      <w:r>
        <w:rPr>
          <w:color w:val="222222"/>
          <w:shd w:val="clear" w:color="auto" w:fill="FFFFFF"/>
        </w:rPr>
        <w:t>10.5032/jae.2020.01262</w:t>
      </w:r>
    </w:p>
    <w:p w14:paraId="72835679" w14:textId="6C0B56F9" w:rsidR="008075AE" w:rsidRPr="008075AE" w:rsidRDefault="008075AE" w:rsidP="004D441E">
      <w:pPr>
        <w:ind w:firstLine="720"/>
      </w:pPr>
    </w:p>
    <w:p w14:paraId="0BF2F886" w14:textId="2DB34CAE" w:rsidR="004D441E" w:rsidRDefault="008075AE" w:rsidP="008075AE">
      <w:pPr>
        <w:rPr>
          <w:color w:val="222222"/>
          <w:shd w:val="clear" w:color="auto" w:fill="FFFFFF"/>
        </w:rPr>
      </w:pPr>
      <w:r w:rsidRPr="008075AE">
        <w:rPr>
          <w:color w:val="222222"/>
          <w:shd w:val="clear" w:color="auto" w:fill="FFFFFF"/>
        </w:rPr>
        <w:t>Guest, G., Bunce, A., &amp; Johnson, L. (2006). How many interviews are enough? An experiment</w:t>
      </w:r>
    </w:p>
    <w:p w14:paraId="76298A93" w14:textId="457BA335" w:rsidR="00CB1A45" w:rsidRDefault="00E70BB5">
      <w:pPr>
        <w:ind w:left="720" w:hanging="720"/>
        <w:rPr>
          <w:color w:val="000000" w:themeColor="text1"/>
          <w:shd w:val="clear" w:color="auto" w:fill="FFFFFF"/>
        </w:rPr>
      </w:pPr>
      <w:r>
        <w:rPr>
          <w:color w:val="222222"/>
          <w:shd w:val="clear" w:color="auto" w:fill="FFFFFF"/>
        </w:rPr>
        <w:tab/>
      </w:r>
      <w:r w:rsidR="008075AE" w:rsidRPr="008075AE">
        <w:rPr>
          <w:color w:val="222222"/>
          <w:shd w:val="clear" w:color="auto" w:fill="FFFFFF"/>
        </w:rPr>
        <w:t xml:space="preserve">with data saturation and variability. </w:t>
      </w:r>
      <w:r w:rsidR="008075AE" w:rsidRPr="008075AE">
        <w:rPr>
          <w:i/>
          <w:iCs/>
          <w:color w:val="222222"/>
          <w:shd w:val="clear" w:color="auto" w:fill="FFFFFF"/>
        </w:rPr>
        <w:t>Field methods</w:t>
      </w:r>
      <w:r w:rsidR="008075AE" w:rsidRPr="008075AE">
        <w:rPr>
          <w:color w:val="222222"/>
          <w:shd w:val="clear" w:color="auto" w:fill="FFFFFF"/>
        </w:rPr>
        <w:t xml:space="preserve">, </w:t>
      </w:r>
      <w:r w:rsidR="008075AE" w:rsidRPr="008075AE">
        <w:rPr>
          <w:i/>
          <w:iCs/>
          <w:color w:val="222222"/>
          <w:shd w:val="clear" w:color="auto" w:fill="FFFFFF"/>
        </w:rPr>
        <w:t>18</w:t>
      </w:r>
      <w:r w:rsidR="008075AE" w:rsidRPr="008075AE">
        <w:rPr>
          <w:color w:val="222222"/>
          <w:shd w:val="clear" w:color="auto" w:fill="FFFFFF"/>
        </w:rPr>
        <w:t>(1), 59-82.</w:t>
      </w:r>
      <w:r w:rsidR="00C00A9B">
        <w:rPr>
          <w:color w:val="000000" w:themeColor="text1"/>
          <w:shd w:val="clear" w:color="auto" w:fill="FFFFFF"/>
        </w:rPr>
        <w:t xml:space="preserve"> </w:t>
      </w:r>
      <w:r w:rsidR="00CB1A45">
        <w:rPr>
          <w:color w:val="000000" w:themeColor="text1"/>
          <w:shd w:val="clear" w:color="auto" w:fill="FFFFFF"/>
        </w:rPr>
        <w:t>doi: https://doi.org/10.1177/1525822X05279903</w:t>
      </w:r>
    </w:p>
    <w:p w14:paraId="3330F80E" w14:textId="77777777" w:rsidR="00CB1A45" w:rsidRDefault="00CB1A45" w:rsidP="00CB1A45">
      <w:pPr>
        <w:ind w:left="720" w:hanging="720"/>
        <w:rPr>
          <w:color w:val="000000" w:themeColor="text1"/>
          <w:shd w:val="clear" w:color="auto" w:fill="FFFFFF"/>
        </w:rPr>
      </w:pPr>
    </w:p>
    <w:p w14:paraId="75A47B9D" w14:textId="71300829" w:rsidR="006D6C5A" w:rsidRPr="00EC52D9" w:rsidRDefault="006D6C5A" w:rsidP="006D6C5A">
      <w:pPr>
        <w:rPr>
          <w:i/>
          <w:iCs/>
          <w:color w:val="000000" w:themeColor="text1"/>
          <w:shd w:val="clear" w:color="auto" w:fill="FFFFFF"/>
        </w:rPr>
      </w:pPr>
      <w:r w:rsidRPr="00EC52D9">
        <w:rPr>
          <w:color w:val="000000" w:themeColor="text1"/>
          <w:shd w:val="clear" w:color="auto" w:fill="FFFFFF"/>
        </w:rPr>
        <w:t>Kim, Y. (2011). The Pilot Study in Qualitative Inquiry. </w:t>
      </w:r>
      <w:r w:rsidRPr="00EC52D9">
        <w:rPr>
          <w:i/>
          <w:iCs/>
          <w:color w:val="000000" w:themeColor="text1"/>
          <w:shd w:val="clear" w:color="auto" w:fill="FFFFFF"/>
        </w:rPr>
        <w:t xml:space="preserve">Qualitative Social </w:t>
      </w:r>
      <w:r w:rsidR="00EC52D9" w:rsidRPr="00EC52D9">
        <w:rPr>
          <w:i/>
          <w:iCs/>
          <w:color w:val="000000" w:themeColor="text1"/>
          <w:shd w:val="clear" w:color="auto" w:fill="FFFFFF"/>
        </w:rPr>
        <w:t>Work:</w:t>
      </w:r>
    </w:p>
    <w:p w14:paraId="6DD637A2" w14:textId="05882F1B" w:rsidR="006D6C5A" w:rsidRPr="00EC52D9" w:rsidRDefault="006D6C5A" w:rsidP="006D6C5A">
      <w:pPr>
        <w:ind w:firstLine="720"/>
        <w:rPr>
          <w:color w:val="000000" w:themeColor="text1"/>
        </w:rPr>
      </w:pPr>
      <w:r w:rsidRPr="00EC52D9">
        <w:rPr>
          <w:i/>
          <w:iCs/>
          <w:color w:val="000000" w:themeColor="text1"/>
          <w:shd w:val="clear" w:color="auto" w:fill="FFFFFF"/>
        </w:rPr>
        <w:t>Research and Practice</w:t>
      </w:r>
      <w:r w:rsidRPr="00EC52D9">
        <w:rPr>
          <w:color w:val="000000" w:themeColor="text1"/>
          <w:shd w:val="clear" w:color="auto" w:fill="FFFFFF"/>
        </w:rPr>
        <w:t>, </w:t>
      </w:r>
      <w:r w:rsidRPr="00EC52D9">
        <w:rPr>
          <w:i/>
          <w:iCs/>
          <w:color w:val="000000" w:themeColor="text1"/>
          <w:shd w:val="clear" w:color="auto" w:fill="FFFFFF"/>
        </w:rPr>
        <w:t>10</w:t>
      </w:r>
      <w:r w:rsidRPr="00EC52D9">
        <w:rPr>
          <w:color w:val="000000" w:themeColor="text1"/>
          <w:shd w:val="clear" w:color="auto" w:fill="FFFFFF"/>
        </w:rPr>
        <w:t>(2), 190–206. https://doi.org/10.1177/1473325010362001</w:t>
      </w:r>
    </w:p>
    <w:p w14:paraId="07CCDE64" w14:textId="77777777" w:rsidR="006D6C5A" w:rsidRPr="008075AE" w:rsidRDefault="006D6C5A" w:rsidP="004D441E">
      <w:pPr>
        <w:ind w:firstLine="720"/>
      </w:pPr>
    </w:p>
    <w:p w14:paraId="13D2D300" w14:textId="77777777" w:rsidR="004D441E" w:rsidRDefault="008075AE" w:rsidP="008075AE">
      <w:pPr>
        <w:rPr>
          <w:color w:val="222222"/>
          <w:shd w:val="clear" w:color="auto" w:fill="FFFFFF"/>
        </w:rPr>
      </w:pPr>
      <w:r w:rsidRPr="008075AE">
        <w:rPr>
          <w:color w:val="222222"/>
          <w:shd w:val="clear" w:color="auto" w:fill="FFFFFF"/>
        </w:rPr>
        <w:t>Lamm, K. W., Carter, H. S., &amp; Melendez, M. W. (2014). Investigating the Linkage between</w:t>
      </w:r>
    </w:p>
    <w:p w14:paraId="1AB85F57" w14:textId="543BC545" w:rsidR="004D441E" w:rsidRDefault="008075AE" w:rsidP="004D441E">
      <w:pPr>
        <w:ind w:firstLine="720"/>
        <w:rPr>
          <w:color w:val="222222"/>
          <w:shd w:val="clear" w:color="auto" w:fill="FFFFFF"/>
        </w:rPr>
      </w:pPr>
      <w:r w:rsidRPr="008075AE">
        <w:rPr>
          <w:color w:val="222222"/>
          <w:shd w:val="clear" w:color="auto" w:fill="FFFFFF"/>
        </w:rPr>
        <w:t>Intrinsic Motivation and Project Team Satisfaction in Undergraduate Agricultural</w:t>
      </w:r>
    </w:p>
    <w:p w14:paraId="506EBBF9" w14:textId="77777777" w:rsidR="00CB1A45" w:rsidRDefault="008075AE" w:rsidP="00CB1A45">
      <w:pPr>
        <w:ind w:firstLine="720"/>
        <w:rPr>
          <w:color w:val="222222"/>
          <w:shd w:val="clear" w:color="auto" w:fill="FFFFFF"/>
        </w:rPr>
      </w:pPr>
      <w:r w:rsidRPr="008075AE">
        <w:rPr>
          <w:color w:val="222222"/>
          <w:shd w:val="clear" w:color="auto" w:fill="FFFFFF"/>
        </w:rPr>
        <w:t xml:space="preserve">Leadership Students. </w:t>
      </w:r>
      <w:r w:rsidRPr="008075AE">
        <w:rPr>
          <w:i/>
          <w:iCs/>
          <w:color w:val="222222"/>
          <w:shd w:val="clear" w:color="auto" w:fill="FFFFFF"/>
        </w:rPr>
        <w:t>Journal of Agricultural Education</w:t>
      </w:r>
      <w:r w:rsidRPr="008075AE">
        <w:rPr>
          <w:color w:val="222222"/>
          <w:shd w:val="clear" w:color="auto" w:fill="FFFFFF"/>
        </w:rPr>
        <w:t xml:space="preserve">, </w:t>
      </w:r>
      <w:r w:rsidRPr="008075AE">
        <w:rPr>
          <w:i/>
          <w:iCs/>
          <w:color w:val="222222"/>
          <w:shd w:val="clear" w:color="auto" w:fill="FFFFFF"/>
        </w:rPr>
        <w:t>55</w:t>
      </w:r>
      <w:r w:rsidRPr="008075AE">
        <w:rPr>
          <w:color w:val="222222"/>
          <w:shd w:val="clear" w:color="auto" w:fill="FFFFFF"/>
        </w:rPr>
        <w:t>(3), 103-115.</w:t>
      </w:r>
      <w:r w:rsidR="00CB1A45">
        <w:rPr>
          <w:color w:val="222222"/>
          <w:shd w:val="clear" w:color="auto" w:fill="FFFFFF"/>
        </w:rPr>
        <w:t xml:space="preserve"> doi:</w:t>
      </w:r>
    </w:p>
    <w:p w14:paraId="02B65C01" w14:textId="3446258C" w:rsidR="00CB1A45" w:rsidRDefault="00CB1A45" w:rsidP="00CB1A45">
      <w:pPr>
        <w:ind w:firstLine="720"/>
      </w:pPr>
      <w:r>
        <w:rPr>
          <w:color w:val="222222"/>
          <w:shd w:val="clear" w:color="auto" w:fill="FFFFFF"/>
        </w:rPr>
        <w:t xml:space="preserve">10.5032/jae.2014.03103  </w:t>
      </w:r>
    </w:p>
    <w:p w14:paraId="2021E9EC" w14:textId="28F445D7" w:rsidR="008075AE" w:rsidRPr="008075AE" w:rsidRDefault="008075AE" w:rsidP="004D441E">
      <w:pPr>
        <w:ind w:left="720"/>
      </w:pPr>
    </w:p>
    <w:p w14:paraId="6FE8D7F0" w14:textId="0267CA06" w:rsidR="00623E3B" w:rsidRDefault="00623E3B" w:rsidP="004D441E">
      <w:pPr>
        <w:ind w:left="720" w:hanging="720"/>
      </w:pPr>
      <w:r w:rsidRPr="00032987">
        <w:t xml:space="preserve">Kreuger, R. A. (2002). Designing and conducting focus group interviews. Retrieved from http:// </w:t>
      </w:r>
      <w:hyperlink r:id="rId8" w:history="1">
        <w:r w:rsidR="004D441E" w:rsidRPr="00E71E44">
          <w:rPr>
            <w:rStyle w:val="Hyperlink"/>
            <w:color w:val="000000" w:themeColor="text1"/>
          </w:rPr>
          <w:t>www.eiu.edu/~ihec/Krueger-FocusGroupInterviews.pdf</w:t>
        </w:r>
      </w:hyperlink>
      <w:r w:rsidR="004D441E" w:rsidRPr="00E71E44">
        <w:rPr>
          <w:color w:val="000000" w:themeColor="text1"/>
        </w:rPr>
        <w:t>.</w:t>
      </w:r>
    </w:p>
    <w:p w14:paraId="761DAD71" w14:textId="77777777" w:rsidR="004D441E" w:rsidRPr="00032987" w:rsidRDefault="004D441E" w:rsidP="004D441E">
      <w:pPr>
        <w:ind w:left="720" w:hanging="720"/>
      </w:pPr>
    </w:p>
    <w:p w14:paraId="255207D4" w14:textId="77777777" w:rsidR="00E70BB5" w:rsidRDefault="00623E3B" w:rsidP="00E70BB5">
      <w:r w:rsidRPr="007775C5">
        <w:t>MacQueen, K. M., McLellan, E., Kay, K., &amp; Milstein, B. (1998). Codebook development for</w:t>
      </w:r>
    </w:p>
    <w:p w14:paraId="76C84A13" w14:textId="21BB5AE4" w:rsidR="00CB1A45" w:rsidRDefault="00623E3B">
      <w:pPr>
        <w:ind w:left="720"/>
        <w:rPr>
          <w:color w:val="000000" w:themeColor="text1"/>
        </w:rPr>
      </w:pPr>
      <w:r w:rsidRPr="00E70BB5">
        <w:rPr>
          <w:color w:val="000000" w:themeColor="text1"/>
        </w:rPr>
        <w:t>team-based qualitative analysis. </w:t>
      </w:r>
      <w:r w:rsidRPr="00E70BB5">
        <w:rPr>
          <w:i/>
          <w:iCs/>
          <w:color w:val="000000" w:themeColor="text1"/>
        </w:rPr>
        <w:t>Cam Journal</w:t>
      </w:r>
      <w:r w:rsidRPr="00E70BB5">
        <w:rPr>
          <w:color w:val="000000" w:themeColor="text1"/>
        </w:rPr>
        <w:t>, </w:t>
      </w:r>
      <w:r w:rsidRPr="00E70BB5">
        <w:rPr>
          <w:i/>
          <w:iCs/>
          <w:color w:val="000000" w:themeColor="text1"/>
        </w:rPr>
        <w:t>10</w:t>
      </w:r>
      <w:r w:rsidRPr="00E70BB5">
        <w:rPr>
          <w:color w:val="000000" w:themeColor="text1"/>
        </w:rPr>
        <w:t>(2), 31-36.</w:t>
      </w:r>
      <w:r w:rsidR="0007481B">
        <w:rPr>
          <w:color w:val="000000" w:themeColor="text1"/>
        </w:rPr>
        <w:t xml:space="preserve"> </w:t>
      </w:r>
      <w:r w:rsidR="00CB1A45">
        <w:rPr>
          <w:color w:val="000000" w:themeColor="text1"/>
        </w:rPr>
        <w:t>doi: https://doi.org/10.1177.1525822X980100020301</w:t>
      </w:r>
    </w:p>
    <w:p w14:paraId="1766092F" w14:textId="3CED81CE" w:rsidR="00623E3B" w:rsidRDefault="00623E3B" w:rsidP="00EC52D9">
      <w:pPr>
        <w:ind w:firstLine="720"/>
      </w:pPr>
    </w:p>
    <w:p w14:paraId="5BC1A3DB" w14:textId="59F9A6E3" w:rsidR="004D441E" w:rsidRDefault="008075AE" w:rsidP="008075AE">
      <w:pPr>
        <w:rPr>
          <w:color w:val="222222"/>
          <w:shd w:val="clear" w:color="auto" w:fill="FFFFFF"/>
        </w:rPr>
      </w:pPr>
      <w:r w:rsidRPr="008075AE">
        <w:rPr>
          <w:color w:val="222222"/>
          <w:shd w:val="clear" w:color="auto" w:fill="FFFFFF"/>
        </w:rPr>
        <w:t xml:space="preserve">McCubbins, O. P., Paulsen, T. H., &amp; Anderson, R. (2019). Conceptualizing the </w:t>
      </w:r>
      <w:r w:rsidR="0007481B">
        <w:rPr>
          <w:color w:val="222222"/>
          <w:shd w:val="clear" w:color="auto" w:fill="FFFFFF"/>
        </w:rPr>
        <w:t>i</w:t>
      </w:r>
      <w:r w:rsidRPr="008075AE">
        <w:rPr>
          <w:color w:val="222222"/>
          <w:shd w:val="clear" w:color="auto" w:fill="FFFFFF"/>
        </w:rPr>
        <w:t>ntegration of</w:t>
      </w:r>
    </w:p>
    <w:p w14:paraId="34486642" w14:textId="046CA77A" w:rsidR="004D441E" w:rsidRDefault="0007481B" w:rsidP="004D441E">
      <w:pPr>
        <w:ind w:firstLine="720"/>
        <w:rPr>
          <w:color w:val="222222"/>
          <w:shd w:val="clear" w:color="auto" w:fill="FFFFFF"/>
        </w:rPr>
      </w:pPr>
      <w:r>
        <w:rPr>
          <w:color w:val="222222"/>
          <w:shd w:val="clear" w:color="auto" w:fill="FFFFFF"/>
        </w:rPr>
        <w:t>t</w:t>
      </w:r>
      <w:r w:rsidR="008075AE" w:rsidRPr="008075AE">
        <w:rPr>
          <w:color w:val="222222"/>
          <w:shd w:val="clear" w:color="auto" w:fill="FFFFFF"/>
        </w:rPr>
        <w:t>eam-</w:t>
      </w:r>
      <w:r>
        <w:rPr>
          <w:color w:val="222222"/>
          <w:shd w:val="clear" w:color="auto" w:fill="FFFFFF"/>
        </w:rPr>
        <w:t>b</w:t>
      </w:r>
      <w:r w:rsidR="008075AE" w:rsidRPr="008075AE">
        <w:rPr>
          <w:color w:val="222222"/>
          <w:shd w:val="clear" w:color="auto" w:fill="FFFFFF"/>
        </w:rPr>
        <w:t xml:space="preserve">ased </w:t>
      </w:r>
      <w:r>
        <w:rPr>
          <w:color w:val="222222"/>
          <w:shd w:val="clear" w:color="auto" w:fill="FFFFFF"/>
        </w:rPr>
        <w:t>l</w:t>
      </w:r>
      <w:r w:rsidR="008075AE" w:rsidRPr="008075AE">
        <w:rPr>
          <w:color w:val="222222"/>
          <w:shd w:val="clear" w:color="auto" w:fill="FFFFFF"/>
        </w:rPr>
        <w:t xml:space="preserve">earning into a </w:t>
      </w:r>
      <w:r>
        <w:rPr>
          <w:color w:val="222222"/>
          <w:shd w:val="clear" w:color="auto" w:fill="FFFFFF"/>
        </w:rPr>
        <w:t>c</w:t>
      </w:r>
      <w:r w:rsidR="008075AE" w:rsidRPr="008075AE">
        <w:rPr>
          <w:color w:val="222222"/>
          <w:shd w:val="clear" w:color="auto" w:fill="FFFFFF"/>
        </w:rPr>
        <w:t xml:space="preserve">apstone </w:t>
      </w:r>
      <w:r>
        <w:rPr>
          <w:color w:val="222222"/>
          <w:shd w:val="clear" w:color="auto" w:fill="FFFFFF"/>
        </w:rPr>
        <w:t>f</w:t>
      </w:r>
      <w:r w:rsidR="008075AE" w:rsidRPr="008075AE">
        <w:rPr>
          <w:color w:val="222222"/>
          <w:shd w:val="clear" w:color="auto" w:fill="FFFFFF"/>
        </w:rPr>
        <w:t xml:space="preserve">arm </w:t>
      </w:r>
      <w:r>
        <w:rPr>
          <w:color w:val="222222"/>
          <w:shd w:val="clear" w:color="auto" w:fill="FFFFFF"/>
        </w:rPr>
        <w:t>m</w:t>
      </w:r>
      <w:r w:rsidR="008075AE" w:rsidRPr="008075AE">
        <w:rPr>
          <w:color w:val="222222"/>
          <w:shd w:val="clear" w:color="auto" w:fill="FFFFFF"/>
        </w:rPr>
        <w:t xml:space="preserve">anagement </w:t>
      </w:r>
      <w:r>
        <w:rPr>
          <w:color w:val="222222"/>
          <w:shd w:val="clear" w:color="auto" w:fill="FFFFFF"/>
        </w:rPr>
        <w:t>c</w:t>
      </w:r>
      <w:r w:rsidR="008075AE" w:rsidRPr="008075AE">
        <w:rPr>
          <w:color w:val="222222"/>
          <w:shd w:val="clear" w:color="auto" w:fill="FFFFFF"/>
        </w:rPr>
        <w:t>ourse: Advice from Larry</w:t>
      </w:r>
    </w:p>
    <w:p w14:paraId="39935D55" w14:textId="5887D04F" w:rsidR="008075AE" w:rsidRPr="008075AE" w:rsidRDefault="008075AE" w:rsidP="004D441E">
      <w:pPr>
        <w:ind w:firstLine="720"/>
      </w:pPr>
      <w:r w:rsidRPr="008075AE">
        <w:rPr>
          <w:color w:val="222222"/>
          <w:shd w:val="clear" w:color="auto" w:fill="FFFFFF"/>
        </w:rPr>
        <w:t xml:space="preserve">Michaelsen. </w:t>
      </w:r>
      <w:r w:rsidRPr="008075AE">
        <w:rPr>
          <w:i/>
          <w:iCs/>
          <w:color w:val="222222"/>
          <w:shd w:val="clear" w:color="auto" w:fill="FFFFFF"/>
        </w:rPr>
        <w:t>NACTA Journal</w:t>
      </w:r>
      <w:r w:rsidRPr="008075AE">
        <w:rPr>
          <w:color w:val="222222"/>
          <w:shd w:val="clear" w:color="auto" w:fill="FFFFFF"/>
        </w:rPr>
        <w:t xml:space="preserve">, </w:t>
      </w:r>
      <w:r w:rsidRPr="008075AE">
        <w:rPr>
          <w:i/>
          <w:iCs/>
          <w:color w:val="222222"/>
          <w:shd w:val="clear" w:color="auto" w:fill="FFFFFF"/>
        </w:rPr>
        <w:t>63</w:t>
      </w:r>
      <w:r w:rsidRPr="008075AE">
        <w:rPr>
          <w:color w:val="222222"/>
          <w:shd w:val="clear" w:color="auto" w:fill="FFFFFF"/>
        </w:rPr>
        <w:t>(2).</w:t>
      </w:r>
    </w:p>
    <w:p w14:paraId="657054DA" w14:textId="77777777" w:rsidR="008075AE" w:rsidRPr="008075AE" w:rsidRDefault="008075AE" w:rsidP="008075AE"/>
    <w:p w14:paraId="185CB26A" w14:textId="466F69DC" w:rsidR="004D441E" w:rsidRPr="00CB1A45" w:rsidRDefault="008075AE" w:rsidP="008075AE">
      <w:pPr>
        <w:rPr>
          <w:i/>
          <w:iCs/>
          <w:color w:val="222222"/>
          <w:shd w:val="clear" w:color="auto" w:fill="FFFFFF"/>
        </w:rPr>
      </w:pPr>
      <w:r w:rsidRPr="00CB1A45">
        <w:rPr>
          <w:color w:val="222222"/>
          <w:shd w:val="clear" w:color="auto" w:fill="FFFFFF"/>
        </w:rPr>
        <w:t xml:space="preserve">Michaelsen, L. K., &amp; Sweet, M. (2011). Team-based learning. </w:t>
      </w:r>
      <w:r w:rsidRPr="00CB1A45">
        <w:rPr>
          <w:i/>
          <w:iCs/>
          <w:color w:val="222222"/>
          <w:shd w:val="clear" w:color="auto" w:fill="FFFFFF"/>
        </w:rPr>
        <w:t>New directions for teaching and</w:t>
      </w:r>
    </w:p>
    <w:p w14:paraId="5BE06719" w14:textId="5761A1DA" w:rsidR="00E70BB5" w:rsidRPr="00CB1A45" w:rsidRDefault="00E70BB5" w:rsidP="00E70BB5">
      <w:r w:rsidRPr="00CB1A45">
        <w:rPr>
          <w:i/>
          <w:iCs/>
          <w:color w:val="222222"/>
          <w:shd w:val="clear" w:color="auto" w:fill="FFFFFF"/>
        </w:rPr>
        <w:tab/>
      </w:r>
      <w:r w:rsidR="008075AE" w:rsidRPr="00CB1A45">
        <w:rPr>
          <w:i/>
          <w:iCs/>
          <w:color w:val="222222"/>
          <w:shd w:val="clear" w:color="auto" w:fill="FFFFFF"/>
        </w:rPr>
        <w:t>learning</w:t>
      </w:r>
      <w:r w:rsidR="008075AE" w:rsidRPr="00CB1A45">
        <w:rPr>
          <w:color w:val="222222"/>
          <w:shd w:val="clear" w:color="auto" w:fill="FFFFFF"/>
        </w:rPr>
        <w:t xml:space="preserve">, </w:t>
      </w:r>
      <w:r w:rsidR="008075AE" w:rsidRPr="00CB1A45">
        <w:rPr>
          <w:i/>
          <w:iCs/>
          <w:color w:val="222222"/>
          <w:shd w:val="clear" w:color="auto" w:fill="FFFFFF"/>
        </w:rPr>
        <w:t>128</w:t>
      </w:r>
      <w:r w:rsidR="008075AE" w:rsidRPr="00CB1A45">
        <w:rPr>
          <w:color w:val="222222"/>
          <w:shd w:val="clear" w:color="auto" w:fill="FFFFFF"/>
        </w:rPr>
        <w:t>(128), 41-51</w:t>
      </w:r>
      <w:r w:rsidR="008075AE" w:rsidRPr="00CB1A45">
        <w:rPr>
          <w:color w:val="000000" w:themeColor="text1"/>
          <w:shd w:val="clear" w:color="auto" w:fill="FFFFFF"/>
        </w:rPr>
        <w:t>.</w:t>
      </w:r>
      <w:r w:rsidRPr="00CB1A45">
        <w:rPr>
          <w:color w:val="000000" w:themeColor="text1"/>
          <w:shd w:val="clear" w:color="auto" w:fill="FFFFFF"/>
        </w:rPr>
        <w:t xml:space="preserve"> </w:t>
      </w:r>
      <w:r w:rsidR="00CB1A45" w:rsidRPr="00CB1A45">
        <w:rPr>
          <w:color w:val="000000" w:themeColor="text1"/>
          <w:shd w:val="clear" w:color="auto" w:fill="FFFFFF"/>
        </w:rPr>
        <w:t xml:space="preserve">doi: </w:t>
      </w:r>
      <w:hyperlink r:id="rId9" w:tgtFrame="_blank" w:history="1">
        <w:r w:rsidRPr="00CB1A45">
          <w:rPr>
            <w:rStyle w:val="Hyperlink"/>
            <w:color w:val="000000" w:themeColor="text1"/>
            <w:u w:val="none"/>
          </w:rPr>
          <w:t>https://doi.org/10.1002/tl.467</w:t>
        </w:r>
      </w:hyperlink>
    </w:p>
    <w:p w14:paraId="21741A45" w14:textId="4AE00D36" w:rsidR="008075AE" w:rsidRPr="008075AE" w:rsidRDefault="008075AE" w:rsidP="004D441E">
      <w:pPr>
        <w:ind w:firstLine="720"/>
      </w:pPr>
    </w:p>
    <w:p w14:paraId="0C0D39C6" w14:textId="0457E746" w:rsidR="004D441E" w:rsidRDefault="008075AE" w:rsidP="008075AE">
      <w:pPr>
        <w:rPr>
          <w:color w:val="222222"/>
          <w:shd w:val="clear" w:color="auto" w:fill="FFFFFF"/>
        </w:rPr>
      </w:pPr>
      <w:r w:rsidRPr="008075AE">
        <w:rPr>
          <w:color w:val="222222"/>
          <w:shd w:val="clear" w:color="auto" w:fill="FFFFFF"/>
        </w:rPr>
        <w:t>Myers, S. A. (2012). Students' perceptions of classroom group work as a function of group</w:t>
      </w:r>
    </w:p>
    <w:p w14:paraId="4C83D26E" w14:textId="266A2000" w:rsidR="0048218C" w:rsidRDefault="008075AE" w:rsidP="00E70BB5">
      <w:pPr>
        <w:ind w:left="720"/>
        <w:rPr>
          <w:color w:val="000000" w:themeColor="text1"/>
          <w:shd w:val="clear" w:color="auto" w:fill="FFFFFF"/>
        </w:rPr>
      </w:pPr>
      <w:r w:rsidRPr="008075AE">
        <w:rPr>
          <w:color w:val="222222"/>
          <w:shd w:val="clear" w:color="auto" w:fill="FFFFFF"/>
        </w:rPr>
        <w:t xml:space="preserve">member selection. </w:t>
      </w:r>
      <w:r w:rsidRPr="008075AE">
        <w:rPr>
          <w:i/>
          <w:iCs/>
          <w:color w:val="222222"/>
          <w:shd w:val="clear" w:color="auto" w:fill="FFFFFF"/>
        </w:rPr>
        <w:t>Communication Teacher</w:t>
      </w:r>
      <w:r w:rsidRPr="008075AE">
        <w:rPr>
          <w:color w:val="222222"/>
          <w:shd w:val="clear" w:color="auto" w:fill="FFFFFF"/>
        </w:rPr>
        <w:t xml:space="preserve">, </w:t>
      </w:r>
      <w:r w:rsidRPr="008075AE">
        <w:rPr>
          <w:i/>
          <w:iCs/>
          <w:color w:val="222222"/>
          <w:shd w:val="clear" w:color="auto" w:fill="FFFFFF"/>
        </w:rPr>
        <w:t>26</w:t>
      </w:r>
      <w:r w:rsidRPr="008075AE">
        <w:rPr>
          <w:color w:val="222222"/>
          <w:shd w:val="clear" w:color="auto" w:fill="FFFFFF"/>
        </w:rPr>
        <w:t>(1), 50-64</w:t>
      </w:r>
      <w:r w:rsidRPr="00E70BB5">
        <w:rPr>
          <w:color w:val="000000" w:themeColor="text1"/>
          <w:shd w:val="clear" w:color="auto" w:fill="FFFFFF"/>
        </w:rPr>
        <w:t>.</w:t>
      </w:r>
      <w:r w:rsidR="00E70BB5" w:rsidRPr="00E70BB5">
        <w:rPr>
          <w:color w:val="000000" w:themeColor="text1"/>
          <w:shd w:val="clear" w:color="auto" w:fill="FFFFFF"/>
        </w:rPr>
        <w:t xml:space="preserve"> </w:t>
      </w:r>
      <w:r w:rsidR="00EC52D9">
        <w:rPr>
          <w:color w:val="000000" w:themeColor="text1"/>
          <w:shd w:val="clear" w:color="auto" w:fill="FFFFFF"/>
        </w:rPr>
        <w:t>doi: https</w:t>
      </w:r>
      <w:r w:rsidR="0048218C">
        <w:rPr>
          <w:color w:val="000000" w:themeColor="text1"/>
          <w:shd w:val="clear" w:color="auto" w:fill="FFFFFF"/>
        </w:rPr>
        <w:t>://doi.org/10.1080/17404622.2011.625368</w:t>
      </w:r>
    </w:p>
    <w:p w14:paraId="42956CCB" w14:textId="7BE0FD9C" w:rsidR="008075AE" w:rsidRPr="008075AE" w:rsidRDefault="008075AE" w:rsidP="004D441E">
      <w:pPr>
        <w:ind w:firstLine="720"/>
      </w:pPr>
    </w:p>
    <w:p w14:paraId="11D6ACCA" w14:textId="71303F22" w:rsidR="008075AE" w:rsidRDefault="008075AE" w:rsidP="008075AE">
      <w:pPr>
        <w:rPr>
          <w:color w:val="000000"/>
        </w:rPr>
      </w:pPr>
      <w:r w:rsidRPr="008075AE">
        <w:rPr>
          <w:color w:val="000000"/>
        </w:rPr>
        <w:t xml:space="preserve">O’Neil, J. (1995). Finding time to learn. </w:t>
      </w:r>
      <w:r w:rsidRPr="00EC52D9">
        <w:rPr>
          <w:i/>
          <w:iCs/>
          <w:color w:val="000000"/>
        </w:rPr>
        <w:t>Educational Leadership,</w:t>
      </w:r>
      <w:r w:rsidRPr="008075AE">
        <w:rPr>
          <w:color w:val="000000"/>
        </w:rPr>
        <w:t xml:space="preserve"> </w:t>
      </w:r>
      <w:r w:rsidRPr="00EC52D9">
        <w:rPr>
          <w:i/>
          <w:iCs/>
          <w:color w:val="000000"/>
        </w:rPr>
        <w:t>53</w:t>
      </w:r>
      <w:r w:rsidRPr="008075AE">
        <w:rPr>
          <w:color w:val="000000"/>
        </w:rPr>
        <w:t>(3), 11-15. </w:t>
      </w:r>
    </w:p>
    <w:p w14:paraId="62F2F8EE" w14:textId="24679D44" w:rsidR="00BB522B" w:rsidRDefault="00BB522B" w:rsidP="008075AE">
      <w:pPr>
        <w:rPr>
          <w:color w:val="000000"/>
        </w:rPr>
      </w:pPr>
    </w:p>
    <w:p w14:paraId="047A4252" w14:textId="77777777" w:rsidR="00BB522B" w:rsidRPr="00BB522B" w:rsidRDefault="00BB522B" w:rsidP="00BB522B">
      <w:pPr>
        <w:rPr>
          <w:color w:val="000000" w:themeColor="text1"/>
          <w:shd w:val="clear" w:color="auto" w:fill="FFFFFF"/>
        </w:rPr>
      </w:pPr>
      <w:r w:rsidRPr="00BB522B">
        <w:rPr>
          <w:color w:val="000000" w:themeColor="text1"/>
          <w:shd w:val="clear" w:color="auto" w:fill="FFFFFF"/>
        </w:rPr>
        <w:t>Orsini, J., Greenhaw, L. L., Coleman, B. M., Stone, W. A., &amp; Bunch, J. C. (2022). Experiential</w:t>
      </w:r>
    </w:p>
    <w:p w14:paraId="614EE3EE" w14:textId="77777777" w:rsidR="00BB522B" w:rsidRPr="00BB522B" w:rsidRDefault="00BB522B" w:rsidP="00BB522B">
      <w:pPr>
        <w:ind w:firstLine="720"/>
        <w:rPr>
          <w:color w:val="000000" w:themeColor="text1"/>
          <w:shd w:val="clear" w:color="auto" w:fill="FFFFFF"/>
        </w:rPr>
      </w:pPr>
      <w:r w:rsidRPr="00BB522B">
        <w:rPr>
          <w:color w:val="000000" w:themeColor="text1"/>
          <w:shd w:val="clear" w:color="auto" w:fill="FFFFFF"/>
        </w:rPr>
        <w:t>Learning Style Grouping Impact on Student Outcomes in Team Leadership</w:t>
      </w:r>
    </w:p>
    <w:p w14:paraId="2A8B1EBE" w14:textId="77777777" w:rsidR="00BB522B" w:rsidRPr="00BB522B" w:rsidRDefault="00BB522B" w:rsidP="00BB522B">
      <w:pPr>
        <w:ind w:firstLine="720"/>
        <w:rPr>
          <w:color w:val="000000" w:themeColor="text1"/>
          <w:shd w:val="clear" w:color="auto" w:fill="FFFFFF"/>
        </w:rPr>
      </w:pPr>
      <w:r w:rsidRPr="00BB522B">
        <w:rPr>
          <w:color w:val="000000" w:themeColor="text1"/>
          <w:shd w:val="clear" w:color="auto" w:fill="FFFFFF"/>
        </w:rPr>
        <w:t>Coursework. </w:t>
      </w:r>
      <w:r w:rsidRPr="00BB522B">
        <w:rPr>
          <w:i/>
          <w:iCs/>
          <w:color w:val="000000" w:themeColor="text1"/>
          <w:shd w:val="clear" w:color="auto" w:fill="FFFFFF"/>
        </w:rPr>
        <w:t>Small Group Research</w:t>
      </w:r>
      <w:r w:rsidRPr="00BB522B">
        <w:rPr>
          <w:color w:val="000000" w:themeColor="text1"/>
          <w:shd w:val="clear" w:color="auto" w:fill="FFFFFF"/>
        </w:rPr>
        <w:t>, </w:t>
      </w:r>
      <w:r w:rsidRPr="00BB522B">
        <w:rPr>
          <w:i/>
          <w:iCs/>
          <w:color w:val="000000" w:themeColor="text1"/>
          <w:shd w:val="clear" w:color="auto" w:fill="FFFFFF"/>
        </w:rPr>
        <w:t>53</w:t>
      </w:r>
      <w:r w:rsidRPr="00BB522B">
        <w:rPr>
          <w:color w:val="000000" w:themeColor="text1"/>
          <w:shd w:val="clear" w:color="auto" w:fill="FFFFFF"/>
        </w:rPr>
        <w:t>(3), 366–399.</w:t>
      </w:r>
    </w:p>
    <w:p w14:paraId="36272D79" w14:textId="77777777" w:rsidR="00BB522B" w:rsidRPr="00BB522B" w:rsidRDefault="00BB522B" w:rsidP="00BB522B">
      <w:pPr>
        <w:ind w:firstLine="720"/>
        <w:rPr>
          <w:color w:val="000000" w:themeColor="text1"/>
        </w:rPr>
      </w:pPr>
      <w:r w:rsidRPr="00BB522B">
        <w:rPr>
          <w:color w:val="000000" w:themeColor="text1"/>
          <w:shd w:val="clear" w:color="auto" w:fill="FFFFFF"/>
        </w:rPr>
        <w:t>https://doi.org/10.1177/10464964211023558</w:t>
      </w:r>
    </w:p>
    <w:p w14:paraId="73AF74DB" w14:textId="77777777" w:rsidR="008075AE" w:rsidRPr="008075AE" w:rsidRDefault="008075AE" w:rsidP="008075AE">
      <w:pPr>
        <w:spacing w:before="240" w:after="240"/>
      </w:pPr>
      <w:r w:rsidRPr="008075AE">
        <w:rPr>
          <w:color w:val="000000"/>
        </w:rPr>
        <w:t xml:space="preserve">Parker, G. M. (1990). </w:t>
      </w:r>
      <w:r w:rsidRPr="00EC52D9">
        <w:rPr>
          <w:i/>
          <w:iCs/>
          <w:color w:val="000000"/>
        </w:rPr>
        <w:t xml:space="preserve">Team players and teamwork. </w:t>
      </w:r>
      <w:r w:rsidRPr="008075AE">
        <w:rPr>
          <w:color w:val="000000"/>
        </w:rPr>
        <w:t>Jossey-Bass.</w:t>
      </w:r>
    </w:p>
    <w:p w14:paraId="583F69B7" w14:textId="77777777" w:rsidR="004D441E" w:rsidRPr="00EC52D9" w:rsidRDefault="008075AE" w:rsidP="008075AE">
      <w:pPr>
        <w:rPr>
          <w:i/>
          <w:iCs/>
          <w:color w:val="000000"/>
        </w:rPr>
      </w:pPr>
      <w:r w:rsidRPr="008075AE">
        <w:rPr>
          <w:color w:val="000000"/>
        </w:rPr>
        <w:t xml:space="preserve">Phipps, L. J., Osborne, E. W., Dyer, J. E., &amp; Ball, A. (2008). </w:t>
      </w:r>
      <w:r w:rsidRPr="00EC52D9">
        <w:rPr>
          <w:i/>
          <w:iCs/>
          <w:color w:val="000000"/>
        </w:rPr>
        <w:t>Handbook on Agricultural</w:t>
      </w:r>
    </w:p>
    <w:p w14:paraId="2D22ED98" w14:textId="13C77E48" w:rsidR="008075AE" w:rsidRPr="008075AE" w:rsidRDefault="008075AE" w:rsidP="004D441E">
      <w:pPr>
        <w:ind w:firstLine="720"/>
      </w:pPr>
      <w:r w:rsidRPr="00EC52D9">
        <w:rPr>
          <w:i/>
          <w:iCs/>
          <w:color w:val="000000"/>
        </w:rPr>
        <w:t>Education in Public Schools</w:t>
      </w:r>
      <w:r w:rsidRPr="008075AE">
        <w:rPr>
          <w:color w:val="000000"/>
        </w:rPr>
        <w:t xml:space="preserve"> (6th ed.). Thomson Delmar Learning.</w:t>
      </w:r>
    </w:p>
    <w:p w14:paraId="3001B9C2" w14:textId="77777777" w:rsidR="008075AE" w:rsidRPr="008075AE" w:rsidRDefault="008075AE" w:rsidP="008075AE"/>
    <w:p w14:paraId="3F680098" w14:textId="09B1D244" w:rsidR="004D441E" w:rsidRDefault="008075AE" w:rsidP="008075AE">
      <w:pPr>
        <w:rPr>
          <w:color w:val="000000" w:themeColor="text1"/>
          <w:shd w:val="clear" w:color="auto" w:fill="FFFFFF"/>
        </w:rPr>
      </w:pPr>
      <w:r w:rsidRPr="00A5632E">
        <w:rPr>
          <w:color w:val="000000" w:themeColor="text1"/>
          <w:shd w:val="clear" w:color="auto" w:fill="FFFFFF"/>
        </w:rPr>
        <w:t xml:space="preserve">Sampson, H. (2004). Navigating the waves: </w:t>
      </w:r>
      <w:r w:rsidR="0007481B">
        <w:rPr>
          <w:color w:val="000000" w:themeColor="text1"/>
          <w:shd w:val="clear" w:color="auto" w:fill="FFFFFF"/>
        </w:rPr>
        <w:t>T</w:t>
      </w:r>
      <w:r w:rsidRPr="00A5632E">
        <w:rPr>
          <w:color w:val="000000" w:themeColor="text1"/>
          <w:shd w:val="clear" w:color="auto" w:fill="FFFFFF"/>
        </w:rPr>
        <w:t>he usefulness of a pilot in qualitative research.</w:t>
      </w:r>
    </w:p>
    <w:p w14:paraId="67B34DBD" w14:textId="4FE3604C" w:rsidR="00A5632E" w:rsidRPr="00A5632E" w:rsidRDefault="00A5632E" w:rsidP="00A5632E">
      <w:pPr>
        <w:rPr>
          <w:color w:val="000000" w:themeColor="text1"/>
        </w:rPr>
      </w:pPr>
      <w:r>
        <w:rPr>
          <w:color w:val="000000" w:themeColor="text1"/>
          <w:shd w:val="clear" w:color="auto" w:fill="FFFFFF"/>
        </w:rPr>
        <w:tab/>
      </w:r>
      <w:r w:rsidR="008075AE" w:rsidRPr="00A5632E">
        <w:rPr>
          <w:i/>
          <w:iCs/>
          <w:color w:val="000000" w:themeColor="text1"/>
          <w:shd w:val="clear" w:color="auto" w:fill="FFFFFF"/>
        </w:rPr>
        <w:t>Qualitative research</w:t>
      </w:r>
      <w:r w:rsidR="008075AE" w:rsidRPr="00A5632E">
        <w:rPr>
          <w:color w:val="000000" w:themeColor="text1"/>
          <w:shd w:val="clear" w:color="auto" w:fill="FFFFFF"/>
        </w:rPr>
        <w:t xml:space="preserve">, </w:t>
      </w:r>
      <w:r w:rsidR="008075AE" w:rsidRPr="00A5632E">
        <w:rPr>
          <w:i/>
          <w:iCs/>
          <w:color w:val="000000" w:themeColor="text1"/>
          <w:shd w:val="clear" w:color="auto" w:fill="FFFFFF"/>
        </w:rPr>
        <w:t>4</w:t>
      </w:r>
      <w:r w:rsidR="008075AE" w:rsidRPr="00A5632E">
        <w:rPr>
          <w:color w:val="000000" w:themeColor="text1"/>
          <w:shd w:val="clear" w:color="auto" w:fill="FFFFFF"/>
        </w:rPr>
        <w:t>(3), 383-402.</w:t>
      </w:r>
      <w:r w:rsidRPr="00A5632E">
        <w:rPr>
          <w:color w:val="000000" w:themeColor="text1"/>
          <w:shd w:val="clear" w:color="auto" w:fill="FFFFFF"/>
        </w:rPr>
        <w:t xml:space="preserve"> doi: </w:t>
      </w:r>
      <w:hyperlink r:id="rId10" w:tgtFrame="_blank" w:history="1">
        <w:r w:rsidRPr="00A5632E">
          <w:rPr>
            <w:rStyle w:val="Hyperlink"/>
            <w:color w:val="000000" w:themeColor="text1"/>
            <w:sz w:val="21"/>
            <w:szCs w:val="21"/>
          </w:rPr>
          <w:t>https://doi.org/10.1177/1468794104047236</w:t>
        </w:r>
      </w:hyperlink>
    </w:p>
    <w:p w14:paraId="4D4023A3" w14:textId="64BA2EA3" w:rsidR="008075AE" w:rsidRPr="008075AE" w:rsidRDefault="008075AE" w:rsidP="004D441E">
      <w:pPr>
        <w:ind w:firstLine="720"/>
      </w:pPr>
    </w:p>
    <w:p w14:paraId="72594D95" w14:textId="77777777" w:rsidR="004D441E" w:rsidRDefault="008075AE" w:rsidP="004D441E">
      <w:pPr>
        <w:rPr>
          <w:i/>
          <w:iCs/>
          <w:color w:val="222222"/>
          <w:shd w:val="clear" w:color="auto" w:fill="FFFFFF"/>
        </w:rPr>
      </w:pPr>
      <w:r w:rsidRPr="008075AE">
        <w:rPr>
          <w:color w:val="222222"/>
          <w:shd w:val="clear" w:color="auto" w:fill="FFFFFF"/>
        </w:rPr>
        <w:t xml:space="preserve">Thomas, S. P. (2021). Resolving tensions in phenomenological research interviewing. </w:t>
      </w:r>
      <w:r w:rsidRPr="008075AE">
        <w:rPr>
          <w:i/>
          <w:iCs/>
          <w:color w:val="222222"/>
          <w:shd w:val="clear" w:color="auto" w:fill="FFFFFF"/>
        </w:rPr>
        <w:t>Journal of</w:t>
      </w:r>
    </w:p>
    <w:p w14:paraId="227AB4D6" w14:textId="021AD8E6" w:rsidR="009A2028" w:rsidRDefault="008075AE" w:rsidP="009A2028">
      <w:r w:rsidRPr="008075AE">
        <w:rPr>
          <w:i/>
          <w:iCs/>
          <w:color w:val="222222"/>
          <w:shd w:val="clear" w:color="auto" w:fill="FFFFFF"/>
        </w:rPr>
        <w:t>Advanced Nursing</w:t>
      </w:r>
      <w:r w:rsidRPr="008075AE">
        <w:rPr>
          <w:color w:val="222222"/>
          <w:shd w:val="clear" w:color="auto" w:fill="FFFFFF"/>
        </w:rPr>
        <w:t xml:space="preserve">, </w:t>
      </w:r>
      <w:r w:rsidRPr="008075AE">
        <w:rPr>
          <w:i/>
          <w:iCs/>
          <w:color w:val="222222"/>
          <w:shd w:val="clear" w:color="auto" w:fill="FFFFFF"/>
        </w:rPr>
        <w:t>77</w:t>
      </w:r>
      <w:r w:rsidRPr="008075AE">
        <w:rPr>
          <w:color w:val="222222"/>
          <w:shd w:val="clear" w:color="auto" w:fill="FFFFFF"/>
        </w:rPr>
        <w:t>(1), 484-491.</w:t>
      </w:r>
      <w:r w:rsidR="009A2028">
        <w:rPr>
          <w:color w:val="222222"/>
          <w:shd w:val="clear" w:color="auto" w:fill="FFFFFF"/>
        </w:rPr>
        <w:t xml:space="preserve"> doi: </w:t>
      </w:r>
      <w:r w:rsidR="009A2028">
        <w:rPr>
          <w:rFonts w:ascii="Source Sans Pro" w:hAnsi="Source Sans Pro"/>
          <w:color w:val="3A3A3A"/>
          <w:sz w:val="23"/>
          <w:szCs w:val="23"/>
          <w:shd w:val="clear" w:color="auto" w:fill="FFFFFF"/>
        </w:rPr>
        <w:t>https://doi.org/10.1111/jan.14597</w:t>
      </w:r>
    </w:p>
    <w:p w14:paraId="1A75E078" w14:textId="72036BB5" w:rsidR="008075AE" w:rsidRPr="00BB522B" w:rsidRDefault="008075AE" w:rsidP="00BB522B">
      <w:pPr>
        <w:spacing w:before="240" w:after="240"/>
        <w:ind w:left="720" w:hanging="720"/>
        <w:rPr>
          <w:color w:val="000000"/>
        </w:rPr>
      </w:pPr>
      <w:r w:rsidRPr="008075AE">
        <w:rPr>
          <w:color w:val="000000"/>
        </w:rPr>
        <w:t xml:space="preserve">West, M. A. (2004). </w:t>
      </w:r>
      <w:r w:rsidRPr="00EC52D9">
        <w:rPr>
          <w:i/>
          <w:iCs/>
          <w:color w:val="000000"/>
        </w:rPr>
        <w:t>Effective teamwork: Practical lessons from organizational research</w:t>
      </w:r>
      <w:r w:rsidRPr="008075AE">
        <w:rPr>
          <w:color w:val="000000"/>
        </w:rPr>
        <w:t>. Wiley-Blackwell.</w:t>
      </w:r>
    </w:p>
    <w:p w14:paraId="37312D44" w14:textId="7BDB4A1C" w:rsidR="008075AE" w:rsidRPr="00D77581" w:rsidRDefault="008075AE" w:rsidP="00D77581">
      <w:pPr>
        <w:spacing w:before="240" w:after="240"/>
        <w:rPr>
          <w:color w:val="222222"/>
          <w:shd w:val="clear" w:color="auto" w:fill="FFFFFF"/>
        </w:rPr>
      </w:pPr>
      <w:r w:rsidRPr="008075AE">
        <w:rPr>
          <w:color w:val="222222"/>
          <w:shd w:val="clear" w:color="auto" w:fill="FFFFFF"/>
        </w:rPr>
        <w:t>Williams, M., &amp; Moser, T. (2019). The art of coding and thematic exploration in qualitative</w:t>
      </w:r>
      <w:r w:rsidR="00D77581">
        <w:rPr>
          <w:color w:val="222222"/>
          <w:shd w:val="clear" w:color="auto" w:fill="FFFFFF"/>
        </w:rPr>
        <w:tab/>
      </w:r>
      <w:r w:rsidRPr="008075AE">
        <w:rPr>
          <w:color w:val="222222"/>
          <w:shd w:val="clear" w:color="auto" w:fill="FFFFFF"/>
        </w:rPr>
        <w:t xml:space="preserve">research. </w:t>
      </w:r>
      <w:r w:rsidRPr="008075AE">
        <w:rPr>
          <w:i/>
          <w:iCs/>
          <w:color w:val="222222"/>
          <w:shd w:val="clear" w:color="auto" w:fill="FFFFFF"/>
        </w:rPr>
        <w:t>International Management Review</w:t>
      </w:r>
      <w:r w:rsidRPr="008075AE">
        <w:rPr>
          <w:color w:val="222222"/>
          <w:shd w:val="clear" w:color="auto" w:fill="FFFFFF"/>
        </w:rPr>
        <w:t xml:space="preserve">, </w:t>
      </w:r>
      <w:r w:rsidRPr="008075AE">
        <w:rPr>
          <w:i/>
          <w:iCs/>
          <w:color w:val="222222"/>
          <w:shd w:val="clear" w:color="auto" w:fill="FFFFFF"/>
        </w:rPr>
        <w:t>15</w:t>
      </w:r>
      <w:r w:rsidRPr="008075AE">
        <w:rPr>
          <w:color w:val="222222"/>
          <w:shd w:val="clear" w:color="auto" w:fill="FFFFFF"/>
        </w:rPr>
        <w:t>(1), 45-55.</w:t>
      </w:r>
    </w:p>
    <w:p w14:paraId="5584BC00" w14:textId="05DC3035" w:rsidR="00D77581" w:rsidRDefault="008075AE" w:rsidP="008075AE">
      <w:pPr>
        <w:rPr>
          <w:color w:val="222222"/>
          <w:shd w:val="clear" w:color="auto" w:fill="FFFFFF"/>
        </w:rPr>
      </w:pPr>
      <w:r w:rsidRPr="008075AE">
        <w:rPr>
          <w:color w:val="222222"/>
          <w:shd w:val="clear" w:color="auto" w:fill="FFFFFF"/>
        </w:rPr>
        <w:t xml:space="preserve">Wilson, K. R., Niewoehner-Green, J. E., &amp; Rodriguez, M. T. (2019). What are </w:t>
      </w:r>
      <w:r w:rsidR="0007481B">
        <w:rPr>
          <w:color w:val="222222"/>
          <w:shd w:val="clear" w:color="auto" w:fill="FFFFFF"/>
        </w:rPr>
        <w:t>e</w:t>
      </w:r>
      <w:r w:rsidR="0007481B" w:rsidRPr="008075AE">
        <w:rPr>
          <w:color w:val="222222"/>
          <w:shd w:val="clear" w:color="auto" w:fill="FFFFFF"/>
        </w:rPr>
        <w:t>mployers</w:t>
      </w:r>
    </w:p>
    <w:p w14:paraId="161185BF" w14:textId="331B04E1" w:rsidR="00D77581" w:rsidRDefault="0007481B" w:rsidP="00D77581">
      <w:pPr>
        <w:ind w:firstLine="720"/>
        <w:rPr>
          <w:color w:val="222222"/>
          <w:shd w:val="clear" w:color="auto" w:fill="FFFFFF"/>
        </w:rPr>
      </w:pPr>
      <w:r>
        <w:rPr>
          <w:color w:val="222222"/>
          <w:shd w:val="clear" w:color="auto" w:fill="FFFFFF"/>
        </w:rPr>
        <w:t>l</w:t>
      </w:r>
      <w:r w:rsidR="008075AE" w:rsidRPr="008075AE">
        <w:rPr>
          <w:color w:val="222222"/>
          <w:shd w:val="clear" w:color="auto" w:fill="FFFFFF"/>
        </w:rPr>
        <w:t xml:space="preserve">ooking </w:t>
      </w:r>
      <w:r>
        <w:rPr>
          <w:color w:val="222222"/>
          <w:shd w:val="clear" w:color="auto" w:fill="FFFFFF"/>
        </w:rPr>
        <w:t>f</w:t>
      </w:r>
      <w:r w:rsidR="008075AE" w:rsidRPr="008075AE">
        <w:rPr>
          <w:color w:val="222222"/>
          <w:shd w:val="clear" w:color="auto" w:fill="FFFFFF"/>
        </w:rPr>
        <w:t xml:space="preserve">or? A </w:t>
      </w:r>
      <w:r>
        <w:rPr>
          <w:color w:val="222222"/>
          <w:shd w:val="clear" w:color="auto" w:fill="FFFFFF"/>
        </w:rPr>
        <w:t>c</w:t>
      </w:r>
      <w:r w:rsidR="008075AE" w:rsidRPr="008075AE">
        <w:rPr>
          <w:color w:val="222222"/>
          <w:shd w:val="clear" w:color="auto" w:fill="FFFFFF"/>
        </w:rPr>
        <w:t xml:space="preserve">ontent </w:t>
      </w:r>
      <w:r>
        <w:rPr>
          <w:color w:val="222222"/>
          <w:shd w:val="clear" w:color="auto" w:fill="FFFFFF"/>
        </w:rPr>
        <w:t>a</w:t>
      </w:r>
      <w:r w:rsidR="008075AE" w:rsidRPr="008075AE">
        <w:rPr>
          <w:color w:val="222222"/>
          <w:shd w:val="clear" w:color="auto" w:fill="FFFFFF"/>
        </w:rPr>
        <w:t xml:space="preserve">nalysis of </w:t>
      </w:r>
      <w:r>
        <w:rPr>
          <w:color w:val="222222"/>
          <w:shd w:val="clear" w:color="auto" w:fill="FFFFFF"/>
        </w:rPr>
        <w:t>j</w:t>
      </w:r>
      <w:r w:rsidR="008075AE" w:rsidRPr="008075AE">
        <w:rPr>
          <w:color w:val="222222"/>
          <w:shd w:val="clear" w:color="auto" w:fill="FFFFFF"/>
        </w:rPr>
        <w:t xml:space="preserve">ob </w:t>
      </w:r>
      <w:r>
        <w:rPr>
          <w:color w:val="222222"/>
          <w:shd w:val="clear" w:color="auto" w:fill="FFFFFF"/>
        </w:rPr>
        <w:t>p</w:t>
      </w:r>
      <w:r w:rsidR="008075AE" w:rsidRPr="008075AE">
        <w:rPr>
          <w:color w:val="222222"/>
          <w:shd w:val="clear" w:color="auto" w:fill="FFFFFF"/>
        </w:rPr>
        <w:t xml:space="preserve">ostings </w:t>
      </w:r>
      <w:r>
        <w:rPr>
          <w:color w:val="222222"/>
          <w:shd w:val="clear" w:color="auto" w:fill="FFFFFF"/>
        </w:rPr>
        <w:t>t</w:t>
      </w:r>
      <w:r w:rsidR="008075AE" w:rsidRPr="008075AE">
        <w:rPr>
          <w:color w:val="222222"/>
          <w:shd w:val="clear" w:color="auto" w:fill="FFFFFF"/>
        </w:rPr>
        <w:t xml:space="preserve">argeting </w:t>
      </w:r>
      <w:r>
        <w:rPr>
          <w:color w:val="222222"/>
          <w:shd w:val="clear" w:color="auto" w:fill="FFFFFF"/>
        </w:rPr>
        <w:t>r</w:t>
      </w:r>
      <w:r w:rsidR="008075AE" w:rsidRPr="008075AE">
        <w:rPr>
          <w:color w:val="222222"/>
          <w:shd w:val="clear" w:color="auto" w:fill="FFFFFF"/>
        </w:rPr>
        <w:t xml:space="preserve">ecent </w:t>
      </w:r>
      <w:r>
        <w:rPr>
          <w:color w:val="222222"/>
          <w:shd w:val="clear" w:color="auto" w:fill="FFFFFF"/>
        </w:rPr>
        <w:t>g</w:t>
      </w:r>
      <w:r w:rsidR="008075AE" w:rsidRPr="008075AE">
        <w:rPr>
          <w:color w:val="222222"/>
          <w:shd w:val="clear" w:color="auto" w:fill="FFFFFF"/>
        </w:rPr>
        <w:t>raduates in</w:t>
      </w:r>
    </w:p>
    <w:p w14:paraId="74A26317" w14:textId="4799390C" w:rsidR="008075AE" w:rsidRPr="008075AE" w:rsidRDefault="0007481B" w:rsidP="00D77581">
      <w:pPr>
        <w:ind w:left="720"/>
      </w:pPr>
      <w:r>
        <w:rPr>
          <w:color w:val="222222"/>
          <w:shd w:val="clear" w:color="auto" w:fill="FFFFFF"/>
        </w:rPr>
        <w:t>a</w:t>
      </w:r>
      <w:r w:rsidR="008075AE" w:rsidRPr="008075AE">
        <w:rPr>
          <w:color w:val="222222"/>
          <w:shd w:val="clear" w:color="auto" w:fill="FFFFFF"/>
        </w:rPr>
        <w:t xml:space="preserve">griculture and </w:t>
      </w:r>
      <w:r>
        <w:rPr>
          <w:color w:val="222222"/>
          <w:shd w:val="clear" w:color="auto" w:fill="FFFFFF"/>
        </w:rPr>
        <w:t>n</w:t>
      </w:r>
      <w:r w:rsidR="008075AE" w:rsidRPr="008075AE">
        <w:rPr>
          <w:color w:val="222222"/>
          <w:shd w:val="clear" w:color="auto" w:fill="FFFFFF"/>
        </w:rPr>
        <w:t xml:space="preserve">atural </w:t>
      </w:r>
      <w:r>
        <w:rPr>
          <w:color w:val="222222"/>
          <w:shd w:val="clear" w:color="auto" w:fill="FFFFFF"/>
        </w:rPr>
        <w:t>r</w:t>
      </w:r>
      <w:r w:rsidR="008075AE" w:rsidRPr="008075AE">
        <w:rPr>
          <w:color w:val="222222"/>
          <w:shd w:val="clear" w:color="auto" w:fill="FFFFFF"/>
        </w:rPr>
        <w:t xml:space="preserve">esources. </w:t>
      </w:r>
      <w:r w:rsidR="008075AE" w:rsidRPr="008075AE">
        <w:rPr>
          <w:i/>
          <w:iCs/>
          <w:color w:val="222222"/>
          <w:shd w:val="clear" w:color="auto" w:fill="FFFFFF"/>
        </w:rPr>
        <w:t>NACTA Journal</w:t>
      </w:r>
      <w:r w:rsidR="008075AE" w:rsidRPr="008075AE">
        <w:rPr>
          <w:color w:val="222222"/>
          <w:shd w:val="clear" w:color="auto" w:fill="FFFFFF"/>
        </w:rPr>
        <w:t xml:space="preserve">, </w:t>
      </w:r>
      <w:r w:rsidR="008075AE" w:rsidRPr="008075AE">
        <w:rPr>
          <w:i/>
          <w:iCs/>
          <w:color w:val="222222"/>
          <w:shd w:val="clear" w:color="auto" w:fill="FFFFFF"/>
        </w:rPr>
        <w:t>63</w:t>
      </w:r>
      <w:r w:rsidR="008075AE" w:rsidRPr="008075AE">
        <w:rPr>
          <w:color w:val="222222"/>
          <w:shd w:val="clear" w:color="auto" w:fill="FFFFFF"/>
        </w:rPr>
        <w:t>(2).</w:t>
      </w:r>
    </w:p>
    <w:p w14:paraId="14C05DF2" w14:textId="4F53B75F" w:rsidR="008075AE" w:rsidRPr="00D77581" w:rsidRDefault="008075AE" w:rsidP="00D77581">
      <w:pPr>
        <w:spacing w:before="240" w:after="240"/>
        <w:rPr>
          <w:color w:val="000000"/>
        </w:rPr>
      </w:pPr>
      <w:r w:rsidRPr="008075AE">
        <w:rPr>
          <w:color w:val="000000"/>
        </w:rPr>
        <w:t>Yost, C. A., &amp; Tucker, M. L. (2000). Are effective teams more emotionally intelligent?</w:t>
      </w:r>
      <w:r w:rsidR="00D77581">
        <w:rPr>
          <w:color w:val="000000"/>
        </w:rPr>
        <w:tab/>
      </w:r>
      <w:r w:rsidRPr="008075AE">
        <w:rPr>
          <w:color w:val="000000"/>
        </w:rPr>
        <w:t xml:space="preserve">Confirming the importance of effective communication in teams. </w:t>
      </w:r>
      <w:r w:rsidRPr="00EC52D9">
        <w:rPr>
          <w:i/>
          <w:iCs/>
          <w:color w:val="000000"/>
        </w:rPr>
        <w:t>Delta Pi Epsilon</w:t>
      </w:r>
      <w:r w:rsidR="00D77581" w:rsidRPr="00EC52D9">
        <w:rPr>
          <w:i/>
          <w:iCs/>
          <w:color w:val="000000"/>
        </w:rPr>
        <w:tab/>
      </w:r>
      <w:r w:rsidRPr="00EC52D9">
        <w:rPr>
          <w:i/>
          <w:iCs/>
          <w:color w:val="000000"/>
        </w:rPr>
        <w:t>Journal, 42</w:t>
      </w:r>
      <w:r w:rsidRPr="008075AE">
        <w:rPr>
          <w:color w:val="000000"/>
        </w:rPr>
        <w:t>(2), 101.</w:t>
      </w:r>
    </w:p>
    <w:p w14:paraId="23C4D74A" w14:textId="77777777" w:rsidR="00A5632E" w:rsidRDefault="008075AE" w:rsidP="00A5632E">
      <w:r w:rsidRPr="008075AE">
        <w:rPr>
          <w:color w:val="222222"/>
          <w:shd w:val="clear" w:color="auto" w:fill="FFFFFF"/>
        </w:rPr>
        <w:t xml:space="preserve">Zaccaro, S. J., Rittman, A. L., &amp; Marks, M. A. (2001). Team leadership. </w:t>
      </w:r>
      <w:r w:rsidRPr="008075AE">
        <w:rPr>
          <w:i/>
          <w:iCs/>
          <w:color w:val="222222"/>
          <w:shd w:val="clear" w:color="auto" w:fill="FFFFFF"/>
        </w:rPr>
        <w:t>The leadership</w:t>
      </w:r>
      <w:r w:rsidR="00E71E44">
        <w:rPr>
          <w:i/>
          <w:iCs/>
          <w:color w:val="222222"/>
          <w:shd w:val="clear" w:color="auto" w:fill="FFFFFF"/>
        </w:rPr>
        <w:tab/>
      </w:r>
      <w:r w:rsidRPr="008075AE">
        <w:rPr>
          <w:i/>
          <w:iCs/>
          <w:color w:val="222222"/>
          <w:shd w:val="clear" w:color="auto" w:fill="FFFFFF"/>
        </w:rPr>
        <w:t>quarterly</w:t>
      </w:r>
      <w:r w:rsidRPr="008075AE">
        <w:rPr>
          <w:color w:val="222222"/>
          <w:shd w:val="clear" w:color="auto" w:fill="FFFFFF"/>
        </w:rPr>
        <w:t xml:space="preserve">, </w:t>
      </w:r>
      <w:r w:rsidRPr="008075AE">
        <w:rPr>
          <w:i/>
          <w:iCs/>
          <w:color w:val="222222"/>
          <w:shd w:val="clear" w:color="auto" w:fill="FFFFFF"/>
        </w:rPr>
        <w:t>12</w:t>
      </w:r>
      <w:r w:rsidRPr="008075AE">
        <w:rPr>
          <w:color w:val="222222"/>
          <w:shd w:val="clear" w:color="auto" w:fill="FFFFFF"/>
        </w:rPr>
        <w:t>(4), 451-483</w:t>
      </w:r>
      <w:r w:rsidRPr="00A5632E">
        <w:rPr>
          <w:color w:val="000000" w:themeColor="text1"/>
          <w:shd w:val="clear" w:color="auto" w:fill="FFFFFF"/>
        </w:rPr>
        <w:t>.</w:t>
      </w:r>
      <w:r w:rsidR="00A5632E" w:rsidRPr="00A5632E">
        <w:rPr>
          <w:color w:val="000000" w:themeColor="text1"/>
          <w:shd w:val="clear" w:color="auto" w:fill="FFFFFF"/>
        </w:rPr>
        <w:t xml:space="preserve"> doi: </w:t>
      </w:r>
      <w:hyperlink r:id="rId11" w:tgtFrame="_blank" w:history="1">
        <w:r w:rsidR="00A5632E" w:rsidRPr="00D3270B">
          <w:rPr>
            <w:rStyle w:val="Hyperlink"/>
            <w:color w:val="000000" w:themeColor="text1"/>
            <w:sz w:val="21"/>
            <w:szCs w:val="21"/>
            <w:u w:val="none"/>
          </w:rPr>
          <w:t>https://doi.org/10.1016/S1048-9843(01)00093-5</w:t>
        </w:r>
      </w:hyperlink>
    </w:p>
    <w:p w14:paraId="32E0D8AB" w14:textId="5183F5D8" w:rsidR="008075AE" w:rsidRPr="00D77581" w:rsidRDefault="008075AE" w:rsidP="00E71E44">
      <w:pPr>
        <w:spacing w:before="240" w:after="240"/>
        <w:rPr>
          <w:i/>
          <w:iCs/>
          <w:color w:val="222222"/>
          <w:shd w:val="clear" w:color="auto" w:fill="FFFFFF"/>
        </w:rPr>
      </w:pPr>
    </w:p>
    <w:p w14:paraId="76E4E418" w14:textId="77777777" w:rsidR="008075AE" w:rsidRPr="008075AE" w:rsidRDefault="008075AE" w:rsidP="008075AE">
      <w:pPr>
        <w:spacing w:after="240"/>
      </w:pPr>
      <w:r w:rsidRPr="008075AE">
        <w:br/>
      </w:r>
      <w:r w:rsidRPr="008075AE">
        <w:br/>
      </w:r>
      <w:r w:rsidRPr="008075AE">
        <w:br/>
      </w:r>
      <w:r w:rsidRPr="008075AE">
        <w:br/>
      </w:r>
    </w:p>
    <w:p w14:paraId="6F475535" w14:textId="77777777" w:rsidR="00D473CF" w:rsidRPr="008075AE" w:rsidRDefault="00000000"/>
    <w:sectPr w:rsidR="00D473CF" w:rsidRPr="008075AE">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D595A" w14:textId="77777777" w:rsidR="00F67038" w:rsidRDefault="00F67038" w:rsidP="003761B6">
      <w:r>
        <w:separator/>
      </w:r>
    </w:p>
  </w:endnote>
  <w:endnote w:type="continuationSeparator" w:id="0">
    <w:p w14:paraId="0F7E65C4" w14:textId="77777777" w:rsidR="00F67038" w:rsidRDefault="00F67038" w:rsidP="00376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5447132"/>
      <w:docPartObj>
        <w:docPartGallery w:val="Page Numbers (Bottom of Page)"/>
        <w:docPartUnique/>
      </w:docPartObj>
    </w:sdtPr>
    <w:sdtContent>
      <w:p w14:paraId="1510BFC1" w14:textId="0F194BA0" w:rsidR="00051F6A" w:rsidRDefault="00051F6A" w:rsidP="008C0A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FF5947" w14:textId="77777777" w:rsidR="00051F6A" w:rsidRDefault="00051F6A" w:rsidP="00051F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7912735"/>
      <w:docPartObj>
        <w:docPartGallery w:val="Page Numbers (Bottom of Page)"/>
        <w:docPartUnique/>
      </w:docPartObj>
    </w:sdtPr>
    <w:sdtContent>
      <w:p w14:paraId="5EFD2399" w14:textId="689DFC27" w:rsidR="00051F6A" w:rsidRDefault="00051F6A" w:rsidP="008C0A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224D53" w14:textId="77777777" w:rsidR="00051F6A" w:rsidRDefault="00051F6A" w:rsidP="00051F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E7808" w14:textId="77777777" w:rsidR="00F67038" w:rsidRDefault="00F67038" w:rsidP="003761B6">
      <w:r>
        <w:separator/>
      </w:r>
    </w:p>
  </w:footnote>
  <w:footnote w:type="continuationSeparator" w:id="0">
    <w:p w14:paraId="47F5D9AE" w14:textId="77777777" w:rsidR="00F67038" w:rsidRDefault="00F67038" w:rsidP="00376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A0E0" w14:textId="54F3DB29" w:rsidR="003761B6" w:rsidRPr="000B3286" w:rsidRDefault="003761B6">
    <w:pPr>
      <w:pStyle w:val="Header"/>
      <w:rPr>
        <w:rFonts w:ascii="Times New Roman" w:hAnsi="Times New Roman" w:cs="Times New Roman"/>
        <w:b/>
        <w:bCs/>
      </w:rPr>
    </w:pPr>
    <w:r w:rsidRPr="000B3286">
      <w:rPr>
        <w:rFonts w:ascii="Times New Roman" w:hAnsi="Times New Roman" w:cs="Times New Roman"/>
      </w:rPr>
      <w:tab/>
    </w:r>
    <w:r w:rsidRPr="000B3286">
      <w:rPr>
        <w:rFonts w:ascii="Times New Roman" w:hAnsi="Times New Roman" w:cs="Times New Roman"/>
      </w:rPr>
      <w:tab/>
    </w:r>
    <w:r w:rsidRPr="000B3286">
      <w:rPr>
        <w:rFonts w:ascii="Times New Roman" w:hAnsi="Times New Roman" w:cs="Times New Roman"/>
        <w:b/>
        <w:bCs/>
      </w:rPr>
      <w:t>Research 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59206A"/>
    <w:multiLevelType w:val="multilevel"/>
    <w:tmpl w:val="6876150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175345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5AE"/>
    <w:rsid w:val="00051F6A"/>
    <w:rsid w:val="000530B4"/>
    <w:rsid w:val="00071D2B"/>
    <w:rsid w:val="0007481B"/>
    <w:rsid w:val="000B3286"/>
    <w:rsid w:val="000F197F"/>
    <w:rsid w:val="002A5FC3"/>
    <w:rsid w:val="002E4A8F"/>
    <w:rsid w:val="00374188"/>
    <w:rsid w:val="003761B6"/>
    <w:rsid w:val="0038621C"/>
    <w:rsid w:val="00390E28"/>
    <w:rsid w:val="004372F6"/>
    <w:rsid w:val="00471828"/>
    <w:rsid w:val="0048218C"/>
    <w:rsid w:val="004B1B8A"/>
    <w:rsid w:val="004D441E"/>
    <w:rsid w:val="00515BB4"/>
    <w:rsid w:val="005E74A5"/>
    <w:rsid w:val="00601E0F"/>
    <w:rsid w:val="00623E3B"/>
    <w:rsid w:val="00663769"/>
    <w:rsid w:val="006B1C81"/>
    <w:rsid w:val="006C1E7B"/>
    <w:rsid w:val="006D6C5A"/>
    <w:rsid w:val="006F06B3"/>
    <w:rsid w:val="0073323B"/>
    <w:rsid w:val="007405A8"/>
    <w:rsid w:val="00794171"/>
    <w:rsid w:val="007F53E9"/>
    <w:rsid w:val="008075AE"/>
    <w:rsid w:val="008745E2"/>
    <w:rsid w:val="009302EE"/>
    <w:rsid w:val="00942919"/>
    <w:rsid w:val="009A2028"/>
    <w:rsid w:val="009F07C3"/>
    <w:rsid w:val="00A14C03"/>
    <w:rsid w:val="00A5632E"/>
    <w:rsid w:val="00B16D5C"/>
    <w:rsid w:val="00B21F5B"/>
    <w:rsid w:val="00B34E3B"/>
    <w:rsid w:val="00BB3AD8"/>
    <w:rsid w:val="00BB522B"/>
    <w:rsid w:val="00BB6BD6"/>
    <w:rsid w:val="00BF10E4"/>
    <w:rsid w:val="00C00A9B"/>
    <w:rsid w:val="00CA020A"/>
    <w:rsid w:val="00CA2B37"/>
    <w:rsid w:val="00CB060D"/>
    <w:rsid w:val="00CB1A45"/>
    <w:rsid w:val="00D00B23"/>
    <w:rsid w:val="00D16580"/>
    <w:rsid w:val="00D234BA"/>
    <w:rsid w:val="00D3270B"/>
    <w:rsid w:val="00D729E5"/>
    <w:rsid w:val="00D77581"/>
    <w:rsid w:val="00DA5D63"/>
    <w:rsid w:val="00E50495"/>
    <w:rsid w:val="00E60395"/>
    <w:rsid w:val="00E70BB5"/>
    <w:rsid w:val="00E71E44"/>
    <w:rsid w:val="00EC52D9"/>
    <w:rsid w:val="00EF5CA7"/>
    <w:rsid w:val="00F214CB"/>
    <w:rsid w:val="00F67038"/>
    <w:rsid w:val="00FD02A0"/>
    <w:rsid w:val="00FD0AE7"/>
    <w:rsid w:val="00FE4284"/>
    <w:rsid w:val="00FF4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7F2D0D"/>
  <w15:chartTrackingRefBased/>
  <w15:docId w15:val="{FF72972F-DFFA-2842-A32D-1A4C1D36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22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75AE"/>
    <w:pPr>
      <w:spacing w:before="100" w:beforeAutospacing="1" w:after="100" w:afterAutospacing="1"/>
    </w:pPr>
  </w:style>
  <w:style w:type="character" w:customStyle="1" w:styleId="apple-tab-span">
    <w:name w:val="apple-tab-span"/>
    <w:basedOn w:val="DefaultParagraphFont"/>
    <w:rsid w:val="008075AE"/>
  </w:style>
  <w:style w:type="character" w:styleId="Hyperlink">
    <w:name w:val="Hyperlink"/>
    <w:basedOn w:val="DefaultParagraphFont"/>
    <w:uiPriority w:val="99"/>
    <w:unhideWhenUsed/>
    <w:rsid w:val="008075AE"/>
    <w:rPr>
      <w:color w:val="0000FF"/>
      <w:u w:val="single"/>
    </w:rPr>
  </w:style>
  <w:style w:type="paragraph" w:styleId="Revision">
    <w:name w:val="Revision"/>
    <w:hidden/>
    <w:uiPriority w:val="99"/>
    <w:semiHidden/>
    <w:rsid w:val="00623E3B"/>
  </w:style>
  <w:style w:type="character" w:styleId="CommentReference">
    <w:name w:val="annotation reference"/>
    <w:basedOn w:val="DefaultParagraphFont"/>
    <w:uiPriority w:val="99"/>
    <w:semiHidden/>
    <w:unhideWhenUsed/>
    <w:rsid w:val="00623E3B"/>
    <w:rPr>
      <w:sz w:val="16"/>
      <w:szCs w:val="16"/>
    </w:rPr>
  </w:style>
  <w:style w:type="paragraph" w:styleId="CommentText">
    <w:name w:val="annotation text"/>
    <w:basedOn w:val="Normal"/>
    <w:link w:val="CommentTextChar"/>
    <w:uiPriority w:val="99"/>
    <w:semiHidden/>
    <w:unhideWhenUsed/>
    <w:rsid w:val="00623E3B"/>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23E3B"/>
    <w:rPr>
      <w:sz w:val="20"/>
      <w:szCs w:val="20"/>
    </w:rPr>
  </w:style>
  <w:style w:type="paragraph" w:styleId="CommentSubject">
    <w:name w:val="annotation subject"/>
    <w:basedOn w:val="CommentText"/>
    <w:next w:val="CommentText"/>
    <w:link w:val="CommentSubjectChar"/>
    <w:uiPriority w:val="99"/>
    <w:semiHidden/>
    <w:unhideWhenUsed/>
    <w:rsid w:val="00623E3B"/>
    <w:rPr>
      <w:b/>
      <w:bCs/>
    </w:rPr>
  </w:style>
  <w:style w:type="character" w:customStyle="1" w:styleId="CommentSubjectChar">
    <w:name w:val="Comment Subject Char"/>
    <w:basedOn w:val="CommentTextChar"/>
    <w:link w:val="CommentSubject"/>
    <w:uiPriority w:val="99"/>
    <w:semiHidden/>
    <w:rsid w:val="00623E3B"/>
    <w:rPr>
      <w:b/>
      <w:bCs/>
      <w:sz w:val="20"/>
      <w:szCs w:val="20"/>
    </w:rPr>
  </w:style>
  <w:style w:type="paragraph" w:styleId="Header">
    <w:name w:val="header"/>
    <w:basedOn w:val="Normal"/>
    <w:link w:val="HeaderChar"/>
    <w:uiPriority w:val="99"/>
    <w:unhideWhenUsed/>
    <w:rsid w:val="003761B6"/>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761B6"/>
  </w:style>
  <w:style w:type="paragraph" w:styleId="Footer">
    <w:name w:val="footer"/>
    <w:basedOn w:val="Normal"/>
    <w:link w:val="FooterChar"/>
    <w:uiPriority w:val="99"/>
    <w:unhideWhenUsed/>
    <w:rsid w:val="003761B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761B6"/>
  </w:style>
  <w:style w:type="character" w:styleId="PageNumber">
    <w:name w:val="page number"/>
    <w:basedOn w:val="DefaultParagraphFont"/>
    <w:uiPriority w:val="99"/>
    <w:semiHidden/>
    <w:unhideWhenUsed/>
    <w:rsid w:val="00051F6A"/>
  </w:style>
  <w:style w:type="character" w:styleId="UnresolvedMention">
    <w:name w:val="Unresolved Mention"/>
    <w:basedOn w:val="DefaultParagraphFont"/>
    <w:uiPriority w:val="99"/>
    <w:semiHidden/>
    <w:unhideWhenUsed/>
    <w:rsid w:val="00051F6A"/>
    <w:rPr>
      <w:color w:val="605E5C"/>
      <w:shd w:val="clear" w:color="auto" w:fill="E1DFDD"/>
    </w:rPr>
  </w:style>
  <w:style w:type="character" w:styleId="FollowedHyperlink">
    <w:name w:val="FollowedHyperlink"/>
    <w:basedOn w:val="DefaultParagraphFont"/>
    <w:uiPriority w:val="99"/>
    <w:semiHidden/>
    <w:unhideWhenUsed/>
    <w:rsid w:val="00A563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5487">
      <w:bodyDiv w:val="1"/>
      <w:marLeft w:val="0"/>
      <w:marRight w:val="0"/>
      <w:marTop w:val="0"/>
      <w:marBottom w:val="0"/>
      <w:divBdr>
        <w:top w:val="none" w:sz="0" w:space="0" w:color="auto"/>
        <w:left w:val="none" w:sz="0" w:space="0" w:color="auto"/>
        <w:bottom w:val="none" w:sz="0" w:space="0" w:color="auto"/>
        <w:right w:val="none" w:sz="0" w:space="0" w:color="auto"/>
      </w:divBdr>
    </w:div>
    <w:div w:id="300162619">
      <w:bodyDiv w:val="1"/>
      <w:marLeft w:val="0"/>
      <w:marRight w:val="0"/>
      <w:marTop w:val="0"/>
      <w:marBottom w:val="0"/>
      <w:divBdr>
        <w:top w:val="none" w:sz="0" w:space="0" w:color="auto"/>
        <w:left w:val="none" w:sz="0" w:space="0" w:color="auto"/>
        <w:bottom w:val="none" w:sz="0" w:space="0" w:color="auto"/>
        <w:right w:val="none" w:sz="0" w:space="0" w:color="auto"/>
      </w:divBdr>
    </w:div>
    <w:div w:id="434325937">
      <w:bodyDiv w:val="1"/>
      <w:marLeft w:val="0"/>
      <w:marRight w:val="0"/>
      <w:marTop w:val="0"/>
      <w:marBottom w:val="0"/>
      <w:divBdr>
        <w:top w:val="none" w:sz="0" w:space="0" w:color="auto"/>
        <w:left w:val="none" w:sz="0" w:space="0" w:color="auto"/>
        <w:bottom w:val="none" w:sz="0" w:space="0" w:color="auto"/>
        <w:right w:val="none" w:sz="0" w:space="0" w:color="auto"/>
      </w:divBdr>
    </w:div>
    <w:div w:id="726563312">
      <w:bodyDiv w:val="1"/>
      <w:marLeft w:val="0"/>
      <w:marRight w:val="0"/>
      <w:marTop w:val="0"/>
      <w:marBottom w:val="0"/>
      <w:divBdr>
        <w:top w:val="none" w:sz="0" w:space="0" w:color="auto"/>
        <w:left w:val="none" w:sz="0" w:space="0" w:color="auto"/>
        <w:bottom w:val="none" w:sz="0" w:space="0" w:color="auto"/>
        <w:right w:val="none" w:sz="0" w:space="0" w:color="auto"/>
      </w:divBdr>
    </w:div>
    <w:div w:id="931739267">
      <w:bodyDiv w:val="1"/>
      <w:marLeft w:val="0"/>
      <w:marRight w:val="0"/>
      <w:marTop w:val="0"/>
      <w:marBottom w:val="0"/>
      <w:divBdr>
        <w:top w:val="none" w:sz="0" w:space="0" w:color="auto"/>
        <w:left w:val="none" w:sz="0" w:space="0" w:color="auto"/>
        <w:bottom w:val="none" w:sz="0" w:space="0" w:color="auto"/>
        <w:right w:val="none" w:sz="0" w:space="0" w:color="auto"/>
      </w:divBdr>
    </w:div>
    <w:div w:id="994256616">
      <w:bodyDiv w:val="1"/>
      <w:marLeft w:val="0"/>
      <w:marRight w:val="0"/>
      <w:marTop w:val="0"/>
      <w:marBottom w:val="0"/>
      <w:divBdr>
        <w:top w:val="none" w:sz="0" w:space="0" w:color="auto"/>
        <w:left w:val="none" w:sz="0" w:space="0" w:color="auto"/>
        <w:bottom w:val="none" w:sz="0" w:space="0" w:color="auto"/>
        <w:right w:val="none" w:sz="0" w:space="0" w:color="auto"/>
      </w:divBdr>
    </w:div>
    <w:div w:id="1330598891">
      <w:bodyDiv w:val="1"/>
      <w:marLeft w:val="0"/>
      <w:marRight w:val="0"/>
      <w:marTop w:val="0"/>
      <w:marBottom w:val="0"/>
      <w:divBdr>
        <w:top w:val="none" w:sz="0" w:space="0" w:color="auto"/>
        <w:left w:val="none" w:sz="0" w:space="0" w:color="auto"/>
        <w:bottom w:val="none" w:sz="0" w:space="0" w:color="auto"/>
        <w:right w:val="none" w:sz="0" w:space="0" w:color="auto"/>
      </w:divBdr>
    </w:div>
    <w:div w:id="1341850440">
      <w:bodyDiv w:val="1"/>
      <w:marLeft w:val="0"/>
      <w:marRight w:val="0"/>
      <w:marTop w:val="0"/>
      <w:marBottom w:val="0"/>
      <w:divBdr>
        <w:top w:val="none" w:sz="0" w:space="0" w:color="auto"/>
        <w:left w:val="none" w:sz="0" w:space="0" w:color="auto"/>
        <w:bottom w:val="none" w:sz="0" w:space="0" w:color="auto"/>
        <w:right w:val="none" w:sz="0" w:space="0" w:color="auto"/>
      </w:divBdr>
    </w:div>
    <w:div w:id="1437598685">
      <w:bodyDiv w:val="1"/>
      <w:marLeft w:val="0"/>
      <w:marRight w:val="0"/>
      <w:marTop w:val="0"/>
      <w:marBottom w:val="0"/>
      <w:divBdr>
        <w:top w:val="none" w:sz="0" w:space="0" w:color="auto"/>
        <w:left w:val="none" w:sz="0" w:space="0" w:color="auto"/>
        <w:bottom w:val="none" w:sz="0" w:space="0" w:color="auto"/>
        <w:right w:val="none" w:sz="0" w:space="0" w:color="auto"/>
      </w:divBdr>
    </w:div>
    <w:div w:id="1516578719">
      <w:bodyDiv w:val="1"/>
      <w:marLeft w:val="0"/>
      <w:marRight w:val="0"/>
      <w:marTop w:val="0"/>
      <w:marBottom w:val="0"/>
      <w:divBdr>
        <w:top w:val="none" w:sz="0" w:space="0" w:color="auto"/>
        <w:left w:val="none" w:sz="0" w:space="0" w:color="auto"/>
        <w:bottom w:val="none" w:sz="0" w:space="0" w:color="auto"/>
        <w:right w:val="none" w:sz="0" w:space="0" w:color="auto"/>
      </w:divBdr>
    </w:div>
    <w:div w:id="1534923071">
      <w:bodyDiv w:val="1"/>
      <w:marLeft w:val="0"/>
      <w:marRight w:val="0"/>
      <w:marTop w:val="0"/>
      <w:marBottom w:val="0"/>
      <w:divBdr>
        <w:top w:val="none" w:sz="0" w:space="0" w:color="auto"/>
        <w:left w:val="none" w:sz="0" w:space="0" w:color="auto"/>
        <w:bottom w:val="none" w:sz="0" w:space="0" w:color="auto"/>
        <w:right w:val="none" w:sz="0" w:space="0" w:color="auto"/>
      </w:divBdr>
    </w:div>
    <w:div w:id="1549488978">
      <w:bodyDiv w:val="1"/>
      <w:marLeft w:val="0"/>
      <w:marRight w:val="0"/>
      <w:marTop w:val="0"/>
      <w:marBottom w:val="0"/>
      <w:divBdr>
        <w:top w:val="none" w:sz="0" w:space="0" w:color="auto"/>
        <w:left w:val="none" w:sz="0" w:space="0" w:color="auto"/>
        <w:bottom w:val="none" w:sz="0" w:space="0" w:color="auto"/>
        <w:right w:val="none" w:sz="0" w:space="0" w:color="auto"/>
      </w:divBdr>
    </w:div>
    <w:div w:id="1637295654">
      <w:bodyDiv w:val="1"/>
      <w:marLeft w:val="0"/>
      <w:marRight w:val="0"/>
      <w:marTop w:val="0"/>
      <w:marBottom w:val="0"/>
      <w:divBdr>
        <w:top w:val="none" w:sz="0" w:space="0" w:color="auto"/>
        <w:left w:val="none" w:sz="0" w:space="0" w:color="auto"/>
        <w:bottom w:val="none" w:sz="0" w:space="0" w:color="auto"/>
        <w:right w:val="none" w:sz="0" w:space="0" w:color="auto"/>
      </w:divBdr>
    </w:div>
    <w:div w:id="1671441785">
      <w:bodyDiv w:val="1"/>
      <w:marLeft w:val="0"/>
      <w:marRight w:val="0"/>
      <w:marTop w:val="0"/>
      <w:marBottom w:val="0"/>
      <w:divBdr>
        <w:top w:val="none" w:sz="0" w:space="0" w:color="auto"/>
        <w:left w:val="none" w:sz="0" w:space="0" w:color="auto"/>
        <w:bottom w:val="none" w:sz="0" w:space="0" w:color="auto"/>
        <w:right w:val="none" w:sz="0" w:space="0" w:color="auto"/>
      </w:divBdr>
    </w:div>
    <w:div w:id="1704212966">
      <w:bodyDiv w:val="1"/>
      <w:marLeft w:val="0"/>
      <w:marRight w:val="0"/>
      <w:marTop w:val="0"/>
      <w:marBottom w:val="0"/>
      <w:divBdr>
        <w:top w:val="none" w:sz="0" w:space="0" w:color="auto"/>
        <w:left w:val="none" w:sz="0" w:space="0" w:color="auto"/>
        <w:bottom w:val="none" w:sz="0" w:space="0" w:color="auto"/>
        <w:right w:val="none" w:sz="0" w:space="0" w:color="auto"/>
      </w:divBdr>
    </w:div>
    <w:div w:id="1801528649">
      <w:bodyDiv w:val="1"/>
      <w:marLeft w:val="0"/>
      <w:marRight w:val="0"/>
      <w:marTop w:val="0"/>
      <w:marBottom w:val="0"/>
      <w:divBdr>
        <w:top w:val="none" w:sz="0" w:space="0" w:color="auto"/>
        <w:left w:val="none" w:sz="0" w:space="0" w:color="auto"/>
        <w:bottom w:val="none" w:sz="0" w:space="0" w:color="auto"/>
        <w:right w:val="none" w:sz="0" w:space="0" w:color="auto"/>
      </w:divBdr>
    </w:div>
    <w:div w:id="1933733826">
      <w:bodyDiv w:val="1"/>
      <w:marLeft w:val="0"/>
      <w:marRight w:val="0"/>
      <w:marTop w:val="0"/>
      <w:marBottom w:val="0"/>
      <w:divBdr>
        <w:top w:val="none" w:sz="0" w:space="0" w:color="auto"/>
        <w:left w:val="none" w:sz="0" w:space="0" w:color="auto"/>
        <w:bottom w:val="none" w:sz="0" w:space="0" w:color="auto"/>
        <w:right w:val="none" w:sz="0" w:space="0" w:color="auto"/>
      </w:divBdr>
    </w:div>
    <w:div w:id="2058621980">
      <w:bodyDiv w:val="1"/>
      <w:marLeft w:val="0"/>
      <w:marRight w:val="0"/>
      <w:marTop w:val="0"/>
      <w:marBottom w:val="0"/>
      <w:divBdr>
        <w:top w:val="none" w:sz="0" w:space="0" w:color="auto"/>
        <w:left w:val="none" w:sz="0" w:space="0" w:color="auto"/>
        <w:bottom w:val="none" w:sz="0" w:space="0" w:color="auto"/>
        <w:right w:val="none" w:sz="0" w:space="0" w:color="auto"/>
      </w:divBdr>
    </w:div>
    <w:div w:id="21168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u.edu/~ihec/Krueger-FocusGroupInterview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ducationnorthwest.org/webfm_send/452"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S1048-9843(01)00093-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77/1468794104047236" TargetMode="External"/><Relationship Id="rId4" Type="http://schemas.openxmlformats.org/officeDocument/2006/relationships/webSettings" Target="webSettings.xml"/><Relationship Id="rId9" Type="http://schemas.openxmlformats.org/officeDocument/2006/relationships/hyperlink" Target="https://doi.org/10.1002/tl.46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Headrick, Jason</dc:creator>
  <cp:keywords/>
  <dc:description/>
  <cp:lastModifiedBy>Headrick, Jason</cp:lastModifiedBy>
  <cp:revision>2</cp:revision>
  <dcterms:created xsi:type="dcterms:W3CDTF">2022-09-01T21:16:00Z</dcterms:created>
  <dcterms:modified xsi:type="dcterms:W3CDTF">2022-09-01T21:16:00Z</dcterms:modified>
</cp:coreProperties>
</file>