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C5F6C" w14:textId="42AC02C7" w:rsidR="001B1523" w:rsidRDefault="00BA553D" w:rsidP="00837F4C">
      <w:pPr>
        <w:spacing w:after="160" w:line="259" w:lineRule="auto"/>
        <w:jc w:val="center"/>
        <w:rPr>
          <w:b/>
          <w:bCs/>
        </w:rPr>
      </w:pPr>
      <w:r w:rsidRPr="00BA553D">
        <w:rPr>
          <w:b/>
          <w:bCs/>
        </w:rPr>
        <w:t xml:space="preserve">Effects </w:t>
      </w:r>
      <w:r>
        <w:rPr>
          <w:b/>
          <w:bCs/>
        </w:rPr>
        <w:t>o</w:t>
      </w:r>
      <w:r w:rsidRPr="00BA553D">
        <w:rPr>
          <w:b/>
          <w:bCs/>
        </w:rPr>
        <w:t xml:space="preserve">f Message Framing and Information Source </w:t>
      </w:r>
      <w:r w:rsidR="0048389C" w:rsidRPr="00BA553D">
        <w:rPr>
          <w:b/>
          <w:bCs/>
        </w:rPr>
        <w:t>on</w:t>
      </w:r>
      <w:r w:rsidRPr="00BA553D">
        <w:rPr>
          <w:b/>
          <w:bCs/>
        </w:rPr>
        <w:t xml:space="preserve"> Information Recall, Trust, Source Expertise, Source Credibility, </w:t>
      </w:r>
      <w:r w:rsidR="004552AA">
        <w:rPr>
          <w:b/>
          <w:bCs/>
        </w:rPr>
        <w:t>a</w:t>
      </w:r>
      <w:r w:rsidRPr="00BA553D">
        <w:rPr>
          <w:b/>
          <w:bCs/>
        </w:rPr>
        <w:t xml:space="preserve">nd Anticipated Consumption Behavior </w:t>
      </w:r>
      <w:r w:rsidR="0048389C" w:rsidRPr="00BA553D">
        <w:rPr>
          <w:b/>
          <w:bCs/>
        </w:rPr>
        <w:t>of</w:t>
      </w:r>
      <w:r w:rsidRPr="00BA553D">
        <w:rPr>
          <w:b/>
          <w:bCs/>
        </w:rPr>
        <w:t xml:space="preserve"> </w:t>
      </w:r>
      <w:r w:rsidR="004552AA">
        <w:rPr>
          <w:b/>
          <w:bCs/>
        </w:rPr>
        <w:t>a</w:t>
      </w:r>
      <w:r w:rsidRPr="00BA553D">
        <w:rPr>
          <w:b/>
          <w:bCs/>
        </w:rPr>
        <w:t>n Amino Acid-Based Alternative Meat Curing System</w:t>
      </w:r>
    </w:p>
    <w:p w14:paraId="71839FBB" w14:textId="3D92EF97" w:rsidR="00837F4C" w:rsidRDefault="00837F4C" w:rsidP="00837F4C">
      <w:pPr>
        <w:spacing w:line="240" w:lineRule="auto"/>
      </w:pPr>
      <w:r>
        <w:t>Amber Chambers</w:t>
      </w:r>
      <w:r>
        <w:t xml:space="preserve">, </w:t>
      </w:r>
      <w:r>
        <w:t xml:space="preserve">Peng </w:t>
      </w:r>
      <w:proofErr w:type="spellStart"/>
      <w:r>
        <w:t>Lu</w:t>
      </w:r>
      <w:r>
        <w:t>,</w:t>
      </w:r>
      <w:proofErr w:type="spellEnd"/>
      <w:r>
        <w:t xml:space="preserve"> </w:t>
      </w:r>
      <w:r>
        <w:t>Mathew Baker</w:t>
      </w:r>
      <w:r>
        <w:t>,</w:t>
      </w:r>
      <w:r>
        <w:t xml:space="preserve"> Holli Leggette</w:t>
      </w:r>
      <w:r>
        <w:t xml:space="preserve">, </w:t>
      </w:r>
      <w:r>
        <w:t xml:space="preserve">Wes </w:t>
      </w:r>
      <w:proofErr w:type="spellStart"/>
      <w:r>
        <w:t>Osburn</w:t>
      </w:r>
      <w:proofErr w:type="spellEnd"/>
      <w:r>
        <w:t xml:space="preserve">, </w:t>
      </w:r>
      <w:r>
        <w:t>Gary Wingenbach</w:t>
      </w:r>
    </w:p>
    <w:p w14:paraId="48FE3FC2" w14:textId="2722C9B4" w:rsidR="00837F4C" w:rsidRDefault="00837F4C" w:rsidP="00837F4C">
      <w:pPr>
        <w:spacing w:line="240" w:lineRule="auto"/>
        <w:jc w:val="center"/>
      </w:pPr>
      <w:r>
        <w:t>Texas A&amp;M University</w:t>
      </w:r>
    </w:p>
    <w:p w14:paraId="19D016A1" w14:textId="77777777" w:rsidR="004552AA" w:rsidRDefault="004552AA" w:rsidP="00A62EA8">
      <w:pPr>
        <w:spacing w:line="240" w:lineRule="auto"/>
        <w:jc w:val="center"/>
        <w:rPr>
          <w:b/>
          <w:bCs/>
        </w:rPr>
      </w:pPr>
    </w:p>
    <w:p w14:paraId="144D615B" w14:textId="409F1AB7" w:rsidR="0048389C" w:rsidRDefault="00D16D99" w:rsidP="00A62EA8">
      <w:pPr>
        <w:spacing w:line="240" w:lineRule="auto"/>
        <w:jc w:val="center"/>
        <w:rPr>
          <w:b/>
          <w:bCs/>
        </w:rPr>
      </w:pPr>
      <w:r>
        <w:rPr>
          <w:b/>
          <w:bCs/>
        </w:rPr>
        <w:t>Introduction</w:t>
      </w:r>
      <w:r w:rsidR="00786A10">
        <w:rPr>
          <w:b/>
          <w:bCs/>
        </w:rPr>
        <w:t xml:space="preserve"> </w:t>
      </w:r>
    </w:p>
    <w:p w14:paraId="5CF56F0E" w14:textId="77777777" w:rsidR="00B6102F" w:rsidRDefault="00B6102F" w:rsidP="00A62EA8">
      <w:pPr>
        <w:spacing w:line="240" w:lineRule="auto"/>
        <w:ind w:firstLine="720"/>
      </w:pPr>
    </w:p>
    <w:p w14:paraId="1D9AE6F9" w14:textId="66008DEC" w:rsidR="00112C92" w:rsidRDefault="001B1523" w:rsidP="00A62EA8">
      <w:pPr>
        <w:spacing w:line="240" w:lineRule="auto"/>
        <w:ind w:firstLine="720"/>
      </w:pPr>
      <w:r>
        <w:t>Meat has important</w:t>
      </w:r>
      <w:r w:rsidRPr="00632AE4">
        <w:t xml:space="preserve"> neurological, muscular, retinal, and cardiovascular functions (Wu, 2020). </w:t>
      </w:r>
      <w:r w:rsidR="007B057D">
        <w:t>However, c</w:t>
      </w:r>
      <w:r w:rsidR="00B6102F">
        <w:t>onsumer concern around conventional meat curing practices using the direct addition of sodium nitrite</w:t>
      </w:r>
      <w:r w:rsidR="00FD6704">
        <w:t xml:space="preserve"> or synthetic sodium nitrite</w:t>
      </w:r>
      <w:r w:rsidR="00B6102F">
        <w:t xml:space="preserve"> contribute to concern around consuming cured meat products</w:t>
      </w:r>
      <w:r w:rsidR="00FD6704">
        <w:t xml:space="preserve"> (</w:t>
      </w:r>
      <w:proofErr w:type="spellStart"/>
      <w:r w:rsidR="004C600E" w:rsidRPr="00501AE6">
        <w:t>Sindelar</w:t>
      </w:r>
      <w:proofErr w:type="spellEnd"/>
      <w:r w:rsidR="004C600E" w:rsidRPr="00501AE6">
        <w:t xml:space="preserve"> &amp; </w:t>
      </w:r>
      <w:proofErr w:type="spellStart"/>
      <w:r w:rsidR="004C600E" w:rsidRPr="00501AE6">
        <w:t>Milkowski</w:t>
      </w:r>
      <w:proofErr w:type="spellEnd"/>
      <w:r w:rsidR="004C600E" w:rsidRPr="00501AE6">
        <w:t>, 2012).</w:t>
      </w:r>
      <w:r w:rsidR="00FD6704">
        <w:t xml:space="preserve"> </w:t>
      </w:r>
      <w:bookmarkStart w:id="0" w:name="_Hlk104386543"/>
      <w:r w:rsidR="00112C92" w:rsidRPr="00501AE6">
        <w:t>To address consumer concerns around conventional meat curing</w:t>
      </w:r>
      <w:r w:rsidR="00131DA6">
        <w:t>,</w:t>
      </w:r>
      <w:r w:rsidR="00112C92" w:rsidRPr="00501AE6">
        <w:t xml:space="preserve"> a variety of alternative meat curing systems have been explored</w:t>
      </w:r>
      <w:r w:rsidR="00131DA6">
        <w:t xml:space="preserve"> </w:t>
      </w:r>
      <w:r w:rsidR="00131DA6" w:rsidRPr="00501AE6">
        <w:t>(</w:t>
      </w:r>
      <w:proofErr w:type="spellStart"/>
      <w:r w:rsidR="00131DA6" w:rsidRPr="00501AE6">
        <w:t>Sindelar</w:t>
      </w:r>
      <w:proofErr w:type="spellEnd"/>
      <w:r w:rsidR="00131DA6" w:rsidRPr="00501AE6">
        <w:t xml:space="preserve"> &amp; </w:t>
      </w:r>
      <w:proofErr w:type="spellStart"/>
      <w:r w:rsidR="00131DA6" w:rsidRPr="00501AE6">
        <w:t>Milkowski</w:t>
      </w:r>
      <w:proofErr w:type="spellEnd"/>
      <w:r w:rsidR="00131DA6" w:rsidRPr="00501AE6">
        <w:t>, 2012)</w:t>
      </w:r>
      <w:r w:rsidR="00112C92" w:rsidRPr="00501AE6">
        <w:t xml:space="preserve">. However, </w:t>
      </w:r>
      <w:r w:rsidR="00131DA6">
        <w:t>such</w:t>
      </w:r>
      <w:r w:rsidR="00112C92" w:rsidRPr="00501AE6">
        <w:t xml:space="preserve"> alternatives have</w:t>
      </w:r>
      <w:r w:rsidR="00FD6704">
        <w:t xml:space="preserve"> resulted in less intense cured meat characteristics and </w:t>
      </w:r>
      <w:r w:rsidR="00112C92" w:rsidRPr="00501AE6">
        <w:t>negative organoleptic properties (Redfield &amp; Sullivan, 2015). Meat scientists at</w:t>
      </w:r>
      <w:r w:rsidR="00A144CB">
        <w:t xml:space="preserve"> Texas A&amp;M university </w:t>
      </w:r>
      <w:r w:rsidR="00112C92" w:rsidRPr="00501AE6">
        <w:t xml:space="preserve">have explored the functionality </w:t>
      </w:r>
      <w:r w:rsidR="00112C92">
        <w:t xml:space="preserve">an amino </w:t>
      </w:r>
      <w:r w:rsidR="00D21B15">
        <w:t>acid</w:t>
      </w:r>
      <w:r w:rsidR="00112C92">
        <w:t>-based alternative meat curing system</w:t>
      </w:r>
      <w:r w:rsidR="00D21B15">
        <w:t xml:space="preserve"> (</w:t>
      </w:r>
      <w:r w:rsidR="00D21B15" w:rsidRPr="0086705F">
        <w:rPr>
          <w:b/>
          <w:bCs/>
        </w:rPr>
        <w:t>AAACS</w:t>
      </w:r>
      <w:r w:rsidR="00D21B15">
        <w:t>)</w:t>
      </w:r>
      <w:r w:rsidR="00112C92">
        <w:t xml:space="preserve">. Rather than directly or indirectly adding sodium nitrite, the amino acid </w:t>
      </w:r>
      <w:r w:rsidR="00112C92" w:rsidRPr="00501AE6">
        <w:t>L-arginine</w:t>
      </w:r>
      <w:r w:rsidR="00112C92">
        <w:t xml:space="preserve"> is added to </w:t>
      </w:r>
      <w:r w:rsidR="00131DA6">
        <w:t xml:space="preserve">meat to </w:t>
      </w:r>
      <w:r w:rsidR="00112C92">
        <w:t>activate the endothelial nitric oxide synthase system, which produces nitric oxide and residual nitrite</w:t>
      </w:r>
      <w:r w:rsidR="00112C92" w:rsidRPr="00501AE6">
        <w:t xml:space="preserve"> (</w:t>
      </w:r>
      <w:proofErr w:type="spellStart"/>
      <w:r w:rsidR="00672566">
        <w:t>Bludau</w:t>
      </w:r>
      <w:proofErr w:type="spellEnd"/>
      <w:r w:rsidR="00672566">
        <w:t xml:space="preserve"> et al.</w:t>
      </w:r>
      <w:r w:rsidR="00112C92" w:rsidRPr="00501AE6">
        <w:t>, 2021).</w:t>
      </w:r>
    </w:p>
    <w:bookmarkEnd w:id="0"/>
    <w:p w14:paraId="7CF16D6A" w14:textId="5BFFC634" w:rsidR="0086705F" w:rsidRDefault="0086705F" w:rsidP="00A62EA8">
      <w:pPr>
        <w:spacing w:line="240" w:lineRule="auto"/>
      </w:pPr>
    </w:p>
    <w:p w14:paraId="01D5AA8F" w14:textId="721680B4" w:rsidR="00B6102F" w:rsidRDefault="00501AE6" w:rsidP="00A62EA8">
      <w:pPr>
        <w:spacing w:line="240" w:lineRule="auto"/>
        <w:ind w:firstLine="720"/>
      </w:pPr>
      <w:r w:rsidRPr="00632AE4">
        <w:t xml:space="preserve">New agricultural products </w:t>
      </w:r>
      <w:r w:rsidR="002C77F7">
        <w:t xml:space="preserve">like the AAACS </w:t>
      </w:r>
      <w:r w:rsidR="00B6102F">
        <w:t>are</w:t>
      </w:r>
      <w:r w:rsidRPr="00632AE4">
        <w:t xml:space="preserve"> developed to adhere to changing consumer preferences and to overcome consumer concerns. However, the growing gap between producers and consumers makes </w:t>
      </w:r>
      <w:r w:rsidR="00D21B15">
        <w:t>educating people</w:t>
      </w:r>
      <w:r w:rsidRPr="00632AE4">
        <w:t xml:space="preserve"> about agricultural innovations difficult</w:t>
      </w:r>
      <w:r w:rsidR="002C77F7">
        <w:t xml:space="preserve"> (</w:t>
      </w:r>
      <w:r w:rsidR="00C00A92">
        <w:t xml:space="preserve">Wager &amp; Miller, 2019; </w:t>
      </w:r>
      <w:r w:rsidR="002C77F7">
        <w:t>White et al., 2014</w:t>
      </w:r>
      <w:r w:rsidR="00C00A92">
        <w:t>).</w:t>
      </w:r>
      <w:r w:rsidR="002C77F7">
        <w:t xml:space="preserve"> </w:t>
      </w:r>
      <w:r w:rsidR="002C77F7" w:rsidRPr="00632AE4">
        <w:t xml:space="preserve">A study by the Center for Food Integrity (CFI) found that only 25% of </w:t>
      </w:r>
      <w:r w:rsidR="002C77F7">
        <w:t>participant</w:t>
      </w:r>
      <w:r w:rsidR="002C77F7" w:rsidRPr="00632AE4">
        <w:t>s strongly agree with the statement, “I trust today’s food system” (CFI, 2017, p. 1).</w:t>
      </w:r>
      <w:r w:rsidR="002C77F7">
        <w:t xml:space="preserve"> Additionally, the polarizing climate of science related topics presents communication challenges</w:t>
      </w:r>
      <w:r w:rsidR="0086705F">
        <w:t xml:space="preserve"> (Baker et al., 2021)</w:t>
      </w:r>
      <w:r w:rsidR="002C77F7">
        <w:t>.</w:t>
      </w:r>
      <w:r w:rsidR="00D21B15">
        <w:t xml:space="preserve"> </w:t>
      </w:r>
      <w:r w:rsidR="00B6102F">
        <w:t xml:space="preserve">Strategic and effective </w:t>
      </w:r>
      <w:r w:rsidR="00131DA6">
        <w:t xml:space="preserve">education and communication </w:t>
      </w:r>
      <w:r w:rsidR="00B6102F">
        <w:t xml:space="preserve">strategies are critical </w:t>
      </w:r>
      <w:r w:rsidR="00FD6704">
        <w:t>for</w:t>
      </w:r>
      <w:r w:rsidR="00B6102F">
        <w:t xml:space="preserve"> the acceptance of agricultural innovations </w:t>
      </w:r>
      <w:r w:rsidR="00C00A92">
        <w:t>such as</w:t>
      </w:r>
      <w:r w:rsidR="00B6102F">
        <w:t xml:space="preserve"> the AAACS. </w:t>
      </w:r>
    </w:p>
    <w:p w14:paraId="098F0D02" w14:textId="4FF2C604" w:rsidR="00E820BF" w:rsidRDefault="00E820BF" w:rsidP="00A62EA8">
      <w:pPr>
        <w:spacing w:line="240" w:lineRule="auto"/>
      </w:pPr>
    </w:p>
    <w:p w14:paraId="28F81602" w14:textId="77777777" w:rsidR="00E820BF" w:rsidRPr="003F18A3" w:rsidRDefault="00E820BF" w:rsidP="00A62EA8">
      <w:pPr>
        <w:widowControl w:val="0"/>
        <w:shd w:val="clear" w:color="auto" w:fill="FFFFFF"/>
        <w:spacing w:line="240" w:lineRule="auto"/>
        <w:jc w:val="center"/>
      </w:pPr>
      <w:r w:rsidRPr="00335458">
        <w:rPr>
          <w:b/>
          <w:bCs/>
        </w:rPr>
        <w:t>Theoretical Framework</w:t>
      </w:r>
    </w:p>
    <w:p w14:paraId="65656774" w14:textId="77777777" w:rsidR="0086705F" w:rsidRDefault="0086705F" w:rsidP="00A62EA8">
      <w:pPr>
        <w:spacing w:line="240" w:lineRule="auto"/>
      </w:pPr>
    </w:p>
    <w:p w14:paraId="06FA0C43" w14:textId="1F961597" w:rsidR="00586A51" w:rsidRPr="00066FCA" w:rsidRDefault="00E820BF" w:rsidP="00066FCA">
      <w:pPr>
        <w:spacing w:line="240" w:lineRule="auto"/>
        <w:ind w:firstLine="720"/>
      </w:pPr>
      <w:r>
        <w:rPr>
          <w:color w:val="000000"/>
        </w:rPr>
        <w:t xml:space="preserve">The </w:t>
      </w:r>
      <w:r w:rsidRPr="00632AE4">
        <w:rPr>
          <w:color w:val="000000"/>
        </w:rPr>
        <w:t xml:space="preserve">elaboration likelihood model (ELM) </w:t>
      </w:r>
      <w:r w:rsidR="00D764EC">
        <w:rPr>
          <w:color w:val="000000"/>
        </w:rPr>
        <w:t>and m</w:t>
      </w:r>
      <w:r w:rsidR="00D764EC" w:rsidRPr="00632AE4">
        <w:rPr>
          <w:color w:val="000000"/>
        </w:rPr>
        <w:t>essage framing</w:t>
      </w:r>
      <w:r w:rsidR="00FD6704">
        <w:rPr>
          <w:color w:val="000000"/>
        </w:rPr>
        <w:t xml:space="preserve"> are the two theoretical frameworks</w:t>
      </w:r>
      <w:r w:rsidR="008A142C">
        <w:rPr>
          <w:color w:val="000000"/>
        </w:rPr>
        <w:t xml:space="preserve"> that</w:t>
      </w:r>
      <w:r w:rsidR="00D764EC" w:rsidRPr="00632AE4">
        <w:rPr>
          <w:color w:val="000000"/>
        </w:rPr>
        <w:t xml:space="preserve"> </w:t>
      </w:r>
      <w:r>
        <w:rPr>
          <w:color w:val="000000"/>
        </w:rPr>
        <w:t>guided</w:t>
      </w:r>
      <w:r w:rsidRPr="00632AE4">
        <w:rPr>
          <w:color w:val="000000"/>
        </w:rPr>
        <w:t xml:space="preserve"> </w:t>
      </w:r>
      <w:r>
        <w:rPr>
          <w:color w:val="000000"/>
        </w:rPr>
        <w:t xml:space="preserve">this </w:t>
      </w:r>
      <w:r w:rsidRPr="00632AE4">
        <w:rPr>
          <w:color w:val="000000"/>
        </w:rPr>
        <w:t>study.</w:t>
      </w:r>
      <w:r w:rsidR="00AA2868">
        <w:rPr>
          <w:color w:val="000000"/>
        </w:rPr>
        <w:t xml:space="preserve"> </w:t>
      </w:r>
      <w:r>
        <w:rPr>
          <w:color w:val="000000"/>
        </w:rPr>
        <w:t>The</w:t>
      </w:r>
      <w:r w:rsidRPr="00632AE4">
        <w:rPr>
          <w:color w:val="000000"/>
        </w:rPr>
        <w:t xml:space="preserve"> </w:t>
      </w:r>
      <w:r>
        <w:rPr>
          <w:color w:val="000000"/>
        </w:rPr>
        <w:t>ELM</w:t>
      </w:r>
      <w:r w:rsidRPr="00632AE4">
        <w:rPr>
          <w:color w:val="000000"/>
        </w:rPr>
        <w:t xml:space="preserve"> </w:t>
      </w:r>
      <w:r w:rsidRPr="00632AE4">
        <w:t xml:space="preserve">explains that individuals process information through either a central or peripheral </w:t>
      </w:r>
      <w:r w:rsidR="008A142C">
        <w:t xml:space="preserve">processing </w:t>
      </w:r>
      <w:r w:rsidRPr="00632AE4">
        <w:t>route</w:t>
      </w:r>
      <w:r>
        <w:t xml:space="preserve"> </w:t>
      </w:r>
      <w:r w:rsidRPr="00632AE4">
        <w:t>(Petty &amp; Cacioppo, 1986).</w:t>
      </w:r>
      <w:r>
        <w:t xml:space="preserve"> </w:t>
      </w:r>
      <w:r w:rsidRPr="00632AE4">
        <w:t xml:space="preserve">According to the ELM, when consumers are exposed to new or unfamiliar information, they passively process it through the peripheral processing route (Petty &amp; Cacioppo, 1986). Peripheral cues like </w:t>
      </w:r>
      <w:r w:rsidR="00A62EA8">
        <w:t xml:space="preserve">message and source characteristics </w:t>
      </w:r>
      <w:r w:rsidRPr="00632AE4">
        <w:t>are critical to passive processing (Petty &amp; Cacioppo, 1986).</w:t>
      </w:r>
      <w:r w:rsidR="00066FCA">
        <w:t xml:space="preserve"> </w:t>
      </w:r>
      <w:r w:rsidR="00066FCA" w:rsidRPr="00632AE4">
        <w:rPr>
          <w:color w:val="000000"/>
        </w:rPr>
        <w:t>The way a message is framed is an important peripheral cue affecting how information is processed</w:t>
      </w:r>
      <w:r w:rsidR="00066FCA">
        <w:rPr>
          <w:color w:val="000000"/>
        </w:rPr>
        <w:t xml:space="preserve">. </w:t>
      </w:r>
      <w:r w:rsidRPr="00632AE4">
        <w:rPr>
          <w:color w:val="000000"/>
        </w:rPr>
        <w:t xml:space="preserve">Message </w:t>
      </w:r>
      <w:r w:rsidR="00C00A92">
        <w:rPr>
          <w:color w:val="000000"/>
        </w:rPr>
        <w:t xml:space="preserve">framing is used to </w:t>
      </w:r>
      <w:r w:rsidRPr="00632AE4">
        <w:rPr>
          <w:color w:val="000000"/>
        </w:rPr>
        <w:t>determine</w:t>
      </w:r>
      <w:r w:rsidR="00C00A92">
        <w:rPr>
          <w:color w:val="000000"/>
        </w:rPr>
        <w:t xml:space="preserve"> </w:t>
      </w:r>
      <w:r w:rsidRPr="00632AE4">
        <w:rPr>
          <w:color w:val="000000"/>
        </w:rPr>
        <w:t>and limit</w:t>
      </w:r>
      <w:r w:rsidR="00C00A92">
        <w:rPr>
          <w:color w:val="000000"/>
        </w:rPr>
        <w:t xml:space="preserve"> </w:t>
      </w:r>
      <w:r w:rsidRPr="00632AE4">
        <w:rPr>
          <w:color w:val="000000"/>
        </w:rPr>
        <w:t>what is transcribed from actual events</w:t>
      </w:r>
      <w:r w:rsidR="00C00A92">
        <w:rPr>
          <w:color w:val="000000"/>
        </w:rPr>
        <w:t xml:space="preserve"> </w:t>
      </w:r>
      <w:r w:rsidR="00066FCA">
        <w:rPr>
          <w:color w:val="000000"/>
        </w:rPr>
        <w:t>to</w:t>
      </w:r>
      <w:r w:rsidRPr="00632AE4">
        <w:rPr>
          <w:color w:val="000000"/>
        </w:rPr>
        <w:t xml:space="preserve"> organize and make sense of information (Goffman, 1974).</w:t>
      </w:r>
      <w:r w:rsidR="00C00A92">
        <w:rPr>
          <w:color w:val="000000"/>
        </w:rPr>
        <w:t xml:space="preserve"> </w:t>
      </w:r>
      <w:bookmarkStart w:id="1" w:name="_Hlk104390933"/>
      <w:r w:rsidRPr="00632AE4">
        <w:rPr>
          <w:color w:val="000000"/>
        </w:rPr>
        <w:t xml:space="preserve">Message framing is an important aspect </w:t>
      </w:r>
      <w:r w:rsidR="00066FCA">
        <w:rPr>
          <w:color w:val="000000"/>
        </w:rPr>
        <w:t xml:space="preserve">of </w:t>
      </w:r>
      <w:r w:rsidRPr="00632AE4">
        <w:rPr>
          <w:color w:val="000000"/>
        </w:rPr>
        <w:t>science communication a</w:t>
      </w:r>
      <w:r w:rsidR="00A62EA8">
        <w:rPr>
          <w:color w:val="000000"/>
        </w:rPr>
        <w:t>bout</w:t>
      </w:r>
      <w:r w:rsidRPr="00632AE4">
        <w:rPr>
          <w:color w:val="000000"/>
        </w:rPr>
        <w:t xml:space="preserve"> agriculture </w:t>
      </w:r>
      <w:r w:rsidR="00066FCA" w:rsidRPr="00632AE4">
        <w:rPr>
          <w:color w:val="000000"/>
        </w:rPr>
        <w:t>innovations</w:t>
      </w:r>
      <w:r w:rsidR="00066FCA">
        <w:rPr>
          <w:color w:val="000000"/>
        </w:rPr>
        <w:t xml:space="preserve"> because</w:t>
      </w:r>
      <w:r w:rsidR="00342940">
        <w:rPr>
          <w:color w:val="000000"/>
        </w:rPr>
        <w:t xml:space="preserve"> </w:t>
      </w:r>
      <w:r w:rsidR="00A62EA8">
        <w:rPr>
          <w:color w:val="000000"/>
        </w:rPr>
        <w:t xml:space="preserve">it can be </w:t>
      </w:r>
      <w:r w:rsidR="00342940">
        <w:rPr>
          <w:color w:val="000000"/>
        </w:rPr>
        <w:t xml:space="preserve">used to </w:t>
      </w:r>
      <w:r w:rsidR="00342940" w:rsidRPr="00632AE4">
        <w:rPr>
          <w:color w:val="000000"/>
        </w:rPr>
        <w:t>emphasize the relevant aspects of findings (</w:t>
      </w:r>
      <w:proofErr w:type="spellStart"/>
      <w:r w:rsidR="00342940" w:rsidRPr="00632AE4">
        <w:rPr>
          <w:color w:val="000000"/>
        </w:rPr>
        <w:t>Scheufele</w:t>
      </w:r>
      <w:proofErr w:type="spellEnd"/>
      <w:r w:rsidR="00342940" w:rsidRPr="00632AE4">
        <w:rPr>
          <w:color w:val="000000"/>
        </w:rPr>
        <w:t xml:space="preserve">, 1999). </w:t>
      </w:r>
      <w:bookmarkEnd w:id="1"/>
    </w:p>
    <w:p w14:paraId="71CCF32F" w14:textId="77777777" w:rsidR="00A62EA8" w:rsidRPr="00A62EA8" w:rsidRDefault="00A62EA8" w:rsidP="00A62EA8">
      <w:pPr>
        <w:spacing w:line="240" w:lineRule="auto"/>
        <w:ind w:firstLine="720"/>
        <w:rPr>
          <w:color w:val="000000"/>
        </w:rPr>
      </w:pPr>
    </w:p>
    <w:p w14:paraId="6B6F9052" w14:textId="0CB1C29F" w:rsidR="00022EBB" w:rsidRDefault="00066FCA" w:rsidP="009812FB">
      <w:pPr>
        <w:spacing w:line="240" w:lineRule="auto"/>
        <w:ind w:firstLine="720"/>
      </w:pPr>
      <w:r>
        <w:t>In message framing research, n</w:t>
      </w:r>
      <w:r w:rsidR="000344E1">
        <w:t>arrative and analytical frames are often compared</w:t>
      </w:r>
      <w:r>
        <w:t>.</w:t>
      </w:r>
      <w:r w:rsidR="00194E9D">
        <w:t xml:space="preserve"> </w:t>
      </w:r>
      <w:r w:rsidR="00501AE6">
        <w:t xml:space="preserve">Narrative </w:t>
      </w:r>
      <w:r w:rsidR="000344E1">
        <w:t xml:space="preserve">message </w:t>
      </w:r>
      <w:r w:rsidR="00501AE6">
        <w:t>fram</w:t>
      </w:r>
      <w:r w:rsidR="00194E9D">
        <w:t xml:space="preserve">es </w:t>
      </w:r>
      <w:r w:rsidR="00501AE6">
        <w:t>ha</w:t>
      </w:r>
      <w:r w:rsidR="00194E9D">
        <w:t>ve</w:t>
      </w:r>
      <w:r w:rsidR="00501AE6">
        <w:t xml:space="preserve"> been recommended to aid in reducing cognitive load</w:t>
      </w:r>
      <w:r w:rsidR="00194E9D">
        <w:t xml:space="preserve"> </w:t>
      </w:r>
      <w:r w:rsidR="00A62EA8">
        <w:t xml:space="preserve">and </w:t>
      </w:r>
      <w:r w:rsidR="009812FB">
        <w:t xml:space="preserve">to </w:t>
      </w:r>
      <w:r w:rsidR="00A62EA8">
        <w:t>promote</w:t>
      </w:r>
      <w:r w:rsidR="00501AE6">
        <w:t xml:space="preserve"> positive attitudes toward difficult and complex issues (Dillard et al., 2017; Gordon et </w:t>
      </w:r>
      <w:r w:rsidR="00501AE6">
        <w:lastRenderedPageBreak/>
        <w:t xml:space="preserve">al., 2018; </w:t>
      </w:r>
      <w:proofErr w:type="spellStart"/>
      <w:r w:rsidR="00501AE6">
        <w:t>Seo</w:t>
      </w:r>
      <w:proofErr w:type="spellEnd"/>
      <w:r w:rsidR="00501AE6">
        <w:t xml:space="preserve"> et al., 2018; Williams et al., 2010). </w:t>
      </w:r>
      <w:r w:rsidR="007A58C5">
        <w:t xml:space="preserve">However, there is limited information about the effectiveness of narratively framing scientific information due to </w:t>
      </w:r>
      <w:r w:rsidR="009812FB">
        <w:t>negative connotations about storytelling within science</w:t>
      </w:r>
      <w:r w:rsidR="00D67662">
        <w:t xml:space="preserve"> (Katz, 2013).</w:t>
      </w:r>
      <w:r w:rsidR="007A58C5">
        <w:t xml:space="preserve"> </w:t>
      </w:r>
      <w:r w:rsidR="009812FB">
        <w:t xml:space="preserve">According to Yang &amp; Hobbs (2020), analytical messages about food </w:t>
      </w:r>
      <w:r w:rsidR="00BF178A">
        <w:t xml:space="preserve">technology </w:t>
      </w:r>
      <w:r w:rsidR="009812FB">
        <w:t>innovations were perceived as more trustworthy and from a more credible source than narrative messages.</w:t>
      </w:r>
      <w:r w:rsidR="00D67662">
        <w:t xml:space="preserve"> </w:t>
      </w:r>
      <w:r w:rsidR="00AB0C15">
        <w:t xml:space="preserve">In addition to message frame, </w:t>
      </w:r>
      <w:r w:rsidR="00BF178A">
        <w:t xml:space="preserve">information </w:t>
      </w:r>
      <w:r w:rsidR="00AB0C15">
        <w:t xml:space="preserve">source is an important peripheral cue </w:t>
      </w:r>
      <w:r w:rsidR="00501AE6">
        <w:t xml:space="preserve">affecting the acceptance of scientific information (Yang &amp; Hobbs, 2020). </w:t>
      </w:r>
      <w:r w:rsidR="009812FB">
        <w:t>L</w:t>
      </w:r>
      <w:r w:rsidR="00501AE6">
        <w:t>i</w:t>
      </w:r>
      <w:r w:rsidR="00BF178A">
        <w:t xml:space="preserve">mited </w:t>
      </w:r>
      <w:r w:rsidR="00501AE6">
        <w:t xml:space="preserve">research </w:t>
      </w:r>
      <w:r w:rsidR="00BF178A">
        <w:t xml:space="preserve">has investigated </w:t>
      </w:r>
      <w:r w:rsidR="00501AE6">
        <w:t xml:space="preserve">the interaction </w:t>
      </w:r>
      <w:r w:rsidR="00BF178A">
        <w:t xml:space="preserve">effect </w:t>
      </w:r>
      <w:r w:rsidR="00501AE6">
        <w:t>of message fram</w:t>
      </w:r>
      <w:r w:rsidR="00AB0C15">
        <w:t>e</w:t>
      </w:r>
      <w:r w:rsidR="00501AE6">
        <w:t xml:space="preserve"> and information source</w:t>
      </w:r>
      <w:r w:rsidR="00BF178A">
        <w:t xml:space="preserve"> when communicating about food technology innovations such as the AAACS. </w:t>
      </w:r>
    </w:p>
    <w:p w14:paraId="7E215A03" w14:textId="77777777" w:rsidR="00E942F0" w:rsidRDefault="00E942F0" w:rsidP="00A62EA8">
      <w:pPr>
        <w:spacing w:line="240" w:lineRule="auto"/>
        <w:jc w:val="center"/>
        <w:rPr>
          <w:b/>
          <w:bCs/>
        </w:rPr>
      </w:pPr>
    </w:p>
    <w:p w14:paraId="0A335E17" w14:textId="134C5201" w:rsidR="00D16D99" w:rsidRDefault="0048389C" w:rsidP="00A62EA8">
      <w:pPr>
        <w:spacing w:line="240" w:lineRule="auto"/>
        <w:jc w:val="center"/>
        <w:rPr>
          <w:b/>
          <w:bCs/>
        </w:rPr>
      </w:pPr>
      <w:r w:rsidRPr="0048389C">
        <w:rPr>
          <w:b/>
          <w:bCs/>
        </w:rPr>
        <w:t>Purpose</w:t>
      </w:r>
      <w:r w:rsidR="006C6475">
        <w:rPr>
          <w:b/>
          <w:bCs/>
        </w:rPr>
        <w:t xml:space="preserve"> and Objectives</w:t>
      </w:r>
    </w:p>
    <w:p w14:paraId="3BDF5DB8" w14:textId="031B3BE8" w:rsidR="00E942F0" w:rsidRDefault="00E942F0" w:rsidP="00A62EA8">
      <w:pPr>
        <w:spacing w:line="240" w:lineRule="auto"/>
        <w:jc w:val="center"/>
        <w:rPr>
          <w:b/>
          <w:bCs/>
        </w:rPr>
      </w:pPr>
    </w:p>
    <w:p w14:paraId="752CD35B" w14:textId="5BF3280E" w:rsidR="009E5980" w:rsidRDefault="00E942F0" w:rsidP="003145FE">
      <w:pPr>
        <w:spacing w:line="240" w:lineRule="auto"/>
        <w:ind w:firstLine="720"/>
      </w:pPr>
      <w:r>
        <w:t xml:space="preserve">The purpose of this study was </w:t>
      </w:r>
      <w:r w:rsidR="00561E30" w:rsidRPr="00561E30">
        <w:t xml:space="preserve">to determine if the message frame and/or information source impact </w:t>
      </w:r>
      <w:r w:rsidR="00561E30">
        <w:t>individuals’</w:t>
      </w:r>
      <w:r w:rsidR="00561E30" w:rsidRPr="00561E30">
        <w:t xml:space="preserve"> information recall, trust, source expertise, source credibility, and anticipated consumption behavior of meat cured using the </w:t>
      </w:r>
      <w:r w:rsidR="00362C6D">
        <w:t>AAACS</w:t>
      </w:r>
      <w:r w:rsidR="00561E30" w:rsidRPr="00362C6D">
        <w:t xml:space="preserve">. </w:t>
      </w:r>
      <w:r w:rsidR="00353395" w:rsidRPr="00362C6D">
        <w:t xml:space="preserve">The objectives were </w:t>
      </w:r>
      <w:r w:rsidR="00F3171C">
        <w:t>1</w:t>
      </w:r>
      <w:r w:rsidR="008E3141">
        <w:t>) determine if there are significant differences in the combined dependent variables</w:t>
      </w:r>
      <w:r w:rsidR="00AB0C15">
        <w:t xml:space="preserve"> of information recall, trust, source expertise, source credibility, and anticipated consumption behavior </w:t>
      </w:r>
      <w:r w:rsidR="008E3141">
        <w:t xml:space="preserve">for message frame (analytical/narrative); </w:t>
      </w:r>
      <w:r w:rsidR="00F3171C">
        <w:t>2</w:t>
      </w:r>
      <w:r w:rsidR="008E3141">
        <w:t xml:space="preserve">) </w:t>
      </w:r>
      <w:r w:rsidR="00727169">
        <w:t>evaluate if there are significant differences in the combined dependent variables for information source</w:t>
      </w:r>
      <w:r w:rsidR="00AB0C15">
        <w:t xml:space="preserve"> </w:t>
      </w:r>
      <w:r w:rsidR="00727169">
        <w:t>(consumer/producer/reporter/meat scientist)</w:t>
      </w:r>
      <w:r w:rsidR="00F3171C">
        <w:t>; and 3) examine if there is significant interaction between message frame and information source on the combined dependent</w:t>
      </w:r>
      <w:r w:rsidR="003316C3">
        <w:t xml:space="preserve"> variable</w:t>
      </w:r>
      <w:r w:rsidR="00F3171C">
        <w:t xml:space="preserve">. </w:t>
      </w:r>
      <w:r w:rsidR="00D27678">
        <w:t xml:space="preserve">Our study aligns with the American Association for Agricultural Education’s National Research Agenda’s </w:t>
      </w:r>
      <w:r w:rsidR="00D27678" w:rsidRPr="00022EBB">
        <w:t>Research Priority</w:t>
      </w:r>
      <w:r w:rsidR="00D27678">
        <w:t xml:space="preserve"> </w:t>
      </w:r>
      <w:r w:rsidR="00D14B86">
        <w:t>Two: New Technologies, Practices, and Products Adoption Decisions</w:t>
      </w:r>
      <w:r w:rsidR="00727169">
        <w:t xml:space="preserve"> (</w:t>
      </w:r>
      <w:r w:rsidR="00D27678" w:rsidRPr="00922F61">
        <w:t>Roberts et al., 2016)</w:t>
      </w:r>
      <w:r w:rsidR="003316C3">
        <w:t>.</w:t>
      </w:r>
    </w:p>
    <w:p w14:paraId="08529C96" w14:textId="77777777" w:rsidR="003145FE" w:rsidRPr="003145FE" w:rsidRDefault="003145FE" w:rsidP="003145FE">
      <w:pPr>
        <w:spacing w:line="240" w:lineRule="auto"/>
        <w:ind w:firstLine="720"/>
      </w:pPr>
    </w:p>
    <w:p w14:paraId="425EB8C0" w14:textId="424BE8C0" w:rsidR="002A07E9" w:rsidRDefault="00D16D99" w:rsidP="00A62EA8">
      <w:pPr>
        <w:spacing w:line="240" w:lineRule="auto"/>
        <w:jc w:val="center"/>
        <w:rPr>
          <w:b/>
          <w:bCs/>
        </w:rPr>
      </w:pPr>
      <w:r>
        <w:rPr>
          <w:b/>
          <w:bCs/>
        </w:rPr>
        <w:t>Methods</w:t>
      </w:r>
    </w:p>
    <w:p w14:paraId="54C86B6A" w14:textId="77777777" w:rsidR="00022EBB" w:rsidRDefault="00022EBB" w:rsidP="00A62EA8">
      <w:pPr>
        <w:spacing w:line="240" w:lineRule="auto"/>
        <w:jc w:val="center"/>
        <w:rPr>
          <w:b/>
          <w:bCs/>
        </w:rPr>
      </w:pPr>
    </w:p>
    <w:p w14:paraId="2C4FA5F2" w14:textId="163EC27E" w:rsidR="000721E0" w:rsidRDefault="00022EBB" w:rsidP="000D2288">
      <w:pPr>
        <w:spacing w:line="240" w:lineRule="auto"/>
        <w:ind w:firstLine="720"/>
      </w:pPr>
      <w:r>
        <w:t>This study is a 2</w:t>
      </w:r>
      <w:r w:rsidR="00515DD6">
        <w:t>x</w:t>
      </w:r>
      <w:r>
        <w:t xml:space="preserve">4 randomized between-groups experiment on the </w:t>
      </w:r>
      <w:r w:rsidR="007844EA">
        <w:t>interaction</w:t>
      </w:r>
      <w:r>
        <w:t xml:space="preserve"> effects of message frame and information source on information recall, trust, source expertise, source credibility, and anticipated consumption behavior, simultaneously.</w:t>
      </w:r>
      <w:r w:rsidR="00690AF5">
        <w:t xml:space="preserve"> </w:t>
      </w:r>
      <w:r w:rsidR="00DC260C" w:rsidRPr="00DC260C">
        <w:t>The population for this study included individuals</w:t>
      </w:r>
      <w:r w:rsidR="00EF19AB">
        <w:t xml:space="preserve">18 or older and </w:t>
      </w:r>
      <w:r w:rsidR="00DC260C" w:rsidRPr="00DC260C">
        <w:t>part of Generation Z</w:t>
      </w:r>
      <w:r w:rsidR="00690AF5">
        <w:t>.</w:t>
      </w:r>
      <w:r w:rsidR="00DC260C" w:rsidRPr="00DC260C">
        <w:t xml:space="preserve"> </w:t>
      </w:r>
      <w:r w:rsidR="00690AF5">
        <w:t>T</w:t>
      </w:r>
      <w:r w:rsidR="00EF19AB">
        <w:t xml:space="preserve">his generation </w:t>
      </w:r>
      <w:r w:rsidR="00DC260C" w:rsidRPr="00DC260C">
        <w:t xml:space="preserve">is the newest group of current and emerging primary </w:t>
      </w:r>
      <w:r w:rsidR="00690AF5" w:rsidRPr="00DC260C">
        <w:t>shoppers,</w:t>
      </w:r>
      <w:r w:rsidR="00690AF5">
        <w:t xml:space="preserve"> and t</w:t>
      </w:r>
      <w:r w:rsidR="00DC260C" w:rsidRPr="00DC260C">
        <w:t xml:space="preserve">heir differing preferences are becoming increasingly relevant and important to today’s food industry (Taylor &amp; </w:t>
      </w:r>
      <w:proofErr w:type="spellStart"/>
      <w:r w:rsidR="00DC260C" w:rsidRPr="00DC260C">
        <w:t>Keeter</w:t>
      </w:r>
      <w:proofErr w:type="spellEnd"/>
      <w:r w:rsidR="00DC260C" w:rsidRPr="00DC260C">
        <w:t>, 2010).</w:t>
      </w:r>
      <w:r w:rsidR="00DC260C">
        <w:t xml:space="preserve"> </w:t>
      </w:r>
      <w:r w:rsidR="00793C93">
        <w:t xml:space="preserve">A modification of </w:t>
      </w:r>
      <w:proofErr w:type="spellStart"/>
      <w:r w:rsidR="00793C93">
        <w:t>Dillman</w:t>
      </w:r>
      <w:proofErr w:type="spellEnd"/>
      <w:r w:rsidR="00793C93">
        <w:t xml:space="preserve"> et al.’s (2014) tailored design method was used to collect data from participants. For four consecutive weeks, a</w:t>
      </w:r>
      <w:r w:rsidR="00793C93" w:rsidRPr="00632AE4">
        <w:t>n</w:t>
      </w:r>
      <w:r w:rsidR="00793C93">
        <w:t xml:space="preserve"> </w:t>
      </w:r>
      <w:r w:rsidR="00793C93" w:rsidRPr="00632AE4">
        <w:t xml:space="preserve">online Qualtrics </w:t>
      </w:r>
      <w:r w:rsidR="00793C93">
        <w:t>instrument</w:t>
      </w:r>
      <w:r w:rsidR="00793C93" w:rsidRPr="00632AE4">
        <w:t xml:space="preserve"> was </w:t>
      </w:r>
      <w:r w:rsidR="00793C93">
        <w:t>sent to a</w:t>
      </w:r>
      <w:r w:rsidR="00786A10" w:rsidRPr="00786A10">
        <w:t xml:space="preserve"> non-random sample of the population attending </w:t>
      </w:r>
      <w:r w:rsidR="00672566">
        <w:t xml:space="preserve">Texas A&amp;M University </w:t>
      </w:r>
      <w:r w:rsidR="000721E0">
        <w:t xml:space="preserve">by using the </w:t>
      </w:r>
      <w:r w:rsidR="00515DD6">
        <w:t>University</w:t>
      </w:r>
      <w:r w:rsidR="000721E0">
        <w:t xml:space="preserve"> email system</w:t>
      </w:r>
      <w:r w:rsidR="00690AF5">
        <w:t>.</w:t>
      </w:r>
      <w:r w:rsidR="00C6126E">
        <w:t xml:space="preserve"> Data collection ended after the minimum of 30 participants were </w:t>
      </w:r>
      <w:r w:rsidR="000D2288">
        <w:t xml:space="preserve">randomly </w:t>
      </w:r>
      <w:r w:rsidR="00C6126E">
        <w:t>assigned to each of the eight treatments groups</w:t>
      </w:r>
      <w:r w:rsidR="000D2288">
        <w:t xml:space="preserve">, as recommended for experimental research designs (Fraenkel &amp; Wallen, 2008). </w:t>
      </w:r>
      <w:r w:rsidR="00690AF5">
        <w:t>The</w:t>
      </w:r>
      <w:r w:rsidR="007C30B9" w:rsidRPr="007C30B9">
        <w:t xml:space="preserve"> </w:t>
      </w:r>
      <w:r w:rsidR="00690AF5">
        <w:t xml:space="preserve">total </w:t>
      </w:r>
      <w:r w:rsidR="007C30B9" w:rsidRPr="007C30B9">
        <w:t>sample size was 266 (</w:t>
      </w:r>
      <w:r w:rsidR="007C30B9" w:rsidRPr="00022EBB">
        <w:rPr>
          <w:i/>
          <w:iCs/>
        </w:rPr>
        <w:t>n</w:t>
      </w:r>
      <w:r w:rsidR="007C30B9" w:rsidRPr="007C30B9">
        <w:t xml:space="preserve"> = 266).</w:t>
      </w:r>
      <w:r w:rsidR="00EF19AB">
        <w:t xml:space="preserve"> </w:t>
      </w:r>
    </w:p>
    <w:p w14:paraId="49703C8D" w14:textId="77777777" w:rsidR="00176C1E" w:rsidRPr="00632AE4" w:rsidRDefault="00176C1E" w:rsidP="00A62EA8">
      <w:pPr>
        <w:spacing w:line="240" w:lineRule="auto"/>
      </w:pPr>
    </w:p>
    <w:p w14:paraId="5F54EDC9" w14:textId="55F2056F" w:rsidR="002A07E9" w:rsidRDefault="004A686B" w:rsidP="00781FCB">
      <w:pPr>
        <w:spacing w:line="240" w:lineRule="auto"/>
        <w:ind w:firstLine="720"/>
      </w:pPr>
      <w:r>
        <w:t xml:space="preserve">Our studies’ instrument was developed based on a </w:t>
      </w:r>
      <w:r w:rsidR="00A6702A">
        <w:t xml:space="preserve">broad and </w:t>
      </w:r>
      <w:r>
        <w:t>thorough</w:t>
      </w:r>
      <w:r w:rsidR="00A6702A">
        <w:t xml:space="preserve"> </w:t>
      </w:r>
      <w:r>
        <w:t>literature</w:t>
      </w:r>
      <w:r w:rsidR="00A6702A">
        <w:t xml:space="preserve"> review.</w:t>
      </w:r>
      <w:r>
        <w:t xml:space="preserve"> A pilot test, expert panel, exploratory factor analysis</w:t>
      </w:r>
      <w:r w:rsidR="00A42C6D">
        <w:t>, and pre-test/post-test</w:t>
      </w:r>
      <w:r>
        <w:t xml:space="preserve"> were used to </w:t>
      </w:r>
      <w:r w:rsidR="000D2288">
        <w:t xml:space="preserve">refine the instrument and </w:t>
      </w:r>
      <w:r>
        <w:t xml:space="preserve">establish </w:t>
      </w:r>
      <w:r w:rsidR="00987A7A">
        <w:t>validity and reliability</w:t>
      </w:r>
      <w:r w:rsidR="000D2288">
        <w:t xml:space="preserve">. </w:t>
      </w:r>
      <w:r w:rsidRPr="004644BB">
        <w:t>The i</w:t>
      </w:r>
      <w:r w:rsidR="00786A10" w:rsidRPr="004644BB">
        <w:t>ndependent variables were</w:t>
      </w:r>
      <w:r w:rsidR="00560E9B">
        <w:t xml:space="preserve"> measured at the nominal level and included</w:t>
      </w:r>
      <w:r w:rsidR="00786A10" w:rsidRPr="004644BB">
        <w:t xml:space="preserve"> message frame</w:t>
      </w:r>
      <w:r w:rsidR="000D2288">
        <w:t xml:space="preserve"> (1 = analytical; 2 = narrative)</w:t>
      </w:r>
      <w:r w:rsidR="00560E9B">
        <w:t xml:space="preserve"> </w:t>
      </w:r>
      <w:r w:rsidR="00786A10" w:rsidRPr="004644BB">
        <w:t>and information source (</w:t>
      </w:r>
      <w:r w:rsidR="00560E9B">
        <w:t xml:space="preserve">1 = consumer; 2 = producer; 3 = </w:t>
      </w:r>
      <w:r w:rsidR="00786A10" w:rsidRPr="004644BB">
        <w:t>reporter</w:t>
      </w:r>
      <w:r w:rsidR="00560E9B">
        <w:t xml:space="preserve">; 4 = </w:t>
      </w:r>
      <w:r w:rsidR="00786A10" w:rsidRPr="004644BB">
        <w:t>meat scientist).</w:t>
      </w:r>
      <w:r w:rsidRPr="004644BB">
        <w:t xml:space="preserve"> </w:t>
      </w:r>
      <w:r w:rsidR="00560E9B">
        <w:t>The dependent variables were i</w:t>
      </w:r>
      <w:r w:rsidR="00786A10" w:rsidRPr="004644BB">
        <w:t>nformation recall, trust, source expertise, source credibility, and anticipated consumption behavior</w:t>
      </w:r>
      <w:r w:rsidR="00786A10">
        <w:t>.</w:t>
      </w:r>
      <w:r w:rsidR="00022EBB">
        <w:t xml:space="preserve"> </w:t>
      </w:r>
      <w:r w:rsidR="00773A80" w:rsidRPr="00632AE4">
        <w:t>After answering a screening question</w:t>
      </w:r>
      <w:r w:rsidR="00E71017">
        <w:t xml:space="preserve"> </w:t>
      </w:r>
      <w:r w:rsidR="00560E9B">
        <w:t>to e</w:t>
      </w:r>
      <w:r w:rsidR="00E71017">
        <w:t>nsur</w:t>
      </w:r>
      <w:r w:rsidR="00560E9B">
        <w:t xml:space="preserve">e </w:t>
      </w:r>
      <w:r w:rsidR="00E71017">
        <w:t>participants</w:t>
      </w:r>
      <w:r w:rsidR="00560E9B">
        <w:t xml:space="preserve"> were age 18–29</w:t>
      </w:r>
      <w:r w:rsidR="00EF19AB">
        <w:t xml:space="preserve">, </w:t>
      </w:r>
      <w:r w:rsidR="00560E9B">
        <w:t xml:space="preserve">they </w:t>
      </w:r>
      <w:r w:rsidR="00773A80" w:rsidRPr="00632AE4">
        <w:t xml:space="preserve">were randomly assigned to </w:t>
      </w:r>
      <w:r w:rsidR="00773A80">
        <w:t>view</w:t>
      </w:r>
      <w:r w:rsidR="00773A80" w:rsidRPr="00632AE4">
        <w:t xml:space="preserve"> one of eight videos</w:t>
      </w:r>
      <w:r w:rsidR="00773A80">
        <w:t xml:space="preserve"> about the AAACS</w:t>
      </w:r>
      <w:r w:rsidR="00560E9B">
        <w:t xml:space="preserve">. </w:t>
      </w:r>
      <w:r w:rsidR="00773A80" w:rsidRPr="00632AE4">
        <w:t>The video</w:t>
      </w:r>
      <w:r w:rsidR="00773A80">
        <w:t>s were</w:t>
      </w:r>
      <w:r w:rsidR="00773A80" w:rsidRPr="00632AE4">
        <w:t xml:space="preserve"> either </w:t>
      </w:r>
      <w:r w:rsidR="00773A80" w:rsidRPr="00632AE4">
        <w:lastRenderedPageBreak/>
        <w:t xml:space="preserve">narratively or analytically framed. The information source in the video was either a </w:t>
      </w:r>
      <w:r w:rsidR="00773A80">
        <w:t xml:space="preserve">consumer, producer, reporter, or meat scientist. </w:t>
      </w:r>
      <w:r w:rsidR="00773A80" w:rsidRPr="00632AE4">
        <w:t xml:space="preserve">After watching the video, </w:t>
      </w:r>
      <w:r w:rsidR="00773A80">
        <w:t>participants</w:t>
      </w:r>
      <w:r w:rsidR="00773A80" w:rsidRPr="00632AE4">
        <w:t xml:space="preserve"> were asked to </w:t>
      </w:r>
      <w:r w:rsidR="00773A80" w:rsidRPr="00987A7A">
        <w:t>recall information</w:t>
      </w:r>
      <w:r w:rsidR="00773A80" w:rsidRPr="004644BB">
        <w:rPr>
          <w:b/>
          <w:bCs/>
        </w:rPr>
        <w:t xml:space="preserve"> </w:t>
      </w:r>
      <w:r w:rsidR="00773A80" w:rsidRPr="00632AE4">
        <w:t>about the AAACS</w:t>
      </w:r>
      <w:r w:rsidR="00101610">
        <w:t xml:space="preserve"> by answering </w:t>
      </w:r>
      <w:r w:rsidR="00E71017">
        <w:t xml:space="preserve">four </w:t>
      </w:r>
      <w:r w:rsidR="00101610">
        <w:t xml:space="preserve">researcher-developed </w:t>
      </w:r>
      <w:r w:rsidR="00303399">
        <w:t>multiple-choice</w:t>
      </w:r>
      <w:r w:rsidR="00101610">
        <w:t xml:space="preserve"> questions</w:t>
      </w:r>
      <w:r w:rsidR="00EF19AB">
        <w:t xml:space="preserve">. </w:t>
      </w:r>
      <w:r w:rsidR="004644BB">
        <w:t>P</w:t>
      </w:r>
      <w:r w:rsidR="00101610">
        <w:t xml:space="preserve">articipants indicated </w:t>
      </w:r>
      <w:r w:rsidR="00101610" w:rsidRPr="00987A7A">
        <w:t>trust</w:t>
      </w:r>
      <w:r w:rsidR="004644BB" w:rsidRPr="00987A7A">
        <w:t xml:space="preserve">, </w:t>
      </w:r>
      <w:r w:rsidR="00101610" w:rsidRPr="00987A7A">
        <w:t>source</w:t>
      </w:r>
      <w:r w:rsidR="004644BB" w:rsidRPr="00987A7A">
        <w:t xml:space="preserve"> </w:t>
      </w:r>
      <w:r w:rsidR="00101610" w:rsidRPr="00987A7A">
        <w:t>expertise</w:t>
      </w:r>
      <w:r w:rsidR="00781FCB" w:rsidRPr="00987A7A">
        <w:t>,</w:t>
      </w:r>
      <w:r w:rsidR="00101610">
        <w:t xml:space="preserve"> and </w:t>
      </w:r>
      <w:r w:rsidR="004644BB" w:rsidRPr="00987A7A">
        <w:t xml:space="preserve">source </w:t>
      </w:r>
      <w:r w:rsidR="00101610" w:rsidRPr="00987A7A">
        <w:t>credibility</w:t>
      </w:r>
      <w:r w:rsidR="00101610">
        <w:t xml:space="preserve"> using 7-point semantic differential scales with bipolar adjectives (1</w:t>
      </w:r>
      <w:r w:rsidR="00303399">
        <w:t xml:space="preserve"> = negative</w:t>
      </w:r>
      <w:r w:rsidR="00101610">
        <w:t xml:space="preserve">; </w:t>
      </w:r>
      <w:r w:rsidR="00303399">
        <w:t xml:space="preserve">7 = </w:t>
      </w:r>
      <w:r w:rsidR="00101610">
        <w:t xml:space="preserve">positive). </w:t>
      </w:r>
      <w:r w:rsidR="00781FCB" w:rsidRPr="00987A7A">
        <w:t>A</w:t>
      </w:r>
      <w:r w:rsidR="004644BB" w:rsidRPr="00987A7A">
        <w:t>nticipated consumption behavior</w:t>
      </w:r>
      <w:r w:rsidR="004644BB">
        <w:t xml:space="preserve"> </w:t>
      </w:r>
      <w:r w:rsidR="00603015">
        <w:t>was measure</w:t>
      </w:r>
      <w:r w:rsidR="00F234C1">
        <w:t>d</w:t>
      </w:r>
      <w:r w:rsidR="00603015">
        <w:t xml:space="preserve"> </w:t>
      </w:r>
      <w:r w:rsidR="00F234C1">
        <w:t>using</w:t>
      </w:r>
      <w:r w:rsidR="00603015">
        <w:t xml:space="preserve"> </w:t>
      </w:r>
      <w:r w:rsidR="00303399">
        <w:t>6-point Likert Scales (1 = strongly disagree; 6 = strongly agree).</w:t>
      </w:r>
      <w:r w:rsidR="00781FCB">
        <w:t xml:space="preserve"> Finally, participants’ demographic information was collected.</w:t>
      </w:r>
    </w:p>
    <w:p w14:paraId="3CA53B0C" w14:textId="03AC5BB2" w:rsidR="002A07E9" w:rsidRDefault="002A07E9" w:rsidP="00A62EA8">
      <w:pPr>
        <w:spacing w:line="240" w:lineRule="auto"/>
      </w:pPr>
    </w:p>
    <w:p w14:paraId="5D6E886D" w14:textId="0613A4EB" w:rsidR="00E54E97" w:rsidRDefault="00E54E97" w:rsidP="00A62EA8">
      <w:pPr>
        <w:spacing w:line="240" w:lineRule="auto"/>
        <w:ind w:firstLine="720"/>
      </w:pPr>
      <w:r>
        <w:t xml:space="preserve">A two-way </w:t>
      </w:r>
      <w:r w:rsidR="00A80A5C">
        <w:t>Multiple Analysis of Variance</w:t>
      </w:r>
      <w:r w:rsidR="00A80A5C" w:rsidRPr="00632AE4">
        <w:t xml:space="preserve"> </w:t>
      </w:r>
      <w:r w:rsidR="00A80A5C">
        <w:t>(</w:t>
      </w:r>
      <w:r w:rsidRPr="00632AE4">
        <w:t>MANOVA</w:t>
      </w:r>
      <w:r w:rsidR="00A80A5C">
        <w:t xml:space="preserve">) </w:t>
      </w:r>
      <w:r w:rsidRPr="00632AE4">
        <w:t>was used to determine the experimental effects of the two independent variables on the five dependent variables, concurrently (</w:t>
      </w:r>
      <w:proofErr w:type="spellStart"/>
      <w:r w:rsidRPr="00632AE4">
        <w:t>Mertler</w:t>
      </w:r>
      <w:proofErr w:type="spellEnd"/>
      <w:r w:rsidRPr="00632AE4">
        <w:t xml:space="preserve"> &amp; Reinhart, 2017). </w:t>
      </w:r>
      <w:r w:rsidR="003E1343">
        <w:t xml:space="preserve">A univariate ANOVA </w:t>
      </w:r>
      <w:r w:rsidR="00D526BC">
        <w:t xml:space="preserve">with post hoc </w:t>
      </w:r>
      <w:proofErr w:type="spellStart"/>
      <w:r w:rsidR="003E1343">
        <w:t>Tukeys</w:t>
      </w:r>
      <w:proofErr w:type="spellEnd"/>
      <w:r w:rsidR="003E1343">
        <w:t xml:space="preserve"> Honest Significant Difference (HSD) test was used to follow up a significant MANOVA. </w:t>
      </w:r>
      <w:r w:rsidRPr="00632AE4">
        <w:t>Data w</w:t>
      </w:r>
      <w:r>
        <w:t xml:space="preserve">ere </w:t>
      </w:r>
      <w:r w:rsidRPr="00632AE4">
        <w:t xml:space="preserve">analyzed with SPSS v.28 with an a priori alpha of .05.  </w:t>
      </w:r>
    </w:p>
    <w:p w14:paraId="6F365CA8" w14:textId="77777777" w:rsidR="008C27B2" w:rsidRDefault="008C27B2" w:rsidP="00A62EA8">
      <w:pPr>
        <w:spacing w:line="240" w:lineRule="auto"/>
        <w:jc w:val="center"/>
        <w:rPr>
          <w:b/>
          <w:bCs/>
        </w:rPr>
      </w:pPr>
    </w:p>
    <w:p w14:paraId="0B8E4F3E" w14:textId="15942404" w:rsidR="0088026B" w:rsidRDefault="00E942F0" w:rsidP="00A62EA8">
      <w:pPr>
        <w:spacing w:line="240" w:lineRule="auto"/>
        <w:jc w:val="center"/>
        <w:rPr>
          <w:b/>
          <w:bCs/>
        </w:rPr>
      </w:pPr>
      <w:r>
        <w:rPr>
          <w:b/>
          <w:bCs/>
        </w:rPr>
        <w:t>Findings</w:t>
      </w:r>
    </w:p>
    <w:p w14:paraId="5BBD77D2" w14:textId="77777777" w:rsidR="00586A51" w:rsidRDefault="00586A51" w:rsidP="00A62EA8">
      <w:pPr>
        <w:spacing w:line="240" w:lineRule="auto"/>
        <w:jc w:val="center"/>
        <w:rPr>
          <w:b/>
          <w:bCs/>
        </w:rPr>
      </w:pPr>
    </w:p>
    <w:p w14:paraId="578ED0A2" w14:textId="420A2B9E" w:rsidR="0086705F" w:rsidRDefault="002852E6" w:rsidP="00A80A5C">
      <w:pPr>
        <w:spacing w:line="240" w:lineRule="auto"/>
        <w:ind w:firstLine="720"/>
      </w:pPr>
      <w:r w:rsidRPr="002852E6">
        <w:t>Most participants indicated th</w:t>
      </w:r>
      <w:r w:rsidR="00603015">
        <w:t>eir gender as</w:t>
      </w:r>
      <w:r w:rsidRPr="002852E6">
        <w:t xml:space="preserve"> female (</w:t>
      </w:r>
      <w:r>
        <w:t>55.64</w:t>
      </w:r>
      <w:r w:rsidR="00D27678">
        <w:t>%</w:t>
      </w:r>
      <w:r w:rsidRPr="002852E6">
        <w:t>)</w:t>
      </w:r>
      <w:r w:rsidR="00603015">
        <w:t xml:space="preserve">, ethnicity as </w:t>
      </w:r>
      <w:r>
        <w:t>white (63.16%)</w:t>
      </w:r>
      <w:r w:rsidR="00603015">
        <w:t>, and that they were an u</w:t>
      </w:r>
      <w:r w:rsidRPr="002852E6">
        <w:t xml:space="preserve">ndergraduate student </w:t>
      </w:r>
      <w:r w:rsidR="00603015">
        <w:t>(</w:t>
      </w:r>
      <w:r w:rsidRPr="002852E6">
        <w:t>66.54%</w:t>
      </w:r>
      <w:r w:rsidR="00603015">
        <w:t>)</w:t>
      </w:r>
      <w:r w:rsidRPr="002852E6">
        <w:t xml:space="preserve">. </w:t>
      </w:r>
      <w:r>
        <w:t xml:space="preserve">The samples represented fourteen colleges and schools at </w:t>
      </w:r>
      <w:r w:rsidR="00672566">
        <w:t>Texas A&amp;M University</w:t>
      </w:r>
      <w:r w:rsidR="00603015">
        <w:t>, with t</w:t>
      </w:r>
      <w:r w:rsidRPr="002852E6">
        <w:t>he largest percentage of participants</w:t>
      </w:r>
      <w:r w:rsidR="00603015">
        <w:t xml:space="preserve"> </w:t>
      </w:r>
      <w:r w:rsidRPr="002852E6">
        <w:t>indicat</w:t>
      </w:r>
      <w:r w:rsidR="00603015">
        <w:t>ing</w:t>
      </w:r>
      <w:r w:rsidRPr="002852E6">
        <w:t xml:space="preserve"> they were in a major within the College of Agriculture and Life Sciences</w:t>
      </w:r>
      <w:r w:rsidR="00603015">
        <w:t xml:space="preserve"> (27.44%)</w:t>
      </w:r>
      <w:r w:rsidR="00D526BC">
        <w:t>.</w:t>
      </w:r>
      <w:r w:rsidR="007D014C">
        <w:t xml:space="preserve"> </w:t>
      </w:r>
      <w:r w:rsidR="000C1851">
        <w:fldChar w:fldCharType="begin"/>
      </w:r>
      <w:r w:rsidR="000C1851">
        <w:instrText xml:space="preserve"> REF _Ref105014302 \h </w:instrText>
      </w:r>
      <w:r w:rsidR="000C1851">
        <w:fldChar w:fldCharType="separate"/>
      </w:r>
      <w:r w:rsidR="000C1851">
        <w:t xml:space="preserve">Table </w:t>
      </w:r>
      <w:r w:rsidR="000C1851">
        <w:rPr>
          <w:noProof/>
        </w:rPr>
        <w:t>1</w:t>
      </w:r>
      <w:r w:rsidR="000C1851">
        <w:fldChar w:fldCharType="end"/>
      </w:r>
      <w:r w:rsidR="007D014C" w:rsidRPr="002852E6">
        <w:t xml:space="preserve"> summarizes some of the demographic characteristics of the sample.</w:t>
      </w:r>
    </w:p>
    <w:p w14:paraId="4000298E" w14:textId="49FA2D9F" w:rsidR="000C1851" w:rsidRDefault="000C1851" w:rsidP="000C1851">
      <w:pPr>
        <w:pStyle w:val="Caption"/>
        <w:keepNext/>
      </w:pPr>
    </w:p>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7"/>
        <w:gridCol w:w="1733"/>
        <w:gridCol w:w="1670"/>
      </w:tblGrid>
      <w:tr w:rsidR="0086705F" w:rsidRPr="00975BA1" w14:paraId="19DC150D" w14:textId="77777777" w:rsidTr="004552AA">
        <w:tc>
          <w:tcPr>
            <w:tcW w:w="5000" w:type="pct"/>
            <w:gridSpan w:val="3"/>
          </w:tcPr>
          <w:p w14:paraId="2228FF6F" w14:textId="72AE6E48" w:rsidR="0086705F" w:rsidRPr="00E711BC" w:rsidRDefault="000C1851" w:rsidP="00A62EA8">
            <w:pPr>
              <w:pStyle w:val="Caption"/>
              <w:keepNext/>
              <w:jc w:val="left"/>
              <w:rPr>
                <w:szCs w:val="24"/>
              </w:rPr>
            </w:pPr>
            <w:bookmarkStart w:id="2" w:name="_Ref105014302"/>
            <w:bookmarkStart w:id="3" w:name="_Hlk101685544"/>
            <w:r>
              <w:t xml:space="preserve">Table </w:t>
            </w:r>
            <w:fldSimple w:instr=" SEQ Table \* ARABIC ">
              <w:r>
                <w:rPr>
                  <w:noProof/>
                </w:rPr>
                <w:t>1</w:t>
              </w:r>
            </w:fldSimple>
            <w:bookmarkEnd w:id="2"/>
          </w:p>
        </w:tc>
      </w:tr>
      <w:tr w:rsidR="0086705F" w:rsidRPr="00975BA1" w14:paraId="11DF2F9D" w14:textId="77777777" w:rsidTr="004552AA">
        <w:tc>
          <w:tcPr>
            <w:tcW w:w="5000" w:type="pct"/>
            <w:gridSpan w:val="3"/>
            <w:tcBorders>
              <w:bottom w:val="single" w:sz="4" w:space="0" w:color="auto"/>
            </w:tcBorders>
          </w:tcPr>
          <w:p w14:paraId="2B205164" w14:textId="77777777" w:rsidR="0086705F" w:rsidRPr="00A15892" w:rsidRDefault="0086705F" w:rsidP="00A62EA8">
            <w:pPr>
              <w:spacing w:line="240" w:lineRule="auto"/>
              <w:jc w:val="left"/>
              <w:rPr>
                <w:i/>
                <w:iCs/>
              </w:rPr>
            </w:pPr>
            <w:r>
              <w:rPr>
                <w:i/>
                <w:iCs/>
              </w:rPr>
              <w:t>Participants</w:t>
            </w:r>
            <w:r w:rsidRPr="00A15892">
              <w:rPr>
                <w:i/>
                <w:iCs/>
              </w:rPr>
              <w:t>’ Demographic Characteristics</w:t>
            </w:r>
            <w:r>
              <w:rPr>
                <w:i/>
                <w:iCs/>
              </w:rPr>
              <w:t xml:space="preserve"> (n = 266)</w:t>
            </w:r>
          </w:p>
        </w:tc>
      </w:tr>
      <w:tr w:rsidR="0086705F" w:rsidRPr="00975BA1" w14:paraId="4C84DE7F" w14:textId="77777777" w:rsidTr="004552AA">
        <w:tc>
          <w:tcPr>
            <w:tcW w:w="3182" w:type="pct"/>
            <w:tcBorders>
              <w:top w:val="single" w:sz="4" w:space="0" w:color="auto"/>
              <w:bottom w:val="single" w:sz="4" w:space="0" w:color="auto"/>
            </w:tcBorders>
          </w:tcPr>
          <w:p w14:paraId="3A325C0C" w14:textId="77777777" w:rsidR="0086705F" w:rsidRPr="00D329D0" w:rsidRDefault="0086705F" w:rsidP="00A62EA8">
            <w:pPr>
              <w:spacing w:line="240" w:lineRule="auto"/>
            </w:pPr>
            <w:r>
              <w:t>Characteristic</w:t>
            </w:r>
          </w:p>
        </w:tc>
        <w:tc>
          <w:tcPr>
            <w:tcW w:w="926" w:type="pct"/>
            <w:tcBorders>
              <w:top w:val="single" w:sz="4" w:space="0" w:color="auto"/>
              <w:bottom w:val="single" w:sz="4" w:space="0" w:color="auto"/>
            </w:tcBorders>
          </w:tcPr>
          <w:p w14:paraId="3902132C" w14:textId="77777777" w:rsidR="0086705F" w:rsidRPr="00D338E9" w:rsidRDefault="0086705F" w:rsidP="00A62EA8">
            <w:pPr>
              <w:spacing w:line="240" w:lineRule="auto"/>
              <w:rPr>
                <w:i/>
                <w:iCs/>
              </w:rPr>
            </w:pPr>
            <w:r w:rsidRPr="00D338E9">
              <w:rPr>
                <w:i/>
                <w:iCs/>
              </w:rPr>
              <w:t>n</w:t>
            </w:r>
          </w:p>
        </w:tc>
        <w:tc>
          <w:tcPr>
            <w:tcW w:w="892" w:type="pct"/>
            <w:tcBorders>
              <w:top w:val="single" w:sz="4" w:space="0" w:color="auto"/>
              <w:bottom w:val="single" w:sz="4" w:space="0" w:color="auto"/>
            </w:tcBorders>
          </w:tcPr>
          <w:p w14:paraId="1FA65E85" w14:textId="77777777" w:rsidR="0086705F" w:rsidRPr="00D329D0" w:rsidRDefault="0086705F" w:rsidP="00A62EA8">
            <w:pPr>
              <w:spacing w:line="240" w:lineRule="auto"/>
            </w:pPr>
            <w:r w:rsidRPr="00D329D0">
              <w:t>%</w:t>
            </w:r>
          </w:p>
        </w:tc>
      </w:tr>
      <w:tr w:rsidR="0086705F" w:rsidRPr="00975BA1" w14:paraId="445D014F" w14:textId="77777777" w:rsidTr="004552AA">
        <w:tc>
          <w:tcPr>
            <w:tcW w:w="3182" w:type="pct"/>
            <w:tcBorders>
              <w:top w:val="single" w:sz="4" w:space="0" w:color="auto"/>
            </w:tcBorders>
          </w:tcPr>
          <w:p w14:paraId="2058813C" w14:textId="77777777" w:rsidR="0086705F" w:rsidRPr="00D338E9" w:rsidRDefault="0086705F" w:rsidP="00A62EA8">
            <w:pPr>
              <w:spacing w:line="240" w:lineRule="auto"/>
              <w:jc w:val="left"/>
            </w:pPr>
            <w:r>
              <w:t>Gender</w:t>
            </w:r>
          </w:p>
        </w:tc>
        <w:tc>
          <w:tcPr>
            <w:tcW w:w="926" w:type="pct"/>
            <w:tcBorders>
              <w:top w:val="single" w:sz="4" w:space="0" w:color="auto"/>
            </w:tcBorders>
          </w:tcPr>
          <w:p w14:paraId="7E629F21" w14:textId="77777777" w:rsidR="0086705F" w:rsidRPr="00D329D0" w:rsidRDefault="0086705F" w:rsidP="00A62EA8">
            <w:pPr>
              <w:spacing w:line="240" w:lineRule="auto"/>
            </w:pPr>
          </w:p>
        </w:tc>
        <w:tc>
          <w:tcPr>
            <w:tcW w:w="892" w:type="pct"/>
            <w:tcBorders>
              <w:top w:val="single" w:sz="4" w:space="0" w:color="auto"/>
            </w:tcBorders>
          </w:tcPr>
          <w:p w14:paraId="287FA801" w14:textId="77777777" w:rsidR="0086705F" w:rsidRPr="00D329D0" w:rsidRDefault="0086705F" w:rsidP="00A62EA8">
            <w:pPr>
              <w:spacing w:line="240" w:lineRule="auto"/>
            </w:pPr>
          </w:p>
        </w:tc>
      </w:tr>
      <w:tr w:rsidR="0086705F" w:rsidRPr="00975BA1" w14:paraId="7D478733" w14:textId="77777777" w:rsidTr="004552AA">
        <w:tc>
          <w:tcPr>
            <w:tcW w:w="3182" w:type="pct"/>
          </w:tcPr>
          <w:p w14:paraId="3F081076" w14:textId="77777777" w:rsidR="0086705F" w:rsidRPr="00D329D0" w:rsidRDefault="0086705F" w:rsidP="00A62EA8">
            <w:pPr>
              <w:spacing w:line="240" w:lineRule="auto"/>
              <w:jc w:val="left"/>
            </w:pPr>
            <w:r w:rsidRPr="00D329D0">
              <w:t xml:space="preserve">     Female</w:t>
            </w:r>
          </w:p>
        </w:tc>
        <w:tc>
          <w:tcPr>
            <w:tcW w:w="926" w:type="pct"/>
          </w:tcPr>
          <w:p w14:paraId="336C53C3" w14:textId="77777777" w:rsidR="0086705F" w:rsidRPr="00D329D0" w:rsidRDefault="0086705F" w:rsidP="00A62EA8">
            <w:pPr>
              <w:tabs>
                <w:tab w:val="decimal" w:pos="342"/>
              </w:tabs>
              <w:spacing w:line="240" w:lineRule="auto"/>
            </w:pPr>
            <w:r w:rsidRPr="00D329D0">
              <w:t>148</w:t>
            </w:r>
          </w:p>
        </w:tc>
        <w:tc>
          <w:tcPr>
            <w:tcW w:w="892" w:type="pct"/>
          </w:tcPr>
          <w:p w14:paraId="5DD631F6" w14:textId="77777777" w:rsidR="0086705F" w:rsidRPr="00D329D0" w:rsidRDefault="0086705F" w:rsidP="00A62EA8">
            <w:pPr>
              <w:tabs>
                <w:tab w:val="decimal" w:pos="552"/>
              </w:tabs>
              <w:spacing w:line="240" w:lineRule="auto"/>
            </w:pPr>
            <w:r w:rsidRPr="00D329D0">
              <w:t>55.6</w:t>
            </w:r>
            <w:r>
              <w:t>5</w:t>
            </w:r>
            <w:r w:rsidRPr="00D329D0">
              <w:t>%</w:t>
            </w:r>
          </w:p>
        </w:tc>
      </w:tr>
      <w:tr w:rsidR="0086705F" w:rsidRPr="00975BA1" w14:paraId="2CB70B83" w14:textId="77777777" w:rsidTr="004552AA">
        <w:tc>
          <w:tcPr>
            <w:tcW w:w="3182" w:type="pct"/>
          </w:tcPr>
          <w:p w14:paraId="57D1E899" w14:textId="77777777" w:rsidR="0086705F" w:rsidRDefault="0086705F" w:rsidP="00A62EA8">
            <w:pPr>
              <w:spacing w:line="240" w:lineRule="auto"/>
              <w:jc w:val="left"/>
            </w:pPr>
            <w:r w:rsidRPr="00D329D0">
              <w:t xml:space="preserve">     Male</w:t>
            </w:r>
          </w:p>
          <w:p w14:paraId="3C1AB1C1" w14:textId="22D2F175" w:rsidR="00A77E98" w:rsidRPr="00D329D0" w:rsidRDefault="00A77E98" w:rsidP="00A62EA8">
            <w:pPr>
              <w:spacing w:line="240" w:lineRule="auto"/>
              <w:jc w:val="left"/>
            </w:pPr>
            <w:r>
              <w:t xml:space="preserve">     Other</w:t>
            </w:r>
            <w:r w:rsidR="003E7F07">
              <w:t>s</w:t>
            </w:r>
          </w:p>
        </w:tc>
        <w:tc>
          <w:tcPr>
            <w:tcW w:w="926" w:type="pct"/>
          </w:tcPr>
          <w:p w14:paraId="641FD7E4" w14:textId="77777777" w:rsidR="0086705F" w:rsidRDefault="0086705F" w:rsidP="00A62EA8">
            <w:pPr>
              <w:tabs>
                <w:tab w:val="decimal" w:pos="342"/>
              </w:tabs>
              <w:spacing w:line="240" w:lineRule="auto"/>
            </w:pPr>
            <w:r w:rsidRPr="00D329D0">
              <w:t>83</w:t>
            </w:r>
          </w:p>
          <w:p w14:paraId="67220743" w14:textId="0170480D" w:rsidR="00A77E98" w:rsidRPr="00D329D0" w:rsidRDefault="00A77E98" w:rsidP="00A62EA8">
            <w:pPr>
              <w:tabs>
                <w:tab w:val="decimal" w:pos="342"/>
              </w:tabs>
              <w:spacing w:line="240" w:lineRule="auto"/>
            </w:pPr>
            <w:r>
              <w:t>35</w:t>
            </w:r>
          </w:p>
        </w:tc>
        <w:tc>
          <w:tcPr>
            <w:tcW w:w="892" w:type="pct"/>
          </w:tcPr>
          <w:p w14:paraId="0F1F490B" w14:textId="77777777" w:rsidR="00A77E98" w:rsidRDefault="0086705F" w:rsidP="00A62EA8">
            <w:pPr>
              <w:tabs>
                <w:tab w:val="decimal" w:pos="552"/>
              </w:tabs>
              <w:spacing w:line="240" w:lineRule="auto"/>
            </w:pPr>
            <w:r w:rsidRPr="00D329D0">
              <w:t>31.20%</w:t>
            </w:r>
          </w:p>
          <w:p w14:paraId="1F7D807D" w14:textId="00B809C9" w:rsidR="003E7F07" w:rsidRPr="00D329D0" w:rsidRDefault="003E7F07" w:rsidP="00A62EA8">
            <w:pPr>
              <w:tabs>
                <w:tab w:val="decimal" w:pos="552"/>
              </w:tabs>
              <w:spacing w:line="240" w:lineRule="auto"/>
            </w:pPr>
            <w:r>
              <w:t>13.15</w:t>
            </w:r>
            <w:r w:rsidR="00515DD6">
              <w:t>%</w:t>
            </w:r>
          </w:p>
        </w:tc>
      </w:tr>
      <w:tr w:rsidR="0086705F" w:rsidRPr="00975BA1" w14:paraId="1BE7FE4B" w14:textId="77777777" w:rsidTr="004552AA">
        <w:tc>
          <w:tcPr>
            <w:tcW w:w="3182" w:type="pct"/>
          </w:tcPr>
          <w:p w14:paraId="72F8D9C9" w14:textId="77777777" w:rsidR="0086705F" w:rsidRPr="00D440F3" w:rsidRDefault="0086705F" w:rsidP="00A62EA8">
            <w:pPr>
              <w:spacing w:line="240" w:lineRule="auto"/>
              <w:jc w:val="left"/>
            </w:pPr>
            <w:r w:rsidRPr="00D440F3">
              <w:t>Ethnicity</w:t>
            </w:r>
          </w:p>
        </w:tc>
        <w:tc>
          <w:tcPr>
            <w:tcW w:w="926" w:type="pct"/>
          </w:tcPr>
          <w:p w14:paraId="4FC7F5A5" w14:textId="77777777" w:rsidR="0086705F" w:rsidRPr="00D440F3" w:rsidRDefault="0086705F" w:rsidP="00A62EA8">
            <w:pPr>
              <w:tabs>
                <w:tab w:val="decimal" w:pos="342"/>
              </w:tabs>
              <w:spacing w:line="240" w:lineRule="auto"/>
            </w:pPr>
          </w:p>
        </w:tc>
        <w:tc>
          <w:tcPr>
            <w:tcW w:w="892" w:type="pct"/>
          </w:tcPr>
          <w:p w14:paraId="45279E12" w14:textId="77777777" w:rsidR="0086705F" w:rsidRPr="0086705F" w:rsidRDefault="0086705F" w:rsidP="00A62EA8">
            <w:pPr>
              <w:tabs>
                <w:tab w:val="decimal" w:pos="552"/>
              </w:tabs>
              <w:spacing w:line="240" w:lineRule="auto"/>
            </w:pPr>
          </w:p>
        </w:tc>
      </w:tr>
      <w:tr w:rsidR="0086705F" w:rsidRPr="00975BA1" w14:paraId="6DBBFA8F" w14:textId="77777777" w:rsidTr="004552AA">
        <w:tc>
          <w:tcPr>
            <w:tcW w:w="3182" w:type="pct"/>
          </w:tcPr>
          <w:p w14:paraId="2E135059" w14:textId="77777777" w:rsidR="0086705F" w:rsidRPr="00D440F3" w:rsidRDefault="0086705F" w:rsidP="00A62EA8">
            <w:pPr>
              <w:spacing w:line="240" w:lineRule="auto"/>
              <w:jc w:val="left"/>
            </w:pPr>
            <w:r w:rsidRPr="00D440F3">
              <w:t xml:space="preserve">     White</w:t>
            </w:r>
          </w:p>
        </w:tc>
        <w:tc>
          <w:tcPr>
            <w:tcW w:w="926" w:type="pct"/>
          </w:tcPr>
          <w:p w14:paraId="35FE3CA6" w14:textId="77777777" w:rsidR="0086705F" w:rsidRPr="00D440F3" w:rsidRDefault="0086705F" w:rsidP="00A62EA8">
            <w:pPr>
              <w:tabs>
                <w:tab w:val="decimal" w:pos="342"/>
              </w:tabs>
              <w:spacing w:line="240" w:lineRule="auto"/>
            </w:pPr>
            <w:r w:rsidRPr="00D440F3">
              <w:t>168</w:t>
            </w:r>
          </w:p>
        </w:tc>
        <w:tc>
          <w:tcPr>
            <w:tcW w:w="892" w:type="pct"/>
          </w:tcPr>
          <w:p w14:paraId="75698FBB" w14:textId="77777777" w:rsidR="0086705F" w:rsidRPr="00D440F3" w:rsidRDefault="0086705F" w:rsidP="00A62EA8">
            <w:pPr>
              <w:tabs>
                <w:tab w:val="decimal" w:pos="552"/>
              </w:tabs>
              <w:spacing w:line="240" w:lineRule="auto"/>
            </w:pPr>
            <w:r w:rsidRPr="00D440F3">
              <w:t>63.16</w:t>
            </w:r>
            <w:r>
              <w:t>%</w:t>
            </w:r>
          </w:p>
        </w:tc>
      </w:tr>
      <w:tr w:rsidR="0086705F" w:rsidRPr="00975BA1" w14:paraId="48B6CF94" w14:textId="77777777" w:rsidTr="004552AA">
        <w:tc>
          <w:tcPr>
            <w:tcW w:w="3182" w:type="pct"/>
          </w:tcPr>
          <w:p w14:paraId="5F882314" w14:textId="77777777" w:rsidR="0086705F" w:rsidRPr="00D440F3" w:rsidRDefault="0086705F" w:rsidP="00A62EA8">
            <w:pPr>
              <w:spacing w:line="240" w:lineRule="auto"/>
              <w:jc w:val="left"/>
            </w:pPr>
            <w:r w:rsidRPr="00D440F3">
              <w:t xml:space="preserve">     Hispanic, Latino, or Spanish Origin</w:t>
            </w:r>
          </w:p>
        </w:tc>
        <w:tc>
          <w:tcPr>
            <w:tcW w:w="926" w:type="pct"/>
          </w:tcPr>
          <w:p w14:paraId="04B69C19" w14:textId="77777777" w:rsidR="0086705F" w:rsidRPr="00D440F3" w:rsidRDefault="0086705F" w:rsidP="00A62EA8">
            <w:pPr>
              <w:tabs>
                <w:tab w:val="decimal" w:pos="342"/>
              </w:tabs>
              <w:spacing w:line="240" w:lineRule="auto"/>
            </w:pPr>
            <w:r w:rsidRPr="00D440F3">
              <w:t>30</w:t>
            </w:r>
          </w:p>
        </w:tc>
        <w:tc>
          <w:tcPr>
            <w:tcW w:w="892" w:type="pct"/>
          </w:tcPr>
          <w:p w14:paraId="6C8F18C9" w14:textId="77777777" w:rsidR="0086705F" w:rsidRPr="00D440F3" w:rsidRDefault="0086705F" w:rsidP="00A62EA8">
            <w:pPr>
              <w:tabs>
                <w:tab w:val="decimal" w:pos="552"/>
              </w:tabs>
              <w:spacing w:line="240" w:lineRule="auto"/>
            </w:pPr>
            <w:r w:rsidRPr="00D440F3">
              <w:t>11.28%</w:t>
            </w:r>
          </w:p>
        </w:tc>
      </w:tr>
      <w:tr w:rsidR="0086705F" w:rsidRPr="00975BA1" w14:paraId="490873CC" w14:textId="77777777" w:rsidTr="004552AA">
        <w:tc>
          <w:tcPr>
            <w:tcW w:w="3182" w:type="pct"/>
          </w:tcPr>
          <w:p w14:paraId="284644A6" w14:textId="77777777" w:rsidR="0086705F" w:rsidRPr="00D440F3" w:rsidRDefault="0086705F" w:rsidP="00A62EA8">
            <w:pPr>
              <w:spacing w:line="240" w:lineRule="auto"/>
              <w:jc w:val="left"/>
            </w:pPr>
            <w:r w:rsidRPr="00D440F3">
              <w:t xml:space="preserve">     Multiple Ethnicity Categories</w:t>
            </w:r>
          </w:p>
        </w:tc>
        <w:tc>
          <w:tcPr>
            <w:tcW w:w="926" w:type="pct"/>
          </w:tcPr>
          <w:p w14:paraId="2AC44CA7" w14:textId="77777777" w:rsidR="0086705F" w:rsidRPr="00D440F3" w:rsidRDefault="0086705F" w:rsidP="00A62EA8">
            <w:pPr>
              <w:tabs>
                <w:tab w:val="decimal" w:pos="342"/>
              </w:tabs>
              <w:spacing w:line="240" w:lineRule="auto"/>
            </w:pPr>
            <w:r w:rsidRPr="00D440F3">
              <w:t>16</w:t>
            </w:r>
          </w:p>
        </w:tc>
        <w:tc>
          <w:tcPr>
            <w:tcW w:w="892" w:type="pct"/>
          </w:tcPr>
          <w:p w14:paraId="47BD6CEC" w14:textId="77777777" w:rsidR="0086705F" w:rsidRPr="00D440F3" w:rsidRDefault="0086705F" w:rsidP="00A62EA8">
            <w:pPr>
              <w:tabs>
                <w:tab w:val="decimal" w:pos="552"/>
              </w:tabs>
              <w:spacing w:line="240" w:lineRule="auto"/>
            </w:pPr>
            <w:r w:rsidRPr="00D440F3">
              <w:t>6.02%</w:t>
            </w:r>
          </w:p>
        </w:tc>
      </w:tr>
      <w:tr w:rsidR="0086705F" w:rsidRPr="00975BA1" w14:paraId="3E7D54D1" w14:textId="77777777" w:rsidTr="004552AA">
        <w:tc>
          <w:tcPr>
            <w:tcW w:w="3182" w:type="pct"/>
          </w:tcPr>
          <w:p w14:paraId="644F3FAF" w14:textId="77777777" w:rsidR="0086705F" w:rsidRPr="00D440F3" w:rsidRDefault="0086705F" w:rsidP="00A62EA8">
            <w:pPr>
              <w:spacing w:line="240" w:lineRule="auto"/>
              <w:jc w:val="left"/>
            </w:pPr>
            <w:r w:rsidRPr="00D440F3">
              <w:t xml:space="preserve">     Asian</w:t>
            </w:r>
          </w:p>
        </w:tc>
        <w:tc>
          <w:tcPr>
            <w:tcW w:w="926" w:type="pct"/>
          </w:tcPr>
          <w:p w14:paraId="4F4B0FF7" w14:textId="77777777" w:rsidR="0086705F" w:rsidRPr="00D440F3" w:rsidRDefault="0086705F" w:rsidP="00A62EA8">
            <w:pPr>
              <w:tabs>
                <w:tab w:val="decimal" w:pos="342"/>
              </w:tabs>
              <w:spacing w:line="240" w:lineRule="auto"/>
            </w:pPr>
            <w:r w:rsidRPr="00D440F3">
              <w:t>14</w:t>
            </w:r>
          </w:p>
        </w:tc>
        <w:tc>
          <w:tcPr>
            <w:tcW w:w="892" w:type="pct"/>
          </w:tcPr>
          <w:p w14:paraId="0DB04615" w14:textId="77777777" w:rsidR="0086705F" w:rsidRPr="00D440F3" w:rsidRDefault="0086705F" w:rsidP="00A62EA8">
            <w:pPr>
              <w:tabs>
                <w:tab w:val="decimal" w:pos="552"/>
              </w:tabs>
              <w:spacing w:line="240" w:lineRule="auto"/>
            </w:pPr>
            <w:r w:rsidRPr="00D440F3">
              <w:t>5.26%</w:t>
            </w:r>
          </w:p>
        </w:tc>
      </w:tr>
      <w:tr w:rsidR="0086705F" w:rsidRPr="00975BA1" w14:paraId="42112D44" w14:textId="77777777" w:rsidTr="004552AA">
        <w:tc>
          <w:tcPr>
            <w:tcW w:w="3182" w:type="pct"/>
          </w:tcPr>
          <w:p w14:paraId="30AA660B" w14:textId="77777777" w:rsidR="0086705F" w:rsidRDefault="0086705F" w:rsidP="00A62EA8">
            <w:pPr>
              <w:spacing w:line="240" w:lineRule="auto"/>
              <w:jc w:val="left"/>
            </w:pPr>
            <w:r w:rsidRPr="00D440F3">
              <w:t xml:space="preserve">     Black or African American</w:t>
            </w:r>
          </w:p>
          <w:p w14:paraId="692BB0D0" w14:textId="4F986D79" w:rsidR="003E7F07" w:rsidRPr="00D440F3" w:rsidRDefault="003E7F07" w:rsidP="00A62EA8">
            <w:pPr>
              <w:spacing w:line="240" w:lineRule="auto"/>
              <w:jc w:val="left"/>
            </w:pPr>
            <w:r>
              <w:t xml:space="preserve">     Others</w:t>
            </w:r>
          </w:p>
        </w:tc>
        <w:tc>
          <w:tcPr>
            <w:tcW w:w="926" w:type="pct"/>
          </w:tcPr>
          <w:p w14:paraId="6C981C74" w14:textId="77777777" w:rsidR="0086705F" w:rsidRDefault="0086705F" w:rsidP="00A62EA8">
            <w:pPr>
              <w:tabs>
                <w:tab w:val="decimal" w:pos="342"/>
              </w:tabs>
              <w:spacing w:line="240" w:lineRule="auto"/>
            </w:pPr>
            <w:r w:rsidRPr="00D440F3">
              <w:t>4</w:t>
            </w:r>
          </w:p>
          <w:p w14:paraId="4C2B0210" w14:textId="70A327B8" w:rsidR="003E7F07" w:rsidRPr="00D440F3" w:rsidRDefault="003E7F07" w:rsidP="00A62EA8">
            <w:pPr>
              <w:tabs>
                <w:tab w:val="decimal" w:pos="342"/>
              </w:tabs>
              <w:spacing w:line="240" w:lineRule="auto"/>
              <w:jc w:val="left"/>
            </w:pPr>
            <w:r>
              <w:t xml:space="preserve">           34</w:t>
            </w:r>
          </w:p>
        </w:tc>
        <w:tc>
          <w:tcPr>
            <w:tcW w:w="892" w:type="pct"/>
          </w:tcPr>
          <w:p w14:paraId="3B70F5FE" w14:textId="77777777" w:rsidR="0086705F" w:rsidRDefault="0086705F" w:rsidP="00A62EA8">
            <w:pPr>
              <w:tabs>
                <w:tab w:val="decimal" w:pos="552"/>
              </w:tabs>
              <w:spacing w:line="240" w:lineRule="auto"/>
            </w:pPr>
            <w:r w:rsidRPr="00D440F3">
              <w:t>1.50%</w:t>
            </w:r>
          </w:p>
          <w:p w14:paraId="28FB0C3C" w14:textId="6C4473AB" w:rsidR="003E7F07" w:rsidRPr="00D440F3" w:rsidRDefault="003E7F07" w:rsidP="00A62EA8">
            <w:pPr>
              <w:tabs>
                <w:tab w:val="decimal" w:pos="552"/>
              </w:tabs>
              <w:spacing w:line="240" w:lineRule="auto"/>
            </w:pPr>
            <w:r>
              <w:t>12.78%</w:t>
            </w:r>
          </w:p>
        </w:tc>
      </w:tr>
      <w:tr w:rsidR="0086705F" w:rsidRPr="00D440F3" w14:paraId="0C3B9E19" w14:textId="77777777" w:rsidTr="004552AA">
        <w:tc>
          <w:tcPr>
            <w:tcW w:w="3182" w:type="pct"/>
          </w:tcPr>
          <w:p w14:paraId="1CE6932F" w14:textId="77777777" w:rsidR="0086705F" w:rsidRPr="00D440F3" w:rsidRDefault="0086705F" w:rsidP="00A62EA8">
            <w:pPr>
              <w:spacing w:line="240" w:lineRule="auto"/>
              <w:jc w:val="left"/>
            </w:pPr>
            <w:r>
              <w:t>Education Level</w:t>
            </w:r>
          </w:p>
        </w:tc>
        <w:tc>
          <w:tcPr>
            <w:tcW w:w="926" w:type="pct"/>
          </w:tcPr>
          <w:p w14:paraId="54A923D3" w14:textId="77777777" w:rsidR="0086705F" w:rsidRPr="00D440F3" w:rsidRDefault="0086705F" w:rsidP="00A62EA8">
            <w:pPr>
              <w:tabs>
                <w:tab w:val="decimal" w:pos="342"/>
              </w:tabs>
              <w:spacing w:line="240" w:lineRule="auto"/>
            </w:pPr>
          </w:p>
        </w:tc>
        <w:tc>
          <w:tcPr>
            <w:tcW w:w="892" w:type="pct"/>
          </w:tcPr>
          <w:p w14:paraId="77D046DE" w14:textId="77777777" w:rsidR="0086705F" w:rsidRPr="00D440F3" w:rsidRDefault="0086705F" w:rsidP="00A62EA8">
            <w:pPr>
              <w:tabs>
                <w:tab w:val="decimal" w:pos="552"/>
              </w:tabs>
              <w:spacing w:line="240" w:lineRule="auto"/>
            </w:pPr>
          </w:p>
        </w:tc>
      </w:tr>
      <w:tr w:rsidR="0086705F" w:rsidRPr="00D440F3" w14:paraId="34D69FDE" w14:textId="77777777" w:rsidTr="004552AA">
        <w:tc>
          <w:tcPr>
            <w:tcW w:w="3182" w:type="pct"/>
          </w:tcPr>
          <w:p w14:paraId="662CEAD7" w14:textId="77777777" w:rsidR="0086705F" w:rsidRPr="00D440F3" w:rsidRDefault="0086705F" w:rsidP="00A62EA8">
            <w:pPr>
              <w:spacing w:line="240" w:lineRule="auto"/>
              <w:jc w:val="left"/>
            </w:pPr>
            <w:r>
              <w:t xml:space="preserve">     Undergraduate Student</w:t>
            </w:r>
          </w:p>
        </w:tc>
        <w:tc>
          <w:tcPr>
            <w:tcW w:w="926" w:type="pct"/>
          </w:tcPr>
          <w:p w14:paraId="643A1810" w14:textId="77777777" w:rsidR="0086705F" w:rsidRPr="00D440F3" w:rsidRDefault="0086705F" w:rsidP="00A62EA8">
            <w:pPr>
              <w:tabs>
                <w:tab w:val="decimal" w:pos="342"/>
              </w:tabs>
              <w:spacing w:line="240" w:lineRule="auto"/>
            </w:pPr>
            <w:r>
              <w:t>177</w:t>
            </w:r>
          </w:p>
        </w:tc>
        <w:tc>
          <w:tcPr>
            <w:tcW w:w="892" w:type="pct"/>
          </w:tcPr>
          <w:p w14:paraId="23BA157A" w14:textId="77777777" w:rsidR="0086705F" w:rsidRPr="00D440F3" w:rsidRDefault="0086705F" w:rsidP="00A62EA8">
            <w:pPr>
              <w:tabs>
                <w:tab w:val="decimal" w:pos="552"/>
              </w:tabs>
              <w:spacing w:line="240" w:lineRule="auto"/>
            </w:pPr>
            <w:r>
              <w:t>66.54%</w:t>
            </w:r>
          </w:p>
        </w:tc>
      </w:tr>
      <w:tr w:rsidR="0086705F" w:rsidRPr="00D440F3" w14:paraId="4BE2E360" w14:textId="77777777" w:rsidTr="004552AA">
        <w:tc>
          <w:tcPr>
            <w:tcW w:w="3182" w:type="pct"/>
          </w:tcPr>
          <w:p w14:paraId="28BFEA7B" w14:textId="77777777" w:rsidR="0086705F" w:rsidRPr="00D440F3" w:rsidRDefault="0086705F" w:rsidP="00A62EA8">
            <w:pPr>
              <w:spacing w:line="240" w:lineRule="auto"/>
              <w:jc w:val="left"/>
            </w:pPr>
            <w:r>
              <w:t xml:space="preserve">     Graduate Student</w:t>
            </w:r>
          </w:p>
        </w:tc>
        <w:tc>
          <w:tcPr>
            <w:tcW w:w="926" w:type="pct"/>
          </w:tcPr>
          <w:p w14:paraId="65933A90" w14:textId="77777777" w:rsidR="0086705F" w:rsidRPr="00D440F3" w:rsidRDefault="0086705F" w:rsidP="00A62EA8">
            <w:pPr>
              <w:tabs>
                <w:tab w:val="decimal" w:pos="342"/>
              </w:tabs>
              <w:spacing w:line="240" w:lineRule="auto"/>
            </w:pPr>
            <w:r>
              <w:t>54</w:t>
            </w:r>
          </w:p>
        </w:tc>
        <w:tc>
          <w:tcPr>
            <w:tcW w:w="892" w:type="pct"/>
          </w:tcPr>
          <w:p w14:paraId="5C3A83E6" w14:textId="77777777" w:rsidR="0086705F" w:rsidRPr="00D440F3" w:rsidRDefault="0086705F" w:rsidP="00A62EA8">
            <w:pPr>
              <w:tabs>
                <w:tab w:val="decimal" w:pos="552"/>
              </w:tabs>
              <w:spacing w:line="240" w:lineRule="auto"/>
            </w:pPr>
            <w:r>
              <w:t>20.30%</w:t>
            </w:r>
          </w:p>
        </w:tc>
      </w:tr>
      <w:tr w:rsidR="0086705F" w:rsidRPr="00D440F3" w14:paraId="5B1C4E81" w14:textId="77777777" w:rsidTr="004552AA">
        <w:tc>
          <w:tcPr>
            <w:tcW w:w="3182" w:type="pct"/>
            <w:tcBorders>
              <w:bottom w:val="single" w:sz="4" w:space="0" w:color="auto"/>
            </w:tcBorders>
          </w:tcPr>
          <w:p w14:paraId="5A39A507" w14:textId="1185C8D5" w:rsidR="0086705F" w:rsidRPr="00D440F3" w:rsidRDefault="0086705F" w:rsidP="00A62EA8">
            <w:pPr>
              <w:spacing w:line="240" w:lineRule="auto"/>
              <w:jc w:val="left"/>
            </w:pPr>
            <w:r>
              <w:t xml:space="preserve">     Other</w:t>
            </w:r>
            <w:r w:rsidR="003E7F07">
              <w:t>s</w:t>
            </w:r>
          </w:p>
        </w:tc>
        <w:tc>
          <w:tcPr>
            <w:tcW w:w="926" w:type="pct"/>
            <w:tcBorders>
              <w:bottom w:val="single" w:sz="4" w:space="0" w:color="auto"/>
            </w:tcBorders>
          </w:tcPr>
          <w:p w14:paraId="707CDE7F" w14:textId="1716A01A" w:rsidR="0086705F" w:rsidRPr="00D440F3" w:rsidRDefault="003E7F07" w:rsidP="00A62EA8">
            <w:pPr>
              <w:tabs>
                <w:tab w:val="decimal" w:pos="342"/>
              </w:tabs>
              <w:spacing w:line="240" w:lineRule="auto"/>
            </w:pPr>
            <w:r>
              <w:t>35</w:t>
            </w:r>
          </w:p>
        </w:tc>
        <w:tc>
          <w:tcPr>
            <w:tcW w:w="892" w:type="pct"/>
            <w:tcBorders>
              <w:bottom w:val="single" w:sz="4" w:space="0" w:color="auto"/>
            </w:tcBorders>
          </w:tcPr>
          <w:p w14:paraId="0170AFFE" w14:textId="5A08B1E0" w:rsidR="0086705F" w:rsidRPr="00D440F3" w:rsidRDefault="003E7F07" w:rsidP="00A62EA8">
            <w:pPr>
              <w:tabs>
                <w:tab w:val="decimal" w:pos="552"/>
              </w:tabs>
              <w:spacing w:line="240" w:lineRule="auto"/>
            </w:pPr>
            <w:r>
              <w:t>1</w:t>
            </w:r>
            <w:r w:rsidR="0086705F">
              <w:t>2.26%</w:t>
            </w:r>
          </w:p>
        </w:tc>
      </w:tr>
      <w:bookmarkEnd w:id="3"/>
    </w:tbl>
    <w:p w14:paraId="5712ECFF" w14:textId="1A274E24" w:rsidR="0036142E" w:rsidRDefault="0036142E" w:rsidP="0077031A">
      <w:pPr>
        <w:spacing w:line="240" w:lineRule="auto"/>
      </w:pPr>
    </w:p>
    <w:p w14:paraId="70ED82C8" w14:textId="26892C59" w:rsidR="0077031A" w:rsidRDefault="0077031A" w:rsidP="00902B61">
      <w:pPr>
        <w:spacing w:line="240" w:lineRule="auto"/>
        <w:ind w:firstLine="720"/>
      </w:pPr>
      <w:r>
        <w:t>Objective one sought to determine if there were significant mean differences in the combined dependent variable set for message frame. R</w:t>
      </w:r>
      <w:r w:rsidRPr="002852E6">
        <w:t>esults indicated that a significant effect was not found for message frame</w:t>
      </w:r>
      <w:r>
        <w:t xml:space="preserve"> (Pillai’s Trace = .02, </w:t>
      </w:r>
      <w:r w:rsidRPr="008C27B2">
        <w:rPr>
          <w:i/>
          <w:iCs/>
        </w:rPr>
        <w:t>F</w:t>
      </w:r>
      <w:r>
        <w:t xml:space="preserve"> (5, 254) = .81, </w:t>
      </w:r>
      <w:r w:rsidRPr="008C27B2">
        <w:rPr>
          <w:i/>
          <w:iCs/>
        </w:rPr>
        <w:t>p</w:t>
      </w:r>
      <w:r>
        <w:t xml:space="preserve"> = 0.54). For objective two, a significant mean difference in the combined dependent variable set for information source was found (Pillai’s Trace = .15, </w:t>
      </w:r>
      <w:r w:rsidRPr="008C27B2">
        <w:rPr>
          <w:i/>
          <w:iCs/>
        </w:rPr>
        <w:t>F</w:t>
      </w:r>
      <w:r>
        <w:t xml:space="preserve"> (5, 768) = 2.63, </w:t>
      </w:r>
      <w:r w:rsidRPr="008C27B2">
        <w:rPr>
          <w:i/>
          <w:iCs/>
        </w:rPr>
        <w:t>p</w:t>
      </w:r>
      <w:r>
        <w:t xml:space="preserve"> &lt; .001). For objective three, there was not </w:t>
      </w:r>
      <w:r>
        <w:lastRenderedPageBreak/>
        <w:t xml:space="preserve">significant interaction between message frame and information source on the combined dependent variable set (Pillai’s Trace = .05, </w:t>
      </w:r>
      <w:r w:rsidRPr="008C27B2">
        <w:rPr>
          <w:i/>
          <w:iCs/>
        </w:rPr>
        <w:t>F</w:t>
      </w:r>
      <w:r>
        <w:t xml:space="preserve"> (5, 768) = .86, </w:t>
      </w:r>
      <w:r w:rsidRPr="008C27B2">
        <w:rPr>
          <w:i/>
          <w:iCs/>
        </w:rPr>
        <w:t>p</w:t>
      </w:r>
      <w:r>
        <w:t xml:space="preserve"> = .86). The significant effect of information source was followed up by a univariate ANOVA test and a Tukey HSD post hoc. </w:t>
      </w:r>
      <w:r w:rsidRPr="00D526BC">
        <w:t>Pairwise comparisons of means using Tukey HSD revealed significant perceived source expertise mean differences between information sources</w:t>
      </w:r>
      <w:r>
        <w:t>. Specifically, t</w:t>
      </w:r>
      <w:r w:rsidRPr="00D526BC">
        <w:t>he perceived source expertise of the meat scientist (</w:t>
      </w:r>
      <w:r w:rsidRPr="0036142E">
        <w:rPr>
          <w:i/>
          <w:iCs/>
        </w:rPr>
        <w:t>M</w:t>
      </w:r>
      <w:r w:rsidRPr="00D526BC">
        <w:t xml:space="preserve"> = 6.08, </w:t>
      </w:r>
      <w:r w:rsidRPr="0036142E">
        <w:rPr>
          <w:i/>
          <w:iCs/>
        </w:rPr>
        <w:t>SD</w:t>
      </w:r>
      <w:r>
        <w:t xml:space="preserve"> = </w:t>
      </w:r>
      <w:r w:rsidRPr="00D526BC">
        <w:t>.96) was significantly higher than the reporter (</w:t>
      </w:r>
      <w:r w:rsidRPr="0036142E">
        <w:rPr>
          <w:i/>
          <w:iCs/>
        </w:rPr>
        <w:t>M</w:t>
      </w:r>
      <w:r w:rsidRPr="00D526BC">
        <w:t xml:space="preserve"> = 5.45, </w:t>
      </w:r>
      <w:r w:rsidRPr="0036142E">
        <w:rPr>
          <w:i/>
          <w:iCs/>
        </w:rPr>
        <w:t xml:space="preserve">SD </w:t>
      </w:r>
      <w:r w:rsidRPr="00D526BC">
        <w:t>= 1.10, p &lt; .001)</w:t>
      </w:r>
      <w:r>
        <w:t xml:space="preserve"> and </w:t>
      </w:r>
      <w:r w:rsidRPr="00D526BC">
        <w:t>the consumer (</w:t>
      </w:r>
      <w:r w:rsidRPr="0036142E">
        <w:rPr>
          <w:i/>
          <w:iCs/>
        </w:rPr>
        <w:t>M</w:t>
      </w:r>
      <w:r w:rsidRPr="00D526BC">
        <w:t xml:space="preserve"> = 5.30, </w:t>
      </w:r>
      <w:r w:rsidRPr="0036142E">
        <w:rPr>
          <w:i/>
          <w:iCs/>
        </w:rPr>
        <w:t>SD</w:t>
      </w:r>
      <w:r w:rsidRPr="00D526BC">
        <w:t xml:space="preserve"> = 1.31, </w:t>
      </w:r>
      <w:r w:rsidRPr="0036142E">
        <w:rPr>
          <w:i/>
          <w:iCs/>
        </w:rPr>
        <w:t>p</w:t>
      </w:r>
      <w:r w:rsidRPr="00D526BC">
        <w:t xml:space="preserve"> = .01). </w:t>
      </w:r>
      <w:r w:rsidR="000C1851">
        <w:fldChar w:fldCharType="begin"/>
      </w:r>
      <w:r w:rsidR="000C1851">
        <w:instrText xml:space="preserve"> REF _Ref105014353 \h </w:instrText>
      </w:r>
      <w:r w:rsidR="000C1851">
        <w:fldChar w:fldCharType="separate"/>
      </w:r>
      <w:r w:rsidR="000C1851">
        <w:t xml:space="preserve">Table </w:t>
      </w:r>
      <w:r w:rsidR="000C1851">
        <w:rPr>
          <w:noProof/>
        </w:rPr>
        <w:t>2</w:t>
      </w:r>
      <w:r w:rsidR="000C1851">
        <w:fldChar w:fldCharType="end"/>
      </w:r>
      <w:r w:rsidR="00902B61">
        <w:t xml:space="preserve"> presents the mean and standard deviation of each dependent variable for the eight treatment groups.</w:t>
      </w:r>
    </w:p>
    <w:p w14:paraId="28F1A79F" w14:textId="5919BF92" w:rsidR="000C1851" w:rsidRDefault="000C1851" w:rsidP="000C1851">
      <w:pPr>
        <w:pStyle w:val="Caption"/>
        <w:keepNext/>
      </w:pPr>
    </w:p>
    <w:tbl>
      <w:tblPr>
        <w:tblStyle w:val="TableGrid2"/>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17"/>
        <w:gridCol w:w="539"/>
        <w:gridCol w:w="723"/>
        <w:gridCol w:w="719"/>
        <w:gridCol w:w="721"/>
        <w:gridCol w:w="721"/>
        <w:gridCol w:w="721"/>
        <w:gridCol w:w="721"/>
        <w:gridCol w:w="698"/>
        <w:gridCol w:w="657"/>
        <w:gridCol w:w="799"/>
        <w:gridCol w:w="724"/>
      </w:tblGrid>
      <w:tr w:rsidR="0036142E" w:rsidRPr="0036142E" w14:paraId="04986960" w14:textId="77777777" w:rsidTr="003145FE">
        <w:tc>
          <w:tcPr>
            <w:tcW w:w="5000" w:type="pct"/>
            <w:gridSpan w:val="12"/>
          </w:tcPr>
          <w:p w14:paraId="4155688B" w14:textId="1887DC8F" w:rsidR="0036142E" w:rsidRPr="0036142E" w:rsidRDefault="000C1851" w:rsidP="00D178B2">
            <w:pPr>
              <w:pStyle w:val="Caption"/>
              <w:keepNext/>
              <w:jc w:val="left"/>
              <w:rPr>
                <w:szCs w:val="24"/>
              </w:rPr>
            </w:pPr>
            <w:bookmarkStart w:id="4" w:name="_Ref105014353"/>
            <w:r>
              <w:t xml:space="preserve">Table </w:t>
            </w:r>
            <w:fldSimple w:instr=" SEQ Table \* ARABIC ">
              <w:r>
                <w:rPr>
                  <w:noProof/>
                </w:rPr>
                <w:t>2</w:t>
              </w:r>
            </w:fldSimple>
            <w:bookmarkEnd w:id="4"/>
          </w:p>
        </w:tc>
      </w:tr>
      <w:tr w:rsidR="0036142E" w:rsidRPr="0036142E" w14:paraId="737B654F" w14:textId="77777777" w:rsidTr="003145FE">
        <w:tc>
          <w:tcPr>
            <w:tcW w:w="5000" w:type="pct"/>
            <w:gridSpan w:val="12"/>
            <w:tcBorders>
              <w:bottom w:val="single" w:sz="4" w:space="0" w:color="auto"/>
            </w:tcBorders>
          </w:tcPr>
          <w:p w14:paraId="660F4949" w14:textId="77777777" w:rsidR="0036142E" w:rsidRPr="0036142E" w:rsidRDefault="0036142E" w:rsidP="00D178B2">
            <w:pPr>
              <w:spacing w:line="240" w:lineRule="auto"/>
              <w:jc w:val="left"/>
            </w:pPr>
            <w:r w:rsidRPr="0036142E">
              <w:rPr>
                <w:i/>
                <w:iCs/>
              </w:rPr>
              <w:t xml:space="preserve">Mean Comparisons Between Message Frame and Information Source (n = </w:t>
            </w:r>
            <w:r w:rsidRPr="0036142E">
              <w:t>266)</w:t>
            </w:r>
          </w:p>
        </w:tc>
      </w:tr>
      <w:tr w:rsidR="004552AA" w:rsidRPr="0036142E" w14:paraId="353D7769" w14:textId="77777777" w:rsidTr="003145FE">
        <w:tc>
          <w:tcPr>
            <w:tcW w:w="864" w:type="pct"/>
            <w:tcBorders>
              <w:top w:val="single" w:sz="4" w:space="0" w:color="auto"/>
              <w:bottom w:val="single" w:sz="4" w:space="0" w:color="auto"/>
            </w:tcBorders>
          </w:tcPr>
          <w:p w14:paraId="5FEA8833" w14:textId="77777777" w:rsidR="0036142E" w:rsidRPr="0036142E" w:rsidRDefault="0036142E" w:rsidP="00D178B2">
            <w:pPr>
              <w:spacing w:line="240" w:lineRule="auto"/>
            </w:pPr>
            <w:r w:rsidRPr="0036142E">
              <w:t>Test</w:t>
            </w:r>
          </w:p>
        </w:tc>
        <w:tc>
          <w:tcPr>
            <w:tcW w:w="288" w:type="pct"/>
            <w:tcBorders>
              <w:top w:val="single" w:sz="4" w:space="0" w:color="auto"/>
              <w:bottom w:val="single" w:sz="4" w:space="0" w:color="auto"/>
            </w:tcBorders>
          </w:tcPr>
          <w:p w14:paraId="4377FA26" w14:textId="77777777" w:rsidR="0036142E" w:rsidRPr="0036142E" w:rsidRDefault="0036142E" w:rsidP="00D178B2">
            <w:pPr>
              <w:spacing w:line="240" w:lineRule="auto"/>
              <w:rPr>
                <w:i/>
                <w:iCs/>
              </w:rPr>
            </w:pPr>
          </w:p>
        </w:tc>
        <w:tc>
          <w:tcPr>
            <w:tcW w:w="770" w:type="pct"/>
            <w:gridSpan w:val="2"/>
            <w:tcBorders>
              <w:top w:val="single" w:sz="4" w:space="0" w:color="auto"/>
              <w:bottom w:val="single" w:sz="4" w:space="0" w:color="auto"/>
            </w:tcBorders>
          </w:tcPr>
          <w:p w14:paraId="6CC453AD" w14:textId="77777777" w:rsidR="0036142E" w:rsidRPr="0036142E" w:rsidRDefault="0036142E" w:rsidP="00D178B2">
            <w:pPr>
              <w:spacing w:line="240" w:lineRule="auto"/>
              <w:rPr>
                <w:vertAlign w:val="superscript"/>
              </w:rPr>
            </w:pPr>
            <w:r w:rsidRPr="0036142E">
              <w:t xml:space="preserve">Information </w:t>
            </w:r>
            <w:proofErr w:type="spellStart"/>
            <w:r w:rsidRPr="0036142E">
              <w:t>Recall</w:t>
            </w:r>
            <w:r w:rsidRPr="0036142E">
              <w:rPr>
                <w:vertAlign w:val="superscript"/>
              </w:rPr>
              <w:t>a</w:t>
            </w:r>
            <w:proofErr w:type="spellEnd"/>
          </w:p>
        </w:tc>
        <w:tc>
          <w:tcPr>
            <w:tcW w:w="770" w:type="pct"/>
            <w:gridSpan w:val="2"/>
            <w:tcBorders>
              <w:top w:val="single" w:sz="4" w:space="0" w:color="auto"/>
              <w:bottom w:val="single" w:sz="4" w:space="0" w:color="auto"/>
            </w:tcBorders>
          </w:tcPr>
          <w:p w14:paraId="42CB05D0" w14:textId="77777777" w:rsidR="0036142E" w:rsidRPr="0036142E" w:rsidRDefault="0036142E" w:rsidP="00D178B2">
            <w:pPr>
              <w:spacing w:line="240" w:lineRule="auto"/>
              <w:rPr>
                <w:vertAlign w:val="superscript"/>
              </w:rPr>
            </w:pPr>
            <w:proofErr w:type="spellStart"/>
            <w:r w:rsidRPr="0036142E">
              <w:t>Trust</w:t>
            </w:r>
            <w:r w:rsidRPr="0036142E">
              <w:rPr>
                <w:vertAlign w:val="superscript"/>
              </w:rPr>
              <w:t>b</w:t>
            </w:r>
            <w:proofErr w:type="spellEnd"/>
          </w:p>
        </w:tc>
        <w:tc>
          <w:tcPr>
            <w:tcW w:w="770" w:type="pct"/>
            <w:gridSpan w:val="2"/>
            <w:tcBorders>
              <w:top w:val="single" w:sz="4" w:space="0" w:color="auto"/>
              <w:bottom w:val="single" w:sz="4" w:space="0" w:color="auto"/>
            </w:tcBorders>
          </w:tcPr>
          <w:p w14:paraId="01AAE10C" w14:textId="77777777" w:rsidR="0036142E" w:rsidRPr="0036142E" w:rsidRDefault="0036142E" w:rsidP="00D178B2">
            <w:pPr>
              <w:spacing w:line="240" w:lineRule="auto"/>
              <w:rPr>
                <w:vertAlign w:val="superscript"/>
              </w:rPr>
            </w:pPr>
            <w:r w:rsidRPr="0036142E">
              <w:t xml:space="preserve">Source </w:t>
            </w:r>
            <w:proofErr w:type="spellStart"/>
            <w:r w:rsidRPr="0036142E">
              <w:t>Expertise</w:t>
            </w:r>
            <w:r w:rsidRPr="0036142E">
              <w:rPr>
                <w:vertAlign w:val="superscript"/>
              </w:rPr>
              <w:t>c</w:t>
            </w:r>
            <w:proofErr w:type="spellEnd"/>
          </w:p>
        </w:tc>
        <w:tc>
          <w:tcPr>
            <w:tcW w:w="724" w:type="pct"/>
            <w:gridSpan w:val="2"/>
            <w:tcBorders>
              <w:top w:val="single" w:sz="4" w:space="0" w:color="auto"/>
              <w:bottom w:val="single" w:sz="4" w:space="0" w:color="auto"/>
            </w:tcBorders>
          </w:tcPr>
          <w:p w14:paraId="13882CBB" w14:textId="77777777" w:rsidR="0036142E" w:rsidRPr="0036142E" w:rsidRDefault="0036142E" w:rsidP="00D178B2">
            <w:pPr>
              <w:spacing w:line="240" w:lineRule="auto"/>
              <w:rPr>
                <w:vertAlign w:val="superscript"/>
              </w:rPr>
            </w:pPr>
            <w:r w:rsidRPr="0036142E">
              <w:t xml:space="preserve">Source </w:t>
            </w:r>
            <w:proofErr w:type="spellStart"/>
            <w:r w:rsidRPr="0036142E">
              <w:t>Credibility</w:t>
            </w:r>
            <w:r w:rsidRPr="0036142E">
              <w:rPr>
                <w:vertAlign w:val="superscript"/>
              </w:rPr>
              <w:t>d</w:t>
            </w:r>
            <w:proofErr w:type="spellEnd"/>
          </w:p>
        </w:tc>
        <w:tc>
          <w:tcPr>
            <w:tcW w:w="814" w:type="pct"/>
            <w:gridSpan w:val="2"/>
            <w:tcBorders>
              <w:top w:val="single" w:sz="4" w:space="0" w:color="auto"/>
              <w:bottom w:val="single" w:sz="4" w:space="0" w:color="auto"/>
            </w:tcBorders>
          </w:tcPr>
          <w:p w14:paraId="6A28AB38" w14:textId="77777777" w:rsidR="0036142E" w:rsidRPr="0036142E" w:rsidRDefault="0036142E" w:rsidP="00D178B2">
            <w:pPr>
              <w:spacing w:line="240" w:lineRule="auto"/>
              <w:rPr>
                <w:vertAlign w:val="superscript"/>
              </w:rPr>
            </w:pPr>
            <w:r w:rsidRPr="0036142E">
              <w:t xml:space="preserve">Anticipated Consumption </w:t>
            </w:r>
            <w:proofErr w:type="spellStart"/>
            <w:r w:rsidRPr="0036142E">
              <w:t>Behavior</w:t>
            </w:r>
            <w:r w:rsidRPr="0036142E">
              <w:rPr>
                <w:vertAlign w:val="superscript"/>
              </w:rPr>
              <w:t>e</w:t>
            </w:r>
            <w:proofErr w:type="spellEnd"/>
          </w:p>
        </w:tc>
      </w:tr>
      <w:tr w:rsidR="004552AA" w:rsidRPr="0036142E" w14:paraId="78724045" w14:textId="77777777" w:rsidTr="00902B61">
        <w:tc>
          <w:tcPr>
            <w:tcW w:w="864" w:type="pct"/>
            <w:tcBorders>
              <w:top w:val="single" w:sz="4" w:space="0" w:color="auto"/>
            </w:tcBorders>
          </w:tcPr>
          <w:p w14:paraId="121AB87C" w14:textId="77777777" w:rsidR="0036142E" w:rsidRPr="0036142E" w:rsidRDefault="0036142E" w:rsidP="00D178B2">
            <w:pPr>
              <w:spacing w:line="240" w:lineRule="auto"/>
            </w:pPr>
          </w:p>
        </w:tc>
        <w:tc>
          <w:tcPr>
            <w:tcW w:w="288" w:type="pct"/>
            <w:tcBorders>
              <w:top w:val="single" w:sz="4" w:space="0" w:color="auto"/>
            </w:tcBorders>
          </w:tcPr>
          <w:p w14:paraId="26242F83" w14:textId="77777777" w:rsidR="0036142E" w:rsidRPr="0036142E" w:rsidRDefault="0036142E" w:rsidP="00D178B2">
            <w:pPr>
              <w:spacing w:line="240" w:lineRule="auto"/>
              <w:rPr>
                <w:i/>
                <w:iCs/>
              </w:rPr>
            </w:pPr>
            <w:r w:rsidRPr="0036142E">
              <w:rPr>
                <w:i/>
                <w:iCs/>
              </w:rPr>
              <w:t>n</w:t>
            </w:r>
          </w:p>
        </w:tc>
        <w:tc>
          <w:tcPr>
            <w:tcW w:w="386" w:type="pct"/>
            <w:tcBorders>
              <w:top w:val="single" w:sz="4" w:space="0" w:color="auto"/>
            </w:tcBorders>
          </w:tcPr>
          <w:p w14:paraId="553F6C7C" w14:textId="77777777" w:rsidR="0036142E" w:rsidRPr="0036142E" w:rsidRDefault="0036142E" w:rsidP="00D178B2">
            <w:pPr>
              <w:spacing w:line="240" w:lineRule="auto"/>
              <w:rPr>
                <w:i/>
                <w:iCs/>
              </w:rPr>
            </w:pPr>
            <w:r w:rsidRPr="0036142E">
              <w:rPr>
                <w:i/>
                <w:iCs/>
              </w:rPr>
              <w:t>M</w:t>
            </w:r>
          </w:p>
        </w:tc>
        <w:tc>
          <w:tcPr>
            <w:tcW w:w="384" w:type="pct"/>
            <w:tcBorders>
              <w:top w:val="single" w:sz="4" w:space="0" w:color="auto"/>
            </w:tcBorders>
          </w:tcPr>
          <w:p w14:paraId="7D31BE37" w14:textId="77777777" w:rsidR="0036142E" w:rsidRPr="0036142E" w:rsidRDefault="0036142E" w:rsidP="00D178B2">
            <w:pPr>
              <w:spacing w:line="240" w:lineRule="auto"/>
              <w:rPr>
                <w:i/>
                <w:iCs/>
              </w:rPr>
            </w:pPr>
            <w:r w:rsidRPr="0036142E">
              <w:rPr>
                <w:i/>
                <w:iCs/>
              </w:rPr>
              <w:t>SD</w:t>
            </w:r>
          </w:p>
        </w:tc>
        <w:tc>
          <w:tcPr>
            <w:tcW w:w="385" w:type="pct"/>
            <w:tcBorders>
              <w:top w:val="single" w:sz="4" w:space="0" w:color="auto"/>
            </w:tcBorders>
          </w:tcPr>
          <w:p w14:paraId="785B36C4" w14:textId="77777777" w:rsidR="0036142E" w:rsidRPr="0036142E" w:rsidRDefault="0036142E" w:rsidP="00D178B2">
            <w:pPr>
              <w:spacing w:line="240" w:lineRule="auto"/>
              <w:rPr>
                <w:i/>
                <w:iCs/>
              </w:rPr>
            </w:pPr>
            <w:r w:rsidRPr="0036142E">
              <w:rPr>
                <w:i/>
                <w:iCs/>
              </w:rPr>
              <w:t>M</w:t>
            </w:r>
          </w:p>
        </w:tc>
        <w:tc>
          <w:tcPr>
            <w:tcW w:w="385" w:type="pct"/>
            <w:tcBorders>
              <w:top w:val="single" w:sz="4" w:space="0" w:color="auto"/>
            </w:tcBorders>
          </w:tcPr>
          <w:p w14:paraId="5E5107E5" w14:textId="77777777" w:rsidR="0036142E" w:rsidRPr="0036142E" w:rsidRDefault="0036142E" w:rsidP="00D178B2">
            <w:pPr>
              <w:spacing w:line="240" w:lineRule="auto"/>
              <w:rPr>
                <w:i/>
                <w:iCs/>
              </w:rPr>
            </w:pPr>
            <w:r w:rsidRPr="0036142E">
              <w:rPr>
                <w:i/>
                <w:iCs/>
              </w:rPr>
              <w:t>SD</w:t>
            </w:r>
          </w:p>
        </w:tc>
        <w:tc>
          <w:tcPr>
            <w:tcW w:w="385" w:type="pct"/>
            <w:tcBorders>
              <w:top w:val="single" w:sz="4" w:space="0" w:color="auto"/>
            </w:tcBorders>
          </w:tcPr>
          <w:p w14:paraId="65A8BE6C" w14:textId="77777777" w:rsidR="0036142E" w:rsidRPr="0036142E" w:rsidRDefault="0036142E" w:rsidP="00D178B2">
            <w:pPr>
              <w:spacing w:line="240" w:lineRule="auto"/>
              <w:rPr>
                <w:i/>
                <w:iCs/>
              </w:rPr>
            </w:pPr>
            <w:r w:rsidRPr="0036142E">
              <w:rPr>
                <w:i/>
                <w:iCs/>
              </w:rPr>
              <w:t>M</w:t>
            </w:r>
          </w:p>
        </w:tc>
        <w:tc>
          <w:tcPr>
            <w:tcW w:w="385" w:type="pct"/>
            <w:tcBorders>
              <w:top w:val="single" w:sz="4" w:space="0" w:color="auto"/>
            </w:tcBorders>
          </w:tcPr>
          <w:p w14:paraId="159E1419" w14:textId="77777777" w:rsidR="0036142E" w:rsidRPr="0036142E" w:rsidRDefault="0036142E" w:rsidP="00D178B2">
            <w:pPr>
              <w:spacing w:line="240" w:lineRule="auto"/>
              <w:rPr>
                <w:i/>
                <w:iCs/>
              </w:rPr>
            </w:pPr>
            <w:r w:rsidRPr="0036142E">
              <w:rPr>
                <w:i/>
                <w:iCs/>
              </w:rPr>
              <w:t>SD</w:t>
            </w:r>
          </w:p>
        </w:tc>
        <w:tc>
          <w:tcPr>
            <w:tcW w:w="373" w:type="pct"/>
            <w:tcBorders>
              <w:top w:val="single" w:sz="4" w:space="0" w:color="auto"/>
            </w:tcBorders>
          </w:tcPr>
          <w:p w14:paraId="6C75B4E8" w14:textId="77777777" w:rsidR="0036142E" w:rsidRPr="0036142E" w:rsidRDefault="0036142E" w:rsidP="00D178B2">
            <w:pPr>
              <w:spacing w:line="240" w:lineRule="auto"/>
              <w:rPr>
                <w:i/>
                <w:iCs/>
              </w:rPr>
            </w:pPr>
            <w:r w:rsidRPr="0036142E">
              <w:rPr>
                <w:i/>
                <w:iCs/>
              </w:rPr>
              <w:t>M</w:t>
            </w:r>
          </w:p>
        </w:tc>
        <w:tc>
          <w:tcPr>
            <w:tcW w:w="351" w:type="pct"/>
            <w:tcBorders>
              <w:top w:val="single" w:sz="4" w:space="0" w:color="auto"/>
            </w:tcBorders>
          </w:tcPr>
          <w:p w14:paraId="7AAA2077" w14:textId="77777777" w:rsidR="0036142E" w:rsidRPr="0036142E" w:rsidRDefault="0036142E" w:rsidP="00D178B2">
            <w:pPr>
              <w:spacing w:line="240" w:lineRule="auto"/>
              <w:rPr>
                <w:i/>
                <w:iCs/>
              </w:rPr>
            </w:pPr>
            <w:r w:rsidRPr="0036142E">
              <w:rPr>
                <w:i/>
                <w:iCs/>
              </w:rPr>
              <w:t>SD</w:t>
            </w:r>
          </w:p>
        </w:tc>
        <w:tc>
          <w:tcPr>
            <w:tcW w:w="427" w:type="pct"/>
            <w:tcBorders>
              <w:top w:val="single" w:sz="4" w:space="0" w:color="auto"/>
            </w:tcBorders>
          </w:tcPr>
          <w:p w14:paraId="6BAC5C8E" w14:textId="77777777" w:rsidR="0036142E" w:rsidRPr="0036142E" w:rsidRDefault="0036142E" w:rsidP="00D178B2">
            <w:pPr>
              <w:spacing w:line="240" w:lineRule="auto"/>
              <w:rPr>
                <w:i/>
                <w:iCs/>
              </w:rPr>
            </w:pPr>
            <w:r w:rsidRPr="0036142E">
              <w:rPr>
                <w:i/>
                <w:iCs/>
              </w:rPr>
              <w:t>M</w:t>
            </w:r>
          </w:p>
        </w:tc>
        <w:tc>
          <w:tcPr>
            <w:tcW w:w="387" w:type="pct"/>
            <w:tcBorders>
              <w:top w:val="single" w:sz="4" w:space="0" w:color="auto"/>
            </w:tcBorders>
          </w:tcPr>
          <w:p w14:paraId="4E67A002" w14:textId="77777777" w:rsidR="0036142E" w:rsidRPr="0036142E" w:rsidRDefault="0036142E" w:rsidP="00D178B2">
            <w:pPr>
              <w:spacing w:line="240" w:lineRule="auto"/>
              <w:rPr>
                <w:i/>
                <w:iCs/>
              </w:rPr>
            </w:pPr>
            <w:r w:rsidRPr="0036142E">
              <w:rPr>
                <w:i/>
                <w:iCs/>
              </w:rPr>
              <w:t>SD</w:t>
            </w:r>
          </w:p>
        </w:tc>
      </w:tr>
      <w:tr w:rsidR="004552AA" w:rsidRPr="0036142E" w14:paraId="023A2F2C" w14:textId="77777777" w:rsidTr="00902B61">
        <w:tc>
          <w:tcPr>
            <w:tcW w:w="864" w:type="pct"/>
          </w:tcPr>
          <w:p w14:paraId="52188536" w14:textId="77777777" w:rsidR="0036142E" w:rsidRPr="0036142E" w:rsidRDefault="0036142E" w:rsidP="00D178B2">
            <w:pPr>
              <w:spacing w:line="240" w:lineRule="auto"/>
              <w:jc w:val="left"/>
            </w:pPr>
            <w:r w:rsidRPr="0036142E">
              <w:t>Consumer</w:t>
            </w:r>
          </w:p>
        </w:tc>
        <w:tc>
          <w:tcPr>
            <w:tcW w:w="288" w:type="pct"/>
          </w:tcPr>
          <w:p w14:paraId="11BB430F" w14:textId="77777777" w:rsidR="0036142E" w:rsidRPr="0036142E" w:rsidRDefault="0036142E" w:rsidP="00D178B2">
            <w:pPr>
              <w:spacing w:line="240" w:lineRule="auto"/>
            </w:pPr>
          </w:p>
        </w:tc>
        <w:tc>
          <w:tcPr>
            <w:tcW w:w="386" w:type="pct"/>
          </w:tcPr>
          <w:p w14:paraId="58085324" w14:textId="77777777" w:rsidR="0036142E" w:rsidRPr="0036142E" w:rsidRDefault="0036142E" w:rsidP="00D178B2">
            <w:pPr>
              <w:spacing w:line="240" w:lineRule="auto"/>
            </w:pPr>
          </w:p>
        </w:tc>
        <w:tc>
          <w:tcPr>
            <w:tcW w:w="384" w:type="pct"/>
          </w:tcPr>
          <w:p w14:paraId="526A6ADD" w14:textId="77777777" w:rsidR="0036142E" w:rsidRPr="0036142E" w:rsidRDefault="0036142E" w:rsidP="00D178B2">
            <w:pPr>
              <w:spacing w:line="240" w:lineRule="auto"/>
            </w:pPr>
          </w:p>
        </w:tc>
        <w:tc>
          <w:tcPr>
            <w:tcW w:w="385" w:type="pct"/>
          </w:tcPr>
          <w:p w14:paraId="57927182" w14:textId="77777777" w:rsidR="0036142E" w:rsidRPr="0036142E" w:rsidRDefault="0036142E" w:rsidP="00D178B2">
            <w:pPr>
              <w:spacing w:line="240" w:lineRule="auto"/>
            </w:pPr>
          </w:p>
        </w:tc>
        <w:tc>
          <w:tcPr>
            <w:tcW w:w="385" w:type="pct"/>
          </w:tcPr>
          <w:p w14:paraId="28195E2C" w14:textId="77777777" w:rsidR="0036142E" w:rsidRPr="0036142E" w:rsidRDefault="0036142E" w:rsidP="00D178B2">
            <w:pPr>
              <w:spacing w:line="240" w:lineRule="auto"/>
            </w:pPr>
          </w:p>
        </w:tc>
        <w:tc>
          <w:tcPr>
            <w:tcW w:w="385" w:type="pct"/>
          </w:tcPr>
          <w:p w14:paraId="703E7E92" w14:textId="77777777" w:rsidR="0036142E" w:rsidRPr="0036142E" w:rsidRDefault="0036142E" w:rsidP="00D178B2">
            <w:pPr>
              <w:spacing w:line="240" w:lineRule="auto"/>
            </w:pPr>
          </w:p>
        </w:tc>
        <w:tc>
          <w:tcPr>
            <w:tcW w:w="385" w:type="pct"/>
          </w:tcPr>
          <w:p w14:paraId="288A96E9" w14:textId="77777777" w:rsidR="0036142E" w:rsidRPr="0036142E" w:rsidRDefault="0036142E" w:rsidP="00D178B2">
            <w:pPr>
              <w:spacing w:line="240" w:lineRule="auto"/>
            </w:pPr>
          </w:p>
        </w:tc>
        <w:tc>
          <w:tcPr>
            <w:tcW w:w="373" w:type="pct"/>
          </w:tcPr>
          <w:p w14:paraId="67CC2376" w14:textId="77777777" w:rsidR="0036142E" w:rsidRPr="0036142E" w:rsidRDefault="0036142E" w:rsidP="00D178B2">
            <w:pPr>
              <w:spacing w:line="240" w:lineRule="auto"/>
            </w:pPr>
          </w:p>
        </w:tc>
        <w:tc>
          <w:tcPr>
            <w:tcW w:w="351" w:type="pct"/>
          </w:tcPr>
          <w:p w14:paraId="1D795643" w14:textId="77777777" w:rsidR="0036142E" w:rsidRPr="0036142E" w:rsidRDefault="0036142E" w:rsidP="00D178B2">
            <w:pPr>
              <w:spacing w:line="240" w:lineRule="auto"/>
            </w:pPr>
          </w:p>
        </w:tc>
        <w:tc>
          <w:tcPr>
            <w:tcW w:w="427" w:type="pct"/>
          </w:tcPr>
          <w:p w14:paraId="52EF0D7F" w14:textId="77777777" w:rsidR="0036142E" w:rsidRPr="0036142E" w:rsidRDefault="0036142E" w:rsidP="00D178B2">
            <w:pPr>
              <w:spacing w:line="240" w:lineRule="auto"/>
            </w:pPr>
          </w:p>
        </w:tc>
        <w:tc>
          <w:tcPr>
            <w:tcW w:w="387" w:type="pct"/>
          </w:tcPr>
          <w:p w14:paraId="37E5B414" w14:textId="77777777" w:rsidR="0036142E" w:rsidRPr="0036142E" w:rsidRDefault="0036142E" w:rsidP="00D178B2">
            <w:pPr>
              <w:spacing w:line="240" w:lineRule="auto"/>
            </w:pPr>
          </w:p>
        </w:tc>
      </w:tr>
      <w:tr w:rsidR="004552AA" w:rsidRPr="0036142E" w14:paraId="3B17D455" w14:textId="77777777" w:rsidTr="00902B61">
        <w:tc>
          <w:tcPr>
            <w:tcW w:w="864" w:type="pct"/>
          </w:tcPr>
          <w:p w14:paraId="0D305E8A" w14:textId="77777777" w:rsidR="0036142E" w:rsidRPr="0036142E" w:rsidRDefault="0036142E" w:rsidP="00D178B2">
            <w:pPr>
              <w:spacing w:line="240" w:lineRule="auto"/>
              <w:jc w:val="left"/>
            </w:pPr>
            <w:r w:rsidRPr="0036142E">
              <w:t xml:space="preserve">  Analytical</w:t>
            </w:r>
          </w:p>
        </w:tc>
        <w:tc>
          <w:tcPr>
            <w:tcW w:w="288" w:type="pct"/>
          </w:tcPr>
          <w:p w14:paraId="13A7866A" w14:textId="77777777" w:rsidR="0036142E" w:rsidRPr="0036142E" w:rsidRDefault="0036142E" w:rsidP="00D178B2">
            <w:pPr>
              <w:spacing w:line="240" w:lineRule="auto"/>
            </w:pPr>
            <w:r w:rsidRPr="0036142E">
              <w:t>32</w:t>
            </w:r>
          </w:p>
        </w:tc>
        <w:tc>
          <w:tcPr>
            <w:tcW w:w="386" w:type="pct"/>
          </w:tcPr>
          <w:p w14:paraId="1CDC5669" w14:textId="77777777" w:rsidR="0036142E" w:rsidRPr="0036142E" w:rsidRDefault="0036142E" w:rsidP="00D178B2">
            <w:pPr>
              <w:spacing w:line="240" w:lineRule="auto"/>
            </w:pPr>
            <w:r w:rsidRPr="0036142E">
              <w:t>2.13</w:t>
            </w:r>
          </w:p>
        </w:tc>
        <w:tc>
          <w:tcPr>
            <w:tcW w:w="384" w:type="pct"/>
          </w:tcPr>
          <w:p w14:paraId="4BEBB06E" w14:textId="77777777" w:rsidR="0036142E" w:rsidRPr="0036142E" w:rsidRDefault="0036142E" w:rsidP="00D178B2">
            <w:pPr>
              <w:spacing w:line="240" w:lineRule="auto"/>
            </w:pPr>
            <w:r w:rsidRPr="0036142E">
              <w:t>1.38</w:t>
            </w:r>
          </w:p>
        </w:tc>
        <w:tc>
          <w:tcPr>
            <w:tcW w:w="385" w:type="pct"/>
          </w:tcPr>
          <w:p w14:paraId="2BDC4996" w14:textId="77777777" w:rsidR="0036142E" w:rsidRPr="0036142E" w:rsidRDefault="0036142E" w:rsidP="00D178B2">
            <w:pPr>
              <w:spacing w:line="240" w:lineRule="auto"/>
            </w:pPr>
            <w:r w:rsidRPr="0036142E">
              <w:t>5.63</w:t>
            </w:r>
          </w:p>
        </w:tc>
        <w:tc>
          <w:tcPr>
            <w:tcW w:w="385" w:type="pct"/>
          </w:tcPr>
          <w:p w14:paraId="3CFFC494" w14:textId="5EC0BD7D" w:rsidR="0036142E" w:rsidRPr="0036142E" w:rsidRDefault="008E33D7" w:rsidP="00D178B2">
            <w:pPr>
              <w:spacing w:line="240" w:lineRule="auto"/>
            </w:pPr>
            <w:r>
              <w:t xml:space="preserve">  </w:t>
            </w:r>
            <w:r w:rsidR="0036142E" w:rsidRPr="0036142E">
              <w:t>.91</w:t>
            </w:r>
          </w:p>
        </w:tc>
        <w:tc>
          <w:tcPr>
            <w:tcW w:w="385" w:type="pct"/>
          </w:tcPr>
          <w:p w14:paraId="3B252760" w14:textId="77777777" w:rsidR="0036142E" w:rsidRPr="0036142E" w:rsidRDefault="0036142E" w:rsidP="00D178B2">
            <w:pPr>
              <w:spacing w:line="240" w:lineRule="auto"/>
            </w:pPr>
            <w:r w:rsidRPr="0036142E">
              <w:t>5.36</w:t>
            </w:r>
          </w:p>
        </w:tc>
        <w:tc>
          <w:tcPr>
            <w:tcW w:w="385" w:type="pct"/>
          </w:tcPr>
          <w:p w14:paraId="1B645DE7" w14:textId="77777777" w:rsidR="0036142E" w:rsidRPr="0036142E" w:rsidRDefault="0036142E" w:rsidP="00D178B2">
            <w:pPr>
              <w:spacing w:line="240" w:lineRule="auto"/>
            </w:pPr>
            <w:r w:rsidRPr="0036142E">
              <w:t>1.19</w:t>
            </w:r>
          </w:p>
        </w:tc>
        <w:tc>
          <w:tcPr>
            <w:tcW w:w="373" w:type="pct"/>
          </w:tcPr>
          <w:p w14:paraId="74731A17" w14:textId="77777777" w:rsidR="0036142E" w:rsidRPr="0036142E" w:rsidRDefault="0036142E" w:rsidP="00D178B2">
            <w:pPr>
              <w:spacing w:line="240" w:lineRule="auto"/>
            </w:pPr>
            <w:r w:rsidRPr="0036142E">
              <w:t>5.95</w:t>
            </w:r>
          </w:p>
        </w:tc>
        <w:tc>
          <w:tcPr>
            <w:tcW w:w="351" w:type="pct"/>
          </w:tcPr>
          <w:p w14:paraId="7EBCE6E1" w14:textId="77777777" w:rsidR="0036142E" w:rsidRPr="0036142E" w:rsidRDefault="0036142E" w:rsidP="00D178B2">
            <w:pPr>
              <w:spacing w:line="240" w:lineRule="auto"/>
            </w:pPr>
            <w:r w:rsidRPr="0036142E">
              <w:t>.97</w:t>
            </w:r>
          </w:p>
        </w:tc>
        <w:tc>
          <w:tcPr>
            <w:tcW w:w="427" w:type="pct"/>
          </w:tcPr>
          <w:p w14:paraId="2FF22FC3" w14:textId="77777777" w:rsidR="0036142E" w:rsidRPr="0036142E" w:rsidRDefault="0036142E" w:rsidP="00D178B2">
            <w:pPr>
              <w:spacing w:line="240" w:lineRule="auto"/>
            </w:pPr>
            <w:r w:rsidRPr="0036142E">
              <w:t>4.28</w:t>
            </w:r>
          </w:p>
        </w:tc>
        <w:tc>
          <w:tcPr>
            <w:tcW w:w="387" w:type="pct"/>
          </w:tcPr>
          <w:p w14:paraId="791F2693" w14:textId="77777777" w:rsidR="0036142E" w:rsidRPr="0036142E" w:rsidRDefault="0036142E" w:rsidP="00D178B2">
            <w:pPr>
              <w:spacing w:line="240" w:lineRule="auto"/>
            </w:pPr>
            <w:r w:rsidRPr="0036142E">
              <w:t>.70</w:t>
            </w:r>
          </w:p>
        </w:tc>
      </w:tr>
      <w:tr w:rsidR="004552AA" w:rsidRPr="0036142E" w14:paraId="7A67E85F" w14:textId="77777777" w:rsidTr="00902B61">
        <w:tc>
          <w:tcPr>
            <w:tcW w:w="864" w:type="pct"/>
          </w:tcPr>
          <w:p w14:paraId="1C398F55" w14:textId="77777777" w:rsidR="0036142E" w:rsidRPr="0036142E" w:rsidRDefault="0036142E" w:rsidP="00D178B2">
            <w:pPr>
              <w:spacing w:line="240" w:lineRule="auto"/>
              <w:jc w:val="left"/>
            </w:pPr>
            <w:r w:rsidRPr="0036142E">
              <w:t xml:space="preserve">  Narrative</w:t>
            </w:r>
          </w:p>
        </w:tc>
        <w:tc>
          <w:tcPr>
            <w:tcW w:w="288" w:type="pct"/>
          </w:tcPr>
          <w:p w14:paraId="673C6A2C" w14:textId="77777777" w:rsidR="0036142E" w:rsidRPr="0036142E" w:rsidRDefault="0036142E" w:rsidP="00D178B2">
            <w:pPr>
              <w:spacing w:line="240" w:lineRule="auto"/>
            </w:pPr>
            <w:r w:rsidRPr="0036142E">
              <w:t>35</w:t>
            </w:r>
          </w:p>
        </w:tc>
        <w:tc>
          <w:tcPr>
            <w:tcW w:w="386" w:type="pct"/>
          </w:tcPr>
          <w:p w14:paraId="13C1FFF7" w14:textId="77777777" w:rsidR="0036142E" w:rsidRPr="0036142E" w:rsidRDefault="0036142E" w:rsidP="00D178B2">
            <w:pPr>
              <w:spacing w:line="240" w:lineRule="auto"/>
            </w:pPr>
            <w:r w:rsidRPr="0036142E">
              <w:t>2.28</w:t>
            </w:r>
          </w:p>
        </w:tc>
        <w:tc>
          <w:tcPr>
            <w:tcW w:w="384" w:type="pct"/>
          </w:tcPr>
          <w:p w14:paraId="14856260" w14:textId="77777777" w:rsidR="0036142E" w:rsidRPr="0036142E" w:rsidRDefault="0036142E" w:rsidP="00D178B2">
            <w:pPr>
              <w:spacing w:line="240" w:lineRule="auto"/>
            </w:pPr>
            <w:r w:rsidRPr="0036142E">
              <w:t>1.22</w:t>
            </w:r>
          </w:p>
        </w:tc>
        <w:tc>
          <w:tcPr>
            <w:tcW w:w="385" w:type="pct"/>
          </w:tcPr>
          <w:p w14:paraId="5C1BC6D4" w14:textId="77777777" w:rsidR="0036142E" w:rsidRPr="0036142E" w:rsidRDefault="0036142E" w:rsidP="00D178B2">
            <w:pPr>
              <w:spacing w:line="240" w:lineRule="auto"/>
            </w:pPr>
            <w:r w:rsidRPr="0036142E">
              <w:t>5.74</w:t>
            </w:r>
          </w:p>
        </w:tc>
        <w:tc>
          <w:tcPr>
            <w:tcW w:w="385" w:type="pct"/>
          </w:tcPr>
          <w:p w14:paraId="30A79792" w14:textId="77777777" w:rsidR="0036142E" w:rsidRPr="0036142E" w:rsidRDefault="0036142E" w:rsidP="00D178B2">
            <w:pPr>
              <w:spacing w:line="240" w:lineRule="auto"/>
            </w:pPr>
            <w:r w:rsidRPr="0036142E">
              <w:t>1.23</w:t>
            </w:r>
          </w:p>
        </w:tc>
        <w:tc>
          <w:tcPr>
            <w:tcW w:w="385" w:type="pct"/>
          </w:tcPr>
          <w:p w14:paraId="286E8CBD" w14:textId="77777777" w:rsidR="0036142E" w:rsidRPr="0036142E" w:rsidRDefault="0036142E" w:rsidP="00D178B2">
            <w:pPr>
              <w:spacing w:line="240" w:lineRule="auto"/>
            </w:pPr>
            <w:r w:rsidRPr="0036142E">
              <w:t>5.24</w:t>
            </w:r>
          </w:p>
        </w:tc>
        <w:tc>
          <w:tcPr>
            <w:tcW w:w="385" w:type="pct"/>
          </w:tcPr>
          <w:p w14:paraId="3419FA30" w14:textId="77777777" w:rsidR="0036142E" w:rsidRPr="0036142E" w:rsidRDefault="0036142E" w:rsidP="00D178B2">
            <w:pPr>
              <w:spacing w:line="240" w:lineRule="auto"/>
            </w:pPr>
            <w:r w:rsidRPr="0036142E">
              <w:t>1.43</w:t>
            </w:r>
          </w:p>
        </w:tc>
        <w:tc>
          <w:tcPr>
            <w:tcW w:w="373" w:type="pct"/>
          </w:tcPr>
          <w:p w14:paraId="639FE0DF" w14:textId="77777777" w:rsidR="0036142E" w:rsidRPr="0036142E" w:rsidRDefault="0036142E" w:rsidP="00D178B2">
            <w:pPr>
              <w:spacing w:line="240" w:lineRule="auto"/>
            </w:pPr>
            <w:r w:rsidRPr="0036142E">
              <w:t>5.94</w:t>
            </w:r>
          </w:p>
        </w:tc>
        <w:tc>
          <w:tcPr>
            <w:tcW w:w="351" w:type="pct"/>
          </w:tcPr>
          <w:p w14:paraId="0782B843" w14:textId="77777777" w:rsidR="0036142E" w:rsidRPr="0036142E" w:rsidRDefault="0036142E" w:rsidP="00D178B2">
            <w:pPr>
              <w:spacing w:line="240" w:lineRule="auto"/>
            </w:pPr>
            <w:r w:rsidRPr="0036142E">
              <w:t>.98</w:t>
            </w:r>
          </w:p>
        </w:tc>
        <w:tc>
          <w:tcPr>
            <w:tcW w:w="427" w:type="pct"/>
          </w:tcPr>
          <w:p w14:paraId="3CE38F5F" w14:textId="77777777" w:rsidR="0036142E" w:rsidRPr="0036142E" w:rsidRDefault="0036142E" w:rsidP="00D178B2">
            <w:pPr>
              <w:spacing w:line="240" w:lineRule="auto"/>
            </w:pPr>
            <w:r w:rsidRPr="0036142E">
              <w:t>4.53</w:t>
            </w:r>
          </w:p>
        </w:tc>
        <w:tc>
          <w:tcPr>
            <w:tcW w:w="387" w:type="pct"/>
          </w:tcPr>
          <w:p w14:paraId="01000FB9" w14:textId="77777777" w:rsidR="0036142E" w:rsidRPr="0036142E" w:rsidRDefault="0036142E" w:rsidP="00D178B2">
            <w:pPr>
              <w:spacing w:line="240" w:lineRule="auto"/>
            </w:pPr>
            <w:r w:rsidRPr="0036142E">
              <w:t>.87</w:t>
            </w:r>
          </w:p>
        </w:tc>
      </w:tr>
      <w:tr w:rsidR="004552AA" w:rsidRPr="0036142E" w14:paraId="245150D3" w14:textId="77777777" w:rsidTr="00902B61">
        <w:tc>
          <w:tcPr>
            <w:tcW w:w="864" w:type="pct"/>
          </w:tcPr>
          <w:p w14:paraId="7F4A7F3E" w14:textId="77777777" w:rsidR="0036142E" w:rsidRPr="0036142E" w:rsidRDefault="0036142E" w:rsidP="00D178B2">
            <w:pPr>
              <w:spacing w:line="240" w:lineRule="auto"/>
              <w:jc w:val="left"/>
            </w:pPr>
            <w:r w:rsidRPr="0036142E">
              <w:t>Producer</w:t>
            </w:r>
          </w:p>
        </w:tc>
        <w:tc>
          <w:tcPr>
            <w:tcW w:w="288" w:type="pct"/>
          </w:tcPr>
          <w:p w14:paraId="68006721" w14:textId="77777777" w:rsidR="0036142E" w:rsidRPr="0036142E" w:rsidRDefault="0036142E" w:rsidP="00D178B2">
            <w:pPr>
              <w:spacing w:line="240" w:lineRule="auto"/>
            </w:pPr>
          </w:p>
        </w:tc>
        <w:tc>
          <w:tcPr>
            <w:tcW w:w="386" w:type="pct"/>
          </w:tcPr>
          <w:p w14:paraId="728155B2" w14:textId="77777777" w:rsidR="0036142E" w:rsidRPr="0036142E" w:rsidRDefault="0036142E" w:rsidP="00D178B2">
            <w:pPr>
              <w:spacing w:line="240" w:lineRule="auto"/>
            </w:pPr>
          </w:p>
        </w:tc>
        <w:tc>
          <w:tcPr>
            <w:tcW w:w="384" w:type="pct"/>
          </w:tcPr>
          <w:p w14:paraId="66C17F67" w14:textId="77777777" w:rsidR="0036142E" w:rsidRPr="0036142E" w:rsidRDefault="0036142E" w:rsidP="00D178B2">
            <w:pPr>
              <w:spacing w:line="240" w:lineRule="auto"/>
            </w:pPr>
          </w:p>
        </w:tc>
        <w:tc>
          <w:tcPr>
            <w:tcW w:w="385" w:type="pct"/>
          </w:tcPr>
          <w:p w14:paraId="2841886F" w14:textId="77777777" w:rsidR="0036142E" w:rsidRPr="0036142E" w:rsidRDefault="0036142E" w:rsidP="00D178B2">
            <w:pPr>
              <w:spacing w:line="240" w:lineRule="auto"/>
            </w:pPr>
          </w:p>
        </w:tc>
        <w:tc>
          <w:tcPr>
            <w:tcW w:w="385" w:type="pct"/>
          </w:tcPr>
          <w:p w14:paraId="751BC105" w14:textId="77777777" w:rsidR="0036142E" w:rsidRPr="0036142E" w:rsidRDefault="0036142E" w:rsidP="00D178B2">
            <w:pPr>
              <w:spacing w:line="240" w:lineRule="auto"/>
            </w:pPr>
          </w:p>
        </w:tc>
        <w:tc>
          <w:tcPr>
            <w:tcW w:w="385" w:type="pct"/>
          </w:tcPr>
          <w:p w14:paraId="44C8CD95" w14:textId="77777777" w:rsidR="0036142E" w:rsidRPr="0036142E" w:rsidRDefault="0036142E" w:rsidP="00D178B2">
            <w:pPr>
              <w:spacing w:line="240" w:lineRule="auto"/>
            </w:pPr>
          </w:p>
        </w:tc>
        <w:tc>
          <w:tcPr>
            <w:tcW w:w="385" w:type="pct"/>
          </w:tcPr>
          <w:p w14:paraId="6683B534" w14:textId="77777777" w:rsidR="0036142E" w:rsidRPr="0036142E" w:rsidRDefault="0036142E" w:rsidP="00D178B2">
            <w:pPr>
              <w:spacing w:line="240" w:lineRule="auto"/>
            </w:pPr>
          </w:p>
        </w:tc>
        <w:tc>
          <w:tcPr>
            <w:tcW w:w="373" w:type="pct"/>
          </w:tcPr>
          <w:p w14:paraId="65CB7131" w14:textId="77777777" w:rsidR="0036142E" w:rsidRPr="0036142E" w:rsidRDefault="0036142E" w:rsidP="00D178B2">
            <w:pPr>
              <w:spacing w:line="240" w:lineRule="auto"/>
            </w:pPr>
          </w:p>
        </w:tc>
        <w:tc>
          <w:tcPr>
            <w:tcW w:w="351" w:type="pct"/>
          </w:tcPr>
          <w:p w14:paraId="48C254D2" w14:textId="77777777" w:rsidR="0036142E" w:rsidRPr="0036142E" w:rsidRDefault="0036142E" w:rsidP="00D178B2">
            <w:pPr>
              <w:spacing w:line="240" w:lineRule="auto"/>
            </w:pPr>
          </w:p>
        </w:tc>
        <w:tc>
          <w:tcPr>
            <w:tcW w:w="427" w:type="pct"/>
          </w:tcPr>
          <w:p w14:paraId="623CC4F8" w14:textId="77777777" w:rsidR="0036142E" w:rsidRPr="0036142E" w:rsidRDefault="0036142E" w:rsidP="00D178B2">
            <w:pPr>
              <w:spacing w:line="240" w:lineRule="auto"/>
            </w:pPr>
          </w:p>
        </w:tc>
        <w:tc>
          <w:tcPr>
            <w:tcW w:w="387" w:type="pct"/>
          </w:tcPr>
          <w:p w14:paraId="505D3F46" w14:textId="77777777" w:rsidR="0036142E" w:rsidRPr="0036142E" w:rsidRDefault="0036142E" w:rsidP="00D178B2">
            <w:pPr>
              <w:spacing w:line="240" w:lineRule="auto"/>
            </w:pPr>
          </w:p>
        </w:tc>
      </w:tr>
      <w:tr w:rsidR="004552AA" w:rsidRPr="0036142E" w14:paraId="42831A15" w14:textId="77777777" w:rsidTr="00902B61">
        <w:tc>
          <w:tcPr>
            <w:tcW w:w="864" w:type="pct"/>
          </w:tcPr>
          <w:p w14:paraId="5E9673CF" w14:textId="77777777" w:rsidR="0036142E" w:rsidRPr="0036142E" w:rsidRDefault="0036142E" w:rsidP="00D178B2">
            <w:pPr>
              <w:spacing w:line="240" w:lineRule="auto"/>
              <w:jc w:val="left"/>
            </w:pPr>
            <w:r w:rsidRPr="0036142E">
              <w:t xml:space="preserve">  Analytical</w:t>
            </w:r>
          </w:p>
        </w:tc>
        <w:tc>
          <w:tcPr>
            <w:tcW w:w="288" w:type="pct"/>
          </w:tcPr>
          <w:p w14:paraId="4CE5BF24" w14:textId="77777777" w:rsidR="0036142E" w:rsidRPr="0036142E" w:rsidRDefault="0036142E" w:rsidP="00D178B2">
            <w:pPr>
              <w:spacing w:line="240" w:lineRule="auto"/>
            </w:pPr>
            <w:r w:rsidRPr="0036142E">
              <w:t>32</w:t>
            </w:r>
          </w:p>
        </w:tc>
        <w:tc>
          <w:tcPr>
            <w:tcW w:w="386" w:type="pct"/>
          </w:tcPr>
          <w:p w14:paraId="24E293FC" w14:textId="77777777" w:rsidR="0036142E" w:rsidRPr="0036142E" w:rsidRDefault="0036142E" w:rsidP="00D178B2">
            <w:pPr>
              <w:spacing w:line="240" w:lineRule="auto"/>
            </w:pPr>
            <w:r w:rsidRPr="0036142E">
              <w:t>2.44</w:t>
            </w:r>
          </w:p>
        </w:tc>
        <w:tc>
          <w:tcPr>
            <w:tcW w:w="384" w:type="pct"/>
          </w:tcPr>
          <w:p w14:paraId="2353DE1A" w14:textId="77777777" w:rsidR="0036142E" w:rsidRPr="0036142E" w:rsidRDefault="0036142E" w:rsidP="00D178B2">
            <w:pPr>
              <w:spacing w:line="240" w:lineRule="auto"/>
            </w:pPr>
            <w:r w:rsidRPr="0036142E">
              <w:t>1.16</w:t>
            </w:r>
          </w:p>
        </w:tc>
        <w:tc>
          <w:tcPr>
            <w:tcW w:w="385" w:type="pct"/>
          </w:tcPr>
          <w:p w14:paraId="637C3DB8" w14:textId="77777777" w:rsidR="0036142E" w:rsidRPr="0036142E" w:rsidRDefault="0036142E" w:rsidP="00D178B2">
            <w:pPr>
              <w:spacing w:line="240" w:lineRule="auto"/>
            </w:pPr>
            <w:r w:rsidRPr="0036142E">
              <w:t>5.92</w:t>
            </w:r>
          </w:p>
        </w:tc>
        <w:tc>
          <w:tcPr>
            <w:tcW w:w="385" w:type="pct"/>
          </w:tcPr>
          <w:p w14:paraId="3058B77A" w14:textId="233245BE" w:rsidR="0036142E" w:rsidRPr="0036142E" w:rsidRDefault="008E33D7" w:rsidP="00D178B2">
            <w:pPr>
              <w:spacing w:line="240" w:lineRule="auto"/>
            </w:pPr>
            <w:r>
              <w:t xml:space="preserve"> </w:t>
            </w:r>
            <w:r w:rsidR="0036142E" w:rsidRPr="0036142E">
              <w:t>.91</w:t>
            </w:r>
          </w:p>
        </w:tc>
        <w:tc>
          <w:tcPr>
            <w:tcW w:w="385" w:type="pct"/>
          </w:tcPr>
          <w:p w14:paraId="568391EB" w14:textId="77777777" w:rsidR="0036142E" w:rsidRPr="0036142E" w:rsidRDefault="0036142E" w:rsidP="00D178B2">
            <w:pPr>
              <w:spacing w:line="240" w:lineRule="auto"/>
            </w:pPr>
            <w:r w:rsidRPr="0036142E">
              <w:t>5.91</w:t>
            </w:r>
          </w:p>
        </w:tc>
        <w:tc>
          <w:tcPr>
            <w:tcW w:w="385" w:type="pct"/>
          </w:tcPr>
          <w:p w14:paraId="1081D2F8" w14:textId="77777777" w:rsidR="0036142E" w:rsidRPr="0036142E" w:rsidRDefault="0036142E" w:rsidP="00D178B2">
            <w:pPr>
              <w:spacing w:line="240" w:lineRule="auto"/>
            </w:pPr>
            <w:r w:rsidRPr="0036142E">
              <w:t>1.07</w:t>
            </w:r>
          </w:p>
        </w:tc>
        <w:tc>
          <w:tcPr>
            <w:tcW w:w="373" w:type="pct"/>
          </w:tcPr>
          <w:p w14:paraId="5F872B77" w14:textId="77777777" w:rsidR="0036142E" w:rsidRPr="0036142E" w:rsidRDefault="0036142E" w:rsidP="00D178B2">
            <w:pPr>
              <w:spacing w:line="240" w:lineRule="auto"/>
            </w:pPr>
            <w:r w:rsidRPr="0036142E">
              <w:t>5.81</w:t>
            </w:r>
          </w:p>
        </w:tc>
        <w:tc>
          <w:tcPr>
            <w:tcW w:w="351" w:type="pct"/>
          </w:tcPr>
          <w:p w14:paraId="5F9B56FC" w14:textId="77777777" w:rsidR="0036142E" w:rsidRPr="0036142E" w:rsidRDefault="0036142E" w:rsidP="00D178B2">
            <w:pPr>
              <w:spacing w:line="240" w:lineRule="auto"/>
            </w:pPr>
            <w:r w:rsidRPr="0036142E">
              <w:t>1.02</w:t>
            </w:r>
          </w:p>
        </w:tc>
        <w:tc>
          <w:tcPr>
            <w:tcW w:w="427" w:type="pct"/>
          </w:tcPr>
          <w:p w14:paraId="6564EAD2" w14:textId="77777777" w:rsidR="0036142E" w:rsidRPr="0036142E" w:rsidRDefault="0036142E" w:rsidP="00D178B2">
            <w:pPr>
              <w:spacing w:line="240" w:lineRule="auto"/>
            </w:pPr>
            <w:r w:rsidRPr="0036142E">
              <w:t>4.31</w:t>
            </w:r>
          </w:p>
        </w:tc>
        <w:tc>
          <w:tcPr>
            <w:tcW w:w="387" w:type="pct"/>
          </w:tcPr>
          <w:p w14:paraId="6B915BFE" w14:textId="77777777" w:rsidR="0036142E" w:rsidRPr="0036142E" w:rsidRDefault="0036142E" w:rsidP="00D178B2">
            <w:pPr>
              <w:spacing w:line="240" w:lineRule="auto"/>
            </w:pPr>
            <w:r w:rsidRPr="0036142E">
              <w:t>1.01</w:t>
            </w:r>
          </w:p>
        </w:tc>
      </w:tr>
      <w:tr w:rsidR="004552AA" w:rsidRPr="0036142E" w14:paraId="74670801" w14:textId="77777777" w:rsidTr="00902B61">
        <w:tc>
          <w:tcPr>
            <w:tcW w:w="864" w:type="pct"/>
          </w:tcPr>
          <w:p w14:paraId="3A8C6661" w14:textId="77777777" w:rsidR="0036142E" w:rsidRPr="0036142E" w:rsidRDefault="0036142E" w:rsidP="00D178B2">
            <w:pPr>
              <w:spacing w:line="240" w:lineRule="auto"/>
              <w:jc w:val="left"/>
            </w:pPr>
            <w:r w:rsidRPr="0036142E">
              <w:t xml:space="preserve">  Narrative</w:t>
            </w:r>
          </w:p>
        </w:tc>
        <w:tc>
          <w:tcPr>
            <w:tcW w:w="288" w:type="pct"/>
          </w:tcPr>
          <w:p w14:paraId="37406D68" w14:textId="77777777" w:rsidR="0036142E" w:rsidRPr="0036142E" w:rsidRDefault="0036142E" w:rsidP="00D178B2">
            <w:pPr>
              <w:spacing w:line="240" w:lineRule="auto"/>
            </w:pPr>
            <w:r w:rsidRPr="0036142E">
              <w:t>34</w:t>
            </w:r>
          </w:p>
        </w:tc>
        <w:tc>
          <w:tcPr>
            <w:tcW w:w="386" w:type="pct"/>
          </w:tcPr>
          <w:p w14:paraId="3DB20446" w14:textId="77777777" w:rsidR="0036142E" w:rsidRPr="0036142E" w:rsidRDefault="0036142E" w:rsidP="00D178B2">
            <w:pPr>
              <w:spacing w:line="240" w:lineRule="auto"/>
            </w:pPr>
            <w:r w:rsidRPr="0036142E">
              <w:t>2.38</w:t>
            </w:r>
          </w:p>
        </w:tc>
        <w:tc>
          <w:tcPr>
            <w:tcW w:w="384" w:type="pct"/>
          </w:tcPr>
          <w:p w14:paraId="715AD4EF" w14:textId="77777777" w:rsidR="0036142E" w:rsidRPr="0036142E" w:rsidRDefault="0036142E" w:rsidP="00D178B2">
            <w:pPr>
              <w:spacing w:line="240" w:lineRule="auto"/>
            </w:pPr>
            <w:r w:rsidRPr="0036142E">
              <w:t>1.29</w:t>
            </w:r>
          </w:p>
        </w:tc>
        <w:tc>
          <w:tcPr>
            <w:tcW w:w="385" w:type="pct"/>
          </w:tcPr>
          <w:p w14:paraId="44A7B70E" w14:textId="77777777" w:rsidR="0036142E" w:rsidRPr="0036142E" w:rsidRDefault="0036142E" w:rsidP="00D178B2">
            <w:pPr>
              <w:spacing w:line="240" w:lineRule="auto"/>
            </w:pPr>
            <w:r w:rsidRPr="0036142E">
              <w:t>5.82</w:t>
            </w:r>
          </w:p>
        </w:tc>
        <w:tc>
          <w:tcPr>
            <w:tcW w:w="385" w:type="pct"/>
          </w:tcPr>
          <w:p w14:paraId="71267304" w14:textId="77777777" w:rsidR="0036142E" w:rsidRPr="0036142E" w:rsidRDefault="0036142E" w:rsidP="00D178B2">
            <w:pPr>
              <w:spacing w:line="240" w:lineRule="auto"/>
            </w:pPr>
            <w:r w:rsidRPr="0036142E">
              <w:t>1.02</w:t>
            </w:r>
          </w:p>
        </w:tc>
        <w:tc>
          <w:tcPr>
            <w:tcW w:w="385" w:type="pct"/>
          </w:tcPr>
          <w:p w14:paraId="6B1765F9" w14:textId="77777777" w:rsidR="0036142E" w:rsidRPr="0036142E" w:rsidRDefault="0036142E" w:rsidP="00D178B2">
            <w:pPr>
              <w:spacing w:line="240" w:lineRule="auto"/>
            </w:pPr>
            <w:r w:rsidRPr="0036142E">
              <w:t>5.65</w:t>
            </w:r>
          </w:p>
        </w:tc>
        <w:tc>
          <w:tcPr>
            <w:tcW w:w="385" w:type="pct"/>
          </w:tcPr>
          <w:p w14:paraId="7BAFF5AB" w14:textId="77777777" w:rsidR="0036142E" w:rsidRPr="0036142E" w:rsidRDefault="0036142E" w:rsidP="00D178B2">
            <w:pPr>
              <w:spacing w:line="240" w:lineRule="auto"/>
            </w:pPr>
            <w:r w:rsidRPr="0036142E">
              <w:t>1.00</w:t>
            </w:r>
          </w:p>
        </w:tc>
        <w:tc>
          <w:tcPr>
            <w:tcW w:w="373" w:type="pct"/>
          </w:tcPr>
          <w:p w14:paraId="287096D6" w14:textId="77777777" w:rsidR="0036142E" w:rsidRPr="0036142E" w:rsidRDefault="0036142E" w:rsidP="00D178B2">
            <w:pPr>
              <w:spacing w:line="240" w:lineRule="auto"/>
            </w:pPr>
            <w:r w:rsidRPr="0036142E">
              <w:t>6.10</w:t>
            </w:r>
          </w:p>
        </w:tc>
        <w:tc>
          <w:tcPr>
            <w:tcW w:w="351" w:type="pct"/>
          </w:tcPr>
          <w:p w14:paraId="02575102" w14:textId="77777777" w:rsidR="0036142E" w:rsidRPr="0036142E" w:rsidRDefault="0036142E" w:rsidP="00D178B2">
            <w:pPr>
              <w:spacing w:line="240" w:lineRule="auto"/>
            </w:pPr>
            <w:r w:rsidRPr="0036142E">
              <w:t>.87</w:t>
            </w:r>
          </w:p>
        </w:tc>
        <w:tc>
          <w:tcPr>
            <w:tcW w:w="427" w:type="pct"/>
          </w:tcPr>
          <w:p w14:paraId="6ACB7538" w14:textId="77777777" w:rsidR="0036142E" w:rsidRPr="0036142E" w:rsidRDefault="0036142E" w:rsidP="00D178B2">
            <w:pPr>
              <w:spacing w:line="240" w:lineRule="auto"/>
            </w:pPr>
            <w:r w:rsidRPr="0036142E">
              <w:t>4.60</w:t>
            </w:r>
          </w:p>
        </w:tc>
        <w:tc>
          <w:tcPr>
            <w:tcW w:w="387" w:type="pct"/>
          </w:tcPr>
          <w:p w14:paraId="1A5CC7BB" w14:textId="5DB3AE75" w:rsidR="0036142E" w:rsidRPr="0036142E" w:rsidRDefault="008E33D7" w:rsidP="00D178B2">
            <w:pPr>
              <w:spacing w:line="240" w:lineRule="auto"/>
            </w:pPr>
            <w:r>
              <w:t xml:space="preserve">  </w:t>
            </w:r>
            <w:r w:rsidR="0036142E" w:rsidRPr="0036142E">
              <w:t>.89</w:t>
            </w:r>
          </w:p>
        </w:tc>
      </w:tr>
      <w:tr w:rsidR="004552AA" w:rsidRPr="0036142E" w14:paraId="5417EDA2" w14:textId="77777777" w:rsidTr="00902B61">
        <w:tc>
          <w:tcPr>
            <w:tcW w:w="864" w:type="pct"/>
          </w:tcPr>
          <w:p w14:paraId="2FAAFB9C" w14:textId="77777777" w:rsidR="0036142E" w:rsidRPr="0036142E" w:rsidRDefault="0036142E" w:rsidP="00D178B2">
            <w:pPr>
              <w:spacing w:line="240" w:lineRule="auto"/>
              <w:jc w:val="left"/>
            </w:pPr>
            <w:r w:rsidRPr="0036142E">
              <w:t>Reporter</w:t>
            </w:r>
          </w:p>
        </w:tc>
        <w:tc>
          <w:tcPr>
            <w:tcW w:w="288" w:type="pct"/>
          </w:tcPr>
          <w:p w14:paraId="4D836337" w14:textId="77777777" w:rsidR="0036142E" w:rsidRPr="0036142E" w:rsidRDefault="0036142E" w:rsidP="00D178B2">
            <w:pPr>
              <w:spacing w:line="240" w:lineRule="auto"/>
            </w:pPr>
          </w:p>
        </w:tc>
        <w:tc>
          <w:tcPr>
            <w:tcW w:w="386" w:type="pct"/>
          </w:tcPr>
          <w:p w14:paraId="44822320" w14:textId="77777777" w:rsidR="0036142E" w:rsidRPr="0036142E" w:rsidRDefault="0036142E" w:rsidP="00D178B2">
            <w:pPr>
              <w:spacing w:line="240" w:lineRule="auto"/>
            </w:pPr>
          </w:p>
        </w:tc>
        <w:tc>
          <w:tcPr>
            <w:tcW w:w="384" w:type="pct"/>
          </w:tcPr>
          <w:p w14:paraId="4F8A5CEA" w14:textId="77777777" w:rsidR="0036142E" w:rsidRPr="0036142E" w:rsidRDefault="0036142E" w:rsidP="00D178B2">
            <w:pPr>
              <w:spacing w:line="240" w:lineRule="auto"/>
            </w:pPr>
          </w:p>
        </w:tc>
        <w:tc>
          <w:tcPr>
            <w:tcW w:w="385" w:type="pct"/>
          </w:tcPr>
          <w:p w14:paraId="0A1B5221" w14:textId="77777777" w:rsidR="0036142E" w:rsidRPr="0036142E" w:rsidRDefault="0036142E" w:rsidP="00D178B2">
            <w:pPr>
              <w:spacing w:line="240" w:lineRule="auto"/>
            </w:pPr>
          </w:p>
        </w:tc>
        <w:tc>
          <w:tcPr>
            <w:tcW w:w="385" w:type="pct"/>
          </w:tcPr>
          <w:p w14:paraId="552A7CA7" w14:textId="77777777" w:rsidR="0036142E" w:rsidRPr="0036142E" w:rsidRDefault="0036142E" w:rsidP="00D178B2">
            <w:pPr>
              <w:spacing w:line="240" w:lineRule="auto"/>
            </w:pPr>
          </w:p>
        </w:tc>
        <w:tc>
          <w:tcPr>
            <w:tcW w:w="385" w:type="pct"/>
          </w:tcPr>
          <w:p w14:paraId="59FCE324" w14:textId="77777777" w:rsidR="0036142E" w:rsidRPr="0036142E" w:rsidRDefault="0036142E" w:rsidP="00D178B2">
            <w:pPr>
              <w:spacing w:line="240" w:lineRule="auto"/>
            </w:pPr>
          </w:p>
        </w:tc>
        <w:tc>
          <w:tcPr>
            <w:tcW w:w="385" w:type="pct"/>
          </w:tcPr>
          <w:p w14:paraId="55A2B910" w14:textId="77777777" w:rsidR="0036142E" w:rsidRPr="0036142E" w:rsidRDefault="0036142E" w:rsidP="00D178B2">
            <w:pPr>
              <w:spacing w:line="240" w:lineRule="auto"/>
            </w:pPr>
          </w:p>
        </w:tc>
        <w:tc>
          <w:tcPr>
            <w:tcW w:w="373" w:type="pct"/>
          </w:tcPr>
          <w:p w14:paraId="5EA2849C" w14:textId="77777777" w:rsidR="0036142E" w:rsidRPr="0036142E" w:rsidRDefault="0036142E" w:rsidP="00D178B2">
            <w:pPr>
              <w:spacing w:line="240" w:lineRule="auto"/>
            </w:pPr>
          </w:p>
        </w:tc>
        <w:tc>
          <w:tcPr>
            <w:tcW w:w="351" w:type="pct"/>
          </w:tcPr>
          <w:p w14:paraId="1BC640CC" w14:textId="77777777" w:rsidR="0036142E" w:rsidRPr="0036142E" w:rsidRDefault="0036142E" w:rsidP="00D178B2">
            <w:pPr>
              <w:spacing w:line="240" w:lineRule="auto"/>
            </w:pPr>
          </w:p>
        </w:tc>
        <w:tc>
          <w:tcPr>
            <w:tcW w:w="427" w:type="pct"/>
          </w:tcPr>
          <w:p w14:paraId="1FB089B5" w14:textId="77777777" w:rsidR="0036142E" w:rsidRPr="0036142E" w:rsidRDefault="0036142E" w:rsidP="00D178B2">
            <w:pPr>
              <w:spacing w:line="240" w:lineRule="auto"/>
            </w:pPr>
          </w:p>
        </w:tc>
        <w:tc>
          <w:tcPr>
            <w:tcW w:w="387" w:type="pct"/>
          </w:tcPr>
          <w:p w14:paraId="529FB60D" w14:textId="77777777" w:rsidR="0036142E" w:rsidRPr="0036142E" w:rsidRDefault="0036142E" w:rsidP="00D178B2">
            <w:pPr>
              <w:spacing w:line="240" w:lineRule="auto"/>
            </w:pPr>
          </w:p>
        </w:tc>
      </w:tr>
      <w:tr w:rsidR="004552AA" w:rsidRPr="0036142E" w14:paraId="4DBA13D1" w14:textId="77777777" w:rsidTr="00902B61">
        <w:tc>
          <w:tcPr>
            <w:tcW w:w="864" w:type="pct"/>
          </w:tcPr>
          <w:p w14:paraId="350442AF" w14:textId="77777777" w:rsidR="0036142E" w:rsidRPr="0036142E" w:rsidRDefault="0036142E" w:rsidP="00D178B2">
            <w:pPr>
              <w:spacing w:line="240" w:lineRule="auto"/>
              <w:jc w:val="left"/>
            </w:pPr>
            <w:r w:rsidRPr="0036142E">
              <w:t xml:space="preserve">  Analytical</w:t>
            </w:r>
          </w:p>
        </w:tc>
        <w:tc>
          <w:tcPr>
            <w:tcW w:w="288" w:type="pct"/>
          </w:tcPr>
          <w:p w14:paraId="7F7EFD73" w14:textId="77777777" w:rsidR="0036142E" w:rsidRPr="0036142E" w:rsidRDefault="0036142E" w:rsidP="00D178B2">
            <w:pPr>
              <w:spacing w:line="240" w:lineRule="auto"/>
            </w:pPr>
            <w:r w:rsidRPr="0036142E">
              <w:t>34</w:t>
            </w:r>
          </w:p>
        </w:tc>
        <w:tc>
          <w:tcPr>
            <w:tcW w:w="386" w:type="pct"/>
          </w:tcPr>
          <w:p w14:paraId="45CE28BA" w14:textId="77777777" w:rsidR="0036142E" w:rsidRPr="0036142E" w:rsidRDefault="0036142E" w:rsidP="00D178B2">
            <w:pPr>
              <w:spacing w:line="240" w:lineRule="auto"/>
            </w:pPr>
            <w:r w:rsidRPr="0036142E">
              <w:t>2.48</w:t>
            </w:r>
          </w:p>
        </w:tc>
        <w:tc>
          <w:tcPr>
            <w:tcW w:w="384" w:type="pct"/>
          </w:tcPr>
          <w:p w14:paraId="10FD3C78" w14:textId="77777777" w:rsidR="0036142E" w:rsidRPr="0036142E" w:rsidRDefault="0036142E" w:rsidP="00D178B2">
            <w:pPr>
              <w:spacing w:line="240" w:lineRule="auto"/>
            </w:pPr>
            <w:r w:rsidRPr="0036142E">
              <w:t>1.19</w:t>
            </w:r>
          </w:p>
        </w:tc>
        <w:tc>
          <w:tcPr>
            <w:tcW w:w="385" w:type="pct"/>
          </w:tcPr>
          <w:p w14:paraId="5E05735A" w14:textId="77777777" w:rsidR="0036142E" w:rsidRPr="0036142E" w:rsidRDefault="0036142E" w:rsidP="00D178B2">
            <w:pPr>
              <w:spacing w:line="240" w:lineRule="auto"/>
            </w:pPr>
            <w:r w:rsidRPr="0036142E">
              <w:t>5.66</w:t>
            </w:r>
          </w:p>
        </w:tc>
        <w:tc>
          <w:tcPr>
            <w:tcW w:w="385" w:type="pct"/>
          </w:tcPr>
          <w:p w14:paraId="12272089" w14:textId="77777777" w:rsidR="0036142E" w:rsidRPr="0036142E" w:rsidRDefault="0036142E" w:rsidP="00D178B2">
            <w:pPr>
              <w:spacing w:line="240" w:lineRule="auto"/>
            </w:pPr>
            <w:r w:rsidRPr="0036142E">
              <w:t>.98</w:t>
            </w:r>
          </w:p>
        </w:tc>
        <w:tc>
          <w:tcPr>
            <w:tcW w:w="385" w:type="pct"/>
          </w:tcPr>
          <w:p w14:paraId="0217DD46" w14:textId="77777777" w:rsidR="0036142E" w:rsidRPr="0036142E" w:rsidRDefault="0036142E" w:rsidP="00D178B2">
            <w:pPr>
              <w:spacing w:line="240" w:lineRule="auto"/>
            </w:pPr>
            <w:r w:rsidRPr="0036142E">
              <w:t>5.41</w:t>
            </w:r>
          </w:p>
        </w:tc>
        <w:tc>
          <w:tcPr>
            <w:tcW w:w="385" w:type="pct"/>
          </w:tcPr>
          <w:p w14:paraId="68906E11" w14:textId="77777777" w:rsidR="0036142E" w:rsidRPr="0036142E" w:rsidRDefault="0036142E" w:rsidP="00D178B2">
            <w:pPr>
              <w:spacing w:line="240" w:lineRule="auto"/>
            </w:pPr>
            <w:r w:rsidRPr="0036142E">
              <w:t>1.11</w:t>
            </w:r>
          </w:p>
        </w:tc>
        <w:tc>
          <w:tcPr>
            <w:tcW w:w="373" w:type="pct"/>
          </w:tcPr>
          <w:p w14:paraId="07DB5F65" w14:textId="77777777" w:rsidR="0036142E" w:rsidRPr="0036142E" w:rsidRDefault="0036142E" w:rsidP="00D178B2">
            <w:pPr>
              <w:spacing w:line="240" w:lineRule="auto"/>
            </w:pPr>
            <w:r w:rsidRPr="0036142E">
              <w:t>5.59</w:t>
            </w:r>
          </w:p>
        </w:tc>
        <w:tc>
          <w:tcPr>
            <w:tcW w:w="351" w:type="pct"/>
          </w:tcPr>
          <w:p w14:paraId="05E74850" w14:textId="77777777" w:rsidR="0036142E" w:rsidRPr="0036142E" w:rsidRDefault="0036142E" w:rsidP="00D178B2">
            <w:pPr>
              <w:spacing w:line="240" w:lineRule="auto"/>
            </w:pPr>
            <w:r w:rsidRPr="0036142E">
              <w:t>1.01</w:t>
            </w:r>
          </w:p>
        </w:tc>
        <w:tc>
          <w:tcPr>
            <w:tcW w:w="427" w:type="pct"/>
          </w:tcPr>
          <w:p w14:paraId="14CDD565" w14:textId="77777777" w:rsidR="0036142E" w:rsidRPr="0036142E" w:rsidRDefault="0036142E" w:rsidP="00D178B2">
            <w:pPr>
              <w:spacing w:line="240" w:lineRule="auto"/>
            </w:pPr>
            <w:r w:rsidRPr="0036142E">
              <w:t>4.49</w:t>
            </w:r>
          </w:p>
        </w:tc>
        <w:tc>
          <w:tcPr>
            <w:tcW w:w="387" w:type="pct"/>
          </w:tcPr>
          <w:p w14:paraId="37803D3D" w14:textId="77777777" w:rsidR="0036142E" w:rsidRPr="0036142E" w:rsidRDefault="0036142E" w:rsidP="00D178B2">
            <w:pPr>
              <w:spacing w:line="240" w:lineRule="auto"/>
            </w:pPr>
            <w:r w:rsidRPr="0036142E">
              <w:t>.74</w:t>
            </w:r>
          </w:p>
        </w:tc>
      </w:tr>
      <w:tr w:rsidR="004552AA" w:rsidRPr="0036142E" w14:paraId="52EF2996" w14:textId="77777777" w:rsidTr="00902B61">
        <w:tc>
          <w:tcPr>
            <w:tcW w:w="864" w:type="pct"/>
          </w:tcPr>
          <w:p w14:paraId="76971DC7" w14:textId="77777777" w:rsidR="0036142E" w:rsidRPr="0036142E" w:rsidRDefault="0036142E" w:rsidP="00D178B2">
            <w:pPr>
              <w:spacing w:line="240" w:lineRule="auto"/>
              <w:jc w:val="left"/>
            </w:pPr>
            <w:r w:rsidRPr="0036142E">
              <w:t xml:space="preserve">  Narrative</w:t>
            </w:r>
          </w:p>
        </w:tc>
        <w:tc>
          <w:tcPr>
            <w:tcW w:w="288" w:type="pct"/>
          </w:tcPr>
          <w:p w14:paraId="1E5E47DE" w14:textId="77777777" w:rsidR="0036142E" w:rsidRPr="0036142E" w:rsidRDefault="0036142E" w:rsidP="00D178B2">
            <w:pPr>
              <w:spacing w:line="240" w:lineRule="auto"/>
            </w:pPr>
            <w:r w:rsidRPr="0036142E">
              <w:t>34</w:t>
            </w:r>
          </w:p>
        </w:tc>
        <w:tc>
          <w:tcPr>
            <w:tcW w:w="386" w:type="pct"/>
          </w:tcPr>
          <w:p w14:paraId="21F7CAC5" w14:textId="77777777" w:rsidR="0036142E" w:rsidRPr="0036142E" w:rsidRDefault="0036142E" w:rsidP="00D178B2">
            <w:pPr>
              <w:spacing w:line="240" w:lineRule="auto"/>
            </w:pPr>
            <w:r w:rsidRPr="0036142E">
              <w:t>2.17</w:t>
            </w:r>
          </w:p>
        </w:tc>
        <w:tc>
          <w:tcPr>
            <w:tcW w:w="384" w:type="pct"/>
          </w:tcPr>
          <w:p w14:paraId="3A2AA71B" w14:textId="77777777" w:rsidR="0036142E" w:rsidRPr="0036142E" w:rsidRDefault="0036142E" w:rsidP="00D178B2">
            <w:pPr>
              <w:spacing w:line="240" w:lineRule="auto"/>
            </w:pPr>
            <w:r w:rsidRPr="0036142E">
              <w:t>1.15</w:t>
            </w:r>
          </w:p>
        </w:tc>
        <w:tc>
          <w:tcPr>
            <w:tcW w:w="385" w:type="pct"/>
          </w:tcPr>
          <w:p w14:paraId="115991DA" w14:textId="77777777" w:rsidR="0036142E" w:rsidRPr="0036142E" w:rsidRDefault="0036142E" w:rsidP="00D178B2">
            <w:pPr>
              <w:spacing w:line="240" w:lineRule="auto"/>
            </w:pPr>
            <w:r w:rsidRPr="0036142E">
              <w:t>5.88</w:t>
            </w:r>
          </w:p>
        </w:tc>
        <w:tc>
          <w:tcPr>
            <w:tcW w:w="385" w:type="pct"/>
          </w:tcPr>
          <w:p w14:paraId="343CFFE9" w14:textId="77777777" w:rsidR="0036142E" w:rsidRPr="0036142E" w:rsidRDefault="0036142E" w:rsidP="00D178B2">
            <w:pPr>
              <w:spacing w:line="240" w:lineRule="auto"/>
            </w:pPr>
            <w:r w:rsidRPr="0036142E">
              <w:t>.91</w:t>
            </w:r>
          </w:p>
        </w:tc>
        <w:tc>
          <w:tcPr>
            <w:tcW w:w="385" w:type="pct"/>
          </w:tcPr>
          <w:p w14:paraId="23324B76" w14:textId="77777777" w:rsidR="0036142E" w:rsidRPr="0036142E" w:rsidRDefault="0036142E" w:rsidP="00D178B2">
            <w:pPr>
              <w:spacing w:line="240" w:lineRule="auto"/>
            </w:pPr>
            <w:r w:rsidRPr="0036142E">
              <w:t>5.50</w:t>
            </w:r>
          </w:p>
        </w:tc>
        <w:tc>
          <w:tcPr>
            <w:tcW w:w="385" w:type="pct"/>
          </w:tcPr>
          <w:p w14:paraId="5B85C216" w14:textId="77777777" w:rsidR="0036142E" w:rsidRPr="0036142E" w:rsidRDefault="0036142E" w:rsidP="00D178B2">
            <w:pPr>
              <w:spacing w:line="240" w:lineRule="auto"/>
            </w:pPr>
            <w:r w:rsidRPr="0036142E">
              <w:t>1.11</w:t>
            </w:r>
          </w:p>
        </w:tc>
        <w:tc>
          <w:tcPr>
            <w:tcW w:w="373" w:type="pct"/>
          </w:tcPr>
          <w:p w14:paraId="3573A620" w14:textId="77777777" w:rsidR="0036142E" w:rsidRPr="0036142E" w:rsidRDefault="0036142E" w:rsidP="00D178B2">
            <w:pPr>
              <w:spacing w:line="240" w:lineRule="auto"/>
            </w:pPr>
            <w:r w:rsidRPr="0036142E">
              <w:t>5.63</w:t>
            </w:r>
          </w:p>
        </w:tc>
        <w:tc>
          <w:tcPr>
            <w:tcW w:w="351" w:type="pct"/>
          </w:tcPr>
          <w:p w14:paraId="30B8F530" w14:textId="77777777" w:rsidR="0036142E" w:rsidRPr="0036142E" w:rsidRDefault="0036142E" w:rsidP="00D178B2">
            <w:pPr>
              <w:spacing w:line="240" w:lineRule="auto"/>
            </w:pPr>
            <w:r w:rsidRPr="0036142E">
              <w:t>1.13</w:t>
            </w:r>
          </w:p>
        </w:tc>
        <w:tc>
          <w:tcPr>
            <w:tcW w:w="427" w:type="pct"/>
          </w:tcPr>
          <w:p w14:paraId="42A30AEE" w14:textId="77777777" w:rsidR="0036142E" w:rsidRPr="0036142E" w:rsidRDefault="0036142E" w:rsidP="00D178B2">
            <w:pPr>
              <w:spacing w:line="240" w:lineRule="auto"/>
            </w:pPr>
            <w:r w:rsidRPr="0036142E">
              <w:t>4.28</w:t>
            </w:r>
          </w:p>
        </w:tc>
        <w:tc>
          <w:tcPr>
            <w:tcW w:w="387" w:type="pct"/>
          </w:tcPr>
          <w:p w14:paraId="03E713CC" w14:textId="77777777" w:rsidR="0036142E" w:rsidRPr="0036142E" w:rsidRDefault="0036142E" w:rsidP="00D178B2">
            <w:pPr>
              <w:spacing w:line="240" w:lineRule="auto"/>
            </w:pPr>
            <w:r w:rsidRPr="0036142E">
              <w:t>.78</w:t>
            </w:r>
          </w:p>
        </w:tc>
      </w:tr>
      <w:tr w:rsidR="004552AA" w:rsidRPr="0036142E" w14:paraId="23479D8E" w14:textId="77777777" w:rsidTr="00902B61">
        <w:tc>
          <w:tcPr>
            <w:tcW w:w="864" w:type="pct"/>
          </w:tcPr>
          <w:p w14:paraId="3C1B4D56" w14:textId="77777777" w:rsidR="0036142E" w:rsidRPr="0036142E" w:rsidRDefault="0036142E" w:rsidP="00D178B2">
            <w:pPr>
              <w:spacing w:line="240" w:lineRule="auto"/>
              <w:jc w:val="left"/>
            </w:pPr>
            <w:r w:rsidRPr="0036142E">
              <w:t>Meat Scientist</w:t>
            </w:r>
          </w:p>
        </w:tc>
        <w:tc>
          <w:tcPr>
            <w:tcW w:w="288" w:type="pct"/>
          </w:tcPr>
          <w:p w14:paraId="7E72C104" w14:textId="77777777" w:rsidR="0036142E" w:rsidRPr="0036142E" w:rsidRDefault="0036142E" w:rsidP="00D178B2">
            <w:pPr>
              <w:spacing w:line="240" w:lineRule="auto"/>
            </w:pPr>
          </w:p>
        </w:tc>
        <w:tc>
          <w:tcPr>
            <w:tcW w:w="386" w:type="pct"/>
          </w:tcPr>
          <w:p w14:paraId="1363C26C" w14:textId="77777777" w:rsidR="0036142E" w:rsidRPr="0036142E" w:rsidRDefault="0036142E" w:rsidP="00D178B2">
            <w:pPr>
              <w:spacing w:line="240" w:lineRule="auto"/>
            </w:pPr>
          </w:p>
        </w:tc>
        <w:tc>
          <w:tcPr>
            <w:tcW w:w="384" w:type="pct"/>
          </w:tcPr>
          <w:p w14:paraId="75266865" w14:textId="77777777" w:rsidR="0036142E" w:rsidRPr="0036142E" w:rsidRDefault="0036142E" w:rsidP="00D178B2">
            <w:pPr>
              <w:spacing w:line="240" w:lineRule="auto"/>
            </w:pPr>
          </w:p>
        </w:tc>
        <w:tc>
          <w:tcPr>
            <w:tcW w:w="385" w:type="pct"/>
          </w:tcPr>
          <w:p w14:paraId="5D7FEF9D" w14:textId="77777777" w:rsidR="0036142E" w:rsidRPr="0036142E" w:rsidRDefault="0036142E" w:rsidP="00D178B2">
            <w:pPr>
              <w:spacing w:line="240" w:lineRule="auto"/>
            </w:pPr>
          </w:p>
        </w:tc>
        <w:tc>
          <w:tcPr>
            <w:tcW w:w="385" w:type="pct"/>
          </w:tcPr>
          <w:p w14:paraId="10183CDE" w14:textId="77777777" w:rsidR="0036142E" w:rsidRPr="0036142E" w:rsidRDefault="0036142E" w:rsidP="00D178B2">
            <w:pPr>
              <w:spacing w:line="240" w:lineRule="auto"/>
            </w:pPr>
          </w:p>
        </w:tc>
        <w:tc>
          <w:tcPr>
            <w:tcW w:w="385" w:type="pct"/>
          </w:tcPr>
          <w:p w14:paraId="0CE3DA88" w14:textId="77777777" w:rsidR="0036142E" w:rsidRPr="0036142E" w:rsidRDefault="0036142E" w:rsidP="00D178B2">
            <w:pPr>
              <w:spacing w:line="240" w:lineRule="auto"/>
            </w:pPr>
          </w:p>
        </w:tc>
        <w:tc>
          <w:tcPr>
            <w:tcW w:w="385" w:type="pct"/>
          </w:tcPr>
          <w:p w14:paraId="1C434AA2" w14:textId="77777777" w:rsidR="0036142E" w:rsidRPr="0036142E" w:rsidRDefault="0036142E" w:rsidP="00D178B2">
            <w:pPr>
              <w:spacing w:line="240" w:lineRule="auto"/>
            </w:pPr>
          </w:p>
        </w:tc>
        <w:tc>
          <w:tcPr>
            <w:tcW w:w="373" w:type="pct"/>
          </w:tcPr>
          <w:p w14:paraId="5C92D74E" w14:textId="77777777" w:rsidR="0036142E" w:rsidRPr="0036142E" w:rsidRDefault="0036142E" w:rsidP="00D178B2">
            <w:pPr>
              <w:spacing w:line="240" w:lineRule="auto"/>
            </w:pPr>
          </w:p>
        </w:tc>
        <w:tc>
          <w:tcPr>
            <w:tcW w:w="351" w:type="pct"/>
          </w:tcPr>
          <w:p w14:paraId="085ABCDB" w14:textId="77777777" w:rsidR="0036142E" w:rsidRPr="0036142E" w:rsidRDefault="0036142E" w:rsidP="00D178B2">
            <w:pPr>
              <w:spacing w:line="240" w:lineRule="auto"/>
            </w:pPr>
          </w:p>
        </w:tc>
        <w:tc>
          <w:tcPr>
            <w:tcW w:w="427" w:type="pct"/>
          </w:tcPr>
          <w:p w14:paraId="1C0BD828" w14:textId="77777777" w:rsidR="0036142E" w:rsidRPr="0036142E" w:rsidRDefault="0036142E" w:rsidP="00D178B2">
            <w:pPr>
              <w:spacing w:line="240" w:lineRule="auto"/>
            </w:pPr>
          </w:p>
        </w:tc>
        <w:tc>
          <w:tcPr>
            <w:tcW w:w="387" w:type="pct"/>
          </w:tcPr>
          <w:p w14:paraId="0D702BA9" w14:textId="77777777" w:rsidR="0036142E" w:rsidRPr="0036142E" w:rsidRDefault="0036142E" w:rsidP="00D178B2">
            <w:pPr>
              <w:spacing w:line="240" w:lineRule="auto"/>
            </w:pPr>
          </w:p>
        </w:tc>
      </w:tr>
      <w:tr w:rsidR="004552AA" w:rsidRPr="0036142E" w14:paraId="207281DB" w14:textId="77777777" w:rsidTr="003145FE">
        <w:tc>
          <w:tcPr>
            <w:tcW w:w="864" w:type="pct"/>
          </w:tcPr>
          <w:p w14:paraId="0D741C0B" w14:textId="77777777" w:rsidR="0036142E" w:rsidRPr="0036142E" w:rsidRDefault="0036142E" w:rsidP="00D178B2">
            <w:pPr>
              <w:spacing w:line="240" w:lineRule="auto"/>
              <w:jc w:val="left"/>
            </w:pPr>
            <w:r w:rsidRPr="0036142E">
              <w:t xml:space="preserve">  Analytical</w:t>
            </w:r>
          </w:p>
        </w:tc>
        <w:tc>
          <w:tcPr>
            <w:tcW w:w="288" w:type="pct"/>
          </w:tcPr>
          <w:p w14:paraId="3A64821A" w14:textId="77777777" w:rsidR="0036142E" w:rsidRPr="0036142E" w:rsidRDefault="0036142E" w:rsidP="00D178B2">
            <w:pPr>
              <w:spacing w:line="240" w:lineRule="auto"/>
            </w:pPr>
            <w:r w:rsidRPr="0036142E">
              <w:t>33</w:t>
            </w:r>
          </w:p>
        </w:tc>
        <w:tc>
          <w:tcPr>
            <w:tcW w:w="386" w:type="pct"/>
          </w:tcPr>
          <w:p w14:paraId="3CDFEA73" w14:textId="77777777" w:rsidR="0036142E" w:rsidRPr="0036142E" w:rsidRDefault="0036142E" w:rsidP="00D178B2">
            <w:pPr>
              <w:spacing w:line="240" w:lineRule="auto"/>
            </w:pPr>
            <w:r w:rsidRPr="0036142E">
              <w:t>2.35</w:t>
            </w:r>
          </w:p>
        </w:tc>
        <w:tc>
          <w:tcPr>
            <w:tcW w:w="384" w:type="pct"/>
          </w:tcPr>
          <w:p w14:paraId="753210CC" w14:textId="77777777" w:rsidR="0036142E" w:rsidRPr="0036142E" w:rsidRDefault="0036142E" w:rsidP="00D178B2">
            <w:pPr>
              <w:spacing w:line="240" w:lineRule="auto"/>
            </w:pPr>
            <w:r w:rsidRPr="0036142E">
              <w:t>1.00</w:t>
            </w:r>
          </w:p>
        </w:tc>
        <w:tc>
          <w:tcPr>
            <w:tcW w:w="385" w:type="pct"/>
          </w:tcPr>
          <w:p w14:paraId="1CBB45D7" w14:textId="77777777" w:rsidR="0036142E" w:rsidRPr="0036142E" w:rsidRDefault="0036142E" w:rsidP="00D178B2">
            <w:pPr>
              <w:spacing w:line="240" w:lineRule="auto"/>
            </w:pPr>
            <w:r w:rsidRPr="0036142E">
              <w:t>5.81</w:t>
            </w:r>
          </w:p>
        </w:tc>
        <w:tc>
          <w:tcPr>
            <w:tcW w:w="385" w:type="pct"/>
          </w:tcPr>
          <w:p w14:paraId="577319F4" w14:textId="77777777" w:rsidR="0036142E" w:rsidRPr="0036142E" w:rsidRDefault="0036142E" w:rsidP="00D178B2">
            <w:pPr>
              <w:spacing w:line="240" w:lineRule="auto"/>
            </w:pPr>
            <w:r w:rsidRPr="0036142E">
              <w:t>1.03</w:t>
            </w:r>
          </w:p>
        </w:tc>
        <w:tc>
          <w:tcPr>
            <w:tcW w:w="385" w:type="pct"/>
          </w:tcPr>
          <w:p w14:paraId="75B77F1A" w14:textId="77777777" w:rsidR="0036142E" w:rsidRPr="0036142E" w:rsidRDefault="0036142E" w:rsidP="00D178B2">
            <w:pPr>
              <w:spacing w:line="240" w:lineRule="auto"/>
            </w:pPr>
            <w:r w:rsidRPr="0036142E">
              <w:t>6.04</w:t>
            </w:r>
          </w:p>
        </w:tc>
        <w:tc>
          <w:tcPr>
            <w:tcW w:w="385" w:type="pct"/>
          </w:tcPr>
          <w:p w14:paraId="1B940401" w14:textId="77777777" w:rsidR="0036142E" w:rsidRPr="0036142E" w:rsidRDefault="0036142E" w:rsidP="00D178B2">
            <w:pPr>
              <w:spacing w:line="240" w:lineRule="auto"/>
            </w:pPr>
            <w:r w:rsidRPr="0036142E">
              <w:t>1.00</w:t>
            </w:r>
          </w:p>
        </w:tc>
        <w:tc>
          <w:tcPr>
            <w:tcW w:w="373" w:type="pct"/>
          </w:tcPr>
          <w:p w14:paraId="186A6213" w14:textId="77777777" w:rsidR="0036142E" w:rsidRPr="0036142E" w:rsidRDefault="0036142E" w:rsidP="00D178B2">
            <w:pPr>
              <w:spacing w:line="240" w:lineRule="auto"/>
            </w:pPr>
            <w:r w:rsidRPr="0036142E">
              <w:t>5.92</w:t>
            </w:r>
          </w:p>
        </w:tc>
        <w:tc>
          <w:tcPr>
            <w:tcW w:w="351" w:type="pct"/>
          </w:tcPr>
          <w:p w14:paraId="44411FDC" w14:textId="77777777" w:rsidR="0036142E" w:rsidRPr="0036142E" w:rsidRDefault="0036142E" w:rsidP="00D178B2">
            <w:pPr>
              <w:spacing w:line="240" w:lineRule="auto"/>
            </w:pPr>
            <w:r w:rsidRPr="0036142E">
              <w:t>1.05</w:t>
            </w:r>
          </w:p>
        </w:tc>
        <w:tc>
          <w:tcPr>
            <w:tcW w:w="427" w:type="pct"/>
          </w:tcPr>
          <w:p w14:paraId="1170142A" w14:textId="77777777" w:rsidR="0036142E" w:rsidRPr="0036142E" w:rsidRDefault="0036142E" w:rsidP="00D178B2">
            <w:pPr>
              <w:spacing w:line="240" w:lineRule="auto"/>
            </w:pPr>
            <w:r w:rsidRPr="0036142E">
              <w:t>4.47</w:t>
            </w:r>
          </w:p>
        </w:tc>
        <w:tc>
          <w:tcPr>
            <w:tcW w:w="387" w:type="pct"/>
          </w:tcPr>
          <w:p w14:paraId="13C24F8D" w14:textId="77777777" w:rsidR="0036142E" w:rsidRPr="0036142E" w:rsidRDefault="0036142E" w:rsidP="00D178B2">
            <w:pPr>
              <w:spacing w:line="240" w:lineRule="auto"/>
            </w:pPr>
            <w:r w:rsidRPr="0036142E">
              <w:t>1.03</w:t>
            </w:r>
          </w:p>
        </w:tc>
      </w:tr>
      <w:tr w:rsidR="004552AA" w:rsidRPr="0036142E" w14:paraId="5E178C06" w14:textId="77777777" w:rsidTr="003145FE">
        <w:tc>
          <w:tcPr>
            <w:tcW w:w="864" w:type="pct"/>
            <w:tcBorders>
              <w:bottom w:val="single" w:sz="4" w:space="0" w:color="auto"/>
            </w:tcBorders>
          </w:tcPr>
          <w:p w14:paraId="63EC79C9" w14:textId="77777777" w:rsidR="0036142E" w:rsidRPr="0036142E" w:rsidRDefault="0036142E" w:rsidP="00D178B2">
            <w:pPr>
              <w:spacing w:line="240" w:lineRule="auto"/>
              <w:jc w:val="left"/>
            </w:pPr>
            <w:r w:rsidRPr="0036142E">
              <w:t xml:space="preserve">  Narrative</w:t>
            </w:r>
          </w:p>
        </w:tc>
        <w:tc>
          <w:tcPr>
            <w:tcW w:w="288" w:type="pct"/>
            <w:tcBorders>
              <w:bottom w:val="single" w:sz="4" w:space="0" w:color="auto"/>
            </w:tcBorders>
          </w:tcPr>
          <w:p w14:paraId="0208FBF3" w14:textId="77777777" w:rsidR="0036142E" w:rsidRPr="0036142E" w:rsidRDefault="0036142E" w:rsidP="00D178B2">
            <w:pPr>
              <w:spacing w:line="240" w:lineRule="auto"/>
            </w:pPr>
            <w:r w:rsidRPr="0036142E">
              <w:t>32</w:t>
            </w:r>
          </w:p>
        </w:tc>
        <w:tc>
          <w:tcPr>
            <w:tcW w:w="386" w:type="pct"/>
            <w:tcBorders>
              <w:bottom w:val="single" w:sz="4" w:space="0" w:color="auto"/>
            </w:tcBorders>
          </w:tcPr>
          <w:p w14:paraId="2DB64A48" w14:textId="77777777" w:rsidR="0036142E" w:rsidRPr="0036142E" w:rsidRDefault="0036142E" w:rsidP="00D178B2">
            <w:pPr>
              <w:spacing w:line="240" w:lineRule="auto"/>
            </w:pPr>
            <w:r w:rsidRPr="0036142E">
              <w:t>2.52</w:t>
            </w:r>
          </w:p>
        </w:tc>
        <w:tc>
          <w:tcPr>
            <w:tcW w:w="384" w:type="pct"/>
            <w:tcBorders>
              <w:bottom w:val="single" w:sz="4" w:space="0" w:color="auto"/>
            </w:tcBorders>
          </w:tcPr>
          <w:p w14:paraId="454C7E0E" w14:textId="77777777" w:rsidR="0036142E" w:rsidRPr="0036142E" w:rsidRDefault="0036142E" w:rsidP="00D178B2">
            <w:pPr>
              <w:spacing w:line="240" w:lineRule="auto"/>
            </w:pPr>
            <w:r w:rsidRPr="0036142E">
              <w:t>1.16</w:t>
            </w:r>
          </w:p>
        </w:tc>
        <w:tc>
          <w:tcPr>
            <w:tcW w:w="385" w:type="pct"/>
            <w:tcBorders>
              <w:bottom w:val="single" w:sz="4" w:space="0" w:color="auto"/>
            </w:tcBorders>
          </w:tcPr>
          <w:p w14:paraId="228CBE06" w14:textId="77777777" w:rsidR="0036142E" w:rsidRPr="0036142E" w:rsidRDefault="0036142E" w:rsidP="00D178B2">
            <w:pPr>
              <w:spacing w:line="240" w:lineRule="auto"/>
            </w:pPr>
            <w:r w:rsidRPr="0036142E">
              <w:t>5.96</w:t>
            </w:r>
          </w:p>
        </w:tc>
        <w:tc>
          <w:tcPr>
            <w:tcW w:w="385" w:type="pct"/>
            <w:tcBorders>
              <w:bottom w:val="single" w:sz="4" w:space="0" w:color="auto"/>
            </w:tcBorders>
          </w:tcPr>
          <w:p w14:paraId="0C62A4FB" w14:textId="77777777" w:rsidR="0036142E" w:rsidRPr="0036142E" w:rsidRDefault="0036142E" w:rsidP="00D178B2">
            <w:pPr>
              <w:spacing w:line="240" w:lineRule="auto"/>
            </w:pPr>
            <w:r w:rsidRPr="0036142E">
              <w:t>1.01</w:t>
            </w:r>
          </w:p>
        </w:tc>
        <w:tc>
          <w:tcPr>
            <w:tcW w:w="385" w:type="pct"/>
            <w:tcBorders>
              <w:bottom w:val="single" w:sz="4" w:space="0" w:color="auto"/>
            </w:tcBorders>
          </w:tcPr>
          <w:p w14:paraId="3F5FD885" w14:textId="77777777" w:rsidR="0036142E" w:rsidRPr="0036142E" w:rsidRDefault="0036142E" w:rsidP="00D178B2">
            <w:pPr>
              <w:spacing w:line="240" w:lineRule="auto"/>
            </w:pPr>
            <w:r w:rsidRPr="0036142E">
              <w:t>6.13</w:t>
            </w:r>
          </w:p>
        </w:tc>
        <w:tc>
          <w:tcPr>
            <w:tcW w:w="385" w:type="pct"/>
            <w:tcBorders>
              <w:bottom w:val="single" w:sz="4" w:space="0" w:color="auto"/>
            </w:tcBorders>
          </w:tcPr>
          <w:p w14:paraId="5B024E04" w14:textId="77777777" w:rsidR="0036142E" w:rsidRPr="0036142E" w:rsidRDefault="0036142E" w:rsidP="00D178B2">
            <w:pPr>
              <w:spacing w:line="240" w:lineRule="auto"/>
            </w:pPr>
            <w:r w:rsidRPr="0036142E">
              <w:t>.93</w:t>
            </w:r>
          </w:p>
        </w:tc>
        <w:tc>
          <w:tcPr>
            <w:tcW w:w="373" w:type="pct"/>
            <w:tcBorders>
              <w:bottom w:val="single" w:sz="4" w:space="0" w:color="auto"/>
            </w:tcBorders>
          </w:tcPr>
          <w:p w14:paraId="0277D848" w14:textId="77777777" w:rsidR="0036142E" w:rsidRPr="0036142E" w:rsidRDefault="0036142E" w:rsidP="00D178B2">
            <w:pPr>
              <w:spacing w:line="240" w:lineRule="auto"/>
            </w:pPr>
            <w:r w:rsidRPr="0036142E">
              <w:t>6.15</w:t>
            </w:r>
          </w:p>
        </w:tc>
        <w:tc>
          <w:tcPr>
            <w:tcW w:w="351" w:type="pct"/>
            <w:tcBorders>
              <w:bottom w:val="single" w:sz="4" w:space="0" w:color="auto"/>
            </w:tcBorders>
          </w:tcPr>
          <w:p w14:paraId="4AB0FA0D" w14:textId="123901DA" w:rsidR="0036142E" w:rsidRPr="0036142E" w:rsidRDefault="008E33D7" w:rsidP="00D178B2">
            <w:pPr>
              <w:spacing w:line="240" w:lineRule="auto"/>
            </w:pPr>
            <w:r>
              <w:t xml:space="preserve">  </w:t>
            </w:r>
            <w:r w:rsidR="0036142E" w:rsidRPr="0036142E">
              <w:t>.88</w:t>
            </w:r>
          </w:p>
        </w:tc>
        <w:tc>
          <w:tcPr>
            <w:tcW w:w="427" w:type="pct"/>
            <w:tcBorders>
              <w:bottom w:val="single" w:sz="4" w:space="0" w:color="auto"/>
            </w:tcBorders>
          </w:tcPr>
          <w:p w14:paraId="0275B1E6" w14:textId="77777777" w:rsidR="0036142E" w:rsidRPr="0036142E" w:rsidRDefault="0036142E" w:rsidP="00D178B2">
            <w:pPr>
              <w:spacing w:line="240" w:lineRule="auto"/>
            </w:pPr>
            <w:r w:rsidRPr="0036142E">
              <w:t>4.34</w:t>
            </w:r>
          </w:p>
        </w:tc>
        <w:tc>
          <w:tcPr>
            <w:tcW w:w="387" w:type="pct"/>
            <w:tcBorders>
              <w:bottom w:val="single" w:sz="4" w:space="0" w:color="auto"/>
            </w:tcBorders>
          </w:tcPr>
          <w:p w14:paraId="7836819E" w14:textId="77777777" w:rsidR="0036142E" w:rsidRPr="0036142E" w:rsidRDefault="0036142E" w:rsidP="00D178B2">
            <w:pPr>
              <w:spacing w:line="240" w:lineRule="auto"/>
            </w:pPr>
            <w:r w:rsidRPr="0036142E">
              <w:t>1.06</w:t>
            </w:r>
          </w:p>
        </w:tc>
      </w:tr>
    </w:tbl>
    <w:p w14:paraId="20089355" w14:textId="77777777" w:rsidR="004F2D0B" w:rsidRDefault="004F2D0B" w:rsidP="003145FE">
      <w:pPr>
        <w:spacing w:line="240" w:lineRule="auto"/>
      </w:pPr>
    </w:p>
    <w:p w14:paraId="261336D9" w14:textId="134DA490" w:rsidR="008A248C" w:rsidRDefault="0048389C" w:rsidP="00A62EA8">
      <w:pPr>
        <w:spacing w:line="240" w:lineRule="auto"/>
        <w:jc w:val="center"/>
        <w:rPr>
          <w:b/>
          <w:bCs/>
        </w:rPr>
      </w:pPr>
      <w:r w:rsidRPr="0048389C">
        <w:rPr>
          <w:b/>
          <w:bCs/>
        </w:rPr>
        <w:t xml:space="preserve">Conclusions, </w:t>
      </w:r>
      <w:r w:rsidR="00727169" w:rsidRPr="0048389C">
        <w:rPr>
          <w:b/>
          <w:bCs/>
        </w:rPr>
        <w:t>Recommendations,</w:t>
      </w:r>
      <w:r>
        <w:rPr>
          <w:b/>
          <w:bCs/>
        </w:rPr>
        <w:t xml:space="preserve"> and Implications</w:t>
      </w:r>
    </w:p>
    <w:p w14:paraId="24AEEB00" w14:textId="77777777" w:rsidR="00A80A5C" w:rsidRPr="00B2349D" w:rsidRDefault="00A80A5C" w:rsidP="00A62EA8">
      <w:pPr>
        <w:spacing w:line="240" w:lineRule="auto"/>
        <w:jc w:val="center"/>
        <w:rPr>
          <w:b/>
          <w:bCs/>
        </w:rPr>
      </w:pPr>
    </w:p>
    <w:p w14:paraId="5BE1DF4E" w14:textId="5466F9DA" w:rsidR="001673B8" w:rsidRDefault="007C3BE1" w:rsidP="003145FE">
      <w:pPr>
        <w:tabs>
          <w:tab w:val="left" w:pos="7470"/>
        </w:tabs>
        <w:spacing w:line="240" w:lineRule="auto"/>
        <w:ind w:firstLine="720"/>
      </w:pPr>
      <w:r>
        <w:t>This study</w:t>
      </w:r>
      <w:r w:rsidRPr="006721B3">
        <w:t xml:space="preserve"> indicate</w:t>
      </w:r>
      <w:r>
        <w:t>d</w:t>
      </w:r>
      <w:r w:rsidRPr="006721B3">
        <w:t xml:space="preserve"> that a source directly involved with the</w:t>
      </w:r>
      <w:r>
        <w:t xml:space="preserve"> AAACS</w:t>
      </w:r>
      <w:r w:rsidRPr="006721B3">
        <w:t xml:space="preserve"> innovation will </w:t>
      </w:r>
      <w:r>
        <w:t>produce higher information recall, trust, source expertise, source credibility, and anticipated consumption behavior</w:t>
      </w:r>
      <w:r w:rsidR="008A248C">
        <w:t xml:space="preserve">. </w:t>
      </w:r>
      <w:r w:rsidR="00584EAF">
        <w:t>Specifically,</w:t>
      </w:r>
      <w:r w:rsidR="008A248C">
        <w:t xml:space="preserve"> </w:t>
      </w:r>
      <w:r w:rsidR="00F20F1A">
        <w:t xml:space="preserve">participants </w:t>
      </w:r>
      <w:r w:rsidR="00584EAF">
        <w:t>indicated</w:t>
      </w:r>
      <w:r w:rsidR="008A248C">
        <w:t xml:space="preserve"> </w:t>
      </w:r>
      <w:r w:rsidR="00F20F1A">
        <w:t>the level of</w:t>
      </w:r>
      <w:r w:rsidR="00584EAF">
        <w:t xml:space="preserve"> source</w:t>
      </w:r>
      <w:r w:rsidR="00F20F1A">
        <w:t xml:space="preserve"> expertis</w:t>
      </w:r>
      <w:r w:rsidR="00584EAF">
        <w:t xml:space="preserve">e as </w:t>
      </w:r>
      <w:r w:rsidR="00F20F1A">
        <w:t xml:space="preserve">significantly higher for </w:t>
      </w:r>
      <w:r w:rsidR="00297FEE">
        <w:t xml:space="preserve">the meat </w:t>
      </w:r>
      <w:r w:rsidR="00F20F1A">
        <w:t xml:space="preserve">scientist compared to the consumer and reporter. Based on the marginal means, </w:t>
      </w:r>
      <w:r w:rsidR="008A248C">
        <w:t>participants experienced higher levels of information recall, trust, source expertise</w:t>
      </w:r>
      <w:r w:rsidR="00584EAF">
        <w:t>, and</w:t>
      </w:r>
      <w:r w:rsidR="008A248C">
        <w:t xml:space="preserve"> source credibility</w:t>
      </w:r>
      <w:r w:rsidR="00584EAF">
        <w:t xml:space="preserve"> </w:t>
      </w:r>
      <w:r w:rsidR="008A248C">
        <w:t>from messages delivered by the meat scientist</w:t>
      </w:r>
      <w:r w:rsidR="00F20F1A">
        <w:t xml:space="preserve">. </w:t>
      </w:r>
      <w:r w:rsidR="004F2D0B">
        <w:t xml:space="preserve">In addition, participants indicated </w:t>
      </w:r>
      <w:r w:rsidR="00A15C0E">
        <w:t xml:space="preserve">higher levels of anticipated consumption behavior when messages were delivered by the producer. </w:t>
      </w:r>
      <w:r w:rsidR="005A2DEF">
        <w:t xml:space="preserve">The results of this study are consistent with the CFI’s (2009) trust model that includes influential others and competence </w:t>
      </w:r>
      <w:r w:rsidR="00A15C0E">
        <w:t xml:space="preserve">as </w:t>
      </w:r>
      <w:r w:rsidR="005A2DEF">
        <w:t xml:space="preserve">components contributing to trust. </w:t>
      </w:r>
      <w:r w:rsidR="00A15C0E">
        <w:t xml:space="preserve">These findings are also </w:t>
      </w:r>
      <w:r w:rsidR="005A2DEF" w:rsidRPr="00DA66F1">
        <w:t xml:space="preserve">consistent with </w:t>
      </w:r>
      <w:r w:rsidR="00A15C0E">
        <w:t>literature indicating that</w:t>
      </w:r>
      <w:r w:rsidR="00584EAF">
        <w:t xml:space="preserve"> people listen more closely to</w:t>
      </w:r>
      <w:r w:rsidR="00A15C0E">
        <w:t xml:space="preserve"> </w:t>
      </w:r>
      <w:r w:rsidR="00220D12">
        <w:t>individuals</w:t>
      </w:r>
      <w:r w:rsidR="00A15C0E">
        <w:t xml:space="preserve"> considered experts in the field (</w:t>
      </w:r>
      <w:proofErr w:type="spellStart"/>
      <w:r w:rsidR="00A15C0E">
        <w:t>Erdem</w:t>
      </w:r>
      <w:proofErr w:type="spellEnd"/>
      <w:r w:rsidR="00A15C0E">
        <w:t xml:space="preserve"> &amp; </w:t>
      </w:r>
      <w:proofErr w:type="spellStart"/>
      <w:r w:rsidR="00A15C0E">
        <w:t>Swait</w:t>
      </w:r>
      <w:proofErr w:type="spellEnd"/>
      <w:r w:rsidR="00A15C0E">
        <w:t>, 2004)</w:t>
      </w:r>
      <w:r w:rsidR="00324A5F">
        <w:t>.</w:t>
      </w:r>
      <w:r w:rsidR="00A15C0E">
        <w:t xml:space="preserve"> </w:t>
      </w:r>
    </w:p>
    <w:p w14:paraId="6A92D06C" w14:textId="77777777" w:rsidR="00324A5F" w:rsidRDefault="00324A5F" w:rsidP="004C600E">
      <w:pPr>
        <w:spacing w:line="240" w:lineRule="auto"/>
      </w:pPr>
    </w:p>
    <w:p w14:paraId="6146488F" w14:textId="562C1342" w:rsidR="001673B8" w:rsidRDefault="007C3BE1" w:rsidP="004C600E">
      <w:pPr>
        <w:spacing w:line="240" w:lineRule="auto"/>
        <w:ind w:firstLine="720"/>
      </w:pPr>
      <w:r>
        <w:t>We recommend that w</w:t>
      </w:r>
      <w:r w:rsidR="00324A5F" w:rsidRPr="006721B3">
        <w:t>hen communicating about agricultural innovations</w:t>
      </w:r>
      <w:r w:rsidR="00324A5F">
        <w:t xml:space="preserve">, the information source </w:t>
      </w:r>
      <w:r w:rsidR="00324A5F" w:rsidRPr="006721B3">
        <w:t>should</w:t>
      </w:r>
      <w:r w:rsidR="00324A5F">
        <w:t xml:space="preserve"> be </w:t>
      </w:r>
      <w:r w:rsidR="00324A5F" w:rsidRPr="006721B3">
        <w:t xml:space="preserve">directly involved with </w:t>
      </w:r>
      <w:r w:rsidR="00415A63">
        <w:t>agricultural innovation development and production.</w:t>
      </w:r>
      <w:r w:rsidR="004B5D61">
        <w:t xml:space="preserve"> </w:t>
      </w:r>
      <w:r w:rsidR="00233819">
        <w:t>A</w:t>
      </w:r>
      <w:r w:rsidR="001673B8" w:rsidRPr="006721B3">
        <w:t xml:space="preserve">gricultural communication practitioners </w:t>
      </w:r>
      <w:r w:rsidR="00415A63">
        <w:t>must</w:t>
      </w:r>
      <w:r w:rsidR="001673B8" w:rsidRPr="006721B3">
        <w:t xml:space="preserve"> teach </w:t>
      </w:r>
      <w:r w:rsidR="00845458">
        <w:t xml:space="preserve">these </w:t>
      </w:r>
      <w:r w:rsidR="001673B8" w:rsidRPr="006721B3">
        <w:t>scientists and agriculturalists how to communicate about their</w:t>
      </w:r>
      <w:r w:rsidR="00845458">
        <w:t xml:space="preserve"> research and innovative products to better connect to their audience.</w:t>
      </w:r>
      <w:r w:rsidR="004C600E">
        <w:t xml:space="preserve"> </w:t>
      </w:r>
      <w:r w:rsidR="001673B8">
        <w:lastRenderedPageBreak/>
        <w:t>Additionally, i</w:t>
      </w:r>
      <w:r w:rsidR="001673B8" w:rsidRPr="006721B3">
        <w:t xml:space="preserve">t is unreasonable to expect communication experts to accurately convey </w:t>
      </w:r>
      <w:r w:rsidR="00845458">
        <w:t>information about all</w:t>
      </w:r>
      <w:r w:rsidR="001673B8" w:rsidRPr="006721B3">
        <w:t xml:space="preserve"> </w:t>
      </w:r>
      <w:r w:rsidR="00845458">
        <w:t xml:space="preserve">the </w:t>
      </w:r>
      <w:r w:rsidR="001673B8" w:rsidRPr="006721B3">
        <w:t xml:space="preserve">complex </w:t>
      </w:r>
      <w:r w:rsidR="00845458">
        <w:t xml:space="preserve">scientific </w:t>
      </w:r>
      <w:r w:rsidR="001673B8" w:rsidRPr="006721B3">
        <w:t>topics</w:t>
      </w:r>
      <w:r w:rsidR="00845458">
        <w:t>. Educational p</w:t>
      </w:r>
      <w:r w:rsidR="00415A63">
        <w:t xml:space="preserve">rograms like the USDA-sponsored science influencers project by Texas A&amp;M University </w:t>
      </w:r>
      <w:r w:rsidR="00845458">
        <w:t>and</w:t>
      </w:r>
      <w:r w:rsidR="00415A63">
        <w:t xml:space="preserve"> the Science Communication Academy by Oklahoma State University hold great promise </w:t>
      </w:r>
      <w:r w:rsidR="008F1141">
        <w:t xml:space="preserve">in developing the next generation of scientists and agriculturalists into effective communicators. </w:t>
      </w:r>
      <w:r w:rsidR="00415A63">
        <w:t xml:space="preserve"> </w:t>
      </w:r>
    </w:p>
    <w:p w14:paraId="34B96C1E" w14:textId="77777777" w:rsidR="00B2349D" w:rsidRDefault="00B2349D" w:rsidP="00A62EA8">
      <w:pPr>
        <w:spacing w:line="240" w:lineRule="auto"/>
      </w:pPr>
    </w:p>
    <w:p w14:paraId="5F87F54D" w14:textId="55BCFC78" w:rsidR="008F1141" w:rsidRDefault="00B2349D" w:rsidP="00A62EA8">
      <w:pPr>
        <w:spacing w:line="240" w:lineRule="auto"/>
        <w:ind w:firstLine="720"/>
      </w:pPr>
      <w:r w:rsidRPr="00B04F8D">
        <w:t>There w</w:t>
      </w:r>
      <w:r>
        <w:t>as</w:t>
      </w:r>
      <w:r w:rsidRPr="00B04F8D">
        <w:t xml:space="preserve"> not </w:t>
      </w:r>
      <w:r>
        <w:t xml:space="preserve">a </w:t>
      </w:r>
      <w:r w:rsidRPr="00B04F8D">
        <w:t>significant mean difference between the narrative and analytical message frame</w:t>
      </w:r>
      <w:r>
        <w:t xml:space="preserve"> on the combined dependent variable set. It is anticipated that the </w:t>
      </w:r>
      <w:proofErr w:type="gramStart"/>
      <w:r w:rsidR="008F1141">
        <w:t>results</w:t>
      </w:r>
      <w:proofErr w:type="gramEnd"/>
      <w:r w:rsidR="008F1141">
        <w:t xml:space="preserve"> </w:t>
      </w:r>
      <w:r>
        <w:t>of this study provide</w:t>
      </w:r>
      <w:r w:rsidR="008F1141">
        <w:t>s</w:t>
      </w:r>
      <w:r>
        <w:t xml:space="preserve"> more depth to the literature because the effects of message framing are too complex to be measured by a single outcome variable, as previous framing studies have done.</w:t>
      </w:r>
      <w:r w:rsidR="0078032F" w:rsidRPr="0078032F">
        <w:t xml:space="preserve"> </w:t>
      </w:r>
      <w:r>
        <w:t>Additionally, the other independent variables</w:t>
      </w:r>
      <w:r w:rsidR="004523B1">
        <w:t xml:space="preserve">, such as message and source characteristics, </w:t>
      </w:r>
      <w:r>
        <w:t>must be considered during analysis.</w:t>
      </w:r>
      <w:r w:rsidR="004523B1">
        <w:t xml:space="preserve"> </w:t>
      </w:r>
      <w:r w:rsidR="0078032F">
        <w:t xml:space="preserve">Perhaps, structural equation modeling </w:t>
      </w:r>
      <w:r w:rsidR="008F1141">
        <w:t>could</w:t>
      </w:r>
      <w:r w:rsidR="0078032F">
        <w:t xml:space="preserve"> be conducted to </w:t>
      </w:r>
      <w:r w:rsidR="008F1141">
        <w:t xml:space="preserve">better understand the complex relationships among and between this set of independent and dependent variables. </w:t>
      </w:r>
    </w:p>
    <w:p w14:paraId="41962BFD" w14:textId="77777777" w:rsidR="008F1141" w:rsidRDefault="008F1141" w:rsidP="00A62EA8">
      <w:pPr>
        <w:spacing w:line="240" w:lineRule="auto"/>
        <w:ind w:firstLine="720"/>
      </w:pPr>
    </w:p>
    <w:p w14:paraId="0619BDA6" w14:textId="4E2E70DE" w:rsidR="0078032F" w:rsidRDefault="0078032F" w:rsidP="00A62EA8">
      <w:pPr>
        <w:spacing w:line="240" w:lineRule="auto"/>
        <w:ind w:firstLine="720"/>
      </w:pPr>
      <w:r w:rsidRPr="004235AB">
        <w:t xml:space="preserve">Additionally, research investigating message framing strategies outside of traditional communication contexts is recommended. The interdisciplinary collaboration that took place during this study </w:t>
      </w:r>
      <w:r>
        <w:t>brought to light</w:t>
      </w:r>
      <w:r w:rsidRPr="004235AB">
        <w:t xml:space="preserve"> the potential to apply communication strategies, such as narrative message framing, into the curriculum design of </w:t>
      </w:r>
      <w:r>
        <w:t>meat</w:t>
      </w:r>
      <w:r w:rsidRPr="004235AB">
        <w:t xml:space="preserve"> science courses. In the same way the literature indicates benefits to strategic message framing when communicating agricultural innovations to the public, classroom performance may benefit from teaching complex science and agricultural topics </w:t>
      </w:r>
      <w:r>
        <w:t xml:space="preserve">using </w:t>
      </w:r>
      <w:r w:rsidRPr="004235AB">
        <w:t xml:space="preserve">strategic framing strategies. </w:t>
      </w:r>
    </w:p>
    <w:p w14:paraId="08FC054B" w14:textId="77777777" w:rsidR="0078032F" w:rsidRDefault="0078032F" w:rsidP="00A62EA8">
      <w:pPr>
        <w:spacing w:line="240" w:lineRule="auto"/>
        <w:ind w:firstLine="720"/>
      </w:pPr>
    </w:p>
    <w:p w14:paraId="18B51951" w14:textId="6BCB9889" w:rsidR="00B964BB" w:rsidRDefault="0078032F" w:rsidP="005F6767">
      <w:pPr>
        <w:spacing w:line="240" w:lineRule="auto"/>
        <w:ind w:firstLine="720"/>
      </w:pPr>
      <w:r>
        <w:t xml:space="preserve"> </w:t>
      </w:r>
      <w:r w:rsidR="004523B1">
        <w:t>In addition, t</w:t>
      </w:r>
      <w:r w:rsidR="00B964BB">
        <w:t xml:space="preserve">here was not a significant interaction effect between message frame and information source. This indicates that the two independent variables are orthogonal in nature, and thus are independent of one another. Because of this, generalizations can be made without a caveat of how </w:t>
      </w:r>
      <w:r w:rsidR="005F6767">
        <w:t xml:space="preserve">message frame is influence by information source (or vice versa) </w:t>
      </w:r>
      <w:r w:rsidR="00B964BB">
        <w:t>on the combined dependent variable set</w:t>
      </w:r>
      <w:r w:rsidR="005F6767">
        <w:t xml:space="preserve"> of this study.</w:t>
      </w:r>
      <w:r w:rsidR="00B964BB">
        <w:t xml:space="preserve"> If replications of this research hold that the independent variables are unrelated on this set of dependent variables, this finding will simplify the development of future videos and other communication and educational content featuring the AAACS innovation.</w:t>
      </w:r>
    </w:p>
    <w:p w14:paraId="140E6BDD" w14:textId="084CB662" w:rsidR="00D74EAB" w:rsidRDefault="00D74EAB" w:rsidP="00A62EA8">
      <w:pPr>
        <w:spacing w:line="240" w:lineRule="auto"/>
      </w:pPr>
    </w:p>
    <w:p w14:paraId="022ABCCE" w14:textId="1E5278E4" w:rsidR="00B4654A" w:rsidRPr="0078032F" w:rsidRDefault="00E91070" w:rsidP="00D33873">
      <w:pPr>
        <w:spacing w:line="240" w:lineRule="auto"/>
        <w:ind w:firstLine="720"/>
      </w:pPr>
      <w:r>
        <w:t xml:space="preserve">These contributions provide important insight about </w:t>
      </w:r>
      <w:r w:rsidR="005F6767">
        <w:t xml:space="preserve">how to effectively communicate information about the AAACS that will be processed through the peripheral processing route, according to the ELM. </w:t>
      </w:r>
      <w:r w:rsidR="001E6560" w:rsidRPr="00960F79">
        <w:t xml:space="preserve">Information about agricultural innovations will </w:t>
      </w:r>
      <w:r w:rsidR="001E6560">
        <w:t>rely on peripheral cues as it will be</w:t>
      </w:r>
      <w:r w:rsidR="001E6560" w:rsidRPr="00960F79">
        <w:t xml:space="preserve"> passively processed through the peripheral processing route</w:t>
      </w:r>
      <w:r w:rsidR="001E6560">
        <w:t xml:space="preserve"> </w:t>
      </w:r>
      <w:r w:rsidR="001E6560" w:rsidRPr="00960F79">
        <w:t>(Petty &amp; Cacioppo, 1986).</w:t>
      </w:r>
      <w:r w:rsidR="001E6560">
        <w:t xml:space="preserve"> Th</w:t>
      </w:r>
      <w:r w:rsidR="001673B8">
        <w:t>is study indicates</w:t>
      </w:r>
      <w:r w:rsidR="001E6560">
        <w:t xml:space="preserve"> that </w:t>
      </w:r>
      <w:r w:rsidR="00D33873">
        <w:t>in messages about the AAACS,</w:t>
      </w:r>
      <w:r w:rsidR="001E6560">
        <w:t xml:space="preserve"> information source is </w:t>
      </w:r>
      <w:r w:rsidR="00D33873">
        <w:t xml:space="preserve">a </w:t>
      </w:r>
      <w:r w:rsidR="001E6560">
        <w:t xml:space="preserve">peripheral cue that impacts </w:t>
      </w:r>
      <w:r w:rsidR="001673B8">
        <w:t>consumers</w:t>
      </w:r>
      <w:r w:rsidR="00D33873">
        <w:t>’ information recall, trust, source expertise, source credibility, and anticipated consumption behavior, while message frame is not</w:t>
      </w:r>
      <w:r w:rsidR="001E6560">
        <w:t xml:space="preserve">. </w:t>
      </w:r>
      <w:r w:rsidR="0027008B" w:rsidRPr="006721B3">
        <w:t xml:space="preserve">Communication practitioners </w:t>
      </w:r>
      <w:r w:rsidR="0027008B">
        <w:t>who</w:t>
      </w:r>
      <w:r w:rsidR="0027008B" w:rsidRPr="006721B3">
        <w:t xml:space="preserve"> are preparing information about the AAACS to disseminate should </w:t>
      </w:r>
      <w:r w:rsidR="001E6560">
        <w:t>prioritize strategically selecting information sources over message frames</w:t>
      </w:r>
      <w:r w:rsidR="0078032F">
        <w:t>.</w:t>
      </w:r>
    </w:p>
    <w:p w14:paraId="176BA57E" w14:textId="6D6D0FBA" w:rsidR="0086705F" w:rsidRDefault="0086705F" w:rsidP="00A62EA8">
      <w:pPr>
        <w:spacing w:line="240" w:lineRule="auto"/>
        <w:ind w:firstLine="720"/>
        <w:jc w:val="center"/>
        <w:rPr>
          <w:b/>
          <w:bCs/>
        </w:rPr>
      </w:pPr>
    </w:p>
    <w:p w14:paraId="7A93755D" w14:textId="6BBF0D23" w:rsidR="00A06F2E" w:rsidRDefault="00A06F2E" w:rsidP="00A62EA8">
      <w:pPr>
        <w:spacing w:line="240" w:lineRule="auto"/>
        <w:ind w:firstLine="720"/>
        <w:jc w:val="center"/>
        <w:rPr>
          <w:b/>
          <w:bCs/>
        </w:rPr>
      </w:pPr>
    </w:p>
    <w:p w14:paraId="1B67DE5F" w14:textId="7ACA904A" w:rsidR="0036142E" w:rsidRDefault="0036142E" w:rsidP="00A62EA8">
      <w:pPr>
        <w:spacing w:line="240" w:lineRule="auto"/>
        <w:ind w:firstLine="720"/>
        <w:jc w:val="center"/>
        <w:rPr>
          <w:b/>
          <w:bCs/>
        </w:rPr>
      </w:pPr>
    </w:p>
    <w:p w14:paraId="480E6669" w14:textId="6B7BA9FA" w:rsidR="0036142E" w:rsidRDefault="0036142E" w:rsidP="00A62EA8">
      <w:pPr>
        <w:spacing w:line="240" w:lineRule="auto"/>
        <w:ind w:firstLine="720"/>
        <w:jc w:val="center"/>
        <w:rPr>
          <w:b/>
          <w:bCs/>
        </w:rPr>
      </w:pPr>
    </w:p>
    <w:p w14:paraId="0234C1E0" w14:textId="3CFE7123" w:rsidR="0036142E" w:rsidRDefault="0036142E" w:rsidP="00A62EA8">
      <w:pPr>
        <w:spacing w:line="240" w:lineRule="auto"/>
        <w:ind w:firstLine="720"/>
        <w:jc w:val="center"/>
        <w:rPr>
          <w:b/>
          <w:bCs/>
        </w:rPr>
      </w:pPr>
    </w:p>
    <w:p w14:paraId="1C13C395" w14:textId="73EBAC28" w:rsidR="004552AA" w:rsidRDefault="004552AA">
      <w:pPr>
        <w:spacing w:after="160" w:line="259" w:lineRule="auto"/>
        <w:rPr>
          <w:b/>
          <w:bCs/>
        </w:rPr>
      </w:pPr>
    </w:p>
    <w:p w14:paraId="72B2D2C1" w14:textId="1A3A8462" w:rsidR="00652D36" w:rsidRPr="000656D0" w:rsidRDefault="00652D36" w:rsidP="00C736C0">
      <w:pPr>
        <w:spacing w:line="240" w:lineRule="auto"/>
        <w:jc w:val="center"/>
      </w:pPr>
      <w:r>
        <w:rPr>
          <w:b/>
          <w:bCs/>
        </w:rPr>
        <w:lastRenderedPageBreak/>
        <w:t>References</w:t>
      </w:r>
    </w:p>
    <w:p w14:paraId="23B9C0D5" w14:textId="77777777" w:rsidR="000656D0" w:rsidRDefault="000656D0" w:rsidP="000656D0">
      <w:pPr>
        <w:spacing w:line="240" w:lineRule="auto"/>
      </w:pPr>
    </w:p>
    <w:p w14:paraId="512AA8F5" w14:textId="77777777" w:rsidR="000656D0" w:rsidRPr="00632AE4" w:rsidRDefault="000656D0" w:rsidP="000656D0">
      <w:pPr>
        <w:spacing w:line="240" w:lineRule="auto"/>
      </w:pPr>
      <w:bookmarkStart w:id="5" w:name="_Hlk100399909"/>
      <w:bookmarkStart w:id="6" w:name="_Hlk100400142"/>
      <w:r w:rsidRPr="00632AE4">
        <w:t>Baker, C. N., Parrella, J. A., Norris, S. L. Leggette, H. R., &amp; Walther, D. (2021).</w:t>
      </w:r>
    </w:p>
    <w:p w14:paraId="6CA0A9ED" w14:textId="77777777" w:rsidR="000656D0" w:rsidRPr="00632AE4" w:rsidRDefault="000656D0" w:rsidP="000656D0">
      <w:pPr>
        <w:spacing w:line="240" w:lineRule="auto"/>
        <w:ind w:firstLine="720"/>
      </w:pPr>
      <w:r w:rsidRPr="00632AE4">
        <w:t>Learning to improvise, not criticize: Using improvisation techniques to enhance</w:t>
      </w:r>
    </w:p>
    <w:p w14:paraId="6AA3CAA7" w14:textId="77777777" w:rsidR="000656D0" w:rsidRPr="000656D0" w:rsidRDefault="000656D0" w:rsidP="000656D0">
      <w:pPr>
        <w:spacing w:line="240" w:lineRule="auto"/>
        <w:ind w:firstLine="720"/>
        <w:rPr>
          <w:i/>
          <w:iCs/>
        </w:rPr>
      </w:pPr>
      <w:r w:rsidRPr="00632AE4">
        <w:t xml:space="preserve">students’ ability to engage in civil discourse about science. </w:t>
      </w:r>
      <w:r w:rsidRPr="000656D0">
        <w:rPr>
          <w:i/>
          <w:iCs/>
        </w:rPr>
        <w:t>Communication</w:t>
      </w:r>
    </w:p>
    <w:p w14:paraId="7D21358C" w14:textId="51F56131" w:rsidR="000656D0" w:rsidRDefault="000656D0" w:rsidP="000656D0">
      <w:pPr>
        <w:spacing w:line="240" w:lineRule="auto"/>
        <w:ind w:firstLine="720"/>
      </w:pPr>
      <w:r w:rsidRPr="000656D0">
        <w:rPr>
          <w:i/>
          <w:iCs/>
        </w:rPr>
        <w:t>Teacher</w:t>
      </w:r>
      <w:r w:rsidRPr="00632AE4">
        <w:t xml:space="preserve">, 1–6. </w:t>
      </w:r>
      <w:r w:rsidRPr="000656D0">
        <w:t>https://doi.org/10.1080/17404622.2021.1988668</w:t>
      </w:r>
      <w:bookmarkEnd w:id="5"/>
    </w:p>
    <w:p w14:paraId="4D9E7A7A" w14:textId="1442617D" w:rsidR="00672566" w:rsidRDefault="00672566" w:rsidP="00672566">
      <w:pPr>
        <w:spacing w:line="240" w:lineRule="auto"/>
      </w:pPr>
    </w:p>
    <w:p w14:paraId="4AEBD78B" w14:textId="77777777" w:rsidR="00672566" w:rsidRDefault="00672566" w:rsidP="00672566">
      <w:pPr>
        <w:spacing w:line="240" w:lineRule="auto"/>
      </w:pPr>
      <w:proofErr w:type="spellStart"/>
      <w:r>
        <w:t>Bludau</w:t>
      </w:r>
      <w:proofErr w:type="spellEnd"/>
      <w:r>
        <w:t xml:space="preserve">, S., </w:t>
      </w:r>
      <w:proofErr w:type="spellStart"/>
      <w:r>
        <w:t>Modrow</w:t>
      </w:r>
      <w:proofErr w:type="spellEnd"/>
      <w:r>
        <w:t xml:space="preserve">, K. M., &amp; </w:t>
      </w:r>
      <w:proofErr w:type="spellStart"/>
      <w:r>
        <w:t>Osburn</w:t>
      </w:r>
      <w:proofErr w:type="spellEnd"/>
      <w:r>
        <w:t>, W. N. (2021). Evaluation of an amino acid-based</w:t>
      </w:r>
    </w:p>
    <w:p w14:paraId="584DF33A" w14:textId="77777777" w:rsidR="00672566" w:rsidRDefault="00672566" w:rsidP="00672566">
      <w:pPr>
        <w:spacing w:line="240" w:lineRule="auto"/>
        <w:ind w:firstLine="720"/>
      </w:pPr>
      <w:r>
        <w:t>alternative curing system on the physicochemical and shelf-life attributes of beef</w:t>
      </w:r>
    </w:p>
    <w:p w14:paraId="6186D75C" w14:textId="77777777" w:rsidR="00672566" w:rsidRDefault="00672566" w:rsidP="00672566">
      <w:pPr>
        <w:spacing w:line="240" w:lineRule="auto"/>
        <w:ind w:firstLine="720"/>
      </w:pPr>
      <w:r>
        <w:t>frankfurters [Reciprocation Session]. 74</w:t>
      </w:r>
      <w:r w:rsidRPr="00672566">
        <w:rPr>
          <w:vertAlign w:val="superscript"/>
        </w:rPr>
        <w:t>th</w:t>
      </w:r>
      <w:r>
        <w:t xml:space="preserve"> Reciprocal Meat Conference, Reno, Nevada,</w:t>
      </w:r>
    </w:p>
    <w:p w14:paraId="51A2A691" w14:textId="0D00BF2A" w:rsidR="00672566" w:rsidRDefault="00672566" w:rsidP="00672566">
      <w:pPr>
        <w:spacing w:line="240" w:lineRule="auto"/>
        <w:ind w:firstLine="720"/>
      </w:pPr>
      <w:r>
        <w:t xml:space="preserve">United States. </w:t>
      </w:r>
    </w:p>
    <w:p w14:paraId="70BE575E" w14:textId="77777777" w:rsidR="000656D0" w:rsidRDefault="000656D0" w:rsidP="000656D0">
      <w:pPr>
        <w:spacing w:line="240" w:lineRule="auto"/>
      </w:pPr>
    </w:p>
    <w:p w14:paraId="0E552886" w14:textId="7802E307" w:rsidR="000656D0" w:rsidRPr="00632AE4" w:rsidRDefault="000656D0" w:rsidP="000656D0">
      <w:pPr>
        <w:spacing w:line="240" w:lineRule="auto"/>
      </w:pPr>
      <w:r w:rsidRPr="00632AE4">
        <w:t xml:space="preserve">Center for Food Integrity (2017). A dangerous food </w:t>
      </w:r>
      <w:proofErr w:type="gramStart"/>
      <w:r w:rsidRPr="00632AE4">
        <w:t>disconnect</w:t>
      </w:r>
      <w:proofErr w:type="gramEnd"/>
      <w:r w:rsidRPr="00632AE4">
        <w:t>: When consumers</w:t>
      </w:r>
    </w:p>
    <w:p w14:paraId="74006462" w14:textId="77777777" w:rsidR="000656D0" w:rsidRPr="00632AE4" w:rsidRDefault="000656D0" w:rsidP="000656D0">
      <w:pPr>
        <w:spacing w:line="240" w:lineRule="auto"/>
        <w:ind w:firstLine="720"/>
      </w:pPr>
      <w:r w:rsidRPr="00632AE4">
        <w:t xml:space="preserve">hold you responsible, but don’t trust you. The Center for Food Integrity. </w:t>
      </w:r>
    </w:p>
    <w:p w14:paraId="4E17FD49" w14:textId="77777777" w:rsidR="000656D0" w:rsidRPr="00632AE4" w:rsidRDefault="000656D0" w:rsidP="000656D0">
      <w:pPr>
        <w:spacing w:line="240" w:lineRule="auto"/>
        <w:ind w:firstLine="720"/>
      </w:pPr>
      <w:r w:rsidRPr="00632AE4">
        <w:t>http://www.foodintegrity.org/wpcontent/uploads/2018/01/CFI_Research_8pg_01</w:t>
      </w:r>
    </w:p>
    <w:p w14:paraId="095CB2C3" w14:textId="49DFC470" w:rsidR="000656D0" w:rsidRDefault="000656D0" w:rsidP="000656D0">
      <w:pPr>
        <w:spacing w:line="240" w:lineRule="auto"/>
        <w:ind w:firstLine="720"/>
      </w:pPr>
      <w:r w:rsidRPr="00632AE4">
        <w:t xml:space="preserve">0918_final_web_REV2-1.pdf </w:t>
      </w:r>
    </w:p>
    <w:p w14:paraId="287FCC0A" w14:textId="49C35CD2" w:rsidR="0037163A" w:rsidRDefault="0037163A" w:rsidP="0037163A">
      <w:pPr>
        <w:spacing w:line="240" w:lineRule="auto"/>
      </w:pPr>
    </w:p>
    <w:p w14:paraId="57CF07D9" w14:textId="77777777" w:rsidR="0037163A" w:rsidRPr="00632AE4" w:rsidRDefault="0037163A" w:rsidP="0037163A">
      <w:pPr>
        <w:spacing w:line="240" w:lineRule="auto"/>
      </w:pPr>
      <w:r w:rsidRPr="00632AE4">
        <w:t>Dillard, A. J., Ferrer, R. A., &amp; Welch, J. D., (2017). Associations between narrative</w:t>
      </w:r>
    </w:p>
    <w:p w14:paraId="3C6CFC41" w14:textId="526750F9" w:rsidR="0037163A" w:rsidRDefault="0037163A" w:rsidP="0037163A">
      <w:pPr>
        <w:spacing w:line="240" w:lineRule="auto"/>
        <w:ind w:left="720"/>
      </w:pPr>
      <w:r w:rsidRPr="00632AE4">
        <w:t xml:space="preserve">transportation, risk perception and behavior intentions following narrative messages about skin cancer. </w:t>
      </w:r>
      <w:r w:rsidRPr="00DD45CA">
        <w:rPr>
          <w:i/>
          <w:iCs/>
        </w:rPr>
        <w:t>Psychology &amp; Health, 33</w:t>
      </w:r>
      <w:r w:rsidRPr="00632AE4">
        <w:t>(5), 573–593.</w:t>
      </w:r>
      <w:r w:rsidR="00DD45CA">
        <w:t xml:space="preserve"> </w:t>
      </w:r>
      <w:r w:rsidRPr="00632AE4">
        <w:t>https://doi.org/10.1080/8870446.2017.1380811</w:t>
      </w:r>
    </w:p>
    <w:p w14:paraId="6A0003BD" w14:textId="30D44C29" w:rsidR="003676D0" w:rsidRDefault="003676D0" w:rsidP="003676D0">
      <w:pPr>
        <w:spacing w:line="240" w:lineRule="auto"/>
      </w:pPr>
    </w:p>
    <w:p w14:paraId="0727CBA6" w14:textId="77777777" w:rsidR="003676D0" w:rsidRPr="00632AE4" w:rsidRDefault="003676D0" w:rsidP="003676D0">
      <w:pPr>
        <w:spacing w:line="240" w:lineRule="auto"/>
      </w:pPr>
      <w:proofErr w:type="spellStart"/>
      <w:r w:rsidRPr="00632AE4">
        <w:t>Dillman</w:t>
      </w:r>
      <w:proofErr w:type="spellEnd"/>
      <w:r w:rsidRPr="00632AE4">
        <w:t>, D. A., Smyth, J. D., Christian, L. M. (2014). Internet, phone, mail, and mixed</w:t>
      </w:r>
    </w:p>
    <w:p w14:paraId="1CBC51E2" w14:textId="2CF6AAF6" w:rsidR="003676D0" w:rsidRDefault="003676D0" w:rsidP="003676D0">
      <w:pPr>
        <w:spacing w:line="240" w:lineRule="auto"/>
        <w:ind w:firstLine="720"/>
      </w:pPr>
      <w:r w:rsidRPr="00632AE4">
        <w:t xml:space="preserve">mode surveys: The tailored design method (4th ed.). Wiley. </w:t>
      </w:r>
    </w:p>
    <w:p w14:paraId="0E096AAC" w14:textId="1A4E1105" w:rsidR="00483A99" w:rsidRDefault="00483A99" w:rsidP="00483A99">
      <w:pPr>
        <w:spacing w:line="240" w:lineRule="auto"/>
      </w:pPr>
    </w:p>
    <w:p w14:paraId="65E83A4C" w14:textId="77777777" w:rsidR="00483A99" w:rsidRDefault="00483A99" w:rsidP="00483A99">
      <w:pPr>
        <w:spacing w:line="240" w:lineRule="auto"/>
        <w:rPr>
          <w:i/>
          <w:iCs/>
        </w:rPr>
      </w:pPr>
      <w:proofErr w:type="spellStart"/>
      <w:r>
        <w:t>Erdem</w:t>
      </w:r>
      <w:proofErr w:type="spellEnd"/>
      <w:r>
        <w:t xml:space="preserve">, T., &amp; </w:t>
      </w:r>
      <w:proofErr w:type="spellStart"/>
      <w:r>
        <w:t>Swait</w:t>
      </w:r>
      <w:proofErr w:type="spellEnd"/>
      <w:r>
        <w:t xml:space="preserve">, J. (2004). Brand credibility, brand consideration, and choice. </w:t>
      </w:r>
      <w:r w:rsidRPr="00DD45CA">
        <w:rPr>
          <w:i/>
          <w:iCs/>
        </w:rPr>
        <w:t>Journal of</w:t>
      </w:r>
    </w:p>
    <w:p w14:paraId="3FEF99B3" w14:textId="29931986" w:rsidR="00483A99" w:rsidRDefault="00483A99" w:rsidP="00483A99">
      <w:pPr>
        <w:spacing w:line="240" w:lineRule="auto"/>
        <w:ind w:firstLine="720"/>
      </w:pPr>
      <w:r w:rsidRPr="00DD45CA">
        <w:rPr>
          <w:i/>
          <w:iCs/>
        </w:rPr>
        <w:t>Consumer Research, 31</w:t>
      </w:r>
      <w:r>
        <w:t>(1), 191-198. https://doi.org/10.1086/383434</w:t>
      </w:r>
    </w:p>
    <w:p w14:paraId="0B46E1BB" w14:textId="27BA0B94" w:rsidR="00483A99" w:rsidRDefault="00483A99" w:rsidP="00483A99">
      <w:pPr>
        <w:spacing w:line="240" w:lineRule="auto"/>
      </w:pPr>
    </w:p>
    <w:p w14:paraId="689AEB2E" w14:textId="77777777" w:rsidR="00483A99" w:rsidRPr="00632AE4" w:rsidRDefault="00483A99" w:rsidP="00483A99">
      <w:pPr>
        <w:spacing w:line="240" w:lineRule="auto"/>
      </w:pPr>
      <w:r w:rsidRPr="00632AE4">
        <w:t>Fraenkel, J. R., &amp; Wallen, N. E. (2008). How to design and evaluate research in</w:t>
      </w:r>
    </w:p>
    <w:p w14:paraId="1A3D281E" w14:textId="77777777" w:rsidR="00483A99" w:rsidRPr="00632AE4" w:rsidRDefault="00483A99" w:rsidP="00483A99">
      <w:pPr>
        <w:spacing w:line="240" w:lineRule="auto"/>
        <w:ind w:firstLine="720"/>
      </w:pPr>
      <w:r w:rsidRPr="00632AE4">
        <w:t>education (7</w:t>
      </w:r>
      <w:r w:rsidRPr="00632AE4">
        <w:rPr>
          <w:vertAlign w:val="superscript"/>
        </w:rPr>
        <w:t>th</w:t>
      </w:r>
      <w:r w:rsidRPr="00632AE4">
        <w:t xml:space="preserve"> ed.). McGraw-Hill. </w:t>
      </w:r>
    </w:p>
    <w:p w14:paraId="33D3FB63" w14:textId="4C6E99A4" w:rsidR="0037163A" w:rsidRDefault="0037163A" w:rsidP="0037163A">
      <w:pPr>
        <w:spacing w:line="240" w:lineRule="auto"/>
      </w:pPr>
    </w:p>
    <w:p w14:paraId="56ABB4AC" w14:textId="77777777" w:rsidR="0037163A" w:rsidRPr="00632AE4" w:rsidRDefault="0037163A" w:rsidP="0037163A">
      <w:pPr>
        <w:spacing w:line="240" w:lineRule="auto"/>
      </w:pPr>
      <w:r w:rsidRPr="00632AE4">
        <w:t>Goffman, E. (1974). Frame analysis: An essay on the organization of experience.</w:t>
      </w:r>
    </w:p>
    <w:p w14:paraId="143F07FF" w14:textId="293316CC" w:rsidR="0037163A" w:rsidRDefault="0037163A" w:rsidP="0037163A">
      <w:pPr>
        <w:spacing w:line="240" w:lineRule="auto"/>
        <w:ind w:firstLine="720"/>
      </w:pPr>
      <w:r w:rsidRPr="00632AE4">
        <w:t>Harvard University Press.</w:t>
      </w:r>
    </w:p>
    <w:p w14:paraId="27FE5186" w14:textId="628A4B1C" w:rsidR="0037163A" w:rsidRDefault="0037163A" w:rsidP="0037163A">
      <w:pPr>
        <w:spacing w:line="240" w:lineRule="auto"/>
        <w:ind w:firstLine="720"/>
      </w:pPr>
    </w:p>
    <w:p w14:paraId="6506033E" w14:textId="77777777" w:rsidR="0037163A" w:rsidRPr="00632AE4" w:rsidRDefault="0037163A" w:rsidP="0037163A">
      <w:pPr>
        <w:spacing w:line="240" w:lineRule="auto"/>
      </w:pPr>
      <w:r w:rsidRPr="00632AE4">
        <w:t xml:space="preserve">Gordon, R., </w:t>
      </w:r>
      <w:proofErr w:type="spellStart"/>
      <w:r w:rsidRPr="00632AE4">
        <w:t>Ciorciari</w:t>
      </w:r>
      <w:proofErr w:type="spellEnd"/>
      <w:r w:rsidRPr="00632AE4">
        <w:t xml:space="preserve">, J., &amp; van </w:t>
      </w:r>
      <w:proofErr w:type="spellStart"/>
      <w:r w:rsidRPr="00632AE4">
        <w:t>Laer</w:t>
      </w:r>
      <w:proofErr w:type="spellEnd"/>
      <w:r w:rsidRPr="00632AE4">
        <w:t>., T. (2018). Using EEG to examine the role of</w:t>
      </w:r>
    </w:p>
    <w:p w14:paraId="32B750F1" w14:textId="77777777" w:rsidR="0037163A" w:rsidRPr="00632AE4" w:rsidRDefault="0037163A" w:rsidP="0037163A">
      <w:pPr>
        <w:spacing w:line="240" w:lineRule="auto"/>
        <w:ind w:firstLine="720"/>
      </w:pPr>
      <w:r w:rsidRPr="00632AE4">
        <w:t>attention, working memory, emotion, and imagination in narrative transportation.</w:t>
      </w:r>
    </w:p>
    <w:p w14:paraId="191FF268" w14:textId="1A7E6778" w:rsidR="0037163A" w:rsidRDefault="0037163A" w:rsidP="003676D0">
      <w:pPr>
        <w:spacing w:line="240" w:lineRule="auto"/>
        <w:ind w:firstLine="720"/>
      </w:pPr>
      <w:r w:rsidRPr="00DD45CA">
        <w:rPr>
          <w:i/>
          <w:iCs/>
        </w:rPr>
        <w:t>European Journal of Marketing, 52(</w:t>
      </w:r>
      <w:r w:rsidRPr="00632AE4">
        <w:t>1/2). https://doi.org/10.1108/EJM-12-2016-0881</w:t>
      </w:r>
    </w:p>
    <w:p w14:paraId="5D16941E" w14:textId="07FBD399" w:rsidR="003676D0" w:rsidRDefault="003676D0" w:rsidP="003676D0">
      <w:pPr>
        <w:spacing w:line="240" w:lineRule="auto"/>
      </w:pPr>
    </w:p>
    <w:p w14:paraId="603A9888" w14:textId="77777777" w:rsidR="003676D0" w:rsidRPr="00632AE4" w:rsidRDefault="003676D0" w:rsidP="003676D0">
      <w:pPr>
        <w:spacing w:line="240" w:lineRule="auto"/>
      </w:pPr>
      <w:r w:rsidRPr="00632AE4">
        <w:t xml:space="preserve">Katz, Y. (2013). Against storytelling of scientific results. </w:t>
      </w:r>
      <w:r w:rsidRPr="00DD45CA">
        <w:rPr>
          <w:i/>
          <w:iCs/>
        </w:rPr>
        <w:t>Nature Methods 10</w:t>
      </w:r>
      <w:r w:rsidRPr="00632AE4">
        <w:t>(11), 1045.</w:t>
      </w:r>
    </w:p>
    <w:p w14:paraId="42FA7019" w14:textId="584B91FA" w:rsidR="003676D0" w:rsidRDefault="00000000" w:rsidP="003676D0">
      <w:pPr>
        <w:spacing w:line="240" w:lineRule="auto"/>
        <w:ind w:firstLine="720"/>
      </w:pPr>
      <w:hyperlink r:id="rId8">
        <w:r w:rsidR="003676D0" w:rsidRPr="00632AE4">
          <w:rPr>
            <w:highlight w:val="white"/>
          </w:rPr>
          <w:t>https://doi.org/10.1038/nmeth.2699</w:t>
        </w:r>
      </w:hyperlink>
    </w:p>
    <w:p w14:paraId="662C0753" w14:textId="4221DD62" w:rsidR="00483A99" w:rsidRDefault="00483A99" w:rsidP="00483A99">
      <w:pPr>
        <w:spacing w:line="240" w:lineRule="auto"/>
      </w:pPr>
    </w:p>
    <w:p w14:paraId="5AF4A20E" w14:textId="77777777" w:rsidR="00483A99" w:rsidRPr="00632AE4" w:rsidRDefault="00483A99" w:rsidP="00483A99">
      <w:pPr>
        <w:spacing w:line="240" w:lineRule="auto"/>
      </w:pPr>
      <w:proofErr w:type="spellStart"/>
      <w:r w:rsidRPr="00632AE4">
        <w:t>Mertler</w:t>
      </w:r>
      <w:proofErr w:type="spellEnd"/>
      <w:r w:rsidRPr="00632AE4">
        <w:t>, C. A. &amp; Reinhart, R. V. (2017). Advanced and multivariate statistical methods:</w:t>
      </w:r>
    </w:p>
    <w:p w14:paraId="2836D776" w14:textId="0FC39D65" w:rsidR="00483A99" w:rsidRPr="00632AE4" w:rsidRDefault="00483A99" w:rsidP="00483A99">
      <w:pPr>
        <w:spacing w:line="240" w:lineRule="auto"/>
        <w:ind w:firstLine="720"/>
      </w:pPr>
      <w:r w:rsidRPr="00632AE4">
        <w:t xml:space="preserve">Practical application and interpretation (6th ed.). Routledge. </w:t>
      </w:r>
    </w:p>
    <w:p w14:paraId="352B1A09" w14:textId="0D0688FC" w:rsidR="000656D0" w:rsidRDefault="000656D0" w:rsidP="0037163A">
      <w:pPr>
        <w:spacing w:line="240" w:lineRule="auto"/>
      </w:pPr>
    </w:p>
    <w:p w14:paraId="1D8638FD" w14:textId="77777777" w:rsidR="000656D0" w:rsidRPr="00632AE4" w:rsidRDefault="000656D0" w:rsidP="0037163A">
      <w:pPr>
        <w:spacing w:line="240" w:lineRule="auto"/>
      </w:pPr>
      <w:r w:rsidRPr="00632AE4">
        <w:t>Petty, R. E., &amp; Cacioppo, J. T. (1986). Communication and persuasion: Central and</w:t>
      </w:r>
    </w:p>
    <w:p w14:paraId="41450575" w14:textId="77777777" w:rsidR="000656D0" w:rsidRPr="00632AE4" w:rsidRDefault="000656D0" w:rsidP="0037163A">
      <w:pPr>
        <w:spacing w:line="240" w:lineRule="auto"/>
        <w:ind w:firstLine="720"/>
      </w:pPr>
      <w:r w:rsidRPr="00632AE4">
        <w:t>peripheral routes to attitude change. Springer Verlag.</w:t>
      </w:r>
    </w:p>
    <w:bookmarkEnd w:id="6"/>
    <w:p w14:paraId="60253452" w14:textId="77777777" w:rsidR="000656D0" w:rsidRDefault="000656D0" w:rsidP="000656D0">
      <w:pPr>
        <w:spacing w:line="240" w:lineRule="auto"/>
      </w:pPr>
    </w:p>
    <w:p w14:paraId="0131EFBB" w14:textId="0AF195DA" w:rsidR="000656D0" w:rsidRPr="00632AE4" w:rsidRDefault="000656D0" w:rsidP="000656D0">
      <w:pPr>
        <w:spacing w:line="240" w:lineRule="auto"/>
      </w:pPr>
      <w:r w:rsidRPr="00632AE4">
        <w:t>Redfield, A. L. &amp; Sullivan, G. A. (2015). Effects of conventional and alternative curing</w:t>
      </w:r>
    </w:p>
    <w:p w14:paraId="73C676FA" w14:textId="77777777" w:rsidR="000656D0" w:rsidRPr="00632AE4" w:rsidRDefault="000656D0" w:rsidP="000656D0">
      <w:pPr>
        <w:spacing w:line="240" w:lineRule="auto"/>
        <w:ind w:firstLine="720"/>
      </w:pPr>
      <w:r w:rsidRPr="00632AE4">
        <w:t xml:space="preserve">methods on processed turkey quality traits. </w:t>
      </w:r>
      <w:r w:rsidRPr="00DD45CA">
        <w:rPr>
          <w:i/>
          <w:iCs/>
        </w:rPr>
        <w:t>Poultry Science, 94</w:t>
      </w:r>
      <w:r w:rsidRPr="00632AE4">
        <w:t>(12), 3,005–3,014.</w:t>
      </w:r>
    </w:p>
    <w:p w14:paraId="1FCF4ECF" w14:textId="77777777" w:rsidR="000656D0" w:rsidRDefault="000656D0" w:rsidP="000656D0">
      <w:pPr>
        <w:spacing w:line="240" w:lineRule="auto"/>
        <w:ind w:firstLine="720"/>
      </w:pPr>
      <w:r w:rsidRPr="00632AE4">
        <w:t>https://doi.org/10.3382/ps/pev299</w:t>
      </w:r>
    </w:p>
    <w:p w14:paraId="4AE65404" w14:textId="77777777" w:rsidR="000656D0" w:rsidRDefault="000656D0" w:rsidP="000656D0">
      <w:pPr>
        <w:spacing w:line="240" w:lineRule="auto"/>
        <w:rPr>
          <w:color w:val="000000" w:themeColor="text1"/>
        </w:rPr>
      </w:pPr>
    </w:p>
    <w:p w14:paraId="40F8925B" w14:textId="3681727C" w:rsidR="004C600E" w:rsidRDefault="00E942F0" w:rsidP="004C600E">
      <w:pPr>
        <w:spacing w:line="240" w:lineRule="auto"/>
        <w:ind w:left="720" w:hanging="720"/>
        <w:rPr>
          <w:color w:val="000000" w:themeColor="text1"/>
        </w:rPr>
      </w:pPr>
      <w:r w:rsidRPr="00F86138">
        <w:rPr>
          <w:color w:val="000000" w:themeColor="text1"/>
        </w:rPr>
        <w:t xml:space="preserve">Roberts, T. G., Harder, A., &amp; Brashears, M. T. (Eds). (2016). </w:t>
      </w:r>
      <w:r w:rsidRPr="00F86138">
        <w:rPr>
          <w:i/>
          <w:iCs/>
          <w:color w:val="000000" w:themeColor="text1"/>
        </w:rPr>
        <w:t>American Association for Agricultural Education national research agenda: 2016-2020.</w:t>
      </w:r>
      <w:r w:rsidRPr="00F86138">
        <w:rPr>
          <w:color w:val="000000" w:themeColor="text1"/>
        </w:rPr>
        <w:t xml:space="preserve"> Gainesville, FL: Department of Agricultural Education and Communication.</w:t>
      </w:r>
    </w:p>
    <w:p w14:paraId="1F11DEBC" w14:textId="0B9A840E" w:rsidR="0037163A" w:rsidRDefault="0037163A" w:rsidP="0037163A">
      <w:pPr>
        <w:spacing w:line="240" w:lineRule="auto"/>
        <w:rPr>
          <w:color w:val="000000" w:themeColor="text1"/>
        </w:rPr>
      </w:pPr>
    </w:p>
    <w:p w14:paraId="562444DD" w14:textId="77777777" w:rsidR="0037163A" w:rsidRDefault="0037163A" w:rsidP="0037163A">
      <w:pPr>
        <w:spacing w:line="240" w:lineRule="auto"/>
      </w:pPr>
      <w:proofErr w:type="spellStart"/>
      <w:r w:rsidRPr="00632AE4">
        <w:t>Scheufele</w:t>
      </w:r>
      <w:proofErr w:type="spellEnd"/>
      <w:r w:rsidRPr="00632AE4">
        <w:t xml:space="preserve">, D. A. (1999). Framing as a theory of media effects. </w:t>
      </w:r>
      <w:r w:rsidRPr="00483A99">
        <w:rPr>
          <w:i/>
          <w:iCs/>
        </w:rPr>
        <w:t>Journal of Communication, 49</w:t>
      </w:r>
      <w:r w:rsidRPr="00632AE4">
        <w:t>(1),</w:t>
      </w:r>
    </w:p>
    <w:p w14:paraId="589AD5DC" w14:textId="48C1176E" w:rsidR="0037163A" w:rsidRDefault="0037163A" w:rsidP="0037163A">
      <w:pPr>
        <w:spacing w:line="240" w:lineRule="auto"/>
        <w:ind w:firstLine="720"/>
      </w:pPr>
      <w:r w:rsidRPr="00632AE4">
        <w:t>103–122. https://doi.org/10.1111/j.1460-2466.1999.tb02784.x</w:t>
      </w:r>
    </w:p>
    <w:p w14:paraId="32ACC03C" w14:textId="7D98CE0D" w:rsidR="0037163A" w:rsidRDefault="0037163A" w:rsidP="0037163A">
      <w:pPr>
        <w:spacing w:line="240" w:lineRule="auto"/>
      </w:pPr>
    </w:p>
    <w:p w14:paraId="476614BD" w14:textId="77777777" w:rsidR="0037163A" w:rsidRPr="00632AE4" w:rsidRDefault="0037163A" w:rsidP="0037163A">
      <w:pPr>
        <w:spacing w:line="240" w:lineRule="auto"/>
      </w:pPr>
      <w:proofErr w:type="spellStart"/>
      <w:r w:rsidRPr="00632AE4">
        <w:t>Seo</w:t>
      </w:r>
      <w:proofErr w:type="spellEnd"/>
      <w:r w:rsidRPr="00632AE4">
        <w:t>, Y., Li, X., Choi, Y. K., &amp; Yoon, S. (2018). Narrative transportation and paratextual</w:t>
      </w:r>
    </w:p>
    <w:p w14:paraId="323665EF" w14:textId="77777777" w:rsidR="0037163A" w:rsidRPr="00632AE4" w:rsidRDefault="0037163A" w:rsidP="0037163A">
      <w:pPr>
        <w:spacing w:line="240" w:lineRule="auto"/>
        <w:ind w:left="720"/>
      </w:pPr>
      <w:r w:rsidRPr="00632AE4">
        <w:t>features of social media in viral advertising</w:t>
      </w:r>
      <w:r w:rsidRPr="00483A99">
        <w:rPr>
          <w:i/>
          <w:iCs/>
        </w:rPr>
        <w:t>. Journal of Advertising, 47</w:t>
      </w:r>
      <w:r w:rsidRPr="00632AE4">
        <w:t xml:space="preserve">(1), 83–95. https://doi.org/10.1080/00913367.2017.1405752 </w:t>
      </w:r>
    </w:p>
    <w:p w14:paraId="071338B1" w14:textId="0772A590" w:rsidR="004C600E" w:rsidRDefault="004C600E" w:rsidP="0037163A">
      <w:pPr>
        <w:spacing w:line="240" w:lineRule="auto"/>
        <w:rPr>
          <w:color w:val="000000" w:themeColor="text1"/>
        </w:rPr>
      </w:pPr>
    </w:p>
    <w:p w14:paraId="237F2042" w14:textId="77777777" w:rsidR="004C600E" w:rsidRPr="00632AE4" w:rsidRDefault="004C600E" w:rsidP="004C600E">
      <w:pPr>
        <w:spacing w:line="240" w:lineRule="auto"/>
      </w:pPr>
      <w:proofErr w:type="spellStart"/>
      <w:r w:rsidRPr="00632AE4">
        <w:t>Sindelar</w:t>
      </w:r>
      <w:proofErr w:type="spellEnd"/>
      <w:r w:rsidRPr="00632AE4">
        <w:t xml:space="preserve">, J., &amp; </w:t>
      </w:r>
      <w:proofErr w:type="spellStart"/>
      <w:r w:rsidRPr="00632AE4">
        <w:t>Milkowski</w:t>
      </w:r>
      <w:proofErr w:type="spellEnd"/>
      <w:r w:rsidRPr="00632AE4">
        <w:t>, A. L. (2012). Human safety controversies surrounding nitrate</w:t>
      </w:r>
    </w:p>
    <w:p w14:paraId="7C247DF3" w14:textId="77777777" w:rsidR="00483A99" w:rsidRDefault="004C600E" w:rsidP="00483A99">
      <w:pPr>
        <w:spacing w:line="240" w:lineRule="auto"/>
        <w:ind w:firstLine="720"/>
      </w:pPr>
      <w:r w:rsidRPr="00632AE4">
        <w:t xml:space="preserve">and nitrite in the diet. </w:t>
      </w:r>
      <w:r w:rsidRPr="00483A99">
        <w:rPr>
          <w:i/>
          <w:iCs/>
        </w:rPr>
        <w:t>Nitric Oxide, 26</w:t>
      </w:r>
      <w:r w:rsidRPr="00632AE4">
        <w:t>(4), 259–266.</w:t>
      </w:r>
      <w:r w:rsidR="00483A99">
        <w:t xml:space="preserve"> </w:t>
      </w:r>
    </w:p>
    <w:p w14:paraId="67C27C93" w14:textId="15788933" w:rsidR="004C600E" w:rsidRDefault="004C600E" w:rsidP="00483A99">
      <w:pPr>
        <w:spacing w:line="240" w:lineRule="auto"/>
        <w:ind w:firstLine="720"/>
      </w:pPr>
      <w:r w:rsidRPr="00632AE4">
        <w:t>https://doi.org/10.1016/j.niox.2012.03.011</w:t>
      </w:r>
    </w:p>
    <w:p w14:paraId="4C341F66" w14:textId="1A96C2D2" w:rsidR="00483A99" w:rsidRDefault="00483A99" w:rsidP="00483A99">
      <w:pPr>
        <w:spacing w:line="240" w:lineRule="auto"/>
      </w:pPr>
    </w:p>
    <w:p w14:paraId="7658090B" w14:textId="77777777" w:rsidR="00483A99" w:rsidRPr="00632AE4" w:rsidRDefault="00483A99" w:rsidP="00483A99">
      <w:pPr>
        <w:spacing w:line="240" w:lineRule="auto"/>
      </w:pPr>
      <w:r w:rsidRPr="00632AE4">
        <w:t xml:space="preserve">Taylor, P. &amp; </w:t>
      </w:r>
      <w:proofErr w:type="spellStart"/>
      <w:r w:rsidRPr="00632AE4">
        <w:t>Keeter</w:t>
      </w:r>
      <w:proofErr w:type="spellEnd"/>
      <w:r w:rsidRPr="00632AE4">
        <w:t>, S. (2010). Millennials: A portrait of generation next. Pew Research</w:t>
      </w:r>
    </w:p>
    <w:p w14:paraId="2A5FD2C6" w14:textId="77777777" w:rsidR="00483A99" w:rsidRPr="00632AE4" w:rsidRDefault="00483A99" w:rsidP="00483A99">
      <w:pPr>
        <w:spacing w:line="240" w:lineRule="auto"/>
        <w:ind w:firstLine="720"/>
      </w:pPr>
      <w:r w:rsidRPr="00632AE4">
        <w:t>Center. http://www.pewsocialtrends.org/files/2010/10/millennials-confident-</w:t>
      </w:r>
    </w:p>
    <w:p w14:paraId="24BCB427" w14:textId="782DE66E" w:rsidR="00483A99" w:rsidRDefault="00483A99" w:rsidP="00483A99">
      <w:pPr>
        <w:spacing w:line="240" w:lineRule="auto"/>
        <w:ind w:firstLine="720"/>
      </w:pPr>
      <w:r w:rsidRPr="00632AE4">
        <w:t xml:space="preserve"> connected -open-to-change.pdf </w:t>
      </w:r>
    </w:p>
    <w:p w14:paraId="73238B81" w14:textId="7074003B" w:rsidR="000656D0" w:rsidRDefault="000656D0" w:rsidP="000656D0">
      <w:pPr>
        <w:spacing w:line="240" w:lineRule="auto"/>
      </w:pPr>
    </w:p>
    <w:p w14:paraId="1F62D658" w14:textId="77777777" w:rsidR="000656D0" w:rsidRPr="00483A99" w:rsidRDefault="000656D0" w:rsidP="000656D0">
      <w:pPr>
        <w:spacing w:line="240" w:lineRule="auto"/>
        <w:rPr>
          <w:i/>
          <w:iCs/>
        </w:rPr>
      </w:pPr>
      <w:r w:rsidRPr="00632AE4">
        <w:t xml:space="preserve">Wager, R., &amp; Miller, H. I. (2019). The “Future of Food” is genetic engineering. </w:t>
      </w:r>
      <w:r w:rsidRPr="00483A99">
        <w:rPr>
          <w:i/>
          <w:iCs/>
        </w:rPr>
        <w:t>Journal</w:t>
      </w:r>
    </w:p>
    <w:p w14:paraId="2DC5A7AA" w14:textId="49EB3289" w:rsidR="000656D0" w:rsidRDefault="000656D0" w:rsidP="000656D0">
      <w:pPr>
        <w:spacing w:line="240" w:lineRule="auto"/>
        <w:ind w:firstLine="720"/>
      </w:pPr>
      <w:r w:rsidRPr="00483A99">
        <w:rPr>
          <w:i/>
          <w:iCs/>
        </w:rPr>
        <w:t>of Commercial Biotechnology, 17</w:t>
      </w:r>
      <w:r w:rsidRPr="00632AE4">
        <w:t>, 349–357. https://doi.org/10.5912/jcb862</w:t>
      </w:r>
    </w:p>
    <w:p w14:paraId="5EFE9E0A" w14:textId="6551C6D2" w:rsidR="000656D0" w:rsidRDefault="000656D0" w:rsidP="000656D0">
      <w:pPr>
        <w:spacing w:line="240" w:lineRule="auto"/>
      </w:pPr>
    </w:p>
    <w:p w14:paraId="35581C8C" w14:textId="77777777" w:rsidR="000656D0" w:rsidRPr="00632AE4" w:rsidRDefault="000656D0" w:rsidP="000656D0">
      <w:pPr>
        <w:spacing w:line="240" w:lineRule="auto"/>
      </w:pPr>
      <w:r w:rsidRPr="00632AE4">
        <w:t xml:space="preserve">White, D., Meyers, C., </w:t>
      </w:r>
      <w:proofErr w:type="spellStart"/>
      <w:r w:rsidRPr="00632AE4">
        <w:t>Doerfert</w:t>
      </w:r>
      <w:proofErr w:type="spellEnd"/>
      <w:r w:rsidRPr="00632AE4">
        <w:t xml:space="preserve">, D., &amp; </w:t>
      </w:r>
      <w:proofErr w:type="spellStart"/>
      <w:r w:rsidRPr="00632AE4">
        <w:t>Irlbeck</w:t>
      </w:r>
      <w:proofErr w:type="spellEnd"/>
      <w:r w:rsidRPr="00632AE4">
        <w:t>, E. (2014). Exploring agriculturalists' use</w:t>
      </w:r>
    </w:p>
    <w:p w14:paraId="104C03C6" w14:textId="77777777" w:rsidR="000656D0" w:rsidRPr="00483A99" w:rsidRDefault="000656D0" w:rsidP="000656D0">
      <w:pPr>
        <w:spacing w:line="240" w:lineRule="auto"/>
        <w:ind w:firstLine="720"/>
        <w:rPr>
          <w:i/>
          <w:iCs/>
        </w:rPr>
      </w:pPr>
      <w:r w:rsidRPr="00632AE4">
        <w:t xml:space="preserve">of social media for agricultural marketing. </w:t>
      </w:r>
      <w:r w:rsidRPr="00483A99">
        <w:rPr>
          <w:i/>
          <w:iCs/>
        </w:rPr>
        <w:t>Journal of Applied Communications,</w:t>
      </w:r>
    </w:p>
    <w:p w14:paraId="0D454441" w14:textId="6635CF4D" w:rsidR="000656D0" w:rsidRDefault="000656D0" w:rsidP="000656D0">
      <w:pPr>
        <w:spacing w:line="240" w:lineRule="auto"/>
        <w:ind w:firstLine="720"/>
      </w:pPr>
      <w:r w:rsidRPr="00483A99">
        <w:rPr>
          <w:i/>
          <w:iCs/>
        </w:rPr>
        <w:t>98</w:t>
      </w:r>
      <w:r w:rsidRPr="00632AE4">
        <w:t>(4), 72–85. https://doi.org/10.4148/1051-0834.1094</w:t>
      </w:r>
    </w:p>
    <w:p w14:paraId="395EAD4A" w14:textId="1AEA8ADF" w:rsidR="003676D0" w:rsidRDefault="003676D0" w:rsidP="003676D0">
      <w:pPr>
        <w:spacing w:line="240" w:lineRule="auto"/>
      </w:pPr>
    </w:p>
    <w:p w14:paraId="13376EC4" w14:textId="77777777" w:rsidR="003676D0" w:rsidRPr="00632AE4" w:rsidRDefault="003676D0" w:rsidP="003676D0">
      <w:pPr>
        <w:spacing w:line="240" w:lineRule="auto"/>
      </w:pPr>
      <w:r w:rsidRPr="00632AE4">
        <w:t xml:space="preserve">Williams, J. H., Green, M. C., Kohler, C., Allison, J. J., &amp; Houston, T. K., (2010).  </w:t>
      </w:r>
    </w:p>
    <w:p w14:paraId="50A11770" w14:textId="77777777" w:rsidR="003676D0" w:rsidRPr="00632AE4" w:rsidRDefault="003676D0" w:rsidP="003676D0">
      <w:pPr>
        <w:spacing w:line="240" w:lineRule="auto"/>
        <w:ind w:firstLine="720"/>
      </w:pPr>
      <w:r w:rsidRPr="00632AE4">
        <w:t xml:space="preserve">Stories to communicate risks about tobacco. </w:t>
      </w:r>
      <w:r w:rsidRPr="00483A99">
        <w:rPr>
          <w:i/>
          <w:iCs/>
        </w:rPr>
        <w:t>Health Education Journal, 70</w:t>
      </w:r>
      <w:r w:rsidRPr="00632AE4">
        <w:t>(2),</w:t>
      </w:r>
    </w:p>
    <w:p w14:paraId="4F0D1368" w14:textId="77777777" w:rsidR="003676D0" w:rsidRDefault="003676D0" w:rsidP="003676D0">
      <w:pPr>
        <w:spacing w:line="240" w:lineRule="auto"/>
        <w:ind w:firstLine="720"/>
      </w:pPr>
      <w:r w:rsidRPr="00632AE4">
        <w:t>184–191. https://doi.org/10.1177/0017896910373171</w:t>
      </w:r>
    </w:p>
    <w:p w14:paraId="09C0A354" w14:textId="3E467FCB" w:rsidR="004C600E" w:rsidRDefault="004C600E" w:rsidP="004C600E">
      <w:pPr>
        <w:spacing w:line="240" w:lineRule="auto"/>
        <w:rPr>
          <w:color w:val="000000" w:themeColor="text1"/>
        </w:rPr>
      </w:pPr>
    </w:p>
    <w:p w14:paraId="1786BC0E" w14:textId="77777777" w:rsidR="004C600E" w:rsidRPr="00632AE4" w:rsidRDefault="004C600E" w:rsidP="004C600E">
      <w:pPr>
        <w:spacing w:line="240" w:lineRule="auto"/>
      </w:pPr>
      <w:r w:rsidRPr="00632AE4">
        <w:t>Wu, G. (2020). Important roles of dietary taurine, creatine, carnosine, anserine, and</w:t>
      </w:r>
    </w:p>
    <w:p w14:paraId="26E92D52" w14:textId="77777777" w:rsidR="004C600E" w:rsidRPr="00632AE4" w:rsidRDefault="004C600E" w:rsidP="004C600E">
      <w:pPr>
        <w:spacing w:line="240" w:lineRule="auto"/>
        <w:ind w:firstLine="720"/>
      </w:pPr>
      <w:r w:rsidRPr="00632AE4">
        <w:t xml:space="preserve">4-hydroxyproline in human nutrition and health. </w:t>
      </w:r>
      <w:r w:rsidRPr="00483A99">
        <w:rPr>
          <w:i/>
          <w:iCs/>
        </w:rPr>
        <w:t>Amino Acids, 52</w:t>
      </w:r>
      <w:r w:rsidRPr="00632AE4">
        <w:t>, 329–360.</w:t>
      </w:r>
    </w:p>
    <w:p w14:paraId="5A7C5A29" w14:textId="66333AA8" w:rsidR="004C600E" w:rsidRDefault="004C600E" w:rsidP="004C600E">
      <w:pPr>
        <w:spacing w:line="240" w:lineRule="auto"/>
        <w:ind w:firstLine="720"/>
      </w:pPr>
      <w:r w:rsidRPr="00632AE4">
        <w:t>https://doi.10.1007/s.00726-020-02823-6</w:t>
      </w:r>
    </w:p>
    <w:p w14:paraId="565E38A4" w14:textId="4221CAC2" w:rsidR="003676D0" w:rsidRDefault="003676D0" w:rsidP="003676D0">
      <w:pPr>
        <w:spacing w:line="240" w:lineRule="auto"/>
      </w:pPr>
    </w:p>
    <w:p w14:paraId="4610F617" w14:textId="77777777" w:rsidR="003676D0" w:rsidRPr="00632AE4" w:rsidRDefault="003676D0" w:rsidP="003676D0">
      <w:pPr>
        <w:spacing w:line="240" w:lineRule="auto"/>
      </w:pPr>
      <w:r w:rsidRPr="00632AE4">
        <w:t>Yang, Y., &amp; Hobbs, J. E. (2020). The power of stories: Narratives and information</w:t>
      </w:r>
    </w:p>
    <w:p w14:paraId="13BDAEC5" w14:textId="77777777" w:rsidR="003676D0" w:rsidRPr="00483A99" w:rsidRDefault="003676D0" w:rsidP="003676D0">
      <w:pPr>
        <w:spacing w:line="240" w:lineRule="auto"/>
        <w:ind w:firstLine="720"/>
        <w:rPr>
          <w:i/>
          <w:iCs/>
        </w:rPr>
      </w:pPr>
      <w:r w:rsidRPr="00632AE4">
        <w:t xml:space="preserve">framing effects in science communication. </w:t>
      </w:r>
      <w:r w:rsidRPr="00483A99">
        <w:rPr>
          <w:i/>
          <w:iCs/>
        </w:rPr>
        <w:t xml:space="preserve">American Journal of Agricultural </w:t>
      </w:r>
    </w:p>
    <w:p w14:paraId="6EE669F2" w14:textId="5523E52D" w:rsidR="003676D0" w:rsidRDefault="003676D0" w:rsidP="003676D0">
      <w:pPr>
        <w:spacing w:line="240" w:lineRule="auto"/>
        <w:ind w:firstLine="720"/>
      </w:pPr>
      <w:r w:rsidRPr="00483A99">
        <w:rPr>
          <w:i/>
          <w:iCs/>
        </w:rPr>
        <w:t>Economics, 102</w:t>
      </w:r>
      <w:r w:rsidRPr="00632AE4">
        <w:t>(4), 1271–1296. https://doi.org/</w:t>
      </w:r>
      <w:r w:rsidRPr="00632AE4">
        <w:rPr>
          <w:highlight w:val="white"/>
        </w:rPr>
        <w:t>10.1002/ajae.12078</w:t>
      </w:r>
    </w:p>
    <w:p w14:paraId="5D1BD746" w14:textId="7EF06585" w:rsidR="003676D0" w:rsidRDefault="003676D0" w:rsidP="003676D0">
      <w:pPr>
        <w:spacing w:line="240" w:lineRule="auto"/>
      </w:pPr>
    </w:p>
    <w:p w14:paraId="1AF266AE" w14:textId="6059F1C2" w:rsidR="003676D0" w:rsidRDefault="003676D0" w:rsidP="003676D0">
      <w:pPr>
        <w:spacing w:line="240" w:lineRule="auto"/>
      </w:pPr>
    </w:p>
    <w:p w14:paraId="3B1CF273" w14:textId="608E095B" w:rsidR="00DD45CA" w:rsidRDefault="00DD45CA" w:rsidP="00DD45CA">
      <w:pPr>
        <w:spacing w:line="240" w:lineRule="auto"/>
      </w:pPr>
    </w:p>
    <w:p w14:paraId="32A29B54" w14:textId="77777777" w:rsidR="0005020C" w:rsidRDefault="00000000" w:rsidP="00A62EA8">
      <w:pPr>
        <w:spacing w:line="240" w:lineRule="auto"/>
      </w:pPr>
    </w:p>
    <w:sectPr w:rsidR="0005020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B98F0" w14:textId="77777777" w:rsidR="0014493E" w:rsidRDefault="0014493E" w:rsidP="00652D36">
      <w:pPr>
        <w:spacing w:line="240" w:lineRule="auto"/>
      </w:pPr>
      <w:r>
        <w:separator/>
      </w:r>
    </w:p>
  </w:endnote>
  <w:endnote w:type="continuationSeparator" w:id="0">
    <w:p w14:paraId="3A4F4358" w14:textId="77777777" w:rsidR="0014493E" w:rsidRDefault="0014493E" w:rsidP="00652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9679436"/>
      <w:docPartObj>
        <w:docPartGallery w:val="Page Numbers (Bottom of Page)"/>
        <w:docPartUnique/>
      </w:docPartObj>
    </w:sdtPr>
    <w:sdtEndPr>
      <w:rPr>
        <w:noProof/>
      </w:rPr>
    </w:sdtEndPr>
    <w:sdtContent>
      <w:p w14:paraId="6D2E7CA4" w14:textId="34574D48" w:rsidR="00652D36" w:rsidRDefault="00652D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5ADC67" w14:textId="77777777" w:rsidR="00652D36" w:rsidRDefault="00652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1971DD" w14:textId="77777777" w:rsidR="0014493E" w:rsidRDefault="0014493E" w:rsidP="00652D36">
      <w:pPr>
        <w:spacing w:line="240" w:lineRule="auto"/>
      </w:pPr>
      <w:r>
        <w:separator/>
      </w:r>
    </w:p>
  </w:footnote>
  <w:footnote w:type="continuationSeparator" w:id="0">
    <w:p w14:paraId="14137253" w14:textId="77777777" w:rsidR="0014493E" w:rsidRDefault="0014493E" w:rsidP="00652D3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23A8F"/>
    <w:multiLevelType w:val="hybridMultilevel"/>
    <w:tmpl w:val="952AF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A80D27"/>
    <w:multiLevelType w:val="multilevel"/>
    <w:tmpl w:val="4CEC49A2"/>
    <w:lvl w:ilvl="0">
      <w:start w:val="1"/>
      <w:numFmt w:val="upperRoman"/>
      <w:pStyle w:val="Heading1"/>
      <w:suff w:val="space"/>
      <w:lvlText w:val="Chapter %1"/>
      <w:lvlJc w:val="left"/>
      <w:pPr>
        <w:ind w:left="0" w:firstLine="0"/>
      </w:pPr>
      <w:rPr>
        <w:rFonts w:hint="default"/>
      </w:rPr>
    </w:lvl>
    <w:lvl w:ilvl="1">
      <w:start w:val="1"/>
      <w:numFmt w:val="none"/>
      <w:pStyle w:val="FirstLevelSubheading"/>
      <w:suff w:val="nothing"/>
      <w:lvlText w:val=""/>
      <w:lvlJc w:val="left"/>
      <w:pPr>
        <w:ind w:left="0" w:firstLine="0"/>
      </w:pPr>
      <w:rPr>
        <w:rFonts w:hint="default"/>
      </w:rPr>
    </w:lvl>
    <w:lvl w:ilvl="2">
      <w:start w:val="1"/>
      <w:numFmt w:val="none"/>
      <w:pStyle w:val="SecondLevelSubheading"/>
      <w:suff w:val="nothing"/>
      <w:lvlText w:val=""/>
      <w:lvlJc w:val="left"/>
      <w:pPr>
        <w:ind w:left="0" w:firstLine="0"/>
      </w:pPr>
      <w:rPr>
        <w:rFonts w:hint="default"/>
      </w:rPr>
    </w:lvl>
    <w:lvl w:ilvl="3">
      <w:start w:val="1"/>
      <w:numFmt w:val="none"/>
      <w:pStyle w:val="ThirdLevelSubheading"/>
      <w:suff w:val="nothing"/>
      <w:lvlText w:val=""/>
      <w:lvlJc w:val="left"/>
      <w:pPr>
        <w:ind w:left="0" w:firstLine="0"/>
      </w:pPr>
      <w:rPr>
        <w:rFonts w:hint="default"/>
      </w:rPr>
    </w:lvl>
    <w:lvl w:ilvl="4">
      <w:start w:val="1"/>
      <w:numFmt w:val="none"/>
      <w:pStyle w:val="FourthLevelSubheading"/>
      <w:suff w:val="nothing"/>
      <w:lvlText w:val=""/>
      <w:lvlJc w:val="left"/>
      <w:pPr>
        <w:ind w:left="0" w:firstLine="0"/>
      </w:pPr>
      <w:rPr>
        <w:rFonts w:hint="default"/>
      </w:rPr>
    </w:lvl>
    <w:lvl w:ilvl="5">
      <w:start w:val="1"/>
      <w:numFmt w:val="none"/>
      <w:pStyle w:val="FifthLevelSubeading"/>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6FBC5EDE"/>
    <w:multiLevelType w:val="hybridMultilevel"/>
    <w:tmpl w:val="D651A0B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290165600">
    <w:abstractNumId w:val="0"/>
  </w:num>
  <w:num w:numId="2" w16cid:durableId="320818634">
    <w:abstractNumId w:val="1"/>
  </w:num>
  <w:num w:numId="3" w16cid:durableId="20573885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D99"/>
    <w:rsid w:val="000066C2"/>
    <w:rsid w:val="00022EBB"/>
    <w:rsid w:val="000344E1"/>
    <w:rsid w:val="00054AE4"/>
    <w:rsid w:val="000656D0"/>
    <w:rsid w:val="00066FCA"/>
    <w:rsid w:val="000721E0"/>
    <w:rsid w:val="0007346C"/>
    <w:rsid w:val="00086B14"/>
    <w:rsid w:val="00095B54"/>
    <w:rsid w:val="000C1851"/>
    <w:rsid w:val="000C6E41"/>
    <w:rsid w:val="000D2288"/>
    <w:rsid w:val="00101610"/>
    <w:rsid w:val="00112C92"/>
    <w:rsid w:val="001269C2"/>
    <w:rsid w:val="00131DA6"/>
    <w:rsid w:val="0014493E"/>
    <w:rsid w:val="001673B8"/>
    <w:rsid w:val="00176C1E"/>
    <w:rsid w:val="00194E9D"/>
    <w:rsid w:val="0019659D"/>
    <w:rsid w:val="001B1523"/>
    <w:rsid w:val="001C38E3"/>
    <w:rsid w:val="001E168A"/>
    <w:rsid w:val="001E6560"/>
    <w:rsid w:val="001E7880"/>
    <w:rsid w:val="00220D12"/>
    <w:rsid w:val="00230762"/>
    <w:rsid w:val="00233819"/>
    <w:rsid w:val="002355C8"/>
    <w:rsid w:val="002671C2"/>
    <w:rsid w:val="0027008B"/>
    <w:rsid w:val="002852E6"/>
    <w:rsid w:val="00293B80"/>
    <w:rsid w:val="00297FEE"/>
    <w:rsid w:val="002A07E9"/>
    <w:rsid w:val="002C77F7"/>
    <w:rsid w:val="00303399"/>
    <w:rsid w:val="003145FE"/>
    <w:rsid w:val="00324A5F"/>
    <w:rsid w:val="003316C3"/>
    <w:rsid w:val="00342940"/>
    <w:rsid w:val="00353395"/>
    <w:rsid w:val="0036142E"/>
    <w:rsid w:val="00362C6D"/>
    <w:rsid w:val="003676D0"/>
    <w:rsid w:val="0037163A"/>
    <w:rsid w:val="003717E9"/>
    <w:rsid w:val="00392019"/>
    <w:rsid w:val="003A3C0D"/>
    <w:rsid w:val="003E1343"/>
    <w:rsid w:val="003E7F07"/>
    <w:rsid w:val="003F0430"/>
    <w:rsid w:val="003F18A3"/>
    <w:rsid w:val="003F7258"/>
    <w:rsid w:val="0040658D"/>
    <w:rsid w:val="00415A63"/>
    <w:rsid w:val="004523B1"/>
    <w:rsid w:val="004552AA"/>
    <w:rsid w:val="004644BB"/>
    <w:rsid w:val="0048389C"/>
    <w:rsid w:val="00483A99"/>
    <w:rsid w:val="00486960"/>
    <w:rsid w:val="004A686B"/>
    <w:rsid w:val="004B5D61"/>
    <w:rsid w:val="004C1727"/>
    <w:rsid w:val="004C600E"/>
    <w:rsid w:val="004D3899"/>
    <w:rsid w:val="004F2D0B"/>
    <w:rsid w:val="00501AE6"/>
    <w:rsid w:val="00515DD6"/>
    <w:rsid w:val="0055234B"/>
    <w:rsid w:val="00560E9B"/>
    <w:rsid w:val="00561E30"/>
    <w:rsid w:val="005674BE"/>
    <w:rsid w:val="00584EAF"/>
    <w:rsid w:val="00586A51"/>
    <w:rsid w:val="005A2DEF"/>
    <w:rsid w:val="005A6AFD"/>
    <w:rsid w:val="005D6278"/>
    <w:rsid w:val="005F1B7C"/>
    <w:rsid w:val="005F6767"/>
    <w:rsid w:val="005F729B"/>
    <w:rsid w:val="00603015"/>
    <w:rsid w:val="00613DE5"/>
    <w:rsid w:val="00652D36"/>
    <w:rsid w:val="00672566"/>
    <w:rsid w:val="00690AF5"/>
    <w:rsid w:val="0069238B"/>
    <w:rsid w:val="006C6475"/>
    <w:rsid w:val="006F0AD3"/>
    <w:rsid w:val="00706878"/>
    <w:rsid w:val="007073DF"/>
    <w:rsid w:val="00727169"/>
    <w:rsid w:val="0077031A"/>
    <w:rsid w:val="00773A80"/>
    <w:rsid w:val="0078032F"/>
    <w:rsid w:val="00781FCB"/>
    <w:rsid w:val="007844EA"/>
    <w:rsid w:val="00786A10"/>
    <w:rsid w:val="00790945"/>
    <w:rsid w:val="00791736"/>
    <w:rsid w:val="00791933"/>
    <w:rsid w:val="00793C93"/>
    <w:rsid w:val="007A044F"/>
    <w:rsid w:val="007A58C5"/>
    <w:rsid w:val="007B057D"/>
    <w:rsid w:val="007C30B9"/>
    <w:rsid w:val="007C3BE1"/>
    <w:rsid w:val="007D014C"/>
    <w:rsid w:val="007F0F14"/>
    <w:rsid w:val="00837F4C"/>
    <w:rsid w:val="00845458"/>
    <w:rsid w:val="00845D51"/>
    <w:rsid w:val="00861524"/>
    <w:rsid w:val="0086705F"/>
    <w:rsid w:val="0088026B"/>
    <w:rsid w:val="008941E2"/>
    <w:rsid w:val="008A142C"/>
    <w:rsid w:val="008A248C"/>
    <w:rsid w:val="008B420E"/>
    <w:rsid w:val="008C109F"/>
    <w:rsid w:val="008C27B2"/>
    <w:rsid w:val="008E3141"/>
    <w:rsid w:val="008E33D7"/>
    <w:rsid w:val="008E7775"/>
    <w:rsid w:val="008F1141"/>
    <w:rsid w:val="008F29AC"/>
    <w:rsid w:val="00902B61"/>
    <w:rsid w:val="00906A0F"/>
    <w:rsid w:val="009812FB"/>
    <w:rsid w:val="00987A7A"/>
    <w:rsid w:val="009E5980"/>
    <w:rsid w:val="00A06F2E"/>
    <w:rsid w:val="00A144CB"/>
    <w:rsid w:val="00A15C0E"/>
    <w:rsid w:val="00A25C4A"/>
    <w:rsid w:val="00A42C6D"/>
    <w:rsid w:val="00A43AF3"/>
    <w:rsid w:val="00A60CCE"/>
    <w:rsid w:val="00A62EA8"/>
    <w:rsid w:val="00A6702A"/>
    <w:rsid w:val="00A77E98"/>
    <w:rsid w:val="00A80A5C"/>
    <w:rsid w:val="00A95A1A"/>
    <w:rsid w:val="00AA1198"/>
    <w:rsid w:val="00AA2868"/>
    <w:rsid w:val="00AB00C8"/>
    <w:rsid w:val="00AB0C15"/>
    <w:rsid w:val="00AB1AA8"/>
    <w:rsid w:val="00B2349D"/>
    <w:rsid w:val="00B4654A"/>
    <w:rsid w:val="00B53A89"/>
    <w:rsid w:val="00B55A7D"/>
    <w:rsid w:val="00B6102F"/>
    <w:rsid w:val="00B964BB"/>
    <w:rsid w:val="00BA553D"/>
    <w:rsid w:val="00BF178A"/>
    <w:rsid w:val="00C00A92"/>
    <w:rsid w:val="00C04B1F"/>
    <w:rsid w:val="00C07330"/>
    <w:rsid w:val="00C10249"/>
    <w:rsid w:val="00C22119"/>
    <w:rsid w:val="00C46DD1"/>
    <w:rsid w:val="00C50E81"/>
    <w:rsid w:val="00C51A18"/>
    <w:rsid w:val="00C6126E"/>
    <w:rsid w:val="00C736C0"/>
    <w:rsid w:val="00C74D3B"/>
    <w:rsid w:val="00C77368"/>
    <w:rsid w:val="00CE30E3"/>
    <w:rsid w:val="00D14B86"/>
    <w:rsid w:val="00D16094"/>
    <w:rsid w:val="00D160BF"/>
    <w:rsid w:val="00D16D99"/>
    <w:rsid w:val="00D21B15"/>
    <w:rsid w:val="00D27678"/>
    <w:rsid w:val="00D33873"/>
    <w:rsid w:val="00D5073E"/>
    <w:rsid w:val="00D526BC"/>
    <w:rsid w:val="00D622D6"/>
    <w:rsid w:val="00D67662"/>
    <w:rsid w:val="00D74EAB"/>
    <w:rsid w:val="00D764EC"/>
    <w:rsid w:val="00DC260C"/>
    <w:rsid w:val="00DD304A"/>
    <w:rsid w:val="00DD45CA"/>
    <w:rsid w:val="00DE0D5B"/>
    <w:rsid w:val="00DE1EAC"/>
    <w:rsid w:val="00DF209F"/>
    <w:rsid w:val="00E12F23"/>
    <w:rsid w:val="00E54E97"/>
    <w:rsid w:val="00E71017"/>
    <w:rsid w:val="00E820BF"/>
    <w:rsid w:val="00E91070"/>
    <w:rsid w:val="00E942F0"/>
    <w:rsid w:val="00EB30EC"/>
    <w:rsid w:val="00EC57E3"/>
    <w:rsid w:val="00EE341B"/>
    <w:rsid w:val="00EF19AB"/>
    <w:rsid w:val="00EF386E"/>
    <w:rsid w:val="00F1625C"/>
    <w:rsid w:val="00F20F1A"/>
    <w:rsid w:val="00F234C1"/>
    <w:rsid w:val="00F3171C"/>
    <w:rsid w:val="00F42DB3"/>
    <w:rsid w:val="00F76B24"/>
    <w:rsid w:val="00F87FA6"/>
    <w:rsid w:val="00FA4AF1"/>
    <w:rsid w:val="00FC6EB1"/>
    <w:rsid w:val="00FD6704"/>
    <w:rsid w:val="00FF4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D288B"/>
  <w15:chartTrackingRefBased/>
  <w15:docId w15:val="{6CEF2A16-9EE5-4B49-A7B9-394523C24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D99"/>
    <w:pPr>
      <w:spacing w:after="0" w:line="480" w:lineRule="auto"/>
    </w:pPr>
    <w:rPr>
      <w:rFonts w:ascii="Times New Roman" w:eastAsia="Times New Roman" w:hAnsi="Times New Roman" w:cs="Times New Roman"/>
      <w:sz w:val="24"/>
      <w:szCs w:val="24"/>
    </w:rPr>
  </w:style>
  <w:style w:type="paragraph" w:styleId="Heading1">
    <w:name w:val="heading 1"/>
    <w:basedOn w:val="Normal"/>
    <w:next w:val="Normal"/>
    <w:link w:val="Heading1Char"/>
    <w:rsid w:val="001C38E3"/>
    <w:pPr>
      <w:keepNext/>
      <w:keepLines/>
      <w:pageBreakBefore/>
      <w:numPr>
        <w:numId w:val="2"/>
      </w:numPr>
      <w:jc w:val="center"/>
      <w:outlineLvl w:val="0"/>
    </w:pPr>
    <w:rPr>
      <w:rFonts w:eastAsiaTheme="majorEastAsia" w:cstheme="majorBidi"/>
      <w:bCs/>
      <w:caps/>
      <w:szCs w:val="28"/>
    </w:rPr>
  </w:style>
  <w:style w:type="paragraph" w:styleId="Heading7">
    <w:name w:val="heading 7"/>
    <w:basedOn w:val="Normal"/>
    <w:next w:val="Normal"/>
    <w:link w:val="Heading7Char"/>
    <w:unhideWhenUsed/>
    <w:qFormat/>
    <w:rsid w:val="001C38E3"/>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nhideWhenUsed/>
    <w:qFormat/>
    <w:rsid w:val="001C38E3"/>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nhideWhenUsed/>
    <w:qFormat/>
    <w:rsid w:val="001C38E3"/>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1933"/>
    <w:pPr>
      <w:ind w:left="720"/>
      <w:contextualSpacing/>
    </w:pPr>
  </w:style>
  <w:style w:type="character" w:styleId="CommentReference">
    <w:name w:val="annotation reference"/>
    <w:basedOn w:val="DefaultParagraphFont"/>
    <w:uiPriority w:val="99"/>
    <w:semiHidden/>
    <w:unhideWhenUsed/>
    <w:rsid w:val="00353395"/>
    <w:rPr>
      <w:sz w:val="16"/>
      <w:szCs w:val="16"/>
    </w:rPr>
  </w:style>
  <w:style w:type="paragraph" w:styleId="CommentText">
    <w:name w:val="annotation text"/>
    <w:basedOn w:val="Normal"/>
    <w:link w:val="CommentTextChar"/>
    <w:uiPriority w:val="99"/>
    <w:unhideWhenUsed/>
    <w:rsid w:val="00353395"/>
    <w:pPr>
      <w:spacing w:line="240" w:lineRule="auto"/>
    </w:pPr>
    <w:rPr>
      <w:sz w:val="20"/>
      <w:szCs w:val="20"/>
    </w:rPr>
  </w:style>
  <w:style w:type="character" w:customStyle="1" w:styleId="CommentTextChar">
    <w:name w:val="Comment Text Char"/>
    <w:basedOn w:val="DefaultParagraphFont"/>
    <w:link w:val="CommentText"/>
    <w:uiPriority w:val="99"/>
    <w:rsid w:val="0035339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53395"/>
    <w:rPr>
      <w:b/>
      <w:bCs/>
    </w:rPr>
  </w:style>
  <w:style w:type="character" w:customStyle="1" w:styleId="CommentSubjectChar">
    <w:name w:val="Comment Subject Char"/>
    <w:basedOn w:val="CommentTextChar"/>
    <w:link w:val="CommentSubject"/>
    <w:uiPriority w:val="99"/>
    <w:semiHidden/>
    <w:rsid w:val="00353395"/>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652D36"/>
    <w:pPr>
      <w:tabs>
        <w:tab w:val="center" w:pos="4680"/>
        <w:tab w:val="right" w:pos="9360"/>
      </w:tabs>
      <w:spacing w:line="240" w:lineRule="auto"/>
    </w:pPr>
  </w:style>
  <w:style w:type="character" w:customStyle="1" w:styleId="HeaderChar">
    <w:name w:val="Header Char"/>
    <w:basedOn w:val="DefaultParagraphFont"/>
    <w:link w:val="Header"/>
    <w:uiPriority w:val="99"/>
    <w:rsid w:val="00652D3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52D36"/>
    <w:pPr>
      <w:tabs>
        <w:tab w:val="center" w:pos="4680"/>
        <w:tab w:val="right" w:pos="9360"/>
      </w:tabs>
      <w:spacing w:line="240" w:lineRule="auto"/>
    </w:pPr>
  </w:style>
  <w:style w:type="character" w:customStyle="1" w:styleId="FooterChar">
    <w:name w:val="Footer Char"/>
    <w:basedOn w:val="DefaultParagraphFont"/>
    <w:link w:val="Footer"/>
    <w:uiPriority w:val="99"/>
    <w:rsid w:val="00652D36"/>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1C38E3"/>
    <w:rPr>
      <w:rFonts w:ascii="Times New Roman" w:eastAsiaTheme="majorEastAsia" w:hAnsi="Times New Roman" w:cstheme="majorBidi"/>
      <w:bCs/>
      <w:caps/>
      <w:sz w:val="24"/>
      <w:szCs w:val="28"/>
    </w:rPr>
  </w:style>
  <w:style w:type="character" w:customStyle="1" w:styleId="Heading7Char">
    <w:name w:val="Heading 7 Char"/>
    <w:basedOn w:val="DefaultParagraphFont"/>
    <w:link w:val="Heading7"/>
    <w:rsid w:val="001C38E3"/>
    <w:rPr>
      <w:rFonts w:asciiTheme="majorHAnsi" w:eastAsiaTheme="majorEastAsia" w:hAnsiTheme="majorHAnsi" w:cstheme="majorBidi"/>
      <w:i/>
      <w:iCs/>
      <w:color w:val="1F3763" w:themeColor="accent1" w:themeShade="7F"/>
      <w:sz w:val="24"/>
      <w:szCs w:val="24"/>
    </w:rPr>
  </w:style>
  <w:style w:type="character" w:customStyle="1" w:styleId="Heading8Char">
    <w:name w:val="Heading 8 Char"/>
    <w:basedOn w:val="DefaultParagraphFont"/>
    <w:link w:val="Heading8"/>
    <w:rsid w:val="001C38E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rsid w:val="001C38E3"/>
    <w:rPr>
      <w:rFonts w:asciiTheme="majorHAnsi" w:eastAsiaTheme="majorEastAsia" w:hAnsiTheme="majorHAnsi" w:cstheme="majorBidi"/>
      <w:i/>
      <w:iCs/>
      <w:color w:val="272727" w:themeColor="text1" w:themeTint="D8"/>
      <w:sz w:val="21"/>
      <w:szCs w:val="21"/>
    </w:rPr>
  </w:style>
  <w:style w:type="paragraph" w:customStyle="1" w:styleId="FirstLevelSubheading">
    <w:name w:val="First Level Subheading"/>
    <w:basedOn w:val="Normal"/>
    <w:link w:val="FirstLevelSubheadingChar"/>
    <w:qFormat/>
    <w:rsid w:val="001C38E3"/>
    <w:pPr>
      <w:numPr>
        <w:ilvl w:val="1"/>
        <w:numId w:val="2"/>
      </w:numPr>
      <w:autoSpaceDE w:val="0"/>
      <w:autoSpaceDN w:val="0"/>
      <w:adjustRightInd w:val="0"/>
      <w:jc w:val="center"/>
      <w:outlineLvl w:val="1"/>
    </w:pPr>
    <w:rPr>
      <w:b/>
      <w:bCs/>
      <w:color w:val="000000"/>
    </w:rPr>
  </w:style>
  <w:style w:type="paragraph" w:customStyle="1" w:styleId="SecondLevelSubheading">
    <w:name w:val="Second Level Subheading"/>
    <w:basedOn w:val="Normal"/>
    <w:qFormat/>
    <w:rsid w:val="001C38E3"/>
    <w:pPr>
      <w:numPr>
        <w:ilvl w:val="2"/>
        <w:numId w:val="2"/>
      </w:numPr>
      <w:autoSpaceDE w:val="0"/>
      <w:autoSpaceDN w:val="0"/>
      <w:adjustRightInd w:val="0"/>
      <w:outlineLvl w:val="2"/>
    </w:pPr>
    <w:rPr>
      <w:b/>
      <w:bCs/>
      <w:iCs/>
      <w:color w:val="000000"/>
    </w:rPr>
  </w:style>
  <w:style w:type="character" w:customStyle="1" w:styleId="FirstLevelSubheadingChar">
    <w:name w:val="First Level Subheading Char"/>
    <w:basedOn w:val="DefaultParagraphFont"/>
    <w:link w:val="FirstLevelSubheading"/>
    <w:rsid w:val="001C38E3"/>
    <w:rPr>
      <w:rFonts w:ascii="Times New Roman" w:eastAsia="Times New Roman" w:hAnsi="Times New Roman" w:cs="Times New Roman"/>
      <w:b/>
      <w:bCs/>
      <w:color w:val="000000"/>
      <w:sz w:val="24"/>
      <w:szCs w:val="24"/>
    </w:rPr>
  </w:style>
  <w:style w:type="paragraph" w:customStyle="1" w:styleId="ThirdLevelSubheading">
    <w:name w:val="Third Level Subheading"/>
    <w:basedOn w:val="Normal"/>
    <w:qFormat/>
    <w:rsid w:val="001C38E3"/>
    <w:pPr>
      <w:numPr>
        <w:ilvl w:val="3"/>
        <w:numId w:val="2"/>
      </w:numPr>
      <w:autoSpaceDE w:val="0"/>
      <w:autoSpaceDN w:val="0"/>
      <w:adjustRightInd w:val="0"/>
      <w:outlineLvl w:val="3"/>
    </w:pPr>
    <w:rPr>
      <w:b/>
      <w:i/>
      <w:iCs/>
      <w:color w:val="000000"/>
    </w:rPr>
  </w:style>
  <w:style w:type="paragraph" w:customStyle="1" w:styleId="FourthLevelSubheading">
    <w:name w:val="Fourth Level Subheading"/>
    <w:basedOn w:val="Normal"/>
    <w:qFormat/>
    <w:rsid w:val="001C38E3"/>
    <w:pPr>
      <w:numPr>
        <w:ilvl w:val="4"/>
        <w:numId w:val="2"/>
      </w:numPr>
      <w:outlineLvl w:val="4"/>
    </w:pPr>
    <w:rPr>
      <w:i/>
    </w:rPr>
  </w:style>
  <w:style w:type="paragraph" w:customStyle="1" w:styleId="FifthLevelSubeading">
    <w:name w:val="Fifth Level Subeading"/>
    <w:basedOn w:val="Normal"/>
    <w:qFormat/>
    <w:rsid w:val="001C38E3"/>
    <w:pPr>
      <w:numPr>
        <w:ilvl w:val="5"/>
        <w:numId w:val="2"/>
      </w:numPr>
      <w:outlineLvl w:val="5"/>
    </w:pPr>
    <w:rPr>
      <w:u w:val="single"/>
    </w:rPr>
  </w:style>
  <w:style w:type="paragraph" w:styleId="Caption">
    <w:name w:val="caption"/>
    <w:aliases w:val="Figure Caption"/>
    <w:basedOn w:val="Normal"/>
    <w:next w:val="Normal"/>
    <w:unhideWhenUsed/>
    <w:qFormat/>
    <w:rsid w:val="001C38E3"/>
    <w:pPr>
      <w:spacing w:line="240" w:lineRule="auto"/>
    </w:pPr>
    <w:rPr>
      <w:b/>
      <w:bCs/>
      <w:szCs w:val="18"/>
    </w:rPr>
  </w:style>
  <w:style w:type="table" w:customStyle="1" w:styleId="TableGrid4">
    <w:name w:val="Table Grid4"/>
    <w:basedOn w:val="TableNormal"/>
    <w:next w:val="TableGrid"/>
    <w:uiPriority w:val="39"/>
    <w:rsid w:val="001C38E3"/>
    <w:pPr>
      <w:spacing w:after="0" w:line="240" w:lineRule="auto"/>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C38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C38E3"/>
    <w:pPr>
      <w:spacing w:after="0" w:line="240" w:lineRule="auto"/>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B4654A"/>
    <w:pPr>
      <w:spacing w:after="0" w:line="240" w:lineRule="auto"/>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6142E"/>
    <w:pPr>
      <w:spacing w:after="0" w:line="240" w:lineRule="auto"/>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656D0"/>
    <w:rPr>
      <w:color w:val="0563C1" w:themeColor="hyperlink"/>
      <w:u w:val="single"/>
    </w:rPr>
  </w:style>
  <w:style w:type="character" w:styleId="UnresolvedMention">
    <w:name w:val="Unresolved Mention"/>
    <w:basedOn w:val="DefaultParagraphFont"/>
    <w:uiPriority w:val="99"/>
    <w:semiHidden/>
    <w:unhideWhenUsed/>
    <w:rsid w:val="000656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7213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8/nmeth.269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C23C0-0A18-4293-A9D7-2221F6311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7</Pages>
  <Words>3013</Words>
  <Characters>17176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Chambers</dc:creator>
  <cp:keywords/>
  <dc:description/>
  <cp:lastModifiedBy>Peng Lu</cp:lastModifiedBy>
  <cp:revision>8</cp:revision>
  <cp:lastPrinted>2022-06-01T18:22:00Z</cp:lastPrinted>
  <dcterms:created xsi:type="dcterms:W3CDTF">2022-08-30T16:28:00Z</dcterms:created>
  <dcterms:modified xsi:type="dcterms:W3CDTF">2022-08-30T19:34:00Z</dcterms:modified>
</cp:coreProperties>
</file>