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The Relationship of Motivational Orientation Constructs on Adult Participation in the Cooperative Extension</w:t>
      </w:r>
      <w:r>
        <w:rPr>
          <w:rFonts w:ascii="Times New Roman" w:hAnsi="Times New Roman"/>
          <w:b/>
          <w:sz w:val="24"/>
          <w:szCs w:val="24"/>
        </w:rPr>
        <w:t xml:space="preserve"> </w:t>
      </w:r>
      <w:r>
        <w:rPr>
          <w:rFonts w:ascii="Times New Roman" w:hAnsi="Times New Roman"/>
          <w:b/>
          <w:sz w:val="24"/>
          <w:szCs w:val="24"/>
        </w:rPr>
        <w:t>Master Gardener Program</w:t>
      </w: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Robert Strong</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University of Florida</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P.O. Box 110540</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Gainesville, FL. 32611-0540</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Ph: 352-392-0502 ext. 238</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 xml:space="preserve">Email: </w:t>
      </w:r>
      <w:r w:rsidRPr="008D26FA">
        <w:rPr>
          <w:rFonts w:ascii="Times New Roman" w:hAnsi="Times New Roman"/>
          <w:b/>
          <w:sz w:val="24"/>
          <w:szCs w:val="24"/>
        </w:rPr>
        <w:t>strong@ufl.edu</w:t>
      </w: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Dr. Amy Harder</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University of Florida</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P.O. Box 110540</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Gainesville, FL. 32611-0540</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Ph: 352-392-0502 ext. 230</w:t>
      </w: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Email: amharder@ufl.edu</w:t>
      </w: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p>
    <w:p w:rsidR="008D26FA" w:rsidRDefault="008D26FA"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lastRenderedPageBreak/>
        <w:t xml:space="preserve">The Relationship of Motivational Orientation Constructs on Adult Participation in the </w:t>
      </w:r>
      <w:r>
        <w:rPr>
          <w:rFonts w:ascii="Times New Roman" w:hAnsi="Times New Roman"/>
          <w:b/>
          <w:sz w:val="24"/>
          <w:szCs w:val="24"/>
        </w:rPr>
        <w:t xml:space="preserve">Cooperative Extension </w:t>
      </w:r>
      <w:r>
        <w:rPr>
          <w:rFonts w:ascii="Times New Roman" w:hAnsi="Times New Roman"/>
          <w:b/>
          <w:sz w:val="24"/>
          <w:szCs w:val="24"/>
        </w:rPr>
        <w:t>Master Gardener Program</w:t>
      </w:r>
    </w:p>
    <w:p w:rsidR="008D26FA" w:rsidRDefault="008D26FA" w:rsidP="008D26FA">
      <w:pPr>
        <w:spacing w:after="0" w:line="240" w:lineRule="auto"/>
        <w:contextualSpacing/>
        <w:jc w:val="center"/>
        <w:rPr>
          <w:rFonts w:ascii="Times New Roman" w:hAnsi="Times New Roman"/>
          <w:b/>
          <w:sz w:val="24"/>
          <w:szCs w:val="24"/>
        </w:rPr>
      </w:pPr>
    </w:p>
    <w:p w:rsidR="00E22EF0" w:rsidRDefault="00E22EF0"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Introduction/need for research</w:t>
      </w:r>
    </w:p>
    <w:p w:rsidR="00E22EF0" w:rsidRDefault="00E22EF0" w:rsidP="002A3774">
      <w:pPr>
        <w:spacing w:after="0" w:line="240" w:lineRule="auto"/>
        <w:contextualSpacing/>
        <w:rPr>
          <w:rFonts w:ascii="Times New Roman" w:hAnsi="Times New Roman"/>
          <w:sz w:val="24"/>
          <w:szCs w:val="24"/>
        </w:rPr>
      </w:pPr>
      <w:r>
        <w:rPr>
          <w:rFonts w:ascii="Times New Roman" w:hAnsi="Times New Roman"/>
          <w:sz w:val="24"/>
          <w:szCs w:val="24"/>
        </w:rPr>
        <w:t xml:space="preserve">Extension’s educational programs are available to anyone who wishes to participate. The </w:t>
      </w:r>
      <w:r>
        <w:rPr>
          <w:rFonts w:ascii="Times New Roman" w:hAnsi="Times New Roman"/>
          <w:color w:val="000000"/>
          <w:sz w:val="24"/>
          <w:szCs w:val="24"/>
        </w:rPr>
        <w:t>Master Gardener Program enables adult participants to assist the local Extension agent with questions from homeowners and educate clientele through the use of demonstration gardens (</w:t>
      </w:r>
      <w:proofErr w:type="spellStart"/>
      <w:r>
        <w:rPr>
          <w:rFonts w:ascii="Times New Roman" w:hAnsi="Times New Roman"/>
          <w:color w:val="000000"/>
          <w:sz w:val="24"/>
          <w:szCs w:val="24"/>
        </w:rPr>
        <w:t>Reiners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Nichnadowicz</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Nitzsche</w:t>
      </w:r>
      <w:proofErr w:type="spellEnd"/>
      <w:r>
        <w:rPr>
          <w:rFonts w:ascii="Times New Roman" w:hAnsi="Times New Roman"/>
          <w:color w:val="000000"/>
          <w:sz w:val="24"/>
          <w:szCs w:val="24"/>
        </w:rPr>
        <w:t xml:space="preserve">, &amp; </w:t>
      </w:r>
      <w:proofErr w:type="spellStart"/>
      <w:r>
        <w:rPr>
          <w:rFonts w:ascii="Times New Roman" w:hAnsi="Times New Roman"/>
          <w:color w:val="000000"/>
          <w:sz w:val="24"/>
          <w:szCs w:val="24"/>
        </w:rPr>
        <w:t>Bachelder</w:t>
      </w:r>
      <w:proofErr w:type="spellEnd"/>
      <w:r>
        <w:rPr>
          <w:rFonts w:ascii="Times New Roman" w:hAnsi="Times New Roman"/>
          <w:color w:val="000000"/>
          <w:sz w:val="24"/>
          <w:szCs w:val="24"/>
        </w:rPr>
        <w:t xml:space="preserve">, 1991). </w:t>
      </w:r>
      <w:r>
        <w:rPr>
          <w:rFonts w:ascii="Times New Roman" w:hAnsi="Times New Roman"/>
          <w:sz w:val="24"/>
          <w:szCs w:val="24"/>
        </w:rPr>
        <w:t>A straightforward explanation does not exist as to what motivates adults to volunteer for the Master Gardener program (Flagler, 1992).</w:t>
      </w:r>
      <w:r w:rsidR="008E5484">
        <w:rPr>
          <w:rFonts w:ascii="Times New Roman" w:hAnsi="Times New Roman"/>
          <w:sz w:val="24"/>
          <w:szCs w:val="24"/>
        </w:rPr>
        <w:t xml:space="preserve"> Researchers should attempt to develop an understanding of which </w:t>
      </w:r>
      <w:r w:rsidR="00A7707B">
        <w:rPr>
          <w:rFonts w:ascii="Times New Roman" w:hAnsi="Times New Roman"/>
          <w:sz w:val="24"/>
          <w:szCs w:val="24"/>
        </w:rPr>
        <w:t>motiv</w:t>
      </w:r>
      <w:r w:rsidR="008E5484">
        <w:rPr>
          <w:rFonts w:ascii="Times New Roman" w:hAnsi="Times New Roman"/>
          <w:sz w:val="24"/>
          <w:szCs w:val="24"/>
        </w:rPr>
        <w:t xml:space="preserve">ations correlate with one another in order to better answer why adults participate in the Master Gardener Program. </w:t>
      </w:r>
      <w:r w:rsidR="0045495B">
        <w:rPr>
          <w:rFonts w:ascii="Times New Roman" w:hAnsi="Times New Roman"/>
          <w:sz w:val="24"/>
          <w:szCs w:val="24"/>
        </w:rPr>
        <w:t xml:space="preserve">Swackhamer and Kiernan (2005) recommended Extension </w:t>
      </w:r>
      <w:proofErr w:type="gramStart"/>
      <w:r w:rsidR="0045495B">
        <w:rPr>
          <w:rFonts w:ascii="Times New Roman" w:hAnsi="Times New Roman"/>
          <w:sz w:val="24"/>
          <w:szCs w:val="24"/>
        </w:rPr>
        <w:t>utilize</w:t>
      </w:r>
      <w:proofErr w:type="gramEnd"/>
      <w:r w:rsidR="0045495B">
        <w:rPr>
          <w:rFonts w:ascii="Times New Roman" w:hAnsi="Times New Roman"/>
          <w:sz w:val="24"/>
          <w:szCs w:val="24"/>
        </w:rPr>
        <w:t xml:space="preserve"> trained Master Gardeners in as many volunteer opportunities as possible for several years in order to get a good return on their investment. </w:t>
      </w:r>
    </w:p>
    <w:p w:rsidR="00E22EF0" w:rsidRPr="002A3774" w:rsidRDefault="00E22EF0" w:rsidP="002A3774">
      <w:pPr>
        <w:spacing w:after="0" w:line="240" w:lineRule="auto"/>
        <w:contextualSpacing/>
        <w:rPr>
          <w:rFonts w:ascii="Times New Roman" w:hAnsi="Times New Roman"/>
          <w:sz w:val="24"/>
          <w:szCs w:val="24"/>
        </w:rPr>
      </w:pPr>
    </w:p>
    <w:p w:rsidR="00E22EF0" w:rsidRDefault="00E22EF0"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Theoretical Framework</w:t>
      </w:r>
    </w:p>
    <w:p w:rsidR="00E22EF0" w:rsidRPr="002A3774" w:rsidRDefault="00E22EF0" w:rsidP="002A3774">
      <w:pPr>
        <w:spacing w:after="0" w:line="240" w:lineRule="auto"/>
        <w:contextualSpacing/>
        <w:rPr>
          <w:rFonts w:ascii="Times New Roman" w:hAnsi="Times New Roman"/>
          <w:sz w:val="24"/>
          <w:szCs w:val="24"/>
        </w:rPr>
      </w:pPr>
      <w:r w:rsidRPr="00762981">
        <w:rPr>
          <w:rFonts w:ascii="Times New Roman" w:hAnsi="Times New Roman"/>
          <w:sz w:val="24"/>
          <w:szCs w:val="24"/>
        </w:rPr>
        <w:t xml:space="preserve">The theoretical framework of this study </w:t>
      </w:r>
      <w:r>
        <w:rPr>
          <w:rFonts w:ascii="Times New Roman" w:hAnsi="Times New Roman"/>
          <w:sz w:val="24"/>
          <w:szCs w:val="24"/>
        </w:rPr>
        <w:t>was based on</w:t>
      </w:r>
      <w:r w:rsidRPr="00762981">
        <w:rPr>
          <w:rFonts w:ascii="Times New Roman" w:hAnsi="Times New Roman"/>
          <w:sz w:val="24"/>
          <w:szCs w:val="24"/>
        </w:rPr>
        <w:t xml:space="preserve"> </w:t>
      </w:r>
      <w:proofErr w:type="spellStart"/>
      <w:r w:rsidRPr="00762981">
        <w:rPr>
          <w:rFonts w:ascii="Times New Roman" w:hAnsi="Times New Roman"/>
          <w:sz w:val="24"/>
          <w:szCs w:val="24"/>
        </w:rPr>
        <w:t>Houle’s</w:t>
      </w:r>
      <w:proofErr w:type="spellEnd"/>
      <w:r w:rsidRPr="00762981">
        <w:rPr>
          <w:rFonts w:ascii="Times New Roman" w:hAnsi="Times New Roman"/>
          <w:sz w:val="24"/>
          <w:szCs w:val="24"/>
        </w:rPr>
        <w:t xml:space="preserve"> (1961)</w:t>
      </w:r>
      <w:r>
        <w:rPr>
          <w:rFonts w:ascii="Times New Roman" w:hAnsi="Times New Roman"/>
          <w:sz w:val="24"/>
          <w:szCs w:val="24"/>
        </w:rPr>
        <w:t xml:space="preserve"> </w:t>
      </w:r>
      <w:r w:rsidRPr="00762981">
        <w:rPr>
          <w:rFonts w:ascii="Times New Roman" w:hAnsi="Times New Roman"/>
          <w:sz w:val="24"/>
          <w:szCs w:val="24"/>
        </w:rPr>
        <w:t xml:space="preserve">Typology. </w:t>
      </w:r>
      <w:proofErr w:type="spellStart"/>
      <w:r w:rsidRPr="00762981">
        <w:rPr>
          <w:rFonts w:ascii="Times New Roman" w:hAnsi="Times New Roman"/>
          <w:sz w:val="24"/>
          <w:szCs w:val="24"/>
        </w:rPr>
        <w:t>Houle</w:t>
      </w:r>
      <w:proofErr w:type="spellEnd"/>
      <w:r w:rsidRPr="00762981">
        <w:rPr>
          <w:rFonts w:ascii="Times New Roman" w:hAnsi="Times New Roman"/>
          <w:sz w:val="24"/>
          <w:szCs w:val="24"/>
        </w:rPr>
        <w:t xml:space="preserve"> outlined three separate classifications that described </w:t>
      </w:r>
      <w:r>
        <w:rPr>
          <w:rFonts w:ascii="Times New Roman" w:hAnsi="Times New Roman"/>
          <w:sz w:val="24"/>
          <w:szCs w:val="24"/>
        </w:rPr>
        <w:t xml:space="preserve">the </w:t>
      </w:r>
      <w:r w:rsidRPr="00762981">
        <w:rPr>
          <w:rFonts w:ascii="Times New Roman" w:hAnsi="Times New Roman"/>
          <w:sz w:val="24"/>
          <w:szCs w:val="24"/>
        </w:rPr>
        <w:t>motivations of adults to participate in continued learning</w:t>
      </w:r>
      <w:r>
        <w:rPr>
          <w:rFonts w:ascii="Times New Roman" w:hAnsi="Times New Roman"/>
          <w:sz w:val="24"/>
          <w:szCs w:val="24"/>
        </w:rPr>
        <w:t>. The classifications were</w:t>
      </w:r>
      <w:r w:rsidRPr="00762981">
        <w:rPr>
          <w:rFonts w:ascii="Times New Roman" w:hAnsi="Times New Roman"/>
          <w:sz w:val="24"/>
          <w:szCs w:val="24"/>
        </w:rPr>
        <w:t xml:space="preserve"> based upon adults’ purposes and values of education. The three </w:t>
      </w:r>
      <w:r>
        <w:rPr>
          <w:rFonts w:ascii="Times New Roman" w:hAnsi="Times New Roman"/>
          <w:sz w:val="24"/>
          <w:szCs w:val="24"/>
        </w:rPr>
        <w:t xml:space="preserve">classifications </w:t>
      </w:r>
      <w:r w:rsidRPr="00762981">
        <w:rPr>
          <w:rFonts w:ascii="Times New Roman" w:hAnsi="Times New Roman"/>
          <w:sz w:val="24"/>
          <w:szCs w:val="24"/>
        </w:rPr>
        <w:t>were goal-oriented, activity-oriented and learning-oriented</w:t>
      </w:r>
      <w:r>
        <w:rPr>
          <w:rFonts w:ascii="Times New Roman" w:hAnsi="Times New Roman"/>
          <w:sz w:val="24"/>
          <w:szCs w:val="24"/>
        </w:rPr>
        <w:t xml:space="preserve"> (</w:t>
      </w:r>
      <w:proofErr w:type="spellStart"/>
      <w:r>
        <w:rPr>
          <w:rFonts w:ascii="Times New Roman" w:hAnsi="Times New Roman"/>
          <w:sz w:val="24"/>
          <w:szCs w:val="24"/>
        </w:rPr>
        <w:t>Houle</w:t>
      </w:r>
      <w:proofErr w:type="spellEnd"/>
      <w:r>
        <w:rPr>
          <w:rFonts w:ascii="Times New Roman" w:hAnsi="Times New Roman"/>
          <w:sz w:val="24"/>
          <w:szCs w:val="24"/>
        </w:rPr>
        <w:t>)</w:t>
      </w:r>
      <w:r w:rsidRPr="00762981">
        <w:rPr>
          <w:rFonts w:ascii="Times New Roman" w:hAnsi="Times New Roman"/>
          <w:sz w:val="24"/>
          <w:szCs w:val="24"/>
        </w:rPr>
        <w:t>. Goal-oriented adults participat</w:t>
      </w:r>
      <w:r>
        <w:rPr>
          <w:rFonts w:ascii="Times New Roman" w:hAnsi="Times New Roman"/>
          <w:sz w:val="24"/>
          <w:szCs w:val="24"/>
        </w:rPr>
        <w:t>e</w:t>
      </w:r>
      <w:r w:rsidRPr="00762981">
        <w:rPr>
          <w:rFonts w:ascii="Times New Roman" w:hAnsi="Times New Roman"/>
          <w:sz w:val="24"/>
          <w:szCs w:val="24"/>
        </w:rPr>
        <w:t xml:space="preserve"> in an educational program </w:t>
      </w:r>
      <w:r>
        <w:rPr>
          <w:rFonts w:ascii="Times New Roman" w:hAnsi="Times New Roman"/>
          <w:sz w:val="24"/>
          <w:szCs w:val="24"/>
        </w:rPr>
        <w:t>due to</w:t>
      </w:r>
      <w:r w:rsidRPr="00762981">
        <w:rPr>
          <w:rFonts w:ascii="Times New Roman" w:hAnsi="Times New Roman"/>
          <w:sz w:val="24"/>
          <w:szCs w:val="24"/>
        </w:rPr>
        <w:t xml:space="preserve"> the realization of their need for education or</w:t>
      </w:r>
      <w:r>
        <w:rPr>
          <w:rFonts w:ascii="Times New Roman" w:hAnsi="Times New Roman"/>
          <w:sz w:val="24"/>
          <w:szCs w:val="24"/>
        </w:rPr>
        <w:t xml:space="preserve"> because</w:t>
      </w:r>
      <w:r w:rsidRPr="00762981">
        <w:rPr>
          <w:rFonts w:ascii="Times New Roman" w:hAnsi="Times New Roman"/>
          <w:sz w:val="24"/>
          <w:szCs w:val="24"/>
        </w:rPr>
        <w:t xml:space="preserve"> they have identified a personal interest they want to comprehend to a higher degree. An activity-oriented adult chooses </w:t>
      </w:r>
      <w:r>
        <w:rPr>
          <w:rFonts w:ascii="Times New Roman" w:hAnsi="Times New Roman"/>
          <w:sz w:val="24"/>
          <w:szCs w:val="24"/>
        </w:rPr>
        <w:t>an</w:t>
      </w:r>
      <w:r w:rsidRPr="00762981">
        <w:rPr>
          <w:rFonts w:ascii="Times New Roman" w:hAnsi="Times New Roman"/>
          <w:sz w:val="24"/>
          <w:szCs w:val="24"/>
        </w:rPr>
        <w:t xml:space="preserve"> educational program based upon the amount of </w:t>
      </w:r>
      <w:r>
        <w:rPr>
          <w:rFonts w:ascii="Times New Roman" w:hAnsi="Times New Roman"/>
          <w:sz w:val="24"/>
          <w:szCs w:val="24"/>
        </w:rPr>
        <w:t xml:space="preserve">social experiences </w:t>
      </w:r>
      <w:r w:rsidRPr="00762981">
        <w:rPr>
          <w:rFonts w:ascii="Times New Roman" w:hAnsi="Times New Roman"/>
          <w:sz w:val="24"/>
          <w:szCs w:val="24"/>
        </w:rPr>
        <w:t>with other adults (</w:t>
      </w:r>
      <w:proofErr w:type="spellStart"/>
      <w:r w:rsidRPr="00762981">
        <w:rPr>
          <w:rFonts w:ascii="Times New Roman" w:hAnsi="Times New Roman"/>
          <w:sz w:val="24"/>
          <w:szCs w:val="24"/>
        </w:rPr>
        <w:t>Houle</w:t>
      </w:r>
      <w:proofErr w:type="spellEnd"/>
      <w:r w:rsidRPr="00762981">
        <w:rPr>
          <w:rFonts w:ascii="Times New Roman" w:hAnsi="Times New Roman"/>
          <w:sz w:val="24"/>
          <w:szCs w:val="24"/>
        </w:rPr>
        <w:t xml:space="preserve">). </w:t>
      </w:r>
      <w:r>
        <w:rPr>
          <w:rFonts w:ascii="Times New Roman" w:hAnsi="Times New Roman"/>
          <w:sz w:val="24"/>
          <w:szCs w:val="24"/>
        </w:rPr>
        <w:t>A</w:t>
      </w:r>
      <w:r w:rsidRPr="00762981">
        <w:rPr>
          <w:rFonts w:ascii="Times New Roman" w:hAnsi="Times New Roman"/>
          <w:sz w:val="24"/>
          <w:szCs w:val="24"/>
        </w:rPr>
        <w:t xml:space="preserve">dult </w:t>
      </w:r>
      <w:r>
        <w:rPr>
          <w:rFonts w:ascii="Times New Roman" w:hAnsi="Times New Roman"/>
          <w:sz w:val="24"/>
          <w:szCs w:val="24"/>
        </w:rPr>
        <w:t>who are</w:t>
      </w:r>
      <w:r w:rsidRPr="00762981">
        <w:rPr>
          <w:rFonts w:ascii="Times New Roman" w:hAnsi="Times New Roman"/>
          <w:sz w:val="24"/>
          <w:szCs w:val="24"/>
        </w:rPr>
        <w:t xml:space="preserve"> learning-oriented perceive continued learning as a duty, and </w:t>
      </w:r>
      <w:r>
        <w:rPr>
          <w:rFonts w:ascii="Times New Roman" w:hAnsi="Times New Roman"/>
          <w:sz w:val="24"/>
          <w:szCs w:val="24"/>
        </w:rPr>
        <w:t xml:space="preserve">believe </w:t>
      </w:r>
      <w:r w:rsidRPr="00762981">
        <w:rPr>
          <w:rFonts w:ascii="Times New Roman" w:hAnsi="Times New Roman"/>
          <w:sz w:val="24"/>
          <w:szCs w:val="24"/>
        </w:rPr>
        <w:t>purs</w:t>
      </w:r>
      <w:r>
        <w:rPr>
          <w:rFonts w:ascii="Times New Roman" w:hAnsi="Times New Roman"/>
          <w:sz w:val="24"/>
          <w:szCs w:val="24"/>
        </w:rPr>
        <w:t>u</w:t>
      </w:r>
      <w:r w:rsidRPr="00762981">
        <w:rPr>
          <w:rFonts w:ascii="Times New Roman" w:hAnsi="Times New Roman"/>
          <w:sz w:val="24"/>
          <w:szCs w:val="24"/>
        </w:rPr>
        <w:t>ing education will enhance their lives.</w:t>
      </w:r>
    </w:p>
    <w:p w:rsidR="00E22EF0" w:rsidRPr="002A3774" w:rsidRDefault="00E22EF0" w:rsidP="002A3774">
      <w:pPr>
        <w:spacing w:after="0" w:line="240" w:lineRule="auto"/>
        <w:contextualSpacing/>
        <w:rPr>
          <w:rFonts w:ascii="Times New Roman" w:hAnsi="Times New Roman"/>
          <w:sz w:val="24"/>
          <w:szCs w:val="24"/>
        </w:rPr>
      </w:pPr>
    </w:p>
    <w:p w:rsidR="00E22EF0" w:rsidRDefault="00E22EF0"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Methodology</w:t>
      </w:r>
    </w:p>
    <w:p w:rsidR="00E22EF0" w:rsidRDefault="00E22EF0" w:rsidP="002A3774">
      <w:pPr>
        <w:spacing w:after="0" w:line="240" w:lineRule="auto"/>
        <w:contextualSpacing/>
        <w:rPr>
          <w:rFonts w:ascii="Times New Roman" w:hAnsi="Times New Roman"/>
          <w:sz w:val="24"/>
          <w:szCs w:val="24"/>
        </w:rPr>
      </w:pPr>
      <w:r>
        <w:rPr>
          <w:rFonts w:ascii="Times New Roman" w:hAnsi="Times New Roman"/>
          <w:sz w:val="24"/>
          <w:szCs w:val="24"/>
        </w:rPr>
        <w:t>The portion of the study reported here is focused on the motivational orientations of Master Gardeners. Quantitative research was selected as the research design for this study. It was a descriptive study using a census of participants from one county’s Master Gardener Program in [State].</w:t>
      </w:r>
      <w:r w:rsidR="004E03B0">
        <w:rPr>
          <w:rFonts w:ascii="Times New Roman" w:hAnsi="Times New Roman"/>
          <w:sz w:val="24"/>
          <w:szCs w:val="24"/>
        </w:rPr>
        <w:t xml:space="preserve"> The researchers utilized the methods outlined by Dillman, Smyth and Christian (2009) to increase response rate from participants when instituting a mail questionnaire. </w:t>
      </w:r>
      <w:r w:rsidR="004E03B0">
        <w:rPr>
          <w:rFonts w:ascii="Times New Roman" w:hAnsi="Times New Roman"/>
          <w:color w:val="000000"/>
          <w:sz w:val="24"/>
          <w:szCs w:val="24"/>
        </w:rPr>
        <w:t>Eighty-nine participants were surveyed, and sixty-six participants returned their completed survey to the researchers. Thus, the response rate was 74%. Forty-six percent of respondents were 56 years of age or older.</w:t>
      </w:r>
    </w:p>
    <w:p w:rsidR="00E22EF0" w:rsidRDefault="00E22EF0" w:rsidP="002A3774">
      <w:pPr>
        <w:spacing w:after="0" w:line="240" w:lineRule="auto"/>
        <w:contextualSpacing/>
        <w:rPr>
          <w:rFonts w:ascii="Times New Roman" w:hAnsi="Times New Roman"/>
          <w:sz w:val="24"/>
          <w:szCs w:val="24"/>
        </w:rPr>
      </w:pPr>
    </w:p>
    <w:p w:rsidR="008D26FA" w:rsidRDefault="00E22EF0" w:rsidP="008D26FA">
      <w:pPr>
        <w:spacing w:after="0" w:line="240" w:lineRule="auto"/>
        <w:contextualSpacing/>
        <w:rPr>
          <w:rFonts w:ascii="Times New Roman" w:hAnsi="Times New Roman"/>
          <w:sz w:val="24"/>
          <w:szCs w:val="24"/>
        </w:rPr>
      </w:pPr>
      <w:r>
        <w:rPr>
          <w:rFonts w:ascii="Times New Roman" w:hAnsi="Times New Roman"/>
          <w:sz w:val="24"/>
          <w:szCs w:val="24"/>
        </w:rPr>
        <w:t xml:space="preserve">The questionnaire included forty-three statements from </w:t>
      </w:r>
      <w:proofErr w:type="spellStart"/>
      <w:r>
        <w:rPr>
          <w:rFonts w:ascii="Times New Roman" w:hAnsi="Times New Roman"/>
          <w:sz w:val="24"/>
          <w:szCs w:val="24"/>
        </w:rPr>
        <w:t>Mergener’s</w:t>
      </w:r>
      <w:proofErr w:type="spellEnd"/>
      <w:r>
        <w:rPr>
          <w:rFonts w:ascii="Times New Roman" w:hAnsi="Times New Roman"/>
          <w:sz w:val="24"/>
          <w:szCs w:val="24"/>
        </w:rPr>
        <w:t xml:space="preserve"> (1979) Education Participation Scale and ten questions about participant demographics. </w:t>
      </w:r>
      <w:proofErr w:type="spellStart"/>
      <w:r>
        <w:rPr>
          <w:rFonts w:ascii="Times New Roman" w:hAnsi="Times New Roman"/>
          <w:sz w:val="24"/>
          <w:szCs w:val="24"/>
        </w:rPr>
        <w:t>Mergener’s</w:t>
      </w:r>
      <w:proofErr w:type="spellEnd"/>
      <w:r>
        <w:rPr>
          <w:rFonts w:ascii="Times New Roman" w:hAnsi="Times New Roman"/>
          <w:sz w:val="24"/>
          <w:szCs w:val="24"/>
        </w:rPr>
        <w:t xml:space="preserve"> Education Participation Scale was derived from </w:t>
      </w:r>
      <w:proofErr w:type="spellStart"/>
      <w:r>
        <w:rPr>
          <w:rFonts w:ascii="Times New Roman" w:hAnsi="Times New Roman"/>
          <w:sz w:val="24"/>
          <w:szCs w:val="24"/>
        </w:rPr>
        <w:t>Boshier’s</w:t>
      </w:r>
      <w:proofErr w:type="spellEnd"/>
      <w:r>
        <w:rPr>
          <w:rFonts w:ascii="Times New Roman" w:hAnsi="Times New Roman"/>
          <w:sz w:val="24"/>
          <w:szCs w:val="24"/>
        </w:rPr>
        <w:t xml:space="preserve"> (1971) Education Participation Scale, which was derived from </w:t>
      </w:r>
      <w:proofErr w:type="spellStart"/>
      <w:r>
        <w:rPr>
          <w:rFonts w:ascii="Times New Roman" w:hAnsi="Times New Roman"/>
          <w:sz w:val="24"/>
          <w:szCs w:val="24"/>
        </w:rPr>
        <w:t>Houle’s</w:t>
      </w:r>
      <w:proofErr w:type="spellEnd"/>
      <w:r>
        <w:rPr>
          <w:rFonts w:ascii="Times New Roman" w:hAnsi="Times New Roman"/>
          <w:sz w:val="24"/>
          <w:szCs w:val="24"/>
        </w:rPr>
        <w:t xml:space="preserve"> (1961) Typology.</w:t>
      </w:r>
      <w:r w:rsidDel="002C6204">
        <w:rPr>
          <w:rFonts w:ascii="Times New Roman" w:hAnsi="Times New Roman"/>
          <w:sz w:val="24"/>
          <w:szCs w:val="24"/>
        </w:rPr>
        <w:t xml:space="preserve"> </w:t>
      </w:r>
      <w:r>
        <w:rPr>
          <w:rFonts w:ascii="Times New Roman" w:hAnsi="Times New Roman"/>
          <w:sz w:val="24"/>
          <w:szCs w:val="24"/>
        </w:rPr>
        <w:t xml:space="preserve">The constructs within </w:t>
      </w:r>
      <w:proofErr w:type="spellStart"/>
      <w:r>
        <w:rPr>
          <w:rFonts w:ascii="Times New Roman" w:hAnsi="Times New Roman"/>
          <w:sz w:val="24"/>
          <w:szCs w:val="24"/>
        </w:rPr>
        <w:t>Mergener’s</w:t>
      </w:r>
      <w:proofErr w:type="spellEnd"/>
      <w:r>
        <w:rPr>
          <w:rFonts w:ascii="Times New Roman" w:hAnsi="Times New Roman"/>
          <w:sz w:val="24"/>
          <w:szCs w:val="24"/>
        </w:rPr>
        <w:t xml:space="preserve"> Education Participation Scale were Competence related Curiosity, Interpersonal Relations, Community Service, Escape from Routine, Professional Advancement, and External Influence. The Competence related Curiosity construct aligned with the learning-oriented adults. The Interpersonal Relations and Community Service constructs aligned with activity-oriented </w:t>
      </w:r>
      <w:r>
        <w:rPr>
          <w:rFonts w:ascii="Times New Roman" w:hAnsi="Times New Roman"/>
          <w:sz w:val="24"/>
          <w:szCs w:val="24"/>
        </w:rPr>
        <w:lastRenderedPageBreak/>
        <w:t xml:space="preserve">adults. The Escape from Routine, Professional Advancement and External Influence constructs aligned with the goal-oriented adults. </w:t>
      </w:r>
    </w:p>
    <w:p w:rsidR="008D26FA" w:rsidRDefault="008D26FA" w:rsidP="008D26FA">
      <w:pPr>
        <w:spacing w:after="0" w:line="240" w:lineRule="auto"/>
        <w:contextualSpacing/>
        <w:rPr>
          <w:rFonts w:ascii="Times New Roman" w:hAnsi="Times New Roman"/>
          <w:b/>
          <w:sz w:val="24"/>
          <w:szCs w:val="24"/>
        </w:rPr>
      </w:pPr>
    </w:p>
    <w:p w:rsidR="00E22EF0" w:rsidRDefault="00E22EF0"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Findings</w:t>
      </w:r>
    </w:p>
    <w:p w:rsidR="00E22EF0" w:rsidRDefault="00E22EF0" w:rsidP="002A3774">
      <w:pPr>
        <w:spacing w:after="0" w:line="240" w:lineRule="auto"/>
        <w:contextualSpacing/>
        <w:rPr>
          <w:rFonts w:ascii="Times New Roman" w:hAnsi="Times New Roman"/>
          <w:sz w:val="24"/>
          <w:szCs w:val="24"/>
        </w:rPr>
      </w:pPr>
      <w:r>
        <w:rPr>
          <w:rFonts w:ascii="Times New Roman" w:hAnsi="Times New Roman"/>
          <w:color w:val="000000"/>
          <w:sz w:val="24"/>
          <w:szCs w:val="24"/>
        </w:rPr>
        <w:t xml:space="preserve">The study’s objective was </w:t>
      </w:r>
      <w:r>
        <w:rPr>
          <w:rFonts w:ascii="Times New Roman" w:hAnsi="Times New Roman"/>
          <w:sz w:val="24"/>
          <w:szCs w:val="24"/>
        </w:rPr>
        <w:t xml:space="preserve">to describe any existing relationships between motivational orientations for adults participating in the Master Gardener Program. Professional Development and an External Influence had a very strong association in this study </w:t>
      </w:r>
      <w:proofErr w:type="gramStart"/>
      <w:r w:rsidRPr="00815A46">
        <w:rPr>
          <w:rFonts w:ascii="Times New Roman" w:hAnsi="Times New Roman"/>
          <w:i/>
          <w:sz w:val="24"/>
          <w:szCs w:val="24"/>
        </w:rPr>
        <w:t>r</w:t>
      </w:r>
      <w:r w:rsidR="002A31EE">
        <w:rPr>
          <w:rFonts w:ascii="Times New Roman" w:hAnsi="Times New Roman"/>
          <w:sz w:val="24"/>
          <w:szCs w:val="24"/>
        </w:rPr>
        <w:t>(</w:t>
      </w:r>
      <w:proofErr w:type="gramEnd"/>
      <w:r w:rsidR="002A31EE">
        <w:rPr>
          <w:rFonts w:ascii="Times New Roman" w:hAnsi="Times New Roman"/>
          <w:sz w:val="24"/>
          <w:szCs w:val="24"/>
        </w:rPr>
        <w:t xml:space="preserve">61) = .000, p &lt; .01 </w:t>
      </w:r>
      <w:r>
        <w:rPr>
          <w:rFonts w:ascii="Times New Roman" w:hAnsi="Times New Roman"/>
          <w:sz w:val="24"/>
          <w:szCs w:val="24"/>
        </w:rPr>
        <w:t xml:space="preserve">(Davis, 1971). Other constructs indicated </w:t>
      </w:r>
      <w:r w:rsidR="002A31EE">
        <w:rPr>
          <w:rFonts w:ascii="Times New Roman" w:hAnsi="Times New Roman"/>
          <w:sz w:val="24"/>
          <w:szCs w:val="24"/>
        </w:rPr>
        <w:t>a strong correlation</w:t>
      </w:r>
      <w:r>
        <w:rPr>
          <w:rFonts w:ascii="Times New Roman" w:hAnsi="Times New Roman"/>
          <w:sz w:val="24"/>
          <w:szCs w:val="24"/>
        </w:rPr>
        <w:t xml:space="preserve">, Interpersonal Relations and External Influence </w:t>
      </w:r>
      <w:r w:rsidRPr="00C80D8F">
        <w:rPr>
          <w:rFonts w:ascii="Times New Roman" w:hAnsi="Times New Roman"/>
          <w:i/>
          <w:sz w:val="24"/>
          <w:szCs w:val="24"/>
        </w:rPr>
        <w:t>r</w:t>
      </w:r>
      <w:r w:rsidR="002A31EE" w:rsidRPr="002A31EE">
        <w:rPr>
          <w:rFonts w:ascii="Times New Roman" w:hAnsi="Times New Roman"/>
          <w:sz w:val="24"/>
          <w:szCs w:val="24"/>
        </w:rPr>
        <w:t>(61)</w:t>
      </w:r>
      <w:r w:rsidR="002A31EE">
        <w:rPr>
          <w:rFonts w:ascii="Times New Roman" w:hAnsi="Times New Roman"/>
          <w:sz w:val="24"/>
          <w:szCs w:val="24"/>
        </w:rPr>
        <w:t xml:space="preserve"> = .000, p &lt; .01</w:t>
      </w:r>
      <w:r>
        <w:rPr>
          <w:rFonts w:ascii="Times New Roman" w:hAnsi="Times New Roman"/>
          <w:sz w:val="24"/>
          <w:szCs w:val="24"/>
        </w:rPr>
        <w:t xml:space="preserve">, Escape from Routine and External Influence </w:t>
      </w:r>
      <w:r w:rsidRPr="00C80D8F">
        <w:rPr>
          <w:rFonts w:ascii="Times New Roman" w:hAnsi="Times New Roman"/>
          <w:i/>
          <w:sz w:val="24"/>
          <w:szCs w:val="24"/>
        </w:rPr>
        <w:t>r</w:t>
      </w:r>
      <w:r w:rsidR="002A31EE" w:rsidRPr="002A31EE">
        <w:rPr>
          <w:rFonts w:ascii="Times New Roman" w:hAnsi="Times New Roman"/>
          <w:sz w:val="24"/>
          <w:szCs w:val="24"/>
        </w:rPr>
        <w:t>(61)</w:t>
      </w:r>
      <w:r>
        <w:rPr>
          <w:rFonts w:ascii="Times New Roman" w:hAnsi="Times New Roman"/>
          <w:sz w:val="24"/>
          <w:szCs w:val="24"/>
        </w:rPr>
        <w:t xml:space="preserve"> = </w:t>
      </w:r>
      <w:r w:rsidR="002A31EE">
        <w:rPr>
          <w:rFonts w:ascii="Times New Roman" w:hAnsi="Times New Roman"/>
          <w:sz w:val="24"/>
          <w:szCs w:val="24"/>
        </w:rPr>
        <w:t>.000, p &lt; .01</w:t>
      </w:r>
      <w:r>
        <w:rPr>
          <w:rFonts w:ascii="Times New Roman" w:hAnsi="Times New Roman"/>
          <w:sz w:val="24"/>
          <w:szCs w:val="24"/>
        </w:rPr>
        <w:t xml:space="preserve"> and Interpersonal Relations and Community Service </w:t>
      </w:r>
      <w:r w:rsidRPr="00C80D8F">
        <w:rPr>
          <w:rFonts w:ascii="Times New Roman" w:hAnsi="Times New Roman"/>
          <w:i/>
          <w:sz w:val="24"/>
          <w:szCs w:val="24"/>
        </w:rPr>
        <w:t>r</w:t>
      </w:r>
      <w:r w:rsidR="002A31EE" w:rsidRPr="002A31EE">
        <w:rPr>
          <w:rFonts w:ascii="Times New Roman" w:hAnsi="Times New Roman"/>
          <w:sz w:val="24"/>
          <w:szCs w:val="24"/>
        </w:rPr>
        <w:t>(61)</w:t>
      </w:r>
      <w:r w:rsidR="002A31EE">
        <w:rPr>
          <w:rFonts w:ascii="Times New Roman" w:hAnsi="Times New Roman"/>
          <w:sz w:val="24"/>
          <w:szCs w:val="24"/>
        </w:rPr>
        <w:t xml:space="preserve"> = .000, p &lt; .01. </w:t>
      </w:r>
      <w:r>
        <w:rPr>
          <w:rFonts w:ascii="Times New Roman" w:hAnsi="Times New Roman"/>
          <w:sz w:val="24"/>
          <w:szCs w:val="24"/>
        </w:rPr>
        <w:t xml:space="preserve"> </w:t>
      </w:r>
    </w:p>
    <w:p w:rsidR="00E22EF0" w:rsidRDefault="00E22EF0" w:rsidP="002A3774">
      <w:pPr>
        <w:spacing w:after="0" w:line="240" w:lineRule="auto"/>
        <w:contextualSpacing/>
        <w:rPr>
          <w:rFonts w:ascii="Times New Roman" w:hAnsi="Times New Roman"/>
          <w:sz w:val="24"/>
          <w:szCs w:val="24"/>
        </w:rPr>
      </w:pPr>
    </w:p>
    <w:p w:rsidR="00E22EF0" w:rsidRDefault="00E22EF0"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Conclusions</w:t>
      </w:r>
    </w:p>
    <w:p w:rsidR="00E22EF0" w:rsidRPr="00720DAF" w:rsidRDefault="00E22EF0" w:rsidP="002A3774">
      <w:pPr>
        <w:spacing w:after="0" w:line="240" w:lineRule="auto"/>
        <w:contextualSpacing/>
        <w:rPr>
          <w:rFonts w:ascii="Times New Roman" w:hAnsi="Times New Roman"/>
          <w:sz w:val="24"/>
          <w:szCs w:val="24"/>
        </w:rPr>
      </w:pPr>
      <w:r>
        <w:rPr>
          <w:rFonts w:ascii="Times New Roman" w:hAnsi="Times New Roman"/>
          <w:sz w:val="24"/>
          <w:szCs w:val="24"/>
        </w:rPr>
        <w:t xml:space="preserve">Professional Development and External Influence were correlated in this study. However even though Professional Development and an External Influence had a strong relationship, </w:t>
      </w:r>
      <w:r>
        <w:rPr>
          <w:rFonts w:ascii="Times New Roman" w:hAnsi="Times New Roman"/>
          <w:color w:val="000000"/>
          <w:sz w:val="24"/>
          <w:szCs w:val="24"/>
        </w:rPr>
        <w:t xml:space="preserve">forty-six percent of respondents were 56 years of age or older indicating that either construct may not have been as vital for their personal situation. The goal-oriented construct, External Influence, had substantial relationships between the activity-oriented constructs Interpersonal Relations, and Escape from Routine. </w:t>
      </w:r>
    </w:p>
    <w:p w:rsidR="00E22EF0" w:rsidRDefault="00E22EF0" w:rsidP="002A3774">
      <w:pPr>
        <w:spacing w:after="0" w:line="240" w:lineRule="auto"/>
        <w:contextualSpacing/>
        <w:rPr>
          <w:rFonts w:ascii="Times New Roman" w:hAnsi="Times New Roman"/>
          <w:b/>
          <w:sz w:val="24"/>
          <w:szCs w:val="24"/>
        </w:rPr>
      </w:pPr>
    </w:p>
    <w:p w:rsidR="00E22EF0" w:rsidRDefault="00E22EF0"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Implications/Recommendations</w:t>
      </w:r>
    </w:p>
    <w:p w:rsidR="004E03B0" w:rsidRDefault="001E3ABD" w:rsidP="002A3774">
      <w:pPr>
        <w:spacing w:after="0" w:line="240" w:lineRule="auto"/>
        <w:contextualSpacing/>
        <w:rPr>
          <w:rFonts w:ascii="Times New Roman" w:hAnsi="Times New Roman"/>
          <w:color w:val="000000"/>
          <w:sz w:val="24"/>
          <w:szCs w:val="24"/>
        </w:rPr>
      </w:pPr>
      <w:r>
        <w:rPr>
          <w:rFonts w:ascii="Times New Roman" w:hAnsi="Times New Roman"/>
          <w:color w:val="000000"/>
          <w:sz w:val="24"/>
          <w:szCs w:val="24"/>
        </w:rPr>
        <w:t xml:space="preserve">Extension agents that serve as Master Gardener Coordinators can use this information to understand what does and does not motivate older adults to participate in the Master Gardener Program (Flagler, 1992). </w:t>
      </w:r>
      <w:r w:rsidR="00E22EF0">
        <w:rPr>
          <w:rFonts w:ascii="Times New Roman" w:hAnsi="Times New Roman"/>
          <w:color w:val="000000"/>
          <w:sz w:val="24"/>
          <w:szCs w:val="24"/>
        </w:rPr>
        <w:t xml:space="preserve">The goal-oriented External Influence construct was at least substantially correlated with three other constructs </w:t>
      </w:r>
      <w:r>
        <w:rPr>
          <w:rFonts w:ascii="Times New Roman" w:hAnsi="Times New Roman"/>
          <w:color w:val="000000"/>
          <w:sz w:val="24"/>
          <w:szCs w:val="24"/>
        </w:rPr>
        <w:t xml:space="preserve">from different motivational orientations </w:t>
      </w:r>
      <w:r w:rsidR="00E22EF0">
        <w:rPr>
          <w:rFonts w:ascii="Times New Roman" w:hAnsi="Times New Roman"/>
          <w:color w:val="000000"/>
          <w:sz w:val="24"/>
          <w:szCs w:val="24"/>
        </w:rPr>
        <w:t>for participating in the Master Gardener Program (</w:t>
      </w:r>
      <w:proofErr w:type="spellStart"/>
      <w:r w:rsidR="00E22EF0">
        <w:rPr>
          <w:rFonts w:ascii="Times New Roman" w:hAnsi="Times New Roman"/>
          <w:color w:val="000000"/>
          <w:sz w:val="24"/>
          <w:szCs w:val="24"/>
        </w:rPr>
        <w:t>Houle</w:t>
      </w:r>
      <w:proofErr w:type="spellEnd"/>
      <w:r w:rsidR="00E22EF0">
        <w:rPr>
          <w:rFonts w:ascii="Times New Roman" w:hAnsi="Times New Roman"/>
          <w:color w:val="000000"/>
          <w:sz w:val="24"/>
          <w:szCs w:val="24"/>
        </w:rPr>
        <w:t xml:space="preserve">, 1961). </w:t>
      </w:r>
    </w:p>
    <w:p w:rsidR="004E03B0" w:rsidRDefault="004E03B0" w:rsidP="002A3774">
      <w:pPr>
        <w:spacing w:after="0" w:line="240" w:lineRule="auto"/>
        <w:contextualSpacing/>
        <w:rPr>
          <w:rFonts w:ascii="Times New Roman" w:hAnsi="Times New Roman"/>
          <w:color w:val="000000"/>
          <w:sz w:val="24"/>
          <w:szCs w:val="24"/>
        </w:rPr>
      </w:pPr>
    </w:p>
    <w:p w:rsidR="00E22EF0" w:rsidRDefault="004E03B0" w:rsidP="002A3774">
      <w:pPr>
        <w:spacing w:after="0" w:line="240" w:lineRule="auto"/>
        <w:contextualSpacing/>
        <w:rPr>
          <w:rFonts w:ascii="Times New Roman" w:hAnsi="Times New Roman"/>
          <w:color w:val="000000"/>
          <w:sz w:val="24"/>
          <w:szCs w:val="24"/>
        </w:rPr>
      </w:pPr>
      <w:r>
        <w:rPr>
          <w:rFonts w:ascii="Times New Roman" w:hAnsi="Times New Roman"/>
          <w:color w:val="000000"/>
          <w:sz w:val="24"/>
          <w:szCs w:val="24"/>
        </w:rPr>
        <w:t xml:space="preserve">The findings suggest participants can overlap between </w:t>
      </w:r>
      <w:r w:rsidR="001E3ABD">
        <w:rPr>
          <w:rFonts w:ascii="Times New Roman" w:hAnsi="Times New Roman"/>
          <w:color w:val="000000"/>
          <w:sz w:val="24"/>
          <w:szCs w:val="24"/>
        </w:rPr>
        <w:t xml:space="preserve">motivational orientation </w:t>
      </w:r>
      <w:r>
        <w:rPr>
          <w:rFonts w:ascii="Times New Roman" w:hAnsi="Times New Roman"/>
          <w:color w:val="000000"/>
          <w:sz w:val="24"/>
          <w:szCs w:val="24"/>
        </w:rPr>
        <w:t xml:space="preserve">constructs. </w:t>
      </w:r>
      <w:r w:rsidR="001E3ABD">
        <w:rPr>
          <w:rFonts w:ascii="Times New Roman" w:hAnsi="Times New Roman"/>
          <w:color w:val="000000"/>
          <w:sz w:val="24"/>
          <w:szCs w:val="24"/>
        </w:rPr>
        <w:t xml:space="preserve">This implies that Master Gardener Coordinators should consider promoting their program to adults in all three motivational orientations due to adult characteristics overlapping among the three orientations. </w:t>
      </w:r>
      <w:r w:rsidR="0045495B">
        <w:rPr>
          <w:rFonts w:ascii="Times New Roman" w:hAnsi="Times New Roman"/>
          <w:color w:val="000000"/>
          <w:sz w:val="24"/>
          <w:szCs w:val="24"/>
        </w:rPr>
        <w:t>This study was descriptive in nature and, therefore, a</w:t>
      </w:r>
      <w:r w:rsidR="00E22EF0">
        <w:rPr>
          <w:rFonts w:ascii="Times New Roman" w:hAnsi="Times New Roman"/>
          <w:color w:val="000000"/>
          <w:sz w:val="24"/>
          <w:szCs w:val="24"/>
        </w:rPr>
        <w:t xml:space="preserve">dditional research </w:t>
      </w:r>
      <w:r w:rsidR="001E3ABD">
        <w:rPr>
          <w:rFonts w:ascii="Times New Roman" w:hAnsi="Times New Roman"/>
          <w:color w:val="000000"/>
          <w:sz w:val="24"/>
          <w:szCs w:val="24"/>
        </w:rPr>
        <w:t xml:space="preserve">on Master Gardener participation </w:t>
      </w:r>
      <w:r w:rsidR="00E22EF0">
        <w:rPr>
          <w:rFonts w:ascii="Times New Roman" w:hAnsi="Times New Roman"/>
          <w:color w:val="000000"/>
          <w:sz w:val="24"/>
          <w:szCs w:val="24"/>
        </w:rPr>
        <w:t xml:space="preserve">is needed to determine if </w:t>
      </w:r>
      <w:r w:rsidR="001E3ABD">
        <w:rPr>
          <w:rFonts w:ascii="Times New Roman" w:hAnsi="Times New Roman"/>
          <w:color w:val="000000"/>
          <w:sz w:val="24"/>
          <w:szCs w:val="24"/>
        </w:rPr>
        <w:t xml:space="preserve">substantial to </w:t>
      </w:r>
      <w:r w:rsidR="00E22EF0">
        <w:rPr>
          <w:rFonts w:ascii="Times New Roman" w:hAnsi="Times New Roman"/>
          <w:color w:val="000000"/>
          <w:sz w:val="24"/>
          <w:szCs w:val="24"/>
        </w:rPr>
        <w:t>strong association</w:t>
      </w:r>
      <w:r w:rsidR="0045495B">
        <w:rPr>
          <w:rFonts w:ascii="Times New Roman" w:hAnsi="Times New Roman"/>
          <w:color w:val="000000"/>
          <w:sz w:val="24"/>
          <w:szCs w:val="24"/>
        </w:rPr>
        <w:t>s</w:t>
      </w:r>
      <w:r w:rsidR="00E22EF0">
        <w:rPr>
          <w:rFonts w:ascii="Times New Roman" w:hAnsi="Times New Roman"/>
          <w:color w:val="000000"/>
          <w:sz w:val="24"/>
          <w:szCs w:val="24"/>
        </w:rPr>
        <w:t xml:space="preserve"> exist among </w:t>
      </w:r>
      <w:r w:rsidR="0045495B">
        <w:rPr>
          <w:rFonts w:ascii="Times New Roman" w:hAnsi="Times New Roman"/>
          <w:color w:val="000000"/>
          <w:sz w:val="24"/>
          <w:szCs w:val="24"/>
        </w:rPr>
        <w:t xml:space="preserve">varying motivational orientation constructs associated with </w:t>
      </w:r>
      <w:proofErr w:type="spellStart"/>
      <w:r w:rsidR="0045495B">
        <w:rPr>
          <w:rFonts w:ascii="Times New Roman" w:hAnsi="Times New Roman"/>
          <w:color w:val="000000"/>
          <w:sz w:val="24"/>
          <w:szCs w:val="24"/>
        </w:rPr>
        <w:t>Houle’s</w:t>
      </w:r>
      <w:proofErr w:type="spellEnd"/>
      <w:r w:rsidR="0045495B">
        <w:rPr>
          <w:rFonts w:ascii="Times New Roman" w:hAnsi="Times New Roman"/>
          <w:color w:val="000000"/>
          <w:sz w:val="24"/>
          <w:szCs w:val="24"/>
        </w:rPr>
        <w:t xml:space="preserve"> (1961) Typology </w:t>
      </w:r>
      <w:r w:rsidR="00E22EF0">
        <w:rPr>
          <w:rFonts w:ascii="Times New Roman" w:hAnsi="Times New Roman"/>
          <w:color w:val="000000"/>
          <w:sz w:val="24"/>
          <w:szCs w:val="24"/>
        </w:rPr>
        <w:t>on characteristics of Master Gardener</w:t>
      </w:r>
      <w:r w:rsidR="0045495B">
        <w:rPr>
          <w:rFonts w:ascii="Times New Roman" w:hAnsi="Times New Roman"/>
          <w:color w:val="000000"/>
          <w:sz w:val="24"/>
          <w:szCs w:val="24"/>
        </w:rPr>
        <w:t xml:space="preserve"> participants</w:t>
      </w:r>
      <w:r w:rsidR="00E22EF0">
        <w:rPr>
          <w:rFonts w:ascii="Times New Roman" w:hAnsi="Times New Roman"/>
          <w:color w:val="000000"/>
          <w:sz w:val="24"/>
          <w:szCs w:val="24"/>
        </w:rPr>
        <w:t xml:space="preserve">. </w:t>
      </w:r>
      <w:r w:rsidR="0045495B">
        <w:rPr>
          <w:rFonts w:ascii="Times New Roman" w:hAnsi="Times New Roman"/>
          <w:color w:val="000000"/>
          <w:sz w:val="24"/>
          <w:szCs w:val="24"/>
        </w:rPr>
        <w:t xml:space="preserve">Developing an understanding of the associations </w:t>
      </w:r>
      <w:r w:rsidR="001E6EA4">
        <w:rPr>
          <w:rFonts w:ascii="Times New Roman" w:hAnsi="Times New Roman"/>
          <w:color w:val="000000"/>
          <w:sz w:val="24"/>
          <w:szCs w:val="24"/>
        </w:rPr>
        <w:t>among</w:t>
      </w:r>
      <w:r w:rsidR="008D26FA">
        <w:rPr>
          <w:rFonts w:ascii="Times New Roman" w:hAnsi="Times New Roman"/>
          <w:color w:val="000000"/>
          <w:sz w:val="24"/>
          <w:szCs w:val="24"/>
        </w:rPr>
        <w:t xml:space="preserve"> construct</w:t>
      </w:r>
      <w:r w:rsidR="008D26FA">
        <w:rPr>
          <w:rFonts w:ascii="Times New Roman" w:hAnsi="Times New Roman"/>
          <w:color w:val="000000"/>
          <w:sz w:val="24"/>
          <w:szCs w:val="24"/>
        </w:rPr>
        <w:t>s</w:t>
      </w:r>
      <w:r w:rsidR="008D26FA">
        <w:rPr>
          <w:rFonts w:ascii="Times New Roman" w:hAnsi="Times New Roman"/>
          <w:color w:val="000000"/>
          <w:sz w:val="24"/>
          <w:szCs w:val="24"/>
        </w:rPr>
        <w:t xml:space="preserve"> </w:t>
      </w:r>
      <w:r w:rsidR="0045495B">
        <w:rPr>
          <w:rFonts w:ascii="Times New Roman" w:hAnsi="Times New Roman"/>
          <w:color w:val="000000"/>
          <w:sz w:val="24"/>
          <w:szCs w:val="24"/>
        </w:rPr>
        <w:t>may assist Cooperative Extension in retaining high quality Master Gardeners as volunteer educators in order for the organization to reap a high quality return on their initial investment</w:t>
      </w:r>
      <w:r w:rsidR="009A098E">
        <w:rPr>
          <w:rFonts w:ascii="Times New Roman" w:hAnsi="Times New Roman"/>
          <w:color w:val="000000"/>
          <w:sz w:val="24"/>
          <w:szCs w:val="24"/>
        </w:rPr>
        <w:t>, as recommended by (</w:t>
      </w:r>
      <w:proofErr w:type="spellStart"/>
      <w:r w:rsidR="009A098E">
        <w:rPr>
          <w:rFonts w:ascii="Times New Roman" w:hAnsi="Times New Roman"/>
          <w:sz w:val="24"/>
          <w:szCs w:val="24"/>
        </w:rPr>
        <w:t>Swackhamer</w:t>
      </w:r>
      <w:proofErr w:type="spellEnd"/>
      <w:r w:rsidR="009A098E">
        <w:rPr>
          <w:rFonts w:ascii="Times New Roman" w:hAnsi="Times New Roman"/>
          <w:sz w:val="24"/>
          <w:szCs w:val="24"/>
        </w:rPr>
        <w:t xml:space="preserve"> &amp; Kiernan, 2005),</w:t>
      </w:r>
      <w:r w:rsidR="0045495B">
        <w:rPr>
          <w:rFonts w:ascii="Times New Roman" w:hAnsi="Times New Roman"/>
          <w:color w:val="000000"/>
          <w:sz w:val="24"/>
          <w:szCs w:val="24"/>
        </w:rPr>
        <w:t xml:space="preserve"> </w:t>
      </w:r>
      <w:r w:rsidR="009A098E">
        <w:rPr>
          <w:rFonts w:ascii="Times New Roman" w:hAnsi="Times New Roman"/>
          <w:color w:val="000000"/>
          <w:sz w:val="24"/>
          <w:szCs w:val="24"/>
        </w:rPr>
        <w:t xml:space="preserve">on </w:t>
      </w:r>
      <w:r w:rsidR="0045495B">
        <w:rPr>
          <w:rFonts w:ascii="Times New Roman" w:hAnsi="Times New Roman"/>
          <w:color w:val="000000"/>
          <w:sz w:val="24"/>
          <w:szCs w:val="24"/>
        </w:rPr>
        <w:t xml:space="preserve">adult participants. </w:t>
      </w:r>
    </w:p>
    <w:p w:rsidR="00E22EF0" w:rsidRDefault="00E22EF0" w:rsidP="002A3774">
      <w:pPr>
        <w:spacing w:after="0" w:line="240" w:lineRule="auto"/>
        <w:contextualSpacing/>
        <w:rPr>
          <w:rFonts w:ascii="Times New Roman" w:hAnsi="Times New Roman"/>
          <w:sz w:val="24"/>
          <w:szCs w:val="24"/>
        </w:rPr>
      </w:pPr>
    </w:p>
    <w:p w:rsidR="008E5484" w:rsidRPr="002A3774" w:rsidRDefault="008E5484" w:rsidP="002A3774">
      <w:pPr>
        <w:spacing w:after="0" w:line="240" w:lineRule="auto"/>
        <w:contextualSpacing/>
        <w:rPr>
          <w:rFonts w:ascii="Times New Roman" w:hAnsi="Times New Roman"/>
          <w:sz w:val="24"/>
          <w:szCs w:val="24"/>
        </w:rPr>
      </w:pPr>
    </w:p>
    <w:p w:rsidR="001E3ABD" w:rsidRDefault="001E3ABD" w:rsidP="002A3774">
      <w:pPr>
        <w:spacing w:after="0" w:line="240" w:lineRule="auto"/>
        <w:contextualSpacing/>
        <w:jc w:val="center"/>
        <w:rPr>
          <w:rFonts w:ascii="Times New Roman" w:hAnsi="Times New Roman"/>
          <w:b/>
          <w:sz w:val="24"/>
          <w:szCs w:val="24"/>
        </w:rPr>
      </w:pPr>
    </w:p>
    <w:p w:rsidR="001E3ABD" w:rsidRPr="002810D1" w:rsidRDefault="001E3ABD" w:rsidP="002810D1">
      <w:pPr>
        <w:spacing w:after="0" w:line="240" w:lineRule="auto"/>
        <w:contextualSpacing/>
        <w:rPr>
          <w:rFonts w:ascii="Times New Roman" w:hAnsi="Times New Roman"/>
          <w:sz w:val="24"/>
          <w:szCs w:val="24"/>
        </w:rPr>
      </w:pPr>
    </w:p>
    <w:p w:rsidR="001E3ABD" w:rsidRDefault="001E3ABD" w:rsidP="002A3774">
      <w:pPr>
        <w:spacing w:after="0" w:line="240" w:lineRule="auto"/>
        <w:contextualSpacing/>
        <w:jc w:val="center"/>
        <w:rPr>
          <w:rFonts w:ascii="Times New Roman" w:hAnsi="Times New Roman"/>
          <w:b/>
          <w:sz w:val="24"/>
          <w:szCs w:val="24"/>
        </w:rPr>
      </w:pPr>
    </w:p>
    <w:p w:rsidR="001E3ABD" w:rsidRDefault="001E3ABD" w:rsidP="002A3774">
      <w:pPr>
        <w:spacing w:after="0" w:line="240" w:lineRule="auto"/>
        <w:contextualSpacing/>
        <w:jc w:val="center"/>
        <w:rPr>
          <w:rFonts w:ascii="Times New Roman" w:hAnsi="Times New Roman"/>
          <w:b/>
          <w:sz w:val="24"/>
          <w:szCs w:val="24"/>
        </w:rPr>
      </w:pPr>
    </w:p>
    <w:p w:rsidR="001E3ABD" w:rsidRDefault="001E3ABD" w:rsidP="002A3774">
      <w:pPr>
        <w:spacing w:after="0" w:line="240" w:lineRule="auto"/>
        <w:contextualSpacing/>
        <w:jc w:val="center"/>
        <w:rPr>
          <w:rFonts w:ascii="Times New Roman" w:hAnsi="Times New Roman"/>
          <w:b/>
          <w:sz w:val="24"/>
          <w:szCs w:val="24"/>
        </w:rPr>
      </w:pPr>
    </w:p>
    <w:p w:rsidR="008D26FA" w:rsidRDefault="008D26FA" w:rsidP="009A098E">
      <w:pPr>
        <w:spacing w:after="0" w:line="240" w:lineRule="auto"/>
        <w:contextualSpacing/>
        <w:rPr>
          <w:rFonts w:ascii="Times New Roman" w:hAnsi="Times New Roman"/>
          <w:b/>
          <w:sz w:val="24"/>
          <w:szCs w:val="24"/>
        </w:rPr>
      </w:pPr>
    </w:p>
    <w:p w:rsidR="00E22EF0" w:rsidRPr="002A3774" w:rsidRDefault="00E22EF0" w:rsidP="008D4932">
      <w:pPr>
        <w:spacing w:after="0" w:line="240" w:lineRule="auto"/>
        <w:contextualSpacing/>
        <w:jc w:val="center"/>
        <w:rPr>
          <w:rFonts w:ascii="Times New Roman" w:hAnsi="Times New Roman"/>
          <w:b/>
          <w:sz w:val="24"/>
          <w:szCs w:val="24"/>
        </w:rPr>
      </w:pPr>
      <w:r w:rsidRPr="002A3774">
        <w:rPr>
          <w:rFonts w:ascii="Times New Roman" w:hAnsi="Times New Roman"/>
          <w:b/>
          <w:sz w:val="24"/>
          <w:szCs w:val="24"/>
        </w:rPr>
        <w:lastRenderedPageBreak/>
        <w:t>References</w:t>
      </w:r>
    </w:p>
    <w:p w:rsidR="00E22EF0" w:rsidRDefault="00E22EF0" w:rsidP="002A3774">
      <w:pPr>
        <w:spacing w:after="0" w:line="240" w:lineRule="auto"/>
        <w:contextualSpacing/>
        <w:rPr>
          <w:rFonts w:ascii="Times New Roman" w:hAnsi="Times New Roman"/>
          <w:sz w:val="24"/>
          <w:szCs w:val="24"/>
        </w:rPr>
      </w:pPr>
      <w:proofErr w:type="spellStart"/>
      <w:proofErr w:type="gramStart"/>
      <w:r>
        <w:rPr>
          <w:rFonts w:ascii="Times New Roman" w:hAnsi="Times New Roman"/>
          <w:sz w:val="24"/>
          <w:szCs w:val="24"/>
        </w:rPr>
        <w:t>Boshier</w:t>
      </w:r>
      <w:proofErr w:type="spellEnd"/>
      <w:r>
        <w:rPr>
          <w:rFonts w:ascii="Times New Roman" w:hAnsi="Times New Roman"/>
          <w:sz w:val="24"/>
          <w:szCs w:val="24"/>
        </w:rPr>
        <w:t>, R. W. (1971).</w:t>
      </w:r>
      <w:proofErr w:type="gramEnd"/>
      <w:r>
        <w:rPr>
          <w:rFonts w:ascii="Times New Roman" w:hAnsi="Times New Roman"/>
          <w:sz w:val="24"/>
          <w:szCs w:val="24"/>
        </w:rPr>
        <w:t xml:space="preserve"> Motivational orientations of adult education participants: A factor</w:t>
      </w:r>
      <w:r>
        <w:rPr>
          <w:rFonts w:ascii="Times New Roman" w:hAnsi="Times New Roman"/>
          <w:sz w:val="24"/>
          <w:szCs w:val="24"/>
        </w:rPr>
        <w:tab/>
        <w:t xml:space="preserve">analytic exploration of </w:t>
      </w:r>
      <w:proofErr w:type="spellStart"/>
      <w:r>
        <w:rPr>
          <w:rFonts w:ascii="Times New Roman" w:hAnsi="Times New Roman"/>
          <w:sz w:val="24"/>
          <w:szCs w:val="24"/>
        </w:rPr>
        <w:t>Houle’s</w:t>
      </w:r>
      <w:proofErr w:type="spellEnd"/>
      <w:r>
        <w:rPr>
          <w:rFonts w:ascii="Times New Roman" w:hAnsi="Times New Roman"/>
          <w:sz w:val="24"/>
          <w:szCs w:val="24"/>
        </w:rPr>
        <w:t xml:space="preserve"> Typology. </w:t>
      </w:r>
      <w:r>
        <w:rPr>
          <w:rFonts w:ascii="Times New Roman" w:hAnsi="Times New Roman"/>
          <w:i/>
          <w:sz w:val="24"/>
          <w:szCs w:val="24"/>
        </w:rPr>
        <w:t>Adult Education</w:t>
      </w:r>
      <w:r w:rsidRPr="00F92715">
        <w:rPr>
          <w:rFonts w:ascii="Times New Roman" w:hAnsi="Times New Roman"/>
          <w:i/>
          <w:sz w:val="24"/>
          <w:szCs w:val="24"/>
        </w:rPr>
        <w:t>, 21</w:t>
      </w:r>
      <w:r>
        <w:rPr>
          <w:rFonts w:ascii="Times New Roman" w:hAnsi="Times New Roman"/>
          <w:sz w:val="24"/>
          <w:szCs w:val="24"/>
        </w:rPr>
        <w:t>, 3-26.</w:t>
      </w:r>
    </w:p>
    <w:p w:rsidR="00E22EF0" w:rsidRDefault="00E22EF0" w:rsidP="002A3774">
      <w:pPr>
        <w:spacing w:after="0" w:line="240" w:lineRule="auto"/>
        <w:contextualSpacing/>
        <w:rPr>
          <w:rFonts w:ascii="Times New Roman" w:hAnsi="Times New Roman"/>
          <w:sz w:val="24"/>
          <w:szCs w:val="24"/>
        </w:rPr>
      </w:pPr>
    </w:p>
    <w:p w:rsidR="00E22EF0" w:rsidRDefault="00E22EF0" w:rsidP="002A3774">
      <w:pPr>
        <w:spacing w:after="0" w:line="240" w:lineRule="auto"/>
        <w:contextualSpacing/>
        <w:rPr>
          <w:rFonts w:ascii="Times New Roman" w:hAnsi="Times New Roman"/>
          <w:sz w:val="24"/>
          <w:szCs w:val="24"/>
        </w:rPr>
      </w:pPr>
      <w:r w:rsidRPr="008C5C0C">
        <w:rPr>
          <w:rFonts w:ascii="Times New Roman" w:hAnsi="Times New Roman"/>
          <w:sz w:val="24"/>
          <w:szCs w:val="24"/>
        </w:rPr>
        <w:t xml:space="preserve">Davis, J. (1971). </w:t>
      </w:r>
      <w:proofErr w:type="gramStart"/>
      <w:r w:rsidRPr="008C5C0C">
        <w:rPr>
          <w:rFonts w:ascii="Times New Roman" w:hAnsi="Times New Roman"/>
          <w:i/>
          <w:sz w:val="24"/>
          <w:szCs w:val="24"/>
        </w:rPr>
        <w:t>Elementary survey analysis</w:t>
      </w:r>
      <w:r w:rsidRPr="008C5C0C">
        <w:rPr>
          <w:rFonts w:ascii="Times New Roman" w:hAnsi="Times New Roman"/>
          <w:sz w:val="24"/>
          <w:szCs w:val="24"/>
        </w:rPr>
        <w:t>.</w:t>
      </w:r>
      <w:proofErr w:type="gramEnd"/>
      <w:r w:rsidRPr="008C5C0C">
        <w:rPr>
          <w:rFonts w:ascii="Times New Roman" w:hAnsi="Times New Roman"/>
          <w:sz w:val="24"/>
          <w:szCs w:val="24"/>
        </w:rPr>
        <w:t xml:space="preserve"> </w:t>
      </w:r>
      <w:smartTag w:uri="urn:schemas-microsoft-com:office:smarttags" w:element="place">
        <w:smartTag w:uri="urn:schemas-microsoft-com:office:smarttags" w:element="City">
          <w:r w:rsidRPr="008C5C0C">
            <w:rPr>
              <w:rFonts w:ascii="Times New Roman" w:hAnsi="Times New Roman"/>
              <w:sz w:val="24"/>
              <w:szCs w:val="24"/>
            </w:rPr>
            <w:t>Englewood</w:t>
          </w:r>
        </w:smartTag>
      </w:smartTag>
      <w:r w:rsidRPr="008C5C0C">
        <w:rPr>
          <w:rFonts w:ascii="Times New Roman" w:hAnsi="Times New Roman"/>
          <w:sz w:val="24"/>
          <w:szCs w:val="24"/>
        </w:rPr>
        <w:t xml:space="preserve"> Cliffs, NJ: Prentice Hall.</w:t>
      </w:r>
    </w:p>
    <w:p w:rsidR="00E22EF0" w:rsidRDefault="00E22EF0" w:rsidP="002A3774">
      <w:pPr>
        <w:spacing w:after="0" w:line="240" w:lineRule="auto"/>
        <w:contextualSpacing/>
        <w:rPr>
          <w:rFonts w:ascii="Times New Roman" w:hAnsi="Times New Roman"/>
          <w:sz w:val="24"/>
          <w:szCs w:val="24"/>
        </w:rPr>
      </w:pPr>
    </w:p>
    <w:p w:rsidR="00E22EF0" w:rsidRDefault="00E22EF0" w:rsidP="002A3774">
      <w:pPr>
        <w:spacing w:after="0" w:line="240" w:lineRule="auto"/>
        <w:contextualSpacing/>
        <w:rPr>
          <w:rFonts w:ascii="Times New Roman" w:hAnsi="Times New Roman"/>
          <w:sz w:val="24"/>
          <w:szCs w:val="24"/>
        </w:rPr>
      </w:pPr>
      <w:r>
        <w:rPr>
          <w:rFonts w:ascii="Times New Roman" w:hAnsi="Times New Roman"/>
          <w:sz w:val="24"/>
          <w:szCs w:val="24"/>
        </w:rPr>
        <w:t xml:space="preserve">Dillman, D. A., Smyth, J. D., &amp; Christian, L. M. (2009). </w:t>
      </w:r>
      <w:r w:rsidRPr="00335FAA">
        <w:rPr>
          <w:rFonts w:ascii="Times New Roman" w:hAnsi="Times New Roman"/>
          <w:i/>
          <w:sz w:val="24"/>
          <w:szCs w:val="24"/>
        </w:rPr>
        <w:t>Internet</w:t>
      </w:r>
      <w:r>
        <w:rPr>
          <w:rFonts w:ascii="Times New Roman" w:hAnsi="Times New Roman"/>
          <w:sz w:val="24"/>
          <w:szCs w:val="24"/>
        </w:rPr>
        <w:t xml:space="preserve">, </w:t>
      </w:r>
      <w:r>
        <w:rPr>
          <w:rFonts w:ascii="Times New Roman" w:hAnsi="Times New Roman"/>
          <w:i/>
          <w:sz w:val="24"/>
          <w:szCs w:val="24"/>
        </w:rPr>
        <w:t>m</w:t>
      </w:r>
      <w:r w:rsidRPr="00B409B2">
        <w:rPr>
          <w:rFonts w:ascii="Times New Roman" w:hAnsi="Times New Roman"/>
          <w:i/>
          <w:sz w:val="24"/>
          <w:szCs w:val="24"/>
        </w:rPr>
        <w:t xml:space="preserve">ail and </w:t>
      </w:r>
      <w:r>
        <w:rPr>
          <w:rFonts w:ascii="Times New Roman" w:hAnsi="Times New Roman"/>
          <w:i/>
          <w:sz w:val="24"/>
          <w:szCs w:val="24"/>
        </w:rPr>
        <w:t>mixed-mode</w:t>
      </w:r>
      <w:r>
        <w:rPr>
          <w:rFonts w:ascii="Times New Roman" w:hAnsi="Times New Roman"/>
          <w:i/>
          <w:sz w:val="24"/>
          <w:szCs w:val="24"/>
        </w:rPr>
        <w:tab/>
      </w:r>
      <w:r w:rsidRPr="00B409B2">
        <w:rPr>
          <w:rFonts w:ascii="Times New Roman" w:hAnsi="Times New Roman"/>
          <w:i/>
          <w:sz w:val="24"/>
          <w:szCs w:val="24"/>
        </w:rPr>
        <w:t>surveys:</w:t>
      </w:r>
      <w:r>
        <w:rPr>
          <w:rFonts w:ascii="Times New Roman" w:hAnsi="Times New Roman"/>
          <w:i/>
          <w:sz w:val="24"/>
          <w:szCs w:val="24"/>
        </w:rPr>
        <w:t xml:space="preserve"> </w:t>
      </w:r>
      <w:r w:rsidRPr="00B409B2">
        <w:rPr>
          <w:rFonts w:ascii="Times New Roman" w:hAnsi="Times New Roman"/>
          <w:i/>
          <w:sz w:val="24"/>
          <w:szCs w:val="24"/>
        </w:rPr>
        <w:t>The Tailored Design Method</w:t>
      </w:r>
      <w:r>
        <w:rPr>
          <w:rFonts w:ascii="Times New Roman" w:hAnsi="Times New Roman"/>
          <w:i/>
          <w:sz w:val="24"/>
          <w:szCs w:val="24"/>
        </w:rPr>
        <w:t xml:space="preserve"> </w:t>
      </w:r>
      <w:r w:rsidRPr="00335FAA">
        <w:rPr>
          <w:rFonts w:ascii="Times New Roman" w:hAnsi="Times New Roman"/>
          <w:sz w:val="24"/>
          <w:szCs w:val="24"/>
        </w:rPr>
        <w:t xml:space="preserve">(3rd </w:t>
      </w:r>
      <w:proofErr w:type="gramStart"/>
      <w:r w:rsidRPr="00335FAA">
        <w:rPr>
          <w:rFonts w:ascii="Times New Roman" w:hAnsi="Times New Roman"/>
          <w:sz w:val="24"/>
          <w:szCs w:val="24"/>
        </w:rPr>
        <w:t>ed</w:t>
      </w:r>
      <w:proofErr w:type="gramEnd"/>
      <w:r w:rsidRPr="00335FAA">
        <w:rPr>
          <w:rFonts w:ascii="Times New Roman" w:hAnsi="Times New Roman"/>
          <w:sz w:val="24"/>
          <w:szCs w:val="24"/>
        </w:rPr>
        <w:t>.).</w:t>
      </w:r>
      <w:r>
        <w:rPr>
          <w:rFonts w:ascii="Times New Roman" w:hAnsi="Times New Roman"/>
          <w:sz w:val="24"/>
          <w:szCs w:val="24"/>
        </w:rPr>
        <w:t xml:space="preserve"> </w:t>
      </w:r>
      <w:smartTag w:uri="urn:schemas-microsoft-com:office:smarttags" w:element="place">
        <w:smartTag w:uri="urn:schemas-microsoft-com:office:smarttags" w:element="City">
          <w:r>
            <w:rPr>
              <w:rFonts w:ascii="Times New Roman" w:hAnsi="Times New Roman"/>
              <w:sz w:val="24"/>
              <w:szCs w:val="24"/>
            </w:rPr>
            <w:t>New York</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NY</w:t>
          </w:r>
        </w:smartTag>
      </w:smartTag>
      <w:r>
        <w:rPr>
          <w:rFonts w:ascii="Times New Roman" w:hAnsi="Times New Roman"/>
          <w:sz w:val="24"/>
          <w:szCs w:val="24"/>
        </w:rPr>
        <w:t>: John Wiley &amp; Sons.</w:t>
      </w:r>
    </w:p>
    <w:p w:rsidR="00E22EF0" w:rsidRDefault="00E22EF0" w:rsidP="002A3774">
      <w:pPr>
        <w:spacing w:after="0" w:line="240" w:lineRule="auto"/>
        <w:contextualSpacing/>
        <w:rPr>
          <w:rFonts w:ascii="Times New Roman" w:hAnsi="Times New Roman"/>
          <w:sz w:val="24"/>
          <w:szCs w:val="24"/>
        </w:rPr>
      </w:pPr>
    </w:p>
    <w:p w:rsidR="00E22EF0" w:rsidRDefault="00E22EF0" w:rsidP="002A3774">
      <w:pPr>
        <w:spacing w:after="0" w:line="240" w:lineRule="auto"/>
        <w:contextualSpacing/>
        <w:rPr>
          <w:rFonts w:ascii="Times New Roman" w:hAnsi="Times New Roman"/>
          <w:sz w:val="24"/>
          <w:szCs w:val="24"/>
        </w:rPr>
      </w:pPr>
      <w:r>
        <w:rPr>
          <w:rFonts w:ascii="Times New Roman" w:hAnsi="Times New Roman"/>
          <w:sz w:val="24"/>
          <w:szCs w:val="24"/>
        </w:rPr>
        <w:t xml:space="preserve">Flagler, J. S. (1992). </w:t>
      </w:r>
      <w:proofErr w:type="gramStart"/>
      <w:r>
        <w:rPr>
          <w:rFonts w:ascii="Times New Roman" w:hAnsi="Times New Roman"/>
          <w:sz w:val="24"/>
          <w:szCs w:val="24"/>
        </w:rPr>
        <w:t>Master Gardeners and horticultural therapy.</w:t>
      </w:r>
      <w:proofErr w:type="gramEnd"/>
      <w:r>
        <w:rPr>
          <w:rFonts w:ascii="Times New Roman" w:hAnsi="Times New Roman"/>
          <w:sz w:val="24"/>
          <w:szCs w:val="24"/>
        </w:rPr>
        <w:t xml:space="preserve"> </w:t>
      </w:r>
      <w:proofErr w:type="spellStart"/>
      <w:proofErr w:type="gramStart"/>
      <w:r w:rsidRPr="003C4E0E">
        <w:rPr>
          <w:rFonts w:ascii="Times New Roman" w:hAnsi="Times New Roman"/>
          <w:i/>
          <w:sz w:val="24"/>
          <w:szCs w:val="24"/>
        </w:rPr>
        <w:t>HortTechnology</w:t>
      </w:r>
      <w:proofErr w:type="spellEnd"/>
      <w:r w:rsidRPr="003C4E0E">
        <w:rPr>
          <w:rFonts w:ascii="Times New Roman" w:hAnsi="Times New Roman"/>
          <w:i/>
          <w:sz w:val="24"/>
          <w:szCs w:val="24"/>
        </w:rPr>
        <w:t>, 2</w:t>
      </w:r>
      <w:r>
        <w:rPr>
          <w:rFonts w:ascii="Times New Roman" w:hAnsi="Times New Roman"/>
          <w:sz w:val="24"/>
          <w:szCs w:val="24"/>
        </w:rPr>
        <w:t>(2) 249</w:t>
      </w:r>
      <w:r>
        <w:rPr>
          <w:rFonts w:ascii="Times New Roman" w:hAnsi="Times New Roman"/>
          <w:sz w:val="24"/>
          <w:szCs w:val="24"/>
        </w:rPr>
        <w:tab/>
        <w:t>250.</w:t>
      </w:r>
      <w:proofErr w:type="gramEnd"/>
    </w:p>
    <w:p w:rsidR="00E22EF0" w:rsidRDefault="00E22EF0" w:rsidP="002A3774">
      <w:pPr>
        <w:spacing w:after="0" w:line="240" w:lineRule="auto"/>
        <w:contextualSpacing/>
        <w:rPr>
          <w:rFonts w:ascii="Times New Roman" w:hAnsi="Times New Roman"/>
          <w:sz w:val="24"/>
          <w:szCs w:val="24"/>
        </w:rPr>
      </w:pPr>
    </w:p>
    <w:p w:rsidR="00E22EF0" w:rsidRDefault="00E22EF0" w:rsidP="002A3774">
      <w:pPr>
        <w:spacing w:after="0" w:line="240" w:lineRule="auto"/>
        <w:contextualSpacing/>
        <w:rPr>
          <w:rFonts w:ascii="Times New Roman" w:hAnsi="Times New Roman"/>
          <w:sz w:val="24"/>
          <w:szCs w:val="24"/>
        </w:rPr>
      </w:pPr>
      <w:proofErr w:type="spellStart"/>
      <w:r w:rsidRPr="000E7E9F">
        <w:rPr>
          <w:rFonts w:ascii="Times New Roman" w:hAnsi="Times New Roman"/>
          <w:sz w:val="24"/>
          <w:szCs w:val="24"/>
        </w:rPr>
        <w:t>Houle</w:t>
      </w:r>
      <w:proofErr w:type="spellEnd"/>
      <w:r w:rsidRPr="000E7E9F">
        <w:rPr>
          <w:rFonts w:ascii="Times New Roman" w:hAnsi="Times New Roman"/>
          <w:sz w:val="24"/>
          <w:szCs w:val="24"/>
        </w:rPr>
        <w:t>, C. O. (1961</w:t>
      </w:r>
      <w:r w:rsidRPr="00B7617A">
        <w:rPr>
          <w:rFonts w:ascii="Times New Roman" w:hAnsi="Times New Roman"/>
          <w:sz w:val="24"/>
          <w:szCs w:val="24"/>
        </w:rPr>
        <w:t>).</w:t>
      </w:r>
      <w:r w:rsidRPr="000E7E9F">
        <w:rPr>
          <w:rFonts w:ascii="Times New Roman" w:hAnsi="Times New Roman"/>
          <w:i/>
          <w:sz w:val="24"/>
          <w:szCs w:val="24"/>
        </w:rPr>
        <w:t xml:space="preserve"> </w:t>
      </w:r>
      <w:proofErr w:type="gramStart"/>
      <w:r w:rsidRPr="000E7E9F">
        <w:rPr>
          <w:rFonts w:ascii="Times New Roman" w:hAnsi="Times New Roman"/>
          <w:i/>
          <w:sz w:val="24"/>
          <w:szCs w:val="24"/>
        </w:rPr>
        <w:t>The inquiring mind</w:t>
      </w:r>
      <w:r w:rsidRPr="000E7E9F">
        <w:rPr>
          <w:rFonts w:ascii="Times New Roman" w:hAnsi="Times New Roman"/>
          <w:sz w:val="24"/>
          <w:szCs w:val="24"/>
        </w:rPr>
        <w:t>.</w:t>
      </w:r>
      <w:proofErr w:type="gramEnd"/>
      <w:r w:rsidRPr="000E7E9F">
        <w:rPr>
          <w:rFonts w:ascii="Times New Roman" w:hAnsi="Times New Roman"/>
          <w:sz w:val="24"/>
          <w:szCs w:val="24"/>
        </w:rPr>
        <w:t xml:space="preserve"> </w:t>
      </w:r>
      <w:smartTag w:uri="urn:schemas-microsoft-com:office:smarttags" w:element="City">
        <w:r w:rsidRPr="000E7E9F">
          <w:rPr>
            <w:rFonts w:ascii="Times New Roman" w:hAnsi="Times New Roman"/>
            <w:sz w:val="24"/>
            <w:szCs w:val="24"/>
          </w:rPr>
          <w:t>Madison</w:t>
        </w:r>
      </w:smartTag>
      <w:r w:rsidRPr="000E7E9F">
        <w:rPr>
          <w:rFonts w:ascii="Times New Roman" w:hAnsi="Times New Roman"/>
          <w:sz w:val="24"/>
          <w:szCs w:val="24"/>
        </w:rPr>
        <w:t xml:space="preserve">, </w:t>
      </w:r>
      <w:smartTag w:uri="urn:schemas-microsoft-com:office:smarttags" w:element="State">
        <w:r w:rsidRPr="000E7E9F">
          <w:rPr>
            <w:rFonts w:ascii="Times New Roman" w:hAnsi="Times New Roman"/>
            <w:sz w:val="24"/>
            <w:szCs w:val="24"/>
          </w:rPr>
          <w:t>WI</w:t>
        </w:r>
      </w:smartTag>
      <w:r w:rsidRPr="000E7E9F">
        <w:rPr>
          <w:rFonts w:ascii="Times New Roman" w:hAnsi="Times New Roman"/>
          <w:sz w:val="24"/>
          <w:szCs w:val="24"/>
        </w:rPr>
        <w:t xml:space="preserve">: </w:t>
      </w:r>
      <w:smartTag w:uri="urn:schemas-microsoft-com:office:smarttags" w:element="place">
        <w:smartTag w:uri="urn:schemas-microsoft-com:office:smarttags" w:element="PlaceType">
          <w:r w:rsidRPr="000E7E9F">
            <w:rPr>
              <w:rFonts w:ascii="Times New Roman" w:hAnsi="Times New Roman"/>
              <w:sz w:val="24"/>
              <w:szCs w:val="24"/>
            </w:rPr>
            <w:t>University</w:t>
          </w:r>
        </w:smartTag>
        <w:r w:rsidRPr="000E7E9F">
          <w:rPr>
            <w:rFonts w:ascii="Times New Roman" w:hAnsi="Times New Roman"/>
            <w:sz w:val="24"/>
            <w:szCs w:val="24"/>
          </w:rPr>
          <w:t xml:space="preserve"> of </w:t>
        </w:r>
        <w:smartTag w:uri="urn:schemas-microsoft-com:office:smarttags" w:element="PlaceName">
          <w:r w:rsidRPr="000E7E9F">
            <w:rPr>
              <w:rFonts w:ascii="Times New Roman" w:hAnsi="Times New Roman"/>
              <w:sz w:val="24"/>
              <w:szCs w:val="24"/>
            </w:rPr>
            <w:t>Wisconsin</w:t>
          </w:r>
        </w:smartTag>
      </w:smartTag>
      <w:r w:rsidRPr="000E7E9F">
        <w:rPr>
          <w:rFonts w:ascii="Times New Roman" w:hAnsi="Times New Roman"/>
          <w:sz w:val="24"/>
          <w:szCs w:val="24"/>
        </w:rPr>
        <w:t xml:space="preserve"> Press.</w:t>
      </w:r>
    </w:p>
    <w:p w:rsidR="00E22EF0" w:rsidRDefault="00E22EF0" w:rsidP="002A3774">
      <w:pPr>
        <w:spacing w:after="0" w:line="240" w:lineRule="auto"/>
        <w:contextualSpacing/>
        <w:rPr>
          <w:rFonts w:ascii="Times New Roman" w:hAnsi="Times New Roman"/>
          <w:sz w:val="24"/>
          <w:szCs w:val="24"/>
        </w:rPr>
      </w:pPr>
    </w:p>
    <w:p w:rsidR="00E22EF0" w:rsidRDefault="00E22EF0" w:rsidP="00451E1B">
      <w:pPr>
        <w:spacing w:after="0"/>
        <w:rPr>
          <w:rFonts w:ascii="Times New Roman" w:hAnsi="Times New Roman"/>
          <w:sz w:val="24"/>
          <w:szCs w:val="24"/>
        </w:rPr>
      </w:pPr>
      <w:proofErr w:type="spellStart"/>
      <w:proofErr w:type="gramStart"/>
      <w:r w:rsidRPr="00D63AD7">
        <w:rPr>
          <w:rFonts w:ascii="Times New Roman" w:hAnsi="Times New Roman"/>
          <w:sz w:val="24"/>
          <w:szCs w:val="24"/>
        </w:rPr>
        <w:t>Mergener</w:t>
      </w:r>
      <w:proofErr w:type="spellEnd"/>
      <w:r w:rsidRPr="00D63AD7">
        <w:rPr>
          <w:rFonts w:ascii="Times New Roman" w:hAnsi="Times New Roman"/>
          <w:sz w:val="24"/>
          <w:szCs w:val="24"/>
        </w:rPr>
        <w:t>, M. A. (1979).</w:t>
      </w:r>
      <w:r>
        <w:rPr>
          <w:rFonts w:ascii="Times New Roman" w:hAnsi="Times New Roman"/>
          <w:sz w:val="24"/>
          <w:szCs w:val="24"/>
        </w:rPr>
        <w:t>The motivational orientations of pharmacists toward continuing</w:t>
      </w:r>
      <w:r>
        <w:rPr>
          <w:rFonts w:ascii="Times New Roman" w:hAnsi="Times New Roman"/>
          <w:sz w:val="24"/>
          <w:szCs w:val="24"/>
        </w:rPr>
        <w:tab/>
        <w:t>education.</w:t>
      </w:r>
      <w:proofErr w:type="gramEnd"/>
      <w:r>
        <w:rPr>
          <w:rFonts w:ascii="Times New Roman" w:hAnsi="Times New Roman"/>
          <w:sz w:val="24"/>
          <w:szCs w:val="24"/>
        </w:rPr>
        <w:t xml:space="preserve"> </w:t>
      </w:r>
      <w:proofErr w:type="gramStart"/>
      <w:r w:rsidRPr="00D63AD7">
        <w:rPr>
          <w:rFonts w:ascii="Times New Roman" w:hAnsi="Times New Roman"/>
          <w:i/>
          <w:sz w:val="24"/>
          <w:szCs w:val="24"/>
        </w:rPr>
        <w:t>Dissertation Abstracts International, 39</w:t>
      </w:r>
      <w:r>
        <w:rPr>
          <w:rFonts w:ascii="Times New Roman" w:hAnsi="Times New Roman"/>
          <w:sz w:val="24"/>
          <w:szCs w:val="24"/>
        </w:rPr>
        <w:t>(08), 3775B.</w:t>
      </w:r>
      <w:proofErr w:type="gramEnd"/>
      <w:r>
        <w:rPr>
          <w:rFonts w:ascii="Times New Roman" w:hAnsi="Times New Roman"/>
          <w:sz w:val="24"/>
          <w:szCs w:val="24"/>
        </w:rPr>
        <w:t xml:space="preserve"> (UMI No. 7820638)</w:t>
      </w:r>
    </w:p>
    <w:p w:rsidR="00E22EF0" w:rsidRDefault="00E22EF0" w:rsidP="00451E1B">
      <w:pPr>
        <w:spacing w:after="0"/>
        <w:rPr>
          <w:rFonts w:ascii="Times New Roman" w:hAnsi="Times New Roman"/>
          <w:color w:val="000000"/>
          <w:sz w:val="24"/>
          <w:szCs w:val="24"/>
        </w:rPr>
      </w:pPr>
    </w:p>
    <w:p w:rsidR="00E22EF0" w:rsidRDefault="00E22EF0" w:rsidP="009E1F3E">
      <w:pPr>
        <w:spacing w:after="0"/>
        <w:rPr>
          <w:rFonts w:ascii="Times New Roman" w:hAnsi="Times New Roman"/>
          <w:color w:val="000000"/>
          <w:sz w:val="24"/>
          <w:szCs w:val="24"/>
        </w:rPr>
      </w:pPr>
      <w:proofErr w:type="spellStart"/>
      <w:r>
        <w:rPr>
          <w:rFonts w:ascii="Times New Roman" w:hAnsi="Times New Roman"/>
          <w:color w:val="000000"/>
          <w:sz w:val="24"/>
          <w:szCs w:val="24"/>
        </w:rPr>
        <w:t>Reiners</w:t>
      </w:r>
      <w:proofErr w:type="spellEnd"/>
      <w:r>
        <w:rPr>
          <w:rFonts w:ascii="Times New Roman" w:hAnsi="Times New Roman"/>
          <w:color w:val="000000"/>
          <w:sz w:val="24"/>
          <w:szCs w:val="24"/>
        </w:rPr>
        <w:t xml:space="preserve">, S., </w:t>
      </w:r>
      <w:proofErr w:type="spellStart"/>
      <w:r>
        <w:rPr>
          <w:rFonts w:ascii="Times New Roman" w:hAnsi="Times New Roman"/>
          <w:color w:val="000000"/>
          <w:sz w:val="24"/>
          <w:szCs w:val="24"/>
        </w:rPr>
        <w:t>Nichnadowicz</w:t>
      </w:r>
      <w:proofErr w:type="spellEnd"/>
      <w:r>
        <w:rPr>
          <w:rFonts w:ascii="Times New Roman" w:hAnsi="Times New Roman"/>
          <w:color w:val="000000"/>
          <w:sz w:val="24"/>
          <w:szCs w:val="24"/>
        </w:rPr>
        <w:t xml:space="preserve">, J., </w:t>
      </w:r>
      <w:proofErr w:type="spellStart"/>
      <w:r>
        <w:rPr>
          <w:rFonts w:ascii="Times New Roman" w:hAnsi="Times New Roman"/>
          <w:color w:val="000000"/>
          <w:sz w:val="24"/>
          <w:szCs w:val="24"/>
        </w:rPr>
        <w:t>Nitzsche</w:t>
      </w:r>
      <w:proofErr w:type="spellEnd"/>
      <w:r>
        <w:rPr>
          <w:rFonts w:ascii="Times New Roman" w:hAnsi="Times New Roman"/>
          <w:color w:val="000000"/>
          <w:sz w:val="24"/>
          <w:szCs w:val="24"/>
        </w:rPr>
        <w:t xml:space="preserve">, P. J., &amp; </w:t>
      </w:r>
      <w:proofErr w:type="spellStart"/>
      <w:r>
        <w:rPr>
          <w:rFonts w:ascii="Times New Roman" w:hAnsi="Times New Roman"/>
          <w:color w:val="000000"/>
          <w:sz w:val="24"/>
          <w:szCs w:val="24"/>
        </w:rPr>
        <w:t>Bachelder</w:t>
      </w:r>
      <w:proofErr w:type="spellEnd"/>
      <w:r>
        <w:rPr>
          <w:rFonts w:ascii="Times New Roman" w:hAnsi="Times New Roman"/>
          <w:color w:val="000000"/>
          <w:sz w:val="24"/>
          <w:szCs w:val="24"/>
        </w:rPr>
        <w:t xml:space="preserve">, S. (1991). </w:t>
      </w:r>
      <w:proofErr w:type="gramStart"/>
      <w:r>
        <w:rPr>
          <w:rFonts w:ascii="Times New Roman" w:hAnsi="Times New Roman"/>
          <w:color w:val="000000"/>
          <w:sz w:val="24"/>
          <w:szCs w:val="24"/>
        </w:rPr>
        <w:t>Using Master</w:t>
      </w:r>
      <w:r>
        <w:rPr>
          <w:rFonts w:ascii="Times New Roman" w:hAnsi="Times New Roman"/>
          <w:color w:val="000000"/>
          <w:sz w:val="24"/>
          <w:szCs w:val="24"/>
        </w:rPr>
        <w:tab/>
        <w:t>Gardeners to evaluate home garden tomato varieties.</w:t>
      </w:r>
      <w:proofErr w:type="gramEnd"/>
      <w:r>
        <w:rPr>
          <w:rFonts w:ascii="Times New Roman" w:hAnsi="Times New Roman"/>
          <w:color w:val="000000"/>
          <w:sz w:val="24"/>
          <w:szCs w:val="24"/>
        </w:rPr>
        <w:t xml:space="preserve"> </w:t>
      </w:r>
      <w:proofErr w:type="spellStart"/>
      <w:proofErr w:type="gramStart"/>
      <w:r w:rsidRPr="00FE7649">
        <w:rPr>
          <w:rFonts w:ascii="Times New Roman" w:hAnsi="Times New Roman"/>
          <w:i/>
          <w:color w:val="000000"/>
          <w:sz w:val="24"/>
          <w:szCs w:val="24"/>
        </w:rPr>
        <w:t>HortTechnology</w:t>
      </w:r>
      <w:proofErr w:type="spellEnd"/>
      <w:r w:rsidRPr="00FE7649">
        <w:rPr>
          <w:rFonts w:ascii="Times New Roman" w:hAnsi="Times New Roman"/>
          <w:i/>
          <w:color w:val="000000"/>
          <w:sz w:val="24"/>
          <w:szCs w:val="24"/>
        </w:rPr>
        <w:t>, 1</w:t>
      </w:r>
      <w:r>
        <w:rPr>
          <w:rFonts w:ascii="Times New Roman" w:hAnsi="Times New Roman"/>
          <w:color w:val="000000"/>
          <w:sz w:val="24"/>
          <w:szCs w:val="24"/>
        </w:rPr>
        <w:t xml:space="preserve"> 136.</w:t>
      </w:r>
      <w:proofErr w:type="gramEnd"/>
    </w:p>
    <w:p w:rsidR="00E22EF0" w:rsidRDefault="00E22EF0" w:rsidP="002A3774">
      <w:pPr>
        <w:spacing w:after="0" w:line="240" w:lineRule="auto"/>
        <w:contextualSpacing/>
        <w:rPr>
          <w:rFonts w:ascii="Times New Roman" w:hAnsi="Times New Roman"/>
          <w:sz w:val="24"/>
          <w:szCs w:val="24"/>
        </w:rPr>
      </w:pPr>
    </w:p>
    <w:p w:rsidR="002810D1" w:rsidRPr="002A3774" w:rsidRDefault="002810D1" w:rsidP="002A3774">
      <w:pPr>
        <w:spacing w:after="0" w:line="240" w:lineRule="auto"/>
        <w:contextualSpacing/>
        <w:rPr>
          <w:rFonts w:ascii="Times New Roman" w:hAnsi="Times New Roman"/>
          <w:sz w:val="24"/>
          <w:szCs w:val="24"/>
        </w:rPr>
      </w:pPr>
      <w:r>
        <w:rPr>
          <w:rFonts w:ascii="Times New Roman" w:hAnsi="Times New Roman"/>
          <w:sz w:val="24"/>
          <w:szCs w:val="24"/>
        </w:rPr>
        <w:t xml:space="preserve">Swackhamer, E., &amp; Kiernan, N. E. (2005). </w:t>
      </w:r>
      <w:proofErr w:type="gramStart"/>
      <w:r>
        <w:rPr>
          <w:rFonts w:ascii="Times New Roman" w:eastAsia="Times New Roman" w:hAnsi="Times New Roman"/>
          <w:bCs/>
          <w:color w:val="000000"/>
          <w:kern w:val="36"/>
          <w:sz w:val="24"/>
          <w:szCs w:val="24"/>
        </w:rPr>
        <w:t>A m</w:t>
      </w:r>
      <w:r w:rsidRPr="004C4B64">
        <w:rPr>
          <w:rFonts w:ascii="Times New Roman" w:eastAsia="Times New Roman" w:hAnsi="Times New Roman"/>
          <w:bCs/>
          <w:color w:val="000000"/>
          <w:kern w:val="36"/>
          <w:sz w:val="24"/>
          <w:szCs w:val="24"/>
        </w:rPr>
        <w:t>ultipurpose</w:t>
      </w:r>
      <w:r>
        <w:rPr>
          <w:rFonts w:ascii="Times New Roman" w:eastAsia="Times New Roman" w:hAnsi="Times New Roman"/>
          <w:bCs/>
          <w:color w:val="000000"/>
          <w:kern w:val="36"/>
          <w:sz w:val="24"/>
          <w:szCs w:val="24"/>
        </w:rPr>
        <w:t xml:space="preserve"> evaluation strategy for Master</w:t>
      </w:r>
      <w:r>
        <w:rPr>
          <w:rFonts w:ascii="Times New Roman" w:eastAsia="Times New Roman" w:hAnsi="Times New Roman"/>
          <w:bCs/>
          <w:color w:val="000000"/>
          <w:kern w:val="36"/>
          <w:sz w:val="24"/>
          <w:szCs w:val="24"/>
        </w:rPr>
        <w:tab/>
      </w:r>
      <w:r w:rsidRPr="004C4B64">
        <w:rPr>
          <w:rFonts w:ascii="Times New Roman" w:eastAsia="Times New Roman" w:hAnsi="Times New Roman"/>
          <w:bCs/>
          <w:color w:val="000000"/>
          <w:kern w:val="36"/>
          <w:sz w:val="24"/>
          <w:szCs w:val="24"/>
        </w:rPr>
        <w:t>Gardener Training Programs.</w:t>
      </w:r>
      <w:proofErr w:type="gramEnd"/>
      <w:r w:rsidRPr="004C4B64">
        <w:rPr>
          <w:rFonts w:ascii="Times New Roman" w:eastAsia="Times New Roman" w:hAnsi="Times New Roman"/>
          <w:bCs/>
          <w:color w:val="000000"/>
          <w:kern w:val="36"/>
          <w:sz w:val="24"/>
          <w:szCs w:val="24"/>
        </w:rPr>
        <w:t xml:space="preserve"> </w:t>
      </w:r>
      <w:r w:rsidRPr="004C4B64">
        <w:rPr>
          <w:rFonts w:ascii="Times New Roman" w:eastAsia="Times New Roman" w:hAnsi="Times New Roman"/>
          <w:bCs/>
          <w:i/>
          <w:color w:val="000000"/>
          <w:kern w:val="36"/>
          <w:sz w:val="24"/>
          <w:szCs w:val="24"/>
        </w:rPr>
        <w:t>Journal of Extension, 43</w:t>
      </w:r>
      <w:r w:rsidRPr="004C4B64">
        <w:rPr>
          <w:rFonts w:ascii="Times New Roman" w:eastAsia="Times New Roman" w:hAnsi="Times New Roman"/>
          <w:bCs/>
          <w:color w:val="000000"/>
          <w:kern w:val="36"/>
          <w:sz w:val="24"/>
          <w:szCs w:val="24"/>
        </w:rPr>
        <w:t xml:space="preserve">(6) </w:t>
      </w:r>
      <w:proofErr w:type="gramStart"/>
      <w:r w:rsidRPr="004C4B64">
        <w:rPr>
          <w:rFonts w:ascii="Times New Roman" w:eastAsia="Times New Roman" w:hAnsi="Times New Roman"/>
          <w:bCs/>
          <w:color w:val="000000"/>
          <w:kern w:val="36"/>
          <w:sz w:val="24"/>
          <w:szCs w:val="24"/>
        </w:rPr>
        <w:t>Article</w:t>
      </w:r>
      <w:proofErr w:type="gramEnd"/>
      <w:r w:rsidRPr="004C4B64">
        <w:rPr>
          <w:rFonts w:ascii="Times New Roman" w:eastAsia="Times New Roman" w:hAnsi="Times New Roman"/>
          <w:bCs/>
          <w:color w:val="000000"/>
          <w:kern w:val="36"/>
          <w:sz w:val="24"/>
          <w:szCs w:val="24"/>
        </w:rPr>
        <w:t xml:space="preserve"> </w:t>
      </w:r>
      <w:r>
        <w:rPr>
          <w:rFonts w:ascii="Times New Roman" w:eastAsia="Times New Roman" w:hAnsi="Times New Roman"/>
          <w:bCs/>
          <w:color w:val="000000"/>
          <w:kern w:val="36"/>
          <w:sz w:val="24"/>
          <w:szCs w:val="24"/>
        </w:rPr>
        <w:t>6FEA4. Retrieved</w:t>
      </w:r>
      <w:r>
        <w:rPr>
          <w:rFonts w:ascii="Times New Roman" w:eastAsia="Times New Roman" w:hAnsi="Times New Roman"/>
          <w:bCs/>
          <w:color w:val="000000"/>
          <w:kern w:val="36"/>
          <w:sz w:val="24"/>
          <w:szCs w:val="24"/>
        </w:rPr>
        <w:tab/>
        <w:t xml:space="preserve">June </w:t>
      </w:r>
      <w:r w:rsidRPr="004C4B64">
        <w:rPr>
          <w:rFonts w:ascii="Times New Roman" w:eastAsia="Times New Roman" w:hAnsi="Times New Roman"/>
          <w:bCs/>
          <w:color w:val="000000"/>
          <w:kern w:val="36"/>
          <w:sz w:val="24"/>
          <w:szCs w:val="24"/>
        </w:rPr>
        <w:t>5, 2009, from</w:t>
      </w:r>
      <w:r>
        <w:rPr>
          <w:rFonts w:ascii="Tahoma" w:eastAsia="Times New Roman" w:hAnsi="Tahoma" w:cs="Tahoma"/>
          <w:b/>
          <w:bCs/>
          <w:color w:val="000000"/>
          <w:kern w:val="36"/>
          <w:sz w:val="34"/>
          <w:szCs w:val="34"/>
        </w:rPr>
        <w:t xml:space="preserve"> </w:t>
      </w:r>
      <w:r w:rsidRPr="004C4B64">
        <w:rPr>
          <w:rFonts w:ascii="Times New Roman" w:eastAsia="Times New Roman" w:hAnsi="Times New Roman"/>
          <w:bCs/>
          <w:color w:val="000000"/>
          <w:kern w:val="36"/>
          <w:sz w:val="24"/>
          <w:szCs w:val="24"/>
        </w:rPr>
        <w:t>http://www.joe.org/joe/2005december/a4.php</w:t>
      </w:r>
    </w:p>
    <w:sectPr w:rsidR="002810D1" w:rsidRPr="002A3774" w:rsidSect="008D26FA">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3774"/>
    <w:rsid w:val="000E7E9F"/>
    <w:rsid w:val="000F46E5"/>
    <w:rsid w:val="00191105"/>
    <w:rsid w:val="001E3ABD"/>
    <w:rsid w:val="001E6EA4"/>
    <w:rsid w:val="00234502"/>
    <w:rsid w:val="002810D1"/>
    <w:rsid w:val="002A31EE"/>
    <w:rsid w:val="002A3774"/>
    <w:rsid w:val="002C3A92"/>
    <w:rsid w:val="002C6204"/>
    <w:rsid w:val="002D1973"/>
    <w:rsid w:val="00305AA5"/>
    <w:rsid w:val="003223CC"/>
    <w:rsid w:val="00335FAA"/>
    <w:rsid w:val="0034641D"/>
    <w:rsid w:val="003A281F"/>
    <w:rsid w:val="003A5B85"/>
    <w:rsid w:val="003C4E0E"/>
    <w:rsid w:val="00451E1B"/>
    <w:rsid w:val="0045495B"/>
    <w:rsid w:val="004E03B0"/>
    <w:rsid w:val="005D16CE"/>
    <w:rsid w:val="006B137F"/>
    <w:rsid w:val="00720DAF"/>
    <w:rsid w:val="00733E2C"/>
    <w:rsid w:val="00762981"/>
    <w:rsid w:val="007C70E3"/>
    <w:rsid w:val="00815A46"/>
    <w:rsid w:val="00843ECD"/>
    <w:rsid w:val="008C5C0C"/>
    <w:rsid w:val="008D26FA"/>
    <w:rsid w:val="008D4932"/>
    <w:rsid w:val="008E5484"/>
    <w:rsid w:val="00945914"/>
    <w:rsid w:val="009A098E"/>
    <w:rsid w:val="009A30D5"/>
    <w:rsid w:val="009E1F3E"/>
    <w:rsid w:val="00A036CE"/>
    <w:rsid w:val="00A7707B"/>
    <w:rsid w:val="00B409B2"/>
    <w:rsid w:val="00B7617A"/>
    <w:rsid w:val="00BB1AA5"/>
    <w:rsid w:val="00BC7BEE"/>
    <w:rsid w:val="00BF006C"/>
    <w:rsid w:val="00C73337"/>
    <w:rsid w:val="00C80D8F"/>
    <w:rsid w:val="00CA56EB"/>
    <w:rsid w:val="00CB35E8"/>
    <w:rsid w:val="00CB7E01"/>
    <w:rsid w:val="00D31C55"/>
    <w:rsid w:val="00D63AD7"/>
    <w:rsid w:val="00DB3D25"/>
    <w:rsid w:val="00E13807"/>
    <w:rsid w:val="00E22EF0"/>
    <w:rsid w:val="00F92715"/>
    <w:rsid w:val="00FE764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06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B3D2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191105"/>
    <w:rPr>
      <w:rFonts w:ascii="Tahoma" w:hAnsi="Tahoma" w:cs="Tahoma"/>
      <w:sz w:val="16"/>
      <w:szCs w:val="16"/>
    </w:rPr>
  </w:style>
  <w:style w:type="character" w:customStyle="1" w:styleId="BalloonTextChar">
    <w:name w:val="Balloon Text Char"/>
    <w:basedOn w:val="DefaultParagraphFont"/>
    <w:link w:val="BalloonText"/>
    <w:uiPriority w:val="99"/>
    <w:semiHidden/>
    <w:rsid w:val="009F505F"/>
    <w:rPr>
      <w:rFonts w:ascii="Times New Roman" w:hAnsi="Times New Roman"/>
      <w:sz w:val="0"/>
      <w:szCs w:val="0"/>
    </w:rPr>
  </w:style>
  <w:style w:type="character" w:styleId="CommentReference">
    <w:name w:val="annotation reference"/>
    <w:basedOn w:val="DefaultParagraphFont"/>
    <w:uiPriority w:val="99"/>
    <w:semiHidden/>
    <w:rsid w:val="00191105"/>
    <w:rPr>
      <w:rFonts w:cs="Times New Roman"/>
      <w:sz w:val="16"/>
      <w:szCs w:val="16"/>
    </w:rPr>
  </w:style>
  <w:style w:type="paragraph" w:styleId="CommentText">
    <w:name w:val="annotation text"/>
    <w:basedOn w:val="Normal"/>
    <w:link w:val="CommentTextChar"/>
    <w:uiPriority w:val="99"/>
    <w:semiHidden/>
    <w:rsid w:val="00191105"/>
    <w:rPr>
      <w:sz w:val="20"/>
      <w:szCs w:val="20"/>
    </w:rPr>
  </w:style>
  <w:style w:type="character" w:customStyle="1" w:styleId="CommentTextChar">
    <w:name w:val="Comment Text Char"/>
    <w:basedOn w:val="DefaultParagraphFont"/>
    <w:link w:val="CommentText"/>
    <w:uiPriority w:val="99"/>
    <w:semiHidden/>
    <w:rsid w:val="009F505F"/>
    <w:rPr>
      <w:sz w:val="20"/>
      <w:szCs w:val="20"/>
    </w:rPr>
  </w:style>
  <w:style w:type="paragraph" w:styleId="CommentSubject">
    <w:name w:val="annotation subject"/>
    <w:basedOn w:val="CommentText"/>
    <w:next w:val="CommentText"/>
    <w:link w:val="CommentSubjectChar"/>
    <w:uiPriority w:val="99"/>
    <w:semiHidden/>
    <w:rsid w:val="00191105"/>
    <w:rPr>
      <w:b/>
      <w:bCs/>
    </w:rPr>
  </w:style>
  <w:style w:type="character" w:customStyle="1" w:styleId="CommentSubjectChar">
    <w:name w:val="Comment Subject Char"/>
    <w:basedOn w:val="CommentTextChar"/>
    <w:link w:val="CommentSubject"/>
    <w:uiPriority w:val="99"/>
    <w:semiHidden/>
    <w:rsid w:val="009F505F"/>
    <w:rPr>
      <w:b/>
      <w:bCs/>
    </w:rPr>
  </w:style>
  <w:style w:type="character" w:styleId="Hyperlink">
    <w:name w:val="Hyperlink"/>
    <w:basedOn w:val="DefaultParagraphFont"/>
    <w:uiPriority w:val="99"/>
    <w:unhideWhenUsed/>
    <w:rsid w:val="003223C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994</Words>
  <Characters>6459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The Relationship of Motivational Orientation Constructs on Adult Participation in the Master Gardener Program</vt:lpstr>
    </vt:vector>
  </TitlesOfParts>
  <Company>UoF</Company>
  <LinksUpToDate>false</LinksUpToDate>
  <CharactersWithSpaces>7439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Relationship of Motivational Orientation Constructs on Adult Participation in the Master Gardener Program</dc:title>
  <dc:subject/>
  <dc:creator>strong</dc:creator>
  <cp:keywords/>
  <dc:description/>
  <cp:lastModifiedBy>strong</cp:lastModifiedBy>
  <cp:revision>2</cp:revision>
  <dcterms:created xsi:type="dcterms:W3CDTF">2009-10-30T19:55:00Z</dcterms:created>
  <dcterms:modified xsi:type="dcterms:W3CDTF">2009-10-30T19:55:00Z</dcterms:modified>
</cp:coreProperties>
</file>