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1F8" w:rsidRPr="00A6330F" w:rsidRDefault="00E451F8" w:rsidP="00E451F8">
      <w:pPr>
        <w:spacing w:after="0" w:line="240" w:lineRule="auto"/>
        <w:jc w:val="right"/>
        <w:rPr>
          <w:rFonts w:ascii="Times New Roman" w:hAnsi="Times New Roman"/>
          <w:i/>
          <w:sz w:val="24"/>
          <w:szCs w:val="24"/>
        </w:rPr>
      </w:pPr>
      <w:r w:rsidRPr="00A6330F">
        <w:rPr>
          <w:rFonts w:ascii="Times New Roman" w:hAnsi="Times New Roman"/>
          <w:i/>
          <w:sz w:val="24"/>
          <w:szCs w:val="24"/>
        </w:rPr>
        <w:t>Research Poster Abstract</w:t>
      </w:r>
    </w:p>
    <w:p w:rsidR="00E451F8" w:rsidRPr="00A6330F" w:rsidRDefault="00E451F8" w:rsidP="00E451F8">
      <w:pPr>
        <w:spacing w:after="0" w:line="240" w:lineRule="auto"/>
        <w:jc w:val="right"/>
        <w:rPr>
          <w:rFonts w:ascii="Times New Roman" w:hAnsi="Times New Roman"/>
          <w:i/>
          <w:sz w:val="24"/>
          <w:szCs w:val="24"/>
        </w:rPr>
      </w:pPr>
    </w:p>
    <w:p w:rsidR="00E451F8" w:rsidRPr="00A6330F" w:rsidRDefault="00E451F8" w:rsidP="00E451F8">
      <w:pPr>
        <w:spacing w:after="0" w:line="240" w:lineRule="auto"/>
        <w:jc w:val="right"/>
        <w:rPr>
          <w:rFonts w:ascii="Times New Roman" w:hAnsi="Times New Roman"/>
          <w:i/>
          <w:sz w:val="24"/>
          <w:szCs w:val="24"/>
        </w:rPr>
      </w:pPr>
    </w:p>
    <w:p w:rsidR="00E451F8" w:rsidRPr="00A6330F" w:rsidRDefault="00E451F8" w:rsidP="00E451F8">
      <w:pPr>
        <w:spacing w:after="0" w:line="240" w:lineRule="auto"/>
        <w:jc w:val="center"/>
        <w:rPr>
          <w:rFonts w:ascii="Times New Roman" w:hAnsi="Times New Roman"/>
          <w:b/>
          <w:sz w:val="24"/>
          <w:szCs w:val="24"/>
        </w:rPr>
      </w:pPr>
    </w:p>
    <w:p w:rsidR="00E451F8" w:rsidRPr="00A6330F" w:rsidRDefault="00E451F8" w:rsidP="00E451F8">
      <w:pPr>
        <w:spacing w:after="0" w:line="240" w:lineRule="auto"/>
        <w:jc w:val="center"/>
        <w:rPr>
          <w:rFonts w:ascii="Times New Roman" w:hAnsi="Times New Roman"/>
          <w:b/>
          <w:sz w:val="24"/>
          <w:szCs w:val="24"/>
        </w:rPr>
      </w:pPr>
      <w:r w:rsidRPr="00A6330F">
        <w:rPr>
          <w:rFonts w:ascii="Times New Roman" w:hAnsi="Times New Roman"/>
          <w:b/>
          <w:sz w:val="24"/>
          <w:szCs w:val="24"/>
        </w:rPr>
        <w:t xml:space="preserve">Exploring an Integrated </w:t>
      </w:r>
      <w:r w:rsidR="00AF4969" w:rsidRPr="00A6330F">
        <w:rPr>
          <w:rFonts w:ascii="Times New Roman" w:hAnsi="Times New Roman"/>
          <w:b/>
          <w:sz w:val="24"/>
          <w:szCs w:val="24"/>
        </w:rPr>
        <w:t xml:space="preserve">System </w:t>
      </w:r>
      <w:r w:rsidRPr="00A6330F">
        <w:rPr>
          <w:rFonts w:ascii="Times New Roman" w:hAnsi="Times New Roman"/>
          <w:b/>
          <w:sz w:val="24"/>
          <w:szCs w:val="24"/>
        </w:rPr>
        <w:t xml:space="preserve">Approach to Food Security in Developing Countries: </w:t>
      </w:r>
    </w:p>
    <w:p w:rsidR="00E451F8" w:rsidRPr="00A6330F" w:rsidRDefault="00E451F8" w:rsidP="00E451F8">
      <w:pPr>
        <w:spacing w:after="0" w:line="240" w:lineRule="auto"/>
        <w:jc w:val="center"/>
        <w:rPr>
          <w:rFonts w:ascii="Times New Roman" w:hAnsi="Times New Roman"/>
          <w:b/>
          <w:sz w:val="24"/>
          <w:szCs w:val="24"/>
        </w:rPr>
      </w:pPr>
      <w:r w:rsidRPr="00A6330F">
        <w:rPr>
          <w:rFonts w:ascii="Times New Roman" w:hAnsi="Times New Roman"/>
          <w:b/>
          <w:sz w:val="24"/>
          <w:szCs w:val="24"/>
        </w:rPr>
        <w:t>A Grounded Theory Study</w:t>
      </w: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Caleb Shane</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cshane@aged.tamu.edu</w:t>
      </w: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Anh Nguyen</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nguyen.anh@tamu.edu</w:t>
      </w: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Eric Brenner</w:t>
      </w:r>
    </w:p>
    <w:p w:rsidR="00CC127F" w:rsidRPr="00A6330F" w:rsidRDefault="00CC127F" w:rsidP="00E451F8">
      <w:pPr>
        <w:spacing w:after="0" w:line="240" w:lineRule="auto"/>
        <w:jc w:val="center"/>
        <w:rPr>
          <w:rFonts w:ascii="Times New Roman" w:hAnsi="Times New Roman"/>
          <w:sz w:val="24"/>
          <w:szCs w:val="24"/>
        </w:rPr>
      </w:pPr>
      <w:r w:rsidRPr="00A6330F">
        <w:rPr>
          <w:rFonts w:ascii="Times New Roman" w:hAnsi="Times New Roman"/>
          <w:sz w:val="24"/>
          <w:szCs w:val="24"/>
        </w:rPr>
        <w:t>ericbrennerc@tamu.edu</w:t>
      </w: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M’Randa Sandlin</w:t>
      </w:r>
    </w:p>
    <w:p w:rsidR="00E451F8" w:rsidRPr="00A6330F" w:rsidRDefault="00CC127F" w:rsidP="00E451F8">
      <w:pPr>
        <w:spacing w:after="0" w:line="240" w:lineRule="auto"/>
        <w:jc w:val="center"/>
        <w:rPr>
          <w:rFonts w:ascii="Times New Roman" w:hAnsi="Times New Roman"/>
          <w:sz w:val="24"/>
          <w:szCs w:val="24"/>
        </w:rPr>
      </w:pPr>
      <w:r w:rsidRPr="00A6330F">
        <w:rPr>
          <w:rFonts w:ascii="Times New Roman" w:hAnsi="Times New Roman"/>
          <w:sz w:val="24"/>
          <w:szCs w:val="24"/>
        </w:rPr>
        <w:t>m-sandlin@tamu.edu</w:t>
      </w:r>
    </w:p>
    <w:p w:rsidR="00CC127F" w:rsidRPr="00A6330F" w:rsidRDefault="00CC127F"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Megan Kenney</w:t>
      </w:r>
    </w:p>
    <w:p w:rsidR="00E451F8" w:rsidRPr="00A6330F" w:rsidRDefault="00CC127F" w:rsidP="00E451F8">
      <w:pPr>
        <w:spacing w:after="0" w:line="240" w:lineRule="auto"/>
        <w:jc w:val="center"/>
        <w:rPr>
          <w:rFonts w:ascii="Times New Roman" w:hAnsi="Times New Roman"/>
          <w:sz w:val="24"/>
          <w:szCs w:val="24"/>
        </w:rPr>
      </w:pPr>
      <w:r w:rsidRPr="00A6330F">
        <w:rPr>
          <w:rFonts w:ascii="Times New Roman" w:hAnsi="Times New Roman"/>
          <w:sz w:val="24"/>
          <w:szCs w:val="24"/>
        </w:rPr>
        <w:t>mkenney@tamu.edu</w:t>
      </w:r>
    </w:p>
    <w:p w:rsidR="00CC127F" w:rsidRPr="00A6330F" w:rsidRDefault="00CC127F"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Rachel Brauner</w:t>
      </w:r>
    </w:p>
    <w:p w:rsidR="00E451F8" w:rsidRPr="00A6330F" w:rsidRDefault="00CC127F" w:rsidP="00E451F8">
      <w:pPr>
        <w:spacing w:after="0" w:line="240" w:lineRule="auto"/>
        <w:jc w:val="center"/>
        <w:rPr>
          <w:rFonts w:ascii="Times New Roman" w:hAnsi="Times New Roman"/>
          <w:sz w:val="24"/>
          <w:szCs w:val="24"/>
        </w:rPr>
      </w:pPr>
      <w:r w:rsidRPr="00A6330F">
        <w:rPr>
          <w:rFonts w:ascii="Times New Roman" w:hAnsi="Times New Roman"/>
          <w:sz w:val="24"/>
          <w:szCs w:val="24"/>
        </w:rPr>
        <w:t>rbrauner@tamu.edu</w:t>
      </w:r>
    </w:p>
    <w:p w:rsidR="00CC127F" w:rsidRPr="00A6330F" w:rsidRDefault="00CC127F"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Peggy Wantwadi</w:t>
      </w:r>
    </w:p>
    <w:p w:rsidR="00E451F8" w:rsidRPr="00A6330F" w:rsidRDefault="00CC127F" w:rsidP="00E451F8">
      <w:pPr>
        <w:spacing w:after="0" w:line="240" w:lineRule="auto"/>
        <w:jc w:val="center"/>
        <w:rPr>
          <w:rFonts w:ascii="Times New Roman" w:hAnsi="Times New Roman"/>
          <w:sz w:val="24"/>
          <w:szCs w:val="24"/>
        </w:rPr>
      </w:pPr>
      <w:r w:rsidRPr="00A6330F">
        <w:rPr>
          <w:rFonts w:ascii="Times New Roman" w:hAnsi="Times New Roman"/>
          <w:sz w:val="24"/>
          <w:szCs w:val="24"/>
        </w:rPr>
        <w:t>pnaomiw82@tamu.edu</w:t>
      </w:r>
    </w:p>
    <w:p w:rsidR="00CC127F" w:rsidRPr="00A6330F" w:rsidRDefault="00CC127F"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Glen C. Shinn</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g-shinn@tamu.edu</w:t>
      </w: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Gary E. Briers</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g-briers@tamu.edu</w:t>
      </w: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Department of Agricultural Leadership, Education, and Communications</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Texas A&amp;M University</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107 Scoates Hall</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2116 TAMU</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College Station, TX  77843-2116</w:t>
      </w:r>
    </w:p>
    <w:p w:rsidR="00E451F8" w:rsidRPr="00A6330F" w:rsidRDefault="00E451F8" w:rsidP="00E451F8">
      <w:pPr>
        <w:spacing w:after="0" w:line="240" w:lineRule="auto"/>
        <w:jc w:val="center"/>
        <w:rPr>
          <w:rFonts w:ascii="Times New Roman" w:hAnsi="Times New Roman"/>
          <w:sz w:val="24"/>
          <w:szCs w:val="24"/>
        </w:rPr>
      </w:pPr>
      <w:r w:rsidRPr="00A6330F">
        <w:rPr>
          <w:rFonts w:ascii="Times New Roman" w:hAnsi="Times New Roman"/>
          <w:sz w:val="24"/>
          <w:szCs w:val="24"/>
        </w:rPr>
        <w:t>979.845.2951</w:t>
      </w:r>
    </w:p>
    <w:p w:rsidR="00E451F8" w:rsidRPr="00A6330F" w:rsidRDefault="00E451F8" w:rsidP="00E451F8">
      <w:pPr>
        <w:spacing w:after="0" w:line="240" w:lineRule="auto"/>
        <w:jc w:val="center"/>
        <w:rPr>
          <w:rFonts w:ascii="Times New Roman" w:hAnsi="Times New Roman"/>
          <w:b/>
          <w:sz w:val="24"/>
          <w:szCs w:val="24"/>
        </w:rPr>
      </w:pPr>
      <w:r w:rsidRPr="00A6330F">
        <w:rPr>
          <w:rFonts w:ascii="Times New Roman" w:hAnsi="Times New Roman"/>
          <w:b/>
          <w:sz w:val="24"/>
          <w:szCs w:val="24"/>
        </w:rPr>
        <w:br w:type="page"/>
      </w:r>
      <w:r w:rsidRPr="00A6330F">
        <w:rPr>
          <w:rFonts w:ascii="Times New Roman" w:hAnsi="Times New Roman"/>
          <w:b/>
          <w:sz w:val="24"/>
          <w:szCs w:val="24"/>
        </w:rPr>
        <w:lastRenderedPageBreak/>
        <w:t xml:space="preserve">Exploring an Integrated </w:t>
      </w:r>
      <w:r w:rsidR="00AF4969" w:rsidRPr="00A6330F">
        <w:rPr>
          <w:rFonts w:ascii="Times New Roman" w:hAnsi="Times New Roman"/>
          <w:b/>
          <w:sz w:val="24"/>
          <w:szCs w:val="24"/>
        </w:rPr>
        <w:t xml:space="preserve">System </w:t>
      </w:r>
      <w:r w:rsidRPr="00A6330F">
        <w:rPr>
          <w:rFonts w:ascii="Times New Roman" w:hAnsi="Times New Roman"/>
          <w:b/>
          <w:sz w:val="24"/>
          <w:szCs w:val="24"/>
        </w:rPr>
        <w:t xml:space="preserve">Approach to Food Security in Developing Countries: </w:t>
      </w:r>
    </w:p>
    <w:p w:rsidR="00E451F8" w:rsidRPr="00A6330F" w:rsidRDefault="00E451F8" w:rsidP="00E451F8">
      <w:pPr>
        <w:spacing w:after="0" w:line="240" w:lineRule="auto"/>
        <w:jc w:val="center"/>
        <w:rPr>
          <w:rFonts w:ascii="Times New Roman" w:hAnsi="Times New Roman"/>
          <w:b/>
          <w:sz w:val="24"/>
          <w:szCs w:val="24"/>
        </w:rPr>
      </w:pPr>
      <w:r w:rsidRPr="00A6330F">
        <w:rPr>
          <w:rFonts w:ascii="Times New Roman" w:hAnsi="Times New Roman"/>
          <w:b/>
          <w:sz w:val="24"/>
          <w:szCs w:val="24"/>
        </w:rPr>
        <w:t>A Grounded Theory Study</w:t>
      </w:r>
    </w:p>
    <w:p w:rsidR="002425AC" w:rsidRPr="00A6330F" w:rsidRDefault="002425AC" w:rsidP="0041600B">
      <w:pPr>
        <w:spacing w:line="240" w:lineRule="auto"/>
        <w:rPr>
          <w:rFonts w:ascii="Times New Roman" w:hAnsi="Times New Roman"/>
          <w:b/>
          <w:sz w:val="24"/>
          <w:szCs w:val="24"/>
        </w:rPr>
      </w:pPr>
    </w:p>
    <w:p w:rsidR="00B166C2" w:rsidRPr="00A6330F" w:rsidRDefault="008B195A" w:rsidP="0041600B">
      <w:pPr>
        <w:spacing w:line="240" w:lineRule="auto"/>
        <w:rPr>
          <w:rFonts w:ascii="Times New Roman" w:hAnsi="Times New Roman"/>
          <w:b/>
          <w:sz w:val="24"/>
          <w:szCs w:val="24"/>
        </w:rPr>
      </w:pPr>
      <w:r w:rsidRPr="00A6330F">
        <w:rPr>
          <w:rFonts w:ascii="Times New Roman" w:hAnsi="Times New Roman"/>
          <w:b/>
          <w:sz w:val="24"/>
          <w:szCs w:val="24"/>
        </w:rPr>
        <w:t>Introduction</w:t>
      </w:r>
    </w:p>
    <w:p w:rsidR="00BB281B" w:rsidRPr="00A6330F" w:rsidRDefault="00BB281B" w:rsidP="0041600B">
      <w:pPr>
        <w:spacing w:line="240" w:lineRule="auto"/>
        <w:rPr>
          <w:rFonts w:ascii="Times New Roman" w:hAnsi="Times New Roman"/>
          <w:color w:val="262626"/>
          <w:sz w:val="24"/>
          <w:szCs w:val="24"/>
        </w:rPr>
      </w:pPr>
      <w:r w:rsidRPr="00A6330F">
        <w:rPr>
          <w:rFonts w:ascii="Times New Roman" w:hAnsi="Times New Roman"/>
          <w:color w:val="262626"/>
          <w:sz w:val="24"/>
          <w:szCs w:val="24"/>
        </w:rPr>
        <w:t xml:space="preserve">The Food and Agricultural Organization of the United Nations (2008) estimated that the number of hungry people in the world equaled 923 million in 2007, an increase of more than 80 million since 1990. Evans (1998) forecasted that by 2020, 82% of the world population will live in developing countries. The paradox of starvation in underdeveloped nations amidst abundant food in developed countries is evident. Food security and sustainability remain among the major challenges facing institutions serving agricultural development in developing countries. </w:t>
      </w:r>
    </w:p>
    <w:p w:rsidR="0041600B" w:rsidRPr="00A6330F" w:rsidRDefault="002D73F2" w:rsidP="0041600B">
      <w:pPr>
        <w:spacing w:line="240" w:lineRule="auto"/>
        <w:rPr>
          <w:rFonts w:ascii="Times New Roman" w:hAnsi="Times New Roman"/>
          <w:color w:val="262626"/>
          <w:sz w:val="24"/>
          <w:szCs w:val="24"/>
        </w:rPr>
      </w:pPr>
      <w:r w:rsidRPr="00A6330F">
        <w:rPr>
          <w:rFonts w:ascii="Times New Roman" w:hAnsi="Times New Roman"/>
          <w:color w:val="262626"/>
          <w:sz w:val="24"/>
          <w:szCs w:val="24"/>
        </w:rPr>
        <w:t xml:space="preserve">Agriculture with its modern technologies and policies, exemplified through the Green Revolution, has not provided a sustainable solution to food security. For example, Africa largely missed out on the Green Revolution (Gates, 2009). All the while, world forces of population growth, environmental degradation, migration-immigration, technology, and global terrorism created system chaos. </w:t>
      </w:r>
      <w:r w:rsidR="00E53951" w:rsidRPr="00A6330F">
        <w:rPr>
          <w:rFonts w:ascii="Times New Roman" w:hAnsi="Times New Roman"/>
          <w:color w:val="262626"/>
          <w:sz w:val="24"/>
          <w:szCs w:val="24"/>
        </w:rPr>
        <w:t>As</w:t>
      </w:r>
      <w:r w:rsidR="00F870D2" w:rsidRPr="00A6330F">
        <w:rPr>
          <w:rFonts w:ascii="Times New Roman" w:hAnsi="Times New Roman"/>
          <w:color w:val="262626"/>
          <w:sz w:val="24"/>
          <w:szCs w:val="24"/>
        </w:rPr>
        <w:t xml:space="preserve"> system problems demand systems solutions, t</w:t>
      </w:r>
      <w:r w:rsidR="0041600B" w:rsidRPr="00A6330F">
        <w:rPr>
          <w:rFonts w:ascii="Times New Roman" w:hAnsi="Times New Roman"/>
          <w:color w:val="262626"/>
          <w:sz w:val="24"/>
          <w:szCs w:val="24"/>
        </w:rPr>
        <w:t xml:space="preserve">his </w:t>
      </w:r>
      <w:r w:rsidR="00AF4969" w:rsidRPr="00A6330F">
        <w:rPr>
          <w:rFonts w:ascii="Times New Roman" w:hAnsi="Times New Roman"/>
          <w:color w:val="262626"/>
          <w:sz w:val="24"/>
          <w:szCs w:val="24"/>
        </w:rPr>
        <w:t>research proposes</w:t>
      </w:r>
      <w:r w:rsidR="0041600B" w:rsidRPr="00A6330F">
        <w:rPr>
          <w:rFonts w:ascii="Times New Roman" w:hAnsi="Times New Roman"/>
          <w:color w:val="262626"/>
          <w:sz w:val="24"/>
          <w:szCs w:val="24"/>
        </w:rPr>
        <w:t xml:space="preserve"> that food security can better be addressed through an integrated</w:t>
      </w:r>
      <w:r w:rsidR="00AF4969" w:rsidRPr="00A6330F">
        <w:rPr>
          <w:rFonts w:ascii="Times New Roman" w:hAnsi="Times New Roman"/>
          <w:color w:val="262626"/>
          <w:sz w:val="24"/>
          <w:szCs w:val="24"/>
        </w:rPr>
        <w:t xml:space="preserve"> system</w:t>
      </w:r>
      <w:r w:rsidR="0041600B" w:rsidRPr="00A6330F">
        <w:rPr>
          <w:rFonts w:ascii="Times New Roman" w:hAnsi="Times New Roman"/>
          <w:color w:val="262626"/>
          <w:sz w:val="24"/>
          <w:szCs w:val="24"/>
        </w:rPr>
        <w:t xml:space="preserve"> approach that recognizes the individual yet interactive roles of </w:t>
      </w:r>
      <w:r w:rsidR="00C01818" w:rsidRPr="00A6330F">
        <w:rPr>
          <w:rFonts w:ascii="Times New Roman" w:hAnsi="Times New Roman"/>
          <w:color w:val="262626"/>
          <w:sz w:val="24"/>
          <w:szCs w:val="24"/>
        </w:rPr>
        <w:t>f</w:t>
      </w:r>
      <w:r w:rsidR="0041600B" w:rsidRPr="00A6330F">
        <w:rPr>
          <w:rFonts w:ascii="Times New Roman" w:hAnsi="Times New Roman"/>
          <w:color w:val="262626"/>
          <w:sz w:val="24"/>
          <w:szCs w:val="24"/>
        </w:rPr>
        <w:t xml:space="preserve">ood production, agricultural research and technology, education and training, </w:t>
      </w:r>
      <w:r w:rsidR="00C01818" w:rsidRPr="00A6330F">
        <w:rPr>
          <w:rFonts w:ascii="Times New Roman" w:hAnsi="Times New Roman"/>
          <w:color w:val="262626"/>
          <w:sz w:val="24"/>
          <w:szCs w:val="24"/>
        </w:rPr>
        <w:t xml:space="preserve">transparency, and </w:t>
      </w:r>
      <w:r w:rsidR="00E53951" w:rsidRPr="00A6330F">
        <w:rPr>
          <w:rFonts w:ascii="Times New Roman" w:hAnsi="Times New Roman"/>
          <w:color w:val="262626"/>
          <w:sz w:val="24"/>
          <w:szCs w:val="24"/>
        </w:rPr>
        <w:t xml:space="preserve">policy. </w:t>
      </w:r>
    </w:p>
    <w:p w:rsidR="00310254" w:rsidRPr="00A6330F" w:rsidRDefault="00936F94" w:rsidP="0041600B">
      <w:pPr>
        <w:spacing w:line="240" w:lineRule="auto"/>
        <w:rPr>
          <w:rFonts w:ascii="Times New Roman" w:hAnsi="Times New Roman"/>
          <w:color w:val="262626"/>
          <w:sz w:val="24"/>
          <w:szCs w:val="24"/>
        </w:rPr>
      </w:pPr>
      <w:r w:rsidRPr="00A6330F">
        <w:rPr>
          <w:rFonts w:ascii="Times New Roman" w:hAnsi="Times New Roman"/>
          <w:color w:val="262626"/>
          <w:sz w:val="24"/>
          <w:szCs w:val="24"/>
        </w:rPr>
        <w:t xml:space="preserve">The </w:t>
      </w:r>
      <w:r w:rsidR="00310254" w:rsidRPr="00A6330F">
        <w:rPr>
          <w:rFonts w:ascii="Times New Roman" w:hAnsi="Times New Roman"/>
          <w:color w:val="262626"/>
          <w:sz w:val="24"/>
          <w:szCs w:val="24"/>
        </w:rPr>
        <w:t xml:space="preserve">research </w:t>
      </w:r>
      <w:r w:rsidRPr="00A6330F">
        <w:rPr>
          <w:rFonts w:ascii="Times New Roman" w:hAnsi="Times New Roman"/>
          <w:color w:val="262626"/>
          <w:sz w:val="24"/>
          <w:szCs w:val="24"/>
        </w:rPr>
        <w:t xml:space="preserve">also </w:t>
      </w:r>
      <w:r w:rsidR="00310254" w:rsidRPr="00A6330F">
        <w:rPr>
          <w:rFonts w:ascii="Times New Roman" w:hAnsi="Times New Roman"/>
          <w:color w:val="262626"/>
          <w:sz w:val="24"/>
          <w:szCs w:val="24"/>
        </w:rPr>
        <w:t>recognizes that the actual and potential target audience for agricu</w:t>
      </w:r>
      <w:r w:rsidR="00B8566B" w:rsidRPr="00A6330F">
        <w:rPr>
          <w:rFonts w:ascii="Times New Roman" w:hAnsi="Times New Roman"/>
          <w:color w:val="262626"/>
          <w:sz w:val="24"/>
          <w:szCs w:val="24"/>
        </w:rPr>
        <w:t>l</w:t>
      </w:r>
      <w:r w:rsidR="00310254" w:rsidRPr="00A6330F">
        <w:rPr>
          <w:rFonts w:ascii="Times New Roman" w:hAnsi="Times New Roman"/>
          <w:color w:val="262626"/>
          <w:sz w:val="24"/>
          <w:szCs w:val="24"/>
        </w:rPr>
        <w:t xml:space="preserve">tural education has expanded through the process of globalization. In accordance with the National Research Agenda </w:t>
      </w:r>
      <w:r w:rsidR="00B8566B" w:rsidRPr="00A6330F">
        <w:rPr>
          <w:rFonts w:ascii="Times New Roman" w:hAnsi="Times New Roman"/>
          <w:color w:val="262626"/>
          <w:sz w:val="24"/>
          <w:szCs w:val="24"/>
        </w:rPr>
        <w:t xml:space="preserve">(Osborne, </w:t>
      </w:r>
      <w:r w:rsidR="00BB281B" w:rsidRPr="00A6330F">
        <w:rPr>
          <w:rFonts w:ascii="Times New Roman" w:hAnsi="Times New Roman"/>
          <w:color w:val="262626"/>
          <w:sz w:val="24"/>
          <w:szCs w:val="24"/>
        </w:rPr>
        <w:t>n.d.</w:t>
      </w:r>
      <w:r w:rsidR="00B8566B" w:rsidRPr="00A6330F">
        <w:rPr>
          <w:rFonts w:ascii="Times New Roman" w:hAnsi="Times New Roman"/>
          <w:color w:val="262626"/>
          <w:sz w:val="24"/>
          <w:szCs w:val="24"/>
        </w:rPr>
        <w:t xml:space="preserve">) </w:t>
      </w:r>
      <w:r w:rsidR="00310254" w:rsidRPr="00A6330F">
        <w:rPr>
          <w:rFonts w:ascii="Times New Roman" w:hAnsi="Times New Roman"/>
          <w:color w:val="262626"/>
          <w:sz w:val="24"/>
          <w:szCs w:val="24"/>
        </w:rPr>
        <w:t>for agricultural educati</w:t>
      </w:r>
      <w:r w:rsidR="008D2CB0" w:rsidRPr="00A6330F">
        <w:rPr>
          <w:rFonts w:ascii="Times New Roman" w:hAnsi="Times New Roman"/>
          <w:color w:val="262626"/>
          <w:sz w:val="24"/>
          <w:szCs w:val="24"/>
        </w:rPr>
        <w:t>on in international settings, an integrated</w:t>
      </w:r>
      <w:r w:rsidR="00310254" w:rsidRPr="00A6330F">
        <w:rPr>
          <w:rFonts w:ascii="Times New Roman" w:hAnsi="Times New Roman"/>
          <w:color w:val="262626"/>
          <w:sz w:val="24"/>
          <w:szCs w:val="24"/>
        </w:rPr>
        <w:t xml:space="preserve"> system approach to food security was developed to expand the educational focus in addressing various needs of stakeholders in that system.  </w:t>
      </w:r>
    </w:p>
    <w:p w:rsidR="00671587" w:rsidRPr="00A6330F" w:rsidRDefault="008B195A" w:rsidP="0041600B">
      <w:pPr>
        <w:spacing w:line="240" w:lineRule="auto"/>
        <w:rPr>
          <w:rFonts w:ascii="Times New Roman" w:hAnsi="Times New Roman"/>
          <w:b/>
          <w:sz w:val="24"/>
          <w:szCs w:val="24"/>
        </w:rPr>
      </w:pPr>
      <w:r w:rsidRPr="00A6330F">
        <w:rPr>
          <w:rFonts w:ascii="Times New Roman" w:hAnsi="Times New Roman"/>
          <w:b/>
          <w:sz w:val="24"/>
          <w:szCs w:val="24"/>
        </w:rPr>
        <w:t>Theoretical framework</w:t>
      </w:r>
    </w:p>
    <w:p w:rsidR="00B166C2" w:rsidRPr="00A6330F" w:rsidRDefault="009C456F" w:rsidP="0041600B">
      <w:pPr>
        <w:spacing w:line="240" w:lineRule="auto"/>
        <w:rPr>
          <w:rFonts w:ascii="Times New Roman" w:hAnsi="Times New Roman"/>
          <w:sz w:val="24"/>
          <w:szCs w:val="24"/>
        </w:rPr>
      </w:pPr>
      <w:r>
        <w:rPr>
          <w:rFonts w:ascii="Times New Roman" w:hAnsi="Times New Roman"/>
          <w:sz w:val="24"/>
          <w:szCs w:val="24"/>
        </w:rPr>
        <w:t xml:space="preserve">Strauss and Corbin (1998) wrote that </w:t>
      </w:r>
      <w:r w:rsidR="00C01818" w:rsidRPr="00A6330F">
        <w:rPr>
          <w:rFonts w:ascii="Times New Roman" w:hAnsi="Times New Roman"/>
          <w:sz w:val="24"/>
          <w:szCs w:val="24"/>
        </w:rPr>
        <w:t>w</w:t>
      </w:r>
      <w:r w:rsidR="00671587" w:rsidRPr="00A6330F">
        <w:rPr>
          <w:rFonts w:ascii="Times New Roman" w:hAnsi="Times New Roman"/>
          <w:sz w:val="24"/>
          <w:szCs w:val="24"/>
        </w:rPr>
        <w:t xml:space="preserve">hen a researcher </w:t>
      </w:r>
      <w:r w:rsidR="001D5B85" w:rsidRPr="00A6330F">
        <w:rPr>
          <w:rFonts w:ascii="Times New Roman" w:hAnsi="Times New Roman"/>
          <w:sz w:val="24"/>
          <w:szCs w:val="24"/>
        </w:rPr>
        <w:t xml:space="preserve">hopes or </w:t>
      </w:r>
      <w:r w:rsidR="00671587" w:rsidRPr="00A6330F">
        <w:rPr>
          <w:rFonts w:ascii="Times New Roman" w:hAnsi="Times New Roman"/>
          <w:sz w:val="24"/>
          <w:szCs w:val="24"/>
        </w:rPr>
        <w:t xml:space="preserve">intends to generate a theory formed inductively from </w:t>
      </w:r>
      <w:r>
        <w:rPr>
          <w:rFonts w:ascii="Times New Roman" w:hAnsi="Times New Roman"/>
          <w:sz w:val="24"/>
          <w:szCs w:val="24"/>
        </w:rPr>
        <w:t xml:space="preserve">data </w:t>
      </w:r>
      <w:r w:rsidR="00671587" w:rsidRPr="00A6330F">
        <w:rPr>
          <w:rFonts w:ascii="Times New Roman" w:hAnsi="Times New Roman"/>
          <w:sz w:val="24"/>
          <w:szCs w:val="24"/>
        </w:rPr>
        <w:t xml:space="preserve">collected during a study rather than </w:t>
      </w:r>
      <w:r w:rsidR="001D5B85" w:rsidRPr="00A6330F">
        <w:rPr>
          <w:rFonts w:ascii="Times New Roman" w:hAnsi="Times New Roman"/>
          <w:sz w:val="24"/>
          <w:szCs w:val="24"/>
        </w:rPr>
        <w:t>using</w:t>
      </w:r>
      <w:r w:rsidR="00671587" w:rsidRPr="00A6330F">
        <w:rPr>
          <w:rFonts w:ascii="Times New Roman" w:hAnsi="Times New Roman"/>
          <w:sz w:val="24"/>
          <w:szCs w:val="24"/>
        </w:rPr>
        <w:t xml:space="preserve"> a theory </w:t>
      </w:r>
      <w:r w:rsidR="001D5B85" w:rsidRPr="00A6330F">
        <w:rPr>
          <w:rFonts w:ascii="Times New Roman" w:hAnsi="Times New Roman"/>
          <w:sz w:val="24"/>
          <w:szCs w:val="24"/>
        </w:rPr>
        <w:t>to frame</w:t>
      </w:r>
      <w:r w:rsidR="00671587" w:rsidRPr="00A6330F">
        <w:rPr>
          <w:rFonts w:ascii="Times New Roman" w:hAnsi="Times New Roman"/>
          <w:sz w:val="24"/>
          <w:szCs w:val="24"/>
        </w:rPr>
        <w:t xml:space="preserve"> the study, the research</w:t>
      </w:r>
      <w:r w:rsidR="00A63CA7" w:rsidRPr="00A6330F">
        <w:rPr>
          <w:rFonts w:ascii="Times New Roman" w:hAnsi="Times New Roman"/>
          <w:sz w:val="24"/>
          <w:szCs w:val="24"/>
        </w:rPr>
        <w:t>er</w:t>
      </w:r>
      <w:r w:rsidR="00671587" w:rsidRPr="00A6330F">
        <w:rPr>
          <w:rFonts w:ascii="Times New Roman" w:hAnsi="Times New Roman"/>
          <w:sz w:val="24"/>
          <w:szCs w:val="24"/>
        </w:rPr>
        <w:t xml:space="preserve"> is con</w:t>
      </w:r>
      <w:r w:rsidR="00C01818" w:rsidRPr="00A6330F">
        <w:rPr>
          <w:rFonts w:ascii="Times New Roman" w:hAnsi="Times New Roman"/>
          <w:sz w:val="24"/>
          <w:szCs w:val="24"/>
        </w:rPr>
        <w:t xml:space="preserve">ducting a grounded theory study. </w:t>
      </w:r>
      <w:r w:rsidR="00AF7A58" w:rsidRPr="00A6330F">
        <w:rPr>
          <w:rFonts w:ascii="Times New Roman" w:hAnsi="Times New Roman"/>
          <w:sz w:val="24"/>
          <w:szCs w:val="24"/>
        </w:rPr>
        <w:t>This</w:t>
      </w:r>
      <w:r w:rsidR="00E22935" w:rsidRPr="00A6330F">
        <w:rPr>
          <w:rFonts w:ascii="Times New Roman" w:hAnsi="Times New Roman"/>
          <w:sz w:val="24"/>
          <w:szCs w:val="24"/>
        </w:rPr>
        <w:t xml:space="preserve"> research</w:t>
      </w:r>
      <w:r w:rsidR="00A63CA7" w:rsidRPr="00A6330F">
        <w:rPr>
          <w:rFonts w:ascii="Times New Roman" w:hAnsi="Times New Roman"/>
          <w:sz w:val="24"/>
          <w:szCs w:val="24"/>
        </w:rPr>
        <w:t xml:space="preserve"> project</w:t>
      </w:r>
      <w:r w:rsidR="00E22935" w:rsidRPr="00A6330F">
        <w:rPr>
          <w:rFonts w:ascii="Times New Roman" w:hAnsi="Times New Roman"/>
          <w:sz w:val="24"/>
          <w:szCs w:val="24"/>
        </w:rPr>
        <w:t xml:space="preserve"> began with data collected throug</w:t>
      </w:r>
      <w:r w:rsidR="006A7044">
        <w:rPr>
          <w:rFonts w:ascii="Times New Roman" w:hAnsi="Times New Roman"/>
          <w:sz w:val="24"/>
          <w:szCs w:val="24"/>
        </w:rPr>
        <w:t>h one-on-one interviews, focus</w:t>
      </w:r>
      <w:r w:rsidR="00E22935" w:rsidRPr="00A6330F">
        <w:rPr>
          <w:rFonts w:ascii="Times New Roman" w:hAnsi="Times New Roman"/>
          <w:sz w:val="24"/>
          <w:szCs w:val="24"/>
        </w:rPr>
        <w:t xml:space="preserve"> group discussion</w:t>
      </w:r>
      <w:r w:rsidR="00AF7A58" w:rsidRPr="00A6330F">
        <w:rPr>
          <w:rFonts w:ascii="Times New Roman" w:hAnsi="Times New Roman"/>
          <w:sz w:val="24"/>
          <w:szCs w:val="24"/>
        </w:rPr>
        <w:t>s</w:t>
      </w:r>
      <w:r w:rsidR="009D2FC5" w:rsidRPr="00A6330F">
        <w:rPr>
          <w:rFonts w:ascii="Times New Roman" w:hAnsi="Times New Roman"/>
          <w:sz w:val="24"/>
          <w:szCs w:val="24"/>
        </w:rPr>
        <w:t>,</w:t>
      </w:r>
      <w:r w:rsidR="00AF7A58" w:rsidRPr="00A6330F">
        <w:rPr>
          <w:rFonts w:ascii="Times New Roman" w:hAnsi="Times New Roman"/>
          <w:sz w:val="24"/>
          <w:szCs w:val="24"/>
        </w:rPr>
        <w:t xml:space="preserve"> and participant observations</w:t>
      </w:r>
      <w:r>
        <w:rPr>
          <w:rFonts w:ascii="Times New Roman" w:hAnsi="Times New Roman"/>
          <w:sz w:val="24"/>
          <w:szCs w:val="24"/>
        </w:rPr>
        <w:t>—all aimed at answering a question about best practices and approaches to preventing hunger and improving human living conditions</w:t>
      </w:r>
      <w:r w:rsidR="00AF7A58" w:rsidRPr="00A6330F">
        <w:rPr>
          <w:rFonts w:ascii="Times New Roman" w:hAnsi="Times New Roman"/>
          <w:sz w:val="24"/>
          <w:szCs w:val="24"/>
        </w:rPr>
        <w:t xml:space="preserve">. </w:t>
      </w:r>
      <w:r w:rsidR="00A63CA7" w:rsidRPr="00A6330F">
        <w:rPr>
          <w:rFonts w:ascii="Times New Roman" w:hAnsi="Times New Roman"/>
          <w:sz w:val="24"/>
          <w:szCs w:val="24"/>
        </w:rPr>
        <w:t>A</w:t>
      </w:r>
      <w:r w:rsidR="00AF7A58" w:rsidRPr="00A6330F">
        <w:rPr>
          <w:rFonts w:ascii="Times New Roman" w:hAnsi="Times New Roman"/>
          <w:sz w:val="24"/>
          <w:szCs w:val="24"/>
        </w:rPr>
        <w:t xml:space="preserve"> theory of an integrated</w:t>
      </w:r>
      <w:r w:rsidR="00F870D2" w:rsidRPr="00A6330F">
        <w:rPr>
          <w:rFonts w:ascii="Times New Roman" w:hAnsi="Times New Roman"/>
          <w:sz w:val="24"/>
          <w:szCs w:val="24"/>
        </w:rPr>
        <w:t xml:space="preserve"> system</w:t>
      </w:r>
      <w:r w:rsidR="00AF7A58" w:rsidRPr="00A6330F">
        <w:rPr>
          <w:rFonts w:ascii="Times New Roman" w:hAnsi="Times New Roman"/>
          <w:sz w:val="24"/>
          <w:szCs w:val="24"/>
        </w:rPr>
        <w:t xml:space="preserve"> approach to food security emerged </w:t>
      </w:r>
      <w:r w:rsidR="003B00F9" w:rsidRPr="00A6330F">
        <w:rPr>
          <w:rFonts w:ascii="Times New Roman" w:hAnsi="Times New Roman"/>
          <w:sz w:val="24"/>
          <w:szCs w:val="24"/>
        </w:rPr>
        <w:t>from the data analysis and interpretation.</w:t>
      </w:r>
      <w:r w:rsidR="00A63CA7" w:rsidRPr="00A6330F">
        <w:rPr>
          <w:rFonts w:ascii="Times New Roman" w:hAnsi="Times New Roman"/>
          <w:sz w:val="24"/>
          <w:szCs w:val="24"/>
        </w:rPr>
        <w:t xml:space="preserve"> </w:t>
      </w:r>
    </w:p>
    <w:p w:rsidR="00810D80" w:rsidRPr="00A6330F" w:rsidRDefault="003348B2" w:rsidP="0041600B">
      <w:pPr>
        <w:spacing w:line="240" w:lineRule="auto"/>
        <w:rPr>
          <w:rFonts w:ascii="Times New Roman" w:hAnsi="Times New Roman"/>
          <w:b/>
          <w:sz w:val="24"/>
          <w:szCs w:val="24"/>
        </w:rPr>
      </w:pPr>
      <w:r w:rsidRPr="00A6330F">
        <w:rPr>
          <w:rFonts w:ascii="Times New Roman" w:hAnsi="Times New Roman"/>
          <w:b/>
          <w:sz w:val="24"/>
          <w:szCs w:val="24"/>
        </w:rPr>
        <w:t>Methodology</w:t>
      </w:r>
    </w:p>
    <w:p w:rsidR="009D2FC5" w:rsidRPr="00A6330F" w:rsidRDefault="00DA1227" w:rsidP="00926AC9">
      <w:pPr>
        <w:spacing w:line="240" w:lineRule="auto"/>
        <w:rPr>
          <w:rFonts w:ascii="Times New Roman" w:hAnsi="Times New Roman"/>
          <w:sz w:val="24"/>
          <w:szCs w:val="24"/>
        </w:rPr>
      </w:pPr>
      <w:r w:rsidRPr="00A6330F">
        <w:rPr>
          <w:rFonts w:ascii="Times New Roman" w:hAnsi="Times New Roman"/>
          <w:sz w:val="24"/>
          <w:szCs w:val="24"/>
        </w:rPr>
        <w:t>The</w:t>
      </w:r>
      <w:r w:rsidR="00C72F91" w:rsidRPr="00A6330F">
        <w:rPr>
          <w:rFonts w:ascii="Times New Roman" w:hAnsi="Times New Roman"/>
          <w:sz w:val="24"/>
          <w:szCs w:val="24"/>
        </w:rPr>
        <w:t xml:space="preserve"> </w:t>
      </w:r>
      <w:r w:rsidR="003348B2" w:rsidRPr="00A6330F">
        <w:rPr>
          <w:rFonts w:ascii="Times New Roman" w:hAnsi="Times New Roman"/>
          <w:sz w:val="24"/>
          <w:szCs w:val="24"/>
        </w:rPr>
        <w:t xml:space="preserve">one-on-one interviews </w:t>
      </w:r>
      <w:r w:rsidRPr="00A6330F">
        <w:rPr>
          <w:rFonts w:ascii="Times New Roman" w:hAnsi="Times New Roman"/>
          <w:sz w:val="24"/>
          <w:szCs w:val="24"/>
        </w:rPr>
        <w:t xml:space="preserve">were conducted </w:t>
      </w:r>
      <w:r w:rsidR="003348B2" w:rsidRPr="00A6330F">
        <w:rPr>
          <w:rFonts w:ascii="Times New Roman" w:hAnsi="Times New Roman"/>
          <w:sz w:val="24"/>
          <w:szCs w:val="24"/>
        </w:rPr>
        <w:t xml:space="preserve">with ten different </w:t>
      </w:r>
      <w:r w:rsidR="00E22935" w:rsidRPr="00A6330F">
        <w:rPr>
          <w:rFonts w:ascii="Times New Roman" w:hAnsi="Times New Roman"/>
          <w:sz w:val="24"/>
          <w:szCs w:val="24"/>
        </w:rPr>
        <w:t>experts</w:t>
      </w:r>
      <w:r w:rsidR="003348B2" w:rsidRPr="00A6330F">
        <w:rPr>
          <w:rFonts w:ascii="Times New Roman" w:hAnsi="Times New Roman"/>
          <w:sz w:val="24"/>
          <w:szCs w:val="24"/>
        </w:rPr>
        <w:t xml:space="preserve"> who have </w:t>
      </w:r>
      <w:r w:rsidR="009C456F">
        <w:rPr>
          <w:rFonts w:ascii="Times New Roman" w:hAnsi="Times New Roman"/>
          <w:sz w:val="24"/>
          <w:szCs w:val="24"/>
        </w:rPr>
        <w:t>extensive work</w:t>
      </w:r>
      <w:r w:rsidR="00E22935" w:rsidRPr="00A6330F">
        <w:rPr>
          <w:rFonts w:ascii="Times New Roman" w:hAnsi="Times New Roman"/>
          <w:sz w:val="24"/>
          <w:szCs w:val="24"/>
        </w:rPr>
        <w:t xml:space="preserve"> </w:t>
      </w:r>
      <w:r w:rsidR="003348B2" w:rsidRPr="00A6330F">
        <w:rPr>
          <w:rFonts w:ascii="Times New Roman" w:hAnsi="Times New Roman"/>
          <w:sz w:val="24"/>
          <w:szCs w:val="24"/>
        </w:rPr>
        <w:t xml:space="preserve">experience in international agricultural development. Each </w:t>
      </w:r>
      <w:r w:rsidR="00B166C2" w:rsidRPr="00A6330F">
        <w:rPr>
          <w:rFonts w:ascii="Times New Roman" w:hAnsi="Times New Roman"/>
          <w:sz w:val="24"/>
          <w:szCs w:val="24"/>
        </w:rPr>
        <w:t>interviewee represented an</w:t>
      </w:r>
      <w:r w:rsidR="003348B2" w:rsidRPr="00A6330F">
        <w:rPr>
          <w:rFonts w:ascii="Times New Roman" w:hAnsi="Times New Roman"/>
          <w:sz w:val="24"/>
          <w:szCs w:val="24"/>
        </w:rPr>
        <w:t xml:space="preserve"> </w:t>
      </w:r>
      <w:r w:rsidR="00B166C2" w:rsidRPr="00A6330F">
        <w:rPr>
          <w:rFonts w:ascii="Times New Roman" w:hAnsi="Times New Roman"/>
          <w:sz w:val="24"/>
          <w:szCs w:val="24"/>
        </w:rPr>
        <w:t>institution serving international agri</w:t>
      </w:r>
      <w:r w:rsidR="008F5878" w:rsidRPr="00A6330F">
        <w:rPr>
          <w:rFonts w:ascii="Times New Roman" w:hAnsi="Times New Roman"/>
          <w:sz w:val="24"/>
          <w:szCs w:val="24"/>
        </w:rPr>
        <w:t>cultural development, which included</w:t>
      </w:r>
      <w:r w:rsidR="00C661E4" w:rsidRPr="00A6330F">
        <w:rPr>
          <w:rFonts w:ascii="Times New Roman" w:hAnsi="Times New Roman"/>
          <w:sz w:val="24"/>
          <w:szCs w:val="24"/>
        </w:rPr>
        <w:t xml:space="preserve"> </w:t>
      </w:r>
      <w:r w:rsidR="008F5878" w:rsidRPr="00A6330F">
        <w:rPr>
          <w:rFonts w:ascii="Times New Roman" w:hAnsi="Times New Roman"/>
          <w:sz w:val="24"/>
          <w:szCs w:val="24"/>
        </w:rPr>
        <w:t xml:space="preserve">the </w:t>
      </w:r>
      <w:r w:rsidR="00C661E4" w:rsidRPr="00A6330F">
        <w:rPr>
          <w:rFonts w:ascii="Times New Roman" w:hAnsi="Times New Roman"/>
          <w:sz w:val="24"/>
          <w:szCs w:val="24"/>
        </w:rPr>
        <w:t>F</w:t>
      </w:r>
      <w:r w:rsidR="00B166C2" w:rsidRPr="00A6330F">
        <w:rPr>
          <w:rFonts w:ascii="Times New Roman" w:hAnsi="Times New Roman"/>
          <w:sz w:val="24"/>
          <w:szCs w:val="24"/>
        </w:rPr>
        <w:t xml:space="preserve">ood and </w:t>
      </w:r>
      <w:r w:rsidR="00C661E4" w:rsidRPr="00A6330F">
        <w:rPr>
          <w:rFonts w:ascii="Times New Roman" w:hAnsi="Times New Roman"/>
          <w:sz w:val="24"/>
          <w:szCs w:val="24"/>
        </w:rPr>
        <w:t>A</w:t>
      </w:r>
      <w:r w:rsidR="00B166C2" w:rsidRPr="00A6330F">
        <w:rPr>
          <w:rFonts w:ascii="Times New Roman" w:hAnsi="Times New Roman"/>
          <w:sz w:val="24"/>
          <w:szCs w:val="24"/>
        </w:rPr>
        <w:t xml:space="preserve">griculture </w:t>
      </w:r>
      <w:r w:rsidR="00C661E4" w:rsidRPr="00A6330F">
        <w:rPr>
          <w:rFonts w:ascii="Times New Roman" w:hAnsi="Times New Roman"/>
          <w:sz w:val="24"/>
          <w:szCs w:val="24"/>
        </w:rPr>
        <w:t>O</w:t>
      </w:r>
      <w:r w:rsidR="00B166C2" w:rsidRPr="00A6330F">
        <w:rPr>
          <w:rFonts w:ascii="Times New Roman" w:hAnsi="Times New Roman"/>
          <w:sz w:val="24"/>
          <w:szCs w:val="24"/>
        </w:rPr>
        <w:t>rganization</w:t>
      </w:r>
      <w:r w:rsidR="009D2FC5" w:rsidRPr="00A6330F">
        <w:rPr>
          <w:rFonts w:ascii="Times New Roman" w:hAnsi="Times New Roman"/>
          <w:sz w:val="24"/>
          <w:szCs w:val="24"/>
        </w:rPr>
        <w:t xml:space="preserve"> of the U</w:t>
      </w:r>
      <w:r w:rsidR="009C456F">
        <w:rPr>
          <w:rFonts w:ascii="Times New Roman" w:hAnsi="Times New Roman"/>
          <w:sz w:val="24"/>
          <w:szCs w:val="24"/>
        </w:rPr>
        <w:t xml:space="preserve">nited </w:t>
      </w:r>
      <w:r w:rsidR="009D2FC5" w:rsidRPr="00A6330F">
        <w:rPr>
          <w:rFonts w:ascii="Times New Roman" w:hAnsi="Times New Roman"/>
          <w:sz w:val="24"/>
          <w:szCs w:val="24"/>
        </w:rPr>
        <w:t>N</w:t>
      </w:r>
      <w:r w:rsidR="009C456F">
        <w:rPr>
          <w:rFonts w:ascii="Times New Roman" w:hAnsi="Times New Roman"/>
          <w:sz w:val="24"/>
          <w:szCs w:val="24"/>
        </w:rPr>
        <w:t>ations</w:t>
      </w:r>
      <w:r w:rsidR="00C661E4" w:rsidRPr="00A6330F">
        <w:rPr>
          <w:rFonts w:ascii="Times New Roman" w:hAnsi="Times New Roman"/>
          <w:sz w:val="24"/>
          <w:szCs w:val="24"/>
        </w:rPr>
        <w:t>, the Gates Foundation, the Norman Borlaug Institute for International Agriculture</w:t>
      </w:r>
      <w:r w:rsidR="009D2FC5" w:rsidRPr="00A6330F">
        <w:rPr>
          <w:rFonts w:ascii="Times New Roman" w:hAnsi="Times New Roman"/>
          <w:sz w:val="24"/>
          <w:szCs w:val="24"/>
        </w:rPr>
        <w:t xml:space="preserve"> at Texas A&amp;M University</w:t>
      </w:r>
      <w:r w:rsidR="00C661E4" w:rsidRPr="00A6330F">
        <w:rPr>
          <w:rFonts w:ascii="Times New Roman" w:hAnsi="Times New Roman"/>
          <w:sz w:val="24"/>
          <w:szCs w:val="24"/>
        </w:rPr>
        <w:t>,</w:t>
      </w:r>
      <w:r w:rsidR="008F5878" w:rsidRPr="00A6330F">
        <w:rPr>
          <w:rFonts w:ascii="Times New Roman" w:hAnsi="Times New Roman"/>
          <w:sz w:val="24"/>
          <w:szCs w:val="24"/>
        </w:rPr>
        <w:t xml:space="preserve"> </w:t>
      </w:r>
      <w:r w:rsidR="006A7044">
        <w:rPr>
          <w:rFonts w:ascii="Times New Roman" w:hAnsi="Times New Roman"/>
          <w:sz w:val="24"/>
          <w:szCs w:val="24"/>
        </w:rPr>
        <w:t>Food for the Hungry</w:t>
      </w:r>
      <w:r w:rsidR="009C456F">
        <w:rPr>
          <w:rFonts w:ascii="Times New Roman" w:hAnsi="Times New Roman"/>
          <w:sz w:val="24"/>
          <w:szCs w:val="24"/>
        </w:rPr>
        <w:t xml:space="preserve">, </w:t>
      </w:r>
      <w:r w:rsidR="008F5878" w:rsidRPr="00A6330F">
        <w:rPr>
          <w:rFonts w:ascii="Times New Roman" w:hAnsi="Times New Roman"/>
          <w:sz w:val="24"/>
          <w:szCs w:val="24"/>
        </w:rPr>
        <w:t xml:space="preserve">and the U.S. </w:t>
      </w:r>
      <w:r w:rsidR="005B482F" w:rsidRPr="00A6330F">
        <w:rPr>
          <w:rFonts w:ascii="Times New Roman" w:hAnsi="Times New Roman"/>
          <w:sz w:val="24"/>
          <w:szCs w:val="24"/>
        </w:rPr>
        <w:t>Department of State</w:t>
      </w:r>
      <w:r w:rsidR="008F5878" w:rsidRPr="00A6330F">
        <w:rPr>
          <w:rFonts w:ascii="Times New Roman" w:hAnsi="Times New Roman"/>
          <w:sz w:val="24"/>
          <w:szCs w:val="24"/>
        </w:rPr>
        <w:t xml:space="preserve">. </w:t>
      </w:r>
      <w:r w:rsidR="009D2FC5" w:rsidRPr="00A6330F">
        <w:rPr>
          <w:rFonts w:ascii="Times New Roman" w:hAnsi="Times New Roman"/>
          <w:sz w:val="24"/>
          <w:szCs w:val="24"/>
        </w:rPr>
        <w:t>The focus</w:t>
      </w:r>
      <w:r w:rsidR="0047054E" w:rsidRPr="00A6330F">
        <w:rPr>
          <w:rFonts w:ascii="Times New Roman" w:hAnsi="Times New Roman"/>
          <w:sz w:val="24"/>
          <w:szCs w:val="24"/>
        </w:rPr>
        <w:t xml:space="preserve"> groups were conducted as roundtable </w:t>
      </w:r>
      <w:r w:rsidR="00C72F91" w:rsidRPr="00A6330F">
        <w:rPr>
          <w:rFonts w:ascii="Times New Roman" w:hAnsi="Times New Roman"/>
          <w:sz w:val="24"/>
          <w:szCs w:val="24"/>
        </w:rPr>
        <w:t xml:space="preserve">discussions between the researchers and the two advising professors. </w:t>
      </w:r>
      <w:r w:rsidR="009D2FC5" w:rsidRPr="00A6330F">
        <w:rPr>
          <w:rFonts w:ascii="Times New Roman" w:hAnsi="Times New Roman"/>
          <w:sz w:val="24"/>
          <w:szCs w:val="24"/>
        </w:rPr>
        <w:t>The researchers then conducted literature reviews of individual themes</w:t>
      </w:r>
      <w:r w:rsidR="009C456F">
        <w:rPr>
          <w:rFonts w:ascii="Times New Roman" w:hAnsi="Times New Roman"/>
          <w:sz w:val="24"/>
          <w:szCs w:val="24"/>
        </w:rPr>
        <w:t xml:space="preserve"> that had emerged</w:t>
      </w:r>
      <w:r w:rsidR="009D2FC5" w:rsidRPr="00A6330F">
        <w:rPr>
          <w:rFonts w:ascii="Times New Roman" w:hAnsi="Times New Roman"/>
          <w:sz w:val="24"/>
          <w:szCs w:val="24"/>
        </w:rPr>
        <w:t xml:space="preserve">. To move toward generating a grounded theory, the </w:t>
      </w:r>
      <w:r w:rsidR="009D2FC5" w:rsidRPr="00A6330F">
        <w:rPr>
          <w:rFonts w:ascii="Times New Roman" w:hAnsi="Times New Roman"/>
          <w:sz w:val="24"/>
          <w:szCs w:val="24"/>
        </w:rPr>
        <w:lastRenderedPageBreak/>
        <w:t xml:space="preserve">researchers used the </w:t>
      </w:r>
      <w:r w:rsidR="009D2FC5" w:rsidRPr="00A6330F">
        <w:rPr>
          <w:rFonts w:ascii="Times New Roman" w:hAnsi="Times New Roman"/>
          <w:i/>
          <w:sz w:val="24"/>
          <w:szCs w:val="24"/>
        </w:rPr>
        <w:t xml:space="preserve">constant comparative method </w:t>
      </w:r>
      <w:r w:rsidR="009D2FC5" w:rsidRPr="00A6330F">
        <w:rPr>
          <w:rFonts w:ascii="Times New Roman" w:hAnsi="Times New Roman"/>
          <w:sz w:val="24"/>
          <w:szCs w:val="24"/>
        </w:rPr>
        <w:t>as part of the interactive and ongoing process of analyzing the data and developing the theory (</w:t>
      </w:r>
      <w:r w:rsidR="0075106E" w:rsidRPr="00A6330F">
        <w:rPr>
          <w:rFonts w:ascii="Times New Roman" w:hAnsi="Times New Roman"/>
          <w:sz w:val="24"/>
          <w:szCs w:val="24"/>
        </w:rPr>
        <w:t>Glaser, 1992</w:t>
      </w:r>
      <w:r w:rsidR="009D2FC5" w:rsidRPr="00A6330F">
        <w:rPr>
          <w:rFonts w:ascii="Times New Roman" w:hAnsi="Times New Roman"/>
          <w:sz w:val="24"/>
          <w:szCs w:val="24"/>
        </w:rPr>
        <w:t xml:space="preserve">).   </w:t>
      </w:r>
    </w:p>
    <w:p w:rsidR="009D2FC5" w:rsidRPr="00A6330F" w:rsidRDefault="009D2FC5" w:rsidP="00926AC9">
      <w:pPr>
        <w:spacing w:line="240" w:lineRule="auto"/>
        <w:rPr>
          <w:rFonts w:ascii="Times New Roman" w:hAnsi="Times New Roman"/>
          <w:b/>
          <w:sz w:val="24"/>
          <w:szCs w:val="24"/>
        </w:rPr>
      </w:pPr>
      <w:r w:rsidRPr="00A6330F">
        <w:rPr>
          <w:rFonts w:ascii="Times New Roman" w:hAnsi="Times New Roman"/>
          <w:b/>
          <w:sz w:val="24"/>
          <w:szCs w:val="24"/>
        </w:rPr>
        <w:t xml:space="preserve">Findings </w:t>
      </w:r>
    </w:p>
    <w:p w:rsidR="003348B2" w:rsidRPr="00A6330F" w:rsidRDefault="009D2FC5" w:rsidP="00926AC9">
      <w:pPr>
        <w:spacing w:line="240" w:lineRule="auto"/>
        <w:rPr>
          <w:rFonts w:ascii="Times New Roman" w:hAnsi="Times New Roman"/>
          <w:sz w:val="24"/>
          <w:szCs w:val="24"/>
        </w:rPr>
      </w:pPr>
      <w:r w:rsidRPr="00A6330F">
        <w:rPr>
          <w:rFonts w:ascii="Times New Roman" w:hAnsi="Times New Roman"/>
          <w:sz w:val="24"/>
          <w:szCs w:val="24"/>
        </w:rPr>
        <w:t>D</w:t>
      </w:r>
      <w:r w:rsidR="00CD395D" w:rsidRPr="00A6330F">
        <w:rPr>
          <w:rFonts w:ascii="Times New Roman" w:hAnsi="Times New Roman"/>
          <w:sz w:val="24"/>
          <w:szCs w:val="24"/>
        </w:rPr>
        <w:t>ata from the one-</w:t>
      </w:r>
      <w:r w:rsidR="00C72F91" w:rsidRPr="00A6330F">
        <w:rPr>
          <w:rFonts w:ascii="Times New Roman" w:hAnsi="Times New Roman"/>
          <w:sz w:val="24"/>
          <w:szCs w:val="24"/>
        </w:rPr>
        <w:t>on-one intervi</w:t>
      </w:r>
      <w:r w:rsidR="009C456F">
        <w:rPr>
          <w:rFonts w:ascii="Times New Roman" w:hAnsi="Times New Roman"/>
          <w:sz w:val="24"/>
          <w:szCs w:val="24"/>
        </w:rPr>
        <w:t>ews, focus</w:t>
      </w:r>
      <w:r w:rsidR="00C72F91" w:rsidRPr="00A6330F">
        <w:rPr>
          <w:rFonts w:ascii="Times New Roman" w:hAnsi="Times New Roman"/>
          <w:sz w:val="24"/>
          <w:szCs w:val="24"/>
        </w:rPr>
        <w:t xml:space="preserve"> groups</w:t>
      </w:r>
      <w:r w:rsidRPr="00A6330F">
        <w:rPr>
          <w:rFonts w:ascii="Times New Roman" w:hAnsi="Times New Roman"/>
          <w:sz w:val="24"/>
          <w:szCs w:val="24"/>
        </w:rPr>
        <w:t>,</w:t>
      </w:r>
      <w:r w:rsidR="00C72F91" w:rsidRPr="00A6330F">
        <w:rPr>
          <w:rFonts w:ascii="Times New Roman" w:hAnsi="Times New Roman"/>
          <w:sz w:val="24"/>
          <w:szCs w:val="24"/>
        </w:rPr>
        <w:t xml:space="preserve"> and participant observations </w:t>
      </w:r>
      <w:r w:rsidRPr="00A6330F">
        <w:rPr>
          <w:rFonts w:ascii="Times New Roman" w:hAnsi="Times New Roman"/>
          <w:sz w:val="24"/>
          <w:szCs w:val="24"/>
        </w:rPr>
        <w:t>yielded</w:t>
      </w:r>
      <w:r w:rsidR="00CD395D" w:rsidRPr="00A6330F">
        <w:rPr>
          <w:rFonts w:ascii="Times New Roman" w:hAnsi="Times New Roman"/>
          <w:sz w:val="24"/>
          <w:szCs w:val="24"/>
        </w:rPr>
        <w:t xml:space="preserve"> five individual themes—food production, research and technology, education and training, transparency</w:t>
      </w:r>
      <w:r w:rsidR="009C456F">
        <w:rPr>
          <w:rFonts w:ascii="Times New Roman" w:hAnsi="Times New Roman"/>
          <w:sz w:val="24"/>
          <w:szCs w:val="24"/>
        </w:rPr>
        <w:t>,</w:t>
      </w:r>
      <w:r w:rsidR="00CD395D" w:rsidRPr="00A6330F">
        <w:rPr>
          <w:rFonts w:ascii="Times New Roman" w:hAnsi="Times New Roman"/>
          <w:sz w:val="24"/>
          <w:szCs w:val="24"/>
        </w:rPr>
        <w:t xml:space="preserve"> and policy</w:t>
      </w:r>
      <w:r w:rsidRPr="00A6330F">
        <w:rPr>
          <w:rFonts w:ascii="Times New Roman" w:hAnsi="Times New Roman"/>
          <w:sz w:val="24"/>
          <w:szCs w:val="24"/>
        </w:rPr>
        <w:t>. Results of the literature revie</w:t>
      </w:r>
      <w:r w:rsidR="001D5B85" w:rsidRPr="00A6330F">
        <w:rPr>
          <w:rFonts w:ascii="Times New Roman" w:hAnsi="Times New Roman"/>
          <w:sz w:val="24"/>
          <w:szCs w:val="24"/>
        </w:rPr>
        <w:t>w</w:t>
      </w:r>
      <w:r w:rsidRPr="00A6330F">
        <w:rPr>
          <w:rFonts w:ascii="Times New Roman" w:hAnsi="Times New Roman"/>
          <w:sz w:val="24"/>
          <w:szCs w:val="24"/>
        </w:rPr>
        <w:t xml:space="preserve">, bounded and limited by the five themes that emerged, </w:t>
      </w:r>
      <w:r w:rsidR="00CD395D" w:rsidRPr="00A6330F">
        <w:rPr>
          <w:rFonts w:ascii="Times New Roman" w:hAnsi="Times New Roman"/>
          <w:sz w:val="24"/>
          <w:szCs w:val="24"/>
        </w:rPr>
        <w:t>pointed</w:t>
      </w:r>
      <w:r w:rsidRPr="00A6330F">
        <w:rPr>
          <w:rFonts w:ascii="Times New Roman" w:hAnsi="Times New Roman"/>
          <w:sz w:val="24"/>
          <w:szCs w:val="24"/>
        </w:rPr>
        <w:t xml:space="preserve"> the researchers toward</w:t>
      </w:r>
      <w:r w:rsidR="00CD395D" w:rsidRPr="00A6330F">
        <w:rPr>
          <w:rFonts w:ascii="Times New Roman" w:hAnsi="Times New Roman"/>
          <w:sz w:val="24"/>
          <w:szCs w:val="24"/>
        </w:rPr>
        <w:t xml:space="preserve"> an encompassing theme of an</w:t>
      </w:r>
      <w:r w:rsidR="00C72F91" w:rsidRPr="00A6330F">
        <w:rPr>
          <w:rFonts w:ascii="Times New Roman" w:hAnsi="Times New Roman"/>
          <w:sz w:val="24"/>
          <w:szCs w:val="24"/>
        </w:rPr>
        <w:t xml:space="preserve"> integrated</w:t>
      </w:r>
      <w:r w:rsidR="00F870D2" w:rsidRPr="00A6330F">
        <w:rPr>
          <w:rFonts w:ascii="Times New Roman" w:hAnsi="Times New Roman"/>
          <w:sz w:val="24"/>
          <w:szCs w:val="24"/>
        </w:rPr>
        <w:t xml:space="preserve"> system</w:t>
      </w:r>
      <w:r w:rsidR="00C72F91" w:rsidRPr="00A6330F">
        <w:rPr>
          <w:rFonts w:ascii="Times New Roman" w:hAnsi="Times New Roman"/>
          <w:sz w:val="24"/>
          <w:szCs w:val="24"/>
        </w:rPr>
        <w:t xml:space="preserve"> approach to food security. </w:t>
      </w:r>
      <w:r w:rsidR="00380F1A" w:rsidRPr="00A6330F">
        <w:rPr>
          <w:rFonts w:ascii="Times New Roman" w:hAnsi="Times New Roman"/>
          <w:sz w:val="24"/>
          <w:szCs w:val="24"/>
        </w:rPr>
        <w:t xml:space="preserve">The individual system components demonstrate that food security concerns not only individual farmers </w:t>
      </w:r>
      <w:r w:rsidR="009C456F">
        <w:rPr>
          <w:rFonts w:ascii="Times New Roman" w:hAnsi="Times New Roman"/>
          <w:sz w:val="24"/>
          <w:szCs w:val="24"/>
        </w:rPr>
        <w:t>and</w:t>
      </w:r>
      <w:r w:rsidR="00380F1A" w:rsidRPr="00A6330F">
        <w:rPr>
          <w:rFonts w:ascii="Times New Roman" w:hAnsi="Times New Roman"/>
          <w:sz w:val="24"/>
          <w:szCs w:val="24"/>
        </w:rPr>
        <w:t xml:space="preserve"> the ecological paradigm, but also the fabric of agricultural and rural communities, institutions, and governments at the local, regional, national, and global levels. The interconnectedness among these components can be perceived through a hierarchy of agricultural systems. The components of food production, agricultural research and technology, and education and training address food security directly at the lower three levels—farming, cropping, and soil systems. These components contribute primarily to ecological sustainability and agricultural productivity. On the other hand, corruption and policy issues affect food security more directly at the upper three levels—regional, national, and global systems. These components enable </w:t>
      </w:r>
      <w:r w:rsidR="009C456F">
        <w:rPr>
          <w:rFonts w:ascii="Times New Roman" w:hAnsi="Times New Roman"/>
          <w:sz w:val="24"/>
          <w:szCs w:val="24"/>
        </w:rPr>
        <w:t xml:space="preserve">or hinder </w:t>
      </w:r>
      <w:r w:rsidR="00380F1A" w:rsidRPr="00A6330F">
        <w:rPr>
          <w:rFonts w:ascii="Times New Roman" w:hAnsi="Times New Roman"/>
          <w:sz w:val="24"/>
          <w:szCs w:val="24"/>
        </w:rPr>
        <w:t>economic viability, access, and social equity of food production and distribution. As a whole, all of the individual components interact to inform and support one another for the long-term goals of food security and agricultural sustainability.</w:t>
      </w:r>
    </w:p>
    <w:p w:rsidR="008B195A" w:rsidRPr="00A6330F" w:rsidRDefault="008B195A" w:rsidP="0041600B">
      <w:pPr>
        <w:spacing w:line="240" w:lineRule="auto"/>
        <w:rPr>
          <w:rFonts w:ascii="Times New Roman" w:hAnsi="Times New Roman"/>
          <w:b/>
          <w:sz w:val="24"/>
          <w:szCs w:val="24"/>
        </w:rPr>
      </w:pPr>
      <w:r w:rsidRPr="00A6330F">
        <w:rPr>
          <w:rFonts w:ascii="Times New Roman" w:hAnsi="Times New Roman"/>
          <w:b/>
          <w:sz w:val="24"/>
          <w:szCs w:val="24"/>
        </w:rPr>
        <w:t>Conclusions</w:t>
      </w:r>
    </w:p>
    <w:p w:rsidR="002E452A" w:rsidRPr="00A6330F" w:rsidRDefault="001D5B85" w:rsidP="0041600B">
      <w:pPr>
        <w:spacing w:line="240" w:lineRule="auto"/>
        <w:rPr>
          <w:rFonts w:ascii="Times New Roman" w:hAnsi="Times New Roman"/>
          <w:sz w:val="24"/>
          <w:szCs w:val="24"/>
        </w:rPr>
      </w:pPr>
      <w:r w:rsidRPr="00A6330F">
        <w:rPr>
          <w:rFonts w:ascii="Times New Roman" w:hAnsi="Times New Roman"/>
          <w:sz w:val="24"/>
          <w:szCs w:val="24"/>
        </w:rPr>
        <w:t>F</w:t>
      </w:r>
      <w:r w:rsidR="0041600B" w:rsidRPr="00A6330F">
        <w:rPr>
          <w:rFonts w:ascii="Times New Roman" w:hAnsi="Times New Roman"/>
          <w:sz w:val="24"/>
          <w:szCs w:val="24"/>
        </w:rPr>
        <w:t xml:space="preserve">ood security and sustainable agriculture achieved through an integrated </w:t>
      </w:r>
      <w:r w:rsidR="00F870D2" w:rsidRPr="00A6330F">
        <w:rPr>
          <w:rFonts w:ascii="Times New Roman" w:hAnsi="Times New Roman"/>
          <w:sz w:val="24"/>
          <w:szCs w:val="24"/>
        </w:rPr>
        <w:t xml:space="preserve">system </w:t>
      </w:r>
      <w:r w:rsidR="0041600B" w:rsidRPr="00A6330F">
        <w:rPr>
          <w:rFonts w:ascii="Times New Roman" w:hAnsi="Times New Roman"/>
          <w:sz w:val="24"/>
          <w:szCs w:val="24"/>
        </w:rPr>
        <w:t>approach will remain an evolving and adapting process. The core elements of sustainability consist of ecological soundness, food productivity, economic viability, and social equity</w:t>
      </w:r>
      <w:r w:rsidR="00CF2761" w:rsidRPr="00A6330F">
        <w:rPr>
          <w:rFonts w:ascii="Times New Roman" w:hAnsi="Times New Roman"/>
          <w:sz w:val="24"/>
          <w:szCs w:val="24"/>
        </w:rPr>
        <w:t xml:space="preserve"> (Raman</w:t>
      </w:r>
      <w:r w:rsidR="00B8566B" w:rsidRPr="00A6330F">
        <w:rPr>
          <w:rFonts w:ascii="Times New Roman" w:hAnsi="Times New Roman"/>
          <w:sz w:val="24"/>
          <w:szCs w:val="24"/>
        </w:rPr>
        <w:t>,</w:t>
      </w:r>
      <w:r w:rsidR="00CF2761" w:rsidRPr="00A6330F">
        <w:rPr>
          <w:rFonts w:ascii="Times New Roman" w:hAnsi="Times New Roman"/>
          <w:sz w:val="24"/>
          <w:szCs w:val="24"/>
        </w:rPr>
        <w:t xml:space="preserve"> 2006)</w:t>
      </w:r>
      <w:r w:rsidR="0041600B" w:rsidRPr="00A6330F">
        <w:rPr>
          <w:rFonts w:ascii="Times New Roman" w:hAnsi="Times New Roman"/>
          <w:sz w:val="24"/>
          <w:szCs w:val="24"/>
        </w:rPr>
        <w:t xml:space="preserve">. The system components interact and balance uniquely depending on specific </w:t>
      </w:r>
      <w:r w:rsidRPr="00A6330F">
        <w:rPr>
          <w:rFonts w:ascii="Times New Roman" w:hAnsi="Times New Roman"/>
          <w:sz w:val="24"/>
          <w:szCs w:val="24"/>
        </w:rPr>
        <w:t xml:space="preserve">local, </w:t>
      </w:r>
      <w:r w:rsidR="0041600B" w:rsidRPr="00A6330F">
        <w:rPr>
          <w:rFonts w:ascii="Times New Roman" w:hAnsi="Times New Roman"/>
          <w:sz w:val="24"/>
          <w:szCs w:val="24"/>
        </w:rPr>
        <w:t xml:space="preserve">national, regional, and global contexts. Although countries and organizations worldwide may share criteria for sustainability, we </w:t>
      </w:r>
      <w:r w:rsidR="0068760F" w:rsidRPr="00A6330F">
        <w:rPr>
          <w:rFonts w:ascii="Times New Roman" w:hAnsi="Times New Roman"/>
          <w:sz w:val="24"/>
          <w:szCs w:val="24"/>
        </w:rPr>
        <w:t xml:space="preserve">should expect to see </w:t>
      </w:r>
      <w:r w:rsidR="0041600B" w:rsidRPr="00A6330F">
        <w:rPr>
          <w:rFonts w:ascii="Times New Roman" w:hAnsi="Times New Roman"/>
          <w:sz w:val="24"/>
          <w:szCs w:val="24"/>
        </w:rPr>
        <w:t>a variety of integrated approaches to sustainability along with their changes over time.</w:t>
      </w:r>
      <w:r w:rsidR="001906D5" w:rsidRPr="00A6330F">
        <w:rPr>
          <w:rFonts w:ascii="Times New Roman" w:hAnsi="Times New Roman"/>
          <w:sz w:val="24"/>
          <w:szCs w:val="24"/>
        </w:rPr>
        <w:t xml:space="preserve"> Each country or region with its own stage of growth and its unique ecological, socioeconomic, and political conditions may have its own methods of b</w:t>
      </w:r>
      <w:r w:rsidR="002E452A" w:rsidRPr="00A6330F">
        <w:rPr>
          <w:rFonts w:ascii="Times New Roman" w:hAnsi="Times New Roman"/>
          <w:sz w:val="24"/>
          <w:szCs w:val="24"/>
        </w:rPr>
        <w:t xml:space="preserve">alancing the system components. </w:t>
      </w:r>
      <w:r w:rsidR="001906D5" w:rsidRPr="00A6330F">
        <w:rPr>
          <w:rFonts w:ascii="Times New Roman" w:hAnsi="Times New Roman"/>
          <w:sz w:val="24"/>
          <w:szCs w:val="24"/>
        </w:rPr>
        <w:t xml:space="preserve">Countries in different times and conditions </w:t>
      </w:r>
      <w:r w:rsidR="00896D24" w:rsidRPr="00A6330F">
        <w:rPr>
          <w:rFonts w:ascii="Times New Roman" w:hAnsi="Times New Roman"/>
          <w:sz w:val="24"/>
          <w:szCs w:val="24"/>
        </w:rPr>
        <w:t>need</w:t>
      </w:r>
      <w:r w:rsidR="001906D5" w:rsidRPr="00A6330F">
        <w:rPr>
          <w:rFonts w:ascii="Times New Roman" w:hAnsi="Times New Roman"/>
          <w:sz w:val="24"/>
          <w:szCs w:val="24"/>
        </w:rPr>
        <w:t xml:space="preserve"> different approaches to food security. A one-size-fits-all policy, or advice implying such a policy, will likely retard rather than advance agricultural development.</w:t>
      </w:r>
    </w:p>
    <w:p w:rsidR="008B195A" w:rsidRPr="00A6330F" w:rsidRDefault="008B195A" w:rsidP="0041600B">
      <w:pPr>
        <w:spacing w:line="240" w:lineRule="auto"/>
        <w:rPr>
          <w:rFonts w:ascii="Times New Roman" w:hAnsi="Times New Roman"/>
          <w:b/>
          <w:sz w:val="24"/>
          <w:szCs w:val="24"/>
        </w:rPr>
      </w:pPr>
      <w:r w:rsidRPr="00A6330F">
        <w:rPr>
          <w:rFonts w:ascii="Times New Roman" w:hAnsi="Times New Roman"/>
          <w:b/>
          <w:sz w:val="24"/>
          <w:szCs w:val="24"/>
        </w:rPr>
        <w:t>Implications, Impacts</w:t>
      </w:r>
      <w:r w:rsidR="00B8566B" w:rsidRPr="00A6330F">
        <w:rPr>
          <w:rFonts w:ascii="Times New Roman" w:hAnsi="Times New Roman"/>
          <w:b/>
          <w:sz w:val="24"/>
          <w:szCs w:val="24"/>
        </w:rPr>
        <w:t>,</w:t>
      </w:r>
      <w:r w:rsidRPr="00A6330F">
        <w:rPr>
          <w:rFonts w:ascii="Times New Roman" w:hAnsi="Times New Roman"/>
          <w:b/>
          <w:sz w:val="24"/>
          <w:szCs w:val="24"/>
        </w:rPr>
        <w:t xml:space="preserve"> and Recommendations </w:t>
      </w:r>
    </w:p>
    <w:p w:rsidR="008D7311" w:rsidRDefault="00AF00AE" w:rsidP="0041600B">
      <w:pPr>
        <w:spacing w:line="240" w:lineRule="auto"/>
        <w:rPr>
          <w:rFonts w:ascii="Times New Roman" w:hAnsi="Times New Roman"/>
          <w:sz w:val="24"/>
          <w:szCs w:val="24"/>
        </w:rPr>
      </w:pPr>
      <w:r w:rsidRPr="00A6330F">
        <w:rPr>
          <w:rFonts w:ascii="Times New Roman" w:hAnsi="Times New Roman"/>
          <w:sz w:val="24"/>
          <w:szCs w:val="24"/>
        </w:rPr>
        <w:t>This integrated system approach has implications for university research, teaching, and extension functions</w:t>
      </w:r>
      <w:r w:rsidR="008D7311">
        <w:rPr>
          <w:rFonts w:ascii="Times New Roman" w:hAnsi="Times New Roman"/>
          <w:sz w:val="24"/>
          <w:szCs w:val="24"/>
        </w:rPr>
        <w:t xml:space="preserve"> in the U.S</w:t>
      </w:r>
      <w:r w:rsidRPr="00A6330F">
        <w:rPr>
          <w:rFonts w:ascii="Times New Roman" w:hAnsi="Times New Roman"/>
          <w:sz w:val="24"/>
          <w:szCs w:val="24"/>
        </w:rPr>
        <w:t>.</w:t>
      </w:r>
      <w:r w:rsidR="008D7311">
        <w:rPr>
          <w:rFonts w:ascii="Times New Roman" w:hAnsi="Times New Roman"/>
          <w:sz w:val="24"/>
          <w:szCs w:val="24"/>
        </w:rPr>
        <w:t xml:space="preserve"> and </w:t>
      </w:r>
      <w:r w:rsidR="006A7044">
        <w:rPr>
          <w:rFonts w:ascii="Times New Roman" w:hAnsi="Times New Roman"/>
          <w:sz w:val="24"/>
          <w:szCs w:val="24"/>
        </w:rPr>
        <w:t xml:space="preserve">for </w:t>
      </w:r>
      <w:r w:rsidR="008D7311">
        <w:rPr>
          <w:rFonts w:ascii="Times New Roman" w:hAnsi="Times New Roman"/>
          <w:sz w:val="24"/>
          <w:szCs w:val="24"/>
        </w:rPr>
        <w:t>foreign institutions</w:t>
      </w:r>
      <w:r w:rsidR="006A7044">
        <w:rPr>
          <w:rFonts w:ascii="Times New Roman" w:hAnsi="Times New Roman"/>
          <w:sz w:val="24"/>
          <w:szCs w:val="24"/>
        </w:rPr>
        <w:t xml:space="preserve"> performing </w:t>
      </w:r>
      <w:r w:rsidR="008D7311">
        <w:rPr>
          <w:rFonts w:ascii="Times New Roman" w:hAnsi="Times New Roman"/>
          <w:sz w:val="24"/>
          <w:szCs w:val="24"/>
        </w:rPr>
        <w:t>those functions.</w:t>
      </w:r>
      <w:r w:rsidRPr="00A6330F">
        <w:rPr>
          <w:rFonts w:ascii="Times New Roman" w:hAnsi="Times New Roman"/>
          <w:sz w:val="24"/>
          <w:szCs w:val="24"/>
        </w:rPr>
        <w:t xml:space="preserve"> </w:t>
      </w:r>
      <w:r w:rsidR="00D52736" w:rsidRPr="00A6330F">
        <w:rPr>
          <w:rFonts w:ascii="Times New Roman" w:hAnsi="Times New Roman"/>
          <w:sz w:val="24"/>
          <w:szCs w:val="24"/>
        </w:rPr>
        <w:t>The research</w:t>
      </w:r>
      <w:r w:rsidR="00CF2761" w:rsidRPr="00A6330F">
        <w:rPr>
          <w:rFonts w:ascii="Times New Roman" w:hAnsi="Times New Roman"/>
          <w:sz w:val="24"/>
          <w:szCs w:val="24"/>
        </w:rPr>
        <w:t xml:space="preserve"> contributed </w:t>
      </w:r>
      <w:r w:rsidR="0041600B" w:rsidRPr="00A6330F">
        <w:rPr>
          <w:rFonts w:ascii="Times New Roman" w:hAnsi="Times New Roman"/>
          <w:sz w:val="24"/>
          <w:szCs w:val="24"/>
        </w:rPr>
        <w:t>to identify</w:t>
      </w:r>
      <w:r w:rsidR="00CF2761" w:rsidRPr="00A6330F">
        <w:rPr>
          <w:rFonts w:ascii="Times New Roman" w:hAnsi="Times New Roman"/>
          <w:sz w:val="24"/>
          <w:szCs w:val="24"/>
        </w:rPr>
        <w:t>ing</w:t>
      </w:r>
      <w:r w:rsidR="0041600B" w:rsidRPr="00A6330F">
        <w:rPr>
          <w:rFonts w:ascii="Times New Roman" w:hAnsi="Times New Roman"/>
          <w:sz w:val="24"/>
          <w:szCs w:val="24"/>
        </w:rPr>
        <w:t xml:space="preserve"> the core knowledge and understandings required for participatory, interdisciplinary</w:t>
      </w:r>
      <w:r w:rsidR="001D5B85" w:rsidRPr="00A6330F">
        <w:rPr>
          <w:rFonts w:ascii="Times New Roman" w:hAnsi="Times New Roman"/>
          <w:sz w:val="24"/>
          <w:szCs w:val="24"/>
        </w:rPr>
        <w:t>,</w:t>
      </w:r>
      <w:r w:rsidR="0041600B" w:rsidRPr="00A6330F">
        <w:rPr>
          <w:rFonts w:ascii="Times New Roman" w:hAnsi="Times New Roman"/>
          <w:sz w:val="24"/>
          <w:szCs w:val="24"/>
        </w:rPr>
        <w:t xml:space="preserve"> and </w:t>
      </w:r>
      <w:r w:rsidR="002B664B" w:rsidRPr="00A6330F">
        <w:rPr>
          <w:rFonts w:ascii="Times New Roman" w:hAnsi="Times New Roman"/>
          <w:sz w:val="24"/>
          <w:szCs w:val="24"/>
        </w:rPr>
        <w:t>institutional</w:t>
      </w:r>
      <w:r w:rsidR="0041600B" w:rsidRPr="00A6330F">
        <w:rPr>
          <w:rFonts w:ascii="Times New Roman" w:hAnsi="Times New Roman"/>
          <w:sz w:val="24"/>
          <w:szCs w:val="24"/>
        </w:rPr>
        <w:t xml:space="preserve"> collaboration in the agri-food and natural resource system</w:t>
      </w:r>
      <w:r w:rsidR="001D5B85" w:rsidRPr="00A6330F">
        <w:rPr>
          <w:rFonts w:ascii="Times New Roman" w:hAnsi="Times New Roman"/>
          <w:sz w:val="24"/>
          <w:szCs w:val="24"/>
        </w:rPr>
        <w:t>—l</w:t>
      </w:r>
      <w:r w:rsidR="0041600B" w:rsidRPr="00A6330F">
        <w:rPr>
          <w:rFonts w:ascii="Times New Roman" w:hAnsi="Times New Roman"/>
          <w:sz w:val="24"/>
          <w:szCs w:val="24"/>
        </w:rPr>
        <w:t>ocal</w:t>
      </w:r>
      <w:r w:rsidR="001D5B85" w:rsidRPr="00A6330F">
        <w:rPr>
          <w:rFonts w:ascii="Times New Roman" w:hAnsi="Times New Roman"/>
          <w:sz w:val="24"/>
          <w:szCs w:val="24"/>
        </w:rPr>
        <w:t>ly</w:t>
      </w:r>
      <w:r w:rsidR="0041600B" w:rsidRPr="00A6330F">
        <w:rPr>
          <w:rFonts w:ascii="Times New Roman" w:hAnsi="Times New Roman"/>
          <w:sz w:val="24"/>
          <w:szCs w:val="24"/>
        </w:rPr>
        <w:t>, regional</w:t>
      </w:r>
      <w:r w:rsidR="001D5B85" w:rsidRPr="00A6330F">
        <w:rPr>
          <w:rFonts w:ascii="Times New Roman" w:hAnsi="Times New Roman"/>
          <w:sz w:val="24"/>
          <w:szCs w:val="24"/>
        </w:rPr>
        <w:t>ly</w:t>
      </w:r>
      <w:r w:rsidR="0041600B" w:rsidRPr="00A6330F">
        <w:rPr>
          <w:rFonts w:ascii="Times New Roman" w:hAnsi="Times New Roman"/>
          <w:sz w:val="24"/>
          <w:szCs w:val="24"/>
        </w:rPr>
        <w:t>, national</w:t>
      </w:r>
      <w:r w:rsidR="001D5B85" w:rsidRPr="00A6330F">
        <w:rPr>
          <w:rFonts w:ascii="Times New Roman" w:hAnsi="Times New Roman"/>
          <w:sz w:val="24"/>
          <w:szCs w:val="24"/>
        </w:rPr>
        <w:t>ly,</w:t>
      </w:r>
      <w:r w:rsidR="0041600B" w:rsidRPr="00A6330F">
        <w:rPr>
          <w:rFonts w:ascii="Times New Roman" w:hAnsi="Times New Roman"/>
          <w:sz w:val="24"/>
          <w:szCs w:val="24"/>
        </w:rPr>
        <w:t xml:space="preserve"> and global</w:t>
      </w:r>
      <w:r w:rsidR="001D5B85" w:rsidRPr="00A6330F">
        <w:rPr>
          <w:rFonts w:ascii="Times New Roman" w:hAnsi="Times New Roman"/>
          <w:sz w:val="24"/>
          <w:szCs w:val="24"/>
        </w:rPr>
        <w:t>ly</w:t>
      </w:r>
      <w:r w:rsidR="0041600B" w:rsidRPr="00A6330F">
        <w:rPr>
          <w:rFonts w:ascii="Times New Roman" w:hAnsi="Times New Roman"/>
          <w:sz w:val="24"/>
          <w:szCs w:val="24"/>
        </w:rPr>
        <w:t xml:space="preserve">. </w:t>
      </w:r>
      <w:r w:rsidR="002B664B" w:rsidRPr="00A6330F">
        <w:rPr>
          <w:rFonts w:ascii="Times New Roman" w:hAnsi="Times New Roman"/>
          <w:sz w:val="24"/>
          <w:szCs w:val="24"/>
        </w:rPr>
        <w:t xml:space="preserve">The researchers recommend that further research continue </w:t>
      </w:r>
      <w:r w:rsidRPr="00A6330F">
        <w:rPr>
          <w:rFonts w:ascii="Times New Roman" w:hAnsi="Times New Roman"/>
          <w:sz w:val="24"/>
          <w:szCs w:val="24"/>
        </w:rPr>
        <w:t>in the</w:t>
      </w:r>
      <w:r w:rsidR="002B664B" w:rsidRPr="00A6330F">
        <w:rPr>
          <w:rFonts w:ascii="Times New Roman" w:hAnsi="Times New Roman"/>
          <w:sz w:val="24"/>
          <w:szCs w:val="24"/>
        </w:rPr>
        <w:t xml:space="preserve"> develop</w:t>
      </w:r>
      <w:r w:rsidRPr="00A6330F">
        <w:rPr>
          <w:rFonts w:ascii="Times New Roman" w:hAnsi="Times New Roman"/>
          <w:sz w:val="24"/>
          <w:szCs w:val="24"/>
        </w:rPr>
        <w:t xml:space="preserve">ment of </w:t>
      </w:r>
      <w:r w:rsidR="008D7311">
        <w:rPr>
          <w:rFonts w:ascii="Times New Roman" w:hAnsi="Times New Roman"/>
          <w:sz w:val="24"/>
          <w:szCs w:val="24"/>
        </w:rPr>
        <w:t>a</w:t>
      </w:r>
      <w:r w:rsidR="002B664B" w:rsidRPr="00A6330F">
        <w:rPr>
          <w:rFonts w:ascii="Times New Roman" w:hAnsi="Times New Roman"/>
          <w:sz w:val="24"/>
          <w:szCs w:val="24"/>
        </w:rPr>
        <w:t xml:space="preserve"> framework for an integrated system approach to food security. To reinforce and expand the framework, we recommend that future researchers explore the </w:t>
      </w:r>
      <w:r w:rsidR="008D7311">
        <w:rPr>
          <w:rFonts w:ascii="Times New Roman" w:hAnsi="Times New Roman"/>
          <w:sz w:val="24"/>
          <w:szCs w:val="24"/>
        </w:rPr>
        <w:t>inclusion of</w:t>
      </w:r>
      <w:r w:rsidR="002B664B" w:rsidRPr="00A6330F">
        <w:rPr>
          <w:rFonts w:ascii="Times New Roman" w:hAnsi="Times New Roman"/>
          <w:sz w:val="24"/>
          <w:szCs w:val="24"/>
        </w:rPr>
        <w:t xml:space="preserve"> additional </w:t>
      </w:r>
      <w:r w:rsidR="008D7311">
        <w:rPr>
          <w:rFonts w:ascii="Times New Roman" w:hAnsi="Times New Roman"/>
          <w:sz w:val="24"/>
          <w:szCs w:val="24"/>
        </w:rPr>
        <w:t xml:space="preserve">life </w:t>
      </w:r>
      <w:r w:rsidR="002B664B" w:rsidRPr="00A6330F">
        <w:rPr>
          <w:rFonts w:ascii="Times New Roman" w:hAnsi="Times New Roman"/>
          <w:sz w:val="24"/>
          <w:szCs w:val="24"/>
        </w:rPr>
        <w:t>system components such as health and economics.</w:t>
      </w:r>
    </w:p>
    <w:p w:rsidR="008B195A" w:rsidRPr="00A6330F" w:rsidRDefault="008D7311" w:rsidP="0041600B">
      <w:pPr>
        <w:spacing w:line="240" w:lineRule="auto"/>
        <w:rPr>
          <w:rFonts w:ascii="Times New Roman" w:hAnsi="Times New Roman"/>
          <w:b/>
          <w:sz w:val="24"/>
          <w:szCs w:val="24"/>
        </w:rPr>
      </w:pPr>
      <w:r>
        <w:rPr>
          <w:rFonts w:ascii="Times New Roman" w:hAnsi="Times New Roman"/>
          <w:sz w:val="24"/>
          <w:szCs w:val="24"/>
        </w:rPr>
        <w:br w:type="page"/>
      </w:r>
      <w:r w:rsidR="008B195A" w:rsidRPr="00A6330F">
        <w:rPr>
          <w:rFonts w:ascii="Times New Roman" w:hAnsi="Times New Roman"/>
          <w:b/>
          <w:sz w:val="24"/>
          <w:szCs w:val="24"/>
        </w:rPr>
        <w:lastRenderedPageBreak/>
        <w:t>References</w:t>
      </w:r>
    </w:p>
    <w:p w:rsidR="00D62C11" w:rsidRPr="00A6330F" w:rsidRDefault="00D62C11" w:rsidP="00D62C11">
      <w:pPr>
        <w:spacing w:after="120" w:line="240" w:lineRule="auto"/>
        <w:ind w:left="720" w:hanging="720"/>
        <w:rPr>
          <w:rFonts w:ascii="Times New Roman" w:hAnsi="Times New Roman"/>
          <w:bCs/>
          <w:iCs/>
          <w:color w:val="262626"/>
          <w:sz w:val="24"/>
          <w:szCs w:val="24"/>
        </w:rPr>
      </w:pPr>
      <w:r w:rsidRPr="00A6330F">
        <w:rPr>
          <w:rFonts w:ascii="Times New Roman" w:hAnsi="Times New Roman"/>
          <w:bCs/>
          <w:iCs/>
          <w:color w:val="262626"/>
          <w:sz w:val="24"/>
          <w:szCs w:val="24"/>
        </w:rPr>
        <w:t xml:space="preserve">Asenso-Okyere, K., &amp; Davis, K. (2009). </w:t>
      </w:r>
      <w:r w:rsidRPr="00A6330F">
        <w:rPr>
          <w:rFonts w:ascii="Times New Roman" w:hAnsi="Times New Roman"/>
          <w:bCs/>
          <w:i/>
          <w:iCs/>
          <w:color w:val="262626"/>
          <w:sz w:val="24"/>
          <w:szCs w:val="24"/>
        </w:rPr>
        <w:t>Knowledge and innovation for agricultural development.</w:t>
      </w:r>
      <w:r w:rsidRPr="00A6330F">
        <w:rPr>
          <w:rFonts w:ascii="Times New Roman" w:hAnsi="Times New Roman"/>
          <w:bCs/>
          <w:iCs/>
          <w:color w:val="262626"/>
          <w:sz w:val="24"/>
          <w:szCs w:val="24"/>
        </w:rPr>
        <w:t xml:space="preserve"> International Food Policy Research Institute. Retrieved from http://www.ifpri.org/sites/default/files/publications/bp011.pdf</w:t>
      </w:r>
    </w:p>
    <w:p w:rsidR="00D62C11" w:rsidRPr="00A6330F" w:rsidRDefault="00D62C11" w:rsidP="00D62C11">
      <w:pPr>
        <w:spacing w:after="120" w:line="240" w:lineRule="auto"/>
        <w:ind w:left="720" w:hanging="720"/>
        <w:rPr>
          <w:rFonts w:ascii="Times New Roman" w:hAnsi="Times New Roman"/>
          <w:bCs/>
          <w:iCs/>
          <w:color w:val="262626"/>
          <w:sz w:val="24"/>
          <w:szCs w:val="24"/>
        </w:rPr>
      </w:pPr>
      <w:r w:rsidRPr="00A6330F">
        <w:rPr>
          <w:rFonts w:ascii="Times New Roman" w:hAnsi="Times New Roman"/>
          <w:bCs/>
          <w:iCs/>
          <w:color w:val="262626"/>
          <w:sz w:val="24"/>
          <w:szCs w:val="24"/>
        </w:rPr>
        <w:t xml:space="preserve">De Tray, D. (2006). </w:t>
      </w:r>
      <w:r w:rsidRPr="00A6330F">
        <w:rPr>
          <w:rFonts w:ascii="Times New Roman" w:hAnsi="Times New Roman"/>
          <w:bCs/>
          <w:i/>
          <w:iCs/>
          <w:color w:val="262626"/>
          <w:sz w:val="24"/>
          <w:szCs w:val="24"/>
        </w:rPr>
        <w:t>Corruption and development: An impolitic view</w:t>
      </w:r>
      <w:r w:rsidRPr="00A6330F">
        <w:rPr>
          <w:rFonts w:ascii="Times New Roman" w:hAnsi="Times New Roman"/>
          <w:bCs/>
          <w:iCs/>
          <w:color w:val="262626"/>
          <w:sz w:val="24"/>
          <w:szCs w:val="24"/>
        </w:rPr>
        <w:t>. Retrieved from http://www.cgdev.org/doc/commentary/opinion/DdT_1818_speech.pdf</w:t>
      </w:r>
    </w:p>
    <w:p w:rsidR="000C4905" w:rsidRPr="00A6330F" w:rsidRDefault="000C4905" w:rsidP="000C4905">
      <w:pPr>
        <w:spacing w:after="120" w:line="240" w:lineRule="auto"/>
        <w:ind w:left="720" w:hanging="720"/>
        <w:rPr>
          <w:rFonts w:ascii="Times New Roman" w:hAnsi="Times New Roman"/>
          <w:bCs/>
          <w:iCs/>
          <w:color w:val="262626"/>
          <w:sz w:val="24"/>
          <w:szCs w:val="24"/>
        </w:rPr>
      </w:pPr>
      <w:r w:rsidRPr="00A6330F">
        <w:rPr>
          <w:rFonts w:ascii="Times New Roman" w:hAnsi="Times New Roman"/>
          <w:bCs/>
          <w:iCs/>
          <w:color w:val="262626"/>
          <w:sz w:val="24"/>
          <w:szCs w:val="24"/>
        </w:rPr>
        <w:t xml:space="preserve">Evans, L. T. (1998). </w:t>
      </w:r>
      <w:r w:rsidRPr="00A6330F">
        <w:rPr>
          <w:rFonts w:ascii="Times New Roman" w:hAnsi="Times New Roman"/>
          <w:bCs/>
          <w:i/>
          <w:iCs/>
          <w:color w:val="262626"/>
          <w:sz w:val="24"/>
          <w:szCs w:val="24"/>
        </w:rPr>
        <w:t>Feeding the ten billion: Plants and population growth</w:t>
      </w:r>
      <w:r w:rsidRPr="00A6330F">
        <w:rPr>
          <w:rFonts w:ascii="Times New Roman" w:hAnsi="Times New Roman"/>
          <w:bCs/>
          <w:iCs/>
          <w:color w:val="262626"/>
          <w:sz w:val="24"/>
          <w:szCs w:val="24"/>
        </w:rPr>
        <w:t xml:space="preserve">. New York: Cambridge University Press. </w:t>
      </w:r>
    </w:p>
    <w:p w:rsidR="00457CAB" w:rsidRPr="00A6330F" w:rsidRDefault="00457CAB" w:rsidP="00457CAB">
      <w:pPr>
        <w:spacing w:after="120" w:line="240" w:lineRule="auto"/>
        <w:ind w:left="720" w:hanging="720"/>
        <w:rPr>
          <w:rFonts w:ascii="Times New Roman" w:hAnsi="Times New Roman"/>
          <w:color w:val="262626"/>
          <w:sz w:val="24"/>
          <w:szCs w:val="24"/>
        </w:rPr>
      </w:pPr>
      <w:r w:rsidRPr="00A6330F">
        <w:rPr>
          <w:rFonts w:ascii="Times New Roman" w:hAnsi="Times New Roman"/>
          <w:color w:val="262626"/>
          <w:sz w:val="24"/>
          <w:szCs w:val="24"/>
        </w:rPr>
        <w:t xml:space="preserve">FAO. (2008). </w:t>
      </w:r>
      <w:r w:rsidRPr="00A6330F">
        <w:rPr>
          <w:rFonts w:ascii="Times New Roman" w:hAnsi="Times New Roman"/>
          <w:i/>
          <w:color w:val="262626"/>
          <w:sz w:val="24"/>
          <w:szCs w:val="24"/>
        </w:rPr>
        <w:t>The state of food security in the world 2008</w:t>
      </w:r>
      <w:r w:rsidRPr="00A6330F">
        <w:rPr>
          <w:rFonts w:ascii="Times New Roman" w:hAnsi="Times New Roman"/>
          <w:color w:val="262626"/>
          <w:sz w:val="24"/>
          <w:szCs w:val="24"/>
        </w:rPr>
        <w:t>. Retrieved from ftp://ftp.fao.org/docrep/ fao/011/i0291e/i0291e00.pdf</w:t>
      </w:r>
    </w:p>
    <w:p w:rsidR="00457CAB" w:rsidRPr="00A6330F" w:rsidRDefault="00457CAB" w:rsidP="00457CAB">
      <w:pPr>
        <w:spacing w:after="120" w:line="240" w:lineRule="auto"/>
        <w:ind w:left="720" w:hanging="720"/>
        <w:rPr>
          <w:rFonts w:ascii="Times New Roman" w:hAnsi="Times New Roman"/>
          <w:color w:val="262626"/>
          <w:sz w:val="24"/>
          <w:szCs w:val="24"/>
        </w:rPr>
      </w:pPr>
      <w:r w:rsidRPr="00A6330F">
        <w:rPr>
          <w:rFonts w:ascii="Times New Roman" w:hAnsi="Times New Roman"/>
          <w:color w:val="262626"/>
          <w:sz w:val="24"/>
          <w:szCs w:val="24"/>
        </w:rPr>
        <w:t xml:space="preserve">Gates, B. (2009). </w:t>
      </w:r>
      <w:r w:rsidRPr="00A6330F">
        <w:rPr>
          <w:rFonts w:ascii="Times New Roman" w:hAnsi="Times New Roman"/>
          <w:i/>
          <w:color w:val="262626"/>
          <w:sz w:val="24"/>
          <w:szCs w:val="24"/>
        </w:rPr>
        <w:t>Annual letter from Bill Gates: Agriculture</w:t>
      </w:r>
      <w:r w:rsidRPr="00A6330F">
        <w:rPr>
          <w:rFonts w:ascii="Times New Roman" w:hAnsi="Times New Roman"/>
          <w:color w:val="262626"/>
          <w:sz w:val="24"/>
          <w:szCs w:val="24"/>
        </w:rPr>
        <w:t>. Retrieved from http://www.gatesfoundation.org/annual-letter/Pages/2009-agricultural-development-africa-asia.aspx</w:t>
      </w:r>
    </w:p>
    <w:p w:rsidR="00D62C11" w:rsidRPr="00A6330F" w:rsidRDefault="00D62C11" w:rsidP="00D62C11">
      <w:pPr>
        <w:spacing w:after="120" w:line="240" w:lineRule="auto"/>
        <w:ind w:left="720" w:hanging="720"/>
        <w:rPr>
          <w:rFonts w:ascii="Times New Roman" w:hAnsi="Times New Roman"/>
          <w:color w:val="262626"/>
          <w:sz w:val="24"/>
          <w:szCs w:val="24"/>
        </w:rPr>
      </w:pPr>
      <w:r w:rsidRPr="00A6330F">
        <w:rPr>
          <w:rFonts w:ascii="Times New Roman" w:hAnsi="Times New Roman"/>
          <w:color w:val="262626"/>
          <w:sz w:val="24"/>
          <w:szCs w:val="24"/>
        </w:rPr>
        <w:t xml:space="preserve">Ghosh, B. N. (2009). Globalization and food policy dilemmas in developing countries: Contextualizing the Indian scenario. </w:t>
      </w:r>
      <w:r w:rsidRPr="00A6330F">
        <w:rPr>
          <w:rFonts w:ascii="Times New Roman" w:hAnsi="Times New Roman"/>
          <w:i/>
          <w:color w:val="262626"/>
          <w:sz w:val="24"/>
          <w:szCs w:val="24"/>
        </w:rPr>
        <w:t>Journal of Third World Studies, 26</w:t>
      </w:r>
      <w:r w:rsidRPr="00A6330F">
        <w:rPr>
          <w:rFonts w:ascii="Times New Roman" w:hAnsi="Times New Roman"/>
          <w:color w:val="262626"/>
          <w:sz w:val="24"/>
          <w:szCs w:val="24"/>
        </w:rPr>
        <w:t>(2), 107-120</w:t>
      </w:r>
    </w:p>
    <w:p w:rsidR="00457CAB" w:rsidRPr="00A6330F" w:rsidRDefault="000C4905" w:rsidP="00457CAB">
      <w:pPr>
        <w:spacing w:after="120" w:line="240" w:lineRule="auto"/>
        <w:ind w:left="720" w:hanging="720"/>
        <w:rPr>
          <w:rFonts w:ascii="Times New Roman" w:hAnsi="Times New Roman"/>
          <w:color w:val="262626"/>
          <w:sz w:val="24"/>
          <w:szCs w:val="24"/>
        </w:rPr>
      </w:pPr>
      <w:r w:rsidRPr="00A6330F">
        <w:rPr>
          <w:rFonts w:ascii="Times New Roman" w:hAnsi="Times New Roman"/>
          <w:color w:val="262626"/>
          <w:sz w:val="24"/>
          <w:szCs w:val="24"/>
        </w:rPr>
        <w:t xml:space="preserve">Glaser, B. (1992). </w:t>
      </w:r>
      <w:r w:rsidRPr="008D7311">
        <w:rPr>
          <w:rFonts w:ascii="Times New Roman" w:hAnsi="Times New Roman"/>
          <w:i/>
          <w:color w:val="262626"/>
          <w:sz w:val="24"/>
          <w:szCs w:val="24"/>
        </w:rPr>
        <w:t>Basics of grounded theory analysis</w:t>
      </w:r>
      <w:r w:rsidRPr="00A6330F">
        <w:rPr>
          <w:rFonts w:ascii="Times New Roman" w:hAnsi="Times New Roman"/>
          <w:color w:val="262626"/>
          <w:sz w:val="24"/>
          <w:szCs w:val="24"/>
        </w:rPr>
        <w:t>. Mill Valley, CA: Sociology Press.</w:t>
      </w:r>
    </w:p>
    <w:p w:rsidR="00D62C11" w:rsidRPr="00A6330F" w:rsidRDefault="00D62C11" w:rsidP="00D62C11">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Izac, A. M. N. (1994). Ecological economic assessment of soil management practices in tropical countries. In D. J. Greenland and I. Szaboles (Eds.), </w:t>
      </w:r>
      <w:r w:rsidRPr="00A6330F">
        <w:rPr>
          <w:rFonts w:ascii="Times New Roman" w:eastAsia="Times New Roman" w:hAnsi="Times New Roman"/>
          <w:i/>
          <w:sz w:val="24"/>
          <w:szCs w:val="24"/>
        </w:rPr>
        <w:t>Soil resilience and sustainable land use</w:t>
      </w:r>
      <w:r w:rsidRPr="00A6330F">
        <w:rPr>
          <w:rFonts w:ascii="Times New Roman" w:eastAsia="Times New Roman" w:hAnsi="Times New Roman"/>
          <w:sz w:val="24"/>
          <w:szCs w:val="24"/>
        </w:rPr>
        <w:t xml:space="preserve">. Wallingford, UK: CAB International, pp. 77–96. </w:t>
      </w:r>
    </w:p>
    <w:p w:rsidR="00D62C11" w:rsidRPr="00A6330F" w:rsidRDefault="00D62C11" w:rsidP="00D62C11">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Juillet, L., Roy, J., &amp; Scala, F. (1997). Sustainable agriculture and global institutions: emerging institutions and mixed incentives. </w:t>
      </w:r>
      <w:r w:rsidRPr="00A6330F">
        <w:rPr>
          <w:rFonts w:ascii="Times New Roman" w:eastAsia="Times New Roman" w:hAnsi="Times New Roman"/>
          <w:i/>
          <w:sz w:val="24"/>
          <w:szCs w:val="24"/>
        </w:rPr>
        <w:t>Society and Natural Resources, 10</w:t>
      </w:r>
      <w:r w:rsidRPr="00A6330F">
        <w:rPr>
          <w:rFonts w:ascii="Times New Roman" w:eastAsia="Times New Roman" w:hAnsi="Times New Roman"/>
          <w:sz w:val="24"/>
          <w:szCs w:val="24"/>
        </w:rPr>
        <w:t>, 309-318.</w:t>
      </w:r>
    </w:p>
    <w:p w:rsidR="00D62C11" w:rsidRPr="00A6330F" w:rsidRDefault="00D62C11" w:rsidP="00D62C11">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Khush, G. S. (1999). Green revolution: Preparing for the 21st century. </w:t>
      </w:r>
      <w:r w:rsidRPr="00A6330F">
        <w:rPr>
          <w:rFonts w:ascii="Times New Roman" w:eastAsia="Times New Roman" w:hAnsi="Times New Roman"/>
          <w:i/>
          <w:sz w:val="24"/>
          <w:szCs w:val="24"/>
        </w:rPr>
        <w:t>Genome, 42</w:t>
      </w:r>
      <w:r w:rsidRPr="00A6330F">
        <w:rPr>
          <w:rFonts w:ascii="Times New Roman" w:eastAsia="Times New Roman" w:hAnsi="Times New Roman"/>
          <w:sz w:val="24"/>
          <w:szCs w:val="24"/>
        </w:rPr>
        <w:t>(4), 646-655.</w:t>
      </w:r>
    </w:p>
    <w:p w:rsidR="00D62C11" w:rsidRPr="00A6330F" w:rsidRDefault="00D62C11" w:rsidP="00D62C11">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McCalla, A. F. (2001). Challenges to world agriculture in the 21st century. </w:t>
      </w:r>
      <w:r w:rsidRPr="00A6330F">
        <w:rPr>
          <w:rFonts w:ascii="Times New Roman" w:eastAsia="Times New Roman" w:hAnsi="Times New Roman"/>
          <w:i/>
          <w:sz w:val="24"/>
          <w:szCs w:val="24"/>
        </w:rPr>
        <w:t xml:space="preserve">Agricultural </w:t>
      </w:r>
      <w:r w:rsidR="008D7311">
        <w:rPr>
          <w:rFonts w:ascii="Times New Roman" w:eastAsia="Times New Roman" w:hAnsi="Times New Roman"/>
          <w:i/>
          <w:sz w:val="24"/>
          <w:szCs w:val="24"/>
        </w:rPr>
        <w:t>and</w:t>
      </w:r>
      <w:r w:rsidRPr="00A6330F">
        <w:rPr>
          <w:rFonts w:ascii="Times New Roman" w:eastAsia="Times New Roman" w:hAnsi="Times New Roman"/>
          <w:i/>
          <w:sz w:val="24"/>
          <w:szCs w:val="24"/>
        </w:rPr>
        <w:t xml:space="preserve"> Resource Economics at the University of California, Davis, 3</w:t>
      </w:r>
      <w:r w:rsidRPr="00A6330F">
        <w:rPr>
          <w:rFonts w:ascii="Times New Roman" w:eastAsia="Times New Roman" w:hAnsi="Times New Roman"/>
          <w:sz w:val="24"/>
          <w:szCs w:val="24"/>
        </w:rPr>
        <w:t>(4), 1-2, 10-11.</w:t>
      </w:r>
    </w:p>
    <w:p w:rsidR="000C4905" w:rsidRPr="00A6330F" w:rsidRDefault="000C4905" w:rsidP="000C4905">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Osborne, E. </w:t>
      </w:r>
      <w:r w:rsidR="008D7311">
        <w:rPr>
          <w:rFonts w:ascii="Times New Roman" w:eastAsia="Times New Roman" w:hAnsi="Times New Roman"/>
          <w:sz w:val="24"/>
          <w:szCs w:val="24"/>
        </w:rPr>
        <w:t xml:space="preserve">W. </w:t>
      </w:r>
      <w:r w:rsidRPr="00A6330F">
        <w:rPr>
          <w:rFonts w:ascii="Times New Roman" w:eastAsia="Times New Roman" w:hAnsi="Times New Roman"/>
          <w:sz w:val="24"/>
          <w:szCs w:val="24"/>
        </w:rPr>
        <w:t xml:space="preserve">(Ed.). (n.d.). </w:t>
      </w:r>
      <w:r w:rsidRPr="00A6330F">
        <w:rPr>
          <w:rFonts w:ascii="Times New Roman" w:eastAsia="Times New Roman" w:hAnsi="Times New Roman"/>
          <w:i/>
          <w:sz w:val="24"/>
          <w:szCs w:val="24"/>
        </w:rPr>
        <w:t>National research agenda: Agricultural education and communication</w:t>
      </w:r>
      <w:r w:rsidR="008D7311">
        <w:rPr>
          <w:rFonts w:ascii="Times New Roman" w:eastAsia="Times New Roman" w:hAnsi="Times New Roman"/>
          <w:i/>
          <w:sz w:val="24"/>
          <w:szCs w:val="24"/>
        </w:rPr>
        <w:t>,</w:t>
      </w:r>
      <w:r w:rsidRPr="00A6330F">
        <w:rPr>
          <w:rFonts w:ascii="Times New Roman" w:eastAsia="Times New Roman" w:hAnsi="Times New Roman"/>
          <w:i/>
          <w:sz w:val="24"/>
          <w:szCs w:val="24"/>
        </w:rPr>
        <w:t xml:space="preserve"> 2007-2010</w:t>
      </w:r>
      <w:r w:rsidR="008D7311">
        <w:rPr>
          <w:rFonts w:ascii="Times New Roman" w:eastAsia="Times New Roman" w:hAnsi="Times New Roman"/>
          <w:sz w:val="24"/>
          <w:szCs w:val="24"/>
        </w:rPr>
        <w:t>. Gainesville:</w:t>
      </w:r>
      <w:r w:rsidRPr="00A6330F">
        <w:rPr>
          <w:rFonts w:ascii="Times New Roman" w:eastAsia="Times New Roman" w:hAnsi="Times New Roman"/>
          <w:sz w:val="24"/>
          <w:szCs w:val="24"/>
        </w:rPr>
        <w:t xml:space="preserve"> University of Florida, Department of Agricultural Education and Communication.</w:t>
      </w:r>
    </w:p>
    <w:p w:rsidR="0020082B" w:rsidRPr="00A6330F" w:rsidRDefault="0020082B" w:rsidP="0020082B">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Parker, D., &amp; Zilberman, D. (1993). University technology transfers: Impact on local and U.S. economies. </w:t>
      </w:r>
      <w:r w:rsidRPr="00A6330F">
        <w:rPr>
          <w:rFonts w:ascii="Times New Roman" w:eastAsia="Times New Roman" w:hAnsi="Times New Roman"/>
          <w:i/>
          <w:sz w:val="24"/>
          <w:szCs w:val="24"/>
        </w:rPr>
        <w:t>Contemporary Policy Issues</w:t>
      </w:r>
      <w:r w:rsidRPr="00A6330F">
        <w:rPr>
          <w:rFonts w:ascii="Times New Roman" w:eastAsia="Times New Roman" w:hAnsi="Times New Roman"/>
          <w:sz w:val="24"/>
          <w:szCs w:val="24"/>
        </w:rPr>
        <w:t xml:space="preserve">, </w:t>
      </w:r>
      <w:r w:rsidRPr="00A6330F">
        <w:rPr>
          <w:rFonts w:ascii="Times New Roman" w:eastAsia="Times New Roman" w:hAnsi="Times New Roman"/>
          <w:i/>
          <w:sz w:val="24"/>
          <w:szCs w:val="24"/>
        </w:rPr>
        <w:t>11</w:t>
      </w:r>
      <w:r w:rsidRPr="00A6330F">
        <w:rPr>
          <w:rFonts w:ascii="Times New Roman" w:eastAsia="Times New Roman" w:hAnsi="Times New Roman"/>
          <w:sz w:val="24"/>
          <w:szCs w:val="24"/>
        </w:rPr>
        <w:t>(2), 87-99. Retrieved from http://www.questia.com/googleScholar.qst?docId=96520845</w:t>
      </w:r>
    </w:p>
    <w:p w:rsidR="0020082B" w:rsidRPr="00A6330F" w:rsidRDefault="0020082B" w:rsidP="0020082B">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Piñeiro, M. (2007). </w:t>
      </w:r>
      <w:r w:rsidRPr="00A6330F">
        <w:rPr>
          <w:rFonts w:ascii="Times New Roman" w:eastAsia="Times New Roman" w:hAnsi="Times New Roman"/>
          <w:iCs/>
          <w:sz w:val="24"/>
          <w:szCs w:val="24"/>
        </w:rPr>
        <w:t>Agricultural technology transfer to developing countries and the public sector</w:t>
      </w:r>
      <w:r w:rsidRPr="00A6330F">
        <w:rPr>
          <w:rFonts w:ascii="Times New Roman" w:eastAsia="Times New Roman" w:hAnsi="Times New Roman"/>
          <w:sz w:val="24"/>
          <w:szCs w:val="24"/>
        </w:rPr>
        <w:t xml:space="preserve">. </w:t>
      </w:r>
      <w:r w:rsidRPr="00A6330F">
        <w:rPr>
          <w:rFonts w:ascii="Times New Roman" w:eastAsia="Times New Roman" w:hAnsi="Times New Roman"/>
          <w:i/>
          <w:sz w:val="24"/>
          <w:szCs w:val="24"/>
        </w:rPr>
        <w:t xml:space="preserve">Science and Development Network. </w:t>
      </w:r>
      <w:r w:rsidRPr="00A6330F">
        <w:rPr>
          <w:rFonts w:ascii="Times New Roman" w:eastAsia="Times New Roman" w:hAnsi="Times New Roman"/>
          <w:sz w:val="24"/>
          <w:szCs w:val="24"/>
        </w:rPr>
        <w:t>Retrieved from http://www.scidev.net/en/ policy-briefs/agricultural-technology-transfer-to-developing-cou.html</w:t>
      </w:r>
    </w:p>
    <w:p w:rsidR="0020082B" w:rsidRPr="00A6330F" w:rsidRDefault="0020082B" w:rsidP="0020082B">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Pinstrup-Andersen, P. (2003). Food and agricultural policy for a globalizing world: Preparing for the future. </w:t>
      </w:r>
      <w:r w:rsidRPr="00A6330F">
        <w:rPr>
          <w:rFonts w:ascii="Times New Roman" w:eastAsia="Times New Roman" w:hAnsi="Times New Roman"/>
          <w:i/>
          <w:sz w:val="24"/>
          <w:szCs w:val="24"/>
        </w:rPr>
        <w:t>American Journal of Agricultural Economics, 84</w:t>
      </w:r>
      <w:r w:rsidRPr="00A6330F">
        <w:rPr>
          <w:rFonts w:ascii="Times New Roman" w:eastAsia="Times New Roman" w:hAnsi="Times New Roman"/>
          <w:sz w:val="24"/>
          <w:szCs w:val="24"/>
        </w:rPr>
        <w:t>(5), 1201-1214.</w:t>
      </w:r>
    </w:p>
    <w:p w:rsidR="000C4905" w:rsidRPr="00A6330F" w:rsidRDefault="000C4905" w:rsidP="000C4905">
      <w:pPr>
        <w:spacing w:after="120" w:line="240" w:lineRule="auto"/>
        <w:ind w:left="720" w:hanging="720"/>
        <w:rPr>
          <w:rFonts w:ascii="Times New Roman" w:eastAsia="Times New Roman" w:hAnsi="Times New Roman"/>
          <w:sz w:val="24"/>
          <w:szCs w:val="24"/>
        </w:rPr>
      </w:pPr>
      <w:r w:rsidRPr="00A6330F">
        <w:rPr>
          <w:rFonts w:ascii="Times New Roman" w:eastAsia="Times New Roman" w:hAnsi="Times New Roman"/>
          <w:sz w:val="24"/>
          <w:szCs w:val="24"/>
        </w:rPr>
        <w:t xml:space="preserve">Raman, S. (2006). </w:t>
      </w:r>
      <w:r w:rsidRPr="00A6330F">
        <w:rPr>
          <w:rFonts w:ascii="Times New Roman" w:eastAsia="Times New Roman" w:hAnsi="Times New Roman"/>
          <w:i/>
          <w:sz w:val="24"/>
          <w:szCs w:val="24"/>
        </w:rPr>
        <w:t xml:space="preserve">Agricultural sustainability: Principles, processes, and prospects. </w:t>
      </w:r>
      <w:r w:rsidRPr="00A6330F">
        <w:rPr>
          <w:rFonts w:ascii="Times New Roman" w:eastAsia="Times New Roman" w:hAnsi="Times New Roman"/>
          <w:sz w:val="24"/>
          <w:szCs w:val="24"/>
        </w:rPr>
        <w:t>Binghamton, NY:</w:t>
      </w:r>
      <w:r w:rsidRPr="00A6330F">
        <w:rPr>
          <w:rFonts w:ascii="Times New Roman" w:eastAsia="Times New Roman" w:hAnsi="Times New Roman"/>
          <w:i/>
          <w:sz w:val="24"/>
          <w:szCs w:val="24"/>
        </w:rPr>
        <w:t xml:space="preserve"> </w:t>
      </w:r>
      <w:r w:rsidRPr="00A6330F">
        <w:rPr>
          <w:rFonts w:ascii="Times New Roman" w:eastAsia="Times New Roman" w:hAnsi="Times New Roman"/>
          <w:sz w:val="24"/>
          <w:szCs w:val="24"/>
        </w:rPr>
        <w:t>Food Products Press.</w:t>
      </w:r>
    </w:p>
    <w:p w:rsidR="008B195A" w:rsidRPr="00A6330F" w:rsidRDefault="000C4905" w:rsidP="0020082B">
      <w:pPr>
        <w:spacing w:after="120" w:line="240" w:lineRule="auto"/>
        <w:ind w:left="720" w:hanging="720"/>
        <w:rPr>
          <w:rFonts w:ascii="Times New Roman" w:hAnsi="Times New Roman"/>
          <w:b/>
          <w:sz w:val="24"/>
          <w:szCs w:val="24"/>
        </w:rPr>
      </w:pPr>
      <w:r w:rsidRPr="00A6330F">
        <w:rPr>
          <w:rFonts w:ascii="Times New Roman" w:eastAsia="Times New Roman" w:hAnsi="Times New Roman"/>
          <w:sz w:val="24"/>
          <w:szCs w:val="24"/>
        </w:rPr>
        <w:t xml:space="preserve">Strauss, A., &amp; Corbin, J. (1998). </w:t>
      </w:r>
      <w:r w:rsidRPr="008D7311">
        <w:rPr>
          <w:rFonts w:ascii="Times New Roman" w:eastAsia="Times New Roman" w:hAnsi="Times New Roman"/>
          <w:i/>
          <w:sz w:val="24"/>
          <w:szCs w:val="24"/>
        </w:rPr>
        <w:t>Basics of qualitative research: Techniques and procedures for developing grounded theory</w:t>
      </w:r>
      <w:r w:rsidRPr="00A6330F">
        <w:rPr>
          <w:rFonts w:ascii="Times New Roman" w:eastAsia="Times New Roman" w:hAnsi="Times New Roman"/>
          <w:sz w:val="24"/>
          <w:szCs w:val="24"/>
        </w:rPr>
        <w:t xml:space="preserve"> (2nd ed.). Thousand Oaks, CA: Sage.</w:t>
      </w:r>
    </w:p>
    <w:sectPr w:rsidR="008B195A" w:rsidRPr="00A6330F" w:rsidSect="001E33A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5EB" w:rsidRDefault="005C65EB" w:rsidP="00E451F8">
      <w:pPr>
        <w:spacing w:after="0" w:line="240" w:lineRule="auto"/>
      </w:pPr>
      <w:r>
        <w:separator/>
      </w:r>
    </w:p>
  </w:endnote>
  <w:endnote w:type="continuationSeparator" w:id="0">
    <w:p w:rsidR="005C65EB" w:rsidRDefault="005C65EB" w:rsidP="00E451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5EB" w:rsidRDefault="005C65EB" w:rsidP="00E451F8">
      <w:pPr>
        <w:spacing w:after="0" w:line="240" w:lineRule="auto"/>
      </w:pPr>
      <w:r>
        <w:separator/>
      </w:r>
    </w:p>
  </w:footnote>
  <w:footnote w:type="continuationSeparator" w:id="0">
    <w:p w:rsidR="005C65EB" w:rsidRDefault="005C65EB" w:rsidP="00E451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C84897"/>
    <w:multiLevelType w:val="multilevel"/>
    <w:tmpl w:val="2BD0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3348B2"/>
    <w:rsid w:val="000247B6"/>
    <w:rsid w:val="0005409F"/>
    <w:rsid w:val="000C4905"/>
    <w:rsid w:val="001906D5"/>
    <w:rsid w:val="001D5B85"/>
    <w:rsid w:val="001E33A1"/>
    <w:rsid w:val="0020082B"/>
    <w:rsid w:val="002425AC"/>
    <w:rsid w:val="0026204E"/>
    <w:rsid w:val="002B664B"/>
    <w:rsid w:val="002D73F2"/>
    <w:rsid w:val="002E452A"/>
    <w:rsid w:val="003068FC"/>
    <w:rsid w:val="00310254"/>
    <w:rsid w:val="003348B2"/>
    <w:rsid w:val="00380F1A"/>
    <w:rsid w:val="0039494F"/>
    <w:rsid w:val="003B00F9"/>
    <w:rsid w:val="0041600B"/>
    <w:rsid w:val="00457CAB"/>
    <w:rsid w:val="0047054E"/>
    <w:rsid w:val="005B482F"/>
    <w:rsid w:val="005C65EB"/>
    <w:rsid w:val="005E1FBF"/>
    <w:rsid w:val="00611019"/>
    <w:rsid w:val="0066573D"/>
    <w:rsid w:val="006659DA"/>
    <w:rsid w:val="00671587"/>
    <w:rsid w:val="0068760F"/>
    <w:rsid w:val="006A7044"/>
    <w:rsid w:val="0075106E"/>
    <w:rsid w:val="007A0A29"/>
    <w:rsid w:val="007B2F67"/>
    <w:rsid w:val="007F3974"/>
    <w:rsid w:val="0080552F"/>
    <w:rsid w:val="00810D80"/>
    <w:rsid w:val="00896D24"/>
    <w:rsid w:val="008B195A"/>
    <w:rsid w:val="008D2CB0"/>
    <w:rsid w:val="008D7311"/>
    <w:rsid w:val="008F213E"/>
    <w:rsid w:val="008F5878"/>
    <w:rsid w:val="00926AC9"/>
    <w:rsid w:val="00936F94"/>
    <w:rsid w:val="00990B24"/>
    <w:rsid w:val="009C456F"/>
    <w:rsid w:val="009D2FC5"/>
    <w:rsid w:val="00A6330F"/>
    <w:rsid w:val="00A63CA7"/>
    <w:rsid w:val="00AF00AE"/>
    <w:rsid w:val="00AF4969"/>
    <w:rsid w:val="00AF7A58"/>
    <w:rsid w:val="00B166C2"/>
    <w:rsid w:val="00B67F40"/>
    <w:rsid w:val="00B8566B"/>
    <w:rsid w:val="00B92476"/>
    <w:rsid w:val="00BB281B"/>
    <w:rsid w:val="00C01818"/>
    <w:rsid w:val="00C661E4"/>
    <w:rsid w:val="00C72F91"/>
    <w:rsid w:val="00CC127F"/>
    <w:rsid w:val="00CD395D"/>
    <w:rsid w:val="00CE0372"/>
    <w:rsid w:val="00CE5586"/>
    <w:rsid w:val="00CE5A73"/>
    <w:rsid w:val="00CF2761"/>
    <w:rsid w:val="00CF597F"/>
    <w:rsid w:val="00D52736"/>
    <w:rsid w:val="00D62C11"/>
    <w:rsid w:val="00D71221"/>
    <w:rsid w:val="00DA1227"/>
    <w:rsid w:val="00E22935"/>
    <w:rsid w:val="00E451F8"/>
    <w:rsid w:val="00E53951"/>
    <w:rsid w:val="00E556A2"/>
    <w:rsid w:val="00F003B6"/>
    <w:rsid w:val="00F8051E"/>
    <w:rsid w:val="00F870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33A1"/>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451F8"/>
    <w:pPr>
      <w:tabs>
        <w:tab w:val="center" w:pos="4680"/>
        <w:tab w:val="right" w:pos="9360"/>
      </w:tabs>
    </w:pPr>
  </w:style>
  <w:style w:type="character" w:customStyle="1" w:styleId="HeaderChar">
    <w:name w:val="Header Char"/>
    <w:basedOn w:val="DefaultParagraphFont"/>
    <w:link w:val="Header"/>
    <w:uiPriority w:val="99"/>
    <w:semiHidden/>
    <w:rsid w:val="00E451F8"/>
    <w:rPr>
      <w:sz w:val="22"/>
      <w:szCs w:val="22"/>
    </w:rPr>
  </w:style>
  <w:style w:type="paragraph" w:styleId="Footer">
    <w:name w:val="footer"/>
    <w:basedOn w:val="Normal"/>
    <w:link w:val="FooterChar"/>
    <w:uiPriority w:val="99"/>
    <w:semiHidden/>
    <w:unhideWhenUsed/>
    <w:rsid w:val="00E451F8"/>
    <w:pPr>
      <w:tabs>
        <w:tab w:val="center" w:pos="4680"/>
        <w:tab w:val="right" w:pos="9360"/>
      </w:tabs>
    </w:pPr>
  </w:style>
  <w:style w:type="character" w:customStyle="1" w:styleId="FooterChar">
    <w:name w:val="Footer Char"/>
    <w:basedOn w:val="DefaultParagraphFont"/>
    <w:link w:val="Footer"/>
    <w:uiPriority w:val="99"/>
    <w:semiHidden/>
    <w:rsid w:val="00E451F8"/>
    <w:rPr>
      <w:sz w:val="22"/>
      <w:szCs w:val="22"/>
    </w:rPr>
  </w:style>
  <w:style w:type="character" w:styleId="Hyperlink">
    <w:name w:val="Hyperlink"/>
    <w:basedOn w:val="DefaultParagraphFont"/>
    <w:uiPriority w:val="99"/>
    <w:unhideWhenUsed/>
    <w:rsid w:val="00CC127F"/>
    <w:rPr>
      <w:color w:val="0000FF"/>
      <w:u w:val="single"/>
    </w:rPr>
  </w:style>
</w:styles>
</file>

<file path=word/webSettings.xml><?xml version="1.0" encoding="utf-8"?>
<w:webSettings xmlns:r="http://schemas.openxmlformats.org/officeDocument/2006/relationships" xmlns:w="http://schemas.openxmlformats.org/wordprocessingml/2006/main">
  <w:divs>
    <w:div w:id="1303653127">
      <w:bodyDiv w:val="1"/>
      <w:marLeft w:val="0"/>
      <w:marRight w:val="0"/>
      <w:marTop w:val="0"/>
      <w:marBottom w:val="0"/>
      <w:divBdr>
        <w:top w:val="none" w:sz="0" w:space="0" w:color="auto"/>
        <w:left w:val="none" w:sz="0" w:space="0" w:color="auto"/>
        <w:bottom w:val="none" w:sz="0" w:space="0" w:color="auto"/>
        <w:right w:val="none" w:sz="0" w:space="0" w:color="auto"/>
      </w:divBdr>
    </w:div>
    <w:div w:id="1592662155">
      <w:bodyDiv w:val="1"/>
      <w:marLeft w:val="0"/>
      <w:marRight w:val="0"/>
      <w:marTop w:val="0"/>
      <w:marBottom w:val="0"/>
      <w:divBdr>
        <w:top w:val="none" w:sz="0" w:space="0" w:color="auto"/>
        <w:left w:val="none" w:sz="0" w:space="0" w:color="auto"/>
        <w:bottom w:val="none" w:sz="0" w:space="0" w:color="auto"/>
        <w:right w:val="none" w:sz="0" w:space="0" w:color="auto"/>
      </w:divBdr>
      <w:divsChild>
        <w:div w:id="640111704">
          <w:marLeft w:val="0"/>
          <w:marRight w:val="0"/>
          <w:marTop w:val="0"/>
          <w:marBottom w:val="0"/>
          <w:divBdr>
            <w:top w:val="none" w:sz="0" w:space="0" w:color="auto"/>
            <w:left w:val="none" w:sz="0" w:space="0" w:color="auto"/>
            <w:bottom w:val="none" w:sz="0" w:space="0" w:color="auto"/>
            <w:right w:val="none" w:sz="0" w:space="0" w:color="auto"/>
          </w:divBdr>
          <w:divsChild>
            <w:div w:id="551304477">
              <w:marLeft w:val="0"/>
              <w:marRight w:val="0"/>
              <w:marTop w:val="0"/>
              <w:marBottom w:val="0"/>
              <w:divBdr>
                <w:top w:val="none" w:sz="0" w:space="0" w:color="auto"/>
                <w:left w:val="none" w:sz="0" w:space="0" w:color="auto"/>
                <w:bottom w:val="none" w:sz="0" w:space="0" w:color="auto"/>
                <w:right w:val="none" w:sz="0" w:space="0" w:color="auto"/>
              </w:divBdr>
              <w:divsChild>
                <w:div w:id="2030599514">
                  <w:marLeft w:val="0"/>
                  <w:marRight w:val="0"/>
                  <w:marTop w:val="0"/>
                  <w:marBottom w:val="0"/>
                  <w:divBdr>
                    <w:top w:val="none" w:sz="0" w:space="0" w:color="auto"/>
                    <w:left w:val="none" w:sz="0" w:space="0" w:color="auto"/>
                    <w:bottom w:val="none" w:sz="0" w:space="0" w:color="auto"/>
                    <w:right w:val="none" w:sz="0" w:space="0" w:color="auto"/>
                  </w:divBdr>
                  <w:divsChild>
                    <w:div w:id="98647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1506</Words>
  <Characters>8587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Texas A&amp;M University Department of ALEC</Company>
  <LinksUpToDate>false</LinksUpToDate>
  <CharactersWithSpaces>10073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cshane</dc:creator>
  <cp:keywords/>
  <dc:description/>
  <cp:lastModifiedBy>cshane</cp:lastModifiedBy>
  <cp:revision>3</cp:revision>
  <dcterms:created xsi:type="dcterms:W3CDTF">2010-01-22T15:59:00Z</dcterms:created>
  <dcterms:modified xsi:type="dcterms:W3CDTF">2010-01-22T16:00:00Z</dcterms:modified>
</cp:coreProperties>
</file>