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511D8E" w14:textId="77777777" w:rsidR="00967013" w:rsidRDefault="00967013" w:rsidP="00967013">
      <w:pPr>
        <w:spacing w:line="240" w:lineRule="auto"/>
        <w:jc w:val="right"/>
        <w:rPr>
          <w:rFonts w:ascii="Times New Roman" w:eastAsia="Times New Roman" w:hAnsi="Times New Roman" w:cs="Times New Roman"/>
          <w:b/>
          <w:bCs/>
          <w:sz w:val="24"/>
          <w:szCs w:val="24"/>
        </w:rPr>
      </w:pPr>
      <w:r>
        <w:rPr>
          <w:rFonts w:asciiTheme="minorHAnsi" w:eastAsiaTheme="minorEastAsia" w:hAnsiTheme="minorHAnsi" w:cstheme="minorBidi"/>
          <w:color w:val="4F81BD" w:themeColor="accent1"/>
          <w:lang w:val="en-US"/>
        </w:rPr>
        <w:tab/>
      </w:r>
      <w:r>
        <w:rPr>
          <w:rFonts w:asciiTheme="minorHAnsi" w:eastAsiaTheme="minorEastAsia" w:hAnsiTheme="minorHAnsi" w:cstheme="minorBidi"/>
          <w:color w:val="4F81BD" w:themeColor="accent1"/>
          <w:lang w:val="en-US"/>
        </w:rPr>
        <w:tab/>
      </w:r>
      <w:r>
        <w:rPr>
          <w:rFonts w:asciiTheme="minorHAnsi" w:eastAsiaTheme="minorEastAsia" w:hAnsiTheme="minorHAnsi" w:cstheme="minorBidi"/>
          <w:color w:val="4F81BD" w:themeColor="accent1"/>
          <w:lang w:val="en-US"/>
        </w:rPr>
        <w:tab/>
      </w:r>
      <w:r>
        <w:rPr>
          <w:rFonts w:asciiTheme="minorHAnsi" w:eastAsiaTheme="minorEastAsia" w:hAnsiTheme="minorHAnsi" w:cstheme="minorBidi"/>
          <w:color w:val="4F81BD" w:themeColor="accent1"/>
          <w:lang w:val="en-US"/>
        </w:rPr>
        <w:tab/>
      </w:r>
      <w:r>
        <w:rPr>
          <w:rFonts w:asciiTheme="minorHAnsi" w:eastAsiaTheme="minorEastAsia" w:hAnsiTheme="minorHAnsi" w:cstheme="minorBidi"/>
          <w:color w:val="4F81BD" w:themeColor="accent1"/>
          <w:lang w:val="en-US"/>
        </w:rPr>
        <w:tab/>
      </w:r>
      <w:r w:rsidRPr="5E4DD44D">
        <w:rPr>
          <w:rFonts w:ascii="Times New Roman" w:eastAsia="Times New Roman" w:hAnsi="Times New Roman" w:cs="Times New Roman"/>
          <w:b/>
          <w:bCs/>
          <w:sz w:val="24"/>
          <w:szCs w:val="24"/>
        </w:rPr>
        <w:t xml:space="preserve">Innovative Idea Poster Abstract </w:t>
      </w:r>
    </w:p>
    <w:p w14:paraId="3D03B1F4" w14:textId="03E7ABC7" w:rsidR="00967013" w:rsidRDefault="00967013" w:rsidP="00967013">
      <w:pPr>
        <w:spacing w:line="240" w:lineRule="auto"/>
        <w:jc w:val="center"/>
        <w:rPr>
          <w:rFonts w:asciiTheme="minorHAnsi" w:eastAsiaTheme="minorEastAsia" w:hAnsiTheme="minorHAnsi" w:cstheme="minorBidi"/>
          <w:color w:val="4F81BD" w:themeColor="accent1"/>
          <w:lang w:val="en-US"/>
        </w:rPr>
      </w:pPr>
    </w:p>
    <w:p w14:paraId="24F8D6D6" w14:textId="77777777" w:rsidR="00967013" w:rsidRDefault="00967013" w:rsidP="00967013">
      <w:pPr>
        <w:spacing w:line="240" w:lineRule="auto"/>
        <w:jc w:val="center"/>
        <w:rPr>
          <w:rFonts w:asciiTheme="minorHAnsi" w:eastAsiaTheme="minorEastAsia" w:hAnsiTheme="minorHAnsi" w:cstheme="minorBidi"/>
          <w:color w:val="4F81BD" w:themeColor="accent1"/>
          <w:lang w:val="en-US"/>
        </w:rPr>
      </w:pPr>
    </w:p>
    <w:p w14:paraId="0BD17505" w14:textId="77777777" w:rsidR="00967013" w:rsidRDefault="00967013" w:rsidP="00967013">
      <w:pPr>
        <w:spacing w:line="240" w:lineRule="auto"/>
        <w:jc w:val="center"/>
        <w:rPr>
          <w:rFonts w:asciiTheme="minorHAnsi" w:eastAsiaTheme="minorEastAsia" w:hAnsiTheme="minorHAnsi" w:cstheme="minorBidi"/>
          <w:color w:val="4F81BD" w:themeColor="accent1"/>
          <w:lang w:val="en-US"/>
        </w:rPr>
      </w:pPr>
    </w:p>
    <w:p w14:paraId="26A0135D" w14:textId="77777777" w:rsidR="00967013" w:rsidRDefault="00967013" w:rsidP="00967013">
      <w:pPr>
        <w:spacing w:line="240" w:lineRule="auto"/>
        <w:jc w:val="center"/>
        <w:rPr>
          <w:rFonts w:asciiTheme="minorHAnsi" w:eastAsiaTheme="minorEastAsia" w:hAnsiTheme="minorHAnsi" w:cstheme="minorBidi"/>
          <w:color w:val="4F81BD" w:themeColor="accent1"/>
          <w:lang w:val="en-US"/>
        </w:rPr>
      </w:pPr>
    </w:p>
    <w:p w14:paraId="1B29CA49" w14:textId="77777777" w:rsidR="00967013" w:rsidRDefault="00967013" w:rsidP="00967013">
      <w:pPr>
        <w:spacing w:line="240" w:lineRule="auto"/>
        <w:jc w:val="center"/>
        <w:rPr>
          <w:rFonts w:asciiTheme="minorHAnsi" w:eastAsiaTheme="minorEastAsia" w:hAnsiTheme="minorHAnsi" w:cstheme="minorBidi"/>
          <w:color w:val="4F81BD" w:themeColor="accent1"/>
          <w:lang w:val="en-US"/>
        </w:rPr>
      </w:pPr>
    </w:p>
    <w:p w14:paraId="59099804" w14:textId="77777777" w:rsidR="00967013" w:rsidRDefault="00967013" w:rsidP="00967013">
      <w:pPr>
        <w:spacing w:line="240" w:lineRule="auto"/>
        <w:jc w:val="center"/>
        <w:rPr>
          <w:rFonts w:asciiTheme="minorHAnsi" w:eastAsiaTheme="minorEastAsia" w:hAnsiTheme="minorHAnsi" w:cstheme="minorBidi"/>
          <w:color w:val="4F81BD" w:themeColor="accent1"/>
          <w:lang w:val="en-US"/>
        </w:rPr>
      </w:pPr>
    </w:p>
    <w:sdt>
      <w:sdtPr>
        <w:rPr>
          <w:rFonts w:ascii="Times New Roman" w:eastAsia="Times New Roman" w:hAnsi="Times New Roman" w:cs="Times New Roman"/>
          <w:b/>
          <w:bCs/>
          <w:sz w:val="24"/>
          <w:szCs w:val="24"/>
          <w:lang w:val="en-US"/>
        </w:rPr>
        <w:alias w:val="Title"/>
        <w:tag w:val=""/>
        <w:id w:val="1735040861"/>
        <w:placeholder>
          <w:docPart w:val="5169EE95EE434139BD3816D933E87106"/>
        </w:placeholder>
        <w:dataBinding w:prefixMappings="xmlns:ns0='http://purl.org/dc/elements/1.1/' xmlns:ns1='http://schemas.openxmlformats.org/package/2006/metadata/core-properties' " w:xpath="/ns1:coreProperties[1]/ns0:title[1]" w:storeItemID="{6C3C8BC8-F283-45AE-878A-BAB7291924A1}"/>
        <w:text/>
      </w:sdtPr>
      <w:sdtContent>
        <w:p w14:paraId="5D1B5FD9" w14:textId="77777777" w:rsidR="00967013" w:rsidRPr="00967013" w:rsidRDefault="00967013" w:rsidP="00967013">
          <w:pPr>
            <w:jc w:val="center"/>
            <w:rPr>
              <w:rFonts w:ascii="Times New Roman" w:eastAsia="Times New Roman" w:hAnsi="Times New Roman" w:cs="Times New Roman"/>
              <w:b/>
              <w:bCs/>
              <w:sz w:val="24"/>
              <w:szCs w:val="24"/>
              <w:lang w:val="en-US"/>
            </w:rPr>
          </w:pPr>
          <w:r w:rsidRPr="00967013">
            <w:rPr>
              <w:rFonts w:ascii="Times New Roman" w:eastAsia="Times New Roman" w:hAnsi="Times New Roman" w:cs="Times New Roman"/>
              <w:b/>
              <w:bCs/>
              <w:sz w:val="24"/>
              <w:szCs w:val="24"/>
              <w:lang w:val="en-US"/>
            </w:rPr>
            <w:t>Farm to School Activities in Rural, Northern California</w:t>
          </w:r>
        </w:p>
      </w:sdtContent>
    </w:sdt>
    <w:sdt>
      <w:sdtPr>
        <w:rPr>
          <w:rFonts w:ascii="Times New Roman" w:eastAsia="Times New Roman" w:hAnsi="Times New Roman" w:cs="Times New Roman"/>
          <w:b/>
          <w:bCs/>
          <w:sz w:val="24"/>
          <w:szCs w:val="24"/>
          <w:lang w:val="en-US"/>
        </w:rPr>
        <w:alias w:val="Subtitle"/>
        <w:tag w:val=""/>
        <w:id w:val="328029620"/>
        <w:placeholder>
          <w:docPart w:val="BFB1C57D980443B4884E6177399AA10E"/>
        </w:placeholder>
        <w:dataBinding w:prefixMappings="xmlns:ns0='http://purl.org/dc/elements/1.1/' xmlns:ns1='http://schemas.openxmlformats.org/package/2006/metadata/core-properties' " w:xpath="/ns1:coreProperties[1]/ns0:subject[1]" w:storeItemID="{6C3C8BC8-F283-45AE-878A-BAB7291924A1}"/>
        <w:text/>
      </w:sdtPr>
      <w:sdtContent>
        <w:p w14:paraId="7E38EA96" w14:textId="77777777" w:rsidR="00967013" w:rsidRPr="00967013" w:rsidRDefault="00967013" w:rsidP="00967013">
          <w:pPr>
            <w:jc w:val="center"/>
            <w:rPr>
              <w:rFonts w:ascii="Times New Roman" w:eastAsia="Times New Roman" w:hAnsi="Times New Roman" w:cs="Times New Roman"/>
              <w:b/>
              <w:bCs/>
              <w:sz w:val="24"/>
              <w:szCs w:val="24"/>
              <w:lang w:val="en-US"/>
            </w:rPr>
          </w:pPr>
          <w:r w:rsidRPr="00967013">
            <w:rPr>
              <w:rFonts w:ascii="Times New Roman" w:eastAsia="Times New Roman" w:hAnsi="Times New Roman" w:cs="Times New Roman"/>
              <w:b/>
              <w:bCs/>
              <w:sz w:val="24"/>
              <w:szCs w:val="24"/>
              <w:lang w:val="en-US"/>
            </w:rPr>
            <w:t>Local Produce Tastings</w:t>
          </w:r>
        </w:p>
      </w:sdtContent>
    </w:sdt>
    <w:p w14:paraId="11532E11" w14:textId="77777777" w:rsidR="00967013" w:rsidRDefault="00967013" w:rsidP="00967013">
      <w:pPr>
        <w:jc w:val="center"/>
        <w:rPr>
          <w:rFonts w:ascii="Times New Roman" w:eastAsia="Times New Roman" w:hAnsi="Times New Roman" w:cs="Times New Roman"/>
          <w:b/>
          <w:bCs/>
          <w:sz w:val="24"/>
          <w:szCs w:val="24"/>
          <w:lang w:val="en-US"/>
        </w:rPr>
      </w:pPr>
    </w:p>
    <w:p w14:paraId="07FB7D18" w14:textId="77777777" w:rsidR="00967013" w:rsidRDefault="00967013" w:rsidP="00967013">
      <w:pPr>
        <w:jc w:val="center"/>
        <w:rPr>
          <w:rFonts w:ascii="Times New Roman" w:eastAsia="Times New Roman" w:hAnsi="Times New Roman" w:cs="Times New Roman"/>
          <w:b/>
          <w:bCs/>
          <w:sz w:val="24"/>
          <w:szCs w:val="24"/>
          <w:lang w:val="en-US"/>
        </w:rPr>
      </w:pPr>
    </w:p>
    <w:p w14:paraId="688C713A" w14:textId="3F1AF37B" w:rsidR="00967013" w:rsidRDefault="00967013" w:rsidP="00967013">
      <w:pPr>
        <w:jc w:val="center"/>
        <w:rPr>
          <w:rFonts w:ascii="Times New Roman" w:eastAsia="Times New Roman" w:hAnsi="Times New Roman" w:cs="Times New Roman"/>
          <w:b/>
          <w:bCs/>
          <w:sz w:val="24"/>
          <w:szCs w:val="24"/>
          <w:lang w:val="en-US"/>
        </w:rPr>
      </w:pPr>
      <w:r w:rsidRPr="00967013">
        <w:rPr>
          <w:rFonts w:ascii="Times New Roman" w:eastAsia="Times New Roman" w:hAnsi="Times New Roman" w:cs="Times New Roman"/>
          <w:b/>
          <w:bCs/>
          <w:sz w:val="24"/>
          <w:szCs w:val="24"/>
          <w:lang w:val="en-US"/>
        </w:rPr>
        <w:t>Veronica VanCleave-Hunt</w:t>
      </w:r>
    </w:p>
    <w:p w14:paraId="78D2477C" w14:textId="37E0DEDF" w:rsidR="00967013" w:rsidRDefault="00967013" w:rsidP="00967013">
      <w:pPr>
        <w:jc w:val="center"/>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 xml:space="preserve">University of California Cooperative Extension </w:t>
      </w:r>
    </w:p>
    <w:p w14:paraId="5C523858" w14:textId="080DE7C0" w:rsidR="00967013" w:rsidRPr="00967013" w:rsidRDefault="00967013" w:rsidP="00967013">
      <w:pPr>
        <w:jc w:val="center"/>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 xml:space="preserve">Butte, Colusa. Glenn, Sutter, and Yuba Counties </w:t>
      </w:r>
    </w:p>
    <w:p w14:paraId="6EE0BE45" w14:textId="1C2B99F9" w:rsidR="00967013" w:rsidRPr="00967013" w:rsidRDefault="00967013" w:rsidP="00967013">
      <w:pPr>
        <w:jc w:val="center"/>
        <w:rPr>
          <w:rFonts w:ascii="Times New Roman" w:eastAsia="Times New Roman" w:hAnsi="Times New Roman" w:cs="Times New Roman"/>
          <w:b/>
          <w:bCs/>
          <w:sz w:val="24"/>
          <w:szCs w:val="24"/>
          <w:lang w:val="en-US"/>
        </w:rPr>
      </w:pPr>
      <w:r w:rsidRPr="00967013">
        <w:rPr>
          <w:rFonts w:ascii="Times New Roman" w:eastAsia="Times New Roman" w:hAnsi="Times New Roman" w:cs="Times New Roman"/>
          <w:b/>
          <w:bCs/>
          <w:sz w:val="24"/>
          <w:szCs w:val="24"/>
          <w:lang w:val="en-US"/>
        </w:rPr>
        <w:t>5 County Center Drive</w:t>
      </w:r>
    </w:p>
    <w:p w14:paraId="3EF0551A" w14:textId="77777777" w:rsidR="00967013" w:rsidRPr="00967013" w:rsidRDefault="00967013" w:rsidP="00967013">
      <w:pPr>
        <w:jc w:val="center"/>
        <w:rPr>
          <w:rFonts w:ascii="Times New Roman" w:eastAsia="Times New Roman" w:hAnsi="Times New Roman" w:cs="Times New Roman"/>
          <w:b/>
          <w:bCs/>
          <w:sz w:val="24"/>
          <w:szCs w:val="24"/>
          <w:lang w:val="en-US"/>
        </w:rPr>
      </w:pPr>
      <w:r w:rsidRPr="00967013">
        <w:rPr>
          <w:rFonts w:ascii="Times New Roman" w:eastAsia="Times New Roman" w:hAnsi="Times New Roman" w:cs="Times New Roman"/>
          <w:b/>
          <w:bCs/>
          <w:sz w:val="24"/>
          <w:szCs w:val="24"/>
          <w:lang w:val="en-US"/>
        </w:rPr>
        <w:t>Oroville, California 95965</w:t>
      </w:r>
    </w:p>
    <w:p w14:paraId="24FD9FFD" w14:textId="77777777" w:rsidR="00967013" w:rsidRPr="00967013" w:rsidRDefault="00967013" w:rsidP="00967013">
      <w:pPr>
        <w:jc w:val="center"/>
        <w:rPr>
          <w:rFonts w:ascii="Times New Roman" w:eastAsia="Times New Roman" w:hAnsi="Times New Roman" w:cs="Times New Roman"/>
          <w:b/>
          <w:bCs/>
          <w:sz w:val="24"/>
          <w:szCs w:val="24"/>
          <w:lang w:val="en-US"/>
        </w:rPr>
      </w:pPr>
      <w:r w:rsidRPr="00967013">
        <w:rPr>
          <w:rFonts w:ascii="Times New Roman" w:eastAsia="Times New Roman" w:hAnsi="Times New Roman" w:cs="Times New Roman"/>
          <w:b/>
          <w:bCs/>
          <w:sz w:val="24"/>
          <w:szCs w:val="24"/>
          <w:lang w:val="en-US"/>
        </w:rPr>
        <w:t>(530) 552-582</w:t>
      </w:r>
    </w:p>
    <w:p w14:paraId="30EF62B6" w14:textId="77777777" w:rsidR="00967013" w:rsidRPr="00967013" w:rsidRDefault="00967013" w:rsidP="00967013">
      <w:pPr>
        <w:jc w:val="center"/>
        <w:rPr>
          <w:rFonts w:ascii="Times New Roman" w:eastAsia="Times New Roman" w:hAnsi="Times New Roman" w:cs="Times New Roman"/>
          <w:b/>
          <w:bCs/>
          <w:sz w:val="24"/>
          <w:szCs w:val="24"/>
          <w:lang w:val="en-US"/>
        </w:rPr>
      </w:pPr>
      <w:r w:rsidRPr="00967013">
        <w:rPr>
          <w:rFonts w:ascii="Times New Roman" w:eastAsia="Times New Roman" w:hAnsi="Times New Roman" w:cs="Times New Roman"/>
          <w:b/>
          <w:bCs/>
          <w:sz w:val="24"/>
          <w:szCs w:val="24"/>
          <w:lang w:val="en-US"/>
        </w:rPr>
        <w:t>vvancleavhunt@ucanr.edu</w:t>
      </w:r>
    </w:p>
    <w:p w14:paraId="00B28EC2" w14:textId="77777777" w:rsidR="00967013" w:rsidRDefault="00967013">
      <w:pPr>
        <w:rPr>
          <w:rFonts w:asciiTheme="minorHAnsi" w:eastAsiaTheme="minorEastAsia" w:hAnsiTheme="minorHAnsi" w:cstheme="minorBidi"/>
          <w:color w:val="4F81BD" w:themeColor="accent1"/>
          <w:lang w:val="en-US"/>
        </w:rPr>
      </w:pPr>
      <w:r>
        <w:rPr>
          <w:rFonts w:asciiTheme="minorHAnsi" w:eastAsiaTheme="minorEastAsia" w:hAnsiTheme="minorHAnsi" w:cstheme="minorBidi"/>
          <w:color w:val="4F81BD" w:themeColor="accent1"/>
          <w:lang w:val="en-US"/>
        </w:rPr>
        <w:br w:type="page"/>
      </w:r>
    </w:p>
    <w:p w14:paraId="7805C673" w14:textId="51CEAC3D" w:rsidR="5E4DD44D" w:rsidRDefault="5E4DD44D" w:rsidP="5E4DD44D">
      <w:pPr>
        <w:spacing w:line="240" w:lineRule="auto"/>
        <w:jc w:val="right"/>
        <w:rPr>
          <w:rFonts w:ascii="Times New Roman" w:eastAsia="Times New Roman" w:hAnsi="Times New Roman" w:cs="Times New Roman"/>
          <w:b/>
          <w:bCs/>
          <w:sz w:val="24"/>
          <w:szCs w:val="24"/>
        </w:rPr>
      </w:pPr>
      <w:r w:rsidRPr="5E4DD44D">
        <w:rPr>
          <w:rFonts w:ascii="Times New Roman" w:eastAsia="Times New Roman" w:hAnsi="Times New Roman" w:cs="Times New Roman"/>
          <w:b/>
          <w:bCs/>
          <w:sz w:val="24"/>
          <w:szCs w:val="24"/>
        </w:rPr>
        <w:lastRenderedPageBreak/>
        <w:t xml:space="preserve">Innovative Idea Poster Abstract </w:t>
      </w:r>
    </w:p>
    <w:p w14:paraId="580ACD55" w14:textId="72780712" w:rsidR="5E4DD44D" w:rsidRDefault="5E4DD44D" w:rsidP="5E4DD44D">
      <w:pPr>
        <w:spacing w:line="240" w:lineRule="auto"/>
        <w:jc w:val="center"/>
        <w:rPr>
          <w:rFonts w:ascii="Times New Roman" w:eastAsia="Times New Roman" w:hAnsi="Times New Roman" w:cs="Times New Roman"/>
          <w:b/>
          <w:bCs/>
          <w:sz w:val="24"/>
          <w:szCs w:val="24"/>
        </w:rPr>
      </w:pPr>
    </w:p>
    <w:p w14:paraId="31CA391D" w14:textId="1307B063" w:rsidR="33AA3624" w:rsidRDefault="67F926C3" w:rsidP="67F926C3">
      <w:pPr>
        <w:spacing w:line="240" w:lineRule="auto"/>
        <w:jc w:val="center"/>
        <w:rPr>
          <w:rFonts w:ascii="Times New Roman" w:eastAsia="Times New Roman" w:hAnsi="Times New Roman" w:cs="Times New Roman"/>
          <w:sz w:val="24"/>
          <w:szCs w:val="24"/>
        </w:rPr>
      </w:pPr>
      <w:r w:rsidRPr="67F926C3">
        <w:rPr>
          <w:rFonts w:ascii="Times New Roman" w:eastAsia="Times New Roman" w:hAnsi="Times New Roman" w:cs="Times New Roman"/>
          <w:b/>
          <w:bCs/>
          <w:sz w:val="24"/>
          <w:szCs w:val="24"/>
        </w:rPr>
        <w:t>Farm to School Activities in Rural, Northern California</w:t>
      </w:r>
      <w:r w:rsidR="00F841F9">
        <w:rPr>
          <w:rFonts w:ascii="Times New Roman" w:eastAsia="Times New Roman" w:hAnsi="Times New Roman" w:cs="Times New Roman"/>
          <w:b/>
          <w:bCs/>
          <w:sz w:val="24"/>
          <w:szCs w:val="24"/>
        </w:rPr>
        <w:t>:</w:t>
      </w:r>
      <w:r w:rsidRPr="67F926C3">
        <w:rPr>
          <w:rFonts w:ascii="Times New Roman" w:eastAsia="Times New Roman" w:hAnsi="Times New Roman" w:cs="Times New Roman"/>
          <w:b/>
          <w:bCs/>
          <w:sz w:val="24"/>
          <w:szCs w:val="24"/>
        </w:rPr>
        <w:t xml:space="preserve"> </w:t>
      </w:r>
      <w:bookmarkStart w:id="0" w:name="_Hlk175321615"/>
      <w:r w:rsidRPr="67F926C3">
        <w:rPr>
          <w:rFonts w:ascii="Times New Roman" w:eastAsia="Times New Roman" w:hAnsi="Times New Roman" w:cs="Times New Roman"/>
          <w:b/>
          <w:bCs/>
          <w:sz w:val="24"/>
          <w:szCs w:val="24"/>
        </w:rPr>
        <w:t xml:space="preserve">Local Produce Tastings </w:t>
      </w:r>
      <w:bookmarkEnd w:id="0"/>
    </w:p>
    <w:p w14:paraId="00538CDF" w14:textId="6143F083" w:rsidR="67F926C3" w:rsidRDefault="67F926C3" w:rsidP="67F926C3">
      <w:pPr>
        <w:spacing w:line="240" w:lineRule="auto"/>
        <w:jc w:val="center"/>
        <w:rPr>
          <w:rFonts w:ascii="Times New Roman" w:eastAsia="Times New Roman" w:hAnsi="Times New Roman" w:cs="Times New Roman"/>
          <w:b/>
          <w:bCs/>
          <w:sz w:val="24"/>
          <w:szCs w:val="24"/>
        </w:rPr>
      </w:pPr>
    </w:p>
    <w:p w14:paraId="4AFF6FDE" w14:textId="28D76899" w:rsidR="00EC308A" w:rsidRPr="004F65E2" w:rsidRDefault="6958E6AF" w:rsidP="73509206">
      <w:pPr>
        <w:spacing w:line="240" w:lineRule="auto"/>
        <w:jc w:val="center"/>
        <w:rPr>
          <w:rFonts w:ascii="Times New Roman" w:eastAsia="Times New Roman" w:hAnsi="Times New Roman" w:cs="Times New Roman"/>
          <w:b/>
          <w:bCs/>
          <w:sz w:val="24"/>
          <w:szCs w:val="24"/>
        </w:rPr>
      </w:pPr>
      <w:r w:rsidRPr="6958E6AF">
        <w:rPr>
          <w:rFonts w:ascii="Times New Roman" w:eastAsia="Times New Roman" w:hAnsi="Times New Roman" w:cs="Times New Roman"/>
          <w:b/>
          <w:bCs/>
          <w:sz w:val="24"/>
          <w:szCs w:val="24"/>
        </w:rPr>
        <w:t>Introduction</w:t>
      </w:r>
    </w:p>
    <w:p w14:paraId="42741590" w14:textId="636BF441" w:rsidR="6958E6AF" w:rsidRDefault="00A461B7" w:rsidP="6958E6AF">
      <w:pPr>
        <w:shd w:val="clear" w:color="auto" w:fill="FFFFFF" w:themeFill="background1"/>
        <w:spacing w:before="220" w:line="240" w:lineRule="auto"/>
        <w:ind w:firstLine="720"/>
        <w:rPr>
          <w:rFonts w:ascii="Times New Roman" w:eastAsia="Times New Roman" w:hAnsi="Times New Roman" w:cs="Times New Roman"/>
          <w:sz w:val="24"/>
          <w:szCs w:val="24"/>
          <w:lang w:val="en-US"/>
        </w:rPr>
      </w:pPr>
      <w:r w:rsidRPr="00A461B7">
        <w:rPr>
          <w:rFonts w:ascii="Times New Roman" w:eastAsia="Times New Roman" w:hAnsi="Times New Roman" w:cs="Times New Roman"/>
          <w:sz w:val="24"/>
          <w:szCs w:val="24"/>
          <w:lang w:val="en-US"/>
        </w:rPr>
        <w:t>The Supplemental Nutrition Assistance Education (SNAP-Ed) CalFresh Healthy Living, University of California Cooperative Extension (</w:t>
      </w:r>
      <w:proofErr w:type="gramStart"/>
      <w:r w:rsidRPr="00A461B7">
        <w:rPr>
          <w:rFonts w:ascii="Times New Roman" w:eastAsia="Times New Roman" w:hAnsi="Times New Roman" w:cs="Times New Roman"/>
          <w:sz w:val="24"/>
          <w:szCs w:val="24"/>
          <w:lang w:val="en-US"/>
        </w:rPr>
        <w:t>CFHL,UCCE</w:t>
      </w:r>
      <w:proofErr w:type="gramEnd"/>
      <w:r w:rsidRPr="00A461B7">
        <w:rPr>
          <w:rFonts w:ascii="Times New Roman" w:eastAsia="Times New Roman" w:hAnsi="Times New Roman" w:cs="Times New Roman"/>
          <w:sz w:val="24"/>
          <w:szCs w:val="24"/>
          <w:lang w:val="en-US"/>
        </w:rPr>
        <w:t>) Program is funded to improve healthy lifestyle habits among students in schools where at least 50% of students qualify for free or reduced-price school meals.</w:t>
      </w:r>
    </w:p>
    <w:p w14:paraId="261F5C34" w14:textId="46C8F1C9" w:rsidR="00D81A4F" w:rsidRDefault="39034331" w:rsidP="6958E6AF">
      <w:pPr>
        <w:shd w:val="clear" w:color="auto" w:fill="FFFFFF" w:themeFill="background1"/>
        <w:spacing w:before="220" w:line="240" w:lineRule="auto"/>
        <w:rPr>
          <w:rFonts w:ascii="Times New Roman" w:eastAsia="Times New Roman" w:hAnsi="Times New Roman" w:cs="Times New Roman"/>
          <w:sz w:val="24"/>
          <w:szCs w:val="24"/>
          <w:lang w:val="en-US"/>
        </w:rPr>
      </w:pPr>
      <w:r w:rsidRPr="39034331">
        <w:rPr>
          <w:rFonts w:ascii="Times New Roman" w:eastAsia="Times New Roman" w:hAnsi="Times New Roman" w:cs="Times New Roman"/>
          <w:sz w:val="24"/>
          <w:szCs w:val="24"/>
          <w:lang w:val="en-US"/>
        </w:rPr>
        <w:t>Participation in SNAP-Ed - combined with farm to school programs - has shown to increase fruit and/or vegetable intake among children (</w:t>
      </w:r>
      <w:proofErr w:type="spellStart"/>
      <w:r w:rsidRPr="39034331">
        <w:rPr>
          <w:rFonts w:ascii="Times New Roman" w:eastAsia="Times New Roman" w:hAnsi="Times New Roman" w:cs="Times New Roman"/>
          <w:sz w:val="24"/>
          <w:szCs w:val="24"/>
          <w:lang w:val="en-US"/>
        </w:rPr>
        <w:t>Keihner</w:t>
      </w:r>
      <w:proofErr w:type="spellEnd"/>
      <w:r w:rsidRPr="39034331">
        <w:rPr>
          <w:rFonts w:ascii="Times New Roman" w:eastAsia="Times New Roman" w:hAnsi="Times New Roman" w:cs="Times New Roman"/>
          <w:sz w:val="24"/>
          <w:szCs w:val="24"/>
          <w:lang w:val="en-US"/>
        </w:rPr>
        <w:t xml:space="preserve"> et al., 2016; </w:t>
      </w:r>
      <w:r w:rsidRPr="39034331">
        <w:rPr>
          <w:rFonts w:ascii="Times New Roman" w:eastAsia="Times New Roman" w:hAnsi="Times New Roman" w:cs="Times New Roman"/>
          <w:color w:val="212121"/>
          <w:sz w:val="24"/>
          <w:szCs w:val="24"/>
        </w:rPr>
        <w:t>Moss, A 2013</w:t>
      </w:r>
      <w:r w:rsidRPr="39034331">
        <w:rPr>
          <w:rFonts w:ascii="Times New Roman" w:eastAsia="Times New Roman" w:hAnsi="Times New Roman" w:cs="Times New Roman"/>
          <w:sz w:val="24"/>
          <w:szCs w:val="24"/>
          <w:lang w:val="en-US"/>
        </w:rPr>
        <w:t xml:space="preserve">). Farm to School programs include a variety of activities that teach youth about where their food comes from and what types of food are produced in their local area. This educational content is developed for students from preschool to 12th-grade with the overall goal of improving understanding of the seasonality of local foods and the complexity of food systems while promoting fruit and vegetable intake. </w:t>
      </w:r>
    </w:p>
    <w:p w14:paraId="52F4E584" w14:textId="77777777" w:rsidR="00D81A4F" w:rsidRDefault="00D81A4F" w:rsidP="000835F3">
      <w:pPr>
        <w:spacing w:line="240" w:lineRule="auto"/>
        <w:jc w:val="center"/>
        <w:rPr>
          <w:rFonts w:ascii="Times New Roman" w:eastAsia="Times New Roman" w:hAnsi="Times New Roman" w:cs="Times New Roman"/>
          <w:b/>
          <w:sz w:val="24"/>
          <w:szCs w:val="24"/>
        </w:rPr>
      </w:pPr>
    </w:p>
    <w:p w14:paraId="69A938BB" w14:textId="6602BFAE" w:rsidR="27558AE8" w:rsidRDefault="3A83327B" w:rsidP="6958E6AF">
      <w:pPr>
        <w:spacing w:line="240" w:lineRule="auto"/>
        <w:jc w:val="center"/>
        <w:rPr>
          <w:rFonts w:ascii="Times New Roman" w:eastAsia="Times New Roman" w:hAnsi="Times New Roman" w:cs="Times New Roman"/>
          <w:b/>
          <w:bCs/>
          <w:sz w:val="24"/>
          <w:szCs w:val="24"/>
          <w:lang w:val="en-US"/>
        </w:rPr>
      </w:pPr>
      <w:r w:rsidRPr="3A83327B">
        <w:rPr>
          <w:rFonts w:ascii="Times New Roman" w:eastAsia="Times New Roman" w:hAnsi="Times New Roman" w:cs="Times New Roman"/>
          <w:b/>
          <w:bCs/>
          <w:sz w:val="24"/>
          <w:szCs w:val="24"/>
        </w:rPr>
        <w:t xml:space="preserve">How It Works  </w:t>
      </w:r>
    </w:p>
    <w:p w14:paraId="737CB15C" w14:textId="0ABDEAB5" w:rsidR="33AA3624" w:rsidRDefault="33AA3624" w:rsidP="33AA3624">
      <w:pPr>
        <w:spacing w:line="240" w:lineRule="auto"/>
        <w:ind w:firstLine="720"/>
        <w:rPr>
          <w:rFonts w:ascii="Times New Roman" w:eastAsia="Times New Roman" w:hAnsi="Times New Roman" w:cs="Times New Roman"/>
          <w:sz w:val="24"/>
          <w:szCs w:val="24"/>
          <w:lang w:val="en-US"/>
        </w:rPr>
      </w:pPr>
    </w:p>
    <w:p w14:paraId="74772417" w14:textId="39A42BC2" w:rsidR="0D95A2D8" w:rsidRDefault="39034331" w:rsidP="75CC679C">
      <w:pPr>
        <w:spacing w:line="240" w:lineRule="auto"/>
        <w:ind w:firstLine="720"/>
        <w:rPr>
          <w:rFonts w:ascii="Times New Roman" w:eastAsia="Times New Roman" w:hAnsi="Times New Roman" w:cs="Times New Roman"/>
          <w:sz w:val="24"/>
          <w:szCs w:val="24"/>
          <w:lang w:val="en-US"/>
        </w:rPr>
      </w:pPr>
      <w:r w:rsidRPr="39034331">
        <w:rPr>
          <w:rFonts w:ascii="Times New Roman" w:eastAsia="Times New Roman" w:hAnsi="Times New Roman" w:cs="Times New Roman"/>
          <w:sz w:val="24"/>
          <w:szCs w:val="24"/>
          <w:lang w:val="en-US"/>
        </w:rPr>
        <w:t xml:space="preserve">During each school year from October to April the CalFresh Healthy Living, UCCE Butte Cluster Program provides teachers with minimally processed produce tastings from farms local to the five-county region of Butte, Colusa, Glenn, Sutter and Yuba Counties. Over 8,000 elementary school students receive tastings each month. A </w:t>
      </w:r>
      <w:r w:rsidRPr="39034331">
        <w:rPr>
          <w:rFonts w:ascii="Times New Roman" w:eastAsia="Times New Roman" w:hAnsi="Times New Roman" w:cs="Times New Roman"/>
          <w:i/>
          <w:iCs/>
          <w:sz w:val="24"/>
          <w:szCs w:val="24"/>
          <w:lang w:val="en-US"/>
        </w:rPr>
        <w:t>Teacher Tasting Tool</w:t>
      </w:r>
      <w:r w:rsidRPr="39034331">
        <w:rPr>
          <w:rFonts w:ascii="Times New Roman" w:eastAsia="Times New Roman" w:hAnsi="Times New Roman" w:cs="Times New Roman"/>
          <w:sz w:val="24"/>
          <w:szCs w:val="24"/>
          <w:lang w:val="en-US"/>
        </w:rPr>
        <w:t xml:space="preserve"> evaluation is administered by teachers in the classroom immediately after all students have tasted the produce item. Students are asked to raise their hand in response to the following statements: </w:t>
      </w:r>
    </w:p>
    <w:p w14:paraId="44426698" w14:textId="1FC24E5A" w:rsidR="0D95A2D8" w:rsidRDefault="0D95A2D8" w:rsidP="75CC679C">
      <w:pPr>
        <w:spacing w:line="240" w:lineRule="auto"/>
        <w:ind w:firstLine="720"/>
        <w:rPr>
          <w:rFonts w:ascii="Times New Roman" w:eastAsia="Times New Roman" w:hAnsi="Times New Roman" w:cs="Times New Roman"/>
          <w:sz w:val="24"/>
          <w:szCs w:val="24"/>
          <w:lang w:val="en-US"/>
        </w:rPr>
      </w:pPr>
    </w:p>
    <w:p w14:paraId="73DB2180" w14:textId="465CB430" w:rsidR="0D95A2D8" w:rsidRDefault="7A6202F0" w:rsidP="75CC679C">
      <w:pPr>
        <w:pStyle w:val="ListParagraph"/>
        <w:numPr>
          <w:ilvl w:val="0"/>
          <w:numId w:val="3"/>
        </w:numPr>
        <w:spacing w:line="240" w:lineRule="auto"/>
        <w:rPr>
          <w:rFonts w:ascii="Times New Roman" w:eastAsia="Times New Roman" w:hAnsi="Times New Roman" w:cs="Times New Roman"/>
          <w:sz w:val="24"/>
          <w:szCs w:val="24"/>
          <w:lang w:val="en-US"/>
        </w:rPr>
      </w:pPr>
      <w:r w:rsidRPr="1900E561">
        <w:rPr>
          <w:rFonts w:ascii="Times New Roman" w:eastAsia="Times New Roman" w:hAnsi="Times New Roman" w:cs="Times New Roman"/>
          <w:sz w:val="24"/>
          <w:szCs w:val="24"/>
          <w:lang w:val="en-US"/>
        </w:rPr>
        <w:t xml:space="preserve">Before today’s class, how many of you have tasted [name of target food item] before? </w:t>
      </w:r>
    </w:p>
    <w:p w14:paraId="6991E3C7" w14:textId="2DEAE3EE" w:rsidR="7A6202F0" w:rsidRDefault="7A6202F0" w:rsidP="75CC679C">
      <w:pPr>
        <w:pStyle w:val="ListParagraph"/>
        <w:numPr>
          <w:ilvl w:val="0"/>
          <w:numId w:val="3"/>
        </w:numPr>
        <w:spacing w:line="240" w:lineRule="auto"/>
        <w:rPr>
          <w:rFonts w:ascii="Times New Roman" w:eastAsia="Times New Roman" w:hAnsi="Times New Roman" w:cs="Times New Roman"/>
          <w:sz w:val="24"/>
          <w:szCs w:val="24"/>
          <w:lang w:val="en-US"/>
        </w:rPr>
      </w:pPr>
      <w:r w:rsidRPr="75CC679C">
        <w:rPr>
          <w:rFonts w:ascii="Times New Roman" w:eastAsia="Times New Roman" w:hAnsi="Times New Roman" w:cs="Times New Roman"/>
          <w:sz w:val="24"/>
          <w:szCs w:val="24"/>
          <w:lang w:val="en-US"/>
        </w:rPr>
        <w:t xml:space="preserve">How many students ate (or tasted) [name of target food item] today? </w:t>
      </w:r>
    </w:p>
    <w:p w14:paraId="212A0D28" w14:textId="240C9C77" w:rsidR="7A6202F0" w:rsidRDefault="7A6202F0" w:rsidP="75CC679C">
      <w:pPr>
        <w:pStyle w:val="ListParagraph"/>
        <w:numPr>
          <w:ilvl w:val="0"/>
          <w:numId w:val="3"/>
        </w:numPr>
        <w:spacing w:line="240" w:lineRule="auto"/>
        <w:rPr>
          <w:rFonts w:ascii="Times New Roman" w:eastAsia="Times New Roman" w:hAnsi="Times New Roman" w:cs="Times New Roman"/>
          <w:sz w:val="24"/>
          <w:szCs w:val="24"/>
          <w:lang w:val="en-US"/>
        </w:rPr>
      </w:pPr>
      <w:r w:rsidRPr="75CC679C">
        <w:rPr>
          <w:rFonts w:ascii="Times New Roman" w:eastAsia="Times New Roman" w:hAnsi="Times New Roman" w:cs="Times New Roman"/>
          <w:sz w:val="24"/>
          <w:szCs w:val="24"/>
          <w:lang w:val="en-US"/>
        </w:rPr>
        <w:t xml:space="preserve">How many of you are willing to eat [name of target food item] again? </w:t>
      </w:r>
    </w:p>
    <w:p w14:paraId="2A1865FD" w14:textId="6D620C33" w:rsidR="7A6202F0" w:rsidRDefault="63FA0A90" w:rsidP="75CC679C">
      <w:pPr>
        <w:pStyle w:val="ListParagraph"/>
        <w:numPr>
          <w:ilvl w:val="0"/>
          <w:numId w:val="3"/>
        </w:numPr>
        <w:spacing w:line="240" w:lineRule="auto"/>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 xml:space="preserve">How many of you are willing to ask for [name of target food item] at home? </w:t>
      </w:r>
    </w:p>
    <w:p w14:paraId="3530B832" w14:textId="352AD08D" w:rsidR="45FE8068" w:rsidRDefault="45FE8068" w:rsidP="45FE8068">
      <w:pPr>
        <w:pStyle w:val="ListParagraph"/>
        <w:spacing w:line="240" w:lineRule="auto"/>
        <w:rPr>
          <w:rFonts w:ascii="Times New Roman" w:eastAsia="Times New Roman" w:hAnsi="Times New Roman" w:cs="Times New Roman"/>
          <w:sz w:val="24"/>
          <w:szCs w:val="24"/>
          <w:lang w:val="en-US"/>
        </w:rPr>
      </w:pPr>
    </w:p>
    <w:p w14:paraId="381137D1" w14:textId="303DB4F9" w:rsidR="75CC679C" w:rsidRDefault="268CF0E4" w:rsidP="268CF0E4">
      <w:pPr>
        <w:spacing w:line="240" w:lineRule="auto"/>
        <w:rPr>
          <w:rFonts w:ascii="Times New Roman" w:eastAsia="Times New Roman" w:hAnsi="Times New Roman" w:cs="Times New Roman"/>
          <w:sz w:val="24"/>
          <w:szCs w:val="24"/>
          <w:lang w:val="en-US"/>
        </w:rPr>
      </w:pPr>
      <w:r w:rsidRPr="268CF0E4">
        <w:rPr>
          <w:rFonts w:ascii="Times New Roman" w:eastAsia="Times New Roman" w:hAnsi="Times New Roman" w:cs="Times New Roman"/>
          <w:sz w:val="24"/>
          <w:szCs w:val="24"/>
          <w:lang w:val="en-US"/>
        </w:rPr>
        <w:t>The mean percentage of total number of k – 12</w:t>
      </w:r>
      <w:r w:rsidRPr="268CF0E4">
        <w:rPr>
          <w:rFonts w:ascii="Times New Roman" w:eastAsia="Times New Roman" w:hAnsi="Times New Roman" w:cs="Times New Roman"/>
          <w:sz w:val="24"/>
          <w:szCs w:val="24"/>
          <w:vertAlign w:val="superscript"/>
          <w:lang w:val="en-US"/>
        </w:rPr>
        <w:t>th</w:t>
      </w:r>
      <w:r w:rsidRPr="268CF0E4">
        <w:rPr>
          <w:rFonts w:ascii="Times New Roman" w:eastAsia="Times New Roman" w:hAnsi="Times New Roman" w:cs="Times New Roman"/>
          <w:sz w:val="24"/>
          <w:szCs w:val="24"/>
          <w:lang w:val="en-US"/>
        </w:rPr>
        <w:t xml:space="preserve"> grade student responses are shown below in </w:t>
      </w:r>
      <w:r w:rsidRPr="268CF0E4">
        <w:rPr>
          <w:rFonts w:ascii="Times New Roman" w:eastAsia="Times New Roman" w:hAnsi="Times New Roman" w:cs="Times New Roman"/>
          <w:i/>
          <w:iCs/>
          <w:sz w:val="24"/>
          <w:szCs w:val="24"/>
          <w:lang w:val="en-US"/>
        </w:rPr>
        <w:t>Table 1</w:t>
      </w:r>
      <w:r w:rsidRPr="268CF0E4">
        <w:rPr>
          <w:rFonts w:ascii="Times New Roman" w:eastAsia="Times New Roman" w:hAnsi="Times New Roman" w:cs="Times New Roman"/>
          <w:sz w:val="24"/>
          <w:szCs w:val="24"/>
          <w:lang w:val="en-US"/>
        </w:rPr>
        <w:t xml:space="preserve">. </w:t>
      </w:r>
    </w:p>
    <w:p w14:paraId="02328E07" w14:textId="1C1BC24E" w:rsidR="0D95A2D8" w:rsidRDefault="79CEF72C" w:rsidP="75CC679C">
      <w:pPr>
        <w:spacing w:line="240" w:lineRule="auto"/>
        <w:ind w:firstLine="720"/>
        <w:rPr>
          <w:rFonts w:ascii="Times New Roman" w:eastAsia="Times New Roman" w:hAnsi="Times New Roman" w:cs="Times New Roman"/>
          <w:sz w:val="24"/>
          <w:szCs w:val="24"/>
          <w:lang w:val="en-US"/>
        </w:rPr>
      </w:pPr>
      <w:r w:rsidRPr="79CEF72C">
        <w:rPr>
          <w:rFonts w:ascii="Times New Roman" w:eastAsia="Times New Roman" w:hAnsi="Times New Roman" w:cs="Times New Roman"/>
          <w:sz w:val="24"/>
          <w:szCs w:val="24"/>
          <w:lang w:val="en-US"/>
        </w:rPr>
        <w:t>Facts about the history and nutrition of minimally processed, seasonal tastings were featured in a monthly newsletter for parents, along with information about the farm they were procured from. During the ‘23 - ‘24 school year, students tasted: Asian pears, jicama, mandarins, kiwis, Romanesco, and purple sugar snap peas.</w:t>
      </w:r>
    </w:p>
    <w:p w14:paraId="6E7937AE" w14:textId="274F2A1D" w:rsidR="27558AE8" w:rsidRDefault="27558AE8" w:rsidP="268CF0E4">
      <w:pPr>
        <w:spacing w:line="240" w:lineRule="auto"/>
        <w:rPr>
          <w:rFonts w:ascii="Times New Roman" w:eastAsia="Times New Roman" w:hAnsi="Times New Roman" w:cs="Times New Roman"/>
          <w:sz w:val="24"/>
          <w:szCs w:val="24"/>
        </w:rPr>
      </w:pPr>
    </w:p>
    <w:p w14:paraId="29DB846A" w14:textId="59EBAC71" w:rsidR="1900E561" w:rsidRDefault="3A83327B" w:rsidP="3A83327B">
      <w:pPr>
        <w:spacing w:line="240" w:lineRule="auto"/>
        <w:jc w:val="center"/>
        <w:rPr>
          <w:rFonts w:ascii="Times New Roman" w:eastAsia="Times New Roman" w:hAnsi="Times New Roman" w:cs="Times New Roman"/>
          <w:b/>
          <w:bCs/>
          <w:sz w:val="24"/>
          <w:szCs w:val="24"/>
        </w:rPr>
      </w:pPr>
      <w:r w:rsidRPr="3A83327B">
        <w:rPr>
          <w:rFonts w:ascii="Times New Roman" w:eastAsia="Times New Roman" w:hAnsi="Times New Roman" w:cs="Times New Roman"/>
          <w:b/>
          <w:bCs/>
          <w:sz w:val="24"/>
          <w:szCs w:val="24"/>
        </w:rPr>
        <w:t xml:space="preserve">Results </w:t>
      </w:r>
    </w:p>
    <w:p w14:paraId="006DA124" w14:textId="77777777" w:rsidR="009C0DEB" w:rsidRPr="004F65E2" w:rsidRDefault="009C0DEB" w:rsidP="009C0DEB">
      <w:pPr>
        <w:spacing w:line="240" w:lineRule="auto"/>
        <w:rPr>
          <w:rFonts w:ascii="Times New Roman" w:eastAsia="Times New Roman" w:hAnsi="Times New Roman" w:cs="Times New Roman"/>
          <w:sz w:val="24"/>
          <w:szCs w:val="24"/>
        </w:rPr>
      </w:pPr>
    </w:p>
    <w:p w14:paraId="61059917" w14:textId="7BEDCF07" w:rsidR="0E12CEEB" w:rsidRDefault="0E12CEEB" w:rsidP="0E12CEEB">
      <w:pPr>
        <w:spacing w:line="240" w:lineRule="auto"/>
        <w:rPr>
          <w:rFonts w:ascii="Times New Roman" w:eastAsia="Times New Roman" w:hAnsi="Times New Roman" w:cs="Times New Roman"/>
          <w:sz w:val="24"/>
          <w:szCs w:val="24"/>
          <w:lang w:val="en-US"/>
        </w:rPr>
      </w:pPr>
    </w:p>
    <w:p w14:paraId="782DCA81" w14:textId="314F7B7C" w:rsidR="0E12CEEB" w:rsidRDefault="0E12CEEB" w:rsidP="0E12CEEB">
      <w:pPr>
        <w:spacing w:line="240" w:lineRule="auto"/>
        <w:rPr>
          <w:rFonts w:ascii="Times New Roman" w:eastAsia="Times New Roman" w:hAnsi="Times New Roman" w:cs="Times New Roman"/>
          <w:sz w:val="24"/>
          <w:szCs w:val="24"/>
          <w:lang w:val="en-US"/>
        </w:rPr>
      </w:pPr>
    </w:p>
    <w:p w14:paraId="26FBE422" w14:textId="4745EC42" w:rsidR="0E12CEEB" w:rsidRDefault="0E12CEEB" w:rsidP="0E12CEEB">
      <w:pPr>
        <w:spacing w:line="240" w:lineRule="auto"/>
        <w:rPr>
          <w:rFonts w:ascii="Times New Roman" w:eastAsia="Times New Roman" w:hAnsi="Times New Roman" w:cs="Times New Roman"/>
          <w:sz w:val="24"/>
          <w:szCs w:val="24"/>
          <w:lang w:val="en-US"/>
        </w:rPr>
      </w:pPr>
    </w:p>
    <w:p w14:paraId="7ADEAF79" w14:textId="1CF86775" w:rsidR="0E12CEEB" w:rsidRDefault="0E12CEEB" w:rsidP="0E12CEEB">
      <w:pPr>
        <w:spacing w:line="240" w:lineRule="auto"/>
        <w:rPr>
          <w:rFonts w:ascii="Times New Roman" w:eastAsia="Times New Roman" w:hAnsi="Times New Roman" w:cs="Times New Roman"/>
          <w:sz w:val="24"/>
          <w:szCs w:val="24"/>
          <w:lang w:val="en-US"/>
        </w:rPr>
      </w:pPr>
    </w:p>
    <w:p w14:paraId="5411B348" w14:textId="70AAB0C4" w:rsidR="0E12CEEB" w:rsidRDefault="0E12CEEB" w:rsidP="0E12CEEB">
      <w:pPr>
        <w:spacing w:line="240" w:lineRule="auto"/>
        <w:rPr>
          <w:rFonts w:ascii="Times New Roman" w:eastAsia="Times New Roman" w:hAnsi="Times New Roman" w:cs="Times New Roman"/>
          <w:sz w:val="24"/>
          <w:szCs w:val="24"/>
          <w:lang w:val="en-US"/>
        </w:rPr>
      </w:pPr>
    </w:p>
    <w:p w14:paraId="0CD912B5" w14:textId="601B74C5" w:rsidR="0E12CEEB" w:rsidRDefault="0E12CEEB" w:rsidP="0E12CEEB">
      <w:pPr>
        <w:spacing w:line="240" w:lineRule="auto"/>
        <w:rPr>
          <w:rFonts w:ascii="Times New Roman" w:eastAsia="Times New Roman" w:hAnsi="Times New Roman" w:cs="Times New Roman"/>
          <w:sz w:val="24"/>
          <w:szCs w:val="24"/>
          <w:lang w:val="en-US"/>
        </w:rPr>
      </w:pPr>
    </w:p>
    <w:p w14:paraId="0277D9D2" w14:textId="6FAA7D99" w:rsidR="009C0DEB" w:rsidRPr="009C0DEB" w:rsidRDefault="6958E6AF" w:rsidP="009C0DEB">
      <w:pPr>
        <w:spacing w:line="240" w:lineRule="auto"/>
        <w:rPr>
          <w:rFonts w:ascii="Times New Roman" w:eastAsia="Times New Roman" w:hAnsi="Times New Roman" w:cs="Times New Roman"/>
          <w:sz w:val="24"/>
          <w:szCs w:val="24"/>
          <w:lang w:val="en-US"/>
        </w:rPr>
      </w:pPr>
      <w:r w:rsidRPr="6958E6AF">
        <w:rPr>
          <w:rFonts w:ascii="Times New Roman" w:eastAsia="Times New Roman" w:hAnsi="Times New Roman" w:cs="Times New Roman"/>
          <w:sz w:val="24"/>
          <w:szCs w:val="24"/>
          <w:lang w:val="en-US"/>
        </w:rPr>
        <w:t>Table 1. Teacher Taste Tool Evaluation Results</w:t>
      </w:r>
    </w:p>
    <w:p w14:paraId="5804E20C" w14:textId="77777777" w:rsidR="009C0DEB" w:rsidRPr="009C0DEB" w:rsidRDefault="009C0DEB" w:rsidP="009C0DEB">
      <w:pPr>
        <w:spacing w:line="240" w:lineRule="auto"/>
        <w:rPr>
          <w:rFonts w:ascii="Times New Roman" w:eastAsia="Times New Roman" w:hAnsi="Times New Roman" w:cs="Times New Roman"/>
          <w:i/>
          <w:sz w:val="24"/>
          <w:szCs w:val="24"/>
          <w:lang w:val="en-US"/>
        </w:rPr>
      </w:pPr>
    </w:p>
    <w:tbl>
      <w:tblPr>
        <w:tblStyle w:val="TableGrid"/>
        <w:tblW w:w="8635" w:type="dxa"/>
        <w:tblLook w:val="04A0" w:firstRow="1" w:lastRow="0" w:firstColumn="1" w:lastColumn="0" w:noHBand="0" w:noVBand="1"/>
      </w:tblPr>
      <w:tblGrid>
        <w:gridCol w:w="1260"/>
        <w:gridCol w:w="1125"/>
        <w:gridCol w:w="1141"/>
        <w:gridCol w:w="1246"/>
        <w:gridCol w:w="1080"/>
        <w:gridCol w:w="1478"/>
        <w:gridCol w:w="1305"/>
      </w:tblGrid>
      <w:tr w:rsidR="009C0DEB" w:rsidRPr="009C0DEB" w14:paraId="410C5B5E" w14:textId="77777777" w:rsidTr="0E12CEEB">
        <w:trPr>
          <w:trHeight w:val="315"/>
        </w:trPr>
        <w:tc>
          <w:tcPr>
            <w:tcW w:w="1260" w:type="dxa"/>
            <w:tcBorders>
              <w:top w:val="none" w:sz="4" w:space="0" w:color="000000" w:themeColor="text1"/>
              <w:left w:val="none" w:sz="4" w:space="0" w:color="000000" w:themeColor="text1"/>
              <w:bottom w:val="none" w:sz="4" w:space="0" w:color="000000" w:themeColor="text1"/>
              <w:right w:val="none" w:sz="4" w:space="0" w:color="000000" w:themeColor="text1"/>
            </w:tcBorders>
          </w:tcPr>
          <w:p w14:paraId="21CC9CBB" w14:textId="77777777" w:rsidR="007D7562" w:rsidRDefault="007D7562"/>
        </w:tc>
        <w:tc>
          <w:tcPr>
            <w:tcW w:w="1125" w:type="dxa"/>
            <w:tcBorders>
              <w:top w:val="none" w:sz="4" w:space="0" w:color="000000" w:themeColor="text1"/>
              <w:left w:val="none" w:sz="4" w:space="0" w:color="000000" w:themeColor="text1"/>
              <w:bottom w:val="single" w:sz="12" w:space="0" w:color="000000" w:themeColor="text1"/>
              <w:right w:val="none" w:sz="4" w:space="0" w:color="000000" w:themeColor="text1"/>
            </w:tcBorders>
            <w:vAlign w:val="bottom"/>
          </w:tcPr>
          <w:p w14:paraId="16F4E469" w14:textId="390F2D8F" w:rsidR="45FE8068" w:rsidRDefault="27558AE8" w:rsidP="27558AE8">
            <w:pPr>
              <w:spacing w:line="276" w:lineRule="auto"/>
              <w:jc w:val="center"/>
            </w:pPr>
            <w:r w:rsidRPr="27558AE8">
              <w:rPr>
                <w:rFonts w:ascii="Times New Roman" w:eastAsia="Times New Roman" w:hAnsi="Times New Roman" w:cs="Times New Roman"/>
                <w:sz w:val="24"/>
                <w:szCs w:val="24"/>
                <w:lang w:val="en-US"/>
              </w:rPr>
              <w:t xml:space="preserve">Asian Pears </w:t>
            </w:r>
          </w:p>
        </w:tc>
        <w:tc>
          <w:tcPr>
            <w:tcW w:w="1141" w:type="dxa"/>
            <w:tcBorders>
              <w:top w:val="none" w:sz="4" w:space="0" w:color="000000" w:themeColor="text1"/>
              <w:left w:val="none" w:sz="4" w:space="0" w:color="000000" w:themeColor="text1"/>
              <w:bottom w:val="single" w:sz="12" w:space="0" w:color="000000" w:themeColor="text1"/>
              <w:right w:val="none" w:sz="4" w:space="0" w:color="000000" w:themeColor="text1"/>
            </w:tcBorders>
            <w:vAlign w:val="bottom"/>
          </w:tcPr>
          <w:p w14:paraId="56B73395" w14:textId="6FAD60BC" w:rsidR="45FE8068" w:rsidRDefault="27558AE8" w:rsidP="27558AE8">
            <w:pPr>
              <w:jc w:val="center"/>
              <w:rPr>
                <w:rFonts w:ascii="Times New Roman" w:eastAsia="Times New Roman" w:hAnsi="Times New Roman" w:cs="Times New Roman"/>
                <w:sz w:val="24"/>
                <w:szCs w:val="24"/>
                <w:lang w:val="en-US"/>
              </w:rPr>
            </w:pPr>
            <w:r w:rsidRPr="27558AE8">
              <w:rPr>
                <w:rFonts w:ascii="Times New Roman" w:eastAsia="Times New Roman" w:hAnsi="Times New Roman" w:cs="Times New Roman"/>
                <w:sz w:val="24"/>
                <w:szCs w:val="24"/>
                <w:lang w:val="en-US"/>
              </w:rPr>
              <w:t>Jicama</w:t>
            </w:r>
          </w:p>
        </w:tc>
        <w:tc>
          <w:tcPr>
            <w:tcW w:w="1246" w:type="dxa"/>
            <w:tcBorders>
              <w:top w:val="none" w:sz="4" w:space="0" w:color="000000" w:themeColor="text1"/>
              <w:left w:val="none" w:sz="4" w:space="0" w:color="000000" w:themeColor="text1"/>
              <w:bottom w:val="single" w:sz="12" w:space="0" w:color="000000" w:themeColor="text1"/>
              <w:right w:val="none" w:sz="4" w:space="0" w:color="000000" w:themeColor="text1"/>
            </w:tcBorders>
            <w:vAlign w:val="bottom"/>
          </w:tcPr>
          <w:p w14:paraId="4844982D" w14:textId="2E8D2616" w:rsidR="45FE8068" w:rsidRDefault="27558AE8" w:rsidP="27558AE8">
            <w:pPr>
              <w:spacing w:line="276" w:lineRule="auto"/>
              <w:jc w:val="center"/>
              <w:rPr>
                <w:rFonts w:ascii="Times New Roman" w:eastAsia="Times New Roman" w:hAnsi="Times New Roman" w:cs="Times New Roman"/>
                <w:sz w:val="24"/>
                <w:szCs w:val="24"/>
                <w:lang w:val="en-US"/>
              </w:rPr>
            </w:pPr>
            <w:r w:rsidRPr="27558AE8">
              <w:rPr>
                <w:rFonts w:ascii="Times New Roman" w:eastAsia="Times New Roman" w:hAnsi="Times New Roman" w:cs="Times New Roman"/>
                <w:sz w:val="24"/>
                <w:szCs w:val="24"/>
                <w:lang w:val="en-US"/>
              </w:rPr>
              <w:t>Mandarin</w:t>
            </w:r>
          </w:p>
        </w:tc>
        <w:tc>
          <w:tcPr>
            <w:tcW w:w="1080" w:type="dxa"/>
            <w:tcBorders>
              <w:top w:val="none" w:sz="4" w:space="0" w:color="000000" w:themeColor="text1"/>
              <w:left w:val="none" w:sz="4" w:space="0" w:color="000000" w:themeColor="text1"/>
              <w:bottom w:val="single" w:sz="12" w:space="0" w:color="000000" w:themeColor="text1"/>
              <w:right w:val="none" w:sz="4" w:space="0" w:color="000000" w:themeColor="text1"/>
            </w:tcBorders>
            <w:vAlign w:val="bottom"/>
          </w:tcPr>
          <w:p w14:paraId="549B4AFC" w14:textId="65C0A3AD" w:rsidR="45FE8068" w:rsidRDefault="27558AE8" w:rsidP="27558AE8">
            <w:pPr>
              <w:spacing w:line="276" w:lineRule="auto"/>
              <w:jc w:val="center"/>
            </w:pPr>
            <w:r w:rsidRPr="27558AE8">
              <w:rPr>
                <w:rFonts w:ascii="Times New Roman" w:eastAsia="Times New Roman" w:hAnsi="Times New Roman" w:cs="Times New Roman"/>
                <w:sz w:val="24"/>
                <w:szCs w:val="24"/>
                <w:lang w:val="en-US"/>
              </w:rPr>
              <w:t>Kiwis</w:t>
            </w:r>
          </w:p>
        </w:tc>
        <w:tc>
          <w:tcPr>
            <w:tcW w:w="1478" w:type="dxa"/>
            <w:tcBorders>
              <w:top w:val="none" w:sz="4" w:space="0" w:color="000000" w:themeColor="text1"/>
              <w:left w:val="none" w:sz="4" w:space="0" w:color="000000" w:themeColor="text1"/>
              <w:bottom w:val="single" w:sz="12" w:space="0" w:color="000000" w:themeColor="text1"/>
              <w:right w:val="none" w:sz="4" w:space="0" w:color="000000" w:themeColor="text1"/>
            </w:tcBorders>
            <w:vAlign w:val="bottom"/>
          </w:tcPr>
          <w:p w14:paraId="7618BA5A" w14:textId="5555FB59" w:rsidR="45FE8068" w:rsidRDefault="27558AE8" w:rsidP="27558AE8">
            <w:pPr>
              <w:spacing w:line="276" w:lineRule="auto"/>
              <w:jc w:val="center"/>
              <w:rPr>
                <w:rFonts w:ascii="Times New Roman" w:eastAsia="Times New Roman" w:hAnsi="Times New Roman" w:cs="Times New Roman"/>
                <w:sz w:val="24"/>
                <w:szCs w:val="24"/>
                <w:lang w:val="en-US"/>
              </w:rPr>
            </w:pPr>
            <w:r w:rsidRPr="27558AE8">
              <w:rPr>
                <w:rFonts w:ascii="Times New Roman" w:eastAsia="Times New Roman" w:hAnsi="Times New Roman" w:cs="Times New Roman"/>
                <w:sz w:val="24"/>
                <w:szCs w:val="24"/>
                <w:lang w:val="en-US"/>
              </w:rPr>
              <w:t>Romanesco</w:t>
            </w:r>
          </w:p>
        </w:tc>
        <w:tc>
          <w:tcPr>
            <w:tcW w:w="1305" w:type="dxa"/>
            <w:tcBorders>
              <w:top w:val="none" w:sz="4" w:space="0" w:color="000000" w:themeColor="text1"/>
              <w:left w:val="none" w:sz="4" w:space="0" w:color="000000" w:themeColor="text1"/>
              <w:bottom w:val="single" w:sz="12" w:space="0" w:color="000000" w:themeColor="text1"/>
              <w:right w:val="none" w:sz="4" w:space="0" w:color="000000" w:themeColor="text1"/>
            </w:tcBorders>
            <w:vAlign w:val="bottom"/>
          </w:tcPr>
          <w:p w14:paraId="5389480A" w14:textId="76F0ED00" w:rsidR="45FE8068" w:rsidRDefault="27558AE8" w:rsidP="27558AE8">
            <w:pPr>
              <w:spacing w:line="276" w:lineRule="auto"/>
              <w:jc w:val="center"/>
              <w:rPr>
                <w:rFonts w:ascii="Times New Roman" w:eastAsia="Times New Roman" w:hAnsi="Times New Roman" w:cs="Times New Roman"/>
                <w:sz w:val="24"/>
                <w:szCs w:val="24"/>
                <w:lang w:val="en-US"/>
              </w:rPr>
            </w:pPr>
            <w:r w:rsidRPr="27558AE8">
              <w:rPr>
                <w:rFonts w:ascii="Times New Roman" w:eastAsia="Times New Roman" w:hAnsi="Times New Roman" w:cs="Times New Roman"/>
                <w:sz w:val="24"/>
                <w:szCs w:val="24"/>
                <w:lang w:val="en-US"/>
              </w:rPr>
              <w:t>Purple Snap Peas</w:t>
            </w:r>
          </w:p>
        </w:tc>
      </w:tr>
      <w:tr w:rsidR="27558AE8" w14:paraId="649623E2" w14:textId="77777777" w:rsidTr="0E12CEEB">
        <w:trPr>
          <w:trHeight w:val="300"/>
        </w:trPr>
        <w:tc>
          <w:tcPr>
            <w:tcW w:w="1260" w:type="dxa"/>
            <w:tcBorders>
              <w:top w:val="none" w:sz="12" w:space="0" w:color="000000" w:themeColor="text1"/>
              <w:left w:val="none" w:sz="4" w:space="0" w:color="000000" w:themeColor="text1"/>
              <w:bottom w:val="none" w:sz="12" w:space="0" w:color="000000" w:themeColor="text1"/>
              <w:right w:val="none" w:sz="12" w:space="0" w:color="000000" w:themeColor="text1"/>
            </w:tcBorders>
            <w:vAlign w:val="bottom"/>
          </w:tcPr>
          <w:p w14:paraId="1CC3F4C9" w14:textId="16C29D96" w:rsidR="27558AE8" w:rsidRDefault="2C3091E8" w:rsidP="2C3091E8">
            <w:pPr>
              <w:spacing w:line="276" w:lineRule="auto"/>
              <w:jc w:val="center"/>
              <w:rPr>
                <w:rFonts w:ascii="Times New Roman" w:eastAsia="Times New Roman" w:hAnsi="Times New Roman" w:cs="Times New Roman"/>
                <w:i/>
                <w:iCs/>
                <w:sz w:val="24"/>
                <w:szCs w:val="24"/>
                <w:lang w:val="en-US"/>
              </w:rPr>
            </w:pPr>
            <w:r w:rsidRPr="2C3091E8">
              <w:rPr>
                <w:rFonts w:ascii="Times New Roman" w:eastAsia="Times New Roman" w:hAnsi="Times New Roman" w:cs="Times New Roman"/>
                <w:i/>
                <w:iCs/>
                <w:sz w:val="24"/>
                <w:szCs w:val="24"/>
                <w:lang w:val="en-US"/>
              </w:rPr>
              <w:t>f</w:t>
            </w:r>
          </w:p>
        </w:tc>
        <w:tc>
          <w:tcPr>
            <w:tcW w:w="1125" w:type="dxa"/>
            <w:tcBorders>
              <w:top w:val="single" w:sz="12" w:space="0" w:color="000000" w:themeColor="text1"/>
              <w:left w:val="none" w:sz="12" w:space="0" w:color="000000" w:themeColor="text1"/>
              <w:bottom w:val="none" w:sz="12" w:space="0" w:color="000000" w:themeColor="text1"/>
              <w:right w:val="none" w:sz="4" w:space="0" w:color="000000" w:themeColor="text1"/>
            </w:tcBorders>
            <w:vAlign w:val="bottom"/>
          </w:tcPr>
          <w:p w14:paraId="56B15552" w14:textId="2E00DF77" w:rsidR="27558AE8" w:rsidRDefault="7ACA7ECC" w:rsidP="7ACA7ECC">
            <w:pPr>
              <w:jc w:val="center"/>
              <w:rPr>
                <w:rFonts w:ascii="Times New Roman" w:eastAsia="Times New Roman" w:hAnsi="Times New Roman" w:cs="Times New Roman"/>
                <w:sz w:val="24"/>
                <w:szCs w:val="24"/>
                <w:lang w:val="en-US"/>
              </w:rPr>
            </w:pPr>
            <w:r w:rsidRPr="7ACA7ECC">
              <w:rPr>
                <w:rFonts w:ascii="Times New Roman" w:eastAsia="Times New Roman" w:hAnsi="Times New Roman" w:cs="Times New Roman"/>
                <w:sz w:val="24"/>
                <w:szCs w:val="24"/>
                <w:lang w:val="en-US"/>
              </w:rPr>
              <w:t>135</w:t>
            </w:r>
          </w:p>
        </w:tc>
        <w:tc>
          <w:tcPr>
            <w:tcW w:w="1141" w:type="dxa"/>
            <w:tcBorders>
              <w:top w:val="single" w:sz="12" w:space="0" w:color="000000" w:themeColor="text1"/>
              <w:left w:val="none" w:sz="4" w:space="0" w:color="000000" w:themeColor="text1"/>
              <w:bottom w:val="none" w:sz="12" w:space="0" w:color="000000" w:themeColor="text1"/>
              <w:right w:val="none" w:sz="4" w:space="0" w:color="000000" w:themeColor="text1"/>
            </w:tcBorders>
            <w:vAlign w:val="bottom"/>
            <w:hideMark/>
          </w:tcPr>
          <w:p w14:paraId="16960D43" w14:textId="7572699F" w:rsidR="27558AE8" w:rsidRDefault="27558AE8" w:rsidP="7ACA7ECC">
            <w:pPr>
              <w:jc w:val="center"/>
              <w:rPr>
                <w:rFonts w:ascii="Times New Roman" w:eastAsia="Times New Roman" w:hAnsi="Times New Roman" w:cs="Times New Roman"/>
                <w:i/>
                <w:iCs/>
                <w:sz w:val="24"/>
                <w:szCs w:val="24"/>
                <w:lang w:val="en-US"/>
              </w:rPr>
            </w:pPr>
          </w:p>
          <w:p w14:paraId="51C9F9FE" w14:textId="46609C20" w:rsidR="27558AE8" w:rsidRDefault="7ACA7ECC" w:rsidP="27558AE8">
            <w:pPr>
              <w:jc w:val="center"/>
              <w:rPr>
                <w:rFonts w:ascii="Times New Roman" w:eastAsia="Times New Roman" w:hAnsi="Times New Roman" w:cs="Times New Roman"/>
                <w:sz w:val="24"/>
                <w:szCs w:val="24"/>
                <w:lang w:val="en-US"/>
              </w:rPr>
            </w:pPr>
            <w:r w:rsidRPr="7ACA7ECC">
              <w:rPr>
                <w:rFonts w:ascii="Times New Roman" w:eastAsia="Times New Roman" w:hAnsi="Times New Roman" w:cs="Times New Roman"/>
                <w:sz w:val="24"/>
                <w:szCs w:val="24"/>
                <w:lang w:val="en-US"/>
              </w:rPr>
              <w:t xml:space="preserve"> 105</w:t>
            </w:r>
          </w:p>
        </w:tc>
        <w:tc>
          <w:tcPr>
            <w:tcW w:w="1246" w:type="dxa"/>
            <w:tcBorders>
              <w:top w:val="single" w:sz="12" w:space="0" w:color="000000" w:themeColor="text1"/>
              <w:left w:val="none" w:sz="4" w:space="0" w:color="000000" w:themeColor="text1"/>
              <w:bottom w:val="none" w:sz="12" w:space="0" w:color="000000" w:themeColor="text1"/>
              <w:right w:val="none" w:sz="4" w:space="0" w:color="000000" w:themeColor="text1"/>
            </w:tcBorders>
            <w:vAlign w:val="bottom"/>
            <w:hideMark/>
          </w:tcPr>
          <w:p w14:paraId="04E5A783" w14:textId="7010D049" w:rsidR="27558AE8" w:rsidRDefault="27558AE8" w:rsidP="7ACA7ECC">
            <w:pPr>
              <w:jc w:val="center"/>
              <w:rPr>
                <w:rFonts w:ascii="Times New Roman" w:eastAsia="Times New Roman" w:hAnsi="Times New Roman" w:cs="Times New Roman"/>
                <w:i/>
                <w:iCs/>
                <w:sz w:val="24"/>
                <w:szCs w:val="24"/>
                <w:lang w:val="en-US"/>
              </w:rPr>
            </w:pPr>
          </w:p>
          <w:p w14:paraId="70315A87" w14:textId="5B2A45C4" w:rsidR="27558AE8" w:rsidRDefault="7ACA7ECC" w:rsidP="27558AE8">
            <w:pPr>
              <w:spacing w:line="276" w:lineRule="auto"/>
              <w:jc w:val="center"/>
              <w:rPr>
                <w:rFonts w:ascii="Times New Roman" w:eastAsia="Times New Roman" w:hAnsi="Times New Roman" w:cs="Times New Roman"/>
                <w:sz w:val="24"/>
                <w:szCs w:val="24"/>
                <w:lang w:val="en-US"/>
              </w:rPr>
            </w:pPr>
            <w:r w:rsidRPr="7ACA7ECC">
              <w:rPr>
                <w:rFonts w:ascii="Times New Roman" w:eastAsia="Times New Roman" w:hAnsi="Times New Roman" w:cs="Times New Roman"/>
                <w:sz w:val="24"/>
                <w:szCs w:val="24"/>
                <w:lang w:val="en-US"/>
              </w:rPr>
              <w:t>149</w:t>
            </w:r>
          </w:p>
        </w:tc>
        <w:tc>
          <w:tcPr>
            <w:tcW w:w="1080" w:type="dxa"/>
            <w:tcBorders>
              <w:top w:val="single" w:sz="12" w:space="0" w:color="000000" w:themeColor="text1"/>
              <w:left w:val="none" w:sz="4" w:space="0" w:color="000000" w:themeColor="text1"/>
              <w:bottom w:val="none" w:sz="12" w:space="0" w:color="000000" w:themeColor="text1"/>
              <w:right w:val="none" w:sz="4" w:space="0" w:color="000000" w:themeColor="text1"/>
            </w:tcBorders>
            <w:vAlign w:val="bottom"/>
            <w:hideMark/>
          </w:tcPr>
          <w:p w14:paraId="736C4104" w14:textId="1B3BF8AE" w:rsidR="27558AE8" w:rsidRDefault="27558AE8" w:rsidP="7ACA7ECC">
            <w:pPr>
              <w:jc w:val="center"/>
              <w:rPr>
                <w:rFonts w:ascii="Times New Roman" w:eastAsia="Times New Roman" w:hAnsi="Times New Roman" w:cs="Times New Roman"/>
                <w:i/>
                <w:iCs/>
                <w:sz w:val="24"/>
                <w:szCs w:val="24"/>
                <w:lang w:val="en-US"/>
              </w:rPr>
            </w:pPr>
          </w:p>
          <w:p w14:paraId="3512D4CF" w14:textId="2D6CCD7F" w:rsidR="27558AE8" w:rsidRDefault="7ACA7ECC" w:rsidP="27558AE8">
            <w:pPr>
              <w:spacing w:line="276" w:lineRule="auto"/>
              <w:jc w:val="center"/>
              <w:rPr>
                <w:rFonts w:ascii="Times New Roman" w:eastAsia="Times New Roman" w:hAnsi="Times New Roman" w:cs="Times New Roman"/>
                <w:sz w:val="24"/>
                <w:szCs w:val="24"/>
                <w:lang w:val="en-US"/>
              </w:rPr>
            </w:pPr>
            <w:r w:rsidRPr="7ACA7ECC">
              <w:rPr>
                <w:rFonts w:ascii="Times New Roman" w:eastAsia="Times New Roman" w:hAnsi="Times New Roman" w:cs="Times New Roman"/>
                <w:sz w:val="24"/>
                <w:szCs w:val="24"/>
                <w:lang w:val="en-US"/>
              </w:rPr>
              <w:t>131</w:t>
            </w:r>
          </w:p>
        </w:tc>
        <w:tc>
          <w:tcPr>
            <w:tcW w:w="1478" w:type="dxa"/>
            <w:tcBorders>
              <w:top w:val="single" w:sz="12" w:space="0" w:color="000000" w:themeColor="text1"/>
              <w:left w:val="none" w:sz="4" w:space="0" w:color="000000" w:themeColor="text1"/>
              <w:bottom w:val="none" w:sz="12" w:space="0" w:color="000000" w:themeColor="text1"/>
              <w:right w:val="none" w:sz="4" w:space="0" w:color="000000" w:themeColor="text1"/>
            </w:tcBorders>
            <w:vAlign w:val="bottom"/>
          </w:tcPr>
          <w:p w14:paraId="66B6B58C" w14:textId="5A0FC0F0" w:rsidR="27558AE8" w:rsidRDefault="27558AE8" w:rsidP="7ACA7ECC">
            <w:pPr>
              <w:jc w:val="center"/>
              <w:rPr>
                <w:rFonts w:ascii="Times New Roman" w:eastAsia="Times New Roman" w:hAnsi="Times New Roman" w:cs="Times New Roman"/>
                <w:i/>
                <w:iCs/>
                <w:sz w:val="24"/>
                <w:szCs w:val="24"/>
                <w:lang w:val="en-US"/>
              </w:rPr>
            </w:pPr>
          </w:p>
          <w:p w14:paraId="413D5B5F" w14:textId="2E6F850A" w:rsidR="27558AE8" w:rsidRDefault="7ACA7ECC" w:rsidP="27558AE8">
            <w:pPr>
              <w:spacing w:line="276" w:lineRule="auto"/>
              <w:jc w:val="center"/>
              <w:rPr>
                <w:rFonts w:ascii="Times New Roman" w:eastAsia="Times New Roman" w:hAnsi="Times New Roman" w:cs="Times New Roman"/>
                <w:sz w:val="24"/>
                <w:szCs w:val="24"/>
                <w:lang w:val="en-US"/>
              </w:rPr>
            </w:pPr>
            <w:r w:rsidRPr="7ACA7ECC">
              <w:rPr>
                <w:rFonts w:ascii="Times New Roman" w:eastAsia="Times New Roman" w:hAnsi="Times New Roman" w:cs="Times New Roman"/>
                <w:sz w:val="24"/>
                <w:szCs w:val="24"/>
                <w:lang w:val="en-US"/>
              </w:rPr>
              <w:t>24</w:t>
            </w:r>
          </w:p>
        </w:tc>
        <w:tc>
          <w:tcPr>
            <w:tcW w:w="1305" w:type="dxa"/>
            <w:tcBorders>
              <w:top w:val="single" w:sz="12" w:space="0" w:color="000000" w:themeColor="text1"/>
              <w:left w:val="none" w:sz="4" w:space="0" w:color="000000" w:themeColor="text1"/>
              <w:bottom w:val="none" w:sz="12" w:space="0" w:color="000000" w:themeColor="text1"/>
              <w:right w:val="none" w:sz="4" w:space="0" w:color="000000" w:themeColor="text1"/>
            </w:tcBorders>
            <w:vAlign w:val="bottom"/>
            <w:hideMark/>
          </w:tcPr>
          <w:p w14:paraId="53BA82CF" w14:textId="187E3124" w:rsidR="27558AE8" w:rsidRDefault="7ACA7ECC" w:rsidP="7ACA7ECC">
            <w:pPr>
              <w:spacing w:line="276" w:lineRule="auto"/>
              <w:jc w:val="center"/>
              <w:rPr>
                <w:rFonts w:ascii="Times New Roman" w:eastAsia="Times New Roman" w:hAnsi="Times New Roman" w:cs="Times New Roman"/>
                <w:sz w:val="24"/>
                <w:szCs w:val="24"/>
                <w:lang w:val="en-US"/>
              </w:rPr>
            </w:pPr>
            <w:r w:rsidRPr="7ACA7ECC">
              <w:rPr>
                <w:rFonts w:ascii="Times New Roman" w:eastAsia="Times New Roman" w:hAnsi="Times New Roman" w:cs="Times New Roman"/>
                <w:sz w:val="24"/>
                <w:szCs w:val="24"/>
                <w:lang w:val="en-US"/>
              </w:rPr>
              <w:t>85</w:t>
            </w:r>
          </w:p>
        </w:tc>
      </w:tr>
      <w:tr w:rsidR="009C0DEB" w:rsidRPr="009C0DEB" w14:paraId="6F2FAB9E" w14:textId="77777777" w:rsidTr="0E12CEEB">
        <w:trPr>
          <w:trHeight w:val="300"/>
        </w:trPr>
        <w:tc>
          <w:tcPr>
            <w:tcW w:w="1260" w:type="dxa"/>
            <w:tcBorders>
              <w:top w:val="none" w:sz="12" w:space="0" w:color="000000" w:themeColor="text1"/>
              <w:left w:val="none" w:sz="4" w:space="0" w:color="000000" w:themeColor="text1"/>
              <w:bottom w:val="single" w:sz="12" w:space="0" w:color="000000" w:themeColor="text1"/>
              <w:right w:val="none" w:sz="12" w:space="0" w:color="000000" w:themeColor="text1"/>
            </w:tcBorders>
            <w:vAlign w:val="bottom"/>
          </w:tcPr>
          <w:p w14:paraId="10016B88" w14:textId="3B00D678" w:rsidR="27558AE8" w:rsidRDefault="2C3091E8" w:rsidP="27558AE8">
            <w:pPr>
              <w:spacing w:line="276" w:lineRule="auto"/>
              <w:jc w:val="center"/>
              <w:rPr>
                <w:rFonts w:ascii="Times New Roman" w:eastAsia="Times New Roman" w:hAnsi="Times New Roman" w:cs="Times New Roman"/>
                <w:sz w:val="24"/>
                <w:szCs w:val="24"/>
                <w:lang w:val="en-US"/>
              </w:rPr>
            </w:pPr>
            <w:r w:rsidRPr="2C3091E8">
              <w:rPr>
                <w:rFonts w:ascii="Times New Roman" w:eastAsia="Times New Roman" w:hAnsi="Times New Roman" w:cs="Times New Roman"/>
                <w:sz w:val="24"/>
                <w:szCs w:val="24"/>
                <w:lang w:val="en-US"/>
              </w:rPr>
              <w:t>Mean</w:t>
            </w:r>
          </w:p>
        </w:tc>
        <w:tc>
          <w:tcPr>
            <w:tcW w:w="1125" w:type="dxa"/>
            <w:tcBorders>
              <w:top w:val="none" w:sz="12" w:space="0" w:color="000000" w:themeColor="text1"/>
              <w:left w:val="none" w:sz="12" w:space="0" w:color="000000" w:themeColor="text1"/>
              <w:bottom w:val="single" w:sz="12" w:space="0" w:color="000000" w:themeColor="text1"/>
              <w:right w:val="none" w:sz="4" w:space="0" w:color="000000" w:themeColor="text1"/>
            </w:tcBorders>
            <w:vAlign w:val="bottom"/>
          </w:tcPr>
          <w:p w14:paraId="3E5F2141" w14:textId="4B8C7DF7" w:rsidR="435B77AB" w:rsidRDefault="2C3091E8" w:rsidP="2C3091E8">
            <w:pPr>
              <w:jc w:val="center"/>
              <w:rPr>
                <w:rFonts w:ascii="Times New Roman" w:eastAsia="Times New Roman" w:hAnsi="Times New Roman" w:cs="Times New Roman"/>
                <w:i/>
                <w:iCs/>
                <w:sz w:val="24"/>
                <w:szCs w:val="24"/>
                <w:lang w:val="en-US"/>
              </w:rPr>
            </w:pPr>
            <w:r w:rsidRPr="2C3091E8">
              <w:rPr>
                <w:rFonts w:ascii="Times New Roman" w:eastAsia="Times New Roman" w:hAnsi="Times New Roman" w:cs="Times New Roman"/>
                <w:i/>
                <w:iCs/>
                <w:sz w:val="24"/>
                <w:szCs w:val="24"/>
                <w:lang w:val="en-US"/>
              </w:rPr>
              <w:t>%</w:t>
            </w:r>
          </w:p>
        </w:tc>
        <w:tc>
          <w:tcPr>
            <w:tcW w:w="1141" w:type="dxa"/>
            <w:tcBorders>
              <w:top w:val="none" w:sz="12" w:space="0" w:color="000000" w:themeColor="text1"/>
              <w:left w:val="none" w:sz="4" w:space="0" w:color="000000" w:themeColor="text1"/>
              <w:bottom w:val="single" w:sz="12" w:space="0" w:color="000000" w:themeColor="text1"/>
              <w:right w:val="none" w:sz="4" w:space="0" w:color="000000" w:themeColor="text1"/>
            </w:tcBorders>
            <w:vAlign w:val="bottom"/>
            <w:hideMark/>
          </w:tcPr>
          <w:p w14:paraId="5169EE8E" w14:textId="77777777" w:rsidR="009C0DEB" w:rsidRPr="009C0DEB" w:rsidRDefault="0FD387ED" w:rsidP="00274866">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w:t>
            </w:r>
          </w:p>
        </w:tc>
        <w:tc>
          <w:tcPr>
            <w:tcW w:w="1246" w:type="dxa"/>
            <w:tcBorders>
              <w:top w:val="none" w:sz="12" w:space="0" w:color="000000" w:themeColor="text1"/>
              <w:left w:val="none" w:sz="4" w:space="0" w:color="000000" w:themeColor="text1"/>
              <w:bottom w:val="single" w:sz="12" w:space="0" w:color="000000" w:themeColor="text1"/>
              <w:right w:val="none" w:sz="4" w:space="0" w:color="000000" w:themeColor="text1"/>
            </w:tcBorders>
            <w:vAlign w:val="bottom"/>
            <w:hideMark/>
          </w:tcPr>
          <w:p w14:paraId="3B001A1F" w14:textId="77777777" w:rsidR="009C0DEB" w:rsidRPr="009C0DEB" w:rsidRDefault="0FD387ED" w:rsidP="00274866">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w:t>
            </w:r>
          </w:p>
        </w:tc>
        <w:tc>
          <w:tcPr>
            <w:tcW w:w="1080" w:type="dxa"/>
            <w:tcBorders>
              <w:top w:val="none" w:sz="12" w:space="0" w:color="000000" w:themeColor="text1"/>
              <w:left w:val="none" w:sz="4" w:space="0" w:color="000000" w:themeColor="text1"/>
              <w:bottom w:val="single" w:sz="12" w:space="0" w:color="000000" w:themeColor="text1"/>
              <w:right w:val="none" w:sz="4" w:space="0" w:color="000000" w:themeColor="text1"/>
            </w:tcBorders>
            <w:vAlign w:val="bottom"/>
            <w:hideMark/>
          </w:tcPr>
          <w:p w14:paraId="56D11581" w14:textId="77777777" w:rsidR="009C0DEB" w:rsidRPr="009C0DEB" w:rsidRDefault="0FD387ED" w:rsidP="00274866">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w:t>
            </w:r>
          </w:p>
        </w:tc>
        <w:tc>
          <w:tcPr>
            <w:tcW w:w="1478" w:type="dxa"/>
            <w:tcBorders>
              <w:top w:val="none" w:sz="12" w:space="0" w:color="000000" w:themeColor="text1"/>
              <w:left w:val="none" w:sz="4" w:space="0" w:color="000000" w:themeColor="text1"/>
              <w:bottom w:val="single" w:sz="12" w:space="0" w:color="000000" w:themeColor="text1"/>
              <w:right w:val="none" w:sz="4" w:space="0" w:color="000000" w:themeColor="text1"/>
            </w:tcBorders>
            <w:vAlign w:val="bottom"/>
          </w:tcPr>
          <w:p w14:paraId="1DBC99D7" w14:textId="67D4BD90" w:rsidR="435B77AB" w:rsidRDefault="2C3091E8" w:rsidP="435B77AB">
            <w:pPr>
              <w:jc w:val="center"/>
              <w:rPr>
                <w:rFonts w:ascii="Times New Roman" w:eastAsia="Times New Roman" w:hAnsi="Times New Roman" w:cs="Times New Roman"/>
                <w:sz w:val="24"/>
                <w:szCs w:val="24"/>
                <w:lang w:val="en-US"/>
              </w:rPr>
            </w:pPr>
            <w:r w:rsidRPr="2C3091E8">
              <w:rPr>
                <w:rFonts w:ascii="Times New Roman" w:eastAsia="Times New Roman" w:hAnsi="Times New Roman" w:cs="Times New Roman"/>
                <w:sz w:val="24"/>
                <w:szCs w:val="24"/>
                <w:lang w:val="en-US"/>
              </w:rPr>
              <w:t>%</w:t>
            </w:r>
          </w:p>
        </w:tc>
        <w:tc>
          <w:tcPr>
            <w:tcW w:w="1305" w:type="dxa"/>
            <w:tcBorders>
              <w:top w:val="none" w:sz="12" w:space="0" w:color="000000" w:themeColor="text1"/>
              <w:left w:val="none" w:sz="4" w:space="0" w:color="000000" w:themeColor="text1"/>
              <w:bottom w:val="single" w:sz="12" w:space="0" w:color="000000" w:themeColor="text1"/>
              <w:right w:val="none" w:sz="4" w:space="0" w:color="000000" w:themeColor="text1"/>
            </w:tcBorders>
            <w:vAlign w:val="bottom"/>
            <w:hideMark/>
          </w:tcPr>
          <w:p w14:paraId="6D79A805" w14:textId="77777777" w:rsidR="009C0DEB" w:rsidRPr="009C0DEB" w:rsidRDefault="0FD387ED" w:rsidP="00274866">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w:t>
            </w:r>
          </w:p>
        </w:tc>
      </w:tr>
      <w:tr w:rsidR="009C0DEB" w:rsidRPr="009C0DEB" w14:paraId="1F256EC3" w14:textId="77777777" w:rsidTr="0E12CEEB">
        <w:trPr>
          <w:trHeight w:val="780"/>
        </w:trPr>
        <w:tc>
          <w:tcPr>
            <w:tcW w:w="1260" w:type="dxa"/>
            <w:tcBorders>
              <w:top w:val="single" w:sz="12" w:space="0" w:color="000000" w:themeColor="text1"/>
              <w:left w:val="none" w:sz="4" w:space="0" w:color="000000" w:themeColor="text1"/>
              <w:bottom w:val="none" w:sz="12" w:space="0" w:color="000000" w:themeColor="text1"/>
              <w:right w:val="none" w:sz="12" w:space="0" w:color="000000" w:themeColor="text1"/>
            </w:tcBorders>
            <w:vAlign w:val="bottom"/>
          </w:tcPr>
          <w:p w14:paraId="4455A028" w14:textId="65742ADC" w:rsidR="27558AE8" w:rsidRDefault="3A83327B" w:rsidP="27558AE8">
            <w:pPr>
              <w:spacing w:line="276" w:lineRule="auto"/>
              <w:jc w:val="center"/>
              <w:rPr>
                <w:rFonts w:ascii="Times New Roman" w:eastAsia="Times New Roman" w:hAnsi="Times New Roman" w:cs="Times New Roman"/>
                <w:sz w:val="24"/>
                <w:szCs w:val="24"/>
                <w:lang w:val="en-US"/>
              </w:rPr>
            </w:pPr>
            <w:r w:rsidRPr="3A83327B">
              <w:rPr>
                <w:rFonts w:ascii="Times New Roman" w:eastAsia="Times New Roman" w:hAnsi="Times New Roman" w:cs="Times New Roman"/>
                <w:sz w:val="24"/>
                <w:szCs w:val="24"/>
                <w:lang w:val="en-US"/>
              </w:rPr>
              <w:t xml:space="preserve">Tasted   today  </w:t>
            </w:r>
          </w:p>
        </w:tc>
        <w:tc>
          <w:tcPr>
            <w:tcW w:w="1125" w:type="dxa"/>
            <w:tcBorders>
              <w:top w:val="single" w:sz="12" w:space="0" w:color="000000" w:themeColor="text1"/>
              <w:left w:val="none" w:sz="12" w:space="0" w:color="000000" w:themeColor="text1"/>
              <w:bottom w:val="none" w:sz="12" w:space="0" w:color="000000" w:themeColor="text1"/>
              <w:right w:val="none" w:sz="4" w:space="0" w:color="000000" w:themeColor="text1"/>
            </w:tcBorders>
            <w:vAlign w:val="bottom"/>
            <w:hideMark/>
          </w:tcPr>
          <w:p w14:paraId="12D7CA81" w14:textId="0E5E68A9" w:rsidR="009C0DEB" w:rsidRPr="009C0DEB" w:rsidRDefault="27920933" w:rsidP="45FE8068">
            <w:pPr>
              <w:spacing w:line="276" w:lineRule="auto"/>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93</w:t>
            </w:r>
          </w:p>
        </w:tc>
        <w:tc>
          <w:tcPr>
            <w:tcW w:w="1141" w:type="dxa"/>
            <w:tcBorders>
              <w:top w:val="single" w:sz="12" w:space="0" w:color="000000" w:themeColor="text1"/>
              <w:left w:val="none" w:sz="4" w:space="0" w:color="000000" w:themeColor="text1"/>
              <w:bottom w:val="none" w:sz="12" w:space="0" w:color="000000" w:themeColor="text1"/>
              <w:right w:val="none" w:sz="4" w:space="0" w:color="000000" w:themeColor="text1"/>
            </w:tcBorders>
            <w:vAlign w:val="bottom"/>
            <w:hideMark/>
          </w:tcPr>
          <w:p w14:paraId="0C872EB9" w14:textId="577CF294" w:rsidR="009C0DEB" w:rsidRPr="009C0DEB" w:rsidRDefault="3379D01B"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96</w:t>
            </w:r>
          </w:p>
        </w:tc>
        <w:tc>
          <w:tcPr>
            <w:tcW w:w="1246" w:type="dxa"/>
            <w:tcBorders>
              <w:top w:val="single" w:sz="12" w:space="0" w:color="000000" w:themeColor="text1"/>
              <w:left w:val="none" w:sz="4" w:space="0" w:color="000000" w:themeColor="text1"/>
              <w:bottom w:val="none" w:sz="12" w:space="0" w:color="000000" w:themeColor="text1"/>
              <w:right w:val="none" w:sz="4" w:space="0" w:color="000000" w:themeColor="text1"/>
            </w:tcBorders>
            <w:vAlign w:val="bottom"/>
            <w:hideMark/>
          </w:tcPr>
          <w:p w14:paraId="6FCED009" w14:textId="3FE005FC" w:rsidR="009C0DEB" w:rsidRPr="009C0DEB" w:rsidRDefault="1BB3B18C"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96</w:t>
            </w:r>
          </w:p>
        </w:tc>
        <w:tc>
          <w:tcPr>
            <w:tcW w:w="1080" w:type="dxa"/>
            <w:tcBorders>
              <w:top w:val="single" w:sz="12" w:space="0" w:color="000000" w:themeColor="text1"/>
              <w:left w:val="none" w:sz="4" w:space="0" w:color="000000" w:themeColor="text1"/>
              <w:bottom w:val="none" w:sz="12" w:space="0" w:color="000000" w:themeColor="text1"/>
              <w:right w:val="none" w:sz="4" w:space="0" w:color="000000" w:themeColor="text1"/>
            </w:tcBorders>
            <w:vAlign w:val="bottom"/>
            <w:hideMark/>
          </w:tcPr>
          <w:p w14:paraId="35DF0259" w14:textId="2022C9E4" w:rsidR="009C0DEB" w:rsidRPr="009C0DEB" w:rsidRDefault="606D7FF0" w:rsidP="45FE8068">
            <w:pPr>
              <w:spacing w:line="276" w:lineRule="auto"/>
              <w:jc w:val="center"/>
            </w:pPr>
            <w:r w:rsidRPr="45FE8068">
              <w:rPr>
                <w:rFonts w:ascii="Times New Roman" w:eastAsia="Times New Roman" w:hAnsi="Times New Roman" w:cs="Times New Roman"/>
                <w:sz w:val="24"/>
                <w:szCs w:val="24"/>
                <w:lang w:val="en-US"/>
              </w:rPr>
              <w:t>91</w:t>
            </w:r>
          </w:p>
        </w:tc>
        <w:tc>
          <w:tcPr>
            <w:tcW w:w="1478" w:type="dxa"/>
            <w:tcBorders>
              <w:top w:val="single" w:sz="12" w:space="0" w:color="000000" w:themeColor="text1"/>
              <w:left w:val="none" w:sz="4" w:space="0" w:color="000000" w:themeColor="text1"/>
              <w:bottom w:val="none" w:sz="12" w:space="0" w:color="000000" w:themeColor="text1"/>
              <w:right w:val="none" w:sz="4" w:space="0" w:color="000000" w:themeColor="text1"/>
            </w:tcBorders>
            <w:vAlign w:val="bottom"/>
          </w:tcPr>
          <w:p w14:paraId="6314977A" w14:textId="736D9257" w:rsidR="435B77AB" w:rsidRDefault="587DA9F3"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77</w:t>
            </w:r>
          </w:p>
        </w:tc>
        <w:tc>
          <w:tcPr>
            <w:tcW w:w="1305" w:type="dxa"/>
            <w:tcBorders>
              <w:top w:val="single" w:sz="12" w:space="0" w:color="000000" w:themeColor="text1"/>
              <w:left w:val="none" w:sz="4" w:space="0" w:color="000000" w:themeColor="text1"/>
              <w:bottom w:val="none" w:sz="12" w:space="0" w:color="000000" w:themeColor="text1"/>
              <w:right w:val="none" w:sz="4" w:space="0" w:color="000000" w:themeColor="text1"/>
            </w:tcBorders>
            <w:vAlign w:val="bottom"/>
            <w:hideMark/>
          </w:tcPr>
          <w:p w14:paraId="43EABB6F" w14:textId="2BCD3AD2" w:rsidR="009C0DEB" w:rsidRPr="009C0DEB" w:rsidRDefault="51733D73"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92</w:t>
            </w:r>
          </w:p>
        </w:tc>
      </w:tr>
      <w:tr w:rsidR="009C0DEB" w:rsidRPr="009C0DEB" w14:paraId="73557A47" w14:textId="77777777" w:rsidTr="0E12CEEB">
        <w:trPr>
          <w:trHeight w:val="855"/>
        </w:trPr>
        <w:tc>
          <w:tcPr>
            <w:tcW w:w="1260" w:type="dxa"/>
            <w:tcBorders>
              <w:top w:val="none" w:sz="4" w:space="0" w:color="000000" w:themeColor="text1"/>
              <w:left w:val="none" w:sz="4" w:space="0" w:color="000000" w:themeColor="text1"/>
              <w:bottom w:val="none" w:sz="12" w:space="0" w:color="000000" w:themeColor="text1"/>
              <w:right w:val="none" w:sz="12" w:space="0" w:color="000000" w:themeColor="text1"/>
            </w:tcBorders>
            <w:vAlign w:val="bottom"/>
          </w:tcPr>
          <w:p w14:paraId="467822E3" w14:textId="7FBBD5FC" w:rsidR="27558AE8" w:rsidRDefault="27558AE8" w:rsidP="27558AE8">
            <w:pPr>
              <w:spacing w:line="276" w:lineRule="auto"/>
              <w:jc w:val="center"/>
            </w:pPr>
            <w:r w:rsidRPr="27558AE8">
              <w:rPr>
                <w:rFonts w:ascii="Times New Roman" w:eastAsia="Times New Roman" w:hAnsi="Times New Roman" w:cs="Times New Roman"/>
                <w:sz w:val="24"/>
                <w:szCs w:val="24"/>
                <w:lang w:val="en-US"/>
              </w:rPr>
              <w:t>Willing to try again</w:t>
            </w:r>
          </w:p>
        </w:tc>
        <w:tc>
          <w:tcPr>
            <w:tcW w:w="1125" w:type="dxa"/>
            <w:tcBorders>
              <w:top w:val="none" w:sz="4" w:space="0" w:color="000000" w:themeColor="text1"/>
              <w:left w:val="none" w:sz="12" w:space="0" w:color="000000" w:themeColor="text1"/>
              <w:bottom w:val="none" w:sz="12" w:space="0" w:color="000000" w:themeColor="text1"/>
              <w:right w:val="none" w:sz="4" w:space="0" w:color="000000" w:themeColor="text1"/>
            </w:tcBorders>
            <w:vAlign w:val="bottom"/>
            <w:hideMark/>
          </w:tcPr>
          <w:p w14:paraId="7A16F5B8" w14:textId="61C05489" w:rsidR="009C0DEB" w:rsidRPr="009C0DEB" w:rsidRDefault="0C7CBCC7" w:rsidP="45FE8068">
            <w:pPr>
              <w:spacing w:line="276" w:lineRule="auto"/>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77</w:t>
            </w:r>
          </w:p>
        </w:tc>
        <w:tc>
          <w:tcPr>
            <w:tcW w:w="1141" w:type="dxa"/>
            <w:tcBorders>
              <w:top w:val="none" w:sz="4" w:space="0" w:color="000000" w:themeColor="text1"/>
              <w:left w:val="none" w:sz="4" w:space="0" w:color="000000" w:themeColor="text1"/>
              <w:bottom w:val="none" w:sz="12" w:space="0" w:color="000000" w:themeColor="text1"/>
              <w:right w:val="none" w:sz="4" w:space="0" w:color="000000" w:themeColor="text1"/>
            </w:tcBorders>
            <w:vAlign w:val="bottom"/>
            <w:hideMark/>
          </w:tcPr>
          <w:p w14:paraId="178E2D3B" w14:textId="7F8132F1" w:rsidR="009C0DEB" w:rsidRPr="009C0DEB" w:rsidRDefault="0D403174"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69</w:t>
            </w:r>
          </w:p>
        </w:tc>
        <w:tc>
          <w:tcPr>
            <w:tcW w:w="1246" w:type="dxa"/>
            <w:tcBorders>
              <w:top w:val="none" w:sz="4" w:space="0" w:color="000000" w:themeColor="text1"/>
              <w:left w:val="none" w:sz="4" w:space="0" w:color="000000" w:themeColor="text1"/>
              <w:bottom w:val="none" w:sz="12" w:space="0" w:color="000000" w:themeColor="text1"/>
              <w:right w:val="none" w:sz="4" w:space="0" w:color="000000" w:themeColor="text1"/>
            </w:tcBorders>
            <w:vAlign w:val="bottom"/>
            <w:hideMark/>
          </w:tcPr>
          <w:p w14:paraId="2FB1F84A" w14:textId="27363729" w:rsidR="009C0DEB" w:rsidRPr="009C0DEB" w:rsidRDefault="7CB67C6E"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88</w:t>
            </w:r>
          </w:p>
        </w:tc>
        <w:tc>
          <w:tcPr>
            <w:tcW w:w="1080" w:type="dxa"/>
            <w:tcBorders>
              <w:top w:val="none" w:sz="4" w:space="0" w:color="000000" w:themeColor="text1"/>
              <w:left w:val="none" w:sz="4" w:space="0" w:color="000000" w:themeColor="text1"/>
              <w:bottom w:val="none" w:sz="12" w:space="0" w:color="000000" w:themeColor="text1"/>
              <w:right w:val="none" w:sz="4" w:space="0" w:color="000000" w:themeColor="text1"/>
            </w:tcBorders>
            <w:vAlign w:val="bottom"/>
            <w:hideMark/>
          </w:tcPr>
          <w:p w14:paraId="5CA53187" w14:textId="482E9328" w:rsidR="009C0DEB" w:rsidRPr="009C0DEB" w:rsidRDefault="243E420C" w:rsidP="45FE8068">
            <w:pPr>
              <w:spacing w:line="276" w:lineRule="auto"/>
              <w:jc w:val="center"/>
            </w:pPr>
            <w:r w:rsidRPr="45FE8068">
              <w:rPr>
                <w:rFonts w:ascii="Times New Roman" w:eastAsia="Times New Roman" w:hAnsi="Times New Roman" w:cs="Times New Roman"/>
                <w:sz w:val="24"/>
                <w:szCs w:val="24"/>
                <w:lang w:val="en-US"/>
              </w:rPr>
              <w:t>77</w:t>
            </w:r>
          </w:p>
        </w:tc>
        <w:tc>
          <w:tcPr>
            <w:tcW w:w="1478" w:type="dxa"/>
            <w:tcBorders>
              <w:top w:val="none" w:sz="4" w:space="0" w:color="000000" w:themeColor="text1"/>
              <w:left w:val="none" w:sz="4" w:space="0" w:color="000000" w:themeColor="text1"/>
              <w:bottom w:val="none" w:sz="12" w:space="0" w:color="000000" w:themeColor="text1"/>
              <w:right w:val="none" w:sz="4" w:space="0" w:color="000000" w:themeColor="text1"/>
            </w:tcBorders>
            <w:vAlign w:val="bottom"/>
          </w:tcPr>
          <w:p w14:paraId="5923A086" w14:textId="67356043" w:rsidR="435B77AB" w:rsidRDefault="4108EB46"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38</w:t>
            </w:r>
          </w:p>
        </w:tc>
        <w:tc>
          <w:tcPr>
            <w:tcW w:w="1305" w:type="dxa"/>
            <w:tcBorders>
              <w:top w:val="none" w:sz="4" w:space="0" w:color="000000" w:themeColor="text1"/>
              <w:left w:val="none" w:sz="4" w:space="0" w:color="000000" w:themeColor="text1"/>
              <w:bottom w:val="none" w:sz="12" w:space="0" w:color="000000" w:themeColor="text1"/>
              <w:right w:val="none" w:sz="4" w:space="0" w:color="000000" w:themeColor="text1"/>
            </w:tcBorders>
            <w:vAlign w:val="bottom"/>
            <w:hideMark/>
          </w:tcPr>
          <w:p w14:paraId="239DAF29" w14:textId="0A2ED3BE" w:rsidR="009C0DEB" w:rsidRPr="009C0DEB" w:rsidRDefault="3BE35A80"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56</w:t>
            </w:r>
          </w:p>
        </w:tc>
      </w:tr>
      <w:tr w:rsidR="009C0DEB" w:rsidRPr="009C0DEB" w14:paraId="7A4697D1" w14:textId="77777777" w:rsidTr="0E12CEEB">
        <w:trPr>
          <w:trHeight w:val="810"/>
        </w:trPr>
        <w:tc>
          <w:tcPr>
            <w:tcW w:w="1260" w:type="dxa"/>
            <w:tcBorders>
              <w:top w:val="none" w:sz="4" w:space="0" w:color="000000" w:themeColor="text1"/>
              <w:left w:val="none" w:sz="4" w:space="0" w:color="000000" w:themeColor="text1"/>
              <w:bottom w:val="single" w:sz="12" w:space="0" w:color="000000" w:themeColor="text1"/>
              <w:right w:val="none" w:sz="12" w:space="0" w:color="000000" w:themeColor="text1"/>
            </w:tcBorders>
            <w:vAlign w:val="bottom"/>
          </w:tcPr>
          <w:p w14:paraId="6AB2E68E" w14:textId="1DC4CB19" w:rsidR="27558AE8" w:rsidRDefault="27558AE8" w:rsidP="27558AE8">
            <w:pPr>
              <w:jc w:val="center"/>
              <w:rPr>
                <w:rFonts w:ascii="Times New Roman" w:eastAsia="Times New Roman" w:hAnsi="Times New Roman" w:cs="Times New Roman"/>
                <w:sz w:val="24"/>
                <w:szCs w:val="24"/>
                <w:lang w:val="en-US"/>
              </w:rPr>
            </w:pPr>
            <w:r w:rsidRPr="27558AE8">
              <w:rPr>
                <w:rFonts w:ascii="Times New Roman" w:eastAsia="Times New Roman" w:hAnsi="Times New Roman" w:cs="Times New Roman"/>
                <w:sz w:val="24"/>
                <w:szCs w:val="24"/>
                <w:lang w:val="en-US"/>
              </w:rPr>
              <w:t>Ask for at home</w:t>
            </w:r>
          </w:p>
        </w:tc>
        <w:tc>
          <w:tcPr>
            <w:tcW w:w="1125" w:type="dxa"/>
            <w:tcBorders>
              <w:top w:val="none" w:sz="4" w:space="0" w:color="000000" w:themeColor="text1"/>
              <w:left w:val="none" w:sz="12" w:space="0" w:color="000000" w:themeColor="text1"/>
              <w:bottom w:val="single" w:sz="12" w:space="0" w:color="000000" w:themeColor="text1"/>
              <w:right w:val="none" w:sz="4" w:space="0" w:color="000000" w:themeColor="text1"/>
            </w:tcBorders>
            <w:vAlign w:val="bottom"/>
            <w:hideMark/>
          </w:tcPr>
          <w:p w14:paraId="3140F373" w14:textId="23D1AEC6" w:rsidR="009C0DEB" w:rsidRPr="009C0DEB" w:rsidRDefault="30B476D4"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71</w:t>
            </w:r>
          </w:p>
        </w:tc>
        <w:tc>
          <w:tcPr>
            <w:tcW w:w="1141" w:type="dxa"/>
            <w:tcBorders>
              <w:top w:val="none" w:sz="4" w:space="0" w:color="000000" w:themeColor="text1"/>
              <w:left w:val="none" w:sz="4" w:space="0" w:color="000000" w:themeColor="text1"/>
              <w:bottom w:val="single" w:sz="12" w:space="0" w:color="000000" w:themeColor="text1"/>
              <w:right w:val="none" w:sz="4" w:space="0" w:color="000000" w:themeColor="text1"/>
            </w:tcBorders>
            <w:vAlign w:val="bottom"/>
            <w:hideMark/>
          </w:tcPr>
          <w:p w14:paraId="565CC4AD" w14:textId="22B2206A" w:rsidR="009C0DEB" w:rsidRPr="009C0DEB" w:rsidRDefault="4094FEDF"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62</w:t>
            </w:r>
          </w:p>
        </w:tc>
        <w:tc>
          <w:tcPr>
            <w:tcW w:w="1246" w:type="dxa"/>
            <w:tcBorders>
              <w:top w:val="none" w:sz="4" w:space="0" w:color="000000" w:themeColor="text1"/>
              <w:left w:val="none" w:sz="4" w:space="0" w:color="000000" w:themeColor="text1"/>
              <w:bottom w:val="single" w:sz="12" w:space="0" w:color="000000" w:themeColor="text1"/>
              <w:right w:val="none" w:sz="4" w:space="0" w:color="000000" w:themeColor="text1"/>
            </w:tcBorders>
            <w:vAlign w:val="bottom"/>
            <w:hideMark/>
          </w:tcPr>
          <w:p w14:paraId="42A6728A" w14:textId="3F09F12B" w:rsidR="009C0DEB" w:rsidRPr="009C0DEB" w:rsidRDefault="12BE8F72"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83</w:t>
            </w:r>
          </w:p>
        </w:tc>
        <w:tc>
          <w:tcPr>
            <w:tcW w:w="1080" w:type="dxa"/>
            <w:tcBorders>
              <w:top w:val="none" w:sz="4" w:space="0" w:color="000000" w:themeColor="text1"/>
              <w:left w:val="none" w:sz="4" w:space="0" w:color="000000" w:themeColor="text1"/>
              <w:bottom w:val="single" w:sz="12" w:space="0" w:color="000000" w:themeColor="text1"/>
              <w:right w:val="none" w:sz="4" w:space="0" w:color="000000" w:themeColor="text1"/>
            </w:tcBorders>
            <w:vAlign w:val="bottom"/>
            <w:hideMark/>
          </w:tcPr>
          <w:p w14:paraId="3429FBCE" w14:textId="0B639EE8" w:rsidR="009C0DEB" w:rsidRPr="009C0DEB" w:rsidRDefault="2242CBC6"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71</w:t>
            </w:r>
          </w:p>
        </w:tc>
        <w:tc>
          <w:tcPr>
            <w:tcW w:w="1478" w:type="dxa"/>
            <w:tcBorders>
              <w:top w:val="none" w:sz="4" w:space="0" w:color="000000" w:themeColor="text1"/>
              <w:left w:val="none" w:sz="4" w:space="0" w:color="000000" w:themeColor="text1"/>
              <w:bottom w:val="single" w:sz="12" w:space="0" w:color="000000" w:themeColor="text1"/>
              <w:right w:val="none" w:sz="4" w:space="0" w:color="000000" w:themeColor="text1"/>
            </w:tcBorders>
            <w:vAlign w:val="bottom"/>
          </w:tcPr>
          <w:p w14:paraId="17F232B5" w14:textId="2841817F" w:rsidR="435B77AB" w:rsidRDefault="2E840C8D"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32</w:t>
            </w:r>
          </w:p>
        </w:tc>
        <w:tc>
          <w:tcPr>
            <w:tcW w:w="1305" w:type="dxa"/>
            <w:tcBorders>
              <w:top w:val="none" w:sz="4" w:space="0" w:color="000000" w:themeColor="text1"/>
              <w:left w:val="none" w:sz="4" w:space="0" w:color="000000" w:themeColor="text1"/>
              <w:bottom w:val="single" w:sz="12" w:space="0" w:color="000000" w:themeColor="text1"/>
              <w:right w:val="none" w:sz="4" w:space="0" w:color="000000" w:themeColor="text1"/>
            </w:tcBorders>
            <w:vAlign w:val="bottom"/>
            <w:hideMark/>
          </w:tcPr>
          <w:p w14:paraId="2CD4C998" w14:textId="4FCB8F64" w:rsidR="009C0DEB" w:rsidRPr="009C0DEB" w:rsidRDefault="4C5C4D6D" w:rsidP="45FE8068">
            <w:pPr>
              <w:jc w:val="center"/>
              <w:rPr>
                <w:rFonts w:ascii="Times New Roman" w:eastAsia="Times New Roman" w:hAnsi="Times New Roman" w:cs="Times New Roman"/>
                <w:sz w:val="24"/>
                <w:szCs w:val="24"/>
                <w:lang w:val="en-US"/>
              </w:rPr>
            </w:pPr>
            <w:r w:rsidRPr="45FE8068">
              <w:rPr>
                <w:rFonts w:ascii="Times New Roman" w:eastAsia="Times New Roman" w:hAnsi="Times New Roman" w:cs="Times New Roman"/>
                <w:sz w:val="24"/>
                <w:szCs w:val="24"/>
                <w:lang w:val="en-US"/>
              </w:rPr>
              <w:t>47</w:t>
            </w:r>
          </w:p>
        </w:tc>
      </w:tr>
    </w:tbl>
    <w:p w14:paraId="64B68F2A" w14:textId="2ACDEE09" w:rsidR="009C0DEB" w:rsidRPr="004F65E2" w:rsidRDefault="009C0DEB" w:rsidP="3A83327B">
      <w:pPr>
        <w:spacing w:line="240" w:lineRule="auto"/>
      </w:pPr>
    </w:p>
    <w:p w14:paraId="352AE606" w14:textId="526D3683" w:rsidR="009C0DEB" w:rsidRPr="004F65E2" w:rsidRDefault="009C0DEB" w:rsidP="5DAA085D">
      <w:pPr>
        <w:spacing w:line="240" w:lineRule="auto"/>
        <w:rPr>
          <w:rFonts w:ascii="Times New Roman" w:eastAsia="Times New Roman" w:hAnsi="Times New Roman" w:cs="Times New Roman"/>
          <w:b/>
          <w:bCs/>
          <w:sz w:val="24"/>
          <w:szCs w:val="24"/>
        </w:rPr>
      </w:pPr>
    </w:p>
    <w:p w14:paraId="446A3CAF" w14:textId="09669286" w:rsidR="00A93506" w:rsidRPr="004F65E2" w:rsidRDefault="5DAA085D" w:rsidP="5DAA085D">
      <w:pPr>
        <w:spacing w:line="240" w:lineRule="auto"/>
        <w:jc w:val="center"/>
      </w:pPr>
      <w:proofErr w:type="gramStart"/>
      <w:r w:rsidRPr="5DAA085D">
        <w:rPr>
          <w:rFonts w:ascii="Times New Roman" w:eastAsia="Times New Roman" w:hAnsi="Times New Roman" w:cs="Times New Roman"/>
          <w:b/>
          <w:bCs/>
          <w:sz w:val="24"/>
          <w:szCs w:val="24"/>
        </w:rPr>
        <w:t>Future Plans</w:t>
      </w:r>
      <w:proofErr w:type="gramEnd"/>
      <w:r w:rsidRPr="5DAA085D">
        <w:rPr>
          <w:rFonts w:ascii="Times New Roman" w:eastAsia="Times New Roman" w:hAnsi="Times New Roman" w:cs="Times New Roman"/>
          <w:b/>
          <w:bCs/>
          <w:sz w:val="24"/>
          <w:szCs w:val="24"/>
        </w:rPr>
        <w:t xml:space="preserve"> </w:t>
      </w:r>
    </w:p>
    <w:p w14:paraId="5A81FD49" w14:textId="035F93BB" w:rsidR="5DAA085D" w:rsidRDefault="5DAA085D" w:rsidP="5DAA085D">
      <w:pPr>
        <w:spacing w:line="240" w:lineRule="auto"/>
        <w:jc w:val="center"/>
        <w:rPr>
          <w:rFonts w:ascii="Times New Roman" w:eastAsia="Times New Roman" w:hAnsi="Times New Roman" w:cs="Times New Roman"/>
          <w:b/>
          <w:bCs/>
          <w:sz w:val="24"/>
          <w:szCs w:val="24"/>
        </w:rPr>
      </w:pPr>
    </w:p>
    <w:p w14:paraId="05D9C5AA" w14:textId="48673B3F" w:rsidR="5DAA085D" w:rsidRDefault="535A3542" w:rsidP="08E1C1AE">
      <w:pPr>
        <w:spacing w:line="240" w:lineRule="auto"/>
        <w:ind w:firstLine="720"/>
        <w:rPr>
          <w:rFonts w:ascii="Times New Roman" w:eastAsia="Times New Roman" w:hAnsi="Times New Roman" w:cs="Times New Roman"/>
          <w:b/>
          <w:bCs/>
          <w:sz w:val="24"/>
          <w:szCs w:val="24"/>
        </w:rPr>
      </w:pPr>
      <w:r w:rsidRPr="535A3542">
        <w:rPr>
          <w:rFonts w:ascii="Times New Roman" w:eastAsia="Times New Roman" w:hAnsi="Times New Roman" w:cs="Times New Roman"/>
          <w:sz w:val="24"/>
          <w:szCs w:val="24"/>
        </w:rPr>
        <w:t xml:space="preserve">Exposure to local, seasonal, minimally processed produce promotes value for local agriculture and healthy eating habits. The CFHL, UCCE program plans to work with school food service leaders to provide monthly tastings in the school cafeteria setting. Student council leaders will be trained to implement a Large Group Taste Test Tool with their peers. The results will be presented to school food service leaders to show student-body preference for the specific local produce items that students would like to see incorporated into their school food menus. This future project will give students a voice in their school meals and support the institutional procurement of produce from local farmers. </w:t>
      </w:r>
    </w:p>
    <w:p w14:paraId="3F53998B" w14:textId="4CF5FB61" w:rsidR="535A3542" w:rsidRDefault="535A3542" w:rsidP="535A3542">
      <w:pPr>
        <w:spacing w:line="240" w:lineRule="auto"/>
        <w:ind w:firstLine="720"/>
        <w:rPr>
          <w:rFonts w:ascii="Times New Roman" w:eastAsia="Times New Roman" w:hAnsi="Times New Roman" w:cs="Times New Roman"/>
          <w:sz w:val="24"/>
          <w:szCs w:val="24"/>
        </w:rPr>
      </w:pPr>
    </w:p>
    <w:p w14:paraId="4A7AECF2" w14:textId="5911320A" w:rsidR="08E1C1AE" w:rsidRDefault="25B3499D" w:rsidP="25B3499D">
      <w:pPr>
        <w:spacing w:line="240" w:lineRule="auto"/>
        <w:jc w:val="center"/>
        <w:rPr>
          <w:rFonts w:ascii="Times New Roman" w:eastAsia="Times New Roman" w:hAnsi="Times New Roman" w:cs="Times New Roman"/>
          <w:b/>
          <w:bCs/>
          <w:sz w:val="24"/>
          <w:szCs w:val="24"/>
        </w:rPr>
      </w:pPr>
      <w:r w:rsidRPr="25B3499D">
        <w:rPr>
          <w:rFonts w:ascii="Times New Roman" w:eastAsia="Times New Roman" w:hAnsi="Times New Roman" w:cs="Times New Roman"/>
          <w:b/>
          <w:bCs/>
          <w:sz w:val="24"/>
          <w:szCs w:val="24"/>
        </w:rPr>
        <w:t xml:space="preserve">Cost and Resources Needed </w:t>
      </w:r>
    </w:p>
    <w:p w14:paraId="4FD0F304" w14:textId="78727FB3" w:rsidR="535A3542" w:rsidRDefault="535A3542" w:rsidP="535A3542">
      <w:pPr>
        <w:spacing w:line="240" w:lineRule="auto"/>
        <w:ind w:firstLine="720"/>
        <w:jc w:val="center"/>
        <w:rPr>
          <w:rFonts w:ascii="Times New Roman" w:eastAsia="Times New Roman" w:hAnsi="Times New Roman" w:cs="Times New Roman"/>
          <w:b/>
          <w:bCs/>
          <w:sz w:val="24"/>
          <w:szCs w:val="24"/>
        </w:rPr>
      </w:pPr>
    </w:p>
    <w:p w14:paraId="6E21837D" w14:textId="47732F3C" w:rsidR="535A3542" w:rsidRDefault="01045346" w:rsidP="535A3542">
      <w:pPr>
        <w:spacing w:line="240" w:lineRule="auto"/>
        <w:ind w:firstLine="720"/>
        <w:rPr>
          <w:rFonts w:ascii="Times New Roman" w:eastAsia="Times New Roman" w:hAnsi="Times New Roman" w:cs="Times New Roman"/>
          <w:sz w:val="24"/>
          <w:szCs w:val="24"/>
        </w:rPr>
      </w:pPr>
      <w:r w:rsidRPr="01045346">
        <w:rPr>
          <w:rFonts w:ascii="Times New Roman" w:eastAsia="Times New Roman" w:hAnsi="Times New Roman" w:cs="Times New Roman"/>
          <w:sz w:val="24"/>
          <w:szCs w:val="24"/>
        </w:rPr>
        <w:t xml:space="preserve">Most minimally processed local produce tastings are 2 oz or less per student. This tends to cost approximately $0.40 - $0.88 cents per student including serving supplies. Resources needed include, food safety equipment, serving supplies, and staff time to prepare and distribute tastings, and to administer evaluation tools. Printing costs for monthly, </w:t>
      </w:r>
      <w:proofErr w:type="gramStart"/>
      <w:r w:rsidRPr="01045346">
        <w:rPr>
          <w:rFonts w:ascii="Times New Roman" w:eastAsia="Times New Roman" w:hAnsi="Times New Roman" w:cs="Times New Roman"/>
          <w:sz w:val="24"/>
          <w:szCs w:val="24"/>
        </w:rPr>
        <w:t>1 page</w:t>
      </w:r>
      <w:proofErr w:type="gramEnd"/>
      <w:r w:rsidRPr="01045346">
        <w:rPr>
          <w:rFonts w:ascii="Times New Roman" w:eastAsia="Times New Roman" w:hAnsi="Times New Roman" w:cs="Times New Roman"/>
          <w:sz w:val="24"/>
          <w:szCs w:val="24"/>
        </w:rPr>
        <w:t xml:space="preserve"> newsletters for each students should also be considered, which will vary based on location, organization, and printing methods. </w:t>
      </w:r>
    </w:p>
    <w:p w14:paraId="647A8042" w14:textId="335891A6" w:rsidR="08E1C1AE" w:rsidRDefault="08E1C1AE" w:rsidP="08E1C1AE">
      <w:pPr>
        <w:spacing w:line="240" w:lineRule="auto"/>
        <w:rPr>
          <w:rFonts w:ascii="Times New Roman" w:eastAsia="Times New Roman" w:hAnsi="Times New Roman" w:cs="Times New Roman"/>
          <w:sz w:val="24"/>
          <w:szCs w:val="24"/>
        </w:rPr>
      </w:pPr>
    </w:p>
    <w:p w14:paraId="071E4E01" w14:textId="3571F9D7" w:rsidR="00A93506" w:rsidRPr="004F65E2" w:rsidRDefault="5DAA085D" w:rsidP="5DAA085D">
      <w:pPr>
        <w:spacing w:line="240" w:lineRule="auto"/>
        <w:jc w:val="center"/>
        <w:rPr>
          <w:rFonts w:ascii="Times New Roman" w:eastAsia="Times New Roman" w:hAnsi="Times New Roman" w:cs="Times New Roman"/>
          <w:b/>
          <w:bCs/>
          <w:sz w:val="24"/>
          <w:szCs w:val="24"/>
        </w:rPr>
      </w:pPr>
      <w:r w:rsidRPr="5DAA085D">
        <w:rPr>
          <w:rFonts w:ascii="Times New Roman" w:eastAsia="Times New Roman" w:hAnsi="Times New Roman" w:cs="Times New Roman"/>
          <w:b/>
          <w:bCs/>
          <w:sz w:val="24"/>
          <w:szCs w:val="24"/>
        </w:rPr>
        <w:t>References</w:t>
      </w:r>
    </w:p>
    <w:p w14:paraId="3CF2D8B6" w14:textId="77777777" w:rsidR="00A93506" w:rsidRPr="004F65E2" w:rsidRDefault="00A93506" w:rsidP="000835F3">
      <w:pPr>
        <w:spacing w:line="240" w:lineRule="auto"/>
        <w:jc w:val="center"/>
        <w:rPr>
          <w:rFonts w:ascii="Times New Roman" w:eastAsia="Times New Roman" w:hAnsi="Times New Roman" w:cs="Times New Roman"/>
          <w:b/>
          <w:sz w:val="24"/>
          <w:szCs w:val="24"/>
        </w:rPr>
      </w:pPr>
    </w:p>
    <w:p w14:paraId="6C9C1648" w14:textId="53B9F028" w:rsidR="00A461B7" w:rsidRDefault="00A461B7" w:rsidP="00A461B7">
      <w:pPr>
        <w:pStyle w:val="ListParagraph"/>
        <w:numPr>
          <w:ilvl w:val="0"/>
          <w:numId w:val="5"/>
        </w:numPr>
        <w:rPr>
          <w:rFonts w:ascii="Times New Roman" w:eastAsia="Times New Roman" w:hAnsi="Times New Roman" w:cs="Times New Roman"/>
          <w:color w:val="212121"/>
          <w:sz w:val="24"/>
          <w:szCs w:val="24"/>
          <w:lang w:val="en-US"/>
        </w:rPr>
      </w:pPr>
      <w:proofErr w:type="spellStart"/>
      <w:r w:rsidRPr="00A461B7">
        <w:rPr>
          <w:rFonts w:ascii="Times New Roman" w:eastAsia="Times New Roman" w:hAnsi="Times New Roman" w:cs="Times New Roman"/>
          <w:color w:val="212121"/>
          <w:sz w:val="24"/>
          <w:szCs w:val="24"/>
        </w:rPr>
        <w:t>Keihner</w:t>
      </w:r>
      <w:proofErr w:type="spellEnd"/>
      <w:r w:rsidRPr="00A461B7">
        <w:rPr>
          <w:rFonts w:ascii="Times New Roman" w:eastAsia="Times New Roman" w:hAnsi="Times New Roman" w:cs="Times New Roman"/>
          <w:color w:val="212121"/>
          <w:sz w:val="24"/>
          <w:szCs w:val="24"/>
        </w:rPr>
        <w:t xml:space="preserve">, A., Rosen, N., </w:t>
      </w:r>
      <w:proofErr w:type="spellStart"/>
      <w:r w:rsidRPr="00A461B7">
        <w:rPr>
          <w:rFonts w:ascii="Times New Roman" w:eastAsia="Times New Roman" w:hAnsi="Times New Roman" w:cs="Times New Roman"/>
          <w:color w:val="212121"/>
          <w:sz w:val="24"/>
          <w:szCs w:val="24"/>
        </w:rPr>
        <w:t>Wakimoto</w:t>
      </w:r>
      <w:proofErr w:type="spellEnd"/>
      <w:r w:rsidRPr="00A461B7">
        <w:rPr>
          <w:rFonts w:ascii="Times New Roman" w:eastAsia="Times New Roman" w:hAnsi="Times New Roman" w:cs="Times New Roman"/>
          <w:color w:val="212121"/>
          <w:sz w:val="24"/>
          <w:szCs w:val="24"/>
        </w:rPr>
        <w:t xml:space="preserve">, P., Goldstein, L., Sugerman, S., Hudes, M., Ritchie, L., &amp; McDevitt, K. (2017). Impact of California Children's Power Play! Campaign on Fruit and Vegetable Intake and Physical Activity among Fourth- and Fifth-Grade </w:t>
      </w:r>
      <w:r w:rsidRPr="00A461B7">
        <w:rPr>
          <w:rFonts w:ascii="Times New Roman" w:eastAsia="Times New Roman" w:hAnsi="Times New Roman" w:cs="Times New Roman"/>
          <w:color w:val="212121"/>
          <w:sz w:val="24"/>
          <w:szCs w:val="24"/>
        </w:rPr>
        <w:lastRenderedPageBreak/>
        <w:t xml:space="preserve">Students. American journal of health </w:t>
      </w:r>
      <w:proofErr w:type="gramStart"/>
      <w:r w:rsidRPr="00A461B7">
        <w:rPr>
          <w:rFonts w:ascii="Times New Roman" w:eastAsia="Times New Roman" w:hAnsi="Times New Roman" w:cs="Times New Roman"/>
          <w:color w:val="212121"/>
          <w:sz w:val="24"/>
          <w:szCs w:val="24"/>
        </w:rPr>
        <w:t>promotion :</w:t>
      </w:r>
      <w:proofErr w:type="gramEnd"/>
      <w:r w:rsidRPr="00A461B7">
        <w:rPr>
          <w:rFonts w:ascii="Times New Roman" w:eastAsia="Times New Roman" w:hAnsi="Times New Roman" w:cs="Times New Roman"/>
          <w:color w:val="212121"/>
          <w:sz w:val="24"/>
          <w:szCs w:val="24"/>
        </w:rPr>
        <w:t xml:space="preserve"> AJHP, 31(3), 189–191. </w:t>
      </w:r>
      <w:hyperlink r:id="rId7">
        <w:r w:rsidRPr="00A461B7">
          <w:rPr>
            <w:rStyle w:val="Hyperlink"/>
            <w:rFonts w:ascii="Times New Roman" w:eastAsia="Times New Roman" w:hAnsi="Times New Roman" w:cs="Times New Roman"/>
            <w:color w:val="1155CC"/>
            <w:sz w:val="24"/>
            <w:szCs w:val="24"/>
          </w:rPr>
          <w:t>https://doi.org/10.4278/ajhp.141125-ARB-592</w:t>
        </w:r>
      </w:hyperlink>
    </w:p>
    <w:p w14:paraId="022618CF" w14:textId="40982C55" w:rsidR="00A461B7" w:rsidRDefault="00A461B7" w:rsidP="00A461B7">
      <w:pPr>
        <w:pStyle w:val="ListParagraph"/>
        <w:numPr>
          <w:ilvl w:val="0"/>
          <w:numId w:val="5"/>
        </w:numPr>
        <w:shd w:val="clear" w:color="auto" w:fill="FFFFFF" w:themeFill="background1"/>
        <w:rPr>
          <w:rFonts w:ascii="Times New Roman" w:eastAsia="Times New Roman" w:hAnsi="Times New Roman" w:cs="Times New Roman"/>
          <w:color w:val="212121"/>
          <w:sz w:val="24"/>
          <w:szCs w:val="24"/>
          <w:lang w:val="en-US"/>
        </w:rPr>
      </w:pPr>
      <w:r w:rsidRPr="00A461B7">
        <w:rPr>
          <w:rFonts w:ascii="Times New Roman" w:eastAsia="Times New Roman" w:hAnsi="Times New Roman" w:cs="Times New Roman"/>
          <w:color w:val="212121"/>
          <w:sz w:val="24"/>
          <w:szCs w:val="24"/>
        </w:rPr>
        <w:t xml:space="preserve">Moss, A., Smith, S., Null, D., Long Roth, S., &amp; </w:t>
      </w:r>
      <w:proofErr w:type="spellStart"/>
      <w:r w:rsidRPr="00A461B7">
        <w:rPr>
          <w:rFonts w:ascii="Times New Roman" w:eastAsia="Times New Roman" w:hAnsi="Times New Roman" w:cs="Times New Roman"/>
          <w:color w:val="212121"/>
          <w:sz w:val="24"/>
          <w:szCs w:val="24"/>
        </w:rPr>
        <w:t>Tragoudas</w:t>
      </w:r>
      <w:proofErr w:type="spellEnd"/>
      <w:r w:rsidRPr="00A461B7">
        <w:rPr>
          <w:rFonts w:ascii="Times New Roman" w:eastAsia="Times New Roman" w:hAnsi="Times New Roman" w:cs="Times New Roman"/>
          <w:color w:val="212121"/>
          <w:sz w:val="24"/>
          <w:szCs w:val="24"/>
        </w:rPr>
        <w:t xml:space="preserve">, U. (2013). Farm to School and Nutrition Education: Positively Affecting Elementary School-Aged Children's Nutrition Knowledge and Consumption Behavior. Childhood obesity (Print), 9(1), 51–56. </w:t>
      </w:r>
      <w:hyperlink r:id="rId8">
        <w:r w:rsidRPr="00A461B7">
          <w:rPr>
            <w:rStyle w:val="Hyperlink"/>
            <w:rFonts w:ascii="Times New Roman" w:eastAsia="Times New Roman" w:hAnsi="Times New Roman" w:cs="Times New Roman"/>
            <w:color w:val="1155CC"/>
            <w:sz w:val="24"/>
            <w:szCs w:val="24"/>
          </w:rPr>
          <w:t>https://doi.org/10.1089/chi.2012.0056</w:t>
        </w:r>
      </w:hyperlink>
    </w:p>
    <w:p w14:paraId="1E74A12E" w14:textId="6F7B1C0D" w:rsidR="00A461B7" w:rsidRDefault="00A461B7" w:rsidP="00A461B7">
      <w:pPr>
        <w:rPr>
          <w:rFonts w:ascii="Times New Roman" w:hAnsi="Times New Roman" w:cs="Times New Roman"/>
          <w:sz w:val="24"/>
          <w:szCs w:val="24"/>
          <w:lang w:val="en-US"/>
        </w:rPr>
      </w:pPr>
    </w:p>
    <w:sectPr w:rsidR="00A461B7" w:rsidSect="00967013">
      <w:footerReference w:type="default" r:id="rId9"/>
      <w:headerReference w:type="first" r:id="rId10"/>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5B7D8B" w14:textId="77777777" w:rsidR="000A2A7D" w:rsidRDefault="000A2A7D">
      <w:pPr>
        <w:spacing w:line="240" w:lineRule="auto"/>
      </w:pPr>
      <w:r>
        <w:separator/>
      </w:r>
    </w:p>
  </w:endnote>
  <w:endnote w:type="continuationSeparator" w:id="0">
    <w:p w14:paraId="38AD0269" w14:textId="77777777" w:rsidR="000A2A7D" w:rsidRDefault="000A2A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220175607"/>
      <w:docPartObj>
        <w:docPartGallery w:val="Page Numbers (Bottom of Page)"/>
        <w:docPartUnique/>
      </w:docPartObj>
    </w:sdtPr>
    <w:sdtEndPr>
      <w:rPr>
        <w:noProof/>
      </w:rPr>
    </w:sdtEndPr>
    <w:sdtContent>
      <w:p w14:paraId="1A909AB8" w14:textId="24C21817" w:rsidR="000835F3" w:rsidRPr="000835F3" w:rsidRDefault="000835F3">
        <w:pPr>
          <w:pStyle w:val="Footer"/>
          <w:jc w:val="center"/>
          <w:rPr>
            <w:rFonts w:ascii="Times New Roman" w:hAnsi="Times New Roman" w:cs="Times New Roman"/>
            <w:sz w:val="24"/>
            <w:szCs w:val="24"/>
          </w:rPr>
        </w:pPr>
        <w:r w:rsidRPr="000835F3">
          <w:rPr>
            <w:rFonts w:ascii="Times New Roman" w:hAnsi="Times New Roman" w:cs="Times New Roman"/>
            <w:sz w:val="24"/>
            <w:szCs w:val="24"/>
          </w:rPr>
          <w:fldChar w:fldCharType="begin"/>
        </w:r>
        <w:r w:rsidRPr="000835F3">
          <w:rPr>
            <w:rFonts w:ascii="Times New Roman" w:hAnsi="Times New Roman" w:cs="Times New Roman"/>
            <w:sz w:val="24"/>
            <w:szCs w:val="24"/>
          </w:rPr>
          <w:instrText xml:space="preserve"> PAGE   \* MERGEFORMAT </w:instrText>
        </w:r>
        <w:r w:rsidRPr="000835F3">
          <w:rPr>
            <w:rFonts w:ascii="Times New Roman" w:hAnsi="Times New Roman" w:cs="Times New Roman"/>
            <w:sz w:val="24"/>
            <w:szCs w:val="24"/>
          </w:rPr>
          <w:fldChar w:fldCharType="separate"/>
        </w:r>
        <w:r w:rsidR="00B85253">
          <w:rPr>
            <w:rFonts w:ascii="Times New Roman" w:hAnsi="Times New Roman" w:cs="Times New Roman"/>
            <w:noProof/>
            <w:sz w:val="24"/>
            <w:szCs w:val="24"/>
          </w:rPr>
          <w:t>1</w:t>
        </w:r>
        <w:r w:rsidRPr="000835F3">
          <w:rPr>
            <w:rFonts w:ascii="Times New Roman" w:hAnsi="Times New Roman" w:cs="Times New Roman"/>
            <w:noProof/>
            <w:sz w:val="24"/>
            <w:szCs w:val="24"/>
          </w:rPr>
          <w:fldChar w:fldCharType="end"/>
        </w:r>
      </w:p>
    </w:sdtContent>
  </w:sdt>
  <w:p w14:paraId="36097617" w14:textId="77777777" w:rsidR="000835F3" w:rsidRDefault="000835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CF9501" w14:textId="77777777" w:rsidR="000A2A7D" w:rsidRDefault="000A2A7D">
      <w:pPr>
        <w:spacing w:line="240" w:lineRule="auto"/>
      </w:pPr>
      <w:r>
        <w:separator/>
      </w:r>
    </w:p>
  </w:footnote>
  <w:footnote w:type="continuationSeparator" w:id="0">
    <w:p w14:paraId="50AE065D" w14:textId="77777777" w:rsidR="000A2A7D" w:rsidRDefault="000A2A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A708E" w14:textId="5E863103" w:rsidR="00A61EC9" w:rsidRPr="00967013" w:rsidRDefault="00A61EC9">
    <w:pPr>
      <w:pStyle w:val="Header"/>
      <w:rPr>
        <w:rFonts w:ascii="Times New Roman" w:hAnsi="Times New Roman" w:cs="Times New Roman"/>
        <w:sz w:val="24"/>
        <w:szCs w:val="24"/>
      </w:rPr>
    </w:pPr>
    <w:r>
      <w:tab/>
    </w:r>
    <w:r>
      <w:tab/>
    </w:r>
    <w:r>
      <w:tab/>
    </w:r>
    <w:r>
      <w:tab/>
    </w:r>
    <w:r w:rsidRPr="00967013">
      <w:rPr>
        <w:rFonts w:ascii="Times New Roman" w:hAnsi="Times New Roman" w:cs="Times New Roman"/>
        <w:sz w:val="24"/>
        <w:szCs w:val="24"/>
      </w:rPr>
      <w:t xml:space="preserve">Innovative Idea Poster Abstract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EE42CF"/>
    <w:multiLevelType w:val="hybridMultilevel"/>
    <w:tmpl w:val="2BB8A30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DF8485"/>
    <w:multiLevelType w:val="hybridMultilevel"/>
    <w:tmpl w:val="A3F47146"/>
    <w:lvl w:ilvl="0" w:tplc="2D580D6C">
      <w:start w:val="1"/>
      <w:numFmt w:val="decimal"/>
      <w:lvlText w:val="%1)"/>
      <w:lvlJc w:val="left"/>
      <w:pPr>
        <w:ind w:left="720" w:hanging="360"/>
      </w:pPr>
    </w:lvl>
    <w:lvl w:ilvl="1" w:tplc="2CB80A8C">
      <w:start w:val="1"/>
      <w:numFmt w:val="lowerLetter"/>
      <w:lvlText w:val="%2."/>
      <w:lvlJc w:val="left"/>
      <w:pPr>
        <w:ind w:left="1440" w:hanging="360"/>
      </w:pPr>
    </w:lvl>
    <w:lvl w:ilvl="2" w:tplc="E558181A">
      <w:start w:val="1"/>
      <w:numFmt w:val="lowerRoman"/>
      <w:lvlText w:val="%3."/>
      <w:lvlJc w:val="right"/>
      <w:pPr>
        <w:ind w:left="2160" w:hanging="180"/>
      </w:pPr>
    </w:lvl>
    <w:lvl w:ilvl="3" w:tplc="1BE8F542">
      <w:start w:val="1"/>
      <w:numFmt w:val="decimal"/>
      <w:lvlText w:val="%4."/>
      <w:lvlJc w:val="left"/>
      <w:pPr>
        <w:ind w:left="2880" w:hanging="360"/>
      </w:pPr>
    </w:lvl>
    <w:lvl w:ilvl="4" w:tplc="8ADCC5AA">
      <w:start w:val="1"/>
      <w:numFmt w:val="lowerLetter"/>
      <w:lvlText w:val="%5."/>
      <w:lvlJc w:val="left"/>
      <w:pPr>
        <w:ind w:left="3600" w:hanging="360"/>
      </w:pPr>
    </w:lvl>
    <w:lvl w:ilvl="5" w:tplc="9B0EDB46">
      <w:start w:val="1"/>
      <w:numFmt w:val="lowerRoman"/>
      <w:lvlText w:val="%6."/>
      <w:lvlJc w:val="right"/>
      <w:pPr>
        <w:ind w:left="4320" w:hanging="180"/>
      </w:pPr>
    </w:lvl>
    <w:lvl w:ilvl="6" w:tplc="B56C972C">
      <w:start w:val="1"/>
      <w:numFmt w:val="decimal"/>
      <w:lvlText w:val="%7."/>
      <w:lvlJc w:val="left"/>
      <w:pPr>
        <w:ind w:left="5040" w:hanging="360"/>
      </w:pPr>
    </w:lvl>
    <w:lvl w:ilvl="7" w:tplc="0624ED2A">
      <w:start w:val="1"/>
      <w:numFmt w:val="lowerLetter"/>
      <w:lvlText w:val="%8."/>
      <w:lvlJc w:val="left"/>
      <w:pPr>
        <w:ind w:left="5760" w:hanging="360"/>
      </w:pPr>
    </w:lvl>
    <w:lvl w:ilvl="8" w:tplc="14F6648A">
      <w:start w:val="1"/>
      <w:numFmt w:val="lowerRoman"/>
      <w:lvlText w:val="%9."/>
      <w:lvlJc w:val="right"/>
      <w:pPr>
        <w:ind w:left="6480" w:hanging="180"/>
      </w:pPr>
    </w:lvl>
  </w:abstractNum>
  <w:abstractNum w:abstractNumId="2" w15:restartNumberingAfterBreak="0">
    <w:nsid w:val="48508463"/>
    <w:multiLevelType w:val="multilevel"/>
    <w:tmpl w:val="F8160AB6"/>
    <w:lvl w:ilvl="0">
      <w:start w:val="5"/>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619E0FD"/>
    <w:multiLevelType w:val="multilevel"/>
    <w:tmpl w:val="8DB6019E"/>
    <w:lvl w:ilvl="0">
      <w:start w:val="6"/>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CBC0B57"/>
    <w:multiLevelType w:val="hybridMultilevel"/>
    <w:tmpl w:val="6B9E2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7441437">
    <w:abstractNumId w:val="3"/>
  </w:num>
  <w:num w:numId="2" w16cid:durableId="45878208">
    <w:abstractNumId w:val="2"/>
  </w:num>
  <w:num w:numId="3" w16cid:durableId="1694305645">
    <w:abstractNumId w:val="1"/>
  </w:num>
  <w:num w:numId="4" w16cid:durableId="820655580">
    <w:abstractNumId w:val="4"/>
  </w:num>
  <w:num w:numId="5" w16cid:durableId="1215849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506"/>
    <w:rsid w:val="0005599B"/>
    <w:rsid w:val="00070A8F"/>
    <w:rsid w:val="000835F3"/>
    <w:rsid w:val="000A2A7D"/>
    <w:rsid w:val="00142E13"/>
    <w:rsid w:val="001C1138"/>
    <w:rsid w:val="00206A97"/>
    <w:rsid w:val="002279BC"/>
    <w:rsid w:val="002B7376"/>
    <w:rsid w:val="002DDF04"/>
    <w:rsid w:val="00310812"/>
    <w:rsid w:val="004009DE"/>
    <w:rsid w:val="004F65E2"/>
    <w:rsid w:val="005A3642"/>
    <w:rsid w:val="00616059"/>
    <w:rsid w:val="00636540"/>
    <w:rsid w:val="00672CC5"/>
    <w:rsid w:val="006D768E"/>
    <w:rsid w:val="00726C7B"/>
    <w:rsid w:val="007D7562"/>
    <w:rsid w:val="00832777"/>
    <w:rsid w:val="008D5460"/>
    <w:rsid w:val="00967013"/>
    <w:rsid w:val="00981571"/>
    <w:rsid w:val="00986043"/>
    <w:rsid w:val="009C0DEB"/>
    <w:rsid w:val="009D525C"/>
    <w:rsid w:val="00A461B7"/>
    <w:rsid w:val="00A61EC9"/>
    <w:rsid w:val="00A81D19"/>
    <w:rsid w:val="00A93506"/>
    <w:rsid w:val="00AB2447"/>
    <w:rsid w:val="00B85253"/>
    <w:rsid w:val="00C33767"/>
    <w:rsid w:val="00D7789C"/>
    <w:rsid w:val="00D81A4F"/>
    <w:rsid w:val="00E01750"/>
    <w:rsid w:val="00E04030"/>
    <w:rsid w:val="00E060BC"/>
    <w:rsid w:val="00E15C10"/>
    <w:rsid w:val="00E46E60"/>
    <w:rsid w:val="00E4A41A"/>
    <w:rsid w:val="00E929B4"/>
    <w:rsid w:val="00EC308A"/>
    <w:rsid w:val="00F015FA"/>
    <w:rsid w:val="00F34EDC"/>
    <w:rsid w:val="00F56F5D"/>
    <w:rsid w:val="00F80948"/>
    <w:rsid w:val="00F841F9"/>
    <w:rsid w:val="00F95593"/>
    <w:rsid w:val="00FB494C"/>
    <w:rsid w:val="01045346"/>
    <w:rsid w:val="01BBB2C6"/>
    <w:rsid w:val="028B2CE8"/>
    <w:rsid w:val="02E07B88"/>
    <w:rsid w:val="03415909"/>
    <w:rsid w:val="04869361"/>
    <w:rsid w:val="05BA4932"/>
    <w:rsid w:val="065D69F1"/>
    <w:rsid w:val="069C783B"/>
    <w:rsid w:val="07493F5E"/>
    <w:rsid w:val="079449CB"/>
    <w:rsid w:val="0820F25C"/>
    <w:rsid w:val="08E1C1AE"/>
    <w:rsid w:val="09B9B492"/>
    <w:rsid w:val="0A003C75"/>
    <w:rsid w:val="0AD3BD71"/>
    <w:rsid w:val="0BC723B7"/>
    <w:rsid w:val="0C0DAED1"/>
    <w:rsid w:val="0C34D26D"/>
    <w:rsid w:val="0C7CBCC7"/>
    <w:rsid w:val="0CAE11BB"/>
    <w:rsid w:val="0D403174"/>
    <w:rsid w:val="0D95A2D8"/>
    <w:rsid w:val="0E12CEEB"/>
    <w:rsid w:val="0EE9ECD0"/>
    <w:rsid w:val="0FD387ED"/>
    <w:rsid w:val="0FEA6BB4"/>
    <w:rsid w:val="106AE06C"/>
    <w:rsid w:val="1112063D"/>
    <w:rsid w:val="116D54E9"/>
    <w:rsid w:val="11D59E1D"/>
    <w:rsid w:val="11DE6F4B"/>
    <w:rsid w:val="12593DEC"/>
    <w:rsid w:val="12BE8F72"/>
    <w:rsid w:val="131312E1"/>
    <w:rsid w:val="13343E77"/>
    <w:rsid w:val="1369B42C"/>
    <w:rsid w:val="14242EA9"/>
    <w:rsid w:val="14D7BD5A"/>
    <w:rsid w:val="17EB5936"/>
    <w:rsid w:val="17F1C705"/>
    <w:rsid w:val="1874E5E7"/>
    <w:rsid w:val="18A80AF7"/>
    <w:rsid w:val="18E0EDF6"/>
    <w:rsid w:val="1900E561"/>
    <w:rsid w:val="192B907D"/>
    <w:rsid w:val="1956D74F"/>
    <w:rsid w:val="195DEFBA"/>
    <w:rsid w:val="1A185BDD"/>
    <w:rsid w:val="1AC4662C"/>
    <w:rsid w:val="1B15E712"/>
    <w:rsid w:val="1BB3B18C"/>
    <w:rsid w:val="1C2338A4"/>
    <w:rsid w:val="1C50E4C8"/>
    <w:rsid w:val="1D866720"/>
    <w:rsid w:val="1DB16C22"/>
    <w:rsid w:val="1E22846F"/>
    <w:rsid w:val="1E328E80"/>
    <w:rsid w:val="1E722528"/>
    <w:rsid w:val="1E88D537"/>
    <w:rsid w:val="1F22A41B"/>
    <w:rsid w:val="1F2645DC"/>
    <w:rsid w:val="1F4A2A6E"/>
    <w:rsid w:val="1F763D6E"/>
    <w:rsid w:val="2014537B"/>
    <w:rsid w:val="21300C75"/>
    <w:rsid w:val="2242CBC6"/>
    <w:rsid w:val="22DD0F30"/>
    <w:rsid w:val="236F7F22"/>
    <w:rsid w:val="243E420C"/>
    <w:rsid w:val="24E5CF50"/>
    <w:rsid w:val="2511EA3A"/>
    <w:rsid w:val="25B3499D"/>
    <w:rsid w:val="25F6230D"/>
    <w:rsid w:val="268CF0E4"/>
    <w:rsid w:val="27558AE8"/>
    <w:rsid w:val="27920933"/>
    <w:rsid w:val="27D847E1"/>
    <w:rsid w:val="27F4C659"/>
    <w:rsid w:val="28356359"/>
    <w:rsid w:val="285BB5F1"/>
    <w:rsid w:val="28DF2699"/>
    <w:rsid w:val="2960D5AF"/>
    <w:rsid w:val="296986FD"/>
    <w:rsid w:val="29C1C511"/>
    <w:rsid w:val="2A0A5BB1"/>
    <w:rsid w:val="2A99C1CE"/>
    <w:rsid w:val="2ADA7BC5"/>
    <w:rsid w:val="2AF5ECBF"/>
    <w:rsid w:val="2B5AA34F"/>
    <w:rsid w:val="2C19E5B5"/>
    <w:rsid w:val="2C268B6C"/>
    <w:rsid w:val="2C3091E8"/>
    <w:rsid w:val="2C8BC3F5"/>
    <w:rsid w:val="2CCC2DA3"/>
    <w:rsid w:val="2D0DACB9"/>
    <w:rsid w:val="2E46B49D"/>
    <w:rsid w:val="2E74BEEB"/>
    <w:rsid w:val="2E840C8D"/>
    <w:rsid w:val="2EFAD9D9"/>
    <w:rsid w:val="2F00B117"/>
    <w:rsid w:val="2F20724F"/>
    <w:rsid w:val="2F7E455A"/>
    <w:rsid w:val="2FC364B7"/>
    <w:rsid w:val="2FE6D0D1"/>
    <w:rsid w:val="2FF82CA4"/>
    <w:rsid w:val="2FFBB654"/>
    <w:rsid w:val="30B476D4"/>
    <w:rsid w:val="30FCEA3A"/>
    <w:rsid w:val="315F3518"/>
    <w:rsid w:val="31734A33"/>
    <w:rsid w:val="32584E65"/>
    <w:rsid w:val="326DA3A4"/>
    <w:rsid w:val="327E86F5"/>
    <w:rsid w:val="32EC421A"/>
    <w:rsid w:val="3302164C"/>
    <w:rsid w:val="331132E8"/>
    <w:rsid w:val="3379D01B"/>
    <w:rsid w:val="33AA3624"/>
    <w:rsid w:val="347FB8C8"/>
    <w:rsid w:val="34DA3566"/>
    <w:rsid w:val="34F2BDA6"/>
    <w:rsid w:val="351918F3"/>
    <w:rsid w:val="366127DB"/>
    <w:rsid w:val="36E5DF80"/>
    <w:rsid w:val="3755A618"/>
    <w:rsid w:val="38C15D1A"/>
    <w:rsid w:val="38FE59C2"/>
    <w:rsid w:val="39034331"/>
    <w:rsid w:val="3A83327B"/>
    <w:rsid w:val="3B6B4445"/>
    <w:rsid w:val="3BE35A80"/>
    <w:rsid w:val="3D48D7F9"/>
    <w:rsid w:val="3E58A6ED"/>
    <w:rsid w:val="3E748C0A"/>
    <w:rsid w:val="3EBE99AF"/>
    <w:rsid w:val="3EDB431A"/>
    <w:rsid w:val="3EEDCFD4"/>
    <w:rsid w:val="3F689931"/>
    <w:rsid w:val="3F910DBE"/>
    <w:rsid w:val="3FA66A3B"/>
    <w:rsid w:val="3FD27A0D"/>
    <w:rsid w:val="404AAF81"/>
    <w:rsid w:val="406F2AB1"/>
    <w:rsid w:val="4094FEDF"/>
    <w:rsid w:val="4107421E"/>
    <w:rsid w:val="4108EB46"/>
    <w:rsid w:val="42ACE3D4"/>
    <w:rsid w:val="430F33AA"/>
    <w:rsid w:val="432A264F"/>
    <w:rsid w:val="43592A1E"/>
    <w:rsid w:val="435B77AB"/>
    <w:rsid w:val="45FE8068"/>
    <w:rsid w:val="4629951E"/>
    <w:rsid w:val="465347E1"/>
    <w:rsid w:val="465AD9BD"/>
    <w:rsid w:val="480874C8"/>
    <w:rsid w:val="4855E8F9"/>
    <w:rsid w:val="48827FBA"/>
    <w:rsid w:val="48891690"/>
    <w:rsid w:val="491C0168"/>
    <w:rsid w:val="4943CB73"/>
    <w:rsid w:val="4999CA07"/>
    <w:rsid w:val="4A475334"/>
    <w:rsid w:val="4AABCC29"/>
    <w:rsid w:val="4B1A1E8D"/>
    <w:rsid w:val="4BC64C67"/>
    <w:rsid w:val="4C3A8809"/>
    <w:rsid w:val="4C5C4D6D"/>
    <w:rsid w:val="4C5E266A"/>
    <w:rsid w:val="4DC8B3F3"/>
    <w:rsid w:val="4E8C130F"/>
    <w:rsid w:val="5078DCC2"/>
    <w:rsid w:val="50F2BE85"/>
    <w:rsid w:val="51733D73"/>
    <w:rsid w:val="51AA77A1"/>
    <w:rsid w:val="528E9285"/>
    <w:rsid w:val="52B46715"/>
    <w:rsid w:val="52FAE1B7"/>
    <w:rsid w:val="535A3542"/>
    <w:rsid w:val="545930CF"/>
    <w:rsid w:val="54BB7673"/>
    <w:rsid w:val="556190BC"/>
    <w:rsid w:val="56C5370F"/>
    <w:rsid w:val="57641A1E"/>
    <w:rsid w:val="583D0C04"/>
    <w:rsid w:val="58524C50"/>
    <w:rsid w:val="587DA9F3"/>
    <w:rsid w:val="588B4CBE"/>
    <w:rsid w:val="59078CE6"/>
    <w:rsid w:val="59B08BCF"/>
    <w:rsid w:val="59B23344"/>
    <w:rsid w:val="5BBAEBE9"/>
    <w:rsid w:val="5BDC47E6"/>
    <w:rsid w:val="5C0A1D0D"/>
    <w:rsid w:val="5C5B80BC"/>
    <w:rsid w:val="5D43885B"/>
    <w:rsid w:val="5D562AAD"/>
    <w:rsid w:val="5D574BF5"/>
    <w:rsid w:val="5DAA085D"/>
    <w:rsid w:val="5E4DD44D"/>
    <w:rsid w:val="5EAE9A6C"/>
    <w:rsid w:val="5F30FF1D"/>
    <w:rsid w:val="5FAE34A2"/>
    <w:rsid w:val="606D7FF0"/>
    <w:rsid w:val="60E85831"/>
    <w:rsid w:val="60EF8FB9"/>
    <w:rsid w:val="6169CE24"/>
    <w:rsid w:val="6225C0CB"/>
    <w:rsid w:val="625F3C48"/>
    <w:rsid w:val="62B3B09F"/>
    <w:rsid w:val="63188480"/>
    <w:rsid w:val="632885DF"/>
    <w:rsid w:val="634391A8"/>
    <w:rsid w:val="63B2C9DF"/>
    <w:rsid w:val="63CB496F"/>
    <w:rsid w:val="63EBFE44"/>
    <w:rsid w:val="63FA0A90"/>
    <w:rsid w:val="64B98D29"/>
    <w:rsid w:val="654E9A40"/>
    <w:rsid w:val="66A8DD62"/>
    <w:rsid w:val="67F926C3"/>
    <w:rsid w:val="684BCA06"/>
    <w:rsid w:val="68AB7EB3"/>
    <w:rsid w:val="6958E6AF"/>
    <w:rsid w:val="69B2B039"/>
    <w:rsid w:val="6A852444"/>
    <w:rsid w:val="6A90CC0A"/>
    <w:rsid w:val="6A96139B"/>
    <w:rsid w:val="6D44B7E0"/>
    <w:rsid w:val="6D7D2985"/>
    <w:rsid w:val="7125DA2C"/>
    <w:rsid w:val="71467F94"/>
    <w:rsid w:val="72020D97"/>
    <w:rsid w:val="7307B7DE"/>
    <w:rsid w:val="73509206"/>
    <w:rsid w:val="73D0DB2F"/>
    <w:rsid w:val="74033804"/>
    <w:rsid w:val="748BCD9D"/>
    <w:rsid w:val="74A3883F"/>
    <w:rsid w:val="74D2BF77"/>
    <w:rsid w:val="75B8E169"/>
    <w:rsid w:val="75CC679C"/>
    <w:rsid w:val="7609C566"/>
    <w:rsid w:val="76412F61"/>
    <w:rsid w:val="7679CB0C"/>
    <w:rsid w:val="76C63D94"/>
    <w:rsid w:val="772BD2C6"/>
    <w:rsid w:val="77312316"/>
    <w:rsid w:val="7753C334"/>
    <w:rsid w:val="777D088A"/>
    <w:rsid w:val="78260127"/>
    <w:rsid w:val="783CA54D"/>
    <w:rsid w:val="787EA25D"/>
    <w:rsid w:val="78927DEA"/>
    <w:rsid w:val="79A4780C"/>
    <w:rsid w:val="79CEF72C"/>
    <w:rsid w:val="7A6202F0"/>
    <w:rsid w:val="7ACA7ECC"/>
    <w:rsid w:val="7AD8B3D4"/>
    <w:rsid w:val="7B12C9C3"/>
    <w:rsid w:val="7BD6D656"/>
    <w:rsid w:val="7C37C613"/>
    <w:rsid w:val="7CB67C6E"/>
    <w:rsid w:val="7DFC437A"/>
    <w:rsid w:val="7F6DEB99"/>
    <w:rsid w:val="7F823D02"/>
    <w:rsid w:val="7FAA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48FC52"/>
  <w15:docId w15:val="{2E65C2CE-4BC6-45F1-99CF-C8ED77E19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86043"/>
    <w:pPr>
      <w:tabs>
        <w:tab w:val="center" w:pos="4680"/>
        <w:tab w:val="right" w:pos="9360"/>
      </w:tabs>
      <w:spacing w:line="240" w:lineRule="auto"/>
    </w:pPr>
  </w:style>
  <w:style w:type="character" w:customStyle="1" w:styleId="HeaderChar">
    <w:name w:val="Header Char"/>
    <w:basedOn w:val="DefaultParagraphFont"/>
    <w:link w:val="Header"/>
    <w:uiPriority w:val="99"/>
    <w:rsid w:val="00986043"/>
  </w:style>
  <w:style w:type="paragraph" w:styleId="Footer">
    <w:name w:val="footer"/>
    <w:basedOn w:val="Normal"/>
    <w:link w:val="FooterChar"/>
    <w:uiPriority w:val="99"/>
    <w:unhideWhenUsed/>
    <w:rsid w:val="00986043"/>
    <w:pPr>
      <w:tabs>
        <w:tab w:val="center" w:pos="4680"/>
        <w:tab w:val="right" w:pos="9360"/>
      </w:tabs>
      <w:spacing w:line="240" w:lineRule="auto"/>
    </w:pPr>
  </w:style>
  <w:style w:type="character" w:customStyle="1" w:styleId="FooterChar">
    <w:name w:val="Footer Char"/>
    <w:basedOn w:val="DefaultParagraphFont"/>
    <w:link w:val="Footer"/>
    <w:uiPriority w:val="99"/>
    <w:rsid w:val="00986043"/>
  </w:style>
  <w:style w:type="character" w:styleId="CommentReference">
    <w:name w:val="annotation reference"/>
    <w:basedOn w:val="DefaultParagraphFont"/>
    <w:uiPriority w:val="99"/>
    <w:semiHidden/>
    <w:unhideWhenUsed/>
    <w:rsid w:val="00EC308A"/>
    <w:rPr>
      <w:sz w:val="16"/>
      <w:szCs w:val="16"/>
    </w:rPr>
  </w:style>
  <w:style w:type="paragraph" w:styleId="CommentText">
    <w:name w:val="annotation text"/>
    <w:basedOn w:val="Normal"/>
    <w:link w:val="CommentTextChar"/>
    <w:uiPriority w:val="99"/>
    <w:semiHidden/>
    <w:unhideWhenUsed/>
    <w:rsid w:val="00EC308A"/>
    <w:pPr>
      <w:spacing w:line="240" w:lineRule="auto"/>
    </w:pPr>
    <w:rPr>
      <w:sz w:val="20"/>
      <w:szCs w:val="20"/>
    </w:rPr>
  </w:style>
  <w:style w:type="character" w:customStyle="1" w:styleId="CommentTextChar">
    <w:name w:val="Comment Text Char"/>
    <w:basedOn w:val="DefaultParagraphFont"/>
    <w:link w:val="CommentText"/>
    <w:uiPriority w:val="99"/>
    <w:semiHidden/>
    <w:rsid w:val="00EC308A"/>
    <w:rPr>
      <w:sz w:val="20"/>
      <w:szCs w:val="20"/>
    </w:rPr>
  </w:style>
  <w:style w:type="paragraph" w:styleId="CommentSubject">
    <w:name w:val="annotation subject"/>
    <w:basedOn w:val="CommentText"/>
    <w:next w:val="CommentText"/>
    <w:link w:val="CommentSubjectChar"/>
    <w:uiPriority w:val="99"/>
    <w:semiHidden/>
    <w:unhideWhenUsed/>
    <w:rsid w:val="00EC308A"/>
    <w:rPr>
      <w:b/>
      <w:bCs/>
    </w:rPr>
  </w:style>
  <w:style w:type="character" w:customStyle="1" w:styleId="CommentSubjectChar">
    <w:name w:val="Comment Subject Char"/>
    <w:basedOn w:val="CommentTextChar"/>
    <w:link w:val="CommentSubject"/>
    <w:uiPriority w:val="99"/>
    <w:semiHidden/>
    <w:rsid w:val="00EC308A"/>
    <w:rPr>
      <w:b/>
      <w:bCs/>
      <w:sz w:val="20"/>
      <w:szCs w:val="20"/>
    </w:rPr>
  </w:style>
  <w:style w:type="paragraph" w:styleId="BalloonText">
    <w:name w:val="Balloon Text"/>
    <w:basedOn w:val="Normal"/>
    <w:link w:val="BalloonTextChar"/>
    <w:uiPriority w:val="99"/>
    <w:semiHidden/>
    <w:unhideWhenUsed/>
    <w:rsid w:val="00EC30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08A"/>
    <w:rPr>
      <w:rFonts w:ascii="Segoe UI" w:hAnsi="Segoe UI" w:cs="Segoe UI"/>
      <w:sz w:val="18"/>
      <w:szCs w:val="18"/>
    </w:rPr>
  </w:style>
  <w:style w:type="table" w:styleId="TableGrid">
    <w:name w:val="Table Grid"/>
    <w:basedOn w:val="TableNormal"/>
    <w:uiPriority w:val="39"/>
    <w:rsid w:val="009C0DE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0DEB"/>
    <w:rPr>
      <w:color w:val="0000FF" w:themeColor="hyperlink"/>
      <w:u w:val="single"/>
    </w:rPr>
  </w:style>
  <w:style w:type="paragraph" w:styleId="ListParagraph">
    <w:name w:val="List Paragraph"/>
    <w:basedOn w:val="Normal"/>
    <w:uiPriority w:val="34"/>
    <w:qFormat/>
    <w:rsid w:val="00D81A4F"/>
    <w:pPr>
      <w:ind w:left="720"/>
      <w:contextualSpacing/>
    </w:pPr>
  </w:style>
  <w:style w:type="paragraph" w:styleId="NoSpacing">
    <w:name w:val="No Spacing"/>
    <w:link w:val="NoSpacingChar"/>
    <w:uiPriority w:val="1"/>
    <w:qFormat/>
    <w:rsid w:val="00F841F9"/>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F841F9"/>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270113">
      <w:bodyDiv w:val="1"/>
      <w:marLeft w:val="0"/>
      <w:marRight w:val="0"/>
      <w:marTop w:val="0"/>
      <w:marBottom w:val="0"/>
      <w:divBdr>
        <w:top w:val="none" w:sz="0" w:space="0" w:color="auto"/>
        <w:left w:val="none" w:sz="0" w:space="0" w:color="auto"/>
        <w:bottom w:val="none" w:sz="0" w:space="0" w:color="auto"/>
        <w:right w:val="none" w:sz="0" w:space="0" w:color="auto"/>
      </w:divBdr>
    </w:div>
    <w:div w:id="322853769">
      <w:bodyDiv w:val="1"/>
      <w:marLeft w:val="0"/>
      <w:marRight w:val="0"/>
      <w:marTop w:val="0"/>
      <w:marBottom w:val="0"/>
      <w:divBdr>
        <w:top w:val="none" w:sz="0" w:space="0" w:color="auto"/>
        <w:left w:val="none" w:sz="0" w:space="0" w:color="auto"/>
        <w:bottom w:val="none" w:sz="0" w:space="0" w:color="auto"/>
        <w:right w:val="none" w:sz="0" w:space="0" w:color="auto"/>
      </w:divBdr>
    </w:div>
    <w:div w:id="539247728">
      <w:bodyDiv w:val="1"/>
      <w:marLeft w:val="0"/>
      <w:marRight w:val="0"/>
      <w:marTop w:val="0"/>
      <w:marBottom w:val="0"/>
      <w:divBdr>
        <w:top w:val="none" w:sz="0" w:space="0" w:color="auto"/>
        <w:left w:val="none" w:sz="0" w:space="0" w:color="auto"/>
        <w:bottom w:val="none" w:sz="0" w:space="0" w:color="auto"/>
        <w:right w:val="none" w:sz="0" w:space="0" w:color="auto"/>
      </w:divBdr>
    </w:div>
    <w:div w:id="656885055">
      <w:bodyDiv w:val="1"/>
      <w:marLeft w:val="0"/>
      <w:marRight w:val="0"/>
      <w:marTop w:val="0"/>
      <w:marBottom w:val="0"/>
      <w:divBdr>
        <w:top w:val="none" w:sz="0" w:space="0" w:color="auto"/>
        <w:left w:val="none" w:sz="0" w:space="0" w:color="auto"/>
        <w:bottom w:val="none" w:sz="0" w:space="0" w:color="auto"/>
        <w:right w:val="none" w:sz="0" w:space="0" w:color="auto"/>
      </w:divBdr>
    </w:div>
    <w:div w:id="1382513485">
      <w:bodyDiv w:val="1"/>
      <w:marLeft w:val="0"/>
      <w:marRight w:val="0"/>
      <w:marTop w:val="0"/>
      <w:marBottom w:val="0"/>
      <w:divBdr>
        <w:top w:val="none" w:sz="0" w:space="0" w:color="auto"/>
        <w:left w:val="none" w:sz="0" w:space="0" w:color="auto"/>
        <w:bottom w:val="none" w:sz="0" w:space="0" w:color="auto"/>
        <w:right w:val="none" w:sz="0" w:space="0" w:color="auto"/>
      </w:divBdr>
    </w:div>
    <w:div w:id="20556143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89/chi.2012.005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4278/ajhp.141125-ARB-592"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169EE95EE434139BD3816D933E87106"/>
        <w:category>
          <w:name w:val="General"/>
          <w:gallery w:val="placeholder"/>
        </w:category>
        <w:types>
          <w:type w:val="bbPlcHdr"/>
        </w:types>
        <w:behaviors>
          <w:behavior w:val="content"/>
        </w:behaviors>
        <w:guid w:val="{843439CE-B31B-4777-B0F5-EA0538CEF114}"/>
      </w:docPartPr>
      <w:docPartBody>
        <w:p w:rsidR="00000000" w:rsidRDefault="005201EA" w:rsidP="005201EA">
          <w:pPr>
            <w:pStyle w:val="5169EE95EE434139BD3816D933E87106"/>
          </w:pPr>
          <w:r>
            <w:rPr>
              <w:rFonts w:asciiTheme="majorHAnsi" w:eastAsiaTheme="majorEastAsia" w:hAnsiTheme="majorHAnsi" w:cstheme="majorBidi"/>
              <w:caps/>
              <w:color w:val="156082" w:themeColor="accent1"/>
              <w:sz w:val="80"/>
              <w:szCs w:val="80"/>
            </w:rPr>
            <w:t>[Document title]</w:t>
          </w:r>
        </w:p>
      </w:docPartBody>
    </w:docPart>
    <w:docPart>
      <w:docPartPr>
        <w:name w:val="BFB1C57D980443B4884E6177399AA10E"/>
        <w:category>
          <w:name w:val="General"/>
          <w:gallery w:val="placeholder"/>
        </w:category>
        <w:types>
          <w:type w:val="bbPlcHdr"/>
        </w:types>
        <w:behaviors>
          <w:behavior w:val="content"/>
        </w:behaviors>
        <w:guid w:val="{5D999E9A-38AA-4FE0-B20A-1032ADF2C7D1}"/>
      </w:docPartPr>
      <w:docPartBody>
        <w:p w:rsidR="00000000" w:rsidRDefault="005201EA" w:rsidP="005201EA">
          <w:pPr>
            <w:pStyle w:val="BFB1C57D980443B4884E6177399AA10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3B"/>
    <w:rsid w:val="0019070D"/>
    <w:rsid w:val="001F5F90"/>
    <w:rsid w:val="002279BC"/>
    <w:rsid w:val="0045065E"/>
    <w:rsid w:val="005201EA"/>
    <w:rsid w:val="00612A2D"/>
    <w:rsid w:val="00655A3B"/>
    <w:rsid w:val="00726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B6AFD5A1524948B1949028EFC1C810">
    <w:name w:val="08B6AFD5A1524948B1949028EFC1C810"/>
    <w:rsid w:val="00655A3B"/>
  </w:style>
  <w:style w:type="paragraph" w:customStyle="1" w:styleId="270680738FC246F49C349B6411F79410">
    <w:name w:val="270680738FC246F49C349B6411F79410"/>
    <w:rsid w:val="00655A3B"/>
  </w:style>
  <w:style w:type="paragraph" w:customStyle="1" w:styleId="A671E51B7D0B462AB95B0DF89390CF45">
    <w:name w:val="A671E51B7D0B462AB95B0DF89390CF45"/>
    <w:rsid w:val="005201EA"/>
  </w:style>
  <w:style w:type="paragraph" w:customStyle="1" w:styleId="666F7841CB0B472E9DCB2A2FE08CD28D">
    <w:name w:val="666F7841CB0B472E9DCB2A2FE08CD28D"/>
    <w:rsid w:val="005201EA"/>
  </w:style>
  <w:style w:type="paragraph" w:customStyle="1" w:styleId="6BB989DC1DF54AD3A6464A2520A8C3C0">
    <w:name w:val="6BB989DC1DF54AD3A6464A2520A8C3C0"/>
    <w:rsid w:val="005201EA"/>
  </w:style>
  <w:style w:type="paragraph" w:customStyle="1" w:styleId="6358A6EEA93543E4ABA09C19EA816548">
    <w:name w:val="6358A6EEA93543E4ABA09C19EA816548"/>
    <w:rsid w:val="005201EA"/>
  </w:style>
  <w:style w:type="paragraph" w:customStyle="1" w:styleId="7917AB3D63624A4CAE42522A04B55726">
    <w:name w:val="7917AB3D63624A4CAE42522A04B55726"/>
    <w:rsid w:val="005201EA"/>
  </w:style>
  <w:style w:type="paragraph" w:customStyle="1" w:styleId="88AF94FDB52F4217BA479DD2AF3C5626">
    <w:name w:val="88AF94FDB52F4217BA479DD2AF3C5626"/>
    <w:rsid w:val="005201EA"/>
  </w:style>
  <w:style w:type="paragraph" w:customStyle="1" w:styleId="11B0EB4A63114E52B99FB657DF5F5429">
    <w:name w:val="11B0EB4A63114E52B99FB657DF5F5429"/>
    <w:rsid w:val="005201EA"/>
  </w:style>
  <w:style w:type="paragraph" w:customStyle="1" w:styleId="6C56C30D64594ED6AC1A54B6B86B6AEC">
    <w:name w:val="6C56C30D64594ED6AC1A54B6B86B6AEC"/>
    <w:rsid w:val="005201EA"/>
  </w:style>
  <w:style w:type="paragraph" w:customStyle="1" w:styleId="5169EE95EE434139BD3816D933E87106">
    <w:name w:val="5169EE95EE434139BD3816D933E87106"/>
    <w:rsid w:val="005201EA"/>
  </w:style>
  <w:style w:type="paragraph" w:customStyle="1" w:styleId="BFB1C57D980443B4884E6177399AA10E">
    <w:name w:val="BFB1C57D980443B4884E6177399AA10E"/>
    <w:rsid w:val="005201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738</Words>
  <Characters>4207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Farm to School Activities in Rural, Northern California</dc:title>
  <dc:subject>Local Produce Tastings</dc:subject>
  <dc:creator>Veronica L Van Cleave-Hunt</dc:creator>
  <cp:keywords/>
  <dc:description/>
  <cp:lastModifiedBy>Veronica L Van Cleave-Hunt</cp:lastModifiedBy>
  <cp:revision>2</cp:revision>
  <dcterms:created xsi:type="dcterms:W3CDTF">2024-09-03T17:38:00Z</dcterms:created>
  <dcterms:modified xsi:type="dcterms:W3CDTF">2024-09-03T17:38:00Z</dcterms:modified>
</cp:coreProperties>
</file>