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F4B" w:rsidRPr="001F7130" w:rsidRDefault="002D0F4B" w:rsidP="002D0F4B">
      <w:pPr>
        <w:pStyle w:val="Title"/>
        <w:jc w:val="right"/>
        <w:rPr>
          <w:b w:val="0"/>
        </w:rPr>
      </w:pPr>
      <w:r w:rsidRPr="001F7130">
        <w:rPr>
          <w:b w:val="0"/>
        </w:rPr>
        <w:t>Innovative Idea</w:t>
      </w:r>
    </w:p>
    <w:p w:rsidR="002D0F4B" w:rsidRDefault="002D0F4B" w:rsidP="002D0F4B">
      <w:pPr>
        <w:pStyle w:val="Title"/>
      </w:pPr>
    </w:p>
    <w:p w:rsidR="002D0F4B" w:rsidRDefault="002D0F4B" w:rsidP="002D0F4B">
      <w:pPr>
        <w:pStyle w:val="Title"/>
      </w:pPr>
    </w:p>
    <w:p w:rsidR="002D0F4B" w:rsidRDefault="002D0F4B" w:rsidP="002D0F4B">
      <w:pPr>
        <w:pStyle w:val="Title"/>
      </w:pPr>
    </w:p>
    <w:p w:rsidR="002D0F4B" w:rsidRDefault="002D0F4B" w:rsidP="002D0F4B">
      <w:pPr>
        <w:pStyle w:val="Title"/>
      </w:pPr>
    </w:p>
    <w:p w:rsidR="002D0F4B" w:rsidRPr="002D0F4B" w:rsidRDefault="002D0F4B" w:rsidP="002D0F4B">
      <w:pPr>
        <w:spacing w:line="240" w:lineRule="auto"/>
        <w:jc w:val="center"/>
        <w:rPr>
          <w:b/>
        </w:rPr>
      </w:pPr>
      <w:r w:rsidRPr="002D0F4B">
        <w:rPr>
          <w:b/>
        </w:rPr>
        <w:t>SPSS Syntax for Calculating Mean Weighted Discrepancy Scores</w:t>
      </w:r>
    </w:p>
    <w:p w:rsidR="002D0F4B" w:rsidRDefault="002D0F4B" w:rsidP="001F7130">
      <w:pPr>
        <w:pStyle w:val="Title"/>
        <w:jc w:val="left"/>
        <w:rPr>
          <w:b w:val="0"/>
        </w:rPr>
      </w:pPr>
    </w:p>
    <w:p w:rsidR="001F7130" w:rsidRDefault="001F7130" w:rsidP="001F7130">
      <w:pPr>
        <w:pStyle w:val="Title"/>
        <w:jc w:val="left"/>
        <w:rPr>
          <w:b w:val="0"/>
        </w:rPr>
      </w:pPr>
    </w:p>
    <w:p w:rsidR="002D0F4B" w:rsidRDefault="002D0F4B" w:rsidP="002D0F4B">
      <w:pPr>
        <w:pStyle w:val="Title"/>
        <w:rPr>
          <w:b w:val="0"/>
        </w:rPr>
      </w:pPr>
    </w:p>
    <w:p w:rsidR="002D0F4B" w:rsidRDefault="00130F14" w:rsidP="002D0F4B">
      <w:pPr>
        <w:pStyle w:val="Title"/>
        <w:rPr>
          <w:b w:val="0"/>
        </w:rPr>
      </w:pPr>
      <w:r>
        <w:rPr>
          <w:b w:val="0"/>
        </w:rPr>
        <w:t>Billy R. McKim</w:t>
      </w:r>
    </w:p>
    <w:p w:rsidR="001F7130" w:rsidRDefault="001F7130" w:rsidP="001F7130">
      <w:pPr>
        <w:pStyle w:val="Title"/>
        <w:rPr>
          <w:b w:val="0"/>
        </w:rPr>
      </w:pPr>
      <w:r>
        <w:rPr>
          <w:b w:val="0"/>
        </w:rPr>
        <w:t>Texas AgriLife Extension Service</w:t>
      </w:r>
    </w:p>
    <w:p w:rsidR="002D0F4B" w:rsidRDefault="008B2DCE" w:rsidP="002D0F4B">
      <w:pPr>
        <w:pStyle w:val="Title"/>
        <w:rPr>
          <w:b w:val="0"/>
        </w:rPr>
      </w:pPr>
      <w:r>
        <w:rPr>
          <w:b w:val="0"/>
        </w:rPr>
        <w:t>2116 TAMU</w:t>
      </w:r>
    </w:p>
    <w:p w:rsidR="002D0F4B" w:rsidRDefault="008B2DCE" w:rsidP="002D0F4B">
      <w:pPr>
        <w:pStyle w:val="Title"/>
        <w:rPr>
          <w:b w:val="0"/>
        </w:rPr>
      </w:pPr>
      <w:r>
        <w:rPr>
          <w:b w:val="0"/>
        </w:rPr>
        <w:t>College Station, TX 77845-2116</w:t>
      </w:r>
    </w:p>
    <w:p w:rsidR="00F628AA" w:rsidRDefault="00F628AA" w:rsidP="00F628AA">
      <w:pPr>
        <w:pStyle w:val="Title"/>
        <w:rPr>
          <w:b w:val="0"/>
        </w:rPr>
      </w:pPr>
      <w:r>
        <w:rPr>
          <w:b w:val="0"/>
        </w:rPr>
        <w:t>(979) 845-0794</w:t>
      </w:r>
    </w:p>
    <w:p w:rsidR="002D0F4B" w:rsidRDefault="00130F14" w:rsidP="002D0F4B">
      <w:pPr>
        <w:pStyle w:val="Title"/>
        <w:rPr>
          <w:b w:val="0"/>
        </w:rPr>
      </w:pPr>
      <w:r>
        <w:rPr>
          <w:b w:val="0"/>
        </w:rPr>
        <w:t>bmckim@aged.tamu.edu</w:t>
      </w:r>
    </w:p>
    <w:p w:rsidR="002D0F4B" w:rsidRDefault="002D0F4B" w:rsidP="002D0F4B">
      <w:pPr>
        <w:pStyle w:val="Title"/>
        <w:rPr>
          <w:b w:val="0"/>
        </w:rPr>
      </w:pPr>
    </w:p>
    <w:p w:rsidR="008B2DCE" w:rsidRDefault="00130F14" w:rsidP="002D0F4B">
      <w:pPr>
        <w:pStyle w:val="Title"/>
        <w:rPr>
          <w:b w:val="0"/>
        </w:rPr>
      </w:pPr>
      <w:r>
        <w:rPr>
          <w:b w:val="0"/>
        </w:rPr>
        <w:t>Paul Pope</w:t>
      </w:r>
    </w:p>
    <w:p w:rsidR="001F7130" w:rsidRDefault="001F7130" w:rsidP="001F7130">
      <w:pPr>
        <w:pStyle w:val="Title"/>
        <w:rPr>
          <w:b w:val="0"/>
        </w:rPr>
      </w:pPr>
      <w:r>
        <w:rPr>
          <w:b w:val="0"/>
        </w:rPr>
        <w:t>Texas AgriLife Extension Service</w:t>
      </w:r>
    </w:p>
    <w:p w:rsidR="008B2DCE" w:rsidRDefault="008B2DCE" w:rsidP="008B2DCE">
      <w:pPr>
        <w:pStyle w:val="Title"/>
        <w:rPr>
          <w:b w:val="0"/>
        </w:rPr>
      </w:pPr>
      <w:r>
        <w:rPr>
          <w:b w:val="0"/>
        </w:rPr>
        <w:t>2116 TAMU</w:t>
      </w:r>
    </w:p>
    <w:p w:rsidR="008B2DCE" w:rsidRDefault="008B2DCE" w:rsidP="008B2DCE">
      <w:pPr>
        <w:pStyle w:val="Title"/>
        <w:rPr>
          <w:b w:val="0"/>
        </w:rPr>
      </w:pPr>
      <w:r>
        <w:rPr>
          <w:b w:val="0"/>
        </w:rPr>
        <w:t>College Station, TX 77845-2116</w:t>
      </w:r>
    </w:p>
    <w:p w:rsidR="00F628AA" w:rsidRDefault="00F628AA" w:rsidP="00F628AA">
      <w:pPr>
        <w:pStyle w:val="Title"/>
        <w:rPr>
          <w:b w:val="0"/>
        </w:rPr>
      </w:pPr>
      <w:r>
        <w:rPr>
          <w:b w:val="0"/>
        </w:rPr>
        <w:t>(979) 845-7202</w:t>
      </w:r>
    </w:p>
    <w:p w:rsidR="00F628AA" w:rsidRDefault="00F628AA" w:rsidP="00F628AA">
      <w:pPr>
        <w:pStyle w:val="Title"/>
        <w:rPr>
          <w:b w:val="0"/>
        </w:rPr>
      </w:pPr>
      <w:r>
        <w:rPr>
          <w:b w:val="0"/>
        </w:rPr>
        <w:t>ppope@tamu.edu</w:t>
      </w:r>
    </w:p>
    <w:p w:rsidR="002D0F4B" w:rsidRDefault="002D0F4B" w:rsidP="00BE11E7">
      <w:pPr>
        <w:spacing w:line="240" w:lineRule="auto"/>
        <w:jc w:val="center"/>
        <w:sectPr w:rsidR="002D0F4B" w:rsidSect="00CF787E">
          <w:headerReference w:type="default" r:id="rId7"/>
          <w:footerReference w:type="default" r:id="rId8"/>
          <w:pgSz w:w="12240" w:h="15840"/>
          <w:pgMar w:top="1440" w:right="1440" w:bottom="1440" w:left="1440" w:header="720" w:footer="720" w:gutter="0"/>
          <w:cols w:space="720"/>
          <w:docGrid w:linePitch="360"/>
        </w:sectPr>
      </w:pPr>
    </w:p>
    <w:p w:rsidR="00BE11E7" w:rsidRPr="00BD46D6" w:rsidRDefault="002D0F4B" w:rsidP="00A6276D">
      <w:pPr>
        <w:spacing w:after="60" w:line="240" w:lineRule="auto"/>
        <w:jc w:val="center"/>
        <w:rPr>
          <w:b/>
        </w:rPr>
      </w:pPr>
      <w:r w:rsidRPr="002D0F4B">
        <w:rPr>
          <w:b/>
        </w:rPr>
        <w:lastRenderedPageBreak/>
        <w:t>SPSS Syntax for Calculating Mean Weighted Discrepancy Scores</w:t>
      </w:r>
    </w:p>
    <w:p w:rsidR="005C5CE4" w:rsidRPr="001F7130" w:rsidRDefault="005C5CE4" w:rsidP="00A6276D">
      <w:pPr>
        <w:spacing w:after="120" w:line="240" w:lineRule="auto"/>
        <w:jc w:val="center"/>
        <w:rPr>
          <w:b/>
        </w:rPr>
      </w:pPr>
      <w:r w:rsidRPr="001F7130">
        <w:rPr>
          <w:b/>
        </w:rPr>
        <w:t xml:space="preserve">Introduction </w:t>
      </w:r>
    </w:p>
    <w:p w:rsidR="00D54FA5" w:rsidRDefault="001115E2" w:rsidP="00A6276D">
      <w:pPr>
        <w:spacing w:after="120" w:line="240" w:lineRule="auto"/>
        <w:ind w:firstLine="720"/>
      </w:pPr>
      <w:r>
        <w:t>The Borich Needs</w:t>
      </w:r>
      <w:r w:rsidR="008B2DCE">
        <w:t xml:space="preserve"> </w:t>
      </w:r>
      <w:r>
        <w:t>A</w:t>
      </w:r>
      <w:r w:rsidR="008B2DCE">
        <w:t>ssessment</w:t>
      </w:r>
      <w:r w:rsidR="002D0F4B">
        <w:t xml:space="preserve"> </w:t>
      </w:r>
      <w:r>
        <w:t xml:space="preserve">Model </w:t>
      </w:r>
      <w:r w:rsidR="004C1095">
        <w:t xml:space="preserve">(model) </w:t>
      </w:r>
      <w:r w:rsidR="002D0F4B">
        <w:t>h</w:t>
      </w:r>
      <w:r w:rsidR="008B2DCE">
        <w:t>as</w:t>
      </w:r>
      <w:r w:rsidR="002D0F4B">
        <w:t xml:space="preserve"> been </w:t>
      </w:r>
      <w:r>
        <w:t>used extensively in</w:t>
      </w:r>
      <w:r w:rsidR="002D0F4B">
        <w:t xml:space="preserve"> agricultural education to determine the in-service or training needs of secondary agriculture teachers and Extension faculty. </w:t>
      </w:r>
      <w:r>
        <w:t xml:space="preserve">Developed </w:t>
      </w:r>
      <w:r w:rsidR="002D0F4B">
        <w:t>by Borich in 1980, t</w:t>
      </w:r>
      <w:r w:rsidR="001A5297">
        <w:t>he utility of the</w:t>
      </w:r>
      <w:r>
        <w:t xml:space="preserve"> model</w:t>
      </w:r>
      <w:r w:rsidRPr="001B1C78">
        <w:t xml:space="preserve"> </w:t>
      </w:r>
      <w:r w:rsidR="001A5297">
        <w:t xml:space="preserve">has been </w:t>
      </w:r>
      <w:r>
        <w:t>demonstrated</w:t>
      </w:r>
      <w:r w:rsidR="001A5297">
        <w:t xml:space="preserve"> in numerous needs </w:t>
      </w:r>
      <w:r w:rsidR="00B26A83">
        <w:t>assessment studies</w:t>
      </w:r>
      <w:r w:rsidR="001A5297">
        <w:t xml:space="preserve"> re</w:t>
      </w:r>
      <w:r w:rsidR="004C1095">
        <w:t>lated to agricultural education,</w:t>
      </w:r>
      <w:r w:rsidR="001A5297">
        <w:t xml:space="preserve"> both in formal settings </w:t>
      </w:r>
      <w:r w:rsidR="00DC2AC3" w:rsidRPr="00295459">
        <w:fldChar w:fldCharType="begin">
          <w:fldData xml:space="preserve">PEVuZE5vdGU+PENpdGU+PEF1dGhvcj5HYXJ0b248L0F1dGhvcj48WWVhcj4xOTk3PC9ZZWFyPjxS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</w:fldData>
        </w:fldChar>
      </w:r>
      <w:r w:rsidR="004C1095">
        <w:instrText xml:space="preserve"> ADDIN EN.CITE </w:instrText>
      </w:r>
      <w:r w:rsidR="00DC2AC3">
        <w:fldChar w:fldCharType="begin">
          <w:fldData xml:space="preserve">PEVuZE5vdGU+PENpdGU+PEF1dGhvcj5HYXJ0b248L0F1dGhvcj48WWVhcj4xOTk3PC9ZZWFyPjxS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</w:fldData>
        </w:fldChar>
      </w:r>
      <w:r w:rsidR="004C1095">
        <w:instrText xml:space="preserve"> ADDIN EN.CITE.DATA </w:instrText>
      </w:r>
      <w:r w:rsidR="00DC2AC3">
        <w:fldChar w:fldCharType="end"/>
      </w:r>
      <w:r w:rsidR="00DC2AC3" w:rsidRPr="00295459">
        <w:fldChar w:fldCharType="separate"/>
      </w:r>
      <w:r w:rsidR="003E0713">
        <w:rPr>
          <w:noProof/>
        </w:rPr>
        <w:t>(Edwards &amp; Briers, 1999; Garton &amp; Chung, 1997; Layfield &amp; Dobbins, 2002; Newman &amp; Johnson, 1994; Peake, Duncan, &amp; Ricketts, 2007)</w:t>
      </w:r>
      <w:r w:rsidR="00DC2AC3" w:rsidRPr="00295459">
        <w:fldChar w:fldCharType="end"/>
      </w:r>
      <w:r w:rsidR="00516826">
        <w:t xml:space="preserve"> </w:t>
      </w:r>
      <w:r w:rsidR="00876375">
        <w:t>a</w:t>
      </w:r>
      <w:r w:rsidR="001A5297">
        <w:t xml:space="preserve">nd nonformal settings </w:t>
      </w:r>
      <w:r w:rsidR="00DC2AC3">
        <w:fldChar w:fldCharType="begin">
          <w:fldData xml:space="preserve">PEVuZE5vdGU+PENpdGU+PEF1dGhvcj5XYXRlcnM8L0F1dGhvcj48WWVhcj4xOTg5PC9ZZWFyPjxS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</w:fldData>
        </w:fldChar>
      </w:r>
      <w:r w:rsidR="004C1095">
        <w:instrText xml:space="preserve"> ADDIN EN.CITE </w:instrText>
      </w:r>
      <w:r w:rsidR="00DC2AC3">
        <w:fldChar w:fldCharType="begin">
          <w:fldData xml:space="preserve">PEVuZE5vdGU+PENpdGU+PEF1dGhvcj5XYXRlcnM8L0F1dGhvcj48WWVhcj4xOTg5PC9ZZWFyPjxS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</w:fldData>
        </w:fldChar>
      </w:r>
      <w:r w:rsidR="004C1095">
        <w:instrText xml:space="preserve"> ADDIN EN.CITE.DATA </w:instrText>
      </w:r>
      <w:r w:rsidR="00DC2AC3">
        <w:fldChar w:fldCharType="end"/>
      </w:r>
      <w:r w:rsidR="00DC2AC3">
        <w:fldChar w:fldCharType="separate"/>
      </w:r>
      <w:r w:rsidR="008942F9">
        <w:rPr>
          <w:noProof/>
        </w:rPr>
        <w:t>(Bowe, Smith, Massey, &amp; Hansen, 1999; Conklin, Hook, Kelbaugh, &amp; Nieto, 2002; Gregg &amp; Irani, 2004; Waters &amp; Haskell, 1989)</w:t>
      </w:r>
      <w:r w:rsidR="00DC2AC3">
        <w:fldChar w:fldCharType="end"/>
      </w:r>
      <w:r w:rsidR="00AF6CC9">
        <w:t>.</w:t>
      </w:r>
      <w:r w:rsidR="00A6276D">
        <w:t xml:space="preserve"> </w:t>
      </w:r>
      <w:r w:rsidR="00BE11E7" w:rsidRPr="00B23596">
        <w:t xml:space="preserve">The </w:t>
      </w:r>
      <w:r w:rsidR="004C1095">
        <w:t>model</w:t>
      </w:r>
      <w:r>
        <w:t xml:space="preserve"> </w:t>
      </w:r>
      <w:r w:rsidR="00BE11E7" w:rsidRPr="00B23596">
        <w:t>allows ratings</w:t>
      </w:r>
      <w:r w:rsidR="00545309">
        <w:t xml:space="preserve"> of two dimensions of</w:t>
      </w:r>
      <w:r w:rsidR="00484A52">
        <w:t xml:space="preserve"> training or other</w:t>
      </w:r>
      <w:r w:rsidR="00545309">
        <w:t xml:space="preserve"> institutional need</w:t>
      </w:r>
      <w:r w:rsidR="00BE11E7" w:rsidRPr="00B23596">
        <w:t xml:space="preserve"> to be taken into account simultaneously to determine where discrepancies exist.</w:t>
      </w:r>
      <w:r w:rsidR="00B23596">
        <w:t xml:space="preserve"> Borich </w:t>
      </w:r>
      <w:r w:rsidR="004429DB">
        <w:t>recognized</w:t>
      </w:r>
      <w:r w:rsidR="0045044E">
        <w:t xml:space="preserve"> </w:t>
      </w:r>
      <w:r w:rsidR="00D54FA5">
        <w:t xml:space="preserve">that his model allows for modification and expansion; however, he primarily </w:t>
      </w:r>
      <w:r w:rsidR="00B23596">
        <w:t xml:space="preserve">described two types of discrepancy scores: </w:t>
      </w:r>
      <w:r w:rsidR="00B23596" w:rsidRPr="00275909">
        <w:t>importance/ability and what is/what should be.</w:t>
      </w:r>
      <w:r w:rsidR="00B23596">
        <w:t xml:space="preserve"> </w:t>
      </w:r>
    </w:p>
    <w:p w:rsidR="00871B9E" w:rsidRPr="001F7130" w:rsidRDefault="00871B9E" w:rsidP="001F7130">
      <w:pPr>
        <w:spacing w:after="120" w:line="240" w:lineRule="auto"/>
        <w:jc w:val="center"/>
        <w:rPr>
          <w:b/>
        </w:rPr>
      </w:pPr>
      <w:r w:rsidRPr="001F7130">
        <w:rPr>
          <w:b/>
        </w:rPr>
        <w:t>Need for Innovation</w:t>
      </w:r>
    </w:p>
    <w:p w:rsidR="004B31C5" w:rsidRDefault="00BD46D6" w:rsidP="00A6276D">
      <w:pPr>
        <w:spacing w:after="120" w:line="240" w:lineRule="auto"/>
        <w:ind w:firstLine="720"/>
      </w:pPr>
      <w:r>
        <w:t>To use the</w:t>
      </w:r>
      <w:r w:rsidRPr="00B23596">
        <w:t xml:space="preserve"> </w:t>
      </w:r>
      <w:r w:rsidR="00484A52">
        <w:t>model</w:t>
      </w:r>
      <w:r>
        <w:t>, mean weighted discrepancy score</w:t>
      </w:r>
      <w:r w:rsidR="004E1BB4">
        <w:t>s</w:t>
      </w:r>
      <w:r>
        <w:t xml:space="preserve"> (MWDS) must be calculated</w:t>
      </w:r>
      <w:r w:rsidR="004E1BB4">
        <w:t xml:space="preserve"> for each item</w:t>
      </w:r>
      <w:r>
        <w:t xml:space="preserve">. </w:t>
      </w:r>
      <w:r w:rsidR="004E1BB4">
        <w:t>Each</w:t>
      </w:r>
      <w:r w:rsidR="00B26A83">
        <w:t xml:space="preserve"> </w:t>
      </w:r>
      <w:r w:rsidR="005F1B5B">
        <w:t>of t</w:t>
      </w:r>
      <w:r w:rsidR="00B26A83">
        <w:t xml:space="preserve">he </w:t>
      </w:r>
      <w:r>
        <w:t>previously noted articles indicated</w:t>
      </w:r>
      <w:r w:rsidR="005F1B5B">
        <w:t xml:space="preserve"> the formula used </w:t>
      </w:r>
      <w:r w:rsidR="00B26A83">
        <w:t>to calculate MWDS</w:t>
      </w:r>
      <w:r w:rsidR="005F1B5B">
        <w:t xml:space="preserve">; however, none of the articles </w:t>
      </w:r>
      <w:r w:rsidR="004429DB">
        <w:t>suggested</w:t>
      </w:r>
      <w:r w:rsidR="005F1B5B">
        <w:t xml:space="preserve"> </w:t>
      </w:r>
      <w:r w:rsidR="004429DB">
        <w:t xml:space="preserve">a </w:t>
      </w:r>
      <w:r w:rsidR="005F1B5B">
        <w:t xml:space="preserve">specific medium to calculate the </w:t>
      </w:r>
      <w:r w:rsidR="00B26A83">
        <w:t>MWDS</w:t>
      </w:r>
      <w:r w:rsidR="005F1B5B">
        <w:t xml:space="preserve"> (e.g., </w:t>
      </w:r>
      <w:r w:rsidR="00036672">
        <w:t>statistical software</w:t>
      </w:r>
      <w:r w:rsidR="005F1B5B">
        <w:t xml:space="preserve">, </w:t>
      </w:r>
      <w:r w:rsidR="00036672">
        <w:t>spreadsheets</w:t>
      </w:r>
      <w:r w:rsidR="008B2DCE">
        <w:t>, manual calculation</w:t>
      </w:r>
      <w:r w:rsidR="004429DB">
        <w:t>, etc.</w:t>
      </w:r>
      <w:r w:rsidR="005F1B5B">
        <w:t>)</w:t>
      </w:r>
      <w:r w:rsidR="004429DB">
        <w:t xml:space="preserve"> much less provide an au</w:t>
      </w:r>
      <w:r w:rsidR="001B1C78">
        <w:t xml:space="preserve">tomated </w:t>
      </w:r>
      <w:r w:rsidR="001B1C78" w:rsidRPr="00AF6054">
        <w:t>algorithm for doing so.</w:t>
      </w:r>
      <w:r w:rsidR="00B26A83" w:rsidRPr="00AF6054">
        <w:t xml:space="preserve"> </w:t>
      </w:r>
      <w:r w:rsidR="004B31C5" w:rsidRPr="00AF6054">
        <w:t>N</w:t>
      </w:r>
      <w:r w:rsidR="00B26A83" w:rsidRPr="00AF6054">
        <w:t xml:space="preserve">either SPSS nor Microsoft Excel </w:t>
      </w:r>
      <w:r w:rsidR="004429DB" w:rsidRPr="00AF6054">
        <w:t>has</w:t>
      </w:r>
      <w:r w:rsidR="00B26A83" w:rsidRPr="00AF6054">
        <w:t xml:space="preserve"> a </w:t>
      </w:r>
      <w:r w:rsidR="004429DB" w:rsidRPr="00AF6054">
        <w:t xml:space="preserve">dedicated </w:t>
      </w:r>
      <w:r w:rsidRPr="00AF6054">
        <w:t>menu</w:t>
      </w:r>
      <w:r w:rsidR="008B2DCE" w:rsidRPr="00AF6054">
        <w:t xml:space="preserve"> function </w:t>
      </w:r>
      <w:r w:rsidR="00AF6054" w:rsidRPr="00AF6054">
        <w:t xml:space="preserve">or </w:t>
      </w:r>
      <w:r w:rsidR="00AF6054" w:rsidRPr="00AF6054">
        <w:rPr>
          <w:rStyle w:val="apple-style-span"/>
          <w:bCs/>
          <w:color w:val="000000"/>
        </w:rPr>
        <w:t>graphical user interface</w:t>
      </w:r>
      <w:r w:rsidR="00AF6054">
        <w:rPr>
          <w:rStyle w:val="apple-style-span"/>
          <w:bCs/>
          <w:color w:val="000000"/>
        </w:rPr>
        <w:t xml:space="preserve"> (</w:t>
      </w:r>
      <w:r w:rsidR="00AF6054" w:rsidRPr="00AF6054">
        <w:rPr>
          <w:rStyle w:val="apple-style-span"/>
          <w:bCs/>
          <w:color w:val="000000"/>
        </w:rPr>
        <w:t>GUI</w:t>
      </w:r>
      <w:r w:rsidR="00AF6054" w:rsidRPr="00AF6054">
        <w:t>)</w:t>
      </w:r>
      <w:r w:rsidR="00AF6054">
        <w:t xml:space="preserve"> </w:t>
      </w:r>
      <w:r w:rsidR="00B26A83">
        <w:t>for calculating MWDS.</w:t>
      </w:r>
      <w:r w:rsidR="00036672">
        <w:t xml:space="preserve"> Some Excel applications have been developed to automate calculation of MWDS to some extent</w:t>
      </w:r>
      <w:r w:rsidR="00AF6054">
        <w:t>,</w:t>
      </w:r>
      <w:r w:rsidR="00036672">
        <w:t xml:space="preserve"> but they still require manual entry of data and/or cutting and pasting of data</w:t>
      </w:r>
      <w:r w:rsidR="00AF6054">
        <w:t>;</w:t>
      </w:r>
      <w:r w:rsidR="00036672">
        <w:t xml:space="preserve"> both of which are subject to user error and, thus, miscalculation of MWDS. Furthermore, the process is again subject to user error when the MWDS are incorporated back into SPSS or other software to complete the model. A</w:t>
      </w:r>
      <w:r w:rsidR="004B31C5">
        <w:t xml:space="preserve"> Google search of the Web </w:t>
      </w:r>
      <w:r w:rsidR="00036672">
        <w:t xml:space="preserve">also failed to </w:t>
      </w:r>
      <w:r w:rsidR="004B31C5">
        <w:t>yield a feasible solution to calculating MWDS for multiple variables.</w:t>
      </w:r>
      <w:r w:rsidR="004B31C5" w:rsidRPr="004B31C5">
        <w:t xml:space="preserve"> </w:t>
      </w:r>
      <w:r w:rsidR="001B799F">
        <w:t>A more automated process within statistical software (</w:t>
      </w:r>
      <w:r w:rsidR="004B31C5">
        <w:t>SPSS</w:t>
      </w:r>
      <w:r w:rsidR="001B799F">
        <w:t xml:space="preserve"> in this case) was desirable primarily to make the process of calculating MWDS more efficient</w:t>
      </w:r>
      <w:r w:rsidR="00AF6054">
        <w:t>,</w:t>
      </w:r>
      <w:r w:rsidR="001B799F">
        <w:t xml:space="preserve"> but also reduce opportunities for user error.</w:t>
      </w:r>
    </w:p>
    <w:p w:rsidR="00036672" w:rsidRPr="00036672" w:rsidRDefault="004C1095" w:rsidP="00130F14">
      <w:pPr>
        <w:spacing w:after="120" w:line="240" w:lineRule="auto"/>
        <w:ind w:firstLine="720"/>
      </w:pPr>
      <w:r w:rsidRPr="00A53985">
        <w:t xml:space="preserve">Prior to 1992, </w:t>
      </w:r>
      <w:r>
        <w:t>s</w:t>
      </w:r>
      <w:r w:rsidRPr="00A53985">
        <w:t>yntax files</w:t>
      </w:r>
      <w:r>
        <w:t>, or text files containing commands in the SPSS command language,</w:t>
      </w:r>
      <w:r w:rsidRPr="00A53985">
        <w:t xml:space="preserve"> were the only way to use SPSS.</w:t>
      </w:r>
      <w:r>
        <w:t xml:space="preserve"> T</w:t>
      </w:r>
      <w:r w:rsidR="00036672" w:rsidRPr="00036672">
        <w:t xml:space="preserve">oday, most SPSS commands are accessible from the menus and dialog boxes in the GUI, </w:t>
      </w:r>
      <w:r w:rsidR="00591671">
        <w:t xml:space="preserve">but </w:t>
      </w:r>
      <w:r w:rsidR="00036672" w:rsidRPr="00036672">
        <w:t xml:space="preserve">the ability to write syntax files remains very useful. Some SPSS commands are available only through the command </w:t>
      </w:r>
      <w:r w:rsidR="001B799F" w:rsidRPr="00036672">
        <w:t>language</w:t>
      </w:r>
      <w:r w:rsidR="00036672" w:rsidRPr="00036672">
        <w:t xml:space="preserve"> and the sequential ordering of commands can be scripted through syntax files</w:t>
      </w:r>
      <w:r w:rsidR="001B799F">
        <w:t xml:space="preserve"> to </w:t>
      </w:r>
      <w:r w:rsidR="00036672" w:rsidRPr="00036672">
        <w:t>automat</w:t>
      </w:r>
      <w:r w:rsidR="00591671">
        <w:t>e</w:t>
      </w:r>
      <w:r w:rsidR="00036672" w:rsidRPr="00036672">
        <w:t xml:space="preserve"> </w:t>
      </w:r>
      <w:r w:rsidR="001B799F">
        <w:t xml:space="preserve">repeated </w:t>
      </w:r>
      <w:r w:rsidR="00036672" w:rsidRPr="00036672">
        <w:t>data analys</w:t>
      </w:r>
      <w:r w:rsidR="001B799F">
        <w:t>e</w:t>
      </w:r>
      <w:r w:rsidR="00AF6054">
        <w:t>s.</w:t>
      </w:r>
      <w:r w:rsidR="00036672" w:rsidRPr="00036672">
        <w:t xml:space="preserve"> SPSS syntax files can be saved, allowing you to replicate exactly your analysis at a later date. </w:t>
      </w:r>
      <w:r w:rsidR="001B799F">
        <w:t xml:space="preserve">For many applications, SPSS syntax </w:t>
      </w:r>
      <w:r w:rsidR="00286C4C">
        <w:t>also provides</w:t>
      </w:r>
      <w:r w:rsidR="001B799F">
        <w:t xml:space="preserve"> for greater flexibility and increased productivity when compared to the menu system </w:t>
      </w:r>
      <w:r w:rsidR="00DC2AC3">
        <w:fldChar w:fldCharType="begin"/>
      </w:r>
      <w:r>
        <w:instrText xml:space="preserve"> ADDIN EN.CITE &lt;EndNote&gt;&lt;Cite&gt;&lt;Author&gt;Boslaugh&lt;/Author&gt;&lt;Year&gt;2005&lt;/Year&gt;&lt;RecNum&gt;356&lt;/RecNum&gt;&lt;record&gt;&lt;rec-number&gt;356&lt;/rec-number&gt;&lt;foreign-keys&gt;&lt;key app="EN" db-id="90rxpraxbz9vd1ea5e05zsxrrfwx0xt290tx"&gt;356&lt;/key&gt;&lt;/foreign-keys&gt;&lt;ref-type name="Book"&gt;6&lt;/ref-type&gt;&lt;contributors&gt;&lt;authors&gt;&lt;author&gt;Boslaugh, Sarah&lt;/author&gt;&lt;/authors&gt;&lt;/contributors&gt;&lt;titles&gt;&lt;title&gt;An intermediate guide to SPSS programming: Using syntax for data management&lt;/title&gt;&lt;/titles&gt;&lt;dates&gt;&lt;year&gt;2005&lt;/year&gt;&lt;/dates&gt;&lt;pub-location&gt;Thousand Oaks, CA&lt;/pub-location&gt;&lt;publisher&gt;Sage&lt;/publisher&gt;&lt;urls&gt;&lt;/urls&gt;&lt;/record&gt;&lt;/Cite&gt;&lt;/EndNote&gt;</w:instrText>
      </w:r>
      <w:r w:rsidR="00DC2AC3">
        <w:fldChar w:fldCharType="separate"/>
      </w:r>
      <w:r w:rsidR="001B799F">
        <w:rPr>
          <w:noProof/>
        </w:rPr>
        <w:t>(Boslaugh, 2005)</w:t>
      </w:r>
      <w:r w:rsidR="00DC2AC3">
        <w:fldChar w:fldCharType="end"/>
      </w:r>
      <w:r w:rsidR="001B799F">
        <w:t xml:space="preserve">. However, many SPSS users do not have syntax writing or editing experience </w:t>
      </w:r>
      <w:r w:rsidR="00DC2AC3">
        <w:fldChar w:fldCharType="begin"/>
      </w:r>
      <w:r>
        <w:instrText xml:space="preserve"> ADDIN EN.CITE &lt;EndNote&gt;&lt;Cite ExcludeYear="1"&gt;&lt;Author&gt;Boslaugh&lt;/Author&gt;&lt;Year&gt;2005&lt;/Year&gt;&lt;RecNum&gt;356&lt;/RecNum&gt;&lt;record&gt;&lt;rec-number&gt;356&lt;/rec-number&gt;&lt;foreign-keys&gt;&lt;key app="EN" db-id="90rxpraxbz9vd1ea5e05zsxrrfwx0xt290tx"&gt;356&lt;/key&gt;&lt;/foreign-keys&gt;&lt;ref-type name="Book"&gt;6&lt;/ref-type&gt;&lt;contributors&gt;&lt;authors&gt;&lt;author&gt;Boslaugh, Sarah&lt;/author&gt;&lt;/authors&gt;&lt;/contributors&gt;&lt;titles&gt;&lt;title&gt;An intermediate guide to SPSS programming: Using syntax for data management&lt;/title&gt;&lt;/titles&gt;&lt;dates&gt;&lt;year&gt;2005&lt;/year&gt;&lt;/dates&gt;&lt;pub-location&gt;Thousand Oaks, CA&lt;/pub-location&gt;&lt;publisher&gt;Sage&lt;/publisher&gt;&lt;urls&gt;&lt;/urls&gt;&lt;/record&gt;&lt;/Cite&gt;&lt;/EndNote&gt;</w:instrText>
      </w:r>
      <w:r w:rsidR="00DC2AC3">
        <w:fldChar w:fldCharType="separate"/>
      </w:r>
      <w:r w:rsidR="001B799F">
        <w:rPr>
          <w:noProof/>
        </w:rPr>
        <w:t>(Boslaugh)</w:t>
      </w:r>
      <w:r w:rsidR="00DC2AC3">
        <w:fldChar w:fldCharType="end"/>
      </w:r>
      <w:r w:rsidR="001B799F">
        <w:t xml:space="preserve">. Therefore, SPSS syntax was written to simplify </w:t>
      </w:r>
      <w:r w:rsidR="00591671">
        <w:t xml:space="preserve">the process of </w:t>
      </w:r>
      <w:r w:rsidR="001B799F">
        <w:t>calculating MWDS and expedite the needs assessment process</w:t>
      </w:r>
      <w:r w:rsidR="00130F14">
        <w:t>.</w:t>
      </w:r>
    </w:p>
    <w:p w:rsidR="00705793" w:rsidRPr="001F7130" w:rsidRDefault="004B31C5" w:rsidP="001F7130">
      <w:pPr>
        <w:spacing w:after="120" w:line="240" w:lineRule="auto"/>
        <w:jc w:val="center"/>
        <w:rPr>
          <w:b/>
        </w:rPr>
      </w:pPr>
      <w:r w:rsidRPr="001F7130">
        <w:rPr>
          <w:b/>
        </w:rPr>
        <w:t>How it Works</w:t>
      </w:r>
    </w:p>
    <w:p w:rsidR="004B31C5" w:rsidRDefault="00334E9B" w:rsidP="00800BD3">
      <w:pPr>
        <w:spacing w:after="120" w:line="240" w:lineRule="auto"/>
        <w:ind w:firstLine="720"/>
      </w:pPr>
      <w:r w:rsidRPr="004767FA">
        <w:t xml:space="preserve">To determine where discrepancies exist for </w:t>
      </w:r>
      <w:r w:rsidR="004767FA" w:rsidRPr="004767FA">
        <w:t>importance/ability</w:t>
      </w:r>
      <w:r w:rsidRPr="004767FA">
        <w:t xml:space="preserve">, </w:t>
      </w:r>
      <w:r w:rsidR="004767FA" w:rsidRPr="004767FA">
        <w:t>a discrepancy score is determined by taking the importance rating minus the ability rating for each respondent for each competency. A weighted discrepancy score is then calculated by multiplying each discrepancy score by the associated mean im</w:t>
      </w:r>
      <w:r w:rsidR="00572AEA">
        <w:t xml:space="preserve">portance rating. </w:t>
      </w:r>
      <w:r w:rsidR="00286C4C">
        <w:t>The</w:t>
      </w:r>
      <w:r w:rsidR="00572AEA">
        <w:t xml:space="preserve"> MWDS</w:t>
      </w:r>
      <w:r w:rsidR="004767FA" w:rsidRPr="004767FA">
        <w:t xml:space="preserve"> </w:t>
      </w:r>
      <w:r w:rsidR="00963784">
        <w:t xml:space="preserve">is produced </w:t>
      </w:r>
      <w:r w:rsidR="004767FA" w:rsidRPr="004767FA">
        <w:t xml:space="preserve">by taking the sum of the weighted discrepancy scores for each competency and dividing it by the number of </w:t>
      </w:r>
      <w:r w:rsidR="004767FA" w:rsidRPr="004767FA">
        <w:lastRenderedPageBreak/>
        <w:t>respondents.</w:t>
      </w:r>
      <w:r w:rsidR="00A6276D">
        <w:t xml:space="preserve"> </w:t>
      </w:r>
      <w:r>
        <w:t>T</w:t>
      </w:r>
      <w:r w:rsidRPr="00136200">
        <w:t xml:space="preserve">o determine where discrepancies exist for </w:t>
      </w:r>
      <w:r w:rsidRPr="00275909">
        <w:t>what is/what should be</w:t>
      </w:r>
      <w:r>
        <w:t>, a</w:t>
      </w:r>
      <w:r w:rsidRPr="00136200">
        <w:t xml:space="preserve"> discrepancy score </w:t>
      </w:r>
      <w:r>
        <w:t xml:space="preserve">is </w:t>
      </w:r>
      <w:r w:rsidRPr="00136200">
        <w:t xml:space="preserve">determined by taking the desired level </w:t>
      </w:r>
      <w:r>
        <w:t>(</w:t>
      </w:r>
      <w:r w:rsidRPr="00136200">
        <w:rPr>
          <w:i/>
          <w:iCs/>
        </w:rPr>
        <w:t>what should be</w:t>
      </w:r>
      <w:r>
        <w:t xml:space="preserve">) </w:t>
      </w:r>
      <w:r w:rsidRPr="00136200">
        <w:t>minus the perceived level (</w:t>
      </w:r>
      <w:r w:rsidRPr="00136200">
        <w:rPr>
          <w:i/>
          <w:iCs/>
        </w:rPr>
        <w:t>what is</w:t>
      </w:r>
      <w:r w:rsidRPr="00136200">
        <w:t xml:space="preserve">) for each respondent </w:t>
      </w:r>
      <w:r w:rsidR="004767FA">
        <w:t>for</w:t>
      </w:r>
      <w:r w:rsidRPr="00136200">
        <w:t xml:space="preserve"> each </w:t>
      </w:r>
      <w:r>
        <w:t>competency</w:t>
      </w:r>
      <w:r w:rsidRPr="00136200">
        <w:t xml:space="preserve">. A weighted discrepancy score </w:t>
      </w:r>
      <w:r>
        <w:t>i</w:t>
      </w:r>
      <w:r w:rsidRPr="00136200">
        <w:t xml:space="preserve">s then calculated by multiplying each discrepancy score by the associated mean desired level </w:t>
      </w:r>
      <w:r>
        <w:t>(</w:t>
      </w:r>
      <w:r w:rsidRPr="00136200">
        <w:rPr>
          <w:i/>
          <w:iCs/>
        </w:rPr>
        <w:t>what should be</w:t>
      </w:r>
      <w:r>
        <w:t xml:space="preserve">)     </w:t>
      </w:r>
      <w:r w:rsidRPr="00136200">
        <w:t xml:space="preserve">rating of </w:t>
      </w:r>
      <w:r>
        <w:t>the competency</w:t>
      </w:r>
      <w:r w:rsidRPr="00136200">
        <w:t xml:space="preserve">. Lastly, a </w:t>
      </w:r>
      <w:r w:rsidR="00572AEA">
        <w:t>MWDS</w:t>
      </w:r>
      <w:r w:rsidRPr="00136200">
        <w:t xml:space="preserve"> </w:t>
      </w:r>
      <w:r>
        <w:t xml:space="preserve">is </w:t>
      </w:r>
      <w:r w:rsidRPr="00136200">
        <w:t xml:space="preserve">calculated by taking the sum of the weighted discrepancy scores for each </w:t>
      </w:r>
      <w:r>
        <w:t>competency</w:t>
      </w:r>
      <w:r w:rsidRPr="00136200">
        <w:t xml:space="preserve"> and dividing it by the number of respondent</w:t>
      </w:r>
      <w:r w:rsidR="00764D30">
        <w:t>s.</w:t>
      </w:r>
      <w:r w:rsidR="00920211">
        <w:t xml:space="preserve"> </w:t>
      </w:r>
    </w:p>
    <w:p w:rsidR="00764D30" w:rsidRDefault="005C192F" w:rsidP="00572AEA">
      <w:pPr>
        <w:spacing w:line="240" w:lineRule="auto"/>
        <w:ind w:firstLine="720"/>
      </w:pPr>
      <w:r>
        <w:t xml:space="preserve">Step-by-step instructions are included in </w:t>
      </w:r>
      <w:r w:rsidR="00572AEA">
        <w:t>each</w:t>
      </w:r>
      <w:r>
        <w:t xml:space="preserve"> syntax</w:t>
      </w:r>
      <w:r w:rsidR="00572AEA">
        <w:t xml:space="preserve"> file</w:t>
      </w:r>
      <w:r>
        <w:t xml:space="preserve">; </w:t>
      </w:r>
      <w:r w:rsidR="00572AEA">
        <w:t xml:space="preserve">however, the following </w:t>
      </w:r>
      <w:r w:rsidR="00286C4C">
        <w:t xml:space="preserve">steps </w:t>
      </w:r>
      <w:r w:rsidR="00572AEA">
        <w:t>summar</w:t>
      </w:r>
      <w:r w:rsidR="00286C4C">
        <w:t>ize the step-by-step</w:t>
      </w:r>
      <w:r w:rsidR="00572AEA">
        <w:t xml:space="preserve"> instructions provided in each syntax</w:t>
      </w:r>
      <w:r w:rsidR="00286C4C">
        <w:t xml:space="preserve"> file</w:t>
      </w:r>
      <w:r>
        <w:t>:</w:t>
      </w:r>
    </w:p>
    <w:p w:rsidR="00286C4C" w:rsidRDefault="00A95836" w:rsidP="00572AEA">
      <w:pPr>
        <w:pStyle w:val="ListParagraph"/>
        <w:numPr>
          <w:ilvl w:val="0"/>
          <w:numId w:val="1"/>
        </w:numPr>
        <w:spacing w:line="240" w:lineRule="auto"/>
      </w:pPr>
      <w:r>
        <w:t>Start SPSS and open the discrepancy</w:t>
      </w:r>
      <w:r w:rsidR="00D90F21">
        <w:t xml:space="preserve"> score </w:t>
      </w:r>
      <w:r w:rsidR="00286C4C" w:rsidRPr="00A53985">
        <w:t>calculator</w:t>
      </w:r>
      <w:r w:rsidR="008E259A">
        <w:t xml:space="preserve"> (syntax)</w:t>
      </w:r>
      <w:r w:rsidR="00286C4C">
        <w:t xml:space="preserve"> for the</w:t>
      </w:r>
      <w:r w:rsidR="00286C4C" w:rsidRPr="00A53985">
        <w:t xml:space="preserve"> discrepancy score </w:t>
      </w:r>
      <w:r w:rsidR="00286C4C">
        <w:t>needed</w:t>
      </w:r>
      <w:r w:rsidR="00286C4C" w:rsidRPr="00A53985">
        <w:t>.</w:t>
      </w:r>
    </w:p>
    <w:p w:rsidR="00D90F21" w:rsidRDefault="00AC4807" w:rsidP="00572AEA">
      <w:pPr>
        <w:pStyle w:val="ListParagraph"/>
        <w:numPr>
          <w:ilvl w:val="0"/>
          <w:numId w:val="1"/>
        </w:numPr>
        <w:spacing w:line="240" w:lineRule="auto"/>
      </w:pPr>
      <w:r>
        <w:t xml:space="preserve">Open the raw dataset. </w:t>
      </w:r>
    </w:p>
    <w:p w:rsidR="00920211" w:rsidRDefault="00D90F21" w:rsidP="00572AEA">
      <w:pPr>
        <w:pStyle w:val="ListParagraph"/>
        <w:numPr>
          <w:ilvl w:val="0"/>
          <w:numId w:val="1"/>
        </w:numPr>
        <w:spacing w:line="240" w:lineRule="auto"/>
      </w:pPr>
      <w:r>
        <w:t>E</w:t>
      </w:r>
      <w:r w:rsidR="00920211">
        <w:t>dit the “USER REQUIRED”</w:t>
      </w:r>
      <w:r>
        <w:t xml:space="preserve"> </w:t>
      </w:r>
      <w:r w:rsidR="00920211">
        <w:t>items</w:t>
      </w:r>
      <w:r>
        <w:t xml:space="preserve"> in the syntax</w:t>
      </w:r>
      <w:r w:rsidR="00920211">
        <w:t>. Two “USER OPTIONAL” items—missing values and filter subset—</w:t>
      </w:r>
      <w:r w:rsidR="004B6CFF">
        <w:t xml:space="preserve">are included in the syntax, but do not require editing unless the user </w:t>
      </w:r>
      <w:r w:rsidR="005C192F">
        <w:t>deviates from the SPSS default settings.</w:t>
      </w:r>
    </w:p>
    <w:p w:rsidR="00A95836" w:rsidRDefault="00920211" w:rsidP="00130F14">
      <w:pPr>
        <w:pStyle w:val="ListParagraph"/>
        <w:numPr>
          <w:ilvl w:val="0"/>
          <w:numId w:val="1"/>
        </w:numPr>
        <w:spacing w:after="120" w:line="240" w:lineRule="auto"/>
      </w:pPr>
      <w:r w:rsidRPr="00920211">
        <w:t>Click on</w:t>
      </w:r>
      <w:r w:rsidR="003F2366">
        <w:t xml:space="preserve"> the line above "DATASET NAME."</w:t>
      </w:r>
      <w:r w:rsidRPr="00920211">
        <w:t xml:space="preserve"> </w:t>
      </w:r>
      <w:r w:rsidR="003F2366">
        <w:t>F</w:t>
      </w:r>
      <w:r w:rsidR="003F2366" w:rsidRPr="00A53985">
        <w:t>rom the top menu</w:t>
      </w:r>
      <w:r w:rsidR="003F2366">
        <w:t>,</w:t>
      </w:r>
      <w:r w:rsidR="003F2366" w:rsidRPr="00A53985">
        <w:t xml:space="preserve"> click on Run</w:t>
      </w:r>
      <w:r w:rsidR="003F2366">
        <w:t xml:space="preserve"> and select To End.</w:t>
      </w:r>
      <w:r w:rsidRPr="00920211">
        <w:t xml:space="preserve"> </w:t>
      </w:r>
      <w:r>
        <w:t>A new data file will open with variables named mwds1, mwds2, etc. Those values are the mean weighted discrepancy scores.</w:t>
      </w:r>
    </w:p>
    <w:p w:rsidR="002D0F4B" w:rsidRPr="001F7130" w:rsidRDefault="005C5CE4" w:rsidP="001F7130">
      <w:pPr>
        <w:spacing w:after="120" w:line="240" w:lineRule="auto"/>
        <w:jc w:val="center"/>
        <w:rPr>
          <w:b/>
        </w:rPr>
      </w:pPr>
      <w:r w:rsidRPr="001F7130">
        <w:rPr>
          <w:b/>
        </w:rPr>
        <w:t>Implications</w:t>
      </w:r>
    </w:p>
    <w:p w:rsidR="00A95836" w:rsidRDefault="00572AEA" w:rsidP="00130F14">
      <w:pPr>
        <w:spacing w:after="120" w:line="240" w:lineRule="auto"/>
        <w:ind w:firstLine="720"/>
      </w:pPr>
      <w:r>
        <w:t xml:space="preserve">Editing the syntax files is a simple process. </w:t>
      </w:r>
      <w:r w:rsidR="004B6CFF">
        <w:t xml:space="preserve">The SPSS syntax can </w:t>
      </w:r>
      <w:r w:rsidR="005C192F">
        <w:t xml:space="preserve">be </w:t>
      </w:r>
      <w:r>
        <w:t xml:space="preserve">edited </w:t>
      </w:r>
      <w:r w:rsidR="00FF232B">
        <w:t>with</w:t>
      </w:r>
      <w:r>
        <w:t xml:space="preserve">in SPSS or </w:t>
      </w:r>
      <w:r w:rsidR="004B6CFF">
        <w:t xml:space="preserve">copied and pasted into </w:t>
      </w:r>
      <w:r w:rsidR="00FF232B">
        <w:t xml:space="preserve">any text editor </w:t>
      </w:r>
      <w:r w:rsidR="004B6CFF">
        <w:t xml:space="preserve">to </w:t>
      </w:r>
      <w:r w:rsidR="00FF232B">
        <w:t>modify</w:t>
      </w:r>
      <w:r w:rsidR="004B6CFF">
        <w:t xml:space="preserve"> </w:t>
      </w:r>
      <w:r w:rsidR="00FF232B">
        <w:t xml:space="preserve">the </w:t>
      </w:r>
      <w:r w:rsidR="004B6CFF">
        <w:t>variable</w:t>
      </w:r>
      <w:r w:rsidR="00FF232B">
        <w:t xml:space="preserve"> lists</w:t>
      </w:r>
      <w:r w:rsidR="004B6CFF">
        <w:t xml:space="preserve"> by using the “Find and Replace” command. </w:t>
      </w:r>
      <w:r>
        <w:t xml:space="preserve">Using the SPSS syntax </w:t>
      </w:r>
      <w:r w:rsidR="00EC40D9">
        <w:t xml:space="preserve">provides greater automation </w:t>
      </w:r>
      <w:r w:rsidR="00A6276D">
        <w:t>of MWDS</w:t>
      </w:r>
      <w:r>
        <w:t xml:space="preserve"> </w:t>
      </w:r>
      <w:r w:rsidR="00EC40D9">
        <w:t xml:space="preserve">calculations and </w:t>
      </w:r>
      <w:r>
        <w:t>eliminates making manual calculations or copying data from SPSS to Microsoft Excel</w:t>
      </w:r>
      <w:r w:rsidR="00FF232B">
        <w:t>. Also, s</w:t>
      </w:r>
      <w:r w:rsidR="00705793">
        <w:t>yntax serve</w:t>
      </w:r>
      <w:r w:rsidR="00EC40D9">
        <w:t>s</w:t>
      </w:r>
      <w:r w:rsidR="00705793">
        <w:t xml:space="preserve"> </w:t>
      </w:r>
      <w:r w:rsidR="00EC40D9">
        <w:t xml:space="preserve">to document </w:t>
      </w:r>
      <w:r w:rsidR="00705793">
        <w:t xml:space="preserve">how results were produced. </w:t>
      </w:r>
    </w:p>
    <w:p w:rsidR="005C5CE4" w:rsidRPr="001F7130" w:rsidRDefault="005C5CE4" w:rsidP="00130F14">
      <w:pPr>
        <w:spacing w:after="120" w:line="240" w:lineRule="auto"/>
        <w:jc w:val="center"/>
        <w:rPr>
          <w:b/>
        </w:rPr>
      </w:pPr>
      <w:r w:rsidRPr="001F7130">
        <w:rPr>
          <w:b/>
        </w:rPr>
        <w:t>Future Plans</w:t>
      </w:r>
    </w:p>
    <w:p w:rsidR="005C5CE4" w:rsidRPr="00A6276D" w:rsidRDefault="00A95836" w:rsidP="00130F14">
      <w:pPr>
        <w:spacing w:after="120" w:line="240" w:lineRule="auto"/>
        <w:ind w:firstLine="720"/>
        <w:rPr>
          <w:rFonts w:eastAsia="Times New Roman"/>
        </w:rPr>
      </w:pPr>
      <w:r>
        <w:t xml:space="preserve">Future plans include </w:t>
      </w:r>
      <w:r w:rsidR="00292E61">
        <w:t>adding a point and click interface for including relevant variable</w:t>
      </w:r>
      <w:r w:rsidR="008E259A">
        <w:t xml:space="preserve">s, </w:t>
      </w:r>
      <w:r w:rsidR="00292E61">
        <w:t>eliminating the need to ed</w:t>
      </w:r>
      <w:r w:rsidR="008E259A">
        <w:t>it syntax,</w:t>
      </w:r>
      <w:r w:rsidR="00292E61">
        <w:t xml:space="preserve"> and </w:t>
      </w:r>
      <w:r>
        <w:t>expanding the MWDS calculator to accommodate a comparison of groups’ or organizations’</w:t>
      </w:r>
      <w:r w:rsidR="004E1BB4">
        <w:t xml:space="preserve"> needs b</w:t>
      </w:r>
      <w:r w:rsidR="004150FD">
        <w:t xml:space="preserve">y calculating </w:t>
      </w:r>
      <w:r w:rsidR="004150FD">
        <w:rPr>
          <w:rFonts w:eastAsia="Times New Roman"/>
        </w:rPr>
        <w:t>a MANOVA to create a single dependent variable forming a linear composite or a single weighted variable from all of the competencies</w:t>
      </w:r>
      <w:r w:rsidR="008312D8">
        <w:rPr>
          <w:rFonts w:eastAsia="Times New Roman"/>
        </w:rPr>
        <w:t xml:space="preserve"> (G. Borich, personal communication, April 30, 2009)</w:t>
      </w:r>
      <w:r w:rsidR="004150FD">
        <w:rPr>
          <w:rFonts w:eastAsia="Times New Roman"/>
        </w:rPr>
        <w:t xml:space="preserve">. The single weighted variable </w:t>
      </w:r>
      <w:r w:rsidR="009B6F37">
        <w:rPr>
          <w:rFonts w:eastAsia="Times New Roman"/>
        </w:rPr>
        <w:t>could</w:t>
      </w:r>
      <w:r w:rsidR="004150FD">
        <w:rPr>
          <w:rFonts w:eastAsia="Times New Roman"/>
        </w:rPr>
        <w:t xml:space="preserve"> be used to test the difference between </w:t>
      </w:r>
      <w:r w:rsidR="009B6F37">
        <w:rPr>
          <w:rFonts w:eastAsia="Times New Roman"/>
        </w:rPr>
        <w:t xml:space="preserve">the </w:t>
      </w:r>
      <w:r w:rsidR="004150FD">
        <w:rPr>
          <w:rFonts w:eastAsia="Times New Roman"/>
        </w:rPr>
        <w:t>weighted means</w:t>
      </w:r>
      <w:r w:rsidR="009B6F37">
        <w:rPr>
          <w:rFonts w:eastAsia="Times New Roman"/>
        </w:rPr>
        <w:t xml:space="preserve"> to</w:t>
      </w:r>
      <w:r w:rsidR="004150FD">
        <w:rPr>
          <w:rFonts w:eastAsia="Times New Roman"/>
        </w:rPr>
        <w:t xml:space="preserve"> identify the common needs between groups; potentially allowing one in-service or professional development training to address the greatest training needs </w:t>
      </w:r>
      <w:r w:rsidR="004E1BB4">
        <w:rPr>
          <w:rFonts w:eastAsia="Times New Roman"/>
        </w:rPr>
        <w:t>common to</w:t>
      </w:r>
      <w:r w:rsidR="004150FD">
        <w:rPr>
          <w:rFonts w:eastAsia="Times New Roman"/>
        </w:rPr>
        <w:t xml:space="preserve"> both groups. </w:t>
      </w:r>
      <w:r w:rsidR="008312D8">
        <w:rPr>
          <w:rFonts w:eastAsia="Times New Roman"/>
        </w:rPr>
        <w:t>Comparing groups</w:t>
      </w:r>
      <w:r w:rsidR="004E1BB4">
        <w:rPr>
          <w:rFonts w:eastAsia="Times New Roman"/>
        </w:rPr>
        <w:t>,</w:t>
      </w:r>
      <w:r w:rsidR="008312D8">
        <w:rPr>
          <w:rFonts w:eastAsia="Times New Roman"/>
        </w:rPr>
        <w:t xml:space="preserve"> such as county Extension agents from different regions or secondary</w:t>
      </w:r>
      <w:r w:rsidR="00DD70A1">
        <w:rPr>
          <w:rFonts w:eastAsia="Times New Roman"/>
        </w:rPr>
        <w:t xml:space="preserve"> </w:t>
      </w:r>
      <w:r w:rsidR="008312D8">
        <w:rPr>
          <w:rFonts w:eastAsia="Times New Roman"/>
        </w:rPr>
        <w:t>agriculture teachers from different regions</w:t>
      </w:r>
      <w:r w:rsidR="004E1BB4">
        <w:rPr>
          <w:rFonts w:eastAsia="Times New Roman"/>
        </w:rPr>
        <w:t>,</w:t>
      </w:r>
      <w:r w:rsidR="008312D8">
        <w:rPr>
          <w:rFonts w:eastAsia="Times New Roman"/>
        </w:rPr>
        <w:t xml:space="preserve"> allow</w:t>
      </w:r>
      <w:r w:rsidR="004E1BB4">
        <w:rPr>
          <w:rFonts w:eastAsia="Times New Roman"/>
        </w:rPr>
        <w:t>s</w:t>
      </w:r>
      <w:r w:rsidR="008312D8">
        <w:rPr>
          <w:rFonts w:eastAsia="Times New Roman"/>
        </w:rPr>
        <w:t xml:space="preserve"> for autonomy between regions to address unique needs, while identifying common needs across regions to offer the most widely needed trainings at venues such as state level conferences. </w:t>
      </w:r>
    </w:p>
    <w:p w:rsidR="005C5CE4" w:rsidRPr="001F7130" w:rsidRDefault="005C5CE4" w:rsidP="00130F14">
      <w:pPr>
        <w:spacing w:after="120" w:line="240" w:lineRule="auto"/>
        <w:jc w:val="center"/>
        <w:rPr>
          <w:b/>
        </w:rPr>
      </w:pPr>
      <w:r w:rsidRPr="001F7130">
        <w:rPr>
          <w:b/>
        </w:rPr>
        <w:t>Costs / Resources Needed</w:t>
      </w:r>
    </w:p>
    <w:p w:rsidR="003E0713" w:rsidRDefault="00871B9E" w:rsidP="00130F14">
      <w:pPr>
        <w:spacing w:line="240" w:lineRule="auto"/>
        <w:ind w:firstLine="720"/>
      </w:pPr>
      <w:r>
        <w:t xml:space="preserve">The command language comes as a standard part of the base SPSS product. </w:t>
      </w:r>
      <w:r w:rsidR="004E1BB4">
        <w:t xml:space="preserve">The </w:t>
      </w:r>
      <w:r w:rsidR="004E1BB4" w:rsidRPr="004E1BB4">
        <w:t xml:space="preserve">SPSS </w:t>
      </w:r>
      <w:r w:rsidR="004E1BB4">
        <w:t>s</w:t>
      </w:r>
      <w:r w:rsidR="004E1BB4" w:rsidRPr="004E1BB4">
        <w:t xml:space="preserve">yntax for </w:t>
      </w:r>
      <w:r w:rsidR="004E1BB4">
        <w:t>c</w:t>
      </w:r>
      <w:r w:rsidR="004E1BB4" w:rsidRPr="004E1BB4">
        <w:t>alculating</w:t>
      </w:r>
      <w:r w:rsidR="004E1BB4">
        <w:t xml:space="preserve"> MWDS is free of charge. </w:t>
      </w:r>
      <w:r w:rsidR="00A95836">
        <w:t xml:space="preserve">Most syntax will run on any installation of SPSS; whereas, the menu system may vary across versions or operating systems </w:t>
      </w:r>
      <w:r w:rsidR="00DC2AC3">
        <w:fldChar w:fldCharType="begin"/>
      </w:r>
      <w:r w:rsidR="004C1095">
        <w:instrText xml:space="preserve"> ADDIN EN.CITE &lt;EndNote&gt;&lt;Cite&gt;&lt;Author&gt;Boslaugh&lt;/Author&gt;&lt;Year&gt;2005&lt;/Year&gt;&lt;RecNum&gt;356&lt;/RecNum&gt;&lt;record&gt;&lt;rec-number&gt;356&lt;/rec-number&gt;&lt;foreign-keys&gt;&lt;key app="EN" db-id="90rxpraxbz9vd1ea5e05zsxrrfwx0xt290tx"&gt;356&lt;/key&gt;&lt;/foreign-keys&gt;&lt;ref-type name="Book"&gt;6&lt;/ref-type&gt;&lt;contributors&gt;&lt;authors&gt;&lt;author&gt;Boslaugh, Sarah&lt;/author&gt;&lt;/authors&gt;&lt;/contributors&gt;&lt;titles&gt;&lt;title&gt;An intermediate guide to SPSS programming: Using syntax for data management&lt;/title&gt;&lt;/titles&gt;&lt;dates&gt;&lt;year&gt;2005&lt;/year&gt;&lt;/dates&gt;&lt;pub-location&gt;Thousand Oaks, CA&lt;/pub-location&gt;&lt;publisher&gt;Sage&lt;/publisher&gt;&lt;urls&gt;&lt;/urls&gt;&lt;/record&gt;&lt;/Cite&gt;&lt;/EndNote&gt;</w:instrText>
      </w:r>
      <w:r w:rsidR="00DC2AC3">
        <w:fldChar w:fldCharType="separate"/>
      </w:r>
      <w:r w:rsidR="00A95836">
        <w:rPr>
          <w:noProof/>
        </w:rPr>
        <w:t>(Boslaugh, 2005)</w:t>
      </w:r>
      <w:r w:rsidR="00DC2AC3">
        <w:fldChar w:fldCharType="end"/>
      </w:r>
      <w:r w:rsidR="00A95836">
        <w:t>.</w:t>
      </w:r>
      <w:r w:rsidR="004E1BB4">
        <w:t xml:space="preserve"> </w:t>
      </w:r>
    </w:p>
    <w:p w:rsidR="009B6F37" w:rsidRDefault="009B6F37" w:rsidP="00130F14">
      <w:pPr>
        <w:spacing w:line="240" w:lineRule="auto"/>
        <w:ind w:firstLine="720"/>
      </w:pPr>
    </w:p>
    <w:p w:rsidR="00A71D95" w:rsidRDefault="00A71D95" w:rsidP="00130F14">
      <w:pPr>
        <w:spacing w:line="240" w:lineRule="auto"/>
        <w:ind w:firstLine="720"/>
      </w:pPr>
    </w:p>
    <w:p w:rsidR="009B6F37" w:rsidRDefault="009B6F37" w:rsidP="00130F14">
      <w:pPr>
        <w:spacing w:line="240" w:lineRule="auto"/>
        <w:ind w:firstLine="720"/>
      </w:pPr>
    </w:p>
    <w:p w:rsidR="005C5CE4" w:rsidRPr="008942F9" w:rsidRDefault="00572AEA" w:rsidP="005C5CE4">
      <w:pPr>
        <w:spacing w:line="240" w:lineRule="auto"/>
        <w:jc w:val="center"/>
        <w:rPr>
          <w:b/>
        </w:rPr>
      </w:pPr>
      <w:r>
        <w:rPr>
          <w:b/>
        </w:rPr>
        <w:t>R</w:t>
      </w:r>
      <w:r w:rsidR="005C5CE4" w:rsidRPr="008942F9">
        <w:rPr>
          <w:b/>
        </w:rPr>
        <w:t>eferences</w:t>
      </w:r>
    </w:p>
    <w:p w:rsidR="001A5297" w:rsidRDefault="001A5297" w:rsidP="00BE11E7">
      <w:pPr>
        <w:spacing w:line="240" w:lineRule="auto"/>
      </w:pPr>
    </w:p>
    <w:p w:rsidR="00FF512F" w:rsidRPr="00F628AA" w:rsidRDefault="00FF512F" w:rsidP="00A6276D">
      <w:pPr>
        <w:spacing w:line="240" w:lineRule="auto"/>
        <w:ind w:left="720" w:hanging="720"/>
        <w:rPr>
          <w:noProof/>
        </w:rPr>
      </w:pPr>
      <w:r w:rsidRPr="00F628AA">
        <w:rPr>
          <w:noProof/>
        </w:rPr>
        <w:t xml:space="preserve">Borich, G. D. (1980). A Needs Assessment Model for Conducting Follow-Up Studies. </w:t>
      </w:r>
      <w:r w:rsidRPr="00F628AA">
        <w:rPr>
          <w:i/>
          <w:noProof/>
        </w:rPr>
        <w:t>Journal of Teacher Education, 31</w:t>
      </w:r>
      <w:r w:rsidRPr="00F628AA">
        <w:rPr>
          <w:noProof/>
        </w:rPr>
        <w:t>(3), 39-42.</w:t>
      </w:r>
    </w:p>
    <w:p w:rsidR="00FF512F" w:rsidRPr="00F628AA" w:rsidRDefault="00FF512F" w:rsidP="00A6276D">
      <w:pPr>
        <w:spacing w:line="240" w:lineRule="auto"/>
        <w:ind w:left="720" w:hanging="720"/>
        <w:rPr>
          <w:noProof/>
        </w:rPr>
      </w:pPr>
      <w:r w:rsidRPr="00F628AA">
        <w:rPr>
          <w:noProof/>
        </w:rPr>
        <w:t xml:space="preserve">Boslaugh, S. (2005). </w:t>
      </w:r>
      <w:r w:rsidRPr="00F628AA">
        <w:rPr>
          <w:i/>
          <w:noProof/>
        </w:rPr>
        <w:t>An intermediate guide to SPSS programming: Using syntax for data management</w:t>
      </w:r>
      <w:r w:rsidRPr="00F628AA">
        <w:rPr>
          <w:noProof/>
        </w:rPr>
        <w:t>. Thousand Oaks, CA: Sage.</w:t>
      </w:r>
    </w:p>
    <w:p w:rsidR="00FF512F" w:rsidRPr="00F628AA" w:rsidRDefault="00FF512F" w:rsidP="00A6276D">
      <w:pPr>
        <w:spacing w:line="240" w:lineRule="auto"/>
        <w:ind w:left="720" w:hanging="720"/>
        <w:rPr>
          <w:noProof/>
        </w:rPr>
      </w:pPr>
      <w:r w:rsidRPr="00F628AA">
        <w:rPr>
          <w:noProof/>
        </w:rPr>
        <w:t xml:space="preserve">Bowe, S., Smith, R., Massey, J., &amp; Hansen, E. (1999). A methodology for determining Extension constituent needs: A case analysis in the forest products industry. </w:t>
      </w:r>
      <w:r w:rsidRPr="00F628AA">
        <w:rPr>
          <w:i/>
          <w:noProof/>
        </w:rPr>
        <w:t>Journal of Extension, 37</w:t>
      </w:r>
      <w:r w:rsidRPr="00F628AA">
        <w:rPr>
          <w:noProof/>
        </w:rPr>
        <w:t xml:space="preserve">(4), Retrieved from </w:t>
      </w:r>
      <w:r w:rsidRPr="00FF512F">
        <w:rPr>
          <w:noProof/>
        </w:rPr>
        <w:t>http://www.joe.org/joe/1999august/rb1994.php</w:t>
      </w:r>
      <w:r w:rsidRPr="00F628AA">
        <w:rPr>
          <w:noProof/>
        </w:rPr>
        <w:t>.</w:t>
      </w:r>
    </w:p>
    <w:p w:rsidR="00FF512F" w:rsidRPr="00F628AA" w:rsidRDefault="00FF512F" w:rsidP="00A6276D">
      <w:pPr>
        <w:spacing w:line="240" w:lineRule="auto"/>
        <w:ind w:left="720" w:hanging="720"/>
        <w:rPr>
          <w:noProof/>
        </w:rPr>
      </w:pPr>
      <w:r w:rsidRPr="00F628AA">
        <w:rPr>
          <w:noProof/>
        </w:rPr>
        <w:t xml:space="preserve">Conklin, N. L., Hook, L. L., Kelbaugh, B. J., &amp; Nieto, R. D. (2002). Examining a professional development system: A comprehensive needs assessment approach. </w:t>
      </w:r>
      <w:r w:rsidRPr="00F628AA">
        <w:rPr>
          <w:i/>
          <w:noProof/>
        </w:rPr>
        <w:t>Journal of Extension, 40</w:t>
      </w:r>
      <w:r w:rsidRPr="00F628AA">
        <w:rPr>
          <w:noProof/>
        </w:rPr>
        <w:t xml:space="preserve">(5), Retrieved from </w:t>
      </w:r>
      <w:r w:rsidRPr="00FF512F">
        <w:rPr>
          <w:noProof/>
        </w:rPr>
        <w:t>http://www.joe.org/joe/2002october/a2001.php</w:t>
      </w:r>
      <w:r w:rsidRPr="00F628AA">
        <w:rPr>
          <w:noProof/>
        </w:rPr>
        <w:t>.</w:t>
      </w:r>
    </w:p>
    <w:p w:rsidR="00FF512F" w:rsidRPr="00F628AA" w:rsidRDefault="00FF512F" w:rsidP="00A6276D">
      <w:pPr>
        <w:spacing w:line="240" w:lineRule="auto"/>
        <w:ind w:left="720" w:hanging="720"/>
        <w:rPr>
          <w:noProof/>
        </w:rPr>
      </w:pPr>
      <w:r w:rsidRPr="00F628AA">
        <w:rPr>
          <w:noProof/>
        </w:rPr>
        <w:t xml:space="preserve">Edwards, M. C., &amp; Briers, G. E. (1999). Assessing the inservice needs of entry-phase agriculture teachers in Texas: A discrepancy model versus direct assessment. </w:t>
      </w:r>
      <w:r w:rsidRPr="00F628AA">
        <w:rPr>
          <w:i/>
          <w:noProof/>
        </w:rPr>
        <w:t>Journal of Agricultural Education, 40</w:t>
      </w:r>
      <w:r w:rsidRPr="00F628AA">
        <w:rPr>
          <w:noProof/>
        </w:rPr>
        <w:t>(3), 40-49.</w:t>
      </w:r>
    </w:p>
    <w:p w:rsidR="00FF512F" w:rsidRPr="00F628AA" w:rsidRDefault="00FF512F" w:rsidP="00A6276D">
      <w:pPr>
        <w:spacing w:line="240" w:lineRule="auto"/>
        <w:ind w:left="720" w:hanging="720"/>
        <w:rPr>
          <w:noProof/>
        </w:rPr>
      </w:pPr>
      <w:r w:rsidRPr="00F628AA">
        <w:rPr>
          <w:noProof/>
        </w:rPr>
        <w:t xml:space="preserve">Garton, B. L., &amp; Chung, N. (1997). An assessment of the inservice needs of beginning teachers of agriculture using two assessment models. </w:t>
      </w:r>
      <w:r w:rsidRPr="00F628AA">
        <w:rPr>
          <w:i/>
          <w:noProof/>
        </w:rPr>
        <w:t>Journal of Agricultural Education, 38</w:t>
      </w:r>
      <w:r w:rsidRPr="00F628AA">
        <w:rPr>
          <w:noProof/>
        </w:rPr>
        <w:t>(3), 51-58.</w:t>
      </w:r>
    </w:p>
    <w:p w:rsidR="00FF512F" w:rsidRPr="00F628AA" w:rsidRDefault="00FF512F" w:rsidP="00A6276D">
      <w:pPr>
        <w:spacing w:line="240" w:lineRule="auto"/>
        <w:ind w:left="720" w:hanging="720"/>
        <w:rPr>
          <w:noProof/>
        </w:rPr>
      </w:pPr>
      <w:r w:rsidRPr="00F628AA">
        <w:rPr>
          <w:noProof/>
        </w:rPr>
        <w:t xml:space="preserve">Gregg, J. A., &amp; Irani, T. A. (2004). Use of information Technology by county Extension agents of the Florida Cooperative Extension Service. </w:t>
      </w:r>
      <w:r w:rsidRPr="00F628AA">
        <w:rPr>
          <w:i/>
          <w:noProof/>
        </w:rPr>
        <w:t>Journal of Extension, 42</w:t>
      </w:r>
      <w:r w:rsidRPr="00F628AA">
        <w:rPr>
          <w:noProof/>
        </w:rPr>
        <w:t xml:space="preserve">(3), Retrieved from </w:t>
      </w:r>
      <w:r w:rsidRPr="00FF512F">
        <w:rPr>
          <w:noProof/>
        </w:rPr>
        <w:t>http://www.joe.org/joe/2004june/rb2002.php</w:t>
      </w:r>
      <w:r w:rsidRPr="00F628AA">
        <w:rPr>
          <w:noProof/>
        </w:rPr>
        <w:t>.</w:t>
      </w:r>
    </w:p>
    <w:p w:rsidR="00FF512F" w:rsidRPr="00F628AA" w:rsidRDefault="00FF512F" w:rsidP="00A6276D">
      <w:pPr>
        <w:spacing w:line="240" w:lineRule="auto"/>
        <w:ind w:left="720" w:hanging="720"/>
        <w:rPr>
          <w:noProof/>
        </w:rPr>
      </w:pPr>
      <w:r w:rsidRPr="00F628AA">
        <w:rPr>
          <w:noProof/>
        </w:rPr>
        <w:t xml:space="preserve">Layfield, D. K., &amp; Dobbins, T. R. (2002). Inservice needs and perceived competencies of South Carolina agricultural educators. </w:t>
      </w:r>
      <w:r w:rsidRPr="00F628AA">
        <w:rPr>
          <w:i/>
          <w:noProof/>
        </w:rPr>
        <w:t>Journal of Agricultural Education, 43</w:t>
      </w:r>
      <w:r w:rsidRPr="00F628AA">
        <w:rPr>
          <w:noProof/>
        </w:rPr>
        <w:t>(4), 46-55.</w:t>
      </w:r>
    </w:p>
    <w:p w:rsidR="00FF512F" w:rsidRPr="00F628AA" w:rsidRDefault="00FF512F" w:rsidP="00A6276D">
      <w:pPr>
        <w:spacing w:line="240" w:lineRule="auto"/>
        <w:ind w:left="720" w:hanging="720"/>
        <w:rPr>
          <w:noProof/>
        </w:rPr>
      </w:pPr>
      <w:r w:rsidRPr="00F628AA">
        <w:rPr>
          <w:noProof/>
        </w:rPr>
        <w:t xml:space="preserve">Newman, M. E., &amp; Johnson, D. M. (1994). Inservice education needs of teachers of pilot agriscience courses in Mississippi. </w:t>
      </w:r>
      <w:r w:rsidRPr="00F628AA">
        <w:rPr>
          <w:i/>
          <w:noProof/>
        </w:rPr>
        <w:t>Journal of Agricultural Education, 35</w:t>
      </w:r>
      <w:r w:rsidRPr="00F628AA">
        <w:rPr>
          <w:noProof/>
        </w:rPr>
        <w:t>(1), 54-60.</w:t>
      </w:r>
    </w:p>
    <w:p w:rsidR="00FF512F" w:rsidRPr="00F628AA" w:rsidRDefault="00FF512F" w:rsidP="00A6276D">
      <w:pPr>
        <w:spacing w:line="240" w:lineRule="auto"/>
        <w:ind w:left="720" w:hanging="720"/>
        <w:rPr>
          <w:noProof/>
        </w:rPr>
      </w:pPr>
      <w:r w:rsidRPr="00F628AA">
        <w:rPr>
          <w:noProof/>
        </w:rPr>
        <w:t xml:space="preserve">Peake, J. B., Duncan, D. W., &amp; Ricketts, J. C. (2007). Identifying technical content training needs of Georgia agriculture teachers. </w:t>
      </w:r>
      <w:r w:rsidRPr="00F628AA">
        <w:rPr>
          <w:i/>
          <w:noProof/>
        </w:rPr>
        <w:t>Journal of Career and Technical Education, 23</w:t>
      </w:r>
      <w:r w:rsidRPr="00F628AA">
        <w:rPr>
          <w:noProof/>
        </w:rPr>
        <w:t xml:space="preserve">(1), Retrieved from </w:t>
      </w:r>
      <w:r w:rsidRPr="00FF512F">
        <w:rPr>
          <w:noProof/>
        </w:rPr>
        <w:t>http://scholar.lib.vt.edu/ejournals/JCTE/v23n21/pdf/peake.pdf</w:t>
      </w:r>
      <w:r w:rsidRPr="00F628AA">
        <w:rPr>
          <w:noProof/>
        </w:rPr>
        <w:t>.</w:t>
      </w:r>
    </w:p>
    <w:p w:rsidR="00FF512F" w:rsidRPr="00F628AA" w:rsidRDefault="00FF512F" w:rsidP="00A6276D">
      <w:pPr>
        <w:spacing w:line="240" w:lineRule="auto"/>
        <w:ind w:left="720" w:hanging="720"/>
        <w:rPr>
          <w:noProof/>
        </w:rPr>
      </w:pPr>
      <w:r w:rsidRPr="00F628AA">
        <w:rPr>
          <w:noProof/>
        </w:rPr>
        <w:t xml:space="preserve">Waters, R. G., &amp; Haskell, L. J. (1989). Identifying staff development needs of Cooperative Extension faculty using a modified Borich needs assessment model. </w:t>
      </w:r>
      <w:r w:rsidRPr="00F628AA">
        <w:rPr>
          <w:i/>
          <w:noProof/>
        </w:rPr>
        <w:t>Journal of Agricultural Education, 30</w:t>
      </w:r>
      <w:r w:rsidRPr="00F628AA">
        <w:rPr>
          <w:noProof/>
        </w:rPr>
        <w:t>(2), 26-32.</w:t>
      </w:r>
    </w:p>
    <w:p w:rsidR="00FF512F" w:rsidRPr="00F628AA" w:rsidRDefault="00FF512F" w:rsidP="00A6276D">
      <w:pPr>
        <w:spacing w:line="240" w:lineRule="auto"/>
        <w:ind w:left="720" w:hanging="720"/>
        <w:rPr>
          <w:noProof/>
        </w:rPr>
      </w:pPr>
    </w:p>
    <w:p w:rsidR="00FF512F" w:rsidRPr="00E060D4" w:rsidRDefault="00FF512F" w:rsidP="00BE11E7">
      <w:pPr>
        <w:spacing w:line="240" w:lineRule="auto"/>
      </w:pPr>
    </w:p>
    <w:p w:rsidR="005C5CE4" w:rsidRPr="00E060D4" w:rsidRDefault="005C5CE4" w:rsidP="00A71D95"/>
    <w:sectPr w:rsidR="005C5CE4" w:rsidRPr="00E060D4" w:rsidSect="00CF787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661" w:rsidRDefault="00D56661" w:rsidP="00BE11E7">
      <w:pPr>
        <w:spacing w:line="240" w:lineRule="auto"/>
      </w:pPr>
      <w:r>
        <w:separator/>
      </w:r>
    </w:p>
  </w:endnote>
  <w:endnote w:type="continuationSeparator" w:id="0">
    <w:p w:rsidR="00D56661" w:rsidRDefault="00D56661" w:rsidP="00BE11E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D95" w:rsidRDefault="00A71D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661" w:rsidRDefault="00D56661" w:rsidP="00BE11E7">
      <w:pPr>
        <w:spacing w:line="240" w:lineRule="auto"/>
      </w:pPr>
      <w:r>
        <w:separator/>
      </w:r>
    </w:p>
  </w:footnote>
  <w:footnote w:type="continuationSeparator" w:id="0">
    <w:p w:rsidR="00D56661" w:rsidRDefault="00D56661" w:rsidP="00BE11E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D95" w:rsidRDefault="00A71D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2C307D"/>
    <w:multiLevelType w:val="hybridMultilevel"/>
    <w:tmpl w:val="EE1084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ibraries" w:val="&lt;ENLibraries&gt;&lt;Libraries&gt;&lt;item&gt;McKim Thesis Large.enl&lt;/item&gt;&lt;/Libraries&gt;&lt;/ENLibraries&gt;"/>
  </w:docVars>
  <w:rsids>
    <w:rsidRoot w:val="00BE11E7"/>
    <w:rsid w:val="00007499"/>
    <w:rsid w:val="00036672"/>
    <w:rsid w:val="001115E2"/>
    <w:rsid w:val="00117E21"/>
    <w:rsid w:val="00130F14"/>
    <w:rsid w:val="001330C6"/>
    <w:rsid w:val="001A5297"/>
    <w:rsid w:val="001B1C78"/>
    <w:rsid w:val="001B799F"/>
    <w:rsid w:val="001C791A"/>
    <w:rsid w:val="001F7130"/>
    <w:rsid w:val="002373A3"/>
    <w:rsid w:val="002671E8"/>
    <w:rsid w:val="00275909"/>
    <w:rsid w:val="00286C4C"/>
    <w:rsid w:val="00292E61"/>
    <w:rsid w:val="002C00C2"/>
    <w:rsid w:val="002D0F4B"/>
    <w:rsid w:val="00306AB8"/>
    <w:rsid w:val="00334E9B"/>
    <w:rsid w:val="003E0713"/>
    <w:rsid w:val="003F2366"/>
    <w:rsid w:val="004150FD"/>
    <w:rsid w:val="00440038"/>
    <w:rsid w:val="004429DB"/>
    <w:rsid w:val="0045044E"/>
    <w:rsid w:val="004767FA"/>
    <w:rsid w:val="0048158E"/>
    <w:rsid w:val="00484A52"/>
    <w:rsid w:val="004B31C5"/>
    <w:rsid w:val="004B6CFF"/>
    <w:rsid w:val="004C1095"/>
    <w:rsid w:val="004E1BB4"/>
    <w:rsid w:val="00502CF7"/>
    <w:rsid w:val="00516826"/>
    <w:rsid w:val="00545309"/>
    <w:rsid w:val="00572AEA"/>
    <w:rsid w:val="00591671"/>
    <w:rsid w:val="005C192F"/>
    <w:rsid w:val="005C5CE4"/>
    <w:rsid w:val="005F1B5B"/>
    <w:rsid w:val="005F5DC5"/>
    <w:rsid w:val="006A558D"/>
    <w:rsid w:val="006C5694"/>
    <w:rsid w:val="006C72CB"/>
    <w:rsid w:val="00705793"/>
    <w:rsid w:val="007365FD"/>
    <w:rsid w:val="00764D30"/>
    <w:rsid w:val="007B0D38"/>
    <w:rsid w:val="007D33BB"/>
    <w:rsid w:val="007E2E02"/>
    <w:rsid w:val="00800BD3"/>
    <w:rsid w:val="00804CE1"/>
    <w:rsid w:val="00811D94"/>
    <w:rsid w:val="00820ABA"/>
    <w:rsid w:val="008312D8"/>
    <w:rsid w:val="00871B9E"/>
    <w:rsid w:val="00876375"/>
    <w:rsid w:val="008942F9"/>
    <w:rsid w:val="008B2DCE"/>
    <w:rsid w:val="008E259A"/>
    <w:rsid w:val="00920211"/>
    <w:rsid w:val="00956420"/>
    <w:rsid w:val="00963784"/>
    <w:rsid w:val="009B6F37"/>
    <w:rsid w:val="009F6916"/>
    <w:rsid w:val="00A36BB2"/>
    <w:rsid w:val="00A51E8C"/>
    <w:rsid w:val="00A6276D"/>
    <w:rsid w:val="00A71D95"/>
    <w:rsid w:val="00A77A27"/>
    <w:rsid w:val="00A95836"/>
    <w:rsid w:val="00AC4807"/>
    <w:rsid w:val="00AF6054"/>
    <w:rsid w:val="00AF6CC9"/>
    <w:rsid w:val="00B23596"/>
    <w:rsid w:val="00B26A83"/>
    <w:rsid w:val="00B503E2"/>
    <w:rsid w:val="00B74C0E"/>
    <w:rsid w:val="00BD46D6"/>
    <w:rsid w:val="00BE11E7"/>
    <w:rsid w:val="00C1512E"/>
    <w:rsid w:val="00C66892"/>
    <w:rsid w:val="00C966D5"/>
    <w:rsid w:val="00CE4A66"/>
    <w:rsid w:val="00CF787E"/>
    <w:rsid w:val="00D54FA5"/>
    <w:rsid w:val="00D56661"/>
    <w:rsid w:val="00D65102"/>
    <w:rsid w:val="00D90F21"/>
    <w:rsid w:val="00DC2AC3"/>
    <w:rsid w:val="00DD70A1"/>
    <w:rsid w:val="00DF4B1C"/>
    <w:rsid w:val="00E05683"/>
    <w:rsid w:val="00E060D4"/>
    <w:rsid w:val="00E30BA0"/>
    <w:rsid w:val="00E360C0"/>
    <w:rsid w:val="00E4594D"/>
    <w:rsid w:val="00E85A44"/>
    <w:rsid w:val="00E92EA5"/>
    <w:rsid w:val="00E93B69"/>
    <w:rsid w:val="00EC40D9"/>
    <w:rsid w:val="00F275AF"/>
    <w:rsid w:val="00F628AA"/>
    <w:rsid w:val="00FA0AD6"/>
    <w:rsid w:val="00FF232B"/>
    <w:rsid w:val="00FF512F"/>
    <w:rsid w:val="00FF77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1E7"/>
    <w:pPr>
      <w:spacing w:after="0" w:line="480" w:lineRule="auto"/>
    </w:pPr>
    <w:rPr>
      <w:rFonts w:ascii="Times New Roman" w:eastAsiaTheme="minorEastAsia"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E11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11E7"/>
    <w:rPr>
      <w:rFonts w:ascii="Times New Roman" w:eastAsiaTheme="minorEastAsia" w:hAnsi="Times New Roman" w:cs="Times New Roman"/>
      <w:sz w:val="24"/>
      <w:szCs w:val="24"/>
      <w:lang w:bidi="en-US"/>
    </w:rPr>
  </w:style>
  <w:style w:type="paragraph" w:styleId="Footer">
    <w:name w:val="footer"/>
    <w:basedOn w:val="Normal"/>
    <w:link w:val="FooterChar"/>
    <w:uiPriority w:val="99"/>
    <w:semiHidden/>
    <w:unhideWhenUsed/>
    <w:rsid w:val="00BE11E7"/>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E11E7"/>
    <w:rPr>
      <w:rFonts w:ascii="Times New Roman" w:eastAsiaTheme="minorEastAsia" w:hAnsi="Times New Roman" w:cs="Times New Roman"/>
      <w:sz w:val="24"/>
      <w:szCs w:val="24"/>
      <w:lang w:bidi="en-US"/>
    </w:rPr>
  </w:style>
  <w:style w:type="character" w:styleId="Hyperlink">
    <w:name w:val="Hyperlink"/>
    <w:basedOn w:val="DefaultParagraphFont"/>
    <w:uiPriority w:val="99"/>
    <w:unhideWhenUsed/>
    <w:rsid w:val="00876375"/>
    <w:rPr>
      <w:color w:val="0000FF" w:themeColor="hyperlink"/>
      <w:u w:val="single"/>
    </w:rPr>
  </w:style>
  <w:style w:type="paragraph" w:styleId="ListParagraph">
    <w:name w:val="List Paragraph"/>
    <w:basedOn w:val="Normal"/>
    <w:uiPriority w:val="34"/>
    <w:qFormat/>
    <w:rsid w:val="00A95836"/>
    <w:pPr>
      <w:ind w:left="720"/>
      <w:contextualSpacing/>
    </w:pPr>
  </w:style>
  <w:style w:type="paragraph" w:styleId="Title">
    <w:name w:val="Title"/>
    <w:basedOn w:val="Normal"/>
    <w:link w:val="TitleChar"/>
    <w:qFormat/>
    <w:rsid w:val="002D0F4B"/>
    <w:pPr>
      <w:spacing w:after="60" w:line="240" w:lineRule="auto"/>
      <w:jc w:val="center"/>
      <w:outlineLvl w:val="0"/>
    </w:pPr>
    <w:rPr>
      <w:rFonts w:eastAsia="Times New Roman" w:cs="Arial"/>
      <w:b/>
      <w:bCs/>
      <w:kern w:val="28"/>
      <w:szCs w:val="32"/>
      <w:lang w:bidi="ar-SA"/>
    </w:rPr>
  </w:style>
  <w:style w:type="character" w:customStyle="1" w:styleId="TitleChar">
    <w:name w:val="Title Char"/>
    <w:basedOn w:val="DefaultParagraphFont"/>
    <w:link w:val="Title"/>
    <w:rsid w:val="002D0F4B"/>
    <w:rPr>
      <w:rFonts w:ascii="Times New Roman" w:eastAsia="Times New Roman" w:hAnsi="Times New Roman" w:cs="Arial"/>
      <w:b/>
      <w:bCs/>
      <w:kern w:val="28"/>
      <w:sz w:val="24"/>
      <w:szCs w:val="32"/>
    </w:rPr>
  </w:style>
  <w:style w:type="paragraph" w:styleId="BalloonText">
    <w:name w:val="Balloon Text"/>
    <w:basedOn w:val="Normal"/>
    <w:link w:val="BalloonTextChar"/>
    <w:uiPriority w:val="99"/>
    <w:semiHidden/>
    <w:unhideWhenUsed/>
    <w:rsid w:val="00DD70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0A1"/>
    <w:rPr>
      <w:rFonts w:ascii="Tahoma" w:eastAsiaTheme="minorEastAsia" w:hAnsi="Tahoma" w:cs="Tahoma"/>
      <w:sz w:val="16"/>
      <w:szCs w:val="16"/>
      <w:lang w:bidi="en-US"/>
    </w:rPr>
  </w:style>
  <w:style w:type="character" w:styleId="CommentReference">
    <w:name w:val="annotation reference"/>
    <w:basedOn w:val="DefaultParagraphFont"/>
    <w:uiPriority w:val="99"/>
    <w:semiHidden/>
    <w:unhideWhenUsed/>
    <w:rsid w:val="00DD70A1"/>
    <w:rPr>
      <w:sz w:val="16"/>
      <w:szCs w:val="16"/>
    </w:rPr>
  </w:style>
  <w:style w:type="paragraph" w:styleId="CommentText">
    <w:name w:val="annotation text"/>
    <w:basedOn w:val="Normal"/>
    <w:link w:val="CommentTextChar"/>
    <w:uiPriority w:val="99"/>
    <w:semiHidden/>
    <w:unhideWhenUsed/>
    <w:rsid w:val="00DD70A1"/>
    <w:pPr>
      <w:spacing w:line="240" w:lineRule="auto"/>
    </w:pPr>
    <w:rPr>
      <w:sz w:val="20"/>
      <w:szCs w:val="20"/>
    </w:rPr>
  </w:style>
  <w:style w:type="character" w:customStyle="1" w:styleId="CommentTextChar">
    <w:name w:val="Comment Text Char"/>
    <w:basedOn w:val="DefaultParagraphFont"/>
    <w:link w:val="CommentText"/>
    <w:uiPriority w:val="99"/>
    <w:semiHidden/>
    <w:rsid w:val="00DD70A1"/>
    <w:rPr>
      <w:rFonts w:ascii="Times New Roman" w:eastAsiaTheme="minorEastAsia"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DD70A1"/>
    <w:rPr>
      <w:b/>
      <w:bCs/>
    </w:rPr>
  </w:style>
  <w:style w:type="character" w:customStyle="1" w:styleId="CommentSubjectChar">
    <w:name w:val="Comment Subject Char"/>
    <w:basedOn w:val="CommentTextChar"/>
    <w:link w:val="CommentSubject"/>
    <w:uiPriority w:val="99"/>
    <w:semiHidden/>
    <w:rsid w:val="00DD70A1"/>
    <w:rPr>
      <w:b/>
      <w:bCs/>
    </w:rPr>
  </w:style>
  <w:style w:type="character" w:customStyle="1" w:styleId="apple-style-span">
    <w:name w:val="apple-style-span"/>
    <w:basedOn w:val="DefaultParagraphFont"/>
    <w:rsid w:val="00AF6054"/>
  </w:style>
</w:styles>
</file>

<file path=word/webSettings.xml><?xml version="1.0" encoding="utf-8"?>
<w:webSettings xmlns:r="http://schemas.openxmlformats.org/officeDocument/2006/relationships" xmlns:w="http://schemas.openxmlformats.org/wordprocessingml/2006/main">
  <w:divs>
    <w:div w:id="77937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4</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Texas A&amp;M University Department of ALEC</Company>
  <LinksUpToDate>false</LinksUpToDate>
  <CharactersWithSpaces>11066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bmckim</dc:creator>
  <cp:lastModifiedBy>bmckim</cp:lastModifiedBy>
  <cp:revision>3</cp:revision>
  <cp:lastPrinted>2010-01-22T21:03:00Z</cp:lastPrinted>
  <dcterms:created xsi:type="dcterms:W3CDTF">2010-01-22T00:48:00Z</dcterms:created>
  <dcterms:modified xsi:type="dcterms:W3CDTF">2010-01-23T04:17:00Z</dcterms:modified>
</cp:coreProperties>
</file>