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16E" w:rsidRPr="00FD2BFE" w:rsidRDefault="0071716E" w:rsidP="0071716E">
      <w:pPr>
        <w:pStyle w:val="Title"/>
        <w:jc w:val="right"/>
        <w:rPr>
          <w:rFonts w:cs="Times New Roman"/>
          <w:szCs w:val="24"/>
        </w:rPr>
      </w:pPr>
      <w:r w:rsidRPr="00FD2BFE">
        <w:rPr>
          <w:rFonts w:cs="Times New Roman"/>
          <w:szCs w:val="24"/>
        </w:rPr>
        <w:t>Poster Type (Research)</w:t>
      </w:r>
    </w:p>
    <w:p w:rsidR="0071716E" w:rsidRPr="00FD2BFE" w:rsidRDefault="0071716E" w:rsidP="0071716E">
      <w:pPr>
        <w:pStyle w:val="Title"/>
        <w:rPr>
          <w:rFonts w:cs="Times New Roman"/>
          <w:szCs w:val="24"/>
        </w:rPr>
      </w:pPr>
    </w:p>
    <w:p w:rsidR="0071716E" w:rsidRPr="00FD2BFE" w:rsidRDefault="0071716E" w:rsidP="0071716E">
      <w:pPr>
        <w:pStyle w:val="Title"/>
        <w:rPr>
          <w:rFonts w:cs="Times New Roman"/>
          <w:szCs w:val="24"/>
        </w:rPr>
      </w:pPr>
    </w:p>
    <w:p w:rsidR="0071716E" w:rsidRPr="00FD2BFE" w:rsidRDefault="0071716E" w:rsidP="0071716E">
      <w:pPr>
        <w:pStyle w:val="Title"/>
        <w:rPr>
          <w:rFonts w:cs="Times New Roman"/>
          <w:szCs w:val="24"/>
        </w:rPr>
      </w:pPr>
    </w:p>
    <w:p w:rsidR="0071716E" w:rsidRPr="00FD2BFE" w:rsidRDefault="0071716E" w:rsidP="0071716E">
      <w:pPr>
        <w:pStyle w:val="Title"/>
        <w:rPr>
          <w:rFonts w:cs="Times New Roman"/>
          <w:szCs w:val="24"/>
        </w:rPr>
      </w:pPr>
    </w:p>
    <w:p w:rsidR="00D25C74" w:rsidRPr="00FD2BFE" w:rsidRDefault="00D25C74" w:rsidP="00D25C74">
      <w:pPr>
        <w:pStyle w:val="Title"/>
        <w:rPr>
          <w:rFonts w:cs="Times New Roman"/>
          <w:szCs w:val="24"/>
        </w:rPr>
      </w:pPr>
      <w:proofErr w:type="gramStart"/>
      <w:r w:rsidRPr="00FD2BFE">
        <w:rPr>
          <w:rFonts w:cs="Times New Roman"/>
          <w:szCs w:val="24"/>
        </w:rPr>
        <w:t>Northwest’s Supply &amp; Demand</w:t>
      </w:r>
      <w:r>
        <w:rPr>
          <w:rFonts w:cs="Times New Roman"/>
          <w:szCs w:val="24"/>
        </w:rPr>
        <w:t xml:space="preserve"> for 2009-2010</w:t>
      </w:r>
      <w:r w:rsidRPr="00FD2BFE">
        <w:rPr>
          <w:rFonts w:cs="Times New Roman"/>
          <w:szCs w:val="24"/>
        </w:rPr>
        <w:t xml:space="preserve">: </w:t>
      </w:r>
      <w:r>
        <w:rPr>
          <w:rFonts w:cs="Times New Roman"/>
          <w:szCs w:val="24"/>
        </w:rPr>
        <w:t xml:space="preserve">Who is </w:t>
      </w:r>
      <w:r w:rsidRPr="00FD2BFE">
        <w:rPr>
          <w:rFonts w:cs="Times New Roman"/>
          <w:szCs w:val="24"/>
        </w:rPr>
        <w:t>filling the Ag Teaching Positions?</w:t>
      </w:r>
      <w:proofErr w:type="gramEnd"/>
    </w:p>
    <w:p w:rsidR="0071716E" w:rsidRDefault="00710C86" w:rsidP="00710C86">
      <w:pPr>
        <w:pStyle w:val="Title"/>
        <w:tabs>
          <w:tab w:val="left" w:pos="7755"/>
        </w:tabs>
        <w:jc w:val="left"/>
        <w:rPr>
          <w:rFonts w:cs="Times New Roman"/>
          <w:b w:val="0"/>
          <w:szCs w:val="24"/>
        </w:rPr>
      </w:pPr>
      <w:r>
        <w:rPr>
          <w:rFonts w:cs="Times New Roman"/>
          <w:b w:val="0"/>
          <w:szCs w:val="24"/>
        </w:rPr>
        <w:tab/>
      </w: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r w:rsidRPr="00FD2BFE">
        <w:rPr>
          <w:rFonts w:cs="Times New Roman"/>
          <w:b w:val="0"/>
          <w:szCs w:val="24"/>
        </w:rPr>
        <w:t>Benjamin G. Swan</w:t>
      </w:r>
    </w:p>
    <w:p w:rsidR="0071716E" w:rsidRPr="00FD2BFE" w:rsidRDefault="0071716E" w:rsidP="0071716E">
      <w:pPr>
        <w:pStyle w:val="Title"/>
        <w:rPr>
          <w:rFonts w:cs="Times New Roman"/>
          <w:b w:val="0"/>
          <w:szCs w:val="24"/>
        </w:rPr>
      </w:pPr>
      <w:r w:rsidRPr="00FD2BFE">
        <w:rPr>
          <w:rFonts w:cs="Times New Roman"/>
          <w:b w:val="0"/>
          <w:szCs w:val="24"/>
        </w:rPr>
        <w:t>University of Idaho</w:t>
      </w: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b w:val="0"/>
          <w:szCs w:val="24"/>
        </w:rPr>
      </w:pPr>
      <w:r w:rsidRPr="00FD2BFE">
        <w:rPr>
          <w:rFonts w:cs="Times New Roman"/>
          <w:b w:val="0"/>
          <w:szCs w:val="24"/>
        </w:rPr>
        <w:t>1134 West 6</w:t>
      </w:r>
      <w:r w:rsidRPr="00FD2BFE">
        <w:rPr>
          <w:rFonts w:cs="Times New Roman"/>
          <w:b w:val="0"/>
          <w:szCs w:val="24"/>
          <w:vertAlign w:val="superscript"/>
        </w:rPr>
        <w:t>th</w:t>
      </w:r>
      <w:r w:rsidRPr="00FD2BFE">
        <w:rPr>
          <w:rFonts w:cs="Times New Roman"/>
          <w:b w:val="0"/>
          <w:szCs w:val="24"/>
        </w:rPr>
        <w:t xml:space="preserve"> Street</w:t>
      </w:r>
    </w:p>
    <w:p w:rsidR="0071716E" w:rsidRPr="00FD2BFE" w:rsidRDefault="0071716E" w:rsidP="0071716E">
      <w:pPr>
        <w:pStyle w:val="Title"/>
        <w:rPr>
          <w:rFonts w:cs="Times New Roman"/>
          <w:b w:val="0"/>
          <w:szCs w:val="24"/>
        </w:rPr>
      </w:pPr>
      <w:r w:rsidRPr="00FD2BFE">
        <w:rPr>
          <w:rFonts w:cs="Times New Roman"/>
          <w:b w:val="0"/>
          <w:szCs w:val="24"/>
        </w:rPr>
        <w:t>Moscow, ID 83844-2040</w:t>
      </w:r>
    </w:p>
    <w:p w:rsidR="0071716E" w:rsidRPr="00FD2BFE" w:rsidRDefault="0071716E" w:rsidP="0071716E">
      <w:pPr>
        <w:pStyle w:val="Title"/>
        <w:rPr>
          <w:rFonts w:cs="Times New Roman"/>
          <w:b w:val="0"/>
          <w:szCs w:val="24"/>
        </w:rPr>
      </w:pPr>
      <w:r w:rsidRPr="00FD2BFE">
        <w:rPr>
          <w:rFonts w:cs="Times New Roman"/>
          <w:b w:val="0"/>
          <w:szCs w:val="24"/>
        </w:rPr>
        <w:t>208-885-6358</w:t>
      </w:r>
    </w:p>
    <w:p w:rsidR="0071716E" w:rsidRPr="00FD2BFE" w:rsidRDefault="0071716E" w:rsidP="0071716E">
      <w:pPr>
        <w:pStyle w:val="Title"/>
        <w:rPr>
          <w:rFonts w:cs="Times New Roman"/>
          <w:b w:val="0"/>
          <w:szCs w:val="24"/>
        </w:rPr>
      </w:pPr>
      <w:r w:rsidRPr="00FD2BFE">
        <w:rPr>
          <w:rFonts w:cs="Times New Roman"/>
          <w:b w:val="0"/>
          <w:szCs w:val="24"/>
        </w:rPr>
        <w:t>bswan@uidaho.edu</w:t>
      </w:r>
    </w:p>
    <w:p w:rsidR="0071716E" w:rsidRPr="00FD2BFE" w:rsidRDefault="0071716E" w:rsidP="0071716E">
      <w:pPr>
        <w:pStyle w:val="Title"/>
        <w:rPr>
          <w:rFonts w:cs="Times New Roman"/>
          <w:b w:val="0"/>
          <w:szCs w:val="24"/>
        </w:rPr>
      </w:pPr>
    </w:p>
    <w:p w:rsidR="0071716E" w:rsidRPr="00FD2BFE" w:rsidRDefault="0071716E" w:rsidP="0071716E">
      <w:pPr>
        <w:pStyle w:val="Title"/>
        <w:rPr>
          <w:rFonts w:cs="Times New Roman"/>
          <w:szCs w:val="24"/>
        </w:rPr>
        <w:sectPr w:rsidR="0071716E" w:rsidRPr="00FD2BFE" w:rsidSect="005E7A11">
          <w:footerReference w:type="default" r:id="rId6"/>
          <w:footerReference w:type="first" r:id="rId7"/>
          <w:pgSz w:w="12240" w:h="15840" w:code="1"/>
          <w:pgMar w:top="1440" w:right="1440" w:bottom="1440" w:left="1440" w:header="720" w:footer="720" w:gutter="0"/>
          <w:pgNumType w:start="1"/>
          <w:cols w:space="720"/>
          <w:titlePg/>
          <w:docGrid w:linePitch="360"/>
        </w:sectPr>
      </w:pPr>
    </w:p>
    <w:p w:rsidR="0071716E" w:rsidRPr="00FD2BFE" w:rsidRDefault="0071716E" w:rsidP="0071716E">
      <w:pPr>
        <w:pStyle w:val="Title"/>
        <w:rPr>
          <w:rFonts w:cs="Times New Roman"/>
          <w:szCs w:val="24"/>
        </w:rPr>
      </w:pPr>
      <w:proofErr w:type="gramStart"/>
      <w:r w:rsidRPr="00FD2BFE">
        <w:rPr>
          <w:rFonts w:cs="Times New Roman"/>
          <w:szCs w:val="24"/>
        </w:rPr>
        <w:lastRenderedPageBreak/>
        <w:t>Northwest’s Supply &amp; Demand</w:t>
      </w:r>
      <w:r>
        <w:rPr>
          <w:rFonts w:cs="Times New Roman"/>
          <w:szCs w:val="24"/>
        </w:rPr>
        <w:t xml:space="preserve"> for 2009-2010</w:t>
      </w:r>
      <w:r w:rsidRPr="00FD2BFE">
        <w:rPr>
          <w:rFonts w:cs="Times New Roman"/>
          <w:szCs w:val="24"/>
        </w:rPr>
        <w:t xml:space="preserve">: </w:t>
      </w:r>
      <w:r>
        <w:rPr>
          <w:rFonts w:cs="Times New Roman"/>
          <w:szCs w:val="24"/>
        </w:rPr>
        <w:t xml:space="preserve">Who is </w:t>
      </w:r>
      <w:r w:rsidRPr="00FD2BFE">
        <w:rPr>
          <w:rFonts w:cs="Times New Roman"/>
          <w:szCs w:val="24"/>
        </w:rPr>
        <w:t>filling the Ag Teaching Positions?</w:t>
      </w:r>
      <w:proofErr w:type="gramEnd"/>
    </w:p>
    <w:p w:rsidR="0071716E" w:rsidRDefault="0071716E" w:rsidP="0071716E">
      <w:pPr>
        <w:autoSpaceDE w:val="0"/>
        <w:autoSpaceDN w:val="0"/>
        <w:adjustRightInd w:val="0"/>
        <w:rPr>
          <w:b/>
        </w:rPr>
      </w:pPr>
    </w:p>
    <w:p w:rsidR="0071716E" w:rsidRPr="0032503A" w:rsidRDefault="0071716E" w:rsidP="00AD7EAA">
      <w:pPr>
        <w:autoSpaceDE w:val="0"/>
        <w:autoSpaceDN w:val="0"/>
        <w:adjustRightInd w:val="0"/>
        <w:jc w:val="center"/>
        <w:rPr>
          <w:b/>
        </w:rPr>
      </w:pPr>
      <w:r w:rsidRPr="0032503A">
        <w:rPr>
          <w:b/>
        </w:rPr>
        <w:t>In</w:t>
      </w:r>
      <w:r>
        <w:rPr>
          <w:b/>
        </w:rPr>
        <w:t>troduction</w:t>
      </w:r>
    </w:p>
    <w:p w:rsidR="0071716E" w:rsidRPr="00F40768" w:rsidRDefault="0071716E" w:rsidP="00745557">
      <w:pPr>
        <w:autoSpaceDE w:val="0"/>
        <w:autoSpaceDN w:val="0"/>
        <w:adjustRightInd w:val="0"/>
      </w:pPr>
      <w:r w:rsidRPr="00F40768">
        <w:t xml:space="preserve">Within agricultural education, our country has faced a “very real teacher shortage since the 1960s” (Team AgEd, 2006, p. 24).   </w:t>
      </w:r>
      <w:r>
        <w:t xml:space="preserve">Considering </w:t>
      </w:r>
      <w:r w:rsidRPr="00F40768">
        <w:t>the documented teacher shortage and closing of agriculture programs, the National Council for Agricultural Education’s “Long Range Strategic Goal” proposed the 10 by 15 initiative to have 10,000 quality agricultural education programs by 2015 (Team AgEd, p. 18, 2006)</w:t>
      </w:r>
      <w:r>
        <w:t xml:space="preserve"> to motivate agricultural teacher education programs to rethink recruitment and retention</w:t>
      </w:r>
      <w:r w:rsidRPr="00F40768">
        <w:t xml:space="preserve">.  Currently there are approximately 8000 secondary agricultural education programs in our country (Team AgEd, 2006).  </w:t>
      </w:r>
      <w:r w:rsidRPr="00D20227">
        <w:t xml:space="preserve">With only 53% of the newly qualified agriculture teachers at the national level projected to enter the field in 2007, “This [teacher shortage trend] has the potential to reach epidemic proportions…” </w:t>
      </w:r>
      <w:proofErr w:type="gramStart"/>
      <w:r w:rsidRPr="00D20227">
        <w:t>(</w:t>
      </w:r>
      <w:proofErr w:type="spellStart"/>
      <w:r w:rsidRPr="00D20227">
        <w:t>Kantrovich</w:t>
      </w:r>
      <w:proofErr w:type="spellEnd"/>
      <w:r w:rsidRPr="00D20227">
        <w:t>, 2007, p. 37).</w:t>
      </w:r>
      <w:proofErr w:type="gramEnd"/>
      <w:r>
        <w:t xml:space="preserve"> T</w:t>
      </w:r>
      <w:r w:rsidRPr="00F40768">
        <w:t>he teacher shortage will only become more significant over the coming years</w:t>
      </w:r>
      <w:r>
        <w:t xml:space="preserve">. </w:t>
      </w:r>
    </w:p>
    <w:p w:rsidR="0071716E" w:rsidRPr="00FD2BFE" w:rsidRDefault="0071716E" w:rsidP="0071716E">
      <w:pPr>
        <w:autoSpaceDE w:val="0"/>
        <w:autoSpaceDN w:val="0"/>
        <w:adjustRightInd w:val="0"/>
        <w:ind w:firstLine="720"/>
      </w:pPr>
    </w:p>
    <w:p w:rsidR="0071716E" w:rsidRPr="00460145" w:rsidRDefault="0071716E" w:rsidP="00AD7EAA">
      <w:pPr>
        <w:autoSpaceDE w:val="0"/>
        <w:autoSpaceDN w:val="0"/>
        <w:adjustRightInd w:val="0"/>
        <w:jc w:val="center"/>
        <w:rPr>
          <w:b/>
        </w:rPr>
      </w:pPr>
      <w:r>
        <w:rPr>
          <w:b/>
        </w:rPr>
        <w:t>T</w:t>
      </w:r>
      <w:r w:rsidRPr="00460145">
        <w:rPr>
          <w:b/>
        </w:rPr>
        <w:t>heoretical framework</w:t>
      </w:r>
    </w:p>
    <w:p w:rsidR="0071716E" w:rsidRDefault="0071716E" w:rsidP="00745557">
      <w:pPr>
        <w:autoSpaceDE w:val="0"/>
        <w:autoSpaceDN w:val="0"/>
        <w:adjustRightInd w:val="0"/>
      </w:pPr>
      <w:r w:rsidRPr="00F40768">
        <w:t xml:space="preserve">With programs closing because of the teacher shortage, the question was asked, “what can we do to increase the number of graduates who seek teaching careers?” </w:t>
      </w:r>
      <w:proofErr w:type="gramStart"/>
      <w:r w:rsidRPr="00F40768">
        <w:t>(Team AgEd, 2006, p. 24).</w:t>
      </w:r>
      <w:proofErr w:type="gramEnd"/>
      <w:r w:rsidRPr="00F40768">
        <w:t xml:space="preserve">  To address this important question, “We need to research these questions at all levels (state, regional, and national) in order to find viable solutions” (Team AgEd, 2006, p. 24). Roberts, Harlin, and Ricketts (2006) identified three solutions: (1) increase the number of agricultural education graduates, (2) increase the percent of agricultural education graduates who choose </w:t>
      </w:r>
      <w:r>
        <w:t xml:space="preserve">to </w:t>
      </w:r>
      <w:r w:rsidRPr="00F40768">
        <w:t xml:space="preserve">enter teaching, or (3) find alternative sources to supply agriculture teachers. Due to the lack of accurate empirical evidence, it is </w:t>
      </w:r>
      <w:r>
        <w:t xml:space="preserve">unknown which of the options the </w:t>
      </w:r>
      <w:r w:rsidRPr="00F40768">
        <w:t xml:space="preserve">seven </w:t>
      </w:r>
      <w:proofErr w:type="gramStart"/>
      <w:r w:rsidRPr="00F40768">
        <w:t>Northwest</w:t>
      </w:r>
      <w:proofErr w:type="gramEnd"/>
      <w:r w:rsidRPr="00F40768">
        <w:t xml:space="preserve"> </w:t>
      </w:r>
      <w:r>
        <w:t>agricultural teacher education programs</w:t>
      </w:r>
      <w:r w:rsidRPr="00F40768">
        <w:t xml:space="preserve"> should focus their attention on.  </w:t>
      </w:r>
      <w:r>
        <w:t>The three solution model (Roberts, Harlin, &amp; Ricketts, 2006) served as the theoretical framework for this study.</w:t>
      </w:r>
    </w:p>
    <w:p w:rsidR="00745557" w:rsidRDefault="00745557" w:rsidP="00745557">
      <w:pPr>
        <w:autoSpaceDE w:val="0"/>
        <w:autoSpaceDN w:val="0"/>
        <w:adjustRightInd w:val="0"/>
      </w:pPr>
    </w:p>
    <w:p w:rsidR="0071716E" w:rsidRPr="00F40768" w:rsidRDefault="0071716E" w:rsidP="00745557">
      <w:pPr>
        <w:autoSpaceDE w:val="0"/>
        <w:autoSpaceDN w:val="0"/>
        <w:adjustRightInd w:val="0"/>
      </w:pPr>
      <w:r w:rsidRPr="00F40768">
        <w:t xml:space="preserve">While a national teacher shortage is quite evident in the literature, data does not clearly provide the Northwest a precise outlook on the number of graduates from each Land-Grant </w:t>
      </w:r>
      <w:r>
        <w:t xml:space="preserve">Institution </w:t>
      </w:r>
      <w:r w:rsidRPr="00F40768">
        <w:t>and whether they enter the teaching profession, nor does the data identify the number of secondary agricultural education positions in each Northwest</w:t>
      </w:r>
      <w:r>
        <w:t xml:space="preserve"> state (Idaho, Montana, Nevada, Oregon,</w:t>
      </w:r>
      <w:r w:rsidRPr="00F40768">
        <w:t xml:space="preserve"> </w:t>
      </w:r>
      <w:r>
        <w:t>Utah, Washington, &amp; Wyoming)</w:t>
      </w:r>
      <w:r w:rsidRPr="00F40768">
        <w:t xml:space="preserve">.  </w:t>
      </w:r>
      <w:r>
        <w:t xml:space="preserve">The purpose of this study was to </w:t>
      </w:r>
      <w:r w:rsidR="00745557">
        <w:t xml:space="preserve">capture </w:t>
      </w:r>
      <w:r>
        <w:t>a</w:t>
      </w:r>
      <w:r w:rsidRPr="00F40768">
        <w:t xml:space="preserve">ccurate </w:t>
      </w:r>
      <w:r w:rsidR="00745557">
        <w:t>d</w:t>
      </w:r>
      <w:r w:rsidRPr="00F40768">
        <w:t xml:space="preserve">ata </w:t>
      </w:r>
      <w:r w:rsidR="00745557">
        <w:t xml:space="preserve">as part of a multiyear tracking effort (Swan, 2009) </w:t>
      </w:r>
      <w:r>
        <w:t xml:space="preserve">that </w:t>
      </w:r>
      <w:r w:rsidRPr="00F40768">
        <w:t>will provide insight as to where future emphasis shoul</w:t>
      </w:r>
      <w:r>
        <w:t xml:space="preserve">d be placed for maximum </w:t>
      </w:r>
      <w:r w:rsidR="00745557">
        <w:t>benefit for the Northwest</w:t>
      </w:r>
      <w:r>
        <w:t xml:space="preserve">.  </w:t>
      </w:r>
    </w:p>
    <w:p w:rsidR="0071716E" w:rsidRPr="00FD2BFE" w:rsidRDefault="0071716E" w:rsidP="0071716E">
      <w:pPr>
        <w:autoSpaceDE w:val="0"/>
        <w:autoSpaceDN w:val="0"/>
        <w:adjustRightInd w:val="0"/>
      </w:pPr>
    </w:p>
    <w:p w:rsidR="0071716E" w:rsidRPr="00460145" w:rsidRDefault="0071716E" w:rsidP="00AD7EAA">
      <w:pPr>
        <w:autoSpaceDE w:val="0"/>
        <w:autoSpaceDN w:val="0"/>
        <w:adjustRightInd w:val="0"/>
        <w:jc w:val="center"/>
        <w:rPr>
          <w:b/>
        </w:rPr>
      </w:pPr>
      <w:r w:rsidRPr="00460145">
        <w:rPr>
          <w:b/>
        </w:rPr>
        <w:t>Methodology</w:t>
      </w:r>
    </w:p>
    <w:p w:rsidR="0071716E" w:rsidRPr="00FD2BFE" w:rsidRDefault="0071716E" w:rsidP="00745557">
      <w:pPr>
        <w:autoSpaceDE w:val="0"/>
        <w:autoSpaceDN w:val="0"/>
        <w:adjustRightInd w:val="0"/>
      </w:pPr>
      <w:r>
        <w:t>Supply and demand data including graduates, open positions throughout each state, and what teach</w:t>
      </w:r>
      <w:r w:rsidR="00745557">
        <w:t>er</w:t>
      </w:r>
      <w:r>
        <w:t xml:space="preserve"> classifications actually filled those positions were captured through contact with the seven Northwest Land – Grant University agricultural teacher education faculty coordinating the student teaching experience and the state program managers overseeing agricultural education. </w:t>
      </w:r>
    </w:p>
    <w:p w:rsidR="0071716E" w:rsidRDefault="0071716E" w:rsidP="0071716E">
      <w:pPr>
        <w:autoSpaceDE w:val="0"/>
        <w:autoSpaceDN w:val="0"/>
        <w:adjustRightInd w:val="0"/>
      </w:pPr>
    </w:p>
    <w:p w:rsidR="0071716E" w:rsidRPr="00460145" w:rsidRDefault="0071716E" w:rsidP="00AD7EAA">
      <w:pPr>
        <w:jc w:val="center"/>
        <w:rPr>
          <w:b/>
        </w:rPr>
      </w:pPr>
      <w:r w:rsidRPr="00460145">
        <w:rPr>
          <w:b/>
        </w:rPr>
        <w:t>Results/Findings</w:t>
      </w:r>
    </w:p>
    <w:p w:rsidR="0071716E" w:rsidRDefault="0071716E" w:rsidP="0071716E">
      <w:pPr>
        <w:autoSpaceDE w:val="0"/>
        <w:autoSpaceDN w:val="0"/>
        <w:adjustRightInd w:val="0"/>
      </w:pPr>
      <w:r>
        <w:t xml:space="preserve">The Northwest Land-Grant Institution’s agricultural teacher education programs produced 32 graduates for the 2008-2009 school </w:t>
      </w:r>
      <w:proofErr w:type="gramStart"/>
      <w:r>
        <w:t>year</w:t>
      </w:r>
      <w:proofErr w:type="gramEnd"/>
      <w:r>
        <w:t xml:space="preserve"> and there were </w:t>
      </w:r>
      <w:r w:rsidR="007421CA">
        <w:t>65</w:t>
      </w:r>
      <w:r>
        <w:t xml:space="preserve"> </w:t>
      </w:r>
      <w:r w:rsidR="007421CA">
        <w:t xml:space="preserve">full time </w:t>
      </w:r>
      <w:r>
        <w:t>positions available in the Northwest area</w:t>
      </w:r>
      <w:r w:rsidR="008C0DDD">
        <w:t xml:space="preserve"> for the 2009-2010 school year</w:t>
      </w:r>
      <w:r>
        <w:t xml:space="preserve">, possibly filling </w:t>
      </w:r>
      <w:r w:rsidR="007421CA">
        <w:t>49%</w:t>
      </w:r>
      <w:r>
        <w:t xml:space="preserve"> of those positions.  Twenty </w:t>
      </w:r>
      <w:r w:rsidR="007421CA">
        <w:t xml:space="preserve">two </w:t>
      </w:r>
      <w:r>
        <w:t xml:space="preserve">of the </w:t>
      </w:r>
      <w:r w:rsidR="007421CA">
        <w:t>32</w:t>
      </w:r>
      <w:r>
        <w:t xml:space="preserve"> (</w:t>
      </w:r>
      <w:r w:rsidR="007421CA">
        <w:t>69%) 2008-2009</w:t>
      </w:r>
      <w:r>
        <w:t xml:space="preserve"> graduates taught secondary agriculture during the 200</w:t>
      </w:r>
      <w:r w:rsidR="007421CA">
        <w:t>9</w:t>
      </w:r>
      <w:r>
        <w:t>-20</w:t>
      </w:r>
      <w:r w:rsidR="007421CA">
        <w:t>1</w:t>
      </w:r>
      <w:r>
        <w:t>0 school year</w:t>
      </w:r>
      <w:r w:rsidR="00745557">
        <w:t xml:space="preserve"> (Table 1). Of the 65 positions open in the Northwest, 2 went unfilled (Table 2).</w:t>
      </w:r>
    </w:p>
    <w:tbl>
      <w:tblPr>
        <w:tblStyle w:val="TableGrid"/>
        <w:tblW w:w="94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970"/>
        <w:gridCol w:w="1260"/>
        <w:gridCol w:w="1710"/>
        <w:gridCol w:w="450"/>
        <w:gridCol w:w="1530"/>
        <w:gridCol w:w="1530"/>
      </w:tblGrid>
      <w:tr w:rsidR="0071716E" w:rsidRPr="006528F4" w:rsidTr="00C04BEE">
        <w:tc>
          <w:tcPr>
            <w:tcW w:w="9450" w:type="dxa"/>
            <w:gridSpan w:val="6"/>
            <w:tcBorders>
              <w:bottom w:val="single" w:sz="4" w:space="0" w:color="000000" w:themeColor="text1"/>
            </w:tcBorders>
            <w:vAlign w:val="center"/>
          </w:tcPr>
          <w:p w:rsidR="0071716E" w:rsidRDefault="0071716E" w:rsidP="00754B26">
            <w:pPr>
              <w:ind w:left="-18" w:right="-108" w:firstLine="18"/>
              <w:rPr>
                <w:sz w:val="24"/>
                <w:szCs w:val="24"/>
              </w:rPr>
            </w:pPr>
            <w:r w:rsidRPr="0032503A">
              <w:rPr>
                <w:color w:val="383838"/>
                <w:sz w:val="24"/>
                <w:szCs w:val="24"/>
              </w:rPr>
              <w:lastRenderedPageBreak/>
              <w:t xml:space="preserve">Table 1. </w:t>
            </w:r>
            <w:r w:rsidRPr="00B5760D">
              <w:rPr>
                <w:i/>
                <w:color w:val="383838"/>
                <w:sz w:val="24"/>
                <w:szCs w:val="24"/>
              </w:rPr>
              <w:t>200</w:t>
            </w:r>
            <w:r w:rsidR="007421CA">
              <w:rPr>
                <w:i/>
                <w:color w:val="383838"/>
                <w:sz w:val="24"/>
                <w:szCs w:val="24"/>
              </w:rPr>
              <w:t>8</w:t>
            </w:r>
            <w:r>
              <w:rPr>
                <w:i/>
                <w:color w:val="383838"/>
                <w:sz w:val="24"/>
                <w:szCs w:val="24"/>
              </w:rPr>
              <w:t xml:space="preserve"> </w:t>
            </w:r>
            <w:r w:rsidRPr="00B5760D">
              <w:rPr>
                <w:i/>
                <w:color w:val="383838"/>
                <w:sz w:val="24"/>
                <w:szCs w:val="24"/>
              </w:rPr>
              <w:t>-</w:t>
            </w:r>
            <w:r>
              <w:rPr>
                <w:i/>
                <w:color w:val="383838"/>
                <w:sz w:val="24"/>
                <w:szCs w:val="24"/>
              </w:rPr>
              <w:t xml:space="preserve"> </w:t>
            </w:r>
            <w:r w:rsidR="007421CA">
              <w:rPr>
                <w:i/>
                <w:color w:val="383838"/>
                <w:sz w:val="24"/>
                <w:szCs w:val="24"/>
              </w:rPr>
              <w:t>2009</w:t>
            </w:r>
            <w:r w:rsidRPr="00B5760D">
              <w:rPr>
                <w:i/>
                <w:color w:val="383838"/>
                <w:sz w:val="24"/>
                <w:szCs w:val="24"/>
              </w:rPr>
              <w:t xml:space="preserve"> Northwest </w:t>
            </w:r>
            <w:r>
              <w:rPr>
                <w:i/>
                <w:color w:val="383838"/>
                <w:sz w:val="24"/>
                <w:szCs w:val="24"/>
              </w:rPr>
              <w:t xml:space="preserve">Land-Grant University’s </w:t>
            </w:r>
            <w:r w:rsidRPr="00B5760D">
              <w:rPr>
                <w:i/>
                <w:color w:val="383838"/>
                <w:sz w:val="24"/>
                <w:szCs w:val="24"/>
              </w:rPr>
              <w:t>agricultural education teaching graduates and secondary positions within their respective state</w:t>
            </w:r>
            <w:r>
              <w:rPr>
                <w:b/>
                <w:color w:val="383838"/>
                <w:sz w:val="24"/>
                <w:szCs w:val="24"/>
              </w:rPr>
              <w:t>.</w:t>
            </w:r>
          </w:p>
        </w:tc>
      </w:tr>
      <w:tr w:rsidR="0071716E" w:rsidRPr="006528F4" w:rsidTr="00754B26">
        <w:tc>
          <w:tcPr>
            <w:tcW w:w="2970" w:type="dxa"/>
            <w:vMerge w:val="restart"/>
            <w:tcBorders>
              <w:top w:val="single" w:sz="4" w:space="0" w:color="000000" w:themeColor="text1"/>
            </w:tcBorders>
            <w:vAlign w:val="center"/>
          </w:tcPr>
          <w:p w:rsidR="0071716E" w:rsidRDefault="0071716E" w:rsidP="00754B26">
            <w:pPr>
              <w:ind w:right="-108"/>
              <w:jc w:val="center"/>
              <w:rPr>
                <w:b/>
                <w:sz w:val="24"/>
                <w:szCs w:val="24"/>
              </w:rPr>
            </w:pPr>
            <w:r>
              <w:rPr>
                <w:b/>
                <w:sz w:val="24"/>
                <w:szCs w:val="24"/>
              </w:rPr>
              <w:t>Northwest Land-Grant</w:t>
            </w:r>
            <w:r>
              <w:rPr>
                <w:b/>
                <w:sz w:val="24"/>
                <w:szCs w:val="24"/>
              </w:rPr>
              <w:br/>
              <w:t>Institutions</w:t>
            </w:r>
          </w:p>
        </w:tc>
        <w:tc>
          <w:tcPr>
            <w:tcW w:w="2970" w:type="dxa"/>
            <w:gridSpan w:val="2"/>
            <w:tcBorders>
              <w:top w:val="single" w:sz="4" w:space="0" w:color="000000" w:themeColor="text1"/>
              <w:bottom w:val="single" w:sz="4" w:space="0" w:color="000000" w:themeColor="text1"/>
            </w:tcBorders>
            <w:vAlign w:val="center"/>
          </w:tcPr>
          <w:p w:rsidR="00DD6DFF" w:rsidRDefault="00DD6DFF" w:rsidP="00754B26">
            <w:pPr>
              <w:ind w:right="-108"/>
              <w:jc w:val="center"/>
              <w:rPr>
                <w:sz w:val="24"/>
                <w:szCs w:val="24"/>
              </w:rPr>
            </w:pPr>
            <w:r>
              <w:rPr>
                <w:sz w:val="24"/>
                <w:szCs w:val="24"/>
              </w:rPr>
              <w:t>2008-2009</w:t>
            </w:r>
          </w:p>
          <w:p w:rsidR="0071716E" w:rsidRDefault="0071716E" w:rsidP="00754B26">
            <w:pPr>
              <w:ind w:right="-108"/>
              <w:jc w:val="center"/>
              <w:rPr>
                <w:sz w:val="24"/>
                <w:szCs w:val="24"/>
              </w:rPr>
            </w:pPr>
            <w:r>
              <w:rPr>
                <w:sz w:val="24"/>
                <w:szCs w:val="24"/>
              </w:rPr>
              <w:t>AgEd Teaching Graduates</w:t>
            </w:r>
          </w:p>
        </w:tc>
        <w:tc>
          <w:tcPr>
            <w:tcW w:w="450" w:type="dxa"/>
            <w:tcBorders>
              <w:top w:val="single" w:sz="4" w:space="0" w:color="000000" w:themeColor="text1"/>
            </w:tcBorders>
          </w:tcPr>
          <w:p w:rsidR="0071716E" w:rsidRDefault="0071716E" w:rsidP="00754B26">
            <w:pPr>
              <w:ind w:right="-108"/>
              <w:jc w:val="center"/>
              <w:rPr>
                <w:sz w:val="24"/>
                <w:szCs w:val="24"/>
              </w:rPr>
            </w:pPr>
          </w:p>
        </w:tc>
        <w:tc>
          <w:tcPr>
            <w:tcW w:w="3060" w:type="dxa"/>
            <w:gridSpan w:val="2"/>
            <w:tcBorders>
              <w:top w:val="single" w:sz="4" w:space="0" w:color="000000" w:themeColor="text1"/>
              <w:bottom w:val="single" w:sz="4" w:space="0" w:color="000000" w:themeColor="text1"/>
            </w:tcBorders>
            <w:vAlign w:val="center"/>
          </w:tcPr>
          <w:p w:rsidR="00DD6DFF" w:rsidRDefault="00DD6DFF" w:rsidP="00754B26">
            <w:pPr>
              <w:ind w:right="-108"/>
              <w:jc w:val="center"/>
              <w:rPr>
                <w:sz w:val="24"/>
                <w:szCs w:val="24"/>
              </w:rPr>
            </w:pPr>
            <w:r>
              <w:rPr>
                <w:sz w:val="24"/>
                <w:szCs w:val="24"/>
              </w:rPr>
              <w:t>2009-2010</w:t>
            </w:r>
          </w:p>
          <w:p w:rsidR="0071716E" w:rsidRDefault="0071716E" w:rsidP="00754B26">
            <w:pPr>
              <w:ind w:right="-108"/>
              <w:jc w:val="center"/>
              <w:rPr>
                <w:sz w:val="24"/>
                <w:szCs w:val="24"/>
              </w:rPr>
            </w:pPr>
            <w:r>
              <w:rPr>
                <w:sz w:val="24"/>
                <w:szCs w:val="24"/>
              </w:rPr>
              <w:t>Secondary Ag Ed</w:t>
            </w:r>
          </w:p>
        </w:tc>
      </w:tr>
      <w:tr w:rsidR="009357BB" w:rsidRPr="006528F4" w:rsidTr="00754B26">
        <w:tc>
          <w:tcPr>
            <w:tcW w:w="2970" w:type="dxa"/>
            <w:vMerge/>
            <w:tcBorders>
              <w:bottom w:val="single" w:sz="4" w:space="0" w:color="000000" w:themeColor="text1"/>
            </w:tcBorders>
            <w:vAlign w:val="center"/>
          </w:tcPr>
          <w:p w:rsidR="009357BB" w:rsidRPr="00B5760D" w:rsidRDefault="009357BB" w:rsidP="00754B26">
            <w:pPr>
              <w:ind w:right="-108"/>
              <w:jc w:val="center"/>
              <w:rPr>
                <w:b/>
                <w:sz w:val="24"/>
                <w:szCs w:val="24"/>
              </w:rPr>
            </w:pPr>
          </w:p>
        </w:tc>
        <w:tc>
          <w:tcPr>
            <w:tcW w:w="1260" w:type="dxa"/>
            <w:tcBorders>
              <w:bottom w:val="single" w:sz="4" w:space="0" w:color="000000" w:themeColor="text1"/>
            </w:tcBorders>
            <w:vAlign w:val="center"/>
          </w:tcPr>
          <w:p w:rsidR="009357BB" w:rsidRPr="009357BB" w:rsidRDefault="009357BB" w:rsidP="00754B26">
            <w:pPr>
              <w:ind w:right="-108"/>
              <w:jc w:val="center"/>
              <w:rPr>
                <w:sz w:val="24"/>
                <w:szCs w:val="24"/>
              </w:rPr>
            </w:pPr>
            <w:r w:rsidRPr="009357BB">
              <w:rPr>
                <w:i/>
                <w:sz w:val="24"/>
                <w:szCs w:val="24"/>
              </w:rPr>
              <w:t>f</w:t>
            </w:r>
          </w:p>
        </w:tc>
        <w:tc>
          <w:tcPr>
            <w:tcW w:w="1710" w:type="dxa"/>
            <w:tcBorders>
              <w:bottom w:val="single" w:sz="4" w:space="0" w:color="000000" w:themeColor="text1"/>
            </w:tcBorders>
            <w:vAlign w:val="center"/>
          </w:tcPr>
          <w:p w:rsidR="009357BB" w:rsidRPr="009357BB" w:rsidRDefault="009357BB" w:rsidP="00754B26">
            <w:pPr>
              <w:ind w:right="-108"/>
              <w:jc w:val="center"/>
              <w:rPr>
                <w:sz w:val="24"/>
                <w:szCs w:val="24"/>
              </w:rPr>
            </w:pPr>
            <w:r w:rsidRPr="009357BB">
              <w:rPr>
                <w:sz w:val="24"/>
                <w:szCs w:val="24"/>
              </w:rPr>
              <w:t xml:space="preserve">Teaching </w:t>
            </w:r>
          </w:p>
          <w:p w:rsidR="009357BB" w:rsidRPr="009357BB" w:rsidRDefault="009357BB" w:rsidP="00754B26">
            <w:pPr>
              <w:ind w:right="-108"/>
              <w:jc w:val="center"/>
              <w:rPr>
                <w:sz w:val="24"/>
                <w:szCs w:val="24"/>
              </w:rPr>
            </w:pPr>
            <w:r w:rsidRPr="009357BB">
              <w:rPr>
                <w:sz w:val="24"/>
                <w:szCs w:val="24"/>
              </w:rPr>
              <w:t>Secondary Ag</w:t>
            </w:r>
          </w:p>
        </w:tc>
        <w:tc>
          <w:tcPr>
            <w:tcW w:w="450" w:type="dxa"/>
            <w:tcBorders>
              <w:bottom w:val="single" w:sz="4" w:space="0" w:color="000000" w:themeColor="text1"/>
            </w:tcBorders>
          </w:tcPr>
          <w:p w:rsidR="009357BB" w:rsidRPr="006528F4" w:rsidRDefault="009357BB" w:rsidP="00754B26">
            <w:pPr>
              <w:ind w:right="-108"/>
              <w:jc w:val="center"/>
              <w:rPr>
                <w:sz w:val="24"/>
                <w:szCs w:val="24"/>
              </w:rPr>
            </w:pPr>
          </w:p>
        </w:tc>
        <w:tc>
          <w:tcPr>
            <w:tcW w:w="1530" w:type="dxa"/>
            <w:tcBorders>
              <w:top w:val="single" w:sz="4" w:space="0" w:color="000000" w:themeColor="text1"/>
              <w:bottom w:val="single" w:sz="4" w:space="0" w:color="000000" w:themeColor="text1"/>
            </w:tcBorders>
            <w:vAlign w:val="center"/>
          </w:tcPr>
          <w:p w:rsidR="009357BB" w:rsidRDefault="009357BB" w:rsidP="00754B26">
            <w:pPr>
              <w:ind w:right="-108"/>
              <w:jc w:val="center"/>
              <w:rPr>
                <w:sz w:val="24"/>
                <w:szCs w:val="24"/>
              </w:rPr>
            </w:pPr>
            <w:r w:rsidRPr="006528F4">
              <w:rPr>
                <w:sz w:val="24"/>
                <w:szCs w:val="24"/>
              </w:rPr>
              <w:t>Positions</w:t>
            </w:r>
          </w:p>
          <w:p w:rsidR="009357BB" w:rsidRPr="006528F4" w:rsidRDefault="009357BB" w:rsidP="00754B26">
            <w:pPr>
              <w:ind w:right="-108"/>
              <w:jc w:val="center"/>
              <w:rPr>
                <w:sz w:val="24"/>
                <w:szCs w:val="24"/>
              </w:rPr>
            </w:pPr>
            <w:r>
              <w:rPr>
                <w:sz w:val="24"/>
                <w:szCs w:val="24"/>
              </w:rPr>
              <w:t>Available</w:t>
            </w:r>
          </w:p>
        </w:tc>
        <w:tc>
          <w:tcPr>
            <w:tcW w:w="1530" w:type="dxa"/>
            <w:tcBorders>
              <w:top w:val="single" w:sz="4" w:space="0" w:color="000000" w:themeColor="text1"/>
              <w:bottom w:val="single" w:sz="4" w:space="0" w:color="000000" w:themeColor="text1"/>
            </w:tcBorders>
            <w:vAlign w:val="center"/>
          </w:tcPr>
          <w:p w:rsidR="009357BB" w:rsidRDefault="009357BB" w:rsidP="00754B26">
            <w:pPr>
              <w:ind w:right="-108"/>
              <w:jc w:val="center"/>
              <w:rPr>
                <w:sz w:val="24"/>
                <w:szCs w:val="24"/>
              </w:rPr>
            </w:pPr>
            <w:r w:rsidRPr="006528F4">
              <w:rPr>
                <w:sz w:val="24"/>
                <w:szCs w:val="24"/>
              </w:rPr>
              <w:t>Program</w:t>
            </w:r>
            <w:r>
              <w:rPr>
                <w:sz w:val="24"/>
                <w:szCs w:val="24"/>
              </w:rPr>
              <w:t>s</w:t>
            </w:r>
          </w:p>
          <w:p w:rsidR="009357BB" w:rsidRPr="006528F4" w:rsidRDefault="009357BB" w:rsidP="00754B26">
            <w:pPr>
              <w:ind w:right="-108"/>
              <w:jc w:val="center"/>
              <w:rPr>
                <w:sz w:val="24"/>
                <w:szCs w:val="24"/>
              </w:rPr>
            </w:pPr>
            <w:r>
              <w:rPr>
                <w:sz w:val="24"/>
                <w:szCs w:val="24"/>
              </w:rPr>
              <w:t>gained or lost</w:t>
            </w:r>
          </w:p>
        </w:tc>
      </w:tr>
      <w:tr w:rsidR="009357BB" w:rsidRPr="00FD0A4D" w:rsidTr="00754B26">
        <w:tc>
          <w:tcPr>
            <w:tcW w:w="2970" w:type="dxa"/>
            <w:tcBorders>
              <w:top w:val="single" w:sz="4" w:space="0" w:color="000000" w:themeColor="text1"/>
            </w:tcBorders>
          </w:tcPr>
          <w:p w:rsidR="009357BB" w:rsidRPr="00FD0A4D" w:rsidRDefault="009357BB" w:rsidP="00754B26">
            <w:pPr>
              <w:ind w:right="-108"/>
              <w:rPr>
                <w:sz w:val="24"/>
                <w:szCs w:val="24"/>
              </w:rPr>
            </w:pPr>
            <w:r w:rsidRPr="00FD0A4D">
              <w:rPr>
                <w:sz w:val="24"/>
                <w:szCs w:val="24"/>
              </w:rPr>
              <w:t>University of Idaho</w:t>
            </w:r>
          </w:p>
        </w:tc>
        <w:tc>
          <w:tcPr>
            <w:tcW w:w="1260" w:type="dxa"/>
            <w:tcBorders>
              <w:top w:val="single" w:sz="4" w:space="0" w:color="000000" w:themeColor="text1"/>
            </w:tcBorders>
          </w:tcPr>
          <w:p w:rsidR="009357BB" w:rsidRPr="00FD0A4D" w:rsidRDefault="009357BB" w:rsidP="00754B26">
            <w:pPr>
              <w:ind w:right="-108"/>
              <w:jc w:val="center"/>
              <w:rPr>
                <w:sz w:val="24"/>
                <w:szCs w:val="24"/>
              </w:rPr>
            </w:pPr>
            <w:r>
              <w:rPr>
                <w:sz w:val="24"/>
                <w:szCs w:val="24"/>
              </w:rPr>
              <w:t>7</w:t>
            </w:r>
          </w:p>
        </w:tc>
        <w:tc>
          <w:tcPr>
            <w:tcW w:w="1710" w:type="dxa"/>
            <w:tcBorders>
              <w:top w:val="single" w:sz="4" w:space="0" w:color="000000" w:themeColor="text1"/>
            </w:tcBorders>
          </w:tcPr>
          <w:p w:rsidR="009357BB" w:rsidRPr="00FD0A4D" w:rsidRDefault="009357BB" w:rsidP="00754B26">
            <w:pPr>
              <w:ind w:right="-108"/>
              <w:jc w:val="center"/>
              <w:rPr>
                <w:sz w:val="24"/>
                <w:szCs w:val="24"/>
              </w:rPr>
            </w:pPr>
            <w:r>
              <w:rPr>
                <w:sz w:val="24"/>
                <w:szCs w:val="24"/>
              </w:rPr>
              <w:t>4</w:t>
            </w:r>
          </w:p>
        </w:tc>
        <w:tc>
          <w:tcPr>
            <w:tcW w:w="450" w:type="dxa"/>
            <w:tcBorders>
              <w:top w:val="single" w:sz="4" w:space="0" w:color="000000" w:themeColor="text1"/>
            </w:tcBorders>
          </w:tcPr>
          <w:p w:rsidR="009357BB" w:rsidRPr="00FD0A4D" w:rsidRDefault="009357BB" w:rsidP="00754B26">
            <w:pPr>
              <w:ind w:right="-108"/>
              <w:jc w:val="center"/>
              <w:rPr>
                <w:sz w:val="24"/>
                <w:szCs w:val="24"/>
              </w:rPr>
            </w:pPr>
          </w:p>
        </w:tc>
        <w:tc>
          <w:tcPr>
            <w:tcW w:w="1530" w:type="dxa"/>
            <w:tcBorders>
              <w:top w:val="single" w:sz="4" w:space="0" w:color="000000" w:themeColor="text1"/>
            </w:tcBorders>
          </w:tcPr>
          <w:p w:rsidR="009357BB" w:rsidRPr="00FD0A4D" w:rsidRDefault="009357BB" w:rsidP="00754B26">
            <w:pPr>
              <w:ind w:right="-108"/>
              <w:jc w:val="center"/>
              <w:rPr>
                <w:sz w:val="24"/>
                <w:szCs w:val="24"/>
              </w:rPr>
            </w:pPr>
            <w:r>
              <w:rPr>
                <w:sz w:val="24"/>
                <w:szCs w:val="24"/>
              </w:rPr>
              <w:t>5</w:t>
            </w:r>
          </w:p>
        </w:tc>
        <w:tc>
          <w:tcPr>
            <w:tcW w:w="1530" w:type="dxa"/>
            <w:tcBorders>
              <w:top w:val="single" w:sz="4" w:space="0" w:color="000000" w:themeColor="text1"/>
            </w:tcBorders>
          </w:tcPr>
          <w:p w:rsidR="009357BB" w:rsidRPr="00FD0A4D" w:rsidRDefault="009357BB" w:rsidP="00754B26">
            <w:pPr>
              <w:ind w:right="-108"/>
              <w:jc w:val="center"/>
              <w:rPr>
                <w:sz w:val="24"/>
                <w:szCs w:val="24"/>
              </w:rPr>
            </w:pPr>
            <w:r>
              <w:rPr>
                <w:sz w:val="24"/>
                <w:szCs w:val="24"/>
              </w:rPr>
              <w:t>0</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Montana State University</w:t>
            </w:r>
          </w:p>
        </w:tc>
        <w:tc>
          <w:tcPr>
            <w:tcW w:w="1260" w:type="dxa"/>
          </w:tcPr>
          <w:p w:rsidR="009357BB" w:rsidRPr="00FD0A4D" w:rsidRDefault="009357BB" w:rsidP="00754B26">
            <w:pPr>
              <w:ind w:right="-108"/>
              <w:jc w:val="center"/>
              <w:rPr>
                <w:sz w:val="24"/>
                <w:szCs w:val="24"/>
              </w:rPr>
            </w:pPr>
            <w:r>
              <w:rPr>
                <w:sz w:val="24"/>
                <w:szCs w:val="24"/>
              </w:rPr>
              <w:t>4</w:t>
            </w:r>
          </w:p>
        </w:tc>
        <w:tc>
          <w:tcPr>
            <w:tcW w:w="1710" w:type="dxa"/>
          </w:tcPr>
          <w:p w:rsidR="009357BB" w:rsidRPr="00FD0A4D" w:rsidRDefault="009357BB" w:rsidP="00754B26">
            <w:pPr>
              <w:ind w:right="-108"/>
              <w:jc w:val="center"/>
              <w:rPr>
                <w:sz w:val="24"/>
                <w:szCs w:val="24"/>
              </w:rPr>
            </w:pPr>
            <w:r>
              <w:rPr>
                <w:sz w:val="24"/>
                <w:szCs w:val="24"/>
              </w:rPr>
              <w:t>3</w:t>
            </w:r>
          </w:p>
        </w:tc>
        <w:tc>
          <w:tcPr>
            <w:tcW w:w="450" w:type="dxa"/>
          </w:tcPr>
          <w:p w:rsidR="009357BB" w:rsidRPr="00FD0A4D" w:rsidRDefault="009357BB" w:rsidP="00754B26">
            <w:pPr>
              <w:ind w:right="-108"/>
              <w:jc w:val="center"/>
              <w:rPr>
                <w:sz w:val="24"/>
                <w:szCs w:val="24"/>
              </w:rPr>
            </w:pPr>
          </w:p>
        </w:tc>
        <w:tc>
          <w:tcPr>
            <w:tcW w:w="1530" w:type="dxa"/>
          </w:tcPr>
          <w:p w:rsidR="009357BB" w:rsidRPr="00FD0A4D" w:rsidRDefault="009357BB" w:rsidP="00754B26">
            <w:pPr>
              <w:ind w:right="-108"/>
              <w:jc w:val="center"/>
              <w:rPr>
                <w:sz w:val="24"/>
                <w:szCs w:val="24"/>
              </w:rPr>
            </w:pPr>
            <w:r>
              <w:rPr>
                <w:sz w:val="24"/>
                <w:szCs w:val="24"/>
              </w:rPr>
              <w:t>14</w:t>
            </w:r>
          </w:p>
        </w:tc>
        <w:tc>
          <w:tcPr>
            <w:tcW w:w="1530" w:type="dxa"/>
          </w:tcPr>
          <w:p w:rsidR="009357BB" w:rsidRPr="00FD0A4D" w:rsidRDefault="009357BB" w:rsidP="00754B26">
            <w:pPr>
              <w:ind w:right="-108"/>
              <w:jc w:val="center"/>
              <w:rPr>
                <w:sz w:val="24"/>
                <w:szCs w:val="24"/>
              </w:rPr>
            </w:pPr>
            <w:r>
              <w:rPr>
                <w:sz w:val="24"/>
                <w:szCs w:val="24"/>
              </w:rPr>
              <w:t>+5</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University of Nevada - Reno</w:t>
            </w:r>
          </w:p>
        </w:tc>
        <w:tc>
          <w:tcPr>
            <w:tcW w:w="1260" w:type="dxa"/>
          </w:tcPr>
          <w:p w:rsidR="009357BB" w:rsidRPr="00FD0A4D" w:rsidRDefault="009357BB" w:rsidP="00754B26">
            <w:pPr>
              <w:ind w:right="-108"/>
              <w:jc w:val="center"/>
              <w:rPr>
                <w:sz w:val="24"/>
                <w:szCs w:val="24"/>
              </w:rPr>
            </w:pPr>
            <w:r>
              <w:rPr>
                <w:sz w:val="24"/>
                <w:szCs w:val="24"/>
              </w:rPr>
              <w:t>0</w:t>
            </w:r>
          </w:p>
        </w:tc>
        <w:tc>
          <w:tcPr>
            <w:tcW w:w="1710" w:type="dxa"/>
          </w:tcPr>
          <w:p w:rsidR="009357BB" w:rsidRPr="00FD0A4D" w:rsidRDefault="009357BB" w:rsidP="00754B26">
            <w:pPr>
              <w:ind w:right="-108"/>
              <w:jc w:val="center"/>
              <w:rPr>
                <w:sz w:val="24"/>
                <w:szCs w:val="24"/>
              </w:rPr>
            </w:pPr>
            <w:r>
              <w:rPr>
                <w:sz w:val="24"/>
                <w:szCs w:val="24"/>
              </w:rPr>
              <w:t>0</w:t>
            </w:r>
          </w:p>
        </w:tc>
        <w:tc>
          <w:tcPr>
            <w:tcW w:w="450" w:type="dxa"/>
          </w:tcPr>
          <w:p w:rsidR="009357BB" w:rsidRPr="00FD0A4D" w:rsidRDefault="009357BB" w:rsidP="00754B26">
            <w:pPr>
              <w:ind w:right="-108"/>
              <w:jc w:val="center"/>
              <w:rPr>
                <w:sz w:val="24"/>
                <w:szCs w:val="24"/>
              </w:rPr>
            </w:pPr>
          </w:p>
        </w:tc>
        <w:tc>
          <w:tcPr>
            <w:tcW w:w="1530" w:type="dxa"/>
          </w:tcPr>
          <w:p w:rsidR="009357BB" w:rsidRPr="00FD0A4D" w:rsidRDefault="009357BB" w:rsidP="00754B26">
            <w:pPr>
              <w:ind w:right="-108"/>
              <w:jc w:val="center"/>
              <w:rPr>
                <w:sz w:val="24"/>
                <w:szCs w:val="24"/>
              </w:rPr>
            </w:pPr>
            <w:r>
              <w:rPr>
                <w:sz w:val="24"/>
                <w:szCs w:val="24"/>
              </w:rPr>
              <w:t>3</w:t>
            </w:r>
          </w:p>
        </w:tc>
        <w:tc>
          <w:tcPr>
            <w:tcW w:w="1530" w:type="dxa"/>
          </w:tcPr>
          <w:p w:rsidR="009357BB" w:rsidRPr="00FD0A4D" w:rsidRDefault="009357BB" w:rsidP="00754B26">
            <w:pPr>
              <w:ind w:right="-108"/>
              <w:jc w:val="center"/>
              <w:rPr>
                <w:sz w:val="24"/>
                <w:szCs w:val="24"/>
              </w:rPr>
            </w:pPr>
            <w:r>
              <w:rPr>
                <w:sz w:val="24"/>
                <w:szCs w:val="24"/>
              </w:rPr>
              <w:t>0</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Oregon State University</w:t>
            </w:r>
          </w:p>
        </w:tc>
        <w:tc>
          <w:tcPr>
            <w:tcW w:w="1260" w:type="dxa"/>
          </w:tcPr>
          <w:p w:rsidR="009357BB" w:rsidRPr="00FD0A4D" w:rsidRDefault="009357BB" w:rsidP="00754B26">
            <w:pPr>
              <w:ind w:right="-108"/>
              <w:jc w:val="center"/>
              <w:rPr>
                <w:sz w:val="24"/>
                <w:szCs w:val="24"/>
              </w:rPr>
            </w:pPr>
            <w:r>
              <w:rPr>
                <w:sz w:val="24"/>
                <w:szCs w:val="24"/>
              </w:rPr>
              <w:t>4</w:t>
            </w:r>
          </w:p>
        </w:tc>
        <w:tc>
          <w:tcPr>
            <w:tcW w:w="1710" w:type="dxa"/>
          </w:tcPr>
          <w:p w:rsidR="009357BB" w:rsidRPr="00FD0A4D" w:rsidRDefault="009357BB" w:rsidP="00754B26">
            <w:pPr>
              <w:ind w:right="-108"/>
              <w:jc w:val="center"/>
              <w:rPr>
                <w:sz w:val="24"/>
                <w:szCs w:val="24"/>
              </w:rPr>
            </w:pPr>
            <w:r>
              <w:rPr>
                <w:sz w:val="24"/>
                <w:szCs w:val="24"/>
              </w:rPr>
              <w:t>3</w:t>
            </w:r>
          </w:p>
        </w:tc>
        <w:tc>
          <w:tcPr>
            <w:tcW w:w="450" w:type="dxa"/>
          </w:tcPr>
          <w:p w:rsidR="009357BB" w:rsidRPr="00FD0A4D" w:rsidRDefault="009357BB" w:rsidP="00754B26">
            <w:pPr>
              <w:ind w:right="-108"/>
              <w:jc w:val="center"/>
              <w:rPr>
                <w:sz w:val="24"/>
                <w:szCs w:val="24"/>
              </w:rPr>
            </w:pPr>
          </w:p>
        </w:tc>
        <w:tc>
          <w:tcPr>
            <w:tcW w:w="1530" w:type="dxa"/>
          </w:tcPr>
          <w:p w:rsidR="009357BB" w:rsidRPr="00FD0A4D" w:rsidRDefault="009357BB" w:rsidP="00754B26">
            <w:pPr>
              <w:ind w:right="-108"/>
              <w:jc w:val="center"/>
              <w:rPr>
                <w:sz w:val="24"/>
                <w:szCs w:val="24"/>
              </w:rPr>
            </w:pPr>
            <w:r>
              <w:rPr>
                <w:sz w:val="24"/>
                <w:szCs w:val="24"/>
              </w:rPr>
              <w:t>5</w:t>
            </w:r>
          </w:p>
        </w:tc>
        <w:tc>
          <w:tcPr>
            <w:tcW w:w="1530" w:type="dxa"/>
          </w:tcPr>
          <w:p w:rsidR="009357BB" w:rsidRPr="00FD0A4D" w:rsidRDefault="009357BB" w:rsidP="00754B26">
            <w:pPr>
              <w:ind w:right="-108"/>
              <w:jc w:val="center"/>
              <w:rPr>
                <w:sz w:val="24"/>
                <w:szCs w:val="24"/>
              </w:rPr>
            </w:pPr>
            <w:r>
              <w:rPr>
                <w:sz w:val="24"/>
                <w:szCs w:val="24"/>
              </w:rPr>
              <w:t>0</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Utah State University</w:t>
            </w:r>
          </w:p>
        </w:tc>
        <w:tc>
          <w:tcPr>
            <w:tcW w:w="1260" w:type="dxa"/>
          </w:tcPr>
          <w:p w:rsidR="009357BB" w:rsidRPr="00FD0A4D" w:rsidRDefault="009357BB" w:rsidP="00754B26">
            <w:pPr>
              <w:ind w:right="-108"/>
              <w:jc w:val="center"/>
              <w:rPr>
                <w:sz w:val="24"/>
                <w:szCs w:val="24"/>
              </w:rPr>
            </w:pPr>
            <w:r>
              <w:rPr>
                <w:sz w:val="24"/>
                <w:szCs w:val="24"/>
              </w:rPr>
              <w:t>6</w:t>
            </w:r>
          </w:p>
        </w:tc>
        <w:tc>
          <w:tcPr>
            <w:tcW w:w="1710" w:type="dxa"/>
          </w:tcPr>
          <w:p w:rsidR="009357BB" w:rsidRPr="00FD0A4D" w:rsidRDefault="009357BB" w:rsidP="00754B26">
            <w:pPr>
              <w:ind w:right="-108"/>
              <w:jc w:val="center"/>
              <w:rPr>
                <w:sz w:val="24"/>
                <w:szCs w:val="24"/>
              </w:rPr>
            </w:pPr>
            <w:r>
              <w:rPr>
                <w:sz w:val="24"/>
                <w:szCs w:val="24"/>
              </w:rPr>
              <w:t>4</w:t>
            </w:r>
          </w:p>
        </w:tc>
        <w:tc>
          <w:tcPr>
            <w:tcW w:w="450" w:type="dxa"/>
          </w:tcPr>
          <w:p w:rsidR="009357BB" w:rsidRPr="00FD0A4D" w:rsidRDefault="009357BB" w:rsidP="00754B26">
            <w:pPr>
              <w:ind w:right="-108"/>
              <w:jc w:val="center"/>
              <w:rPr>
                <w:sz w:val="24"/>
                <w:szCs w:val="24"/>
              </w:rPr>
            </w:pPr>
          </w:p>
        </w:tc>
        <w:tc>
          <w:tcPr>
            <w:tcW w:w="1530" w:type="dxa"/>
          </w:tcPr>
          <w:p w:rsidR="009357BB" w:rsidRPr="00FD0A4D" w:rsidRDefault="009357BB" w:rsidP="00754B26">
            <w:pPr>
              <w:ind w:right="-108"/>
              <w:jc w:val="center"/>
              <w:rPr>
                <w:sz w:val="24"/>
                <w:szCs w:val="24"/>
              </w:rPr>
            </w:pPr>
            <w:r>
              <w:rPr>
                <w:sz w:val="24"/>
                <w:szCs w:val="24"/>
              </w:rPr>
              <w:t>11</w:t>
            </w:r>
          </w:p>
        </w:tc>
        <w:tc>
          <w:tcPr>
            <w:tcW w:w="1530" w:type="dxa"/>
          </w:tcPr>
          <w:p w:rsidR="009357BB" w:rsidRPr="00FD0A4D" w:rsidRDefault="009357BB" w:rsidP="00754B26">
            <w:pPr>
              <w:ind w:right="-108"/>
              <w:jc w:val="center"/>
              <w:rPr>
                <w:sz w:val="24"/>
                <w:szCs w:val="24"/>
              </w:rPr>
            </w:pPr>
            <w:r>
              <w:rPr>
                <w:sz w:val="24"/>
                <w:szCs w:val="24"/>
              </w:rPr>
              <w:t>+4</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Washington State University</w:t>
            </w:r>
          </w:p>
        </w:tc>
        <w:tc>
          <w:tcPr>
            <w:tcW w:w="1260" w:type="dxa"/>
          </w:tcPr>
          <w:p w:rsidR="009357BB" w:rsidRPr="00FD0A4D" w:rsidRDefault="009357BB" w:rsidP="00754B26">
            <w:pPr>
              <w:ind w:right="-108"/>
              <w:jc w:val="center"/>
              <w:rPr>
                <w:sz w:val="24"/>
                <w:szCs w:val="24"/>
              </w:rPr>
            </w:pPr>
            <w:r>
              <w:rPr>
                <w:sz w:val="24"/>
                <w:szCs w:val="24"/>
              </w:rPr>
              <w:t>7</w:t>
            </w:r>
          </w:p>
        </w:tc>
        <w:tc>
          <w:tcPr>
            <w:tcW w:w="1710" w:type="dxa"/>
          </w:tcPr>
          <w:p w:rsidR="009357BB" w:rsidRPr="00FD0A4D" w:rsidRDefault="009357BB" w:rsidP="00754B26">
            <w:pPr>
              <w:ind w:right="-108"/>
              <w:jc w:val="center"/>
              <w:rPr>
                <w:sz w:val="24"/>
                <w:szCs w:val="24"/>
              </w:rPr>
            </w:pPr>
            <w:r>
              <w:rPr>
                <w:sz w:val="24"/>
                <w:szCs w:val="24"/>
              </w:rPr>
              <w:t>6</w:t>
            </w:r>
          </w:p>
        </w:tc>
        <w:tc>
          <w:tcPr>
            <w:tcW w:w="450" w:type="dxa"/>
          </w:tcPr>
          <w:p w:rsidR="009357BB" w:rsidRPr="00FD0A4D" w:rsidRDefault="009357BB" w:rsidP="00754B26">
            <w:pPr>
              <w:ind w:right="-108"/>
              <w:jc w:val="center"/>
              <w:rPr>
                <w:sz w:val="24"/>
                <w:szCs w:val="24"/>
              </w:rPr>
            </w:pPr>
          </w:p>
        </w:tc>
        <w:tc>
          <w:tcPr>
            <w:tcW w:w="1530" w:type="dxa"/>
          </w:tcPr>
          <w:p w:rsidR="009357BB" w:rsidRPr="00FD0A4D" w:rsidRDefault="009357BB" w:rsidP="00754B26">
            <w:pPr>
              <w:ind w:right="-108"/>
              <w:jc w:val="center"/>
              <w:rPr>
                <w:sz w:val="24"/>
                <w:szCs w:val="24"/>
              </w:rPr>
            </w:pPr>
            <w:r>
              <w:rPr>
                <w:sz w:val="24"/>
                <w:szCs w:val="24"/>
              </w:rPr>
              <w:t>15</w:t>
            </w:r>
          </w:p>
        </w:tc>
        <w:tc>
          <w:tcPr>
            <w:tcW w:w="1530" w:type="dxa"/>
          </w:tcPr>
          <w:p w:rsidR="009357BB" w:rsidRPr="00FD0A4D" w:rsidRDefault="009357BB" w:rsidP="00754B26">
            <w:pPr>
              <w:ind w:right="-108"/>
              <w:jc w:val="center"/>
              <w:rPr>
                <w:sz w:val="24"/>
                <w:szCs w:val="24"/>
              </w:rPr>
            </w:pPr>
            <w:r>
              <w:rPr>
                <w:sz w:val="24"/>
                <w:szCs w:val="24"/>
              </w:rPr>
              <w:t>+1</w:t>
            </w:r>
          </w:p>
        </w:tc>
      </w:tr>
      <w:tr w:rsidR="009357BB" w:rsidRPr="00FD0A4D" w:rsidTr="00754B26">
        <w:tc>
          <w:tcPr>
            <w:tcW w:w="2970" w:type="dxa"/>
          </w:tcPr>
          <w:p w:rsidR="009357BB" w:rsidRPr="00FD0A4D" w:rsidRDefault="009357BB" w:rsidP="00754B26">
            <w:pPr>
              <w:ind w:right="-108"/>
              <w:rPr>
                <w:sz w:val="24"/>
                <w:szCs w:val="24"/>
              </w:rPr>
            </w:pPr>
            <w:r w:rsidRPr="00FD0A4D">
              <w:rPr>
                <w:sz w:val="24"/>
                <w:szCs w:val="24"/>
              </w:rPr>
              <w:t>University of Wyoming</w:t>
            </w:r>
          </w:p>
        </w:tc>
        <w:tc>
          <w:tcPr>
            <w:tcW w:w="1260" w:type="dxa"/>
            <w:tcBorders>
              <w:bottom w:val="single" w:sz="4" w:space="0" w:color="000000" w:themeColor="text1"/>
            </w:tcBorders>
          </w:tcPr>
          <w:p w:rsidR="009357BB" w:rsidRPr="00FD0A4D" w:rsidRDefault="009357BB" w:rsidP="00754B26">
            <w:pPr>
              <w:ind w:right="-108"/>
              <w:jc w:val="center"/>
              <w:rPr>
                <w:sz w:val="24"/>
                <w:szCs w:val="24"/>
              </w:rPr>
            </w:pPr>
            <w:r>
              <w:rPr>
                <w:sz w:val="24"/>
                <w:szCs w:val="24"/>
              </w:rPr>
              <w:t>4</w:t>
            </w:r>
          </w:p>
        </w:tc>
        <w:tc>
          <w:tcPr>
            <w:tcW w:w="1710" w:type="dxa"/>
            <w:tcBorders>
              <w:bottom w:val="single" w:sz="4" w:space="0" w:color="000000" w:themeColor="text1"/>
            </w:tcBorders>
          </w:tcPr>
          <w:p w:rsidR="009357BB" w:rsidRPr="00FD0A4D" w:rsidRDefault="009357BB" w:rsidP="00754B26">
            <w:pPr>
              <w:ind w:right="-108"/>
              <w:jc w:val="center"/>
              <w:rPr>
                <w:sz w:val="24"/>
                <w:szCs w:val="24"/>
              </w:rPr>
            </w:pPr>
            <w:r>
              <w:rPr>
                <w:sz w:val="24"/>
                <w:szCs w:val="24"/>
              </w:rPr>
              <w:t>2</w:t>
            </w:r>
          </w:p>
        </w:tc>
        <w:tc>
          <w:tcPr>
            <w:tcW w:w="450" w:type="dxa"/>
            <w:tcBorders>
              <w:bottom w:val="single" w:sz="4" w:space="0" w:color="000000" w:themeColor="text1"/>
            </w:tcBorders>
          </w:tcPr>
          <w:p w:rsidR="009357BB" w:rsidRPr="00FD0A4D" w:rsidRDefault="009357BB" w:rsidP="00754B26">
            <w:pPr>
              <w:ind w:right="-108"/>
              <w:jc w:val="center"/>
              <w:rPr>
                <w:sz w:val="24"/>
                <w:szCs w:val="24"/>
              </w:rPr>
            </w:pPr>
          </w:p>
        </w:tc>
        <w:tc>
          <w:tcPr>
            <w:tcW w:w="1530" w:type="dxa"/>
            <w:tcBorders>
              <w:bottom w:val="single" w:sz="4" w:space="0" w:color="000000" w:themeColor="text1"/>
            </w:tcBorders>
          </w:tcPr>
          <w:p w:rsidR="009357BB" w:rsidRPr="00FD0A4D" w:rsidRDefault="009357BB" w:rsidP="00754B26">
            <w:pPr>
              <w:ind w:right="-108"/>
              <w:jc w:val="center"/>
              <w:rPr>
                <w:sz w:val="24"/>
                <w:szCs w:val="24"/>
              </w:rPr>
            </w:pPr>
            <w:r>
              <w:rPr>
                <w:sz w:val="24"/>
                <w:szCs w:val="24"/>
              </w:rPr>
              <w:t>12</w:t>
            </w:r>
          </w:p>
        </w:tc>
        <w:tc>
          <w:tcPr>
            <w:tcW w:w="1530" w:type="dxa"/>
            <w:tcBorders>
              <w:bottom w:val="single" w:sz="4" w:space="0" w:color="000000" w:themeColor="text1"/>
            </w:tcBorders>
          </w:tcPr>
          <w:p w:rsidR="009357BB" w:rsidRPr="00FD0A4D" w:rsidRDefault="009357BB" w:rsidP="00754B26">
            <w:pPr>
              <w:ind w:right="-108"/>
              <w:jc w:val="center"/>
              <w:rPr>
                <w:sz w:val="24"/>
                <w:szCs w:val="24"/>
              </w:rPr>
            </w:pPr>
            <w:r>
              <w:rPr>
                <w:sz w:val="24"/>
                <w:szCs w:val="24"/>
              </w:rPr>
              <w:t>+2</w:t>
            </w:r>
          </w:p>
        </w:tc>
      </w:tr>
      <w:tr w:rsidR="009357BB" w:rsidRPr="006528F4" w:rsidTr="00754B26">
        <w:tc>
          <w:tcPr>
            <w:tcW w:w="2970" w:type="dxa"/>
            <w:tcBorders>
              <w:bottom w:val="single" w:sz="4" w:space="0" w:color="000000" w:themeColor="text1"/>
            </w:tcBorders>
          </w:tcPr>
          <w:p w:rsidR="009357BB" w:rsidRPr="00A36DBA" w:rsidRDefault="009357BB" w:rsidP="00745557">
            <w:pPr>
              <w:jc w:val="right"/>
              <w:rPr>
                <w:sz w:val="24"/>
                <w:szCs w:val="24"/>
              </w:rPr>
            </w:pPr>
            <w:r w:rsidRPr="00A36DBA">
              <w:rPr>
                <w:b/>
                <w:sz w:val="24"/>
                <w:szCs w:val="24"/>
              </w:rPr>
              <w:t>TOTALS</w:t>
            </w:r>
          </w:p>
        </w:tc>
        <w:tc>
          <w:tcPr>
            <w:tcW w:w="1260" w:type="dxa"/>
            <w:tcBorders>
              <w:top w:val="single" w:sz="4" w:space="0" w:color="000000" w:themeColor="text1"/>
              <w:bottom w:val="single" w:sz="4" w:space="0" w:color="000000" w:themeColor="text1"/>
            </w:tcBorders>
          </w:tcPr>
          <w:p w:rsidR="009357BB" w:rsidRPr="00810F91" w:rsidRDefault="009357BB" w:rsidP="00754B26">
            <w:pPr>
              <w:ind w:right="-108"/>
              <w:jc w:val="center"/>
              <w:rPr>
                <w:b/>
                <w:sz w:val="24"/>
                <w:szCs w:val="24"/>
              </w:rPr>
            </w:pPr>
            <w:r w:rsidRPr="00810F91">
              <w:rPr>
                <w:b/>
                <w:sz w:val="24"/>
                <w:szCs w:val="24"/>
              </w:rPr>
              <w:t>32</w:t>
            </w:r>
          </w:p>
        </w:tc>
        <w:tc>
          <w:tcPr>
            <w:tcW w:w="1710" w:type="dxa"/>
            <w:tcBorders>
              <w:top w:val="single" w:sz="4" w:space="0" w:color="000000" w:themeColor="text1"/>
              <w:bottom w:val="single" w:sz="4" w:space="0" w:color="000000" w:themeColor="text1"/>
            </w:tcBorders>
          </w:tcPr>
          <w:p w:rsidR="009357BB" w:rsidRPr="00810F91" w:rsidRDefault="009357BB" w:rsidP="00754B26">
            <w:pPr>
              <w:ind w:right="-108"/>
              <w:jc w:val="center"/>
              <w:rPr>
                <w:b/>
                <w:sz w:val="24"/>
                <w:szCs w:val="24"/>
              </w:rPr>
            </w:pPr>
            <w:r w:rsidRPr="00810F91">
              <w:rPr>
                <w:b/>
                <w:sz w:val="24"/>
                <w:szCs w:val="24"/>
              </w:rPr>
              <w:t>22</w:t>
            </w:r>
          </w:p>
        </w:tc>
        <w:tc>
          <w:tcPr>
            <w:tcW w:w="450" w:type="dxa"/>
            <w:tcBorders>
              <w:top w:val="single" w:sz="4" w:space="0" w:color="000000" w:themeColor="text1"/>
              <w:bottom w:val="single" w:sz="4" w:space="0" w:color="000000" w:themeColor="text1"/>
            </w:tcBorders>
          </w:tcPr>
          <w:p w:rsidR="009357BB" w:rsidRPr="00810F91" w:rsidRDefault="009357BB" w:rsidP="00754B26">
            <w:pPr>
              <w:ind w:right="-108"/>
              <w:jc w:val="center"/>
              <w:rPr>
                <w:b/>
                <w:sz w:val="24"/>
                <w:szCs w:val="24"/>
              </w:rPr>
            </w:pPr>
          </w:p>
        </w:tc>
        <w:tc>
          <w:tcPr>
            <w:tcW w:w="1530" w:type="dxa"/>
            <w:tcBorders>
              <w:top w:val="single" w:sz="4" w:space="0" w:color="000000" w:themeColor="text1"/>
              <w:bottom w:val="single" w:sz="4" w:space="0" w:color="000000" w:themeColor="text1"/>
            </w:tcBorders>
          </w:tcPr>
          <w:p w:rsidR="009357BB" w:rsidRPr="00810F91" w:rsidRDefault="009357BB" w:rsidP="00754B26">
            <w:pPr>
              <w:ind w:right="-108"/>
              <w:jc w:val="center"/>
              <w:rPr>
                <w:b/>
                <w:sz w:val="24"/>
                <w:szCs w:val="24"/>
              </w:rPr>
            </w:pPr>
            <w:r w:rsidRPr="00810F91">
              <w:rPr>
                <w:b/>
                <w:sz w:val="24"/>
                <w:szCs w:val="24"/>
              </w:rPr>
              <w:t>65</w:t>
            </w:r>
          </w:p>
        </w:tc>
        <w:tc>
          <w:tcPr>
            <w:tcW w:w="1530" w:type="dxa"/>
            <w:tcBorders>
              <w:top w:val="single" w:sz="4" w:space="0" w:color="000000" w:themeColor="text1"/>
              <w:bottom w:val="single" w:sz="4" w:space="0" w:color="000000" w:themeColor="text1"/>
            </w:tcBorders>
          </w:tcPr>
          <w:p w:rsidR="009357BB" w:rsidRPr="00810F91" w:rsidRDefault="009357BB" w:rsidP="00754B26">
            <w:pPr>
              <w:ind w:right="-108"/>
              <w:jc w:val="center"/>
              <w:rPr>
                <w:b/>
                <w:sz w:val="24"/>
                <w:szCs w:val="24"/>
              </w:rPr>
            </w:pPr>
            <w:r w:rsidRPr="00810F91">
              <w:rPr>
                <w:b/>
                <w:sz w:val="24"/>
                <w:szCs w:val="24"/>
              </w:rPr>
              <w:t>+12</w:t>
            </w:r>
          </w:p>
        </w:tc>
      </w:tr>
    </w:tbl>
    <w:p w:rsidR="0071716E" w:rsidRDefault="0071716E" w:rsidP="0071716E">
      <w:pPr>
        <w:rPr>
          <w:color w:val="383838"/>
        </w:rPr>
      </w:pPr>
    </w:p>
    <w:tbl>
      <w:tblPr>
        <w:tblStyle w:val="TableGrid"/>
        <w:tblW w:w="94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50"/>
        <w:gridCol w:w="900"/>
        <w:gridCol w:w="900"/>
        <w:gridCol w:w="270"/>
        <w:gridCol w:w="990"/>
        <w:gridCol w:w="990"/>
        <w:gridCol w:w="1260"/>
        <w:gridCol w:w="1530"/>
        <w:gridCol w:w="1260"/>
      </w:tblGrid>
      <w:tr w:rsidR="0071716E" w:rsidRPr="006528F4" w:rsidTr="00C04BEE">
        <w:tc>
          <w:tcPr>
            <w:tcW w:w="9450" w:type="dxa"/>
            <w:gridSpan w:val="9"/>
            <w:tcBorders>
              <w:bottom w:val="single" w:sz="4" w:space="0" w:color="000000" w:themeColor="text1"/>
            </w:tcBorders>
            <w:vAlign w:val="center"/>
          </w:tcPr>
          <w:p w:rsidR="0071716E" w:rsidRPr="00F7428C" w:rsidRDefault="0071716E" w:rsidP="007421CA">
            <w:pPr>
              <w:rPr>
                <w:b/>
                <w:sz w:val="24"/>
                <w:szCs w:val="24"/>
              </w:rPr>
            </w:pPr>
            <w:r w:rsidRPr="00460145">
              <w:rPr>
                <w:color w:val="383838"/>
                <w:sz w:val="24"/>
                <w:szCs w:val="24"/>
              </w:rPr>
              <w:t xml:space="preserve">Table 2. </w:t>
            </w:r>
            <w:r w:rsidRPr="00B5760D">
              <w:rPr>
                <w:i/>
                <w:color w:val="383838"/>
                <w:sz w:val="24"/>
                <w:szCs w:val="24"/>
              </w:rPr>
              <w:t>200</w:t>
            </w:r>
            <w:r w:rsidR="007421CA">
              <w:rPr>
                <w:i/>
                <w:color w:val="383838"/>
                <w:sz w:val="24"/>
                <w:szCs w:val="24"/>
              </w:rPr>
              <w:t>9</w:t>
            </w:r>
            <w:r>
              <w:rPr>
                <w:i/>
                <w:color w:val="383838"/>
                <w:sz w:val="24"/>
                <w:szCs w:val="24"/>
              </w:rPr>
              <w:t xml:space="preserve"> – 20</w:t>
            </w:r>
            <w:r w:rsidR="007421CA">
              <w:rPr>
                <w:i/>
                <w:color w:val="383838"/>
                <w:sz w:val="24"/>
                <w:szCs w:val="24"/>
              </w:rPr>
              <w:t>1</w:t>
            </w:r>
            <w:r>
              <w:rPr>
                <w:i/>
                <w:color w:val="383838"/>
                <w:sz w:val="24"/>
                <w:szCs w:val="24"/>
              </w:rPr>
              <w:t xml:space="preserve">0 </w:t>
            </w:r>
            <w:r w:rsidRPr="00B5760D">
              <w:rPr>
                <w:i/>
                <w:color w:val="383838"/>
                <w:sz w:val="24"/>
                <w:szCs w:val="24"/>
              </w:rPr>
              <w:t xml:space="preserve">Northwest agricultural education </w:t>
            </w:r>
            <w:r>
              <w:rPr>
                <w:i/>
                <w:color w:val="383838"/>
                <w:sz w:val="24"/>
                <w:szCs w:val="24"/>
              </w:rPr>
              <w:t xml:space="preserve">secondary </w:t>
            </w:r>
            <w:r w:rsidRPr="00B5760D">
              <w:rPr>
                <w:i/>
                <w:color w:val="383838"/>
                <w:sz w:val="24"/>
                <w:szCs w:val="24"/>
              </w:rPr>
              <w:t xml:space="preserve">teaching </w:t>
            </w:r>
            <w:r>
              <w:rPr>
                <w:i/>
                <w:color w:val="383838"/>
                <w:sz w:val="24"/>
                <w:szCs w:val="24"/>
              </w:rPr>
              <w:t>positions. Where are these individuals entering the positions from within each state?</w:t>
            </w:r>
          </w:p>
        </w:tc>
      </w:tr>
      <w:tr w:rsidR="0071716E" w:rsidRPr="006528F4" w:rsidTr="00C04BEE">
        <w:tc>
          <w:tcPr>
            <w:tcW w:w="1350" w:type="dxa"/>
            <w:vMerge w:val="restart"/>
            <w:tcBorders>
              <w:top w:val="single" w:sz="4" w:space="0" w:color="000000" w:themeColor="text1"/>
            </w:tcBorders>
            <w:vAlign w:val="center"/>
          </w:tcPr>
          <w:p w:rsidR="0071716E" w:rsidRPr="006528F4" w:rsidRDefault="0071716E" w:rsidP="00C04BEE">
            <w:pPr>
              <w:ind w:right="-108"/>
              <w:jc w:val="center"/>
              <w:rPr>
                <w:b/>
                <w:sz w:val="24"/>
                <w:szCs w:val="24"/>
              </w:rPr>
            </w:pPr>
            <w:r w:rsidRPr="006528F4">
              <w:rPr>
                <w:b/>
                <w:sz w:val="24"/>
                <w:szCs w:val="24"/>
              </w:rPr>
              <w:t>Northwest States</w:t>
            </w:r>
          </w:p>
        </w:tc>
        <w:tc>
          <w:tcPr>
            <w:tcW w:w="1800" w:type="dxa"/>
            <w:gridSpan w:val="2"/>
            <w:tcBorders>
              <w:top w:val="single" w:sz="4" w:space="0" w:color="000000" w:themeColor="text1"/>
              <w:bottom w:val="single" w:sz="4" w:space="0" w:color="000000" w:themeColor="text1"/>
            </w:tcBorders>
            <w:vAlign w:val="center"/>
          </w:tcPr>
          <w:p w:rsidR="0071716E" w:rsidRPr="006528F4" w:rsidRDefault="0071716E" w:rsidP="00C04BEE">
            <w:pPr>
              <w:jc w:val="center"/>
              <w:rPr>
                <w:sz w:val="24"/>
                <w:szCs w:val="24"/>
              </w:rPr>
            </w:pPr>
            <w:r w:rsidRPr="006528F4">
              <w:rPr>
                <w:sz w:val="24"/>
                <w:szCs w:val="24"/>
              </w:rPr>
              <w:t>Movers from</w:t>
            </w:r>
          </w:p>
        </w:tc>
        <w:tc>
          <w:tcPr>
            <w:tcW w:w="270" w:type="dxa"/>
            <w:tcBorders>
              <w:top w:val="single" w:sz="4" w:space="0" w:color="000000" w:themeColor="text1"/>
            </w:tcBorders>
          </w:tcPr>
          <w:p w:rsidR="0071716E" w:rsidRPr="006528F4" w:rsidRDefault="0071716E" w:rsidP="00C04BEE">
            <w:pPr>
              <w:jc w:val="center"/>
              <w:rPr>
                <w:sz w:val="24"/>
                <w:szCs w:val="24"/>
              </w:rPr>
            </w:pPr>
          </w:p>
        </w:tc>
        <w:tc>
          <w:tcPr>
            <w:tcW w:w="1980" w:type="dxa"/>
            <w:gridSpan w:val="2"/>
            <w:tcBorders>
              <w:top w:val="single" w:sz="4" w:space="0" w:color="000000" w:themeColor="text1"/>
              <w:bottom w:val="single" w:sz="4" w:space="0" w:color="000000" w:themeColor="text1"/>
            </w:tcBorders>
            <w:vAlign w:val="center"/>
          </w:tcPr>
          <w:p w:rsidR="0071716E" w:rsidRPr="006528F4" w:rsidRDefault="0071716E" w:rsidP="00C04BEE">
            <w:pPr>
              <w:ind w:left="-108" w:right="-63"/>
              <w:jc w:val="center"/>
              <w:rPr>
                <w:sz w:val="24"/>
                <w:szCs w:val="24"/>
              </w:rPr>
            </w:pPr>
            <w:r w:rsidRPr="006528F4">
              <w:rPr>
                <w:sz w:val="24"/>
                <w:szCs w:val="24"/>
              </w:rPr>
              <w:t>New Teachers from</w:t>
            </w:r>
          </w:p>
        </w:tc>
        <w:tc>
          <w:tcPr>
            <w:tcW w:w="1260" w:type="dxa"/>
            <w:vMerge w:val="restart"/>
            <w:tcBorders>
              <w:top w:val="single" w:sz="4" w:space="0" w:color="000000" w:themeColor="text1"/>
            </w:tcBorders>
            <w:vAlign w:val="center"/>
          </w:tcPr>
          <w:p w:rsidR="0071716E" w:rsidRPr="006528F4" w:rsidRDefault="0071716E" w:rsidP="00C04BEE">
            <w:pPr>
              <w:jc w:val="center"/>
              <w:rPr>
                <w:sz w:val="24"/>
                <w:szCs w:val="24"/>
              </w:rPr>
            </w:pPr>
            <w:r>
              <w:rPr>
                <w:sz w:val="24"/>
                <w:szCs w:val="24"/>
              </w:rPr>
              <w:t>Returning with experience</w:t>
            </w:r>
          </w:p>
        </w:tc>
        <w:tc>
          <w:tcPr>
            <w:tcW w:w="1530" w:type="dxa"/>
            <w:vMerge w:val="restart"/>
            <w:tcBorders>
              <w:top w:val="single" w:sz="4" w:space="0" w:color="000000" w:themeColor="text1"/>
            </w:tcBorders>
            <w:vAlign w:val="center"/>
          </w:tcPr>
          <w:p w:rsidR="0071716E" w:rsidRPr="006528F4" w:rsidRDefault="0071716E" w:rsidP="00C04BEE">
            <w:pPr>
              <w:jc w:val="center"/>
              <w:rPr>
                <w:sz w:val="24"/>
                <w:szCs w:val="24"/>
              </w:rPr>
            </w:pPr>
            <w:r w:rsidRPr="006528F4">
              <w:rPr>
                <w:sz w:val="24"/>
                <w:szCs w:val="24"/>
              </w:rPr>
              <w:t>Alternatively Certified</w:t>
            </w:r>
          </w:p>
        </w:tc>
        <w:tc>
          <w:tcPr>
            <w:tcW w:w="1260" w:type="dxa"/>
            <w:vMerge w:val="restart"/>
            <w:tcBorders>
              <w:top w:val="single" w:sz="4" w:space="0" w:color="000000" w:themeColor="text1"/>
            </w:tcBorders>
            <w:vAlign w:val="center"/>
          </w:tcPr>
          <w:p w:rsidR="0071716E" w:rsidRPr="006528F4" w:rsidRDefault="0071716E" w:rsidP="00C04BEE">
            <w:pPr>
              <w:jc w:val="center"/>
              <w:rPr>
                <w:sz w:val="24"/>
                <w:szCs w:val="24"/>
              </w:rPr>
            </w:pPr>
            <w:r w:rsidRPr="00F7428C">
              <w:rPr>
                <w:b/>
                <w:sz w:val="24"/>
                <w:szCs w:val="24"/>
              </w:rPr>
              <w:t>TOTAL</w:t>
            </w:r>
            <w:r>
              <w:rPr>
                <w:b/>
                <w:sz w:val="24"/>
                <w:szCs w:val="24"/>
              </w:rPr>
              <w:t xml:space="preserve"> Positions Filled</w:t>
            </w:r>
          </w:p>
        </w:tc>
      </w:tr>
      <w:tr w:rsidR="0071716E" w:rsidRPr="006528F4" w:rsidTr="00C04BEE">
        <w:tc>
          <w:tcPr>
            <w:tcW w:w="1350" w:type="dxa"/>
            <w:vMerge/>
            <w:tcBorders>
              <w:bottom w:val="single" w:sz="4" w:space="0" w:color="000000" w:themeColor="text1"/>
            </w:tcBorders>
          </w:tcPr>
          <w:p w:rsidR="0071716E" w:rsidRPr="006528F4" w:rsidRDefault="0071716E" w:rsidP="00C04BEE">
            <w:pPr>
              <w:ind w:right="-108"/>
              <w:rPr>
                <w:sz w:val="24"/>
                <w:szCs w:val="24"/>
              </w:rPr>
            </w:pPr>
          </w:p>
        </w:tc>
        <w:tc>
          <w:tcPr>
            <w:tcW w:w="900" w:type="dxa"/>
            <w:tcBorders>
              <w:bottom w:val="single" w:sz="4" w:space="0" w:color="000000" w:themeColor="text1"/>
            </w:tcBorders>
          </w:tcPr>
          <w:p w:rsidR="0071716E" w:rsidRPr="006528F4" w:rsidRDefault="0071716E" w:rsidP="00C04BEE">
            <w:pPr>
              <w:jc w:val="center"/>
              <w:rPr>
                <w:sz w:val="24"/>
                <w:szCs w:val="24"/>
              </w:rPr>
            </w:pPr>
            <w:r w:rsidRPr="006528F4">
              <w:rPr>
                <w:sz w:val="24"/>
                <w:szCs w:val="24"/>
              </w:rPr>
              <w:t>within State</w:t>
            </w:r>
          </w:p>
        </w:tc>
        <w:tc>
          <w:tcPr>
            <w:tcW w:w="900" w:type="dxa"/>
            <w:tcBorders>
              <w:bottom w:val="single" w:sz="4" w:space="0" w:color="000000" w:themeColor="text1"/>
            </w:tcBorders>
          </w:tcPr>
          <w:p w:rsidR="0071716E" w:rsidRPr="006528F4" w:rsidRDefault="0071716E" w:rsidP="00C04BEE">
            <w:pPr>
              <w:ind w:right="-108"/>
              <w:jc w:val="center"/>
              <w:rPr>
                <w:sz w:val="24"/>
                <w:szCs w:val="24"/>
              </w:rPr>
            </w:pPr>
            <w:r w:rsidRPr="006528F4">
              <w:rPr>
                <w:sz w:val="24"/>
                <w:szCs w:val="24"/>
              </w:rPr>
              <w:t>outside State</w:t>
            </w:r>
          </w:p>
        </w:tc>
        <w:tc>
          <w:tcPr>
            <w:tcW w:w="270" w:type="dxa"/>
            <w:tcBorders>
              <w:bottom w:val="single" w:sz="4" w:space="0" w:color="000000" w:themeColor="text1"/>
            </w:tcBorders>
          </w:tcPr>
          <w:p w:rsidR="0071716E" w:rsidRPr="006528F4" w:rsidRDefault="0071716E" w:rsidP="00C04BEE">
            <w:pPr>
              <w:jc w:val="center"/>
              <w:rPr>
                <w:sz w:val="24"/>
                <w:szCs w:val="24"/>
              </w:rPr>
            </w:pPr>
          </w:p>
        </w:tc>
        <w:tc>
          <w:tcPr>
            <w:tcW w:w="990" w:type="dxa"/>
            <w:tcBorders>
              <w:top w:val="single" w:sz="4" w:space="0" w:color="000000" w:themeColor="text1"/>
              <w:bottom w:val="single" w:sz="4" w:space="0" w:color="000000" w:themeColor="text1"/>
            </w:tcBorders>
          </w:tcPr>
          <w:p w:rsidR="0071716E" w:rsidRPr="006528F4" w:rsidRDefault="0071716E" w:rsidP="00C04BEE">
            <w:pPr>
              <w:jc w:val="center"/>
              <w:rPr>
                <w:sz w:val="24"/>
                <w:szCs w:val="24"/>
              </w:rPr>
            </w:pPr>
            <w:r w:rsidRPr="006528F4">
              <w:rPr>
                <w:sz w:val="24"/>
                <w:szCs w:val="24"/>
              </w:rPr>
              <w:t>within State</w:t>
            </w:r>
          </w:p>
        </w:tc>
        <w:tc>
          <w:tcPr>
            <w:tcW w:w="990" w:type="dxa"/>
            <w:tcBorders>
              <w:top w:val="single" w:sz="4" w:space="0" w:color="000000" w:themeColor="text1"/>
              <w:bottom w:val="single" w:sz="4" w:space="0" w:color="000000" w:themeColor="text1"/>
            </w:tcBorders>
          </w:tcPr>
          <w:p w:rsidR="0071716E" w:rsidRPr="006528F4" w:rsidRDefault="0071716E" w:rsidP="00C04BEE">
            <w:pPr>
              <w:jc w:val="center"/>
              <w:rPr>
                <w:sz w:val="24"/>
                <w:szCs w:val="24"/>
              </w:rPr>
            </w:pPr>
            <w:r w:rsidRPr="006528F4">
              <w:rPr>
                <w:sz w:val="24"/>
                <w:szCs w:val="24"/>
              </w:rPr>
              <w:t>outside State</w:t>
            </w:r>
          </w:p>
        </w:tc>
        <w:tc>
          <w:tcPr>
            <w:tcW w:w="1260" w:type="dxa"/>
            <w:vMerge/>
            <w:tcBorders>
              <w:bottom w:val="single" w:sz="4" w:space="0" w:color="000000" w:themeColor="text1"/>
            </w:tcBorders>
          </w:tcPr>
          <w:p w:rsidR="0071716E" w:rsidRPr="006528F4" w:rsidRDefault="0071716E" w:rsidP="00C04BEE">
            <w:pPr>
              <w:jc w:val="center"/>
              <w:rPr>
                <w:sz w:val="24"/>
                <w:szCs w:val="24"/>
              </w:rPr>
            </w:pPr>
          </w:p>
        </w:tc>
        <w:tc>
          <w:tcPr>
            <w:tcW w:w="1530" w:type="dxa"/>
            <w:vMerge/>
            <w:tcBorders>
              <w:bottom w:val="single" w:sz="4" w:space="0" w:color="000000" w:themeColor="text1"/>
            </w:tcBorders>
          </w:tcPr>
          <w:p w:rsidR="0071716E" w:rsidRPr="006528F4" w:rsidRDefault="0071716E" w:rsidP="00C04BEE">
            <w:pPr>
              <w:jc w:val="center"/>
              <w:rPr>
                <w:sz w:val="24"/>
                <w:szCs w:val="24"/>
              </w:rPr>
            </w:pPr>
          </w:p>
        </w:tc>
        <w:tc>
          <w:tcPr>
            <w:tcW w:w="1260" w:type="dxa"/>
            <w:vMerge/>
            <w:tcBorders>
              <w:bottom w:val="single" w:sz="4" w:space="0" w:color="000000" w:themeColor="text1"/>
            </w:tcBorders>
          </w:tcPr>
          <w:p w:rsidR="0071716E" w:rsidRPr="006528F4" w:rsidRDefault="0071716E" w:rsidP="00C04BEE">
            <w:pPr>
              <w:jc w:val="center"/>
              <w:rPr>
                <w:sz w:val="24"/>
                <w:szCs w:val="24"/>
              </w:rPr>
            </w:pPr>
          </w:p>
        </w:tc>
      </w:tr>
      <w:tr w:rsidR="0071716E" w:rsidRPr="006528F4" w:rsidTr="00C04BEE">
        <w:tc>
          <w:tcPr>
            <w:tcW w:w="1350" w:type="dxa"/>
            <w:tcBorders>
              <w:top w:val="single" w:sz="4" w:space="0" w:color="000000" w:themeColor="text1"/>
            </w:tcBorders>
          </w:tcPr>
          <w:p w:rsidR="0071716E" w:rsidRPr="006528F4" w:rsidRDefault="0071716E" w:rsidP="00C04BEE">
            <w:pPr>
              <w:ind w:right="-108"/>
              <w:rPr>
                <w:sz w:val="24"/>
                <w:szCs w:val="24"/>
              </w:rPr>
            </w:pPr>
            <w:r w:rsidRPr="006528F4">
              <w:rPr>
                <w:sz w:val="24"/>
                <w:szCs w:val="24"/>
              </w:rPr>
              <w:t>Idaho</w:t>
            </w:r>
          </w:p>
        </w:tc>
        <w:tc>
          <w:tcPr>
            <w:tcW w:w="900" w:type="dxa"/>
            <w:tcBorders>
              <w:top w:val="single" w:sz="4" w:space="0" w:color="000000" w:themeColor="text1"/>
            </w:tcBorders>
          </w:tcPr>
          <w:p w:rsidR="0071716E" w:rsidRPr="006528F4" w:rsidRDefault="002B1873" w:rsidP="00C04BEE">
            <w:pPr>
              <w:jc w:val="center"/>
              <w:rPr>
                <w:sz w:val="24"/>
                <w:szCs w:val="24"/>
              </w:rPr>
            </w:pPr>
            <w:r>
              <w:rPr>
                <w:sz w:val="24"/>
                <w:szCs w:val="24"/>
              </w:rPr>
              <w:t>0</w:t>
            </w:r>
          </w:p>
        </w:tc>
        <w:tc>
          <w:tcPr>
            <w:tcW w:w="900" w:type="dxa"/>
            <w:tcBorders>
              <w:top w:val="single" w:sz="4" w:space="0" w:color="000000" w:themeColor="text1"/>
            </w:tcBorders>
          </w:tcPr>
          <w:p w:rsidR="0071716E" w:rsidRPr="006528F4" w:rsidRDefault="002B1873" w:rsidP="00C04BEE">
            <w:pPr>
              <w:jc w:val="center"/>
              <w:rPr>
                <w:sz w:val="24"/>
                <w:szCs w:val="24"/>
              </w:rPr>
            </w:pPr>
            <w:r>
              <w:rPr>
                <w:sz w:val="24"/>
                <w:szCs w:val="24"/>
              </w:rPr>
              <w:t>1</w:t>
            </w:r>
          </w:p>
        </w:tc>
        <w:tc>
          <w:tcPr>
            <w:tcW w:w="270" w:type="dxa"/>
            <w:tcBorders>
              <w:top w:val="single" w:sz="4" w:space="0" w:color="000000" w:themeColor="text1"/>
            </w:tcBorders>
          </w:tcPr>
          <w:p w:rsidR="0071716E" w:rsidRPr="006528F4" w:rsidRDefault="0071716E" w:rsidP="00C04BEE">
            <w:pPr>
              <w:jc w:val="center"/>
              <w:rPr>
                <w:sz w:val="24"/>
                <w:szCs w:val="24"/>
              </w:rPr>
            </w:pPr>
          </w:p>
        </w:tc>
        <w:tc>
          <w:tcPr>
            <w:tcW w:w="990" w:type="dxa"/>
            <w:tcBorders>
              <w:top w:val="single" w:sz="4" w:space="0" w:color="000000" w:themeColor="text1"/>
            </w:tcBorders>
          </w:tcPr>
          <w:p w:rsidR="0071716E" w:rsidRPr="006528F4" w:rsidRDefault="002B1873" w:rsidP="00C04BEE">
            <w:pPr>
              <w:jc w:val="center"/>
              <w:rPr>
                <w:sz w:val="24"/>
                <w:szCs w:val="24"/>
              </w:rPr>
            </w:pPr>
            <w:r>
              <w:rPr>
                <w:sz w:val="24"/>
                <w:szCs w:val="24"/>
              </w:rPr>
              <w:t>2</w:t>
            </w:r>
          </w:p>
        </w:tc>
        <w:tc>
          <w:tcPr>
            <w:tcW w:w="990" w:type="dxa"/>
            <w:tcBorders>
              <w:top w:val="single" w:sz="4" w:space="0" w:color="000000" w:themeColor="text1"/>
            </w:tcBorders>
          </w:tcPr>
          <w:p w:rsidR="0071716E" w:rsidRPr="006528F4" w:rsidRDefault="002B1873" w:rsidP="00C04BEE">
            <w:pPr>
              <w:jc w:val="center"/>
              <w:rPr>
                <w:sz w:val="24"/>
                <w:szCs w:val="24"/>
              </w:rPr>
            </w:pPr>
            <w:r>
              <w:rPr>
                <w:sz w:val="24"/>
                <w:szCs w:val="24"/>
              </w:rPr>
              <w:t>1</w:t>
            </w:r>
          </w:p>
        </w:tc>
        <w:tc>
          <w:tcPr>
            <w:tcW w:w="1260" w:type="dxa"/>
            <w:tcBorders>
              <w:top w:val="single" w:sz="4" w:space="0" w:color="000000" w:themeColor="text1"/>
            </w:tcBorders>
          </w:tcPr>
          <w:p w:rsidR="0071716E" w:rsidRPr="006528F4" w:rsidRDefault="002B1873" w:rsidP="00C04BEE">
            <w:pPr>
              <w:jc w:val="center"/>
              <w:rPr>
                <w:sz w:val="24"/>
                <w:szCs w:val="24"/>
              </w:rPr>
            </w:pPr>
            <w:r>
              <w:rPr>
                <w:sz w:val="24"/>
                <w:szCs w:val="24"/>
              </w:rPr>
              <w:t>0</w:t>
            </w:r>
          </w:p>
        </w:tc>
        <w:tc>
          <w:tcPr>
            <w:tcW w:w="1530" w:type="dxa"/>
            <w:tcBorders>
              <w:top w:val="single" w:sz="4" w:space="0" w:color="000000" w:themeColor="text1"/>
            </w:tcBorders>
          </w:tcPr>
          <w:p w:rsidR="0071716E" w:rsidRPr="006528F4" w:rsidRDefault="002B1873" w:rsidP="00C04BEE">
            <w:pPr>
              <w:jc w:val="center"/>
              <w:rPr>
                <w:sz w:val="24"/>
                <w:szCs w:val="24"/>
              </w:rPr>
            </w:pPr>
            <w:r>
              <w:rPr>
                <w:sz w:val="24"/>
                <w:szCs w:val="24"/>
              </w:rPr>
              <w:t>1</w:t>
            </w:r>
          </w:p>
        </w:tc>
        <w:tc>
          <w:tcPr>
            <w:tcW w:w="1260" w:type="dxa"/>
            <w:tcBorders>
              <w:top w:val="single" w:sz="4" w:space="0" w:color="000000" w:themeColor="text1"/>
            </w:tcBorders>
          </w:tcPr>
          <w:p w:rsidR="0071716E" w:rsidRPr="006528F4" w:rsidRDefault="009357BB" w:rsidP="00C04BEE">
            <w:pPr>
              <w:jc w:val="center"/>
              <w:rPr>
                <w:sz w:val="24"/>
                <w:szCs w:val="24"/>
              </w:rPr>
            </w:pPr>
            <w:r>
              <w:rPr>
                <w:sz w:val="24"/>
                <w:szCs w:val="24"/>
              </w:rPr>
              <w:t>5</w:t>
            </w:r>
          </w:p>
        </w:tc>
      </w:tr>
      <w:tr w:rsidR="0071716E" w:rsidRPr="007A519D" w:rsidTr="00C04BEE">
        <w:tc>
          <w:tcPr>
            <w:tcW w:w="1350" w:type="dxa"/>
            <w:shd w:val="clear" w:color="auto" w:fill="auto"/>
          </w:tcPr>
          <w:p w:rsidR="0071716E" w:rsidRPr="007A519D" w:rsidRDefault="0071716E" w:rsidP="00C04BEE">
            <w:pPr>
              <w:ind w:right="-108"/>
              <w:rPr>
                <w:sz w:val="24"/>
                <w:szCs w:val="24"/>
              </w:rPr>
            </w:pPr>
            <w:r w:rsidRPr="007A519D">
              <w:rPr>
                <w:sz w:val="24"/>
                <w:szCs w:val="24"/>
              </w:rPr>
              <w:t>Montana</w:t>
            </w:r>
          </w:p>
        </w:tc>
        <w:tc>
          <w:tcPr>
            <w:tcW w:w="900" w:type="dxa"/>
            <w:shd w:val="clear" w:color="auto" w:fill="auto"/>
          </w:tcPr>
          <w:p w:rsidR="0071716E" w:rsidRPr="007A519D" w:rsidRDefault="002B1873" w:rsidP="00C04BEE">
            <w:pPr>
              <w:jc w:val="center"/>
              <w:rPr>
                <w:sz w:val="24"/>
                <w:szCs w:val="24"/>
              </w:rPr>
            </w:pPr>
            <w:r>
              <w:rPr>
                <w:sz w:val="24"/>
                <w:szCs w:val="24"/>
              </w:rPr>
              <w:t>1</w:t>
            </w:r>
          </w:p>
        </w:tc>
        <w:tc>
          <w:tcPr>
            <w:tcW w:w="900" w:type="dxa"/>
            <w:shd w:val="clear" w:color="auto" w:fill="auto"/>
          </w:tcPr>
          <w:p w:rsidR="0071716E" w:rsidRPr="007A519D" w:rsidRDefault="002B1873" w:rsidP="00C04BEE">
            <w:pPr>
              <w:jc w:val="center"/>
              <w:rPr>
                <w:sz w:val="24"/>
                <w:szCs w:val="24"/>
              </w:rPr>
            </w:pPr>
            <w:r>
              <w:rPr>
                <w:sz w:val="24"/>
                <w:szCs w:val="24"/>
              </w:rPr>
              <w:t>3</w:t>
            </w:r>
          </w:p>
        </w:tc>
        <w:tc>
          <w:tcPr>
            <w:tcW w:w="270" w:type="dxa"/>
          </w:tcPr>
          <w:p w:rsidR="0071716E" w:rsidRDefault="0071716E" w:rsidP="00C04BEE">
            <w:pPr>
              <w:jc w:val="center"/>
              <w:rPr>
                <w:sz w:val="24"/>
                <w:szCs w:val="24"/>
              </w:rPr>
            </w:pPr>
          </w:p>
        </w:tc>
        <w:tc>
          <w:tcPr>
            <w:tcW w:w="990" w:type="dxa"/>
            <w:shd w:val="clear" w:color="auto" w:fill="auto"/>
          </w:tcPr>
          <w:p w:rsidR="0071716E" w:rsidRPr="007A519D" w:rsidRDefault="002B1873" w:rsidP="00C04BEE">
            <w:pPr>
              <w:jc w:val="center"/>
              <w:rPr>
                <w:sz w:val="24"/>
                <w:szCs w:val="24"/>
              </w:rPr>
            </w:pPr>
            <w:r>
              <w:rPr>
                <w:sz w:val="24"/>
                <w:szCs w:val="24"/>
              </w:rPr>
              <w:t>2</w:t>
            </w:r>
          </w:p>
        </w:tc>
        <w:tc>
          <w:tcPr>
            <w:tcW w:w="990" w:type="dxa"/>
            <w:shd w:val="clear" w:color="auto" w:fill="auto"/>
          </w:tcPr>
          <w:p w:rsidR="0071716E" w:rsidRPr="007A519D" w:rsidRDefault="002B1873" w:rsidP="00C04BEE">
            <w:pPr>
              <w:jc w:val="center"/>
              <w:rPr>
                <w:sz w:val="24"/>
                <w:szCs w:val="24"/>
              </w:rPr>
            </w:pPr>
            <w:r>
              <w:rPr>
                <w:sz w:val="24"/>
                <w:szCs w:val="24"/>
              </w:rPr>
              <w:t>1</w:t>
            </w:r>
          </w:p>
        </w:tc>
        <w:tc>
          <w:tcPr>
            <w:tcW w:w="1260" w:type="dxa"/>
            <w:shd w:val="clear" w:color="auto" w:fill="auto"/>
          </w:tcPr>
          <w:p w:rsidR="0071716E" w:rsidRPr="007A519D" w:rsidRDefault="002B1873" w:rsidP="00C04BEE">
            <w:pPr>
              <w:jc w:val="center"/>
              <w:rPr>
                <w:sz w:val="24"/>
                <w:szCs w:val="24"/>
              </w:rPr>
            </w:pPr>
            <w:r>
              <w:rPr>
                <w:sz w:val="24"/>
                <w:szCs w:val="24"/>
              </w:rPr>
              <w:t>4</w:t>
            </w:r>
          </w:p>
        </w:tc>
        <w:tc>
          <w:tcPr>
            <w:tcW w:w="1530" w:type="dxa"/>
            <w:shd w:val="clear" w:color="auto" w:fill="auto"/>
          </w:tcPr>
          <w:p w:rsidR="0071716E" w:rsidRPr="007A519D" w:rsidRDefault="002B1873" w:rsidP="00C04BEE">
            <w:pPr>
              <w:jc w:val="center"/>
              <w:rPr>
                <w:sz w:val="24"/>
                <w:szCs w:val="24"/>
              </w:rPr>
            </w:pPr>
            <w:r>
              <w:rPr>
                <w:sz w:val="24"/>
                <w:szCs w:val="24"/>
              </w:rPr>
              <w:t>3</w:t>
            </w:r>
          </w:p>
        </w:tc>
        <w:tc>
          <w:tcPr>
            <w:tcW w:w="1260" w:type="dxa"/>
            <w:shd w:val="clear" w:color="auto" w:fill="auto"/>
          </w:tcPr>
          <w:p w:rsidR="0071716E" w:rsidRPr="007A519D" w:rsidRDefault="00810F91" w:rsidP="00C04BEE">
            <w:pPr>
              <w:jc w:val="center"/>
              <w:rPr>
                <w:sz w:val="24"/>
                <w:szCs w:val="24"/>
              </w:rPr>
            </w:pPr>
            <w:r>
              <w:rPr>
                <w:sz w:val="24"/>
                <w:szCs w:val="24"/>
              </w:rPr>
              <w:t>14</w:t>
            </w:r>
          </w:p>
        </w:tc>
      </w:tr>
      <w:tr w:rsidR="0071716E" w:rsidRPr="006528F4" w:rsidTr="00C04BEE">
        <w:tc>
          <w:tcPr>
            <w:tcW w:w="1350" w:type="dxa"/>
          </w:tcPr>
          <w:p w:rsidR="0071716E" w:rsidRPr="006528F4" w:rsidRDefault="0071716E" w:rsidP="00C04BEE">
            <w:pPr>
              <w:ind w:right="-108"/>
              <w:rPr>
                <w:sz w:val="24"/>
                <w:szCs w:val="24"/>
              </w:rPr>
            </w:pPr>
            <w:r w:rsidRPr="006528F4">
              <w:rPr>
                <w:sz w:val="24"/>
                <w:szCs w:val="24"/>
              </w:rPr>
              <w:t>Nevada</w:t>
            </w:r>
          </w:p>
        </w:tc>
        <w:tc>
          <w:tcPr>
            <w:tcW w:w="900" w:type="dxa"/>
          </w:tcPr>
          <w:p w:rsidR="0071716E" w:rsidRPr="006528F4" w:rsidRDefault="002B1873" w:rsidP="00C04BEE">
            <w:pPr>
              <w:jc w:val="center"/>
              <w:rPr>
                <w:sz w:val="24"/>
                <w:szCs w:val="24"/>
              </w:rPr>
            </w:pPr>
            <w:r>
              <w:rPr>
                <w:sz w:val="24"/>
                <w:szCs w:val="24"/>
              </w:rPr>
              <w:t>0</w:t>
            </w:r>
          </w:p>
        </w:tc>
        <w:tc>
          <w:tcPr>
            <w:tcW w:w="900" w:type="dxa"/>
          </w:tcPr>
          <w:p w:rsidR="0071716E" w:rsidRPr="006528F4" w:rsidRDefault="002B1873" w:rsidP="00C04BEE">
            <w:pPr>
              <w:jc w:val="center"/>
              <w:rPr>
                <w:sz w:val="24"/>
                <w:szCs w:val="24"/>
              </w:rPr>
            </w:pPr>
            <w:r>
              <w:rPr>
                <w:sz w:val="24"/>
                <w:szCs w:val="24"/>
              </w:rPr>
              <w:t>0</w:t>
            </w:r>
          </w:p>
        </w:tc>
        <w:tc>
          <w:tcPr>
            <w:tcW w:w="270" w:type="dxa"/>
          </w:tcPr>
          <w:p w:rsidR="0071716E" w:rsidRDefault="0071716E" w:rsidP="00C04BEE">
            <w:pPr>
              <w:jc w:val="center"/>
              <w:rPr>
                <w:sz w:val="24"/>
                <w:szCs w:val="24"/>
              </w:rPr>
            </w:pPr>
          </w:p>
        </w:tc>
        <w:tc>
          <w:tcPr>
            <w:tcW w:w="990" w:type="dxa"/>
          </w:tcPr>
          <w:p w:rsidR="0071716E" w:rsidRPr="006528F4" w:rsidRDefault="002B1873" w:rsidP="00C04BEE">
            <w:pPr>
              <w:jc w:val="center"/>
              <w:rPr>
                <w:sz w:val="24"/>
                <w:szCs w:val="24"/>
              </w:rPr>
            </w:pPr>
            <w:r>
              <w:rPr>
                <w:sz w:val="24"/>
                <w:szCs w:val="24"/>
              </w:rPr>
              <w:t>3</w:t>
            </w:r>
          </w:p>
        </w:tc>
        <w:tc>
          <w:tcPr>
            <w:tcW w:w="990" w:type="dxa"/>
          </w:tcPr>
          <w:p w:rsidR="0071716E" w:rsidRPr="006528F4" w:rsidRDefault="002B1873" w:rsidP="00C04BEE">
            <w:pPr>
              <w:jc w:val="center"/>
              <w:rPr>
                <w:sz w:val="24"/>
                <w:szCs w:val="24"/>
              </w:rPr>
            </w:pPr>
            <w:r>
              <w:rPr>
                <w:sz w:val="24"/>
                <w:szCs w:val="24"/>
              </w:rPr>
              <w:t>0</w:t>
            </w:r>
          </w:p>
        </w:tc>
        <w:tc>
          <w:tcPr>
            <w:tcW w:w="1260" w:type="dxa"/>
          </w:tcPr>
          <w:p w:rsidR="0071716E" w:rsidRPr="006528F4" w:rsidRDefault="002B1873" w:rsidP="00C04BEE">
            <w:pPr>
              <w:jc w:val="center"/>
              <w:rPr>
                <w:sz w:val="24"/>
                <w:szCs w:val="24"/>
              </w:rPr>
            </w:pPr>
            <w:r>
              <w:rPr>
                <w:sz w:val="24"/>
                <w:szCs w:val="24"/>
              </w:rPr>
              <w:t>0</w:t>
            </w:r>
          </w:p>
        </w:tc>
        <w:tc>
          <w:tcPr>
            <w:tcW w:w="1530" w:type="dxa"/>
          </w:tcPr>
          <w:p w:rsidR="0071716E" w:rsidRPr="006528F4" w:rsidRDefault="002B1873" w:rsidP="00C04BEE">
            <w:pPr>
              <w:jc w:val="center"/>
              <w:rPr>
                <w:sz w:val="24"/>
                <w:szCs w:val="24"/>
              </w:rPr>
            </w:pPr>
            <w:r>
              <w:rPr>
                <w:sz w:val="24"/>
                <w:szCs w:val="24"/>
              </w:rPr>
              <w:t>0</w:t>
            </w:r>
          </w:p>
        </w:tc>
        <w:tc>
          <w:tcPr>
            <w:tcW w:w="1260" w:type="dxa"/>
          </w:tcPr>
          <w:p w:rsidR="0071716E" w:rsidRDefault="00810F91" w:rsidP="00C04BEE">
            <w:pPr>
              <w:jc w:val="center"/>
              <w:rPr>
                <w:sz w:val="24"/>
                <w:szCs w:val="24"/>
              </w:rPr>
            </w:pPr>
            <w:r>
              <w:rPr>
                <w:sz w:val="24"/>
                <w:szCs w:val="24"/>
              </w:rPr>
              <w:t>3</w:t>
            </w:r>
          </w:p>
        </w:tc>
      </w:tr>
      <w:tr w:rsidR="0071716E" w:rsidRPr="006528F4" w:rsidTr="00C04BEE">
        <w:tc>
          <w:tcPr>
            <w:tcW w:w="1350" w:type="dxa"/>
          </w:tcPr>
          <w:p w:rsidR="0071716E" w:rsidRPr="006528F4" w:rsidRDefault="0071716E" w:rsidP="00C04BEE">
            <w:pPr>
              <w:ind w:right="-108"/>
              <w:rPr>
                <w:sz w:val="24"/>
                <w:szCs w:val="24"/>
              </w:rPr>
            </w:pPr>
            <w:r w:rsidRPr="006528F4">
              <w:rPr>
                <w:sz w:val="24"/>
                <w:szCs w:val="24"/>
              </w:rPr>
              <w:t>Oregon</w:t>
            </w:r>
          </w:p>
        </w:tc>
        <w:tc>
          <w:tcPr>
            <w:tcW w:w="900" w:type="dxa"/>
          </w:tcPr>
          <w:p w:rsidR="0071716E" w:rsidRPr="006528F4" w:rsidRDefault="002B1873" w:rsidP="00C04BEE">
            <w:pPr>
              <w:jc w:val="center"/>
              <w:rPr>
                <w:sz w:val="24"/>
                <w:szCs w:val="24"/>
              </w:rPr>
            </w:pPr>
            <w:r>
              <w:rPr>
                <w:sz w:val="24"/>
                <w:szCs w:val="24"/>
              </w:rPr>
              <w:t>1</w:t>
            </w:r>
          </w:p>
        </w:tc>
        <w:tc>
          <w:tcPr>
            <w:tcW w:w="900" w:type="dxa"/>
          </w:tcPr>
          <w:p w:rsidR="0071716E" w:rsidRPr="006528F4" w:rsidRDefault="00DD6DFF" w:rsidP="00C04BEE">
            <w:pPr>
              <w:jc w:val="center"/>
              <w:rPr>
                <w:sz w:val="24"/>
                <w:szCs w:val="24"/>
              </w:rPr>
            </w:pPr>
            <w:r>
              <w:rPr>
                <w:sz w:val="24"/>
                <w:szCs w:val="24"/>
              </w:rPr>
              <w:t>0</w:t>
            </w:r>
          </w:p>
        </w:tc>
        <w:tc>
          <w:tcPr>
            <w:tcW w:w="270" w:type="dxa"/>
          </w:tcPr>
          <w:p w:rsidR="0071716E" w:rsidRDefault="0071716E" w:rsidP="00C04BEE">
            <w:pPr>
              <w:jc w:val="center"/>
              <w:rPr>
                <w:sz w:val="24"/>
                <w:szCs w:val="24"/>
              </w:rPr>
            </w:pPr>
          </w:p>
        </w:tc>
        <w:tc>
          <w:tcPr>
            <w:tcW w:w="990" w:type="dxa"/>
          </w:tcPr>
          <w:p w:rsidR="0071716E" w:rsidRPr="006528F4" w:rsidRDefault="002B1873" w:rsidP="00C04BEE">
            <w:pPr>
              <w:jc w:val="center"/>
              <w:rPr>
                <w:sz w:val="24"/>
                <w:szCs w:val="24"/>
              </w:rPr>
            </w:pPr>
            <w:r>
              <w:rPr>
                <w:sz w:val="24"/>
                <w:szCs w:val="24"/>
              </w:rPr>
              <w:t>3</w:t>
            </w:r>
          </w:p>
        </w:tc>
        <w:tc>
          <w:tcPr>
            <w:tcW w:w="990" w:type="dxa"/>
          </w:tcPr>
          <w:p w:rsidR="0071716E" w:rsidRPr="006528F4" w:rsidRDefault="00DD6DFF" w:rsidP="00C04BEE">
            <w:pPr>
              <w:jc w:val="center"/>
              <w:rPr>
                <w:sz w:val="24"/>
                <w:szCs w:val="24"/>
              </w:rPr>
            </w:pPr>
            <w:r>
              <w:rPr>
                <w:sz w:val="24"/>
                <w:szCs w:val="24"/>
              </w:rPr>
              <w:t>0</w:t>
            </w:r>
          </w:p>
        </w:tc>
        <w:tc>
          <w:tcPr>
            <w:tcW w:w="1260" w:type="dxa"/>
          </w:tcPr>
          <w:p w:rsidR="0071716E" w:rsidRPr="006528F4" w:rsidRDefault="002B1873" w:rsidP="00C04BEE">
            <w:pPr>
              <w:jc w:val="center"/>
              <w:rPr>
                <w:sz w:val="24"/>
                <w:szCs w:val="24"/>
              </w:rPr>
            </w:pPr>
            <w:r>
              <w:rPr>
                <w:sz w:val="24"/>
                <w:szCs w:val="24"/>
              </w:rPr>
              <w:t>1</w:t>
            </w:r>
          </w:p>
        </w:tc>
        <w:tc>
          <w:tcPr>
            <w:tcW w:w="1530" w:type="dxa"/>
          </w:tcPr>
          <w:p w:rsidR="0071716E" w:rsidRPr="006528F4" w:rsidRDefault="00DD6DFF" w:rsidP="00C04BEE">
            <w:pPr>
              <w:jc w:val="center"/>
              <w:rPr>
                <w:sz w:val="24"/>
                <w:szCs w:val="24"/>
              </w:rPr>
            </w:pPr>
            <w:r>
              <w:rPr>
                <w:sz w:val="24"/>
                <w:szCs w:val="24"/>
              </w:rPr>
              <w:t>0</w:t>
            </w:r>
          </w:p>
        </w:tc>
        <w:tc>
          <w:tcPr>
            <w:tcW w:w="1260" w:type="dxa"/>
          </w:tcPr>
          <w:p w:rsidR="0071716E" w:rsidRDefault="00810F91" w:rsidP="00C04BEE">
            <w:pPr>
              <w:jc w:val="center"/>
              <w:rPr>
                <w:sz w:val="24"/>
                <w:szCs w:val="24"/>
              </w:rPr>
            </w:pPr>
            <w:r>
              <w:rPr>
                <w:sz w:val="24"/>
                <w:szCs w:val="24"/>
              </w:rPr>
              <w:t>5</w:t>
            </w:r>
          </w:p>
        </w:tc>
      </w:tr>
      <w:tr w:rsidR="0071716E" w:rsidRPr="006528F4" w:rsidTr="00C04BEE">
        <w:tc>
          <w:tcPr>
            <w:tcW w:w="1350" w:type="dxa"/>
          </w:tcPr>
          <w:p w:rsidR="0071716E" w:rsidRPr="006528F4" w:rsidRDefault="0071716E" w:rsidP="00C04BEE">
            <w:pPr>
              <w:ind w:right="-108"/>
              <w:rPr>
                <w:sz w:val="24"/>
                <w:szCs w:val="24"/>
              </w:rPr>
            </w:pPr>
            <w:r w:rsidRPr="006528F4">
              <w:rPr>
                <w:sz w:val="24"/>
                <w:szCs w:val="24"/>
              </w:rPr>
              <w:t>Utah</w:t>
            </w:r>
          </w:p>
        </w:tc>
        <w:tc>
          <w:tcPr>
            <w:tcW w:w="900" w:type="dxa"/>
          </w:tcPr>
          <w:p w:rsidR="0071716E" w:rsidRPr="006528F4" w:rsidRDefault="00DD6DFF" w:rsidP="00C04BEE">
            <w:pPr>
              <w:jc w:val="center"/>
              <w:rPr>
                <w:sz w:val="24"/>
                <w:szCs w:val="24"/>
              </w:rPr>
            </w:pPr>
            <w:r>
              <w:rPr>
                <w:sz w:val="24"/>
                <w:szCs w:val="24"/>
              </w:rPr>
              <w:t>5</w:t>
            </w:r>
          </w:p>
        </w:tc>
        <w:tc>
          <w:tcPr>
            <w:tcW w:w="900" w:type="dxa"/>
          </w:tcPr>
          <w:p w:rsidR="0071716E" w:rsidRPr="006528F4" w:rsidRDefault="00DD6DFF" w:rsidP="00C04BEE">
            <w:pPr>
              <w:jc w:val="center"/>
              <w:rPr>
                <w:sz w:val="24"/>
                <w:szCs w:val="24"/>
              </w:rPr>
            </w:pPr>
            <w:r>
              <w:rPr>
                <w:sz w:val="24"/>
                <w:szCs w:val="24"/>
              </w:rPr>
              <w:t>0</w:t>
            </w:r>
          </w:p>
        </w:tc>
        <w:tc>
          <w:tcPr>
            <w:tcW w:w="270" w:type="dxa"/>
          </w:tcPr>
          <w:p w:rsidR="0071716E" w:rsidRPr="006528F4" w:rsidRDefault="0071716E" w:rsidP="00C04BEE">
            <w:pPr>
              <w:jc w:val="center"/>
              <w:rPr>
                <w:sz w:val="24"/>
                <w:szCs w:val="24"/>
              </w:rPr>
            </w:pPr>
          </w:p>
        </w:tc>
        <w:tc>
          <w:tcPr>
            <w:tcW w:w="990" w:type="dxa"/>
          </w:tcPr>
          <w:p w:rsidR="0071716E" w:rsidRPr="006528F4" w:rsidRDefault="00DD6DFF" w:rsidP="00C04BEE">
            <w:pPr>
              <w:jc w:val="center"/>
              <w:rPr>
                <w:sz w:val="24"/>
                <w:szCs w:val="24"/>
              </w:rPr>
            </w:pPr>
            <w:r>
              <w:rPr>
                <w:sz w:val="24"/>
                <w:szCs w:val="24"/>
              </w:rPr>
              <w:t>4</w:t>
            </w:r>
          </w:p>
        </w:tc>
        <w:tc>
          <w:tcPr>
            <w:tcW w:w="990" w:type="dxa"/>
          </w:tcPr>
          <w:p w:rsidR="0071716E" w:rsidRPr="006528F4" w:rsidRDefault="00DD6DFF" w:rsidP="00C04BEE">
            <w:pPr>
              <w:jc w:val="center"/>
              <w:rPr>
                <w:sz w:val="24"/>
                <w:szCs w:val="24"/>
              </w:rPr>
            </w:pPr>
            <w:r>
              <w:rPr>
                <w:sz w:val="24"/>
                <w:szCs w:val="24"/>
              </w:rPr>
              <w:t>0</w:t>
            </w:r>
          </w:p>
        </w:tc>
        <w:tc>
          <w:tcPr>
            <w:tcW w:w="1260" w:type="dxa"/>
          </w:tcPr>
          <w:p w:rsidR="0071716E" w:rsidRPr="006528F4" w:rsidRDefault="00DD6DFF" w:rsidP="00C04BEE">
            <w:pPr>
              <w:jc w:val="center"/>
              <w:rPr>
                <w:sz w:val="24"/>
                <w:szCs w:val="24"/>
              </w:rPr>
            </w:pPr>
            <w:r>
              <w:rPr>
                <w:sz w:val="24"/>
                <w:szCs w:val="24"/>
              </w:rPr>
              <w:t>0</w:t>
            </w:r>
          </w:p>
        </w:tc>
        <w:tc>
          <w:tcPr>
            <w:tcW w:w="1530" w:type="dxa"/>
          </w:tcPr>
          <w:p w:rsidR="0071716E" w:rsidRPr="006528F4" w:rsidRDefault="00DD6DFF" w:rsidP="00C04BEE">
            <w:pPr>
              <w:jc w:val="center"/>
              <w:rPr>
                <w:sz w:val="24"/>
                <w:szCs w:val="24"/>
              </w:rPr>
            </w:pPr>
            <w:r>
              <w:rPr>
                <w:sz w:val="24"/>
                <w:szCs w:val="24"/>
              </w:rPr>
              <w:t>2</w:t>
            </w:r>
          </w:p>
        </w:tc>
        <w:tc>
          <w:tcPr>
            <w:tcW w:w="1260" w:type="dxa"/>
          </w:tcPr>
          <w:p w:rsidR="0071716E" w:rsidRPr="006528F4" w:rsidRDefault="00810F91" w:rsidP="00C04BEE">
            <w:pPr>
              <w:jc w:val="center"/>
              <w:rPr>
                <w:sz w:val="24"/>
                <w:szCs w:val="24"/>
              </w:rPr>
            </w:pPr>
            <w:r>
              <w:rPr>
                <w:sz w:val="24"/>
                <w:szCs w:val="24"/>
              </w:rPr>
              <w:t>11</w:t>
            </w:r>
          </w:p>
        </w:tc>
      </w:tr>
      <w:tr w:rsidR="0071716E" w:rsidRPr="007A519D" w:rsidTr="00745557">
        <w:tc>
          <w:tcPr>
            <w:tcW w:w="1350" w:type="dxa"/>
            <w:shd w:val="clear" w:color="auto" w:fill="auto"/>
          </w:tcPr>
          <w:p w:rsidR="0071716E" w:rsidRPr="007A519D" w:rsidRDefault="0071716E" w:rsidP="00C04BEE">
            <w:pPr>
              <w:ind w:right="-108"/>
              <w:rPr>
                <w:sz w:val="24"/>
                <w:szCs w:val="24"/>
              </w:rPr>
            </w:pPr>
            <w:r w:rsidRPr="007A519D">
              <w:rPr>
                <w:sz w:val="24"/>
                <w:szCs w:val="24"/>
              </w:rPr>
              <w:t>Washington</w:t>
            </w:r>
          </w:p>
        </w:tc>
        <w:tc>
          <w:tcPr>
            <w:tcW w:w="900" w:type="dxa"/>
            <w:shd w:val="clear" w:color="auto" w:fill="auto"/>
          </w:tcPr>
          <w:p w:rsidR="0071716E" w:rsidRPr="007A519D" w:rsidRDefault="00DD6DFF" w:rsidP="00C04BEE">
            <w:pPr>
              <w:jc w:val="center"/>
              <w:rPr>
                <w:sz w:val="24"/>
                <w:szCs w:val="24"/>
              </w:rPr>
            </w:pPr>
            <w:r>
              <w:rPr>
                <w:sz w:val="24"/>
                <w:szCs w:val="24"/>
              </w:rPr>
              <w:t>7</w:t>
            </w:r>
          </w:p>
        </w:tc>
        <w:tc>
          <w:tcPr>
            <w:tcW w:w="900" w:type="dxa"/>
            <w:shd w:val="clear" w:color="auto" w:fill="auto"/>
          </w:tcPr>
          <w:p w:rsidR="0071716E" w:rsidRPr="007A519D" w:rsidRDefault="00754B26" w:rsidP="00C04BEE">
            <w:pPr>
              <w:jc w:val="center"/>
              <w:rPr>
                <w:sz w:val="24"/>
                <w:szCs w:val="24"/>
              </w:rPr>
            </w:pPr>
            <w:r>
              <w:rPr>
                <w:sz w:val="24"/>
                <w:szCs w:val="24"/>
              </w:rPr>
              <w:t>0</w:t>
            </w:r>
          </w:p>
        </w:tc>
        <w:tc>
          <w:tcPr>
            <w:tcW w:w="270" w:type="dxa"/>
            <w:shd w:val="clear" w:color="auto" w:fill="auto"/>
          </w:tcPr>
          <w:p w:rsidR="0071716E" w:rsidRPr="007A519D" w:rsidRDefault="0071716E" w:rsidP="00C04BEE">
            <w:pPr>
              <w:jc w:val="center"/>
              <w:rPr>
                <w:sz w:val="24"/>
                <w:szCs w:val="24"/>
              </w:rPr>
            </w:pPr>
          </w:p>
        </w:tc>
        <w:tc>
          <w:tcPr>
            <w:tcW w:w="990" w:type="dxa"/>
            <w:shd w:val="clear" w:color="auto" w:fill="auto"/>
          </w:tcPr>
          <w:p w:rsidR="0071716E" w:rsidRPr="007A519D" w:rsidRDefault="00DD6DFF" w:rsidP="00C04BEE">
            <w:pPr>
              <w:jc w:val="center"/>
              <w:rPr>
                <w:sz w:val="24"/>
                <w:szCs w:val="24"/>
              </w:rPr>
            </w:pPr>
            <w:r>
              <w:rPr>
                <w:sz w:val="24"/>
                <w:szCs w:val="24"/>
              </w:rPr>
              <w:t>6</w:t>
            </w:r>
          </w:p>
        </w:tc>
        <w:tc>
          <w:tcPr>
            <w:tcW w:w="990" w:type="dxa"/>
            <w:shd w:val="clear" w:color="auto" w:fill="auto"/>
          </w:tcPr>
          <w:p w:rsidR="0071716E" w:rsidRPr="007A519D" w:rsidRDefault="00DD6DFF" w:rsidP="00C04BEE">
            <w:pPr>
              <w:jc w:val="center"/>
              <w:rPr>
                <w:sz w:val="24"/>
                <w:szCs w:val="24"/>
              </w:rPr>
            </w:pPr>
            <w:r>
              <w:rPr>
                <w:sz w:val="24"/>
                <w:szCs w:val="24"/>
              </w:rPr>
              <w:t>1</w:t>
            </w:r>
          </w:p>
        </w:tc>
        <w:tc>
          <w:tcPr>
            <w:tcW w:w="1260" w:type="dxa"/>
            <w:shd w:val="clear" w:color="auto" w:fill="auto"/>
          </w:tcPr>
          <w:p w:rsidR="0071716E" w:rsidRPr="007A519D" w:rsidRDefault="00754B26" w:rsidP="00C04BEE">
            <w:pPr>
              <w:jc w:val="center"/>
              <w:rPr>
                <w:sz w:val="24"/>
                <w:szCs w:val="24"/>
              </w:rPr>
            </w:pPr>
            <w:r>
              <w:rPr>
                <w:sz w:val="24"/>
                <w:szCs w:val="24"/>
              </w:rPr>
              <w:t>0</w:t>
            </w:r>
          </w:p>
        </w:tc>
        <w:tc>
          <w:tcPr>
            <w:tcW w:w="1530" w:type="dxa"/>
            <w:shd w:val="clear" w:color="auto" w:fill="auto"/>
          </w:tcPr>
          <w:p w:rsidR="0071716E" w:rsidRPr="007A519D" w:rsidRDefault="00754B26" w:rsidP="00C04BEE">
            <w:pPr>
              <w:jc w:val="center"/>
              <w:rPr>
                <w:sz w:val="24"/>
                <w:szCs w:val="24"/>
              </w:rPr>
            </w:pPr>
            <w:r>
              <w:rPr>
                <w:sz w:val="24"/>
                <w:szCs w:val="24"/>
              </w:rPr>
              <w:t>0</w:t>
            </w:r>
          </w:p>
        </w:tc>
        <w:tc>
          <w:tcPr>
            <w:tcW w:w="1260" w:type="dxa"/>
            <w:shd w:val="clear" w:color="auto" w:fill="auto"/>
          </w:tcPr>
          <w:p w:rsidR="00DD6DFF" w:rsidRPr="007A519D" w:rsidRDefault="00810F91" w:rsidP="00DD6DFF">
            <w:pPr>
              <w:jc w:val="center"/>
              <w:rPr>
                <w:sz w:val="24"/>
                <w:szCs w:val="24"/>
              </w:rPr>
            </w:pPr>
            <w:r>
              <w:rPr>
                <w:sz w:val="24"/>
                <w:szCs w:val="24"/>
              </w:rPr>
              <w:t>1</w:t>
            </w:r>
            <w:r w:rsidR="00DD6DFF">
              <w:rPr>
                <w:sz w:val="24"/>
                <w:szCs w:val="24"/>
              </w:rPr>
              <w:t>4</w:t>
            </w:r>
          </w:p>
        </w:tc>
      </w:tr>
      <w:tr w:rsidR="0071716E" w:rsidRPr="006528F4" w:rsidTr="00745557">
        <w:tc>
          <w:tcPr>
            <w:tcW w:w="1350" w:type="dxa"/>
          </w:tcPr>
          <w:p w:rsidR="0071716E" w:rsidRPr="006528F4" w:rsidRDefault="0071716E" w:rsidP="00C04BEE">
            <w:pPr>
              <w:ind w:right="-108"/>
              <w:rPr>
                <w:sz w:val="24"/>
                <w:szCs w:val="24"/>
              </w:rPr>
            </w:pPr>
            <w:r w:rsidRPr="006528F4">
              <w:rPr>
                <w:sz w:val="24"/>
                <w:szCs w:val="24"/>
              </w:rPr>
              <w:t>Wyoming</w:t>
            </w:r>
          </w:p>
        </w:tc>
        <w:tc>
          <w:tcPr>
            <w:tcW w:w="900" w:type="dxa"/>
            <w:tcBorders>
              <w:bottom w:val="single" w:sz="4" w:space="0" w:color="auto"/>
            </w:tcBorders>
          </w:tcPr>
          <w:p w:rsidR="0071716E" w:rsidRPr="006528F4" w:rsidRDefault="00754B26" w:rsidP="00C04BEE">
            <w:pPr>
              <w:jc w:val="center"/>
              <w:rPr>
                <w:sz w:val="24"/>
                <w:szCs w:val="24"/>
              </w:rPr>
            </w:pPr>
            <w:r>
              <w:rPr>
                <w:sz w:val="24"/>
                <w:szCs w:val="24"/>
              </w:rPr>
              <w:t>5</w:t>
            </w:r>
          </w:p>
        </w:tc>
        <w:tc>
          <w:tcPr>
            <w:tcW w:w="900" w:type="dxa"/>
            <w:tcBorders>
              <w:bottom w:val="single" w:sz="4" w:space="0" w:color="auto"/>
            </w:tcBorders>
          </w:tcPr>
          <w:p w:rsidR="0071716E" w:rsidRPr="006528F4" w:rsidRDefault="00754B26" w:rsidP="00C04BEE">
            <w:pPr>
              <w:jc w:val="center"/>
              <w:rPr>
                <w:sz w:val="24"/>
                <w:szCs w:val="24"/>
              </w:rPr>
            </w:pPr>
            <w:r>
              <w:rPr>
                <w:sz w:val="24"/>
                <w:szCs w:val="24"/>
              </w:rPr>
              <w:t>0</w:t>
            </w:r>
          </w:p>
        </w:tc>
        <w:tc>
          <w:tcPr>
            <w:tcW w:w="270" w:type="dxa"/>
            <w:tcBorders>
              <w:bottom w:val="single" w:sz="4" w:space="0" w:color="auto"/>
            </w:tcBorders>
          </w:tcPr>
          <w:p w:rsidR="0071716E" w:rsidRDefault="0071716E" w:rsidP="00C04BEE">
            <w:pPr>
              <w:jc w:val="center"/>
              <w:rPr>
                <w:sz w:val="24"/>
                <w:szCs w:val="24"/>
              </w:rPr>
            </w:pPr>
          </w:p>
        </w:tc>
        <w:tc>
          <w:tcPr>
            <w:tcW w:w="990" w:type="dxa"/>
            <w:tcBorders>
              <w:bottom w:val="single" w:sz="4" w:space="0" w:color="auto"/>
            </w:tcBorders>
          </w:tcPr>
          <w:p w:rsidR="0071716E" w:rsidRPr="006528F4" w:rsidRDefault="00754B26" w:rsidP="00C04BEE">
            <w:pPr>
              <w:jc w:val="center"/>
              <w:rPr>
                <w:sz w:val="24"/>
                <w:szCs w:val="24"/>
              </w:rPr>
            </w:pPr>
            <w:r>
              <w:rPr>
                <w:sz w:val="24"/>
                <w:szCs w:val="24"/>
              </w:rPr>
              <w:t>2</w:t>
            </w:r>
          </w:p>
        </w:tc>
        <w:tc>
          <w:tcPr>
            <w:tcW w:w="990" w:type="dxa"/>
            <w:tcBorders>
              <w:bottom w:val="single" w:sz="4" w:space="0" w:color="auto"/>
            </w:tcBorders>
          </w:tcPr>
          <w:p w:rsidR="0071716E" w:rsidRPr="006528F4" w:rsidRDefault="00754B26" w:rsidP="00C04BEE">
            <w:pPr>
              <w:jc w:val="center"/>
              <w:rPr>
                <w:sz w:val="24"/>
                <w:szCs w:val="24"/>
              </w:rPr>
            </w:pPr>
            <w:r>
              <w:rPr>
                <w:sz w:val="24"/>
                <w:szCs w:val="24"/>
              </w:rPr>
              <w:t>4</w:t>
            </w:r>
          </w:p>
        </w:tc>
        <w:tc>
          <w:tcPr>
            <w:tcW w:w="1260" w:type="dxa"/>
            <w:tcBorders>
              <w:bottom w:val="single" w:sz="4" w:space="0" w:color="auto"/>
            </w:tcBorders>
          </w:tcPr>
          <w:p w:rsidR="0071716E" w:rsidRPr="006528F4" w:rsidRDefault="00754B26" w:rsidP="00C04BEE">
            <w:pPr>
              <w:jc w:val="center"/>
              <w:rPr>
                <w:sz w:val="24"/>
                <w:szCs w:val="24"/>
              </w:rPr>
            </w:pPr>
            <w:r>
              <w:rPr>
                <w:sz w:val="24"/>
                <w:szCs w:val="24"/>
              </w:rPr>
              <w:t>0</w:t>
            </w:r>
          </w:p>
        </w:tc>
        <w:tc>
          <w:tcPr>
            <w:tcW w:w="1530" w:type="dxa"/>
            <w:tcBorders>
              <w:bottom w:val="single" w:sz="4" w:space="0" w:color="auto"/>
            </w:tcBorders>
          </w:tcPr>
          <w:p w:rsidR="0071716E" w:rsidRPr="006528F4" w:rsidRDefault="00754B26" w:rsidP="00C04BEE">
            <w:pPr>
              <w:jc w:val="center"/>
              <w:rPr>
                <w:sz w:val="24"/>
                <w:szCs w:val="24"/>
              </w:rPr>
            </w:pPr>
            <w:r>
              <w:rPr>
                <w:sz w:val="24"/>
                <w:szCs w:val="24"/>
              </w:rPr>
              <w:t>0</w:t>
            </w:r>
          </w:p>
        </w:tc>
        <w:tc>
          <w:tcPr>
            <w:tcW w:w="1260" w:type="dxa"/>
            <w:tcBorders>
              <w:bottom w:val="single" w:sz="4" w:space="0" w:color="auto"/>
            </w:tcBorders>
          </w:tcPr>
          <w:p w:rsidR="0071716E" w:rsidRPr="006528F4" w:rsidRDefault="00810F91" w:rsidP="00C04BEE">
            <w:pPr>
              <w:jc w:val="center"/>
              <w:rPr>
                <w:sz w:val="24"/>
                <w:szCs w:val="24"/>
              </w:rPr>
            </w:pPr>
            <w:r>
              <w:rPr>
                <w:sz w:val="24"/>
                <w:szCs w:val="24"/>
              </w:rPr>
              <w:t>11</w:t>
            </w:r>
          </w:p>
        </w:tc>
      </w:tr>
      <w:tr w:rsidR="0071716E" w:rsidRPr="002B1873" w:rsidTr="00745557">
        <w:tc>
          <w:tcPr>
            <w:tcW w:w="1350" w:type="dxa"/>
            <w:tcBorders>
              <w:bottom w:val="single" w:sz="4" w:space="0" w:color="000000" w:themeColor="text1"/>
            </w:tcBorders>
          </w:tcPr>
          <w:p w:rsidR="0071716E" w:rsidRPr="002B1873" w:rsidRDefault="0071716E" w:rsidP="002B1873">
            <w:pPr>
              <w:ind w:left="-108" w:right="-18"/>
              <w:jc w:val="right"/>
              <w:rPr>
                <w:b/>
                <w:sz w:val="24"/>
                <w:szCs w:val="24"/>
              </w:rPr>
            </w:pPr>
            <w:r w:rsidRPr="002B1873">
              <w:rPr>
                <w:b/>
                <w:sz w:val="24"/>
                <w:szCs w:val="24"/>
              </w:rPr>
              <w:t>TOTALS</w:t>
            </w:r>
          </w:p>
        </w:tc>
        <w:tc>
          <w:tcPr>
            <w:tcW w:w="90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19</w:t>
            </w:r>
          </w:p>
        </w:tc>
        <w:tc>
          <w:tcPr>
            <w:tcW w:w="90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4</w:t>
            </w:r>
          </w:p>
        </w:tc>
        <w:tc>
          <w:tcPr>
            <w:tcW w:w="270" w:type="dxa"/>
            <w:tcBorders>
              <w:top w:val="single" w:sz="4" w:space="0" w:color="auto"/>
              <w:bottom w:val="single" w:sz="4" w:space="0" w:color="000000" w:themeColor="text1"/>
            </w:tcBorders>
          </w:tcPr>
          <w:p w:rsidR="0071716E" w:rsidRPr="002B1873" w:rsidRDefault="0071716E" w:rsidP="00C04BEE">
            <w:pPr>
              <w:jc w:val="center"/>
              <w:rPr>
                <w:b/>
                <w:sz w:val="24"/>
                <w:szCs w:val="24"/>
              </w:rPr>
            </w:pPr>
          </w:p>
        </w:tc>
        <w:tc>
          <w:tcPr>
            <w:tcW w:w="99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22</w:t>
            </w:r>
          </w:p>
        </w:tc>
        <w:tc>
          <w:tcPr>
            <w:tcW w:w="99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7</w:t>
            </w:r>
          </w:p>
        </w:tc>
        <w:tc>
          <w:tcPr>
            <w:tcW w:w="126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5</w:t>
            </w:r>
          </w:p>
        </w:tc>
        <w:tc>
          <w:tcPr>
            <w:tcW w:w="1530" w:type="dxa"/>
            <w:tcBorders>
              <w:top w:val="single" w:sz="4" w:space="0" w:color="auto"/>
              <w:bottom w:val="single" w:sz="4" w:space="0" w:color="000000" w:themeColor="text1"/>
            </w:tcBorders>
          </w:tcPr>
          <w:p w:rsidR="0071716E" w:rsidRPr="002B1873" w:rsidRDefault="00754B26" w:rsidP="00C04BEE">
            <w:pPr>
              <w:jc w:val="center"/>
              <w:rPr>
                <w:b/>
                <w:sz w:val="24"/>
                <w:szCs w:val="24"/>
              </w:rPr>
            </w:pPr>
            <w:r>
              <w:rPr>
                <w:b/>
                <w:sz w:val="24"/>
                <w:szCs w:val="24"/>
              </w:rPr>
              <w:t>6</w:t>
            </w:r>
          </w:p>
        </w:tc>
        <w:tc>
          <w:tcPr>
            <w:tcW w:w="1260" w:type="dxa"/>
            <w:tcBorders>
              <w:top w:val="single" w:sz="4" w:space="0" w:color="auto"/>
              <w:bottom w:val="single" w:sz="4" w:space="0" w:color="000000" w:themeColor="text1"/>
            </w:tcBorders>
          </w:tcPr>
          <w:p w:rsidR="0071716E" w:rsidRPr="002B1873" w:rsidRDefault="00810F91" w:rsidP="00C04BEE">
            <w:pPr>
              <w:jc w:val="center"/>
              <w:rPr>
                <w:b/>
                <w:sz w:val="24"/>
                <w:szCs w:val="24"/>
              </w:rPr>
            </w:pPr>
            <w:r w:rsidRPr="002B1873">
              <w:rPr>
                <w:b/>
                <w:sz w:val="24"/>
                <w:szCs w:val="24"/>
              </w:rPr>
              <w:t>6</w:t>
            </w:r>
            <w:r w:rsidR="00754B26">
              <w:rPr>
                <w:b/>
                <w:sz w:val="24"/>
                <w:szCs w:val="24"/>
              </w:rPr>
              <w:t>3</w:t>
            </w:r>
          </w:p>
        </w:tc>
      </w:tr>
    </w:tbl>
    <w:p w:rsidR="0071716E" w:rsidRDefault="0071716E" w:rsidP="0071716E">
      <w:pPr>
        <w:ind w:left="720" w:hanging="720"/>
      </w:pPr>
    </w:p>
    <w:p w:rsidR="0071716E" w:rsidRPr="00FD0A4D" w:rsidRDefault="0071716E" w:rsidP="00AD7EAA">
      <w:pPr>
        <w:autoSpaceDE w:val="0"/>
        <w:autoSpaceDN w:val="0"/>
        <w:adjustRightInd w:val="0"/>
        <w:jc w:val="center"/>
        <w:rPr>
          <w:b/>
        </w:rPr>
      </w:pPr>
      <w:r w:rsidRPr="00FD0A4D">
        <w:rPr>
          <w:b/>
        </w:rPr>
        <w:t>Conclusions</w:t>
      </w:r>
    </w:p>
    <w:p w:rsidR="0071716E" w:rsidRDefault="0071716E" w:rsidP="0071716E">
      <w:pPr>
        <w:autoSpaceDE w:val="0"/>
        <w:autoSpaceDN w:val="0"/>
        <w:adjustRightInd w:val="0"/>
      </w:pPr>
      <w:r>
        <w:t>The graduates potentially c</w:t>
      </w:r>
      <w:r w:rsidR="009357BB">
        <w:t xml:space="preserve">ould have filled only one half </w:t>
      </w:r>
      <w:r>
        <w:t xml:space="preserve">of the available openings. Another third of the positions were filled with movers and a </w:t>
      </w:r>
      <w:r w:rsidR="00745557">
        <w:t xml:space="preserve">tenth </w:t>
      </w:r>
      <w:r>
        <w:t xml:space="preserve">of the positions were filled with alternatively certified teachers. Without those being alternatively certified and returning with experience, there would have </w:t>
      </w:r>
      <w:r w:rsidR="00745557">
        <w:t xml:space="preserve">potentially </w:t>
      </w:r>
      <w:r>
        <w:t xml:space="preserve">been up to </w:t>
      </w:r>
      <w:r w:rsidR="00745557">
        <w:t>27</w:t>
      </w:r>
      <w:r>
        <w:t xml:space="preserve"> positions not filled in the Northwest.</w:t>
      </w:r>
    </w:p>
    <w:p w:rsidR="0071716E" w:rsidRPr="00FD2BFE" w:rsidRDefault="0071716E" w:rsidP="0071716E">
      <w:pPr>
        <w:autoSpaceDE w:val="0"/>
        <w:autoSpaceDN w:val="0"/>
        <w:adjustRightInd w:val="0"/>
      </w:pPr>
    </w:p>
    <w:p w:rsidR="0071716E" w:rsidRPr="00FD0A4D" w:rsidRDefault="0071716E" w:rsidP="00745557">
      <w:pPr>
        <w:autoSpaceDE w:val="0"/>
        <w:autoSpaceDN w:val="0"/>
        <w:adjustRightInd w:val="0"/>
        <w:jc w:val="center"/>
        <w:rPr>
          <w:b/>
        </w:rPr>
      </w:pPr>
      <w:r w:rsidRPr="00FD0A4D">
        <w:rPr>
          <w:b/>
        </w:rPr>
        <w:t>Implications/Recomme</w:t>
      </w:r>
      <w:r>
        <w:rPr>
          <w:b/>
        </w:rPr>
        <w:t>ndations/Impact on Profession</w:t>
      </w:r>
    </w:p>
    <w:p w:rsidR="0071716E" w:rsidRPr="00FD2BFE" w:rsidRDefault="0071716E" w:rsidP="0071716E">
      <w:r>
        <w:t>According to the three solution model (Roberts, Har</w:t>
      </w:r>
      <w:r w:rsidR="00134432">
        <w:t xml:space="preserve">lin, &amp; Ricketts, 2006), option </w:t>
      </w:r>
      <w:r>
        <w:t xml:space="preserve">#1 and #3 are the best solutions. Option #1 refers to more students graduating, inferring that more students need to be pumped into the pipeline from high schools, community colleges, and from other majors within Colleges of Agriculture. Option #2 is not viable, because despite only </w:t>
      </w:r>
      <w:r w:rsidR="00745557">
        <w:t>10</w:t>
      </w:r>
      <w:r>
        <w:t xml:space="preserve"> graduates not teaching secondary agriculture; they would not come close to filling all of the open positions.  Option #3 is also viable because they address the alternatively certified teachers entering the profession to filling positions in agricultural education programs. Addressing each solution quickly and efficiently should produce impact on new teachers entering teaching.</w:t>
      </w:r>
    </w:p>
    <w:p w:rsidR="0071716E" w:rsidRDefault="0071716E" w:rsidP="00D25C74">
      <w:pPr>
        <w:jc w:val="center"/>
        <w:rPr>
          <w:b/>
        </w:rPr>
      </w:pPr>
      <w:r>
        <w:rPr>
          <w:b/>
        </w:rPr>
        <w:br w:type="page"/>
      </w:r>
      <w:r w:rsidRPr="00FD0A4D">
        <w:rPr>
          <w:b/>
        </w:rPr>
        <w:lastRenderedPageBreak/>
        <w:t>References</w:t>
      </w:r>
    </w:p>
    <w:p w:rsidR="0071716E" w:rsidRPr="00FD0A4D" w:rsidRDefault="0071716E" w:rsidP="0071716E">
      <w:pPr>
        <w:rPr>
          <w:b/>
        </w:rPr>
      </w:pPr>
    </w:p>
    <w:p w:rsidR="0071716E" w:rsidRPr="000706AC" w:rsidRDefault="0071716E" w:rsidP="0071716E">
      <w:pPr>
        <w:autoSpaceDE w:val="0"/>
        <w:autoSpaceDN w:val="0"/>
        <w:adjustRightInd w:val="0"/>
        <w:ind w:left="720" w:hanging="720"/>
      </w:pPr>
      <w:proofErr w:type="spellStart"/>
      <w:r w:rsidRPr="000706AC">
        <w:t>Kantrovich</w:t>
      </w:r>
      <w:proofErr w:type="spellEnd"/>
      <w:r w:rsidRPr="000706AC">
        <w:t xml:space="preserve">, A.J. (2007). </w:t>
      </w:r>
      <w:proofErr w:type="gramStart"/>
      <w:r w:rsidRPr="000706AC">
        <w:rPr>
          <w:i/>
        </w:rPr>
        <w:t>A national study of the supply and demand for teachers of agricultural education from 2004-2006.</w:t>
      </w:r>
      <w:proofErr w:type="gramEnd"/>
      <w:r w:rsidRPr="000706AC">
        <w:rPr>
          <w:i/>
        </w:rPr>
        <w:t xml:space="preserve"> </w:t>
      </w:r>
      <w:proofErr w:type="gramStart"/>
      <w:r w:rsidRPr="000706AC">
        <w:t>American Association for Agricultural Education.</w:t>
      </w:r>
      <w:proofErr w:type="gramEnd"/>
    </w:p>
    <w:p w:rsidR="0071716E" w:rsidRPr="000706AC" w:rsidRDefault="0071716E" w:rsidP="0071716E">
      <w:pPr>
        <w:ind w:left="748" w:hanging="748"/>
      </w:pPr>
    </w:p>
    <w:p w:rsidR="0071716E" w:rsidRPr="000706AC" w:rsidRDefault="0071716E" w:rsidP="0071716E">
      <w:pPr>
        <w:ind w:left="748" w:hanging="748"/>
      </w:pPr>
      <w:proofErr w:type="gramStart"/>
      <w:r w:rsidRPr="000706AC">
        <w:t>Roberts, T. G., Harlin, J. F., &amp; Ricketts, J. C. (2006).</w:t>
      </w:r>
      <w:proofErr w:type="gramEnd"/>
      <w:r w:rsidRPr="000706AC">
        <w:t xml:space="preserve"> </w:t>
      </w:r>
      <w:proofErr w:type="gramStart"/>
      <w:r w:rsidRPr="000706AC">
        <w:t>A longitudinal examination of teaching efficacy of agriculture science student teachers.</w:t>
      </w:r>
      <w:proofErr w:type="gramEnd"/>
      <w:r w:rsidRPr="000706AC">
        <w:t xml:space="preserve"> </w:t>
      </w:r>
      <w:proofErr w:type="gramStart"/>
      <w:r w:rsidRPr="000706AC">
        <w:rPr>
          <w:i/>
        </w:rPr>
        <w:t>Journal of Agricultural Education, 47</w:t>
      </w:r>
      <w:r w:rsidRPr="000706AC">
        <w:t>(2) 81- 92.</w:t>
      </w:r>
      <w:proofErr w:type="gramEnd"/>
      <w:r w:rsidRPr="000706AC">
        <w:br/>
      </w:r>
    </w:p>
    <w:p w:rsidR="000706AC" w:rsidRPr="000706AC" w:rsidRDefault="000706AC" w:rsidP="000706AC">
      <w:pPr>
        <w:autoSpaceDE w:val="0"/>
        <w:autoSpaceDN w:val="0"/>
        <w:adjustRightInd w:val="0"/>
        <w:ind w:left="720" w:hanging="720"/>
      </w:pPr>
      <w:r w:rsidRPr="000706AC">
        <w:t xml:space="preserve">Swan, B.G. (2009). </w:t>
      </w:r>
      <w:r w:rsidRPr="000706AC">
        <w:rPr>
          <w:i/>
        </w:rPr>
        <w:t xml:space="preserve">Northwest’s supply and demand: Who is really filling the </w:t>
      </w:r>
      <w:proofErr w:type="spellStart"/>
      <w:proofErr w:type="gramStart"/>
      <w:r w:rsidRPr="000706AC">
        <w:rPr>
          <w:i/>
        </w:rPr>
        <w:t>ag</w:t>
      </w:r>
      <w:proofErr w:type="spellEnd"/>
      <w:proofErr w:type="gramEnd"/>
      <w:r w:rsidRPr="000706AC">
        <w:rPr>
          <w:i/>
        </w:rPr>
        <w:t xml:space="preserve"> teaching positions? </w:t>
      </w:r>
      <w:r w:rsidRPr="000706AC">
        <w:t>Poster presented at the Western Region American Association for Agricultural Education Research Conference, April 21-24, Lake Tahoe, NV.</w:t>
      </w:r>
      <w:r w:rsidRPr="000706AC">
        <w:br/>
      </w:r>
    </w:p>
    <w:p w:rsidR="00E46B8D" w:rsidRDefault="0071716E" w:rsidP="00B36CB3">
      <w:pPr>
        <w:pStyle w:val="BodyTextIndent2"/>
        <w:spacing w:after="200" w:line="240" w:lineRule="auto"/>
        <w:ind w:left="748" w:hanging="748"/>
      </w:pPr>
      <w:r w:rsidRPr="000706AC">
        <w:t xml:space="preserve">Team AgEd (2006). </w:t>
      </w:r>
      <w:r w:rsidRPr="000706AC">
        <w:rPr>
          <w:i/>
        </w:rPr>
        <w:t>Unmistakable potential: 2005-2006 Annual Report on Agricultural</w:t>
      </w:r>
      <w:r w:rsidRPr="00CB3D19">
        <w:rPr>
          <w:i/>
        </w:rPr>
        <w:t xml:space="preserve"> Education</w:t>
      </w:r>
      <w:r w:rsidRPr="00CB3D19">
        <w:t xml:space="preserve">. </w:t>
      </w:r>
      <w:proofErr w:type="gramStart"/>
      <w:r w:rsidRPr="00CB3D19">
        <w:t xml:space="preserve">Retrieved from </w:t>
      </w:r>
      <w:hyperlink r:id="rId8" w:history="1">
        <w:r w:rsidRPr="00CB3D19">
          <w:rPr>
            <w:rStyle w:val="Hyperlink"/>
          </w:rPr>
          <w:t>http://ffa.org/supporters/documents/aged_annualreport.pdf</w:t>
        </w:r>
      </w:hyperlink>
      <w:r w:rsidRPr="00CB3D19">
        <w:t xml:space="preserve"> on May 7, 2007.</w:t>
      </w:r>
      <w:proofErr w:type="gramEnd"/>
    </w:p>
    <w:sectPr w:rsidR="00E46B8D" w:rsidSect="005E7A11">
      <w:foot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0FE" w:rsidRDefault="00E840FE" w:rsidP="00FA5584">
      <w:r>
        <w:separator/>
      </w:r>
    </w:p>
  </w:endnote>
  <w:endnote w:type="continuationSeparator" w:id="0">
    <w:p w:rsidR="00E840FE" w:rsidRDefault="00E840FE" w:rsidP="00FA55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134432" w:rsidP="005E7A11">
    <w:pPr>
      <w:pStyle w:val="Footer"/>
      <w:tabs>
        <w:tab w:val="clear" w:pos="4320"/>
        <w:tab w:val="center" w:pos="4680"/>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710C86"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134432" w:rsidP="005E7A11">
    <w:pPr>
      <w:pStyle w:val="Footer"/>
      <w:tabs>
        <w:tab w:val="clear" w:pos="4320"/>
        <w:tab w:val="center" w:pos="4680"/>
      </w:tabs>
    </w:pPr>
    <w:r>
      <w:tab/>
    </w:r>
    <w:r w:rsidR="00160F00">
      <w:rPr>
        <w:rStyle w:val="PageNumber"/>
      </w:rPr>
      <w:fldChar w:fldCharType="begin"/>
    </w:r>
    <w:r>
      <w:rPr>
        <w:rStyle w:val="PageNumber"/>
      </w:rPr>
      <w:instrText xml:space="preserve"> PAGE </w:instrText>
    </w:r>
    <w:r w:rsidR="00160F00">
      <w:rPr>
        <w:rStyle w:val="PageNumber"/>
      </w:rPr>
      <w:fldChar w:fldCharType="separate"/>
    </w:r>
    <w:r w:rsidR="00710C86">
      <w:rPr>
        <w:rStyle w:val="PageNumber"/>
        <w:noProof/>
      </w:rPr>
      <w:t>1</w:t>
    </w:r>
    <w:r w:rsidR="00160F00">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0FE" w:rsidRDefault="00E840FE" w:rsidP="00FA5584">
      <w:r>
        <w:separator/>
      </w:r>
    </w:p>
  </w:footnote>
  <w:footnote w:type="continuationSeparator" w:id="0">
    <w:p w:rsidR="00E840FE" w:rsidRDefault="00E840FE" w:rsidP="00FA558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1716E"/>
    <w:rsid w:val="000217BD"/>
    <w:rsid w:val="00026FF0"/>
    <w:rsid w:val="000706AC"/>
    <w:rsid w:val="00134432"/>
    <w:rsid w:val="00160F00"/>
    <w:rsid w:val="001A5C41"/>
    <w:rsid w:val="001C5578"/>
    <w:rsid w:val="001E6E4D"/>
    <w:rsid w:val="0028438A"/>
    <w:rsid w:val="002B1873"/>
    <w:rsid w:val="002C5F1A"/>
    <w:rsid w:val="002F69BF"/>
    <w:rsid w:val="004F290C"/>
    <w:rsid w:val="005A7699"/>
    <w:rsid w:val="00710C86"/>
    <w:rsid w:val="0071716E"/>
    <w:rsid w:val="007421CA"/>
    <w:rsid w:val="00745557"/>
    <w:rsid w:val="00754B26"/>
    <w:rsid w:val="007A51B3"/>
    <w:rsid w:val="00810F91"/>
    <w:rsid w:val="00851E9D"/>
    <w:rsid w:val="00876DA9"/>
    <w:rsid w:val="008C0DDD"/>
    <w:rsid w:val="009357BB"/>
    <w:rsid w:val="00A008EB"/>
    <w:rsid w:val="00A51497"/>
    <w:rsid w:val="00AD7EAA"/>
    <w:rsid w:val="00B36CB3"/>
    <w:rsid w:val="00CC0848"/>
    <w:rsid w:val="00CE39D8"/>
    <w:rsid w:val="00D25C74"/>
    <w:rsid w:val="00DD6DFF"/>
    <w:rsid w:val="00E46B8D"/>
    <w:rsid w:val="00E840FE"/>
    <w:rsid w:val="00F42D23"/>
    <w:rsid w:val="00FA5584"/>
    <w:rsid w:val="00FE37BC"/>
    <w:rsid w:val="00FF29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1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1716E"/>
    <w:pPr>
      <w:spacing w:after="60"/>
      <w:jc w:val="center"/>
      <w:outlineLvl w:val="0"/>
    </w:pPr>
    <w:rPr>
      <w:rFonts w:cs="Arial"/>
      <w:b/>
      <w:bCs/>
      <w:kern w:val="28"/>
      <w:szCs w:val="32"/>
    </w:rPr>
  </w:style>
  <w:style w:type="character" w:customStyle="1" w:styleId="TitleChar">
    <w:name w:val="Title Char"/>
    <w:basedOn w:val="DefaultParagraphFont"/>
    <w:link w:val="Title"/>
    <w:rsid w:val="0071716E"/>
    <w:rPr>
      <w:rFonts w:ascii="Times New Roman" w:eastAsia="Times New Roman" w:hAnsi="Times New Roman" w:cs="Arial"/>
      <w:b/>
      <w:bCs/>
      <w:kern w:val="28"/>
      <w:sz w:val="24"/>
      <w:szCs w:val="32"/>
    </w:rPr>
  </w:style>
  <w:style w:type="paragraph" w:styleId="Footer">
    <w:name w:val="footer"/>
    <w:basedOn w:val="Normal"/>
    <w:link w:val="FooterChar"/>
    <w:rsid w:val="0071716E"/>
    <w:pPr>
      <w:tabs>
        <w:tab w:val="center" w:pos="4320"/>
        <w:tab w:val="right" w:pos="8640"/>
      </w:tabs>
    </w:pPr>
  </w:style>
  <w:style w:type="character" w:customStyle="1" w:styleId="FooterChar">
    <w:name w:val="Footer Char"/>
    <w:basedOn w:val="DefaultParagraphFont"/>
    <w:link w:val="Footer"/>
    <w:rsid w:val="0071716E"/>
    <w:rPr>
      <w:rFonts w:ascii="Times New Roman" w:eastAsia="Times New Roman" w:hAnsi="Times New Roman" w:cs="Times New Roman"/>
      <w:sz w:val="24"/>
      <w:szCs w:val="24"/>
    </w:rPr>
  </w:style>
  <w:style w:type="character" w:styleId="PageNumber">
    <w:name w:val="page number"/>
    <w:basedOn w:val="DefaultParagraphFont"/>
    <w:rsid w:val="0071716E"/>
  </w:style>
  <w:style w:type="character" w:styleId="Hyperlink">
    <w:name w:val="Hyperlink"/>
    <w:basedOn w:val="DefaultParagraphFont"/>
    <w:rsid w:val="0071716E"/>
    <w:rPr>
      <w:color w:val="0000FF"/>
      <w:u w:val="single"/>
    </w:rPr>
  </w:style>
  <w:style w:type="table" w:styleId="TableGrid">
    <w:name w:val="Table Grid"/>
    <w:basedOn w:val="TableNormal"/>
    <w:uiPriority w:val="59"/>
    <w:rsid w:val="007171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rsid w:val="0071716E"/>
    <w:pPr>
      <w:spacing w:after="120" w:line="480" w:lineRule="auto"/>
      <w:ind w:left="360"/>
    </w:pPr>
  </w:style>
  <w:style w:type="character" w:customStyle="1" w:styleId="BodyTextIndent2Char">
    <w:name w:val="Body Text Indent 2 Char"/>
    <w:basedOn w:val="DefaultParagraphFont"/>
    <w:link w:val="BodyTextIndent2"/>
    <w:rsid w:val="0071716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fa.org/supporters/documents/aged_annualreport.pdf" TargetMode="Externa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Idaho</Company>
  <LinksUpToDate>false</LinksUpToDate>
  <CharactersWithSpaces>6892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bswan</dc:creator>
  <cp:keywords/>
  <dc:description/>
  <cp:lastModifiedBy>Ben Swan</cp:lastModifiedBy>
  <cp:revision>4</cp:revision>
  <dcterms:created xsi:type="dcterms:W3CDTF">2010-01-22T00:11:00Z</dcterms:created>
  <dcterms:modified xsi:type="dcterms:W3CDTF">2010-01-23T04:31:00Z</dcterms:modified>
</cp:coreProperties>
</file>