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E165F2" w14:textId="77777777" w:rsidR="001A760C" w:rsidRDefault="001A760C" w:rsidP="00180802">
      <w:pPr>
        <w:spacing w:line="240" w:lineRule="auto"/>
        <w:jc w:val="center"/>
        <w:rPr>
          <w:rFonts w:ascii="Times New Roman" w:eastAsia="Times New Roman" w:hAnsi="Times New Roman" w:cs="Times New Roman"/>
          <w:b/>
          <w:sz w:val="24"/>
          <w:szCs w:val="24"/>
        </w:rPr>
      </w:pPr>
    </w:p>
    <w:p w14:paraId="3FCD6B53" w14:textId="77777777" w:rsidR="001A760C" w:rsidRDefault="001A760C" w:rsidP="00180802">
      <w:pPr>
        <w:spacing w:line="240" w:lineRule="auto"/>
        <w:jc w:val="center"/>
        <w:rPr>
          <w:rFonts w:ascii="Times New Roman" w:eastAsia="Times New Roman" w:hAnsi="Times New Roman" w:cs="Times New Roman"/>
          <w:b/>
          <w:sz w:val="24"/>
          <w:szCs w:val="24"/>
        </w:rPr>
      </w:pPr>
    </w:p>
    <w:p w14:paraId="46DA0877" w14:textId="77777777" w:rsidR="001A760C" w:rsidRDefault="001A760C" w:rsidP="00180802">
      <w:pPr>
        <w:spacing w:line="240" w:lineRule="auto"/>
        <w:jc w:val="center"/>
        <w:rPr>
          <w:rFonts w:ascii="Times New Roman" w:eastAsia="Times New Roman" w:hAnsi="Times New Roman" w:cs="Times New Roman"/>
          <w:b/>
          <w:sz w:val="24"/>
          <w:szCs w:val="24"/>
        </w:rPr>
      </w:pPr>
    </w:p>
    <w:p w14:paraId="163B88B6" w14:textId="77777777" w:rsidR="001A760C" w:rsidRDefault="001A760C" w:rsidP="00180802">
      <w:pPr>
        <w:spacing w:line="240" w:lineRule="auto"/>
        <w:jc w:val="center"/>
        <w:rPr>
          <w:rFonts w:ascii="Times New Roman" w:eastAsia="Times New Roman" w:hAnsi="Times New Roman" w:cs="Times New Roman"/>
          <w:b/>
          <w:sz w:val="24"/>
          <w:szCs w:val="24"/>
        </w:rPr>
      </w:pPr>
    </w:p>
    <w:p w14:paraId="4979C23C" w14:textId="77777777" w:rsidR="001A760C" w:rsidRDefault="001A760C" w:rsidP="00180802">
      <w:pPr>
        <w:spacing w:line="240" w:lineRule="auto"/>
        <w:jc w:val="center"/>
        <w:rPr>
          <w:rFonts w:ascii="Times New Roman" w:eastAsia="Times New Roman" w:hAnsi="Times New Roman" w:cs="Times New Roman"/>
          <w:b/>
          <w:sz w:val="24"/>
          <w:szCs w:val="24"/>
        </w:rPr>
      </w:pPr>
    </w:p>
    <w:p w14:paraId="00DD8265" w14:textId="77777777" w:rsidR="001A760C" w:rsidRDefault="001A760C" w:rsidP="00180802">
      <w:pPr>
        <w:spacing w:line="240" w:lineRule="auto"/>
        <w:jc w:val="center"/>
        <w:rPr>
          <w:rFonts w:ascii="Times New Roman" w:eastAsia="Times New Roman" w:hAnsi="Times New Roman" w:cs="Times New Roman"/>
          <w:b/>
          <w:sz w:val="24"/>
          <w:szCs w:val="24"/>
        </w:rPr>
      </w:pPr>
    </w:p>
    <w:p w14:paraId="4901A881" w14:textId="77777777" w:rsidR="001A760C" w:rsidRDefault="001A760C" w:rsidP="00180802">
      <w:pPr>
        <w:spacing w:line="240" w:lineRule="auto"/>
        <w:jc w:val="center"/>
        <w:rPr>
          <w:rFonts w:ascii="Times New Roman" w:eastAsia="Times New Roman" w:hAnsi="Times New Roman" w:cs="Times New Roman"/>
          <w:b/>
          <w:sz w:val="24"/>
          <w:szCs w:val="24"/>
        </w:rPr>
      </w:pPr>
    </w:p>
    <w:p w14:paraId="1F748F67" w14:textId="77777777" w:rsidR="001A760C" w:rsidRDefault="001A760C" w:rsidP="00180802">
      <w:pPr>
        <w:spacing w:line="240" w:lineRule="auto"/>
        <w:jc w:val="center"/>
        <w:rPr>
          <w:rFonts w:ascii="Times New Roman" w:eastAsia="Times New Roman" w:hAnsi="Times New Roman" w:cs="Times New Roman"/>
          <w:b/>
          <w:sz w:val="24"/>
          <w:szCs w:val="24"/>
        </w:rPr>
      </w:pPr>
    </w:p>
    <w:p w14:paraId="13FD932F" w14:textId="77777777" w:rsidR="001A760C" w:rsidRDefault="001A760C" w:rsidP="00180802">
      <w:pPr>
        <w:spacing w:line="240" w:lineRule="auto"/>
        <w:jc w:val="center"/>
        <w:rPr>
          <w:rFonts w:ascii="Times New Roman" w:eastAsia="Times New Roman" w:hAnsi="Times New Roman" w:cs="Times New Roman"/>
          <w:b/>
          <w:sz w:val="24"/>
          <w:szCs w:val="24"/>
        </w:rPr>
      </w:pPr>
    </w:p>
    <w:p w14:paraId="74E1FB3A" w14:textId="77777777" w:rsidR="001A760C" w:rsidRDefault="001A760C" w:rsidP="00180802">
      <w:pPr>
        <w:spacing w:line="240" w:lineRule="auto"/>
        <w:jc w:val="center"/>
        <w:rPr>
          <w:rFonts w:ascii="Times New Roman" w:eastAsia="Times New Roman" w:hAnsi="Times New Roman" w:cs="Times New Roman"/>
          <w:b/>
          <w:sz w:val="24"/>
          <w:szCs w:val="24"/>
        </w:rPr>
      </w:pPr>
    </w:p>
    <w:p w14:paraId="09C83405" w14:textId="77777777" w:rsidR="001A760C" w:rsidRDefault="001A760C" w:rsidP="00180802">
      <w:pPr>
        <w:spacing w:line="240" w:lineRule="auto"/>
        <w:jc w:val="center"/>
        <w:rPr>
          <w:rFonts w:ascii="Times New Roman" w:eastAsia="Times New Roman" w:hAnsi="Times New Roman" w:cs="Times New Roman"/>
          <w:b/>
          <w:sz w:val="24"/>
          <w:szCs w:val="24"/>
        </w:rPr>
      </w:pPr>
    </w:p>
    <w:p w14:paraId="39172D99" w14:textId="77777777" w:rsidR="001A760C" w:rsidRDefault="001A760C" w:rsidP="00180802">
      <w:pPr>
        <w:spacing w:line="240" w:lineRule="auto"/>
        <w:jc w:val="center"/>
        <w:rPr>
          <w:rFonts w:ascii="Times New Roman" w:eastAsia="Times New Roman" w:hAnsi="Times New Roman" w:cs="Times New Roman"/>
          <w:b/>
          <w:sz w:val="24"/>
          <w:szCs w:val="24"/>
        </w:rPr>
      </w:pPr>
    </w:p>
    <w:p w14:paraId="45FB2479" w14:textId="77777777" w:rsidR="001A760C" w:rsidRDefault="001A760C" w:rsidP="00180802">
      <w:pPr>
        <w:spacing w:line="240" w:lineRule="auto"/>
        <w:jc w:val="center"/>
        <w:rPr>
          <w:rFonts w:ascii="Times New Roman" w:eastAsia="Times New Roman" w:hAnsi="Times New Roman" w:cs="Times New Roman"/>
          <w:b/>
          <w:sz w:val="24"/>
          <w:szCs w:val="24"/>
        </w:rPr>
      </w:pPr>
    </w:p>
    <w:p w14:paraId="43BD15F3" w14:textId="77777777" w:rsidR="001A760C" w:rsidRDefault="001A760C" w:rsidP="00180802">
      <w:pPr>
        <w:spacing w:line="240" w:lineRule="auto"/>
        <w:jc w:val="center"/>
        <w:rPr>
          <w:rFonts w:ascii="Times New Roman" w:eastAsia="Times New Roman" w:hAnsi="Times New Roman" w:cs="Times New Roman"/>
          <w:b/>
          <w:sz w:val="24"/>
          <w:szCs w:val="24"/>
        </w:rPr>
      </w:pPr>
    </w:p>
    <w:p w14:paraId="3E5069B8" w14:textId="77777777" w:rsidR="001A760C" w:rsidRDefault="001A760C" w:rsidP="00180802">
      <w:pPr>
        <w:spacing w:line="240" w:lineRule="auto"/>
        <w:jc w:val="center"/>
        <w:rPr>
          <w:rFonts w:ascii="Times New Roman" w:eastAsia="Times New Roman" w:hAnsi="Times New Roman" w:cs="Times New Roman"/>
          <w:b/>
          <w:sz w:val="24"/>
          <w:szCs w:val="24"/>
        </w:rPr>
      </w:pPr>
    </w:p>
    <w:p w14:paraId="39CCC9DB" w14:textId="77777777" w:rsidR="00477DB4" w:rsidRDefault="00477DB4" w:rsidP="00477DB4">
      <w:pPr>
        <w:spacing w:line="240" w:lineRule="auto"/>
        <w:jc w:val="center"/>
        <w:rPr>
          <w:rFonts w:ascii="Times New Roman" w:eastAsia="Times New Roman" w:hAnsi="Times New Roman" w:cs="Times New Roman"/>
          <w:b/>
          <w:sz w:val="24"/>
          <w:szCs w:val="24"/>
        </w:rPr>
      </w:pPr>
      <w:r w:rsidRPr="00477DB4">
        <w:rPr>
          <w:rFonts w:ascii="Times New Roman" w:eastAsia="Times New Roman" w:hAnsi="Times New Roman" w:cs="Times New Roman"/>
          <w:b/>
          <w:sz w:val="24"/>
          <w:szCs w:val="24"/>
        </w:rPr>
        <w:t>“I Don’t Feel Too Good...” Pre-service School-Based Agricultural Education Students Perceptions of VR as an Educational Tool</w:t>
      </w:r>
    </w:p>
    <w:p w14:paraId="5A001D18" w14:textId="77777777" w:rsidR="00477DB4" w:rsidRDefault="00477DB4" w:rsidP="00477DB4">
      <w:pPr>
        <w:spacing w:line="240" w:lineRule="auto"/>
        <w:jc w:val="center"/>
        <w:rPr>
          <w:rFonts w:ascii="Times New Roman" w:eastAsia="Times New Roman" w:hAnsi="Times New Roman" w:cs="Times New Roman"/>
          <w:b/>
          <w:sz w:val="24"/>
          <w:szCs w:val="24"/>
        </w:rPr>
      </w:pPr>
    </w:p>
    <w:p w14:paraId="482D7914" w14:textId="40B9B3DE" w:rsidR="00477DB4" w:rsidRDefault="00477DB4" w:rsidP="00477DB4">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Justin Pulley</w:t>
      </w:r>
      <w:r w:rsidR="00D15729">
        <w:rPr>
          <w:rFonts w:ascii="Times New Roman" w:eastAsia="Times New Roman" w:hAnsi="Times New Roman" w:cs="Times New Roman"/>
          <w:b/>
          <w:sz w:val="24"/>
          <w:szCs w:val="24"/>
        </w:rPr>
        <w:t xml:space="preserve"> – </w:t>
      </w:r>
      <w:hyperlink r:id="rId9" w:history="1">
        <w:r w:rsidR="00D15729" w:rsidRPr="002F5BEB">
          <w:rPr>
            <w:rStyle w:val="Hyperlink"/>
            <w:rFonts w:ascii="Times New Roman" w:eastAsia="Times New Roman" w:hAnsi="Times New Roman" w:cs="Times New Roman"/>
            <w:b/>
            <w:sz w:val="24"/>
            <w:szCs w:val="24"/>
          </w:rPr>
          <w:t>jpulley@tarleton.edu</w:t>
        </w:r>
      </w:hyperlink>
      <w:r w:rsidR="00D15729">
        <w:rPr>
          <w:rFonts w:ascii="Times New Roman" w:eastAsia="Times New Roman" w:hAnsi="Times New Roman" w:cs="Times New Roman"/>
          <w:b/>
          <w:sz w:val="24"/>
          <w:szCs w:val="24"/>
        </w:rPr>
        <w:t xml:space="preserve"> </w:t>
      </w:r>
    </w:p>
    <w:p w14:paraId="24B82EE3" w14:textId="77777777" w:rsidR="00477DB4" w:rsidRDefault="00477DB4" w:rsidP="00477DB4">
      <w:pPr>
        <w:spacing w:line="240" w:lineRule="auto"/>
        <w:jc w:val="center"/>
        <w:rPr>
          <w:rFonts w:ascii="Times New Roman" w:eastAsia="Times New Roman" w:hAnsi="Times New Roman" w:cs="Times New Roman"/>
          <w:b/>
          <w:sz w:val="24"/>
          <w:szCs w:val="24"/>
        </w:rPr>
      </w:pPr>
    </w:p>
    <w:p w14:paraId="0B0806AD" w14:textId="2229A765" w:rsidR="00477DB4" w:rsidRDefault="00477DB4" w:rsidP="00477DB4">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Karley McHale</w:t>
      </w:r>
      <w:r w:rsidR="00D15729">
        <w:rPr>
          <w:rFonts w:ascii="Times New Roman" w:eastAsia="Times New Roman" w:hAnsi="Times New Roman" w:cs="Times New Roman"/>
          <w:b/>
          <w:sz w:val="24"/>
          <w:szCs w:val="24"/>
        </w:rPr>
        <w:t xml:space="preserve"> – </w:t>
      </w:r>
      <w:hyperlink r:id="rId10" w:history="1">
        <w:r w:rsidR="00D15729" w:rsidRPr="002F5BEB">
          <w:rPr>
            <w:rStyle w:val="Hyperlink"/>
            <w:rFonts w:ascii="Times New Roman" w:eastAsia="Times New Roman" w:hAnsi="Times New Roman" w:cs="Times New Roman"/>
            <w:b/>
            <w:sz w:val="24"/>
            <w:szCs w:val="24"/>
          </w:rPr>
          <w:t>karley.mchale@go.tarleton.edu</w:t>
        </w:r>
      </w:hyperlink>
      <w:r w:rsidR="00D15729">
        <w:rPr>
          <w:rFonts w:ascii="Times New Roman" w:eastAsia="Times New Roman" w:hAnsi="Times New Roman" w:cs="Times New Roman"/>
          <w:b/>
          <w:sz w:val="24"/>
          <w:szCs w:val="24"/>
        </w:rPr>
        <w:t xml:space="preserve"> </w:t>
      </w:r>
    </w:p>
    <w:p w14:paraId="27FC604E" w14:textId="77777777" w:rsidR="00E117AA" w:rsidRDefault="00E117AA" w:rsidP="00477DB4">
      <w:pPr>
        <w:spacing w:line="240" w:lineRule="auto"/>
        <w:jc w:val="center"/>
        <w:rPr>
          <w:rFonts w:ascii="Times New Roman" w:eastAsia="Times New Roman" w:hAnsi="Times New Roman" w:cs="Times New Roman"/>
          <w:b/>
          <w:sz w:val="24"/>
          <w:szCs w:val="24"/>
        </w:rPr>
      </w:pPr>
    </w:p>
    <w:p w14:paraId="6C7EB4AD" w14:textId="527DEAD8" w:rsidR="00E117AA" w:rsidRDefault="00E117AA" w:rsidP="00477DB4">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Tarleton State University</w:t>
      </w:r>
    </w:p>
    <w:p w14:paraId="03D33F16" w14:textId="77777777" w:rsidR="00E117AA" w:rsidRDefault="00E117AA" w:rsidP="00477DB4">
      <w:pPr>
        <w:spacing w:line="240" w:lineRule="auto"/>
        <w:jc w:val="center"/>
        <w:rPr>
          <w:rFonts w:ascii="Times New Roman" w:eastAsia="Times New Roman" w:hAnsi="Times New Roman" w:cs="Times New Roman"/>
          <w:b/>
          <w:sz w:val="24"/>
          <w:szCs w:val="24"/>
        </w:rPr>
      </w:pPr>
    </w:p>
    <w:p w14:paraId="490231ED" w14:textId="62C0427E" w:rsidR="00E117AA" w:rsidRPr="00477DB4" w:rsidRDefault="002B2DC9" w:rsidP="00477DB4">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T-Box 0040, Stephenville, TX 76402</w:t>
      </w:r>
    </w:p>
    <w:p w14:paraId="191E686A" w14:textId="77777777" w:rsidR="001A760C" w:rsidRDefault="001A760C" w:rsidP="00180802">
      <w:pPr>
        <w:spacing w:line="240" w:lineRule="auto"/>
        <w:jc w:val="center"/>
        <w:rPr>
          <w:rFonts w:ascii="Times New Roman" w:eastAsia="Times New Roman" w:hAnsi="Times New Roman" w:cs="Times New Roman"/>
          <w:b/>
          <w:sz w:val="24"/>
          <w:szCs w:val="24"/>
        </w:rPr>
      </w:pPr>
    </w:p>
    <w:p w14:paraId="78BEA2AB" w14:textId="77777777" w:rsidR="001A760C" w:rsidRDefault="001A760C" w:rsidP="00180802">
      <w:pPr>
        <w:spacing w:line="240" w:lineRule="auto"/>
        <w:jc w:val="center"/>
        <w:rPr>
          <w:rFonts w:ascii="Times New Roman" w:eastAsia="Times New Roman" w:hAnsi="Times New Roman" w:cs="Times New Roman"/>
          <w:b/>
          <w:sz w:val="24"/>
          <w:szCs w:val="24"/>
        </w:rPr>
      </w:pPr>
    </w:p>
    <w:p w14:paraId="1DC6ACDD" w14:textId="77777777" w:rsidR="001A760C" w:rsidRDefault="001A760C" w:rsidP="00180802">
      <w:pPr>
        <w:spacing w:line="240" w:lineRule="auto"/>
        <w:jc w:val="center"/>
        <w:rPr>
          <w:rFonts w:ascii="Times New Roman" w:eastAsia="Times New Roman" w:hAnsi="Times New Roman" w:cs="Times New Roman"/>
          <w:b/>
          <w:sz w:val="24"/>
          <w:szCs w:val="24"/>
        </w:rPr>
      </w:pPr>
    </w:p>
    <w:p w14:paraId="2C5A8628" w14:textId="77777777" w:rsidR="001A760C" w:rsidRDefault="001A760C" w:rsidP="00180802">
      <w:pPr>
        <w:spacing w:line="240" w:lineRule="auto"/>
        <w:jc w:val="center"/>
        <w:rPr>
          <w:rFonts w:ascii="Times New Roman" w:eastAsia="Times New Roman" w:hAnsi="Times New Roman" w:cs="Times New Roman"/>
          <w:b/>
          <w:sz w:val="24"/>
          <w:szCs w:val="24"/>
        </w:rPr>
      </w:pPr>
    </w:p>
    <w:p w14:paraId="5CBD366F" w14:textId="77777777" w:rsidR="001A760C" w:rsidRDefault="001A760C" w:rsidP="00180802">
      <w:pPr>
        <w:spacing w:line="240" w:lineRule="auto"/>
        <w:jc w:val="center"/>
        <w:rPr>
          <w:rFonts w:ascii="Times New Roman" w:eastAsia="Times New Roman" w:hAnsi="Times New Roman" w:cs="Times New Roman"/>
          <w:b/>
          <w:sz w:val="24"/>
          <w:szCs w:val="24"/>
        </w:rPr>
      </w:pPr>
    </w:p>
    <w:p w14:paraId="25307A4C" w14:textId="77777777" w:rsidR="001A760C" w:rsidRDefault="001A760C" w:rsidP="00180802">
      <w:pPr>
        <w:spacing w:line="240" w:lineRule="auto"/>
        <w:jc w:val="center"/>
        <w:rPr>
          <w:rFonts w:ascii="Times New Roman" w:eastAsia="Times New Roman" w:hAnsi="Times New Roman" w:cs="Times New Roman"/>
          <w:b/>
          <w:sz w:val="24"/>
          <w:szCs w:val="24"/>
        </w:rPr>
      </w:pPr>
    </w:p>
    <w:p w14:paraId="0AE610F3" w14:textId="77777777" w:rsidR="001A760C" w:rsidRDefault="001A760C" w:rsidP="00180802">
      <w:pPr>
        <w:spacing w:line="240" w:lineRule="auto"/>
        <w:jc w:val="center"/>
        <w:rPr>
          <w:rFonts w:ascii="Times New Roman" w:eastAsia="Times New Roman" w:hAnsi="Times New Roman" w:cs="Times New Roman"/>
          <w:b/>
          <w:sz w:val="24"/>
          <w:szCs w:val="24"/>
        </w:rPr>
      </w:pPr>
    </w:p>
    <w:p w14:paraId="205164D0" w14:textId="77777777" w:rsidR="001A760C" w:rsidRDefault="001A760C" w:rsidP="00180802">
      <w:pPr>
        <w:spacing w:line="240" w:lineRule="auto"/>
        <w:jc w:val="center"/>
        <w:rPr>
          <w:rFonts w:ascii="Times New Roman" w:eastAsia="Times New Roman" w:hAnsi="Times New Roman" w:cs="Times New Roman"/>
          <w:b/>
          <w:sz w:val="24"/>
          <w:szCs w:val="24"/>
        </w:rPr>
      </w:pPr>
    </w:p>
    <w:p w14:paraId="1027348F" w14:textId="77777777" w:rsidR="001A760C" w:rsidRDefault="001A760C" w:rsidP="00180802">
      <w:pPr>
        <w:spacing w:line="240" w:lineRule="auto"/>
        <w:jc w:val="center"/>
        <w:rPr>
          <w:rFonts w:ascii="Times New Roman" w:eastAsia="Times New Roman" w:hAnsi="Times New Roman" w:cs="Times New Roman"/>
          <w:b/>
          <w:sz w:val="24"/>
          <w:szCs w:val="24"/>
        </w:rPr>
      </w:pPr>
    </w:p>
    <w:p w14:paraId="72DD008B" w14:textId="77777777" w:rsidR="001A760C" w:rsidRDefault="001A760C" w:rsidP="00180802">
      <w:pPr>
        <w:spacing w:line="240" w:lineRule="auto"/>
        <w:jc w:val="center"/>
        <w:rPr>
          <w:rFonts w:ascii="Times New Roman" w:eastAsia="Times New Roman" w:hAnsi="Times New Roman" w:cs="Times New Roman"/>
          <w:b/>
          <w:sz w:val="24"/>
          <w:szCs w:val="24"/>
        </w:rPr>
      </w:pPr>
    </w:p>
    <w:p w14:paraId="53A571D3" w14:textId="77777777" w:rsidR="001A760C" w:rsidRDefault="001A760C" w:rsidP="00180802">
      <w:pPr>
        <w:spacing w:line="240" w:lineRule="auto"/>
        <w:jc w:val="center"/>
        <w:rPr>
          <w:rFonts w:ascii="Times New Roman" w:eastAsia="Times New Roman" w:hAnsi="Times New Roman" w:cs="Times New Roman"/>
          <w:b/>
          <w:sz w:val="24"/>
          <w:szCs w:val="24"/>
        </w:rPr>
      </w:pPr>
    </w:p>
    <w:p w14:paraId="3860B6CB" w14:textId="77777777" w:rsidR="001A760C" w:rsidRDefault="001A760C" w:rsidP="00180802">
      <w:pPr>
        <w:spacing w:line="240" w:lineRule="auto"/>
        <w:jc w:val="center"/>
        <w:rPr>
          <w:rFonts w:ascii="Times New Roman" w:eastAsia="Times New Roman" w:hAnsi="Times New Roman" w:cs="Times New Roman"/>
          <w:b/>
          <w:sz w:val="24"/>
          <w:szCs w:val="24"/>
        </w:rPr>
      </w:pPr>
    </w:p>
    <w:p w14:paraId="5ACADEA3" w14:textId="77777777" w:rsidR="001A760C" w:rsidRDefault="001A760C" w:rsidP="00180802">
      <w:pPr>
        <w:spacing w:line="240" w:lineRule="auto"/>
        <w:jc w:val="center"/>
        <w:rPr>
          <w:rFonts w:ascii="Times New Roman" w:eastAsia="Times New Roman" w:hAnsi="Times New Roman" w:cs="Times New Roman"/>
          <w:b/>
          <w:sz w:val="24"/>
          <w:szCs w:val="24"/>
        </w:rPr>
      </w:pPr>
    </w:p>
    <w:p w14:paraId="32A53480" w14:textId="77777777" w:rsidR="001A760C" w:rsidRDefault="001A760C" w:rsidP="00180802">
      <w:pPr>
        <w:spacing w:line="240" w:lineRule="auto"/>
        <w:jc w:val="center"/>
        <w:rPr>
          <w:rFonts w:ascii="Times New Roman" w:eastAsia="Times New Roman" w:hAnsi="Times New Roman" w:cs="Times New Roman"/>
          <w:b/>
          <w:sz w:val="24"/>
          <w:szCs w:val="24"/>
        </w:rPr>
      </w:pPr>
    </w:p>
    <w:p w14:paraId="3A12C4CD" w14:textId="77777777" w:rsidR="001A760C" w:rsidRDefault="001A760C" w:rsidP="00180802">
      <w:pPr>
        <w:spacing w:line="240" w:lineRule="auto"/>
        <w:jc w:val="center"/>
        <w:rPr>
          <w:rFonts w:ascii="Times New Roman" w:eastAsia="Times New Roman" w:hAnsi="Times New Roman" w:cs="Times New Roman"/>
          <w:b/>
          <w:sz w:val="24"/>
          <w:szCs w:val="24"/>
        </w:rPr>
      </w:pPr>
    </w:p>
    <w:p w14:paraId="1FE389EE" w14:textId="77777777" w:rsidR="001A760C" w:rsidRDefault="001A760C" w:rsidP="00180802">
      <w:pPr>
        <w:spacing w:line="240" w:lineRule="auto"/>
        <w:jc w:val="center"/>
        <w:rPr>
          <w:rFonts w:ascii="Times New Roman" w:eastAsia="Times New Roman" w:hAnsi="Times New Roman" w:cs="Times New Roman"/>
          <w:b/>
          <w:sz w:val="24"/>
          <w:szCs w:val="24"/>
        </w:rPr>
      </w:pPr>
    </w:p>
    <w:p w14:paraId="660BA67A" w14:textId="77777777" w:rsidR="001A760C" w:rsidRDefault="001A760C" w:rsidP="00180802">
      <w:pPr>
        <w:spacing w:line="240" w:lineRule="auto"/>
        <w:jc w:val="center"/>
        <w:rPr>
          <w:rFonts w:ascii="Times New Roman" w:eastAsia="Times New Roman" w:hAnsi="Times New Roman" w:cs="Times New Roman"/>
          <w:b/>
          <w:sz w:val="24"/>
          <w:szCs w:val="24"/>
        </w:rPr>
      </w:pPr>
    </w:p>
    <w:p w14:paraId="2CE1645A" w14:textId="77777777" w:rsidR="001A760C" w:rsidRDefault="001A760C" w:rsidP="00180802">
      <w:pPr>
        <w:spacing w:line="240" w:lineRule="auto"/>
        <w:jc w:val="center"/>
        <w:rPr>
          <w:rFonts w:ascii="Times New Roman" w:eastAsia="Times New Roman" w:hAnsi="Times New Roman" w:cs="Times New Roman"/>
          <w:b/>
          <w:sz w:val="24"/>
          <w:szCs w:val="24"/>
        </w:rPr>
      </w:pPr>
    </w:p>
    <w:p w14:paraId="1C30DC38" w14:textId="77777777" w:rsidR="001A760C" w:rsidRDefault="001A760C" w:rsidP="00180802">
      <w:pPr>
        <w:spacing w:line="240" w:lineRule="auto"/>
        <w:jc w:val="center"/>
        <w:rPr>
          <w:rFonts w:ascii="Times New Roman" w:eastAsia="Times New Roman" w:hAnsi="Times New Roman" w:cs="Times New Roman"/>
          <w:b/>
          <w:sz w:val="24"/>
          <w:szCs w:val="24"/>
        </w:rPr>
      </w:pPr>
    </w:p>
    <w:p w14:paraId="6FABB70F" w14:textId="77777777" w:rsidR="001A760C" w:rsidRDefault="001A760C" w:rsidP="00180802">
      <w:pPr>
        <w:spacing w:line="240" w:lineRule="auto"/>
        <w:jc w:val="center"/>
        <w:rPr>
          <w:rFonts w:ascii="Times New Roman" w:eastAsia="Times New Roman" w:hAnsi="Times New Roman" w:cs="Times New Roman"/>
          <w:b/>
          <w:sz w:val="24"/>
          <w:szCs w:val="24"/>
        </w:rPr>
      </w:pPr>
    </w:p>
    <w:p w14:paraId="0D293A0B" w14:textId="77777777" w:rsidR="001A760C" w:rsidRDefault="001A760C" w:rsidP="00180802">
      <w:pPr>
        <w:spacing w:line="240" w:lineRule="auto"/>
        <w:jc w:val="center"/>
        <w:rPr>
          <w:rFonts w:ascii="Times New Roman" w:eastAsia="Times New Roman" w:hAnsi="Times New Roman" w:cs="Times New Roman"/>
          <w:b/>
          <w:sz w:val="24"/>
          <w:szCs w:val="24"/>
        </w:rPr>
      </w:pPr>
    </w:p>
    <w:p w14:paraId="105B28C3" w14:textId="38C232F2" w:rsidR="00F52689" w:rsidRPr="00453BF4" w:rsidRDefault="00F52689" w:rsidP="00180802">
      <w:pPr>
        <w:spacing w:line="240" w:lineRule="auto"/>
        <w:jc w:val="center"/>
        <w:rPr>
          <w:rFonts w:ascii="Times New Roman" w:eastAsia="Times New Roman" w:hAnsi="Times New Roman" w:cs="Times New Roman"/>
          <w:b/>
          <w:sz w:val="24"/>
          <w:szCs w:val="24"/>
        </w:rPr>
      </w:pPr>
      <w:r w:rsidRPr="00F52689">
        <w:rPr>
          <w:rFonts w:ascii="Times New Roman" w:eastAsia="Times New Roman" w:hAnsi="Times New Roman" w:cs="Times New Roman"/>
          <w:b/>
          <w:sz w:val="24"/>
          <w:szCs w:val="24"/>
        </w:rPr>
        <w:lastRenderedPageBreak/>
        <w:t>“I Don’t Feel Too Good...” Pre-service School-Based Agricultural Education Students Perceptions of VR as an Educational Tool</w:t>
      </w:r>
    </w:p>
    <w:p w14:paraId="2541CDA7" w14:textId="77777777" w:rsidR="00180802" w:rsidRDefault="00180802" w:rsidP="00180802">
      <w:pPr>
        <w:spacing w:line="240" w:lineRule="auto"/>
        <w:jc w:val="center"/>
        <w:rPr>
          <w:rFonts w:ascii="Times New Roman" w:eastAsia="Times New Roman" w:hAnsi="Times New Roman" w:cs="Times New Roman"/>
          <w:b/>
          <w:bCs/>
          <w:sz w:val="24"/>
          <w:szCs w:val="24"/>
        </w:rPr>
      </w:pPr>
    </w:p>
    <w:p w14:paraId="16EFC300" w14:textId="2723D8D3" w:rsidR="00CD2BCD" w:rsidRDefault="00CD2BCD" w:rsidP="00180802">
      <w:pPr>
        <w:spacing w:line="240" w:lineRule="auto"/>
        <w:jc w:val="center"/>
        <w:rPr>
          <w:rFonts w:ascii="Times New Roman" w:eastAsia="Times New Roman" w:hAnsi="Times New Roman" w:cs="Times New Roman"/>
          <w:sz w:val="24"/>
          <w:szCs w:val="24"/>
          <w:lang w:val="en-US"/>
        </w:rPr>
      </w:pPr>
      <w:r w:rsidRPr="3B80760A">
        <w:rPr>
          <w:rFonts w:ascii="Times New Roman" w:eastAsia="Times New Roman" w:hAnsi="Times New Roman" w:cs="Times New Roman"/>
          <w:b/>
          <w:bCs/>
          <w:sz w:val="24"/>
          <w:szCs w:val="24"/>
        </w:rPr>
        <w:t>Introduction/Need for Idea</w:t>
      </w:r>
    </w:p>
    <w:p w14:paraId="00AF6861" w14:textId="0C6B1E94" w:rsidR="42A66231" w:rsidRDefault="42A66231" w:rsidP="00180802">
      <w:pPr>
        <w:spacing w:line="240" w:lineRule="auto"/>
        <w:ind w:firstLine="720"/>
        <w:rPr>
          <w:rFonts w:ascii="Times New Roman" w:eastAsia="Times New Roman" w:hAnsi="Times New Roman" w:cs="Times New Roman"/>
          <w:sz w:val="24"/>
          <w:szCs w:val="24"/>
          <w:lang w:val="en-US"/>
        </w:rPr>
      </w:pPr>
      <w:r w:rsidRPr="0919A5A4">
        <w:rPr>
          <w:rFonts w:ascii="Times New Roman" w:eastAsia="Times New Roman" w:hAnsi="Times New Roman" w:cs="Times New Roman"/>
          <w:sz w:val="24"/>
          <w:szCs w:val="24"/>
          <w:lang w:val="en-US"/>
        </w:rPr>
        <w:t>Preservice School-Based Agricultural Education (SBAE) teachers often encounter significant challenges when it comes to teaching complex technical skills like electrical wiring. Limited access to hands-on practice opportunities, compounded by safety concerns, frequently results in reduced confidence and preparedness in delivering such instruction. Effective agricultural education relies on providing students with purposeful, practical experiences, yet preservice teachers often struggle to find sufficient opportunities to develop these critical skills (Baker</w:t>
      </w:r>
      <w:r w:rsidR="4E58BD3B" w:rsidRPr="0919A5A4">
        <w:rPr>
          <w:rFonts w:ascii="Times New Roman" w:eastAsia="Times New Roman" w:hAnsi="Times New Roman" w:cs="Times New Roman"/>
          <w:sz w:val="24"/>
          <w:szCs w:val="24"/>
          <w:lang w:val="en-US"/>
        </w:rPr>
        <w:t xml:space="preserve"> et al.</w:t>
      </w:r>
      <w:r w:rsidRPr="0919A5A4">
        <w:rPr>
          <w:rFonts w:ascii="Times New Roman" w:eastAsia="Times New Roman" w:hAnsi="Times New Roman" w:cs="Times New Roman"/>
          <w:sz w:val="24"/>
          <w:szCs w:val="24"/>
          <w:lang w:val="en-US"/>
        </w:rPr>
        <w:t xml:space="preserve">, 2012). Without </w:t>
      </w:r>
      <w:r w:rsidR="50EAF582" w:rsidRPr="0919A5A4">
        <w:rPr>
          <w:rFonts w:ascii="Times New Roman" w:eastAsia="Times New Roman" w:hAnsi="Times New Roman" w:cs="Times New Roman"/>
          <w:sz w:val="24"/>
          <w:szCs w:val="24"/>
          <w:lang w:val="en-US"/>
        </w:rPr>
        <w:t>a solid foundation</w:t>
      </w:r>
      <w:r w:rsidRPr="0919A5A4">
        <w:rPr>
          <w:rFonts w:ascii="Times New Roman" w:eastAsia="Times New Roman" w:hAnsi="Times New Roman" w:cs="Times New Roman"/>
          <w:sz w:val="24"/>
          <w:szCs w:val="24"/>
          <w:lang w:val="en-US"/>
        </w:rPr>
        <w:t xml:space="preserve"> in these skills, it becomes difficult for teachers to instill confidence in their students when navigating high-risk tasks. This gap in experiential learning not only affects teachers' technical abilities but also impacts their readiness to manage safety risks in a classroom or lab environment.</w:t>
      </w:r>
    </w:p>
    <w:p w14:paraId="66450B85" w14:textId="77777777" w:rsidR="00180802" w:rsidRDefault="00180802" w:rsidP="00180802">
      <w:pPr>
        <w:spacing w:line="240" w:lineRule="auto"/>
        <w:ind w:firstLine="720"/>
        <w:rPr>
          <w:rFonts w:ascii="Times New Roman" w:eastAsia="Times New Roman" w:hAnsi="Times New Roman" w:cs="Times New Roman"/>
          <w:sz w:val="24"/>
          <w:szCs w:val="24"/>
          <w:lang w:val="en-US"/>
        </w:rPr>
      </w:pPr>
    </w:p>
    <w:p w14:paraId="1048E15E" w14:textId="5566DD4F" w:rsidR="00180802" w:rsidRDefault="42A66231" w:rsidP="00180802">
      <w:pPr>
        <w:spacing w:line="240" w:lineRule="auto"/>
        <w:ind w:firstLine="720"/>
        <w:rPr>
          <w:rFonts w:ascii="Times New Roman" w:eastAsia="Times New Roman" w:hAnsi="Times New Roman" w:cs="Times New Roman"/>
          <w:sz w:val="24"/>
          <w:szCs w:val="24"/>
          <w:lang w:val="en-US"/>
        </w:rPr>
      </w:pPr>
      <w:r w:rsidRPr="3B80760A">
        <w:rPr>
          <w:rFonts w:ascii="Times New Roman" w:eastAsia="Times New Roman" w:hAnsi="Times New Roman" w:cs="Times New Roman"/>
          <w:sz w:val="24"/>
          <w:szCs w:val="24"/>
          <w:lang w:val="en-US"/>
        </w:rPr>
        <w:t xml:space="preserve">Virtual reality (VR) technology has emerged as a powerful tool to address these challenges by providing a safe, controlled environment in which preservice teachers can engage in repeated practice of high-risk tasks without the dangers associated with live practice (Jiang et al., 2018). By offering an immersive, hands-on experience, VR allows users to refine their techniques, build muscle memory, and troubleshoot errors in a risk-free setting. This approach is particularly beneficial in technical areas such as electrical wiring, where precision and safety are paramount (Speed, Bradley, &amp; Garland, 2015). </w:t>
      </w:r>
      <w:r w:rsidR="6E3FC359" w:rsidRPr="3B80760A">
        <w:rPr>
          <w:rFonts w:ascii="Times New Roman" w:eastAsia="Times New Roman" w:hAnsi="Times New Roman" w:cs="Times New Roman"/>
          <w:sz w:val="24"/>
          <w:szCs w:val="24"/>
          <w:lang w:val="en-US"/>
        </w:rPr>
        <w:t>Through VR, preservice teachers can focus on skill acquisition without the anxiety associated with potential accidents, enhancing their preparedness and ability to instruct students.</w:t>
      </w:r>
      <w:r w:rsidRPr="3B80760A">
        <w:rPr>
          <w:rFonts w:ascii="Times New Roman" w:eastAsia="Times New Roman" w:hAnsi="Times New Roman" w:cs="Times New Roman"/>
          <w:sz w:val="24"/>
          <w:szCs w:val="24"/>
          <w:lang w:val="en-US"/>
        </w:rPr>
        <w:t xml:space="preserve"> As these virtual training tools continue to evolve, they not only build technical proficiency but also foster confidence, enabling teachers to transition more seamlessly from virtual environments to real-world teaching with greater competence and assurance (Thompson &amp; Pulley, 2024).</w:t>
      </w:r>
    </w:p>
    <w:p w14:paraId="447886A8" w14:textId="77777777" w:rsidR="00180802" w:rsidRDefault="00180802" w:rsidP="00180802">
      <w:pPr>
        <w:spacing w:line="240" w:lineRule="auto"/>
        <w:ind w:firstLine="720"/>
        <w:jc w:val="center"/>
        <w:rPr>
          <w:rFonts w:ascii="Times New Roman" w:eastAsia="Times New Roman" w:hAnsi="Times New Roman" w:cs="Times New Roman"/>
          <w:b/>
          <w:sz w:val="24"/>
          <w:szCs w:val="24"/>
        </w:rPr>
      </w:pPr>
    </w:p>
    <w:p w14:paraId="00000006" w14:textId="5C1FA136" w:rsidR="003D2988" w:rsidRDefault="00CD2BCD" w:rsidP="00180802">
      <w:pPr>
        <w:spacing w:line="240" w:lineRule="auto"/>
        <w:ind w:firstLine="72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How it Works</w:t>
      </w:r>
    </w:p>
    <w:p w14:paraId="2B08B3C1" w14:textId="772B1E64" w:rsidR="00CD2BCD" w:rsidRPr="00180802" w:rsidRDefault="00CD2BCD" w:rsidP="00180802">
      <w:pPr>
        <w:spacing w:line="240" w:lineRule="auto"/>
        <w:ind w:firstLine="720"/>
        <w:rPr>
          <w:rFonts w:ascii="Times New Roman" w:eastAsia="Times New Roman" w:hAnsi="Times New Roman" w:cs="Times New Roman"/>
          <w:sz w:val="24"/>
          <w:szCs w:val="24"/>
          <w:lang w:val="en-US"/>
        </w:rPr>
      </w:pPr>
      <w:r w:rsidRPr="3B80760A">
        <w:rPr>
          <w:rFonts w:ascii="Times New Roman" w:eastAsia="Times New Roman" w:hAnsi="Times New Roman" w:cs="Times New Roman"/>
          <w:sz w:val="24"/>
          <w:szCs w:val="24"/>
          <w:lang w:val="en-US"/>
        </w:rPr>
        <w:t xml:space="preserve">This innovative idea was implemented through the context of </w:t>
      </w:r>
      <w:bookmarkStart w:id="0" w:name="_Int_1jzRBI6t"/>
      <w:r w:rsidRPr="3B80760A">
        <w:rPr>
          <w:rFonts w:ascii="Times New Roman" w:eastAsia="Times New Roman" w:hAnsi="Times New Roman" w:cs="Times New Roman"/>
          <w:sz w:val="24"/>
          <w:szCs w:val="24"/>
          <w:lang w:val="en-US"/>
        </w:rPr>
        <w:t>an electrical</w:t>
      </w:r>
      <w:bookmarkEnd w:id="0"/>
      <w:r w:rsidRPr="3B80760A">
        <w:rPr>
          <w:rFonts w:ascii="Times New Roman" w:eastAsia="Times New Roman" w:hAnsi="Times New Roman" w:cs="Times New Roman"/>
          <w:sz w:val="24"/>
          <w:szCs w:val="24"/>
          <w:lang w:val="en-US"/>
        </w:rPr>
        <w:t xml:space="preserve"> wiring VR activity. The VR-based wiring activity was de</w:t>
      </w:r>
      <w:r w:rsidR="00966702">
        <w:rPr>
          <w:rFonts w:ascii="Times New Roman" w:eastAsia="Times New Roman" w:hAnsi="Times New Roman" w:cs="Times New Roman"/>
          <w:sz w:val="24"/>
          <w:szCs w:val="24"/>
          <w:lang w:val="en-US"/>
        </w:rPr>
        <w:t>veloped by a VR developer</w:t>
      </w:r>
      <w:r w:rsidR="00650967">
        <w:rPr>
          <w:rFonts w:ascii="Times New Roman" w:eastAsia="Times New Roman" w:hAnsi="Times New Roman" w:cs="Times New Roman"/>
          <w:sz w:val="24"/>
          <w:szCs w:val="24"/>
          <w:lang w:val="en-US"/>
        </w:rPr>
        <w:t>, who was provided curriculum from the instructor of the course.</w:t>
      </w:r>
      <w:r w:rsidRPr="3B80760A">
        <w:rPr>
          <w:rFonts w:ascii="Times New Roman" w:eastAsia="Times New Roman" w:hAnsi="Times New Roman" w:cs="Times New Roman"/>
          <w:sz w:val="24"/>
          <w:szCs w:val="24"/>
          <w:lang w:val="en-US"/>
        </w:rPr>
        <w:t xml:space="preserve"> </w:t>
      </w:r>
      <w:r w:rsidR="00650967">
        <w:rPr>
          <w:rFonts w:ascii="Times New Roman" w:eastAsia="Times New Roman" w:hAnsi="Times New Roman" w:cs="Times New Roman"/>
          <w:sz w:val="24"/>
          <w:szCs w:val="24"/>
          <w:lang w:val="en-US"/>
        </w:rPr>
        <w:t>This activity</w:t>
      </w:r>
      <w:r w:rsidRPr="3B80760A">
        <w:rPr>
          <w:rFonts w:ascii="Times New Roman" w:eastAsia="Times New Roman" w:hAnsi="Times New Roman" w:cs="Times New Roman"/>
          <w:sz w:val="24"/>
          <w:szCs w:val="24"/>
          <w:lang w:val="en-US"/>
        </w:rPr>
        <w:t xml:space="preserve"> provide</w:t>
      </w:r>
      <w:r w:rsidR="009255E4">
        <w:rPr>
          <w:rFonts w:ascii="Times New Roman" w:eastAsia="Times New Roman" w:hAnsi="Times New Roman" w:cs="Times New Roman"/>
          <w:sz w:val="24"/>
          <w:szCs w:val="24"/>
          <w:lang w:val="en-US"/>
        </w:rPr>
        <w:t>d</w:t>
      </w:r>
      <w:r w:rsidRPr="3B80760A">
        <w:rPr>
          <w:rFonts w:ascii="Times New Roman" w:eastAsia="Times New Roman" w:hAnsi="Times New Roman" w:cs="Times New Roman"/>
          <w:sz w:val="24"/>
          <w:szCs w:val="24"/>
          <w:lang w:val="en-US"/>
        </w:rPr>
        <w:t xml:space="preserve"> preservice SBAE teachers with a realistic and immersive environment to practice essential electrical wiring tasks. Using a</w:t>
      </w:r>
      <w:r w:rsidR="001870C7">
        <w:rPr>
          <w:rFonts w:ascii="Times New Roman" w:eastAsia="Times New Roman" w:hAnsi="Times New Roman" w:cs="Times New Roman"/>
          <w:sz w:val="24"/>
          <w:szCs w:val="24"/>
          <w:lang w:val="en-US"/>
        </w:rPr>
        <w:t xml:space="preserve"> classroom set </w:t>
      </w:r>
      <w:r w:rsidRPr="3B80760A">
        <w:rPr>
          <w:rFonts w:ascii="Times New Roman" w:eastAsia="Times New Roman" w:hAnsi="Times New Roman" w:cs="Times New Roman"/>
          <w:sz w:val="24"/>
          <w:szCs w:val="24"/>
          <w:lang w:val="en-US"/>
        </w:rPr>
        <w:t>Oculus Quest 2 VR headset</w:t>
      </w:r>
      <w:r w:rsidR="00097CE4">
        <w:rPr>
          <w:rFonts w:ascii="Times New Roman" w:eastAsia="Times New Roman" w:hAnsi="Times New Roman" w:cs="Times New Roman"/>
          <w:sz w:val="24"/>
          <w:szCs w:val="24"/>
          <w:lang w:val="en-US"/>
        </w:rPr>
        <w:t xml:space="preserve">s </w:t>
      </w:r>
      <w:r w:rsidR="00097CE4">
        <w:rPr>
          <w:rFonts w:ascii="Times New Roman" w:eastAsia="Times New Roman" w:hAnsi="Times New Roman" w:cs="Times New Roman"/>
          <w:sz w:val="24"/>
          <w:szCs w:val="24"/>
          <w:lang w:val="en-US"/>
        </w:rPr>
        <w:t>(</w:t>
      </w:r>
      <w:r w:rsidR="00097CE4">
        <w:rPr>
          <w:rFonts w:ascii="Times New Roman" w:eastAsia="Times New Roman" w:hAnsi="Times New Roman" w:cs="Times New Roman"/>
          <w:i/>
          <w:iCs/>
          <w:sz w:val="24"/>
          <w:szCs w:val="24"/>
          <w:lang w:val="en-US"/>
        </w:rPr>
        <w:t xml:space="preserve">n </w:t>
      </w:r>
      <w:r w:rsidR="00097CE4">
        <w:rPr>
          <w:rFonts w:ascii="Times New Roman" w:eastAsia="Times New Roman" w:hAnsi="Times New Roman" w:cs="Times New Roman"/>
          <w:sz w:val="24"/>
          <w:szCs w:val="24"/>
          <w:lang w:val="en-US"/>
        </w:rPr>
        <w:t>= 18)</w:t>
      </w:r>
      <w:r w:rsidRPr="3B80760A">
        <w:rPr>
          <w:rFonts w:ascii="Times New Roman" w:eastAsia="Times New Roman" w:hAnsi="Times New Roman" w:cs="Times New Roman"/>
          <w:sz w:val="24"/>
          <w:szCs w:val="24"/>
          <w:lang w:val="en-US"/>
        </w:rPr>
        <w:t xml:space="preserve">, participants engaged in a virtual simulation that allowed them to perform key tasks such as stripping </w:t>
      </w:r>
      <w:r w:rsidR="0121FC23" w:rsidRPr="3B80760A">
        <w:rPr>
          <w:rFonts w:ascii="Times New Roman" w:eastAsia="Times New Roman" w:hAnsi="Times New Roman" w:cs="Times New Roman"/>
          <w:sz w:val="24"/>
          <w:szCs w:val="24"/>
          <w:lang w:val="en-US"/>
        </w:rPr>
        <w:t>Romex</w:t>
      </w:r>
      <w:r w:rsidRPr="3B80760A">
        <w:rPr>
          <w:rFonts w:ascii="Times New Roman" w:eastAsia="Times New Roman" w:hAnsi="Times New Roman" w:cs="Times New Roman"/>
          <w:sz w:val="24"/>
          <w:szCs w:val="24"/>
          <w:lang w:val="en-US"/>
        </w:rPr>
        <w:t>, stripping individual wires, wiring switches, and wiring light sockets, all within a risk-free virtual space. The VR experience was designed to create a virtual circuit that functions like a real circuit, meaning that any errors or correct connections made during the activity resulted in realistic outcomes, further enhancing the authenticity of the experience.</w:t>
      </w:r>
    </w:p>
    <w:p w14:paraId="00000009" w14:textId="3083460A" w:rsidR="003D2988" w:rsidRPr="00453BF4" w:rsidRDefault="1608D561" w:rsidP="00180802">
      <w:pPr>
        <w:spacing w:line="240" w:lineRule="auto"/>
        <w:ind w:firstLine="720"/>
        <w:rPr>
          <w:rFonts w:ascii="Times New Roman" w:eastAsia="Times New Roman" w:hAnsi="Times New Roman" w:cs="Times New Roman"/>
          <w:sz w:val="24"/>
          <w:szCs w:val="24"/>
          <w:lang w:val="en-US"/>
        </w:rPr>
      </w:pPr>
      <w:r w:rsidRPr="72EE1DEF">
        <w:rPr>
          <w:rFonts w:ascii="Times New Roman" w:eastAsia="Times New Roman" w:hAnsi="Times New Roman" w:cs="Times New Roman"/>
          <w:sz w:val="24"/>
          <w:szCs w:val="24"/>
          <w:lang w:val="en-US"/>
        </w:rPr>
        <w:t>Then students were introduced to the VR experience during a lab session, where they could explore the headset and practice functions.</w:t>
      </w:r>
      <w:r w:rsidR="00CD2BCD" w:rsidRPr="72EE1DEF">
        <w:rPr>
          <w:rFonts w:ascii="Times New Roman" w:eastAsia="Times New Roman" w:hAnsi="Times New Roman" w:cs="Times New Roman"/>
          <w:sz w:val="24"/>
          <w:szCs w:val="24"/>
          <w:lang w:val="en-US"/>
        </w:rPr>
        <w:t xml:space="preserve"> At the end of the lab session, participants were given a specific circuit that would be wired up in the next lab. Participants were instructed to take the headset home and practice the circuit to be wired in the following lab. </w:t>
      </w:r>
      <w:bookmarkStart w:id="1" w:name="_Int_GVlpX0MK"/>
      <w:r w:rsidR="00CD2BCD" w:rsidRPr="72EE1DEF">
        <w:rPr>
          <w:rFonts w:ascii="Times New Roman" w:eastAsia="Times New Roman" w:hAnsi="Times New Roman" w:cs="Times New Roman"/>
          <w:sz w:val="24"/>
          <w:szCs w:val="24"/>
          <w:lang w:val="en-US"/>
        </w:rPr>
        <w:t>The students kept the headsets for a total of 3 lab activities or approximately 3 weeks.</w:t>
      </w:r>
      <w:bookmarkEnd w:id="1"/>
      <w:r w:rsidR="00CD2BCD" w:rsidRPr="72EE1DEF">
        <w:rPr>
          <w:rFonts w:ascii="Times New Roman" w:eastAsia="Times New Roman" w:hAnsi="Times New Roman" w:cs="Times New Roman"/>
          <w:sz w:val="24"/>
          <w:szCs w:val="24"/>
          <w:lang w:val="en-US"/>
        </w:rPr>
        <w:t xml:space="preserve"> </w:t>
      </w:r>
      <w:r w:rsidR="52CA29C2" w:rsidRPr="72EE1DEF">
        <w:rPr>
          <w:rFonts w:ascii="Times New Roman" w:eastAsia="Times New Roman" w:hAnsi="Times New Roman" w:cs="Times New Roman"/>
          <w:sz w:val="24"/>
          <w:szCs w:val="24"/>
          <w:lang w:val="en-US"/>
        </w:rPr>
        <w:t>As the students returned the headsets, they completed a written reflection detailing their perceptions of VR as an educational tool.</w:t>
      </w:r>
    </w:p>
    <w:p w14:paraId="1789FA89" w14:textId="49B8AB89" w:rsidR="003D2988" w:rsidRDefault="00CD2BCD" w:rsidP="00180802">
      <w:pPr>
        <w:spacing w:line="240" w:lineRule="auto"/>
        <w:jc w:val="center"/>
        <w:rPr>
          <w:rFonts w:ascii="Times New Roman" w:eastAsia="Times New Roman" w:hAnsi="Times New Roman" w:cs="Times New Roman"/>
          <w:b/>
          <w:bCs/>
          <w:sz w:val="24"/>
          <w:szCs w:val="24"/>
        </w:rPr>
      </w:pPr>
      <w:r w:rsidRPr="3B80760A">
        <w:rPr>
          <w:rFonts w:ascii="Times New Roman" w:eastAsia="Times New Roman" w:hAnsi="Times New Roman" w:cs="Times New Roman"/>
          <w:b/>
          <w:bCs/>
          <w:sz w:val="24"/>
          <w:szCs w:val="24"/>
        </w:rPr>
        <w:lastRenderedPageBreak/>
        <w:t>Results to Date/Implications</w:t>
      </w:r>
    </w:p>
    <w:p w14:paraId="16F0BAEF" w14:textId="541D5BA2" w:rsidR="003D2988" w:rsidRDefault="2938AA95" w:rsidP="00180802">
      <w:pPr>
        <w:spacing w:line="240" w:lineRule="auto"/>
        <w:ind w:firstLine="720"/>
        <w:rPr>
          <w:rFonts w:ascii="Times New Roman" w:eastAsia="Times New Roman" w:hAnsi="Times New Roman" w:cs="Times New Roman"/>
          <w:sz w:val="24"/>
          <w:szCs w:val="24"/>
        </w:rPr>
      </w:pPr>
      <w:r w:rsidRPr="3B80760A">
        <w:rPr>
          <w:rFonts w:ascii="Times New Roman" w:eastAsia="Times New Roman" w:hAnsi="Times New Roman" w:cs="Times New Roman"/>
          <w:sz w:val="24"/>
          <w:szCs w:val="24"/>
          <w:lang w:val="en-US"/>
        </w:rPr>
        <w:t>The reflections highlighted both the benefits and challenges of using VR headsets for hands-on learning. Many students noted that VR’s immersive nature increased engagement and provided a safe environment for practicing technical skills like electrical wiring without real-world risks. One participant shared that “the simulator allowed me to build and modify circuits in real-time, offering an interactive learning experience that would have been difficult to replicate in a classroom setting</w:t>
      </w:r>
      <w:r w:rsidR="2470E958" w:rsidRPr="3B80760A">
        <w:rPr>
          <w:rFonts w:ascii="Times New Roman" w:eastAsia="Times New Roman" w:hAnsi="Times New Roman" w:cs="Times New Roman"/>
          <w:sz w:val="24"/>
          <w:szCs w:val="24"/>
          <w:lang w:val="en-US"/>
        </w:rPr>
        <w:t>.”</w:t>
      </w:r>
      <w:r w:rsidRPr="3B80760A">
        <w:rPr>
          <w:rFonts w:ascii="Times New Roman" w:eastAsia="Times New Roman" w:hAnsi="Times New Roman" w:cs="Times New Roman"/>
          <w:sz w:val="24"/>
          <w:szCs w:val="24"/>
          <w:lang w:val="en-US"/>
        </w:rPr>
        <w:t xml:space="preserve"> VR’s engaging visual aspects made complex concepts easier to grasp and encouraged students to explore technical tasks in new ways.</w:t>
      </w:r>
    </w:p>
    <w:p w14:paraId="3EFBAB99" w14:textId="5D6D273F" w:rsidR="003D2988" w:rsidRDefault="2938AA95" w:rsidP="00180802">
      <w:pPr>
        <w:spacing w:line="240" w:lineRule="auto"/>
      </w:pPr>
      <w:r w:rsidRPr="3B80760A">
        <w:rPr>
          <w:rFonts w:ascii="Times New Roman" w:eastAsia="Times New Roman" w:hAnsi="Times New Roman" w:cs="Times New Roman"/>
          <w:sz w:val="24"/>
          <w:szCs w:val="24"/>
        </w:rPr>
        <w:t xml:space="preserve"> </w:t>
      </w:r>
    </w:p>
    <w:p w14:paraId="45316CF0" w14:textId="678072DF" w:rsidR="5D9B8493" w:rsidRDefault="5D9B8493" w:rsidP="00180802">
      <w:pPr>
        <w:spacing w:line="240" w:lineRule="auto"/>
        <w:ind w:firstLine="720"/>
        <w:rPr>
          <w:rFonts w:ascii="Times New Roman" w:eastAsia="Times New Roman" w:hAnsi="Times New Roman" w:cs="Times New Roman"/>
          <w:b/>
          <w:bCs/>
          <w:sz w:val="24"/>
          <w:szCs w:val="24"/>
          <w:lang w:val="en-US"/>
        </w:rPr>
      </w:pPr>
      <w:r w:rsidRPr="512177B5">
        <w:rPr>
          <w:rFonts w:ascii="Times New Roman" w:eastAsia="Times New Roman" w:hAnsi="Times New Roman" w:cs="Times New Roman"/>
          <w:sz w:val="24"/>
          <w:szCs w:val="24"/>
          <w:lang w:val="en-US"/>
        </w:rPr>
        <w:t>However, challenges included physical discomfort, such as headaches, dizziness, and neck strain, particularly during extended use. Motion sickness and learning the controls also proved difficult for some students; one noted that "using it for more than five minutes without getting nauseous" was challenging. The weight of the headset also contributed to discomfort, with one participant explaining, "the weight of the device became noticeable after about 30 minutes," making prolonged use difficult. The lack of tactile feedback further limited the experience, with one participant stating, "VR, while visually immersive, could not replicate that sense of touch... certain tasks felt unfinished" without hands-on interaction. These discomforts, combined with occasional issues in navigating the controls, presented barriers to extended training sessions.</w:t>
      </w:r>
    </w:p>
    <w:p w14:paraId="410C2931" w14:textId="2AC8F380" w:rsidR="003D2988" w:rsidRDefault="003D2988" w:rsidP="00180802">
      <w:pPr>
        <w:spacing w:line="240" w:lineRule="auto"/>
        <w:ind w:firstLine="720"/>
        <w:rPr>
          <w:rFonts w:ascii="Times New Roman" w:eastAsia="Times New Roman" w:hAnsi="Times New Roman" w:cs="Times New Roman"/>
          <w:b/>
          <w:bCs/>
          <w:sz w:val="24"/>
          <w:szCs w:val="24"/>
          <w:lang w:val="en-US"/>
        </w:rPr>
      </w:pPr>
    </w:p>
    <w:p w14:paraId="67447506" w14:textId="7A4A25EC" w:rsidR="2C643AD2" w:rsidRDefault="2C643AD2" w:rsidP="00180802">
      <w:pPr>
        <w:spacing w:line="240" w:lineRule="auto"/>
        <w:ind w:firstLine="720"/>
      </w:pPr>
      <w:r w:rsidRPr="512177B5">
        <w:rPr>
          <w:rFonts w:ascii="Times New Roman" w:eastAsia="Times New Roman" w:hAnsi="Times New Roman" w:cs="Times New Roman"/>
          <w:sz w:val="24"/>
          <w:szCs w:val="24"/>
          <w:lang w:val="en-US"/>
        </w:rPr>
        <w:t xml:space="preserve">Despite these challenges, students recognized VR’s potential to enhance training in fields like welding, construction, and floral design, where hands-on practice is often limited by safety, cost, or resources. One participant noted the "endless possibilities" VR offers for technical education, emphasizing how it "allows users to practice skills that would be difficult or unsafe to try in a traditional classroom." Many expressed </w:t>
      </w:r>
      <w:proofErr w:type="gramStart"/>
      <w:r w:rsidR="00453BF4" w:rsidRPr="512177B5">
        <w:rPr>
          <w:rFonts w:ascii="Times New Roman" w:eastAsia="Times New Roman" w:hAnsi="Times New Roman" w:cs="Times New Roman"/>
          <w:sz w:val="24"/>
          <w:szCs w:val="24"/>
          <w:lang w:val="en-US"/>
        </w:rPr>
        <w:t>optimism</w:t>
      </w:r>
      <w:proofErr w:type="gramEnd"/>
      <w:r w:rsidRPr="512177B5">
        <w:rPr>
          <w:rFonts w:ascii="Times New Roman" w:eastAsia="Times New Roman" w:hAnsi="Times New Roman" w:cs="Times New Roman"/>
          <w:sz w:val="24"/>
          <w:szCs w:val="24"/>
          <w:lang w:val="en-US"/>
        </w:rPr>
        <w:t xml:space="preserve"> about VR’s ability to develop real-world skills in a controlled, repeatable environment. While VR shows promise for transforming technical education, improvements in comfort, usability, and realism will be key to its broader adoption.</w:t>
      </w:r>
    </w:p>
    <w:p w14:paraId="00000011" w14:textId="07F945C5" w:rsidR="003D2988" w:rsidRDefault="00CD2BCD" w:rsidP="00180802">
      <w:pPr>
        <w:spacing w:line="240" w:lineRule="auto"/>
        <w:jc w:val="center"/>
        <w:rPr>
          <w:rFonts w:ascii="Times New Roman" w:eastAsia="Times New Roman" w:hAnsi="Times New Roman" w:cs="Times New Roman"/>
          <w:b/>
          <w:bCs/>
          <w:sz w:val="24"/>
          <w:szCs w:val="24"/>
          <w:lang w:val="en-US"/>
        </w:rPr>
      </w:pPr>
      <w:bookmarkStart w:id="2" w:name="_Int_xTvqKBRA"/>
      <w:r w:rsidRPr="3B80760A">
        <w:rPr>
          <w:rFonts w:ascii="Times New Roman" w:eastAsia="Times New Roman" w:hAnsi="Times New Roman" w:cs="Times New Roman"/>
          <w:b/>
          <w:bCs/>
          <w:sz w:val="24"/>
          <w:szCs w:val="24"/>
          <w:lang w:val="en-US"/>
        </w:rPr>
        <w:t>Future Plans</w:t>
      </w:r>
      <w:bookmarkEnd w:id="2"/>
      <w:r w:rsidRPr="3B80760A">
        <w:rPr>
          <w:rFonts w:ascii="Times New Roman" w:eastAsia="Times New Roman" w:hAnsi="Times New Roman" w:cs="Times New Roman"/>
          <w:b/>
          <w:bCs/>
          <w:sz w:val="24"/>
          <w:szCs w:val="24"/>
          <w:lang w:val="en-US"/>
        </w:rPr>
        <w:t>/Advice</w:t>
      </w:r>
    </w:p>
    <w:p w14:paraId="7311BE89" w14:textId="554A86D7" w:rsidR="3B80760A" w:rsidRDefault="003E0E44" w:rsidP="00180802">
      <w:pPr>
        <w:spacing w:line="240" w:lineRule="auto"/>
        <w:ind w:firstLine="720"/>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While students struggled with simulator sickness </w:t>
      </w:r>
      <w:r w:rsidR="009E45B9">
        <w:rPr>
          <w:rFonts w:ascii="Times New Roman" w:eastAsia="Times New Roman" w:hAnsi="Times New Roman" w:cs="Times New Roman"/>
          <w:sz w:val="24"/>
          <w:szCs w:val="24"/>
          <w:lang w:val="en-US"/>
        </w:rPr>
        <w:t xml:space="preserve">during this instance, </w:t>
      </w:r>
      <w:r w:rsidR="007C6F7A">
        <w:rPr>
          <w:rFonts w:ascii="Times New Roman" w:eastAsia="Times New Roman" w:hAnsi="Times New Roman" w:cs="Times New Roman"/>
          <w:sz w:val="24"/>
          <w:szCs w:val="24"/>
          <w:lang w:val="en-US"/>
        </w:rPr>
        <w:t>there was</w:t>
      </w:r>
      <w:r w:rsidR="455D742D" w:rsidRPr="72EE1DEF">
        <w:rPr>
          <w:rFonts w:ascii="Times New Roman" w:eastAsia="Times New Roman" w:hAnsi="Times New Roman" w:cs="Times New Roman"/>
          <w:sz w:val="24"/>
          <w:szCs w:val="24"/>
          <w:lang w:val="en-US"/>
        </w:rPr>
        <w:t xml:space="preserve"> increased confidence and technical proficiency seen in participants</w:t>
      </w:r>
      <w:r w:rsidR="007C6F7A">
        <w:rPr>
          <w:rFonts w:ascii="Times New Roman" w:eastAsia="Times New Roman" w:hAnsi="Times New Roman" w:cs="Times New Roman"/>
          <w:sz w:val="24"/>
          <w:szCs w:val="24"/>
          <w:lang w:val="en-US"/>
        </w:rPr>
        <w:t xml:space="preserve">. This </w:t>
      </w:r>
      <w:r w:rsidR="455D742D" w:rsidRPr="72EE1DEF">
        <w:rPr>
          <w:rFonts w:ascii="Times New Roman" w:eastAsia="Times New Roman" w:hAnsi="Times New Roman" w:cs="Times New Roman"/>
          <w:sz w:val="24"/>
          <w:szCs w:val="24"/>
          <w:lang w:val="en-US"/>
        </w:rPr>
        <w:t xml:space="preserve">suggests VR simulations could be extended to other high-risk areas, such as welding and engine repair, offering the same risk-free, immersive learning experience. Incorporating VR into these areas could provide a consistent training environment, allowing preservice teachers to develop complex skills without the risks associated with live practice. </w:t>
      </w:r>
      <w:r w:rsidR="109EE559" w:rsidRPr="72EE1DEF">
        <w:rPr>
          <w:rFonts w:ascii="Times New Roman" w:eastAsia="Times New Roman" w:hAnsi="Times New Roman" w:cs="Times New Roman"/>
          <w:sz w:val="24"/>
          <w:szCs w:val="24"/>
          <w:lang w:val="en-US"/>
        </w:rPr>
        <w:t xml:space="preserve">Future implementation efforts should investigate how well skills acquired through VR translate to classroom and lab settings. </w:t>
      </w:r>
      <w:r w:rsidR="009F6A8D">
        <w:rPr>
          <w:rFonts w:ascii="Times New Roman" w:eastAsia="Times New Roman" w:hAnsi="Times New Roman" w:cs="Times New Roman"/>
          <w:sz w:val="24"/>
          <w:szCs w:val="24"/>
          <w:lang w:val="en-US"/>
        </w:rPr>
        <w:t xml:space="preserve">Special attention should be placed </w:t>
      </w:r>
      <w:r w:rsidR="00E22E72">
        <w:rPr>
          <w:rFonts w:ascii="Times New Roman" w:eastAsia="Times New Roman" w:hAnsi="Times New Roman" w:cs="Times New Roman"/>
          <w:sz w:val="24"/>
          <w:szCs w:val="24"/>
          <w:lang w:val="en-US"/>
        </w:rPr>
        <w:t xml:space="preserve">on setting the headset up correctly to the </w:t>
      </w:r>
      <w:r w:rsidR="00180802">
        <w:rPr>
          <w:rFonts w:ascii="Times New Roman" w:eastAsia="Times New Roman" w:hAnsi="Times New Roman" w:cs="Times New Roman"/>
          <w:sz w:val="24"/>
          <w:szCs w:val="24"/>
          <w:lang w:val="en-US"/>
        </w:rPr>
        <w:t>user’s</w:t>
      </w:r>
      <w:r w:rsidR="00E22E72">
        <w:rPr>
          <w:rFonts w:ascii="Times New Roman" w:eastAsia="Times New Roman" w:hAnsi="Times New Roman" w:cs="Times New Roman"/>
          <w:sz w:val="24"/>
          <w:szCs w:val="24"/>
          <w:lang w:val="en-US"/>
        </w:rPr>
        <w:t xml:space="preserve"> head and eye sight to reduce the possibility of simulator sick</w:t>
      </w:r>
      <w:r w:rsidR="00180802">
        <w:rPr>
          <w:rFonts w:ascii="Times New Roman" w:eastAsia="Times New Roman" w:hAnsi="Times New Roman" w:cs="Times New Roman"/>
          <w:sz w:val="24"/>
          <w:szCs w:val="24"/>
          <w:lang w:val="en-US"/>
        </w:rPr>
        <w:t>ness.</w:t>
      </w:r>
    </w:p>
    <w:p w14:paraId="00000013" w14:textId="5355DD6B" w:rsidR="003D2988" w:rsidRDefault="635A6807" w:rsidP="00180802">
      <w:pPr>
        <w:spacing w:line="240" w:lineRule="auto"/>
        <w:jc w:val="center"/>
        <w:rPr>
          <w:rFonts w:ascii="Times New Roman" w:eastAsia="Times New Roman" w:hAnsi="Times New Roman" w:cs="Times New Roman"/>
          <w:b/>
          <w:bCs/>
          <w:sz w:val="24"/>
          <w:szCs w:val="24"/>
        </w:rPr>
      </w:pPr>
      <w:r w:rsidRPr="3B80760A">
        <w:rPr>
          <w:rFonts w:ascii="Times New Roman" w:eastAsia="Times New Roman" w:hAnsi="Times New Roman" w:cs="Times New Roman"/>
          <w:b/>
          <w:bCs/>
          <w:sz w:val="24"/>
          <w:szCs w:val="24"/>
        </w:rPr>
        <w:t xml:space="preserve"> </w:t>
      </w:r>
      <w:r w:rsidR="00CD2BCD" w:rsidRPr="3B80760A">
        <w:rPr>
          <w:rFonts w:ascii="Times New Roman" w:eastAsia="Times New Roman" w:hAnsi="Times New Roman" w:cs="Times New Roman"/>
          <w:b/>
          <w:bCs/>
          <w:sz w:val="24"/>
          <w:szCs w:val="24"/>
        </w:rPr>
        <w:t>Cost Resources Needed</w:t>
      </w:r>
    </w:p>
    <w:p w14:paraId="3448B700" w14:textId="52A88860" w:rsidR="003D2988" w:rsidRDefault="00CD2BCD" w:rsidP="00180802">
      <w:pPr>
        <w:spacing w:line="240" w:lineRule="auto"/>
        <w:ind w:firstLine="720"/>
        <w:rPr>
          <w:rFonts w:ascii="Times New Roman" w:eastAsia="Times New Roman" w:hAnsi="Times New Roman" w:cs="Times New Roman"/>
          <w:b/>
          <w:bCs/>
          <w:sz w:val="24"/>
          <w:szCs w:val="24"/>
          <w:lang w:val="en-US"/>
        </w:rPr>
      </w:pPr>
      <w:r w:rsidRPr="72EE1DEF">
        <w:rPr>
          <w:rFonts w:ascii="Times New Roman" w:eastAsia="Times New Roman" w:hAnsi="Times New Roman" w:cs="Times New Roman"/>
          <w:sz w:val="24"/>
          <w:szCs w:val="24"/>
          <w:lang w:val="en-US"/>
        </w:rPr>
        <w:t xml:space="preserve">The virtual reality (VR)-based wiring activity utilized an Oculus Quest 2 headset. The Oculus Quest 2 is </w:t>
      </w:r>
      <w:bookmarkStart w:id="3" w:name="_Int_EVSWCupw"/>
      <w:r w:rsidRPr="72EE1DEF">
        <w:rPr>
          <w:rFonts w:ascii="Times New Roman" w:eastAsia="Times New Roman" w:hAnsi="Times New Roman" w:cs="Times New Roman"/>
          <w:sz w:val="24"/>
          <w:szCs w:val="24"/>
          <w:lang w:val="en-US"/>
        </w:rPr>
        <w:t>relatively affordable</w:t>
      </w:r>
      <w:bookmarkEnd w:id="3"/>
      <w:r w:rsidRPr="72EE1DEF">
        <w:rPr>
          <w:rFonts w:ascii="Times New Roman" w:eastAsia="Times New Roman" w:hAnsi="Times New Roman" w:cs="Times New Roman"/>
          <w:sz w:val="24"/>
          <w:szCs w:val="24"/>
          <w:lang w:val="en-US"/>
        </w:rPr>
        <w:t xml:space="preserve">, priced at about $400 per unit. It is important to note that </w:t>
      </w:r>
      <w:bookmarkStart w:id="4" w:name="_Int_Ci4hL1UP"/>
      <w:r w:rsidRPr="72EE1DEF">
        <w:rPr>
          <w:rFonts w:ascii="Times New Roman" w:eastAsia="Times New Roman" w:hAnsi="Times New Roman" w:cs="Times New Roman"/>
          <w:sz w:val="24"/>
          <w:szCs w:val="24"/>
          <w:lang w:val="en-US"/>
        </w:rPr>
        <w:t>the Quest</w:t>
      </w:r>
      <w:bookmarkEnd w:id="4"/>
      <w:r w:rsidRPr="72EE1DEF">
        <w:rPr>
          <w:rFonts w:ascii="Times New Roman" w:eastAsia="Times New Roman" w:hAnsi="Times New Roman" w:cs="Times New Roman"/>
          <w:sz w:val="24"/>
          <w:szCs w:val="24"/>
          <w:lang w:val="en-US"/>
        </w:rPr>
        <w:t xml:space="preserve"> 3 is the newest version at about $500, and </w:t>
      </w:r>
      <w:bookmarkStart w:id="5" w:name="_Int_T4VNybdc"/>
      <w:r w:rsidRPr="72EE1DEF">
        <w:rPr>
          <w:rFonts w:ascii="Times New Roman" w:eastAsia="Times New Roman" w:hAnsi="Times New Roman" w:cs="Times New Roman"/>
          <w:sz w:val="24"/>
          <w:szCs w:val="24"/>
          <w:lang w:val="en-US"/>
        </w:rPr>
        <w:t>the Quest</w:t>
      </w:r>
      <w:bookmarkEnd w:id="5"/>
      <w:r w:rsidRPr="72EE1DEF">
        <w:rPr>
          <w:rFonts w:ascii="Times New Roman" w:eastAsia="Times New Roman" w:hAnsi="Times New Roman" w:cs="Times New Roman"/>
          <w:sz w:val="24"/>
          <w:szCs w:val="24"/>
          <w:lang w:val="en-US"/>
        </w:rPr>
        <w:t xml:space="preserve"> 3S is about $300. In addition to the headsets, the development of the VR experience cost about $10,000</w:t>
      </w:r>
      <w:r w:rsidR="00097CE4">
        <w:rPr>
          <w:rFonts w:ascii="Times New Roman" w:eastAsia="Times New Roman" w:hAnsi="Times New Roman" w:cs="Times New Roman"/>
          <w:sz w:val="24"/>
          <w:szCs w:val="24"/>
          <w:lang w:val="en-US"/>
        </w:rPr>
        <w:t xml:space="preserve">, which was obtained through </w:t>
      </w:r>
      <w:proofErr w:type="spellStart"/>
      <w:proofErr w:type="gramStart"/>
      <w:r w:rsidR="00097CE4">
        <w:rPr>
          <w:rFonts w:ascii="Times New Roman" w:eastAsia="Times New Roman" w:hAnsi="Times New Roman" w:cs="Times New Roman"/>
          <w:sz w:val="24"/>
          <w:szCs w:val="24"/>
          <w:lang w:val="en-US"/>
        </w:rPr>
        <w:t>a</w:t>
      </w:r>
      <w:proofErr w:type="spellEnd"/>
      <w:proofErr w:type="gramEnd"/>
      <w:r w:rsidR="00097CE4">
        <w:rPr>
          <w:rFonts w:ascii="Times New Roman" w:eastAsia="Times New Roman" w:hAnsi="Times New Roman" w:cs="Times New Roman"/>
          <w:sz w:val="24"/>
          <w:szCs w:val="24"/>
          <w:lang w:val="en-US"/>
        </w:rPr>
        <w:t xml:space="preserve"> internal grant at Tarleton State University</w:t>
      </w:r>
      <w:r w:rsidRPr="72EE1DEF">
        <w:rPr>
          <w:rFonts w:ascii="Times New Roman" w:eastAsia="Times New Roman" w:hAnsi="Times New Roman" w:cs="Times New Roman"/>
          <w:sz w:val="24"/>
          <w:szCs w:val="24"/>
          <w:lang w:val="en-US"/>
        </w:rPr>
        <w:t xml:space="preserve">. While the development of the experience can be costly, there is opportunity for industry partnerships depending on the content area. Once the experience is developed, it can be deployed as many times as </w:t>
      </w:r>
      <w:r w:rsidR="5490ECA2" w:rsidRPr="72EE1DEF">
        <w:rPr>
          <w:rFonts w:ascii="Times New Roman" w:eastAsia="Times New Roman" w:hAnsi="Times New Roman" w:cs="Times New Roman"/>
          <w:sz w:val="24"/>
          <w:szCs w:val="24"/>
          <w:lang w:val="en-US"/>
        </w:rPr>
        <w:t>necessary,</w:t>
      </w:r>
      <w:r w:rsidRPr="72EE1DEF">
        <w:rPr>
          <w:rFonts w:ascii="Times New Roman" w:eastAsia="Times New Roman" w:hAnsi="Times New Roman" w:cs="Times New Roman"/>
          <w:sz w:val="24"/>
          <w:szCs w:val="24"/>
          <w:lang w:val="en-US"/>
        </w:rPr>
        <w:t xml:space="preserve"> and updates would only be necessary to accommodate new headsets or new major updates.</w:t>
      </w:r>
    </w:p>
    <w:p w14:paraId="5B5B6431" w14:textId="77777777" w:rsidR="00180802" w:rsidRDefault="00180802" w:rsidP="00180802">
      <w:pPr>
        <w:spacing w:line="240" w:lineRule="auto"/>
        <w:jc w:val="center"/>
        <w:rPr>
          <w:rFonts w:ascii="Times New Roman" w:eastAsia="Times New Roman" w:hAnsi="Times New Roman" w:cs="Times New Roman"/>
          <w:b/>
          <w:bCs/>
          <w:sz w:val="24"/>
          <w:szCs w:val="24"/>
        </w:rPr>
      </w:pPr>
    </w:p>
    <w:p w14:paraId="00000015" w14:textId="24DA076B" w:rsidR="003D2988" w:rsidRDefault="00CD2BCD" w:rsidP="00180802">
      <w:pPr>
        <w:spacing w:line="240" w:lineRule="auto"/>
        <w:jc w:val="center"/>
        <w:rPr>
          <w:rFonts w:ascii="Times New Roman" w:eastAsia="Times New Roman" w:hAnsi="Times New Roman" w:cs="Times New Roman"/>
          <w:b/>
          <w:bCs/>
          <w:sz w:val="24"/>
          <w:szCs w:val="24"/>
        </w:rPr>
      </w:pPr>
      <w:r w:rsidRPr="72EE1DEF">
        <w:rPr>
          <w:rFonts w:ascii="Times New Roman" w:eastAsia="Times New Roman" w:hAnsi="Times New Roman" w:cs="Times New Roman"/>
          <w:b/>
          <w:bCs/>
          <w:sz w:val="24"/>
          <w:szCs w:val="24"/>
        </w:rPr>
        <w:t>References</w:t>
      </w:r>
    </w:p>
    <w:p w14:paraId="00000016" w14:textId="221ABD7B" w:rsidR="003D2988" w:rsidRDefault="00CD2BCD" w:rsidP="00180802">
      <w:pPr>
        <w:spacing w:after="240" w:line="240" w:lineRule="auto"/>
        <w:rPr>
          <w:rFonts w:ascii="Times New Roman" w:eastAsia="Times New Roman" w:hAnsi="Times New Roman" w:cs="Times New Roman"/>
          <w:sz w:val="24"/>
          <w:szCs w:val="24"/>
        </w:rPr>
      </w:pPr>
      <w:r w:rsidRPr="3B80760A">
        <w:rPr>
          <w:rFonts w:ascii="Times New Roman" w:eastAsia="Times New Roman" w:hAnsi="Times New Roman" w:cs="Times New Roman"/>
          <w:sz w:val="24"/>
          <w:szCs w:val="24"/>
        </w:rPr>
        <w:t xml:space="preserve">Baker, M. A., Robinson, J. S., &amp; Kolb, D. A. (2012). Aligning Kolb’s Experiential Learning Theory with a comprehensive agricultural education model. </w:t>
      </w:r>
      <w:r w:rsidRPr="3B80760A">
        <w:rPr>
          <w:rFonts w:ascii="Times New Roman" w:eastAsia="Times New Roman" w:hAnsi="Times New Roman" w:cs="Times New Roman"/>
          <w:i/>
          <w:iCs/>
          <w:sz w:val="24"/>
          <w:szCs w:val="24"/>
        </w:rPr>
        <w:t>Journal of Agricultural Education, 53</w:t>
      </w:r>
      <w:r w:rsidRPr="3B80760A">
        <w:rPr>
          <w:rFonts w:ascii="Times New Roman" w:eastAsia="Times New Roman" w:hAnsi="Times New Roman" w:cs="Times New Roman"/>
          <w:sz w:val="24"/>
          <w:szCs w:val="24"/>
        </w:rPr>
        <w:t xml:space="preserve">(4), 1-16. </w:t>
      </w:r>
      <w:hyperlink r:id="rId11">
        <w:r w:rsidRPr="3B80760A">
          <w:rPr>
            <w:rStyle w:val="Hyperlink"/>
            <w:rFonts w:ascii="Times New Roman" w:eastAsia="Times New Roman" w:hAnsi="Times New Roman" w:cs="Times New Roman"/>
            <w:sz w:val="24"/>
            <w:szCs w:val="24"/>
          </w:rPr>
          <w:t>https://doi.org/10.5032/jae.2012.04001</w:t>
        </w:r>
      </w:hyperlink>
      <w:r w:rsidR="08264BF5" w:rsidRPr="3B80760A">
        <w:rPr>
          <w:rFonts w:ascii="Times New Roman" w:eastAsia="Times New Roman" w:hAnsi="Times New Roman" w:cs="Times New Roman"/>
          <w:sz w:val="24"/>
          <w:szCs w:val="24"/>
        </w:rPr>
        <w:t xml:space="preserve"> </w:t>
      </w:r>
    </w:p>
    <w:p w14:paraId="00000017" w14:textId="77777777" w:rsidR="003D2988" w:rsidRDefault="00CD2BCD" w:rsidP="00180802">
      <w:pPr>
        <w:spacing w:before="240" w:after="240" w:line="240" w:lineRule="auto"/>
        <w:rPr>
          <w:rFonts w:ascii="Times New Roman" w:eastAsia="Times New Roman" w:hAnsi="Times New Roman" w:cs="Times New Roman"/>
          <w:color w:val="1155CC"/>
          <w:sz w:val="24"/>
          <w:szCs w:val="24"/>
          <w:u w:val="single"/>
          <w:lang w:val="en-US"/>
        </w:rPr>
      </w:pPr>
      <w:proofErr w:type="spellStart"/>
      <w:r w:rsidRPr="3B80760A">
        <w:rPr>
          <w:rFonts w:ascii="Times New Roman" w:eastAsia="Times New Roman" w:hAnsi="Times New Roman" w:cs="Times New Roman"/>
          <w:sz w:val="24"/>
          <w:szCs w:val="24"/>
          <w:lang w:val="en-US"/>
        </w:rPr>
        <w:t>Granberry</w:t>
      </w:r>
      <w:proofErr w:type="spellEnd"/>
      <w:r w:rsidRPr="3B80760A">
        <w:rPr>
          <w:rFonts w:ascii="Times New Roman" w:eastAsia="Times New Roman" w:hAnsi="Times New Roman" w:cs="Times New Roman"/>
          <w:sz w:val="24"/>
          <w:szCs w:val="24"/>
          <w:lang w:val="en-US"/>
        </w:rPr>
        <w:t xml:space="preserve">, T., Roberts, R., &amp; Blackburn, J. J. (2022). A challenge that </w:t>
      </w:r>
      <w:bookmarkStart w:id="6" w:name="_Int_zgVTqXkW"/>
      <w:r w:rsidRPr="3B80760A">
        <w:rPr>
          <w:rFonts w:ascii="Times New Roman" w:eastAsia="Times New Roman" w:hAnsi="Times New Roman" w:cs="Times New Roman"/>
          <w:sz w:val="24"/>
          <w:szCs w:val="24"/>
          <w:lang w:val="en-US"/>
        </w:rPr>
        <w:t>I’m</w:t>
      </w:r>
      <w:bookmarkEnd w:id="6"/>
      <w:r w:rsidRPr="3B80760A">
        <w:rPr>
          <w:rFonts w:ascii="Times New Roman" w:eastAsia="Times New Roman" w:hAnsi="Times New Roman" w:cs="Times New Roman"/>
          <w:sz w:val="24"/>
          <w:szCs w:val="24"/>
          <w:lang w:val="en-US"/>
        </w:rPr>
        <w:t xml:space="preserve"> willing to take on: The self-efficacy of female undergraduate students in agricultural mechanics. </w:t>
      </w:r>
      <w:r w:rsidRPr="3B80760A">
        <w:rPr>
          <w:rFonts w:ascii="Times New Roman" w:eastAsia="Times New Roman" w:hAnsi="Times New Roman" w:cs="Times New Roman"/>
          <w:i/>
          <w:iCs/>
          <w:sz w:val="24"/>
          <w:szCs w:val="24"/>
          <w:lang w:val="en-US"/>
        </w:rPr>
        <w:t>Journal of Agricultural Education, 63</w:t>
      </w:r>
      <w:r w:rsidRPr="3B80760A">
        <w:rPr>
          <w:rFonts w:ascii="Times New Roman" w:eastAsia="Times New Roman" w:hAnsi="Times New Roman" w:cs="Times New Roman"/>
          <w:sz w:val="24"/>
          <w:szCs w:val="24"/>
          <w:lang w:val="en-US"/>
        </w:rPr>
        <w:t>(3).</w:t>
      </w:r>
      <w:hyperlink r:id="rId12">
        <w:r w:rsidRPr="3B80760A">
          <w:rPr>
            <w:rFonts w:ascii="Times New Roman" w:eastAsia="Times New Roman" w:hAnsi="Times New Roman" w:cs="Times New Roman"/>
            <w:sz w:val="24"/>
            <w:szCs w:val="24"/>
            <w:lang w:val="en-US"/>
          </w:rPr>
          <w:t xml:space="preserve"> </w:t>
        </w:r>
      </w:hyperlink>
      <w:hyperlink r:id="rId13">
        <w:r w:rsidRPr="3B80760A">
          <w:rPr>
            <w:rFonts w:ascii="Times New Roman" w:eastAsia="Times New Roman" w:hAnsi="Times New Roman" w:cs="Times New Roman"/>
            <w:color w:val="1155CC"/>
            <w:sz w:val="24"/>
            <w:szCs w:val="24"/>
            <w:u w:val="single"/>
            <w:lang w:val="en-US"/>
          </w:rPr>
          <w:t>https://doi.org/10.5032/jae.2022.03044</w:t>
        </w:r>
      </w:hyperlink>
    </w:p>
    <w:p w14:paraId="00000018" w14:textId="77777777" w:rsidR="003D2988" w:rsidRDefault="00CD2BCD" w:rsidP="00180802">
      <w:pPr>
        <w:spacing w:before="240" w:after="240" w:line="240" w:lineRule="auto"/>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 xml:space="preserve">Jiang, M., Lan, W., Chang, J., Dodwell, M., Jenkins, J., Yang, H. J., Tong, R. F., &amp; Zhang, J. (2018). A game prototype for understanding the safety issues of a lifeboat launch. </w:t>
      </w:r>
      <w:r>
        <w:rPr>
          <w:rFonts w:ascii="Times New Roman" w:eastAsia="Times New Roman" w:hAnsi="Times New Roman" w:cs="Times New Roman"/>
          <w:i/>
          <w:sz w:val="24"/>
          <w:szCs w:val="24"/>
        </w:rPr>
        <w:t>Virtual Reality, 22</w:t>
      </w:r>
      <w:r>
        <w:rPr>
          <w:rFonts w:ascii="Times New Roman" w:eastAsia="Times New Roman" w:hAnsi="Times New Roman" w:cs="Times New Roman"/>
          <w:sz w:val="24"/>
          <w:szCs w:val="24"/>
        </w:rPr>
        <w:t>(1), 137-148.</w:t>
      </w:r>
      <w:hyperlink r:id="rId14">
        <w:r>
          <w:rPr>
            <w:rFonts w:ascii="Times New Roman" w:eastAsia="Times New Roman" w:hAnsi="Times New Roman" w:cs="Times New Roman"/>
            <w:sz w:val="24"/>
            <w:szCs w:val="24"/>
          </w:rPr>
          <w:t xml:space="preserve"> </w:t>
        </w:r>
      </w:hyperlink>
      <w:hyperlink r:id="rId15">
        <w:r>
          <w:rPr>
            <w:rFonts w:ascii="Times New Roman" w:eastAsia="Times New Roman" w:hAnsi="Times New Roman" w:cs="Times New Roman"/>
            <w:color w:val="1155CC"/>
            <w:sz w:val="24"/>
            <w:szCs w:val="24"/>
            <w:u w:val="single"/>
          </w:rPr>
          <w:t>https://doi.org/10.1007/s10055-018-0334-7</w:t>
        </w:r>
      </w:hyperlink>
    </w:p>
    <w:p w14:paraId="00000019" w14:textId="77777777" w:rsidR="003D2988" w:rsidRDefault="00CD2BCD" w:rsidP="00180802">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Pulley, J., Bowling, A., Jepsen, D., &amp; Kitchel, T. (2023). School-Based Agricultural Education teachers’ lived experience of integrating virtual reality into their classroom. In </w:t>
      </w:r>
      <w:r>
        <w:rPr>
          <w:rFonts w:ascii="Times New Roman" w:eastAsia="Times New Roman" w:hAnsi="Times New Roman" w:cs="Times New Roman"/>
          <w:i/>
          <w:sz w:val="24"/>
          <w:szCs w:val="24"/>
        </w:rPr>
        <w:t>2024 AAAE Poster Proceedings</w:t>
      </w:r>
      <w:r>
        <w:rPr>
          <w:rFonts w:ascii="Times New Roman" w:eastAsia="Times New Roman" w:hAnsi="Times New Roman" w:cs="Times New Roman"/>
          <w:sz w:val="24"/>
          <w:szCs w:val="24"/>
        </w:rPr>
        <w:t>. Tarleton State University.</w:t>
      </w:r>
    </w:p>
    <w:p w14:paraId="0000001A" w14:textId="43BE04EB" w:rsidR="003D2988" w:rsidRDefault="00CD2BCD" w:rsidP="00180802">
      <w:pPr>
        <w:spacing w:before="240" w:after="240" w:line="240" w:lineRule="auto"/>
        <w:rPr>
          <w:rFonts w:ascii="Times New Roman" w:eastAsia="Times New Roman" w:hAnsi="Times New Roman" w:cs="Times New Roman"/>
          <w:sz w:val="24"/>
          <w:szCs w:val="24"/>
        </w:rPr>
      </w:pPr>
      <w:r w:rsidRPr="3B80760A">
        <w:rPr>
          <w:rFonts w:ascii="Times New Roman" w:eastAsia="Times New Roman" w:hAnsi="Times New Roman" w:cs="Times New Roman"/>
          <w:sz w:val="24"/>
          <w:szCs w:val="24"/>
        </w:rPr>
        <w:t xml:space="preserve">Shim, J., Yang, Y., Kang, N., &amp; </w:t>
      </w:r>
      <w:proofErr w:type="spellStart"/>
      <w:r w:rsidRPr="3B80760A">
        <w:rPr>
          <w:rFonts w:ascii="Times New Roman" w:eastAsia="Times New Roman" w:hAnsi="Times New Roman" w:cs="Times New Roman"/>
          <w:sz w:val="24"/>
          <w:szCs w:val="24"/>
        </w:rPr>
        <w:t>Seo</w:t>
      </w:r>
      <w:proofErr w:type="spellEnd"/>
      <w:r w:rsidRPr="3B80760A">
        <w:rPr>
          <w:rFonts w:ascii="Times New Roman" w:eastAsia="Times New Roman" w:hAnsi="Times New Roman" w:cs="Times New Roman"/>
          <w:sz w:val="24"/>
          <w:szCs w:val="24"/>
        </w:rPr>
        <w:t xml:space="preserve">, J. (2016). Gesture-based interactive augmented reality content authoring system using HMD. </w:t>
      </w:r>
      <w:r w:rsidRPr="3B80760A">
        <w:rPr>
          <w:rFonts w:ascii="Times New Roman" w:eastAsia="Times New Roman" w:hAnsi="Times New Roman" w:cs="Times New Roman"/>
          <w:i/>
          <w:iCs/>
          <w:sz w:val="24"/>
          <w:szCs w:val="24"/>
        </w:rPr>
        <w:t>Virtual Reality, 20</w:t>
      </w:r>
      <w:r w:rsidRPr="3B80760A">
        <w:rPr>
          <w:rFonts w:ascii="Times New Roman" w:eastAsia="Times New Roman" w:hAnsi="Times New Roman" w:cs="Times New Roman"/>
          <w:sz w:val="24"/>
          <w:szCs w:val="24"/>
        </w:rPr>
        <w:t xml:space="preserve">(1), 57-69. </w:t>
      </w:r>
      <w:hyperlink r:id="rId16">
        <w:r w:rsidRPr="3B80760A">
          <w:rPr>
            <w:rStyle w:val="Hyperlink"/>
            <w:rFonts w:ascii="Times New Roman" w:eastAsia="Times New Roman" w:hAnsi="Times New Roman" w:cs="Times New Roman"/>
            <w:sz w:val="24"/>
            <w:szCs w:val="24"/>
          </w:rPr>
          <w:t>https://doi.org/10.1007/s10055-016-0282-z</w:t>
        </w:r>
      </w:hyperlink>
      <w:r w:rsidR="773CF831" w:rsidRPr="3B80760A">
        <w:rPr>
          <w:rFonts w:ascii="Times New Roman" w:eastAsia="Times New Roman" w:hAnsi="Times New Roman" w:cs="Times New Roman"/>
          <w:sz w:val="24"/>
          <w:szCs w:val="24"/>
        </w:rPr>
        <w:t xml:space="preserve"> </w:t>
      </w:r>
    </w:p>
    <w:p w14:paraId="0000001B" w14:textId="10B54A9A" w:rsidR="003D2988" w:rsidRDefault="00CD2BCD" w:rsidP="00180802">
      <w:pPr>
        <w:spacing w:before="240" w:after="240" w:line="240" w:lineRule="auto"/>
        <w:rPr>
          <w:rFonts w:ascii="Times New Roman" w:eastAsia="Times New Roman" w:hAnsi="Times New Roman" w:cs="Times New Roman"/>
          <w:sz w:val="24"/>
          <w:szCs w:val="24"/>
        </w:rPr>
      </w:pPr>
      <w:r w:rsidRPr="3B80760A">
        <w:rPr>
          <w:rFonts w:ascii="Times New Roman" w:eastAsia="Times New Roman" w:hAnsi="Times New Roman" w:cs="Times New Roman"/>
          <w:sz w:val="24"/>
          <w:szCs w:val="24"/>
        </w:rPr>
        <w:t xml:space="preserve">Speed, S. A., Bradley, E., &amp; Garland, K. V. (2015). Teaching adult learner characteristics and facilitation strategies through simulation-based practice. </w:t>
      </w:r>
      <w:r w:rsidRPr="3B80760A">
        <w:rPr>
          <w:rFonts w:ascii="Times New Roman" w:eastAsia="Times New Roman" w:hAnsi="Times New Roman" w:cs="Times New Roman"/>
          <w:i/>
          <w:iCs/>
          <w:sz w:val="24"/>
          <w:szCs w:val="24"/>
        </w:rPr>
        <w:t>Journal of Educational Technology Systems, 44</w:t>
      </w:r>
      <w:r w:rsidRPr="3B80760A">
        <w:rPr>
          <w:rFonts w:ascii="Times New Roman" w:eastAsia="Times New Roman" w:hAnsi="Times New Roman" w:cs="Times New Roman"/>
          <w:sz w:val="24"/>
          <w:szCs w:val="24"/>
        </w:rPr>
        <w:t xml:space="preserve">(2), 203-229. </w:t>
      </w:r>
      <w:hyperlink r:id="rId17">
        <w:r w:rsidRPr="3B80760A">
          <w:rPr>
            <w:rStyle w:val="Hyperlink"/>
            <w:rFonts w:ascii="Times New Roman" w:eastAsia="Times New Roman" w:hAnsi="Times New Roman" w:cs="Times New Roman"/>
            <w:sz w:val="24"/>
            <w:szCs w:val="24"/>
          </w:rPr>
          <w:t>https://doi.org/10.1177/0047239515617449</w:t>
        </w:r>
      </w:hyperlink>
      <w:r w:rsidR="1CD69B57" w:rsidRPr="3B80760A">
        <w:rPr>
          <w:rFonts w:ascii="Times New Roman" w:eastAsia="Times New Roman" w:hAnsi="Times New Roman" w:cs="Times New Roman"/>
          <w:sz w:val="24"/>
          <w:szCs w:val="24"/>
        </w:rPr>
        <w:t xml:space="preserve"> </w:t>
      </w:r>
    </w:p>
    <w:p w14:paraId="0000001C" w14:textId="77777777" w:rsidR="003D2988" w:rsidRDefault="00CD2BCD" w:rsidP="00180802">
      <w:pPr>
        <w:spacing w:before="240"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Thompson, A., &amp; Pulley, J. (2024). Using a virtual reality trainer to improve School-Based Agricultural Education teachers’ welding performance. In </w:t>
      </w:r>
      <w:r>
        <w:rPr>
          <w:rFonts w:ascii="Times New Roman" w:eastAsia="Times New Roman" w:hAnsi="Times New Roman" w:cs="Times New Roman"/>
          <w:i/>
          <w:sz w:val="24"/>
          <w:szCs w:val="24"/>
        </w:rPr>
        <w:t>2024 AAAE Poster Proceedings</w:t>
      </w:r>
      <w:r>
        <w:rPr>
          <w:rFonts w:ascii="Times New Roman" w:eastAsia="Times New Roman" w:hAnsi="Times New Roman" w:cs="Times New Roman"/>
          <w:sz w:val="24"/>
          <w:szCs w:val="24"/>
        </w:rPr>
        <w:t>. Tarleton State University.</w:t>
      </w:r>
    </w:p>
    <w:p w14:paraId="0000001D" w14:textId="77777777" w:rsidR="003D2988" w:rsidRDefault="00CD2BCD" w:rsidP="00180802">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sectPr w:rsidR="003D2988">
      <w:headerReference w:type="default" r:id="rId1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278D3E" w14:textId="77777777" w:rsidR="00F11FB7" w:rsidRDefault="00F11FB7" w:rsidP="00F11FB7">
      <w:pPr>
        <w:spacing w:line="240" w:lineRule="auto"/>
      </w:pPr>
      <w:r>
        <w:separator/>
      </w:r>
    </w:p>
  </w:endnote>
  <w:endnote w:type="continuationSeparator" w:id="0">
    <w:p w14:paraId="4E4926EA" w14:textId="77777777" w:rsidR="00F11FB7" w:rsidRDefault="00F11FB7" w:rsidP="00F11FB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0E143B" w14:textId="77777777" w:rsidR="00F11FB7" w:rsidRDefault="00F11FB7" w:rsidP="00F11FB7">
      <w:pPr>
        <w:spacing w:line="240" w:lineRule="auto"/>
      </w:pPr>
      <w:r>
        <w:separator/>
      </w:r>
    </w:p>
  </w:footnote>
  <w:footnote w:type="continuationSeparator" w:id="0">
    <w:p w14:paraId="14491941" w14:textId="77777777" w:rsidR="00F11FB7" w:rsidRDefault="00F11FB7" w:rsidP="00F11FB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7A6241" w14:textId="15D21600" w:rsidR="00F11FB7" w:rsidRPr="00F11FB7" w:rsidRDefault="00F11FB7" w:rsidP="00F11FB7">
    <w:pPr>
      <w:pStyle w:val="Header"/>
      <w:jc w:val="right"/>
      <w:rPr>
        <w:rFonts w:ascii="Times New Roman" w:hAnsi="Times New Roman" w:cs="Times New Roman"/>
        <w:sz w:val="24"/>
        <w:szCs w:val="24"/>
      </w:rPr>
    </w:pPr>
    <w:r>
      <w:rPr>
        <w:rFonts w:ascii="Times New Roman" w:hAnsi="Times New Roman" w:cs="Times New Roman"/>
        <w:sz w:val="24"/>
        <w:szCs w:val="24"/>
      </w:rPr>
      <w:t>Innovative Idea</w:t>
    </w:r>
  </w:p>
</w:hdr>
</file>

<file path=word/intelligence2.xml><?xml version="1.0" encoding="utf-8"?>
<int2:intelligence xmlns:int2="http://schemas.microsoft.com/office/intelligence/2020/intelligence">
  <int2:observations>
    <int2:bookmark int2:bookmarkName="_Int_zgVTqXkW" int2:invalidationBookmarkName="" int2:hashCode="IeRMLGBGPbpvoS" int2:id="AnDDH6ZX">
      <int2:state int2:type="AugLoop_Text_Critique" int2:value="Rejected"/>
    </int2:bookmark>
    <int2:bookmark int2:bookmarkName="_Int_xTvqKBRA" int2:invalidationBookmarkName="" int2:hashCode="g7yoNVkX+lm099" int2:id="2jIBkwsI">
      <int2:state int2:type="AugLoop_Text_Critique" int2:value="Rejected"/>
    </int2:bookmark>
    <int2:bookmark int2:bookmarkName="_Int_VzRlx3Hs" int2:invalidationBookmarkName="" int2:hashCode="+hy8M85sF9u9T4" int2:id="BDH8cPqp">
      <int2:state int2:type="AugLoop_Text_Critique" int2:value="Rejected"/>
    </int2:bookmark>
    <int2:bookmark int2:bookmarkName="_Int_VFw0TtOr" int2:invalidationBookmarkName="" int2:hashCode="+hy8M85sF9u9T4" int2:id="tIQYLEZI">
      <int2:state int2:type="AugLoop_Text_Critique" int2:value="Rejected"/>
    </int2:bookmark>
    <int2:bookmark int2:bookmarkName="_Int_1jzRBI6t" int2:invalidationBookmarkName="" int2:hashCode="bFflPDBQyH4vcK" int2:id="hvi9DdTM">
      <int2:state int2:type="AugLoop_Text_Critique" int2:value="Rejected"/>
    </int2:bookmark>
    <int2:bookmark int2:bookmarkName="_Int_Y1yZprKM" int2:invalidationBookmarkName="" int2:hashCode="duYzEnhAXbw5Qy" int2:id="IZ8V7ow8">
      <int2:state int2:type="AugLoop_Text_Critique" int2:value="Rejected"/>
    </int2:bookmark>
    <int2:bookmark int2:bookmarkName="_Int_GVlpX0MK" int2:invalidationBookmarkName="" int2:hashCode="K3yeWTWiCvaowK" int2:id="G9vBGVTn">
      <int2:state int2:type="AugLoop_Text_Critique" int2:value="Rejected"/>
    </int2:bookmark>
    <int2:bookmark int2:bookmarkName="_Int_Ci4hL1UP" int2:invalidationBookmarkName="" int2:hashCode="O+h9R9A3dcMgmZ" int2:id="JCbIVSUF">
      <int2:state int2:type="AugLoop_Text_Critique" int2:value="Rejected"/>
    </int2:bookmark>
    <int2:bookmark int2:bookmarkName="_Int_T4VNybdc" int2:invalidationBookmarkName="" int2:hashCode="O+h9R9A3dcMgmZ" int2:id="rZ1lyMu0">
      <int2:state int2:type="AugLoop_Text_Critique" int2:value="Rejected"/>
    </int2:bookmark>
    <int2:bookmark int2:bookmarkName="_Int_EVSWCupw" int2:invalidationBookmarkName="" int2:hashCode="UF5CiaHCVR4v41" int2:id="L4fbNuLv">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2988"/>
    <w:rsid w:val="00097CE4"/>
    <w:rsid w:val="00180802"/>
    <w:rsid w:val="001870C7"/>
    <w:rsid w:val="001A760C"/>
    <w:rsid w:val="002B2DC9"/>
    <w:rsid w:val="002D29E6"/>
    <w:rsid w:val="002E93A0"/>
    <w:rsid w:val="003D2988"/>
    <w:rsid w:val="003E0E44"/>
    <w:rsid w:val="00453BF4"/>
    <w:rsid w:val="00477DB4"/>
    <w:rsid w:val="004C7460"/>
    <w:rsid w:val="004D1927"/>
    <w:rsid w:val="00602DE8"/>
    <w:rsid w:val="00650967"/>
    <w:rsid w:val="006942FB"/>
    <w:rsid w:val="007C6F7A"/>
    <w:rsid w:val="009255E4"/>
    <w:rsid w:val="00966702"/>
    <w:rsid w:val="009E45B9"/>
    <w:rsid w:val="009F6A8D"/>
    <w:rsid w:val="00CD2BCD"/>
    <w:rsid w:val="00D15729"/>
    <w:rsid w:val="00E117AA"/>
    <w:rsid w:val="00E22E72"/>
    <w:rsid w:val="00E95B73"/>
    <w:rsid w:val="00F11FB7"/>
    <w:rsid w:val="00F52689"/>
    <w:rsid w:val="0121FC23"/>
    <w:rsid w:val="02BCE552"/>
    <w:rsid w:val="0628F712"/>
    <w:rsid w:val="078B1139"/>
    <w:rsid w:val="08264BF5"/>
    <w:rsid w:val="08BF43BF"/>
    <w:rsid w:val="0919A5A4"/>
    <w:rsid w:val="09ECDA82"/>
    <w:rsid w:val="0A33B35A"/>
    <w:rsid w:val="0FE883A6"/>
    <w:rsid w:val="109EE559"/>
    <w:rsid w:val="1216891B"/>
    <w:rsid w:val="1608D561"/>
    <w:rsid w:val="1824A06E"/>
    <w:rsid w:val="187BCAE2"/>
    <w:rsid w:val="1CD69B57"/>
    <w:rsid w:val="1CF81693"/>
    <w:rsid w:val="1D4B2C19"/>
    <w:rsid w:val="1D98AE5D"/>
    <w:rsid w:val="1E069461"/>
    <w:rsid w:val="20D539BE"/>
    <w:rsid w:val="2102FDB2"/>
    <w:rsid w:val="2470E958"/>
    <w:rsid w:val="25729F39"/>
    <w:rsid w:val="2938AA95"/>
    <w:rsid w:val="2C07E54F"/>
    <w:rsid w:val="2C643AD2"/>
    <w:rsid w:val="3157095A"/>
    <w:rsid w:val="31C20937"/>
    <w:rsid w:val="32F91668"/>
    <w:rsid w:val="3351032D"/>
    <w:rsid w:val="3B80760A"/>
    <w:rsid w:val="3CC8E3B7"/>
    <w:rsid w:val="3F118D5D"/>
    <w:rsid w:val="42A66231"/>
    <w:rsid w:val="447D6193"/>
    <w:rsid w:val="455D742D"/>
    <w:rsid w:val="4D5A4144"/>
    <w:rsid w:val="4E58BD3B"/>
    <w:rsid w:val="4EEF139D"/>
    <w:rsid w:val="4F798386"/>
    <w:rsid w:val="50EAF582"/>
    <w:rsid w:val="512177B5"/>
    <w:rsid w:val="52CA29C2"/>
    <w:rsid w:val="53A696CE"/>
    <w:rsid w:val="54856169"/>
    <w:rsid w:val="5490ECA2"/>
    <w:rsid w:val="57C4E202"/>
    <w:rsid w:val="5CC29C58"/>
    <w:rsid w:val="5CEA2D47"/>
    <w:rsid w:val="5D9B8493"/>
    <w:rsid w:val="5F3FD3B8"/>
    <w:rsid w:val="635A6807"/>
    <w:rsid w:val="6E3FC359"/>
    <w:rsid w:val="6F082153"/>
    <w:rsid w:val="6FD4D2F9"/>
    <w:rsid w:val="72EE1DEF"/>
    <w:rsid w:val="750CB5D0"/>
    <w:rsid w:val="77105BBD"/>
    <w:rsid w:val="773CF831"/>
    <w:rsid w:val="785DB53B"/>
    <w:rsid w:val="7B421DEF"/>
    <w:rsid w:val="7D7C2E07"/>
    <w:rsid w:val="7D8EA28C"/>
    <w:rsid w:val="7F5401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6EDA3F"/>
  <w15:docId w15:val="{1DAB840E-90DB-4FE7-BA86-84DFA54E4B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7DB4"/>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Pr>
      <w:color w:val="0000FF" w:themeColor="hyperlink"/>
      <w:u w:val="single"/>
    </w:rPr>
  </w:style>
  <w:style w:type="paragraph" w:styleId="Header">
    <w:name w:val="header"/>
    <w:basedOn w:val="Normal"/>
    <w:link w:val="HeaderChar"/>
    <w:uiPriority w:val="99"/>
    <w:unhideWhenUsed/>
    <w:rsid w:val="00F11FB7"/>
    <w:pPr>
      <w:tabs>
        <w:tab w:val="center" w:pos="4680"/>
        <w:tab w:val="right" w:pos="9360"/>
      </w:tabs>
      <w:spacing w:line="240" w:lineRule="auto"/>
    </w:pPr>
  </w:style>
  <w:style w:type="character" w:customStyle="1" w:styleId="HeaderChar">
    <w:name w:val="Header Char"/>
    <w:basedOn w:val="DefaultParagraphFont"/>
    <w:link w:val="Header"/>
    <w:uiPriority w:val="99"/>
    <w:rsid w:val="00F11FB7"/>
  </w:style>
  <w:style w:type="paragraph" w:styleId="Footer">
    <w:name w:val="footer"/>
    <w:basedOn w:val="Normal"/>
    <w:link w:val="FooterChar"/>
    <w:uiPriority w:val="99"/>
    <w:unhideWhenUsed/>
    <w:rsid w:val="00F11FB7"/>
    <w:pPr>
      <w:tabs>
        <w:tab w:val="center" w:pos="4680"/>
        <w:tab w:val="right" w:pos="9360"/>
      </w:tabs>
      <w:spacing w:line="240" w:lineRule="auto"/>
    </w:pPr>
  </w:style>
  <w:style w:type="character" w:customStyle="1" w:styleId="FooterChar">
    <w:name w:val="Footer Char"/>
    <w:basedOn w:val="DefaultParagraphFont"/>
    <w:link w:val="Footer"/>
    <w:uiPriority w:val="99"/>
    <w:rsid w:val="00F11FB7"/>
  </w:style>
  <w:style w:type="character" w:styleId="UnresolvedMention">
    <w:name w:val="Unresolved Mention"/>
    <w:basedOn w:val="DefaultParagraphFont"/>
    <w:uiPriority w:val="99"/>
    <w:semiHidden/>
    <w:unhideWhenUsed/>
    <w:rsid w:val="00D157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5032/jae.2022.03044" TargetMode="Externa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doi.org/10.5032/jae.2022.03044" TargetMode="External"/><Relationship Id="rId17" Type="http://schemas.openxmlformats.org/officeDocument/2006/relationships/hyperlink" Target="https://doi.org/10.1177/0047239515617449" TargetMode="External"/><Relationship Id="rId2" Type="http://schemas.openxmlformats.org/officeDocument/2006/relationships/customXml" Target="../customXml/item2.xml"/><Relationship Id="rId16" Type="http://schemas.openxmlformats.org/officeDocument/2006/relationships/hyperlink" Target="https://doi.org/10.1007/s10055-016-0282-z"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5032/jae.2012.04001" TargetMode="External"/><Relationship Id="R8e41ff11b2b44225" Type="http://schemas.microsoft.com/office/2020/10/relationships/intelligence" Target="intelligence2.xml"/><Relationship Id="rId5" Type="http://schemas.openxmlformats.org/officeDocument/2006/relationships/settings" Target="settings.xml"/><Relationship Id="rId15" Type="http://schemas.openxmlformats.org/officeDocument/2006/relationships/hyperlink" Target="https://doi.org/10.1007/s10055-018-0334-7" TargetMode="External"/><Relationship Id="rId10" Type="http://schemas.openxmlformats.org/officeDocument/2006/relationships/hyperlink" Target="mailto:karley.mchale@go.tarleton.edu"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mailto:jpulley@tarleton.edu" TargetMode="External"/><Relationship Id="rId14" Type="http://schemas.openxmlformats.org/officeDocument/2006/relationships/hyperlink" Target="https://doi.org/10.1007/s10055-018-0334-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483a3a7-99bd-4f15-a06f-6147ba21c27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75ACC751B45A046B8CA7EFEF1E14893" ma:contentTypeVersion="15" ma:contentTypeDescription="Create a new document." ma:contentTypeScope="" ma:versionID="de3fcc57eee094d498a8aa0dc72ff2b9">
  <xsd:schema xmlns:xsd="http://www.w3.org/2001/XMLSchema" xmlns:xs="http://www.w3.org/2001/XMLSchema" xmlns:p="http://schemas.microsoft.com/office/2006/metadata/properties" xmlns:ns3="a483a3a7-99bd-4f15-a06f-6147ba21c272" xmlns:ns4="12ba1664-015c-46e0-8e7b-6597a0bafbd4" targetNamespace="http://schemas.microsoft.com/office/2006/metadata/properties" ma:root="true" ma:fieldsID="0cadfceaf24aafb529c37871b2303bad" ns3:_="" ns4:_="">
    <xsd:import namespace="a483a3a7-99bd-4f15-a06f-6147ba21c272"/>
    <xsd:import namespace="12ba1664-015c-46e0-8e7b-6597a0bafbd4"/>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element ref="ns3:MediaServiceObjectDetectorVersions" minOccurs="0"/>
                <xsd:element ref="ns3:MediaServiceSearchProperties" minOccurs="0"/>
                <xsd:element ref="ns3:MediaServiceDateTaken" minOccurs="0"/>
                <xsd:element ref="ns3:MediaServiceGenerationTime" minOccurs="0"/>
                <xsd:element ref="ns3:MediaServiceEventHashCode" minOccurs="0"/>
                <xsd:element ref="ns3:MediaServiceSystemTags" minOccurs="0"/>
                <xsd:element ref="ns3:MediaServiceOCR"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83a3a7-99bd-4f15-a06f-6147ba21c2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2ba1664-015c-46e0-8e7b-6597a0bafbd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10E1EB0-ED97-427C-9E18-7DE0751F8B03}">
  <ds:schemaRefs>
    <ds:schemaRef ds:uri="http://purl.org/dc/terms/"/>
    <ds:schemaRef ds:uri="http://schemas.microsoft.com/office/2006/metadata/properties"/>
    <ds:schemaRef ds:uri="http://www.w3.org/XML/1998/namespace"/>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12ba1664-015c-46e0-8e7b-6597a0bafbd4"/>
    <ds:schemaRef ds:uri="a483a3a7-99bd-4f15-a06f-6147ba21c272"/>
    <ds:schemaRef ds:uri="http://purl.org/dc/dcmitype/"/>
  </ds:schemaRefs>
</ds:datastoreItem>
</file>

<file path=customXml/itemProps2.xml><?xml version="1.0" encoding="utf-8"?>
<ds:datastoreItem xmlns:ds="http://schemas.openxmlformats.org/officeDocument/2006/customXml" ds:itemID="{88B0134C-0FFC-4EE3-A337-6AC1086F861A}">
  <ds:schemaRefs>
    <ds:schemaRef ds:uri="http://schemas.microsoft.com/sharepoint/v3/contenttype/forms"/>
  </ds:schemaRefs>
</ds:datastoreItem>
</file>

<file path=customXml/itemProps3.xml><?xml version="1.0" encoding="utf-8"?>
<ds:datastoreItem xmlns:ds="http://schemas.openxmlformats.org/officeDocument/2006/customXml" ds:itemID="{EEA72292-EBC7-469A-8900-AC967283D0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83a3a7-99bd-4f15-a06f-6147ba21c272"/>
    <ds:schemaRef ds:uri="12ba1664-015c-46e0-8e7b-6597a0bafb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1469</Words>
  <Characters>8375</Characters>
  <Application>Microsoft Office Word</Application>
  <DocSecurity>0</DocSecurity>
  <Lines>69</Lines>
  <Paragraphs>19</Paragraphs>
  <ScaleCrop>false</ScaleCrop>
  <Company/>
  <LinksUpToDate>false</LinksUpToDate>
  <CharactersWithSpaces>9825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Pulley, Justin</dc:creator>
  <cp:lastModifiedBy>Pulley, Justin</cp:lastModifiedBy>
  <cp:revision>2</cp:revision>
  <dcterms:created xsi:type="dcterms:W3CDTF">2025-04-03T18:05:00Z</dcterms:created>
  <dcterms:modified xsi:type="dcterms:W3CDTF">2025-04-03T18:05:00Z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0x010100C75ACC751B45A046B8CA7EFEF1E14893</vt:lpwstr>
  </property>
</Properties>
</file>