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55735" w14:textId="1576ED7B" w:rsidR="00102D4B" w:rsidRDefault="00A26F59" w:rsidP="00E67DD1">
      <w:pPr>
        <w:spacing w:after="0" w:line="240" w:lineRule="auto"/>
        <w:jc w:val="center"/>
        <w:rPr>
          <w:rFonts w:ascii="Times New Roman" w:hAnsi="Times New Roman" w:cs="Times New Roman"/>
          <w:b/>
          <w:bCs/>
          <w:sz w:val="24"/>
          <w:szCs w:val="24"/>
        </w:rPr>
      </w:pPr>
      <w:r w:rsidRPr="004627A5">
        <w:rPr>
          <w:rFonts w:ascii="Times New Roman" w:hAnsi="Times New Roman" w:cs="Times New Roman"/>
          <w:b/>
          <w:bCs/>
          <w:sz w:val="24"/>
          <w:szCs w:val="24"/>
        </w:rPr>
        <w:t xml:space="preserve">Serving a Diverse Population: </w:t>
      </w:r>
      <w:r w:rsidR="004627A5" w:rsidRPr="004627A5">
        <w:rPr>
          <w:rFonts w:ascii="Times New Roman" w:hAnsi="Times New Roman" w:cs="Times New Roman"/>
          <w:b/>
          <w:bCs/>
          <w:sz w:val="24"/>
          <w:szCs w:val="24"/>
        </w:rPr>
        <w:t>Describing Gender and Racial Parity in Agricultural Education Engagement</w:t>
      </w:r>
    </w:p>
    <w:p w14:paraId="3AF319C0" w14:textId="77777777" w:rsidR="00307F5A" w:rsidRDefault="00307F5A" w:rsidP="00E67DD1">
      <w:pPr>
        <w:spacing w:after="0" w:line="240" w:lineRule="auto"/>
        <w:jc w:val="center"/>
        <w:rPr>
          <w:rFonts w:ascii="Times New Roman" w:hAnsi="Times New Roman" w:cs="Times New Roman"/>
          <w:b/>
          <w:bCs/>
          <w:sz w:val="24"/>
          <w:szCs w:val="24"/>
        </w:rPr>
      </w:pPr>
    </w:p>
    <w:p w14:paraId="72B3891B" w14:textId="77777777" w:rsidR="00307F5A" w:rsidRPr="001E10A8" w:rsidRDefault="00307F5A" w:rsidP="00307F5A">
      <w:pPr>
        <w:spacing w:after="0" w:line="240" w:lineRule="auto"/>
        <w:jc w:val="center"/>
        <w:rPr>
          <w:rFonts w:ascii="Times New Roman" w:hAnsi="Times New Roman" w:cs="Times New Roman"/>
          <w:bCs/>
          <w:sz w:val="24"/>
          <w:szCs w:val="24"/>
        </w:rPr>
      </w:pPr>
      <w:r w:rsidRPr="001E10A8">
        <w:rPr>
          <w:rFonts w:ascii="Times New Roman" w:hAnsi="Times New Roman" w:cs="Times New Roman"/>
          <w:bCs/>
          <w:sz w:val="24"/>
          <w:szCs w:val="24"/>
        </w:rPr>
        <w:t>William Norris</w:t>
      </w:r>
      <w:r w:rsidRPr="001E10A8">
        <w:rPr>
          <w:rFonts w:ascii="Times New Roman" w:hAnsi="Times New Roman" w:cs="Times New Roman"/>
          <w:b/>
          <w:sz w:val="24"/>
          <w:szCs w:val="24"/>
        </w:rPr>
        <w:t xml:space="preserve">, </w:t>
      </w:r>
      <w:r w:rsidRPr="001E10A8">
        <w:rPr>
          <w:rFonts w:ascii="Times New Roman" w:hAnsi="Times New Roman" w:cs="Times New Roman"/>
          <w:bCs/>
          <w:sz w:val="24"/>
          <w:szCs w:val="24"/>
        </w:rPr>
        <w:t>New Mexico State University</w:t>
      </w:r>
    </w:p>
    <w:p w14:paraId="6C9FB822" w14:textId="77777777" w:rsidR="00307F5A" w:rsidRPr="001E10A8" w:rsidRDefault="00307F5A" w:rsidP="00307F5A">
      <w:pPr>
        <w:spacing w:after="0" w:line="240" w:lineRule="auto"/>
        <w:jc w:val="center"/>
        <w:rPr>
          <w:rFonts w:ascii="Times New Roman" w:hAnsi="Times New Roman" w:cs="Times New Roman"/>
          <w:bCs/>
          <w:sz w:val="24"/>
          <w:szCs w:val="24"/>
        </w:rPr>
      </w:pPr>
      <w:r w:rsidRPr="001E10A8">
        <w:rPr>
          <w:rFonts w:ascii="Times New Roman" w:hAnsi="Times New Roman" w:cs="Times New Roman"/>
          <w:bCs/>
          <w:sz w:val="24"/>
          <w:szCs w:val="24"/>
        </w:rPr>
        <w:t>Roger Hanagriff, Texas A&amp;M University</w:t>
      </w:r>
    </w:p>
    <w:p w14:paraId="4667DCC6" w14:textId="77777777" w:rsidR="00307F5A" w:rsidRPr="001E10A8" w:rsidRDefault="00307F5A" w:rsidP="00307F5A">
      <w:pPr>
        <w:spacing w:after="0" w:line="240" w:lineRule="auto"/>
        <w:jc w:val="center"/>
        <w:rPr>
          <w:rFonts w:ascii="Times New Roman" w:hAnsi="Times New Roman" w:cs="Times New Roman"/>
          <w:bCs/>
          <w:sz w:val="24"/>
          <w:szCs w:val="24"/>
        </w:rPr>
      </w:pPr>
      <w:r w:rsidRPr="001E10A8">
        <w:rPr>
          <w:rFonts w:ascii="Times New Roman" w:hAnsi="Times New Roman" w:cs="Times New Roman"/>
          <w:bCs/>
          <w:sz w:val="24"/>
          <w:szCs w:val="24"/>
        </w:rPr>
        <w:t>Don Edgar, University of Idaho</w:t>
      </w:r>
    </w:p>
    <w:p w14:paraId="10F06DDE" w14:textId="6D71E5B8" w:rsidR="00307F5A" w:rsidRPr="00307F5A" w:rsidRDefault="00307F5A" w:rsidP="00307F5A">
      <w:pPr>
        <w:spacing w:after="0" w:line="240" w:lineRule="auto"/>
        <w:jc w:val="center"/>
        <w:rPr>
          <w:rFonts w:ascii="Times New Roman" w:hAnsi="Times New Roman" w:cs="Times New Roman"/>
          <w:bCs/>
          <w:sz w:val="24"/>
          <w:szCs w:val="24"/>
        </w:rPr>
      </w:pPr>
      <w:r w:rsidRPr="001E10A8">
        <w:rPr>
          <w:rFonts w:ascii="Times New Roman" w:hAnsi="Times New Roman" w:cs="Times New Roman"/>
          <w:bCs/>
          <w:sz w:val="24"/>
          <w:szCs w:val="24"/>
        </w:rPr>
        <w:t>Kirk Swortzel, Mississippi State University</w:t>
      </w:r>
    </w:p>
    <w:p w14:paraId="35908722" w14:textId="77777777" w:rsidR="00E67DD1" w:rsidRDefault="00E67DD1" w:rsidP="00E67DD1">
      <w:pPr>
        <w:spacing w:after="0" w:line="240" w:lineRule="auto"/>
        <w:jc w:val="center"/>
        <w:rPr>
          <w:rFonts w:ascii="Times New Roman" w:hAnsi="Times New Roman" w:cs="Times New Roman"/>
          <w:b/>
          <w:bCs/>
          <w:sz w:val="24"/>
          <w:szCs w:val="24"/>
        </w:rPr>
      </w:pPr>
    </w:p>
    <w:p w14:paraId="3B5ABC10" w14:textId="24190E44" w:rsidR="00E67DD1" w:rsidRDefault="004627A5" w:rsidP="00307F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Review of Literature</w:t>
      </w:r>
      <w:r w:rsidR="009F58DB">
        <w:rPr>
          <w:rFonts w:ascii="Times New Roman" w:hAnsi="Times New Roman" w:cs="Times New Roman"/>
          <w:b/>
          <w:bCs/>
          <w:sz w:val="24"/>
          <w:szCs w:val="24"/>
        </w:rPr>
        <w:t xml:space="preserve"> and Conceptual Framework</w:t>
      </w:r>
    </w:p>
    <w:p w14:paraId="32EE7AAF" w14:textId="547958CC" w:rsidR="00102D4B" w:rsidRDefault="0095149D" w:rsidP="00FB13F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1F08D7" w:rsidRPr="001F08D7">
        <w:rPr>
          <w:rFonts w:ascii="Times New Roman" w:hAnsi="Times New Roman" w:cs="Times New Roman"/>
          <w:sz w:val="24"/>
          <w:szCs w:val="24"/>
        </w:rPr>
        <w:t xml:space="preserve">Agricultural education plays a pivotal role in shaping the future of an increasingly diverse </w:t>
      </w:r>
      <w:r w:rsidR="00F93FB8">
        <w:rPr>
          <w:rFonts w:ascii="Times New Roman" w:hAnsi="Times New Roman" w:cs="Times New Roman"/>
          <w:sz w:val="24"/>
          <w:szCs w:val="24"/>
        </w:rPr>
        <w:t>student population</w:t>
      </w:r>
      <w:r w:rsidR="000F4150">
        <w:rPr>
          <w:rFonts w:ascii="Times New Roman" w:hAnsi="Times New Roman" w:cs="Times New Roman"/>
          <w:sz w:val="24"/>
          <w:szCs w:val="24"/>
        </w:rPr>
        <w:t xml:space="preserve">. </w:t>
      </w:r>
      <w:r w:rsidR="00F93FB8">
        <w:rPr>
          <w:rFonts w:ascii="Times New Roman" w:hAnsi="Times New Roman" w:cs="Times New Roman"/>
          <w:sz w:val="24"/>
          <w:szCs w:val="24"/>
        </w:rPr>
        <w:t xml:space="preserve">Traditionally, agricultural education has served primarily </w:t>
      </w:r>
      <w:r w:rsidR="00787ACD">
        <w:rPr>
          <w:rFonts w:ascii="Times New Roman" w:hAnsi="Times New Roman" w:cs="Times New Roman"/>
          <w:sz w:val="24"/>
          <w:szCs w:val="24"/>
        </w:rPr>
        <w:t>Caucasian</w:t>
      </w:r>
      <w:r w:rsidR="00F93FB8">
        <w:rPr>
          <w:rFonts w:ascii="Times New Roman" w:hAnsi="Times New Roman" w:cs="Times New Roman"/>
          <w:sz w:val="24"/>
          <w:szCs w:val="24"/>
        </w:rPr>
        <w:t xml:space="preserve"> males</w:t>
      </w:r>
      <w:r w:rsidR="007706AD">
        <w:rPr>
          <w:rFonts w:ascii="Times New Roman" w:hAnsi="Times New Roman" w:cs="Times New Roman"/>
          <w:sz w:val="24"/>
          <w:szCs w:val="24"/>
        </w:rPr>
        <w:t xml:space="preserve"> (Gordon, 2014)</w:t>
      </w:r>
      <w:r w:rsidR="00944112">
        <w:rPr>
          <w:rFonts w:ascii="Times New Roman" w:hAnsi="Times New Roman" w:cs="Times New Roman"/>
          <w:sz w:val="24"/>
          <w:szCs w:val="24"/>
        </w:rPr>
        <w:t>,</w:t>
      </w:r>
      <w:r w:rsidR="00F93FB8">
        <w:rPr>
          <w:rFonts w:ascii="Times New Roman" w:hAnsi="Times New Roman" w:cs="Times New Roman"/>
          <w:sz w:val="24"/>
          <w:szCs w:val="24"/>
        </w:rPr>
        <w:t xml:space="preserve"> with females being </w:t>
      </w:r>
      <w:r w:rsidR="00C906F6">
        <w:rPr>
          <w:rFonts w:ascii="Times New Roman" w:hAnsi="Times New Roman" w:cs="Times New Roman"/>
          <w:sz w:val="24"/>
          <w:szCs w:val="24"/>
        </w:rPr>
        <w:t>excluded from</w:t>
      </w:r>
      <w:r w:rsidR="00F93FB8">
        <w:rPr>
          <w:rFonts w:ascii="Times New Roman" w:hAnsi="Times New Roman" w:cs="Times New Roman"/>
          <w:sz w:val="24"/>
          <w:szCs w:val="24"/>
        </w:rPr>
        <w:t xml:space="preserve"> the FFA organization until 196</w:t>
      </w:r>
      <w:r w:rsidR="00122959">
        <w:rPr>
          <w:rFonts w:ascii="Times New Roman" w:hAnsi="Times New Roman" w:cs="Times New Roman"/>
          <w:sz w:val="24"/>
          <w:szCs w:val="24"/>
        </w:rPr>
        <w:t>9</w:t>
      </w:r>
      <w:r w:rsidR="00F93FB8">
        <w:rPr>
          <w:rFonts w:ascii="Times New Roman" w:hAnsi="Times New Roman" w:cs="Times New Roman"/>
          <w:sz w:val="24"/>
          <w:szCs w:val="24"/>
        </w:rPr>
        <w:t xml:space="preserve"> and A</w:t>
      </w:r>
      <w:r w:rsidR="003A5F1B">
        <w:rPr>
          <w:rFonts w:ascii="Times New Roman" w:hAnsi="Times New Roman" w:cs="Times New Roman"/>
          <w:sz w:val="24"/>
          <w:szCs w:val="24"/>
        </w:rPr>
        <w:t>frican</w:t>
      </w:r>
      <w:r w:rsidR="00F93FB8">
        <w:rPr>
          <w:rFonts w:ascii="Times New Roman" w:hAnsi="Times New Roman" w:cs="Times New Roman"/>
          <w:sz w:val="24"/>
          <w:szCs w:val="24"/>
        </w:rPr>
        <w:t xml:space="preserve"> </w:t>
      </w:r>
      <w:r w:rsidR="00E67DD1">
        <w:rPr>
          <w:rFonts w:ascii="Times New Roman" w:hAnsi="Times New Roman" w:cs="Times New Roman"/>
          <w:sz w:val="24"/>
          <w:szCs w:val="24"/>
        </w:rPr>
        <w:t>Americans</w:t>
      </w:r>
      <w:r w:rsidR="00F93FB8">
        <w:rPr>
          <w:rFonts w:ascii="Times New Roman" w:hAnsi="Times New Roman" w:cs="Times New Roman"/>
          <w:sz w:val="24"/>
          <w:szCs w:val="24"/>
        </w:rPr>
        <w:t xml:space="preserve"> until 1965</w:t>
      </w:r>
      <w:r w:rsidR="007706AD">
        <w:rPr>
          <w:rFonts w:ascii="Times New Roman" w:hAnsi="Times New Roman" w:cs="Times New Roman"/>
          <w:sz w:val="24"/>
          <w:szCs w:val="24"/>
        </w:rPr>
        <w:t xml:space="preserve"> (</w:t>
      </w:r>
      <w:r w:rsidR="00034B3E">
        <w:rPr>
          <w:rFonts w:ascii="Times New Roman" w:hAnsi="Times New Roman" w:cs="Times New Roman"/>
          <w:sz w:val="24"/>
          <w:szCs w:val="24"/>
        </w:rPr>
        <w:t xml:space="preserve">National </w:t>
      </w:r>
      <w:r w:rsidR="007706AD">
        <w:rPr>
          <w:rFonts w:ascii="Times New Roman" w:hAnsi="Times New Roman" w:cs="Times New Roman"/>
          <w:sz w:val="24"/>
          <w:szCs w:val="24"/>
        </w:rPr>
        <w:t>FFA, 202</w:t>
      </w:r>
      <w:r w:rsidR="00F849B6">
        <w:rPr>
          <w:rFonts w:ascii="Times New Roman" w:hAnsi="Times New Roman" w:cs="Times New Roman"/>
          <w:sz w:val="24"/>
          <w:szCs w:val="24"/>
        </w:rPr>
        <w:t>4</w:t>
      </w:r>
      <w:r w:rsidR="007706AD">
        <w:rPr>
          <w:rFonts w:ascii="Times New Roman" w:hAnsi="Times New Roman" w:cs="Times New Roman"/>
          <w:sz w:val="24"/>
          <w:szCs w:val="24"/>
        </w:rPr>
        <w:t>)</w:t>
      </w:r>
      <w:r w:rsidR="00F93FB8">
        <w:rPr>
          <w:rFonts w:ascii="Times New Roman" w:hAnsi="Times New Roman" w:cs="Times New Roman"/>
          <w:sz w:val="24"/>
          <w:szCs w:val="24"/>
        </w:rPr>
        <w:t xml:space="preserve">. </w:t>
      </w:r>
      <w:r w:rsidR="000F4150">
        <w:rPr>
          <w:rFonts w:ascii="Times New Roman" w:hAnsi="Times New Roman" w:cs="Times New Roman"/>
          <w:sz w:val="24"/>
          <w:szCs w:val="24"/>
        </w:rPr>
        <w:t>The National FFA Organization</w:t>
      </w:r>
      <w:r w:rsidR="00F93FB8">
        <w:rPr>
          <w:rFonts w:ascii="Times New Roman" w:hAnsi="Times New Roman" w:cs="Times New Roman"/>
          <w:sz w:val="24"/>
          <w:szCs w:val="24"/>
        </w:rPr>
        <w:t xml:space="preserve"> (202</w:t>
      </w:r>
      <w:r w:rsidR="00F849B6">
        <w:rPr>
          <w:rFonts w:ascii="Times New Roman" w:hAnsi="Times New Roman" w:cs="Times New Roman"/>
          <w:sz w:val="24"/>
          <w:szCs w:val="24"/>
        </w:rPr>
        <w:t>4</w:t>
      </w:r>
      <w:r w:rsidR="00F93FB8">
        <w:rPr>
          <w:rFonts w:ascii="Times New Roman" w:hAnsi="Times New Roman" w:cs="Times New Roman"/>
          <w:sz w:val="24"/>
          <w:szCs w:val="24"/>
        </w:rPr>
        <w:t>)</w:t>
      </w:r>
      <w:r w:rsidR="000F4150">
        <w:rPr>
          <w:rFonts w:ascii="Times New Roman" w:hAnsi="Times New Roman" w:cs="Times New Roman"/>
          <w:sz w:val="24"/>
          <w:szCs w:val="24"/>
        </w:rPr>
        <w:t xml:space="preserve"> report</w:t>
      </w:r>
      <w:r w:rsidR="00F93FB8">
        <w:rPr>
          <w:rFonts w:ascii="Times New Roman" w:hAnsi="Times New Roman" w:cs="Times New Roman"/>
          <w:sz w:val="24"/>
          <w:szCs w:val="24"/>
        </w:rPr>
        <w:t>ed</w:t>
      </w:r>
      <w:r w:rsidR="000F4150">
        <w:rPr>
          <w:rFonts w:ascii="Times New Roman" w:hAnsi="Times New Roman" w:cs="Times New Roman"/>
          <w:sz w:val="24"/>
          <w:szCs w:val="24"/>
        </w:rPr>
        <w:t xml:space="preserve"> that</w:t>
      </w:r>
      <w:r w:rsidR="00E21FE6">
        <w:rPr>
          <w:rFonts w:ascii="Times New Roman" w:hAnsi="Times New Roman" w:cs="Times New Roman"/>
          <w:sz w:val="24"/>
          <w:szCs w:val="24"/>
        </w:rPr>
        <w:t xml:space="preserve">, while most members are Caucasian, the breakdown of the remaining members is as follows: </w:t>
      </w:r>
      <w:r w:rsidR="00282455">
        <w:rPr>
          <w:rFonts w:ascii="Times New Roman" w:hAnsi="Times New Roman" w:cs="Times New Roman"/>
          <w:sz w:val="24"/>
          <w:szCs w:val="24"/>
        </w:rPr>
        <w:t>16% are Hispanic, 5% are African American, 2% are American Indian/Alaska</w:t>
      </w:r>
      <w:r w:rsidR="00F93FB8">
        <w:rPr>
          <w:rFonts w:ascii="Times New Roman" w:hAnsi="Times New Roman" w:cs="Times New Roman"/>
          <w:sz w:val="24"/>
          <w:szCs w:val="24"/>
        </w:rPr>
        <w:t>n</w:t>
      </w:r>
      <w:r w:rsidR="00282455">
        <w:rPr>
          <w:rFonts w:ascii="Times New Roman" w:hAnsi="Times New Roman" w:cs="Times New Roman"/>
          <w:sz w:val="24"/>
          <w:szCs w:val="24"/>
        </w:rPr>
        <w:t xml:space="preserve"> Native, and 1% are Asian</w:t>
      </w:r>
      <w:r w:rsidR="00F93FB8">
        <w:rPr>
          <w:rFonts w:ascii="Times New Roman" w:hAnsi="Times New Roman" w:cs="Times New Roman"/>
          <w:sz w:val="24"/>
          <w:szCs w:val="24"/>
        </w:rPr>
        <w:t xml:space="preserve">. Furthermore, </w:t>
      </w:r>
      <w:r w:rsidR="00D3407F">
        <w:rPr>
          <w:rFonts w:ascii="Times New Roman" w:hAnsi="Times New Roman" w:cs="Times New Roman"/>
          <w:sz w:val="24"/>
          <w:szCs w:val="24"/>
        </w:rPr>
        <w:t xml:space="preserve">National </w:t>
      </w:r>
      <w:r w:rsidR="00F93FB8">
        <w:rPr>
          <w:rFonts w:ascii="Times New Roman" w:hAnsi="Times New Roman" w:cs="Times New Roman"/>
          <w:sz w:val="24"/>
          <w:szCs w:val="24"/>
        </w:rPr>
        <w:t>FFA</w:t>
      </w:r>
      <w:r w:rsidR="00950623">
        <w:rPr>
          <w:rFonts w:ascii="Times New Roman" w:hAnsi="Times New Roman" w:cs="Times New Roman"/>
          <w:sz w:val="24"/>
          <w:szCs w:val="24"/>
        </w:rPr>
        <w:t xml:space="preserve"> (2023)</w:t>
      </w:r>
      <w:r w:rsidR="00F93FB8">
        <w:rPr>
          <w:rFonts w:ascii="Times New Roman" w:hAnsi="Times New Roman" w:cs="Times New Roman"/>
          <w:sz w:val="24"/>
          <w:szCs w:val="24"/>
        </w:rPr>
        <w:t xml:space="preserve"> reported that</w:t>
      </w:r>
      <w:r w:rsidR="00950623">
        <w:rPr>
          <w:rFonts w:ascii="Times New Roman" w:hAnsi="Times New Roman" w:cs="Times New Roman"/>
          <w:sz w:val="24"/>
          <w:szCs w:val="24"/>
        </w:rPr>
        <w:t xml:space="preserve"> 49.8% of its membership is male, </w:t>
      </w:r>
      <w:r w:rsidR="00944112">
        <w:rPr>
          <w:rFonts w:ascii="Times New Roman" w:hAnsi="Times New Roman" w:cs="Times New Roman"/>
          <w:sz w:val="24"/>
          <w:szCs w:val="24"/>
        </w:rPr>
        <w:t>43% is female, and 7.2% is other/undisclosed.</w:t>
      </w:r>
    </w:p>
    <w:p w14:paraId="11A38659" w14:textId="77777777" w:rsidR="00FB13F7" w:rsidRDefault="00FB13F7" w:rsidP="00FB13F7">
      <w:pPr>
        <w:spacing w:after="0" w:line="240" w:lineRule="auto"/>
        <w:rPr>
          <w:rFonts w:ascii="Times New Roman" w:hAnsi="Times New Roman" w:cs="Times New Roman"/>
          <w:sz w:val="24"/>
          <w:szCs w:val="24"/>
        </w:rPr>
      </w:pPr>
    </w:p>
    <w:p w14:paraId="76C8FCD6" w14:textId="29522D7F" w:rsidR="008809CC" w:rsidRDefault="008809CC" w:rsidP="00FB13F7">
      <w:pPr>
        <w:spacing w:after="0" w:line="240" w:lineRule="auto"/>
        <w:rPr>
          <w:rFonts w:ascii="Times New Roman" w:hAnsi="Times New Roman" w:cs="Times New Roman"/>
          <w:sz w:val="24"/>
          <w:szCs w:val="24"/>
        </w:rPr>
      </w:pPr>
      <w:r>
        <w:rPr>
          <w:rFonts w:ascii="Times New Roman" w:hAnsi="Times New Roman" w:cs="Times New Roman"/>
          <w:sz w:val="24"/>
          <w:szCs w:val="24"/>
        </w:rPr>
        <w:tab/>
        <w:t>The demographics of agricultural education</w:t>
      </w:r>
      <w:r w:rsidR="000E20D2">
        <w:rPr>
          <w:rFonts w:ascii="Times New Roman" w:hAnsi="Times New Roman" w:cs="Times New Roman"/>
          <w:sz w:val="24"/>
          <w:szCs w:val="24"/>
        </w:rPr>
        <w:t xml:space="preserve"> teachers</w:t>
      </w:r>
      <w:r>
        <w:rPr>
          <w:rFonts w:ascii="Times New Roman" w:hAnsi="Times New Roman" w:cs="Times New Roman"/>
          <w:sz w:val="24"/>
          <w:szCs w:val="24"/>
        </w:rPr>
        <w:t xml:space="preserve"> </w:t>
      </w:r>
      <w:r w:rsidR="000E20D2">
        <w:rPr>
          <w:rFonts w:ascii="Times New Roman" w:hAnsi="Times New Roman" w:cs="Times New Roman"/>
          <w:sz w:val="24"/>
          <w:szCs w:val="24"/>
        </w:rPr>
        <w:t>have</w:t>
      </w:r>
      <w:r>
        <w:rPr>
          <w:rFonts w:ascii="Times New Roman" w:hAnsi="Times New Roman" w:cs="Times New Roman"/>
          <w:sz w:val="24"/>
          <w:szCs w:val="24"/>
        </w:rPr>
        <w:t xml:space="preserve"> </w:t>
      </w:r>
      <w:r w:rsidR="00E21FE6">
        <w:rPr>
          <w:rFonts w:ascii="Times New Roman" w:hAnsi="Times New Roman" w:cs="Times New Roman"/>
          <w:sz w:val="24"/>
          <w:szCs w:val="24"/>
        </w:rPr>
        <w:t>undergone significant changes</w:t>
      </w:r>
      <w:r>
        <w:rPr>
          <w:rFonts w:ascii="Times New Roman" w:hAnsi="Times New Roman" w:cs="Times New Roman"/>
          <w:sz w:val="24"/>
          <w:szCs w:val="24"/>
        </w:rPr>
        <w:t xml:space="preserve"> </w:t>
      </w:r>
      <w:r w:rsidR="000E20D2">
        <w:rPr>
          <w:rFonts w:ascii="Times New Roman" w:hAnsi="Times New Roman" w:cs="Times New Roman"/>
          <w:sz w:val="24"/>
          <w:szCs w:val="24"/>
        </w:rPr>
        <w:t>in recent decades</w:t>
      </w:r>
      <w:r w:rsidR="00A26EBB">
        <w:rPr>
          <w:rFonts w:ascii="Times New Roman" w:hAnsi="Times New Roman" w:cs="Times New Roman"/>
          <w:sz w:val="24"/>
          <w:szCs w:val="24"/>
        </w:rPr>
        <w:t xml:space="preserve"> (Camp et al.</w:t>
      </w:r>
      <w:r w:rsidR="00534CA1">
        <w:rPr>
          <w:rFonts w:ascii="Times New Roman" w:hAnsi="Times New Roman" w:cs="Times New Roman"/>
          <w:sz w:val="24"/>
          <w:szCs w:val="24"/>
        </w:rPr>
        <w:t>,</w:t>
      </w:r>
      <w:r w:rsidR="00A26EBB">
        <w:rPr>
          <w:rFonts w:ascii="Times New Roman" w:hAnsi="Times New Roman" w:cs="Times New Roman"/>
          <w:sz w:val="24"/>
          <w:szCs w:val="24"/>
        </w:rPr>
        <w:t xml:space="preserve"> 2002; Camp et al.</w:t>
      </w:r>
      <w:r w:rsidR="00534CA1">
        <w:rPr>
          <w:rFonts w:ascii="Times New Roman" w:hAnsi="Times New Roman" w:cs="Times New Roman"/>
          <w:sz w:val="24"/>
          <w:szCs w:val="24"/>
        </w:rPr>
        <w:t>,</w:t>
      </w:r>
      <w:r w:rsidR="00A26EBB">
        <w:rPr>
          <w:rFonts w:ascii="Times New Roman" w:hAnsi="Times New Roman" w:cs="Times New Roman"/>
          <w:sz w:val="24"/>
          <w:szCs w:val="24"/>
        </w:rPr>
        <w:t xml:space="preserve"> 1992;</w:t>
      </w:r>
      <w:r w:rsidR="00E66C3B">
        <w:rPr>
          <w:rFonts w:ascii="Times New Roman" w:hAnsi="Times New Roman" w:cs="Times New Roman"/>
          <w:sz w:val="24"/>
          <w:szCs w:val="24"/>
        </w:rPr>
        <w:t xml:space="preserve"> National Association of Agricultural Educators [NAAE], 2023)</w:t>
      </w:r>
      <w:r w:rsidR="000E20D2">
        <w:rPr>
          <w:rFonts w:ascii="Times New Roman" w:hAnsi="Times New Roman" w:cs="Times New Roman"/>
          <w:sz w:val="24"/>
          <w:szCs w:val="24"/>
        </w:rPr>
        <w:t xml:space="preserve">. </w:t>
      </w:r>
      <w:r w:rsidR="00D50177">
        <w:rPr>
          <w:rFonts w:ascii="Times New Roman" w:hAnsi="Times New Roman" w:cs="Times New Roman"/>
          <w:sz w:val="24"/>
          <w:szCs w:val="24"/>
        </w:rPr>
        <w:t>Camp et al. (2002) stated</w:t>
      </w:r>
      <w:r w:rsidR="007A0821">
        <w:rPr>
          <w:rFonts w:ascii="Times New Roman" w:hAnsi="Times New Roman" w:cs="Times New Roman"/>
          <w:sz w:val="24"/>
          <w:szCs w:val="24"/>
        </w:rPr>
        <w:t>, “</w:t>
      </w:r>
      <w:r w:rsidR="007A0821" w:rsidRPr="007A0821">
        <w:rPr>
          <w:rFonts w:ascii="Times New Roman" w:hAnsi="Times New Roman" w:cs="Times New Roman"/>
          <w:sz w:val="24"/>
          <w:szCs w:val="24"/>
        </w:rPr>
        <w:t>Considering the proportions of the overall population represented by various minority groups and by females, Agricultural Education teachers are disproportionately white, non-Hispanic males. Both racial and gender percentages vary somewhat by state and region</w:t>
      </w:r>
      <w:r w:rsidR="007A0821">
        <w:rPr>
          <w:rFonts w:ascii="Times New Roman" w:hAnsi="Times New Roman" w:cs="Times New Roman"/>
          <w:sz w:val="24"/>
          <w:szCs w:val="24"/>
        </w:rPr>
        <w:t>,</w:t>
      </w:r>
      <w:r w:rsidR="007A0821" w:rsidRPr="007A0821">
        <w:rPr>
          <w:rFonts w:ascii="Times New Roman" w:hAnsi="Times New Roman" w:cs="Times New Roman"/>
          <w:sz w:val="24"/>
          <w:szCs w:val="24"/>
        </w:rPr>
        <w:t xml:space="preserve"> but all minorities are under-represented</w:t>
      </w:r>
      <w:r w:rsidR="007A0821">
        <w:rPr>
          <w:rFonts w:ascii="Times New Roman" w:hAnsi="Times New Roman" w:cs="Times New Roman"/>
          <w:sz w:val="24"/>
          <w:szCs w:val="24"/>
        </w:rPr>
        <w:t>”</w:t>
      </w:r>
      <w:r w:rsidR="00514BFD">
        <w:rPr>
          <w:rFonts w:ascii="Times New Roman" w:hAnsi="Times New Roman" w:cs="Times New Roman"/>
          <w:sz w:val="24"/>
          <w:szCs w:val="24"/>
        </w:rPr>
        <w:t xml:space="preserve"> (p. 33)</w:t>
      </w:r>
      <w:r w:rsidR="007A0821" w:rsidRPr="007A0821">
        <w:rPr>
          <w:rFonts w:ascii="Times New Roman" w:hAnsi="Times New Roman" w:cs="Times New Roman"/>
          <w:sz w:val="24"/>
          <w:szCs w:val="24"/>
        </w:rPr>
        <w:t>.</w:t>
      </w:r>
      <w:r w:rsidR="007A0821">
        <w:rPr>
          <w:rFonts w:ascii="Times New Roman" w:hAnsi="Times New Roman" w:cs="Times New Roman"/>
          <w:sz w:val="24"/>
          <w:szCs w:val="24"/>
        </w:rPr>
        <w:t xml:space="preserve"> </w:t>
      </w:r>
      <w:r w:rsidR="00FB13F7">
        <w:rPr>
          <w:rFonts w:ascii="Times New Roman" w:hAnsi="Times New Roman" w:cs="Times New Roman"/>
          <w:sz w:val="24"/>
          <w:szCs w:val="24"/>
        </w:rPr>
        <w:t>Camp (1992) reported that 8.7% of agricultural educators were female in 1992</w:t>
      </w:r>
      <w:r w:rsidR="003A54A9">
        <w:rPr>
          <w:rFonts w:ascii="Times New Roman" w:hAnsi="Times New Roman" w:cs="Times New Roman"/>
          <w:sz w:val="24"/>
          <w:szCs w:val="24"/>
        </w:rPr>
        <w:t>; however, the</w:t>
      </w:r>
      <w:r w:rsidR="00FB13F7">
        <w:rPr>
          <w:rFonts w:ascii="Times New Roman" w:hAnsi="Times New Roman" w:cs="Times New Roman"/>
          <w:sz w:val="24"/>
          <w:szCs w:val="24"/>
        </w:rPr>
        <w:t xml:space="preserve"> NAAE (2023</w:t>
      </w:r>
      <w:r w:rsidR="007A0821">
        <w:rPr>
          <w:rFonts w:ascii="Times New Roman" w:hAnsi="Times New Roman" w:cs="Times New Roman"/>
          <w:sz w:val="24"/>
          <w:szCs w:val="24"/>
        </w:rPr>
        <w:t xml:space="preserve">) reported that </w:t>
      </w:r>
      <w:r w:rsidR="00FB13F7">
        <w:rPr>
          <w:rFonts w:ascii="Times New Roman" w:hAnsi="Times New Roman" w:cs="Times New Roman"/>
          <w:sz w:val="24"/>
          <w:szCs w:val="24"/>
        </w:rPr>
        <w:t>over 50% were female in 2022.</w:t>
      </w:r>
      <w:r w:rsidR="00514BFD">
        <w:rPr>
          <w:rFonts w:ascii="Times New Roman" w:hAnsi="Times New Roman" w:cs="Times New Roman"/>
          <w:sz w:val="24"/>
          <w:szCs w:val="24"/>
        </w:rPr>
        <w:t xml:space="preserve"> This s</w:t>
      </w:r>
      <w:r w:rsidR="006F5C21">
        <w:rPr>
          <w:rFonts w:ascii="Times New Roman" w:hAnsi="Times New Roman" w:cs="Times New Roman"/>
          <w:sz w:val="24"/>
          <w:szCs w:val="24"/>
        </w:rPr>
        <w:t>harp</w:t>
      </w:r>
      <w:r w:rsidR="00514BFD">
        <w:rPr>
          <w:rFonts w:ascii="Times New Roman" w:hAnsi="Times New Roman" w:cs="Times New Roman"/>
          <w:sz w:val="24"/>
          <w:szCs w:val="24"/>
        </w:rPr>
        <w:t xml:space="preserve"> </w:t>
      </w:r>
      <w:r w:rsidR="003A54A9">
        <w:rPr>
          <w:rFonts w:ascii="Times New Roman" w:hAnsi="Times New Roman" w:cs="Times New Roman"/>
          <w:sz w:val="24"/>
          <w:szCs w:val="24"/>
        </w:rPr>
        <w:t>shift in the demographics of educators marked a change in the diversity of agricultural education</w:t>
      </w:r>
      <w:r w:rsidR="006F5C21">
        <w:rPr>
          <w:rFonts w:ascii="Times New Roman" w:hAnsi="Times New Roman" w:cs="Times New Roman"/>
          <w:sz w:val="24"/>
          <w:szCs w:val="24"/>
        </w:rPr>
        <w:t>.</w:t>
      </w:r>
      <w:r w:rsidR="00514BFD">
        <w:rPr>
          <w:rFonts w:ascii="Times New Roman" w:hAnsi="Times New Roman" w:cs="Times New Roman"/>
          <w:sz w:val="24"/>
          <w:szCs w:val="24"/>
        </w:rPr>
        <w:t xml:space="preserve"> </w:t>
      </w:r>
    </w:p>
    <w:p w14:paraId="5DD3772C" w14:textId="77777777" w:rsidR="00FB13F7" w:rsidRDefault="00FB13F7" w:rsidP="00FB13F7">
      <w:pPr>
        <w:spacing w:after="0" w:line="240" w:lineRule="auto"/>
        <w:rPr>
          <w:rFonts w:ascii="Times New Roman" w:hAnsi="Times New Roman" w:cs="Times New Roman"/>
          <w:sz w:val="24"/>
          <w:szCs w:val="24"/>
        </w:rPr>
      </w:pPr>
    </w:p>
    <w:p w14:paraId="1659DA58" w14:textId="5C22D39D" w:rsidR="00671ACD" w:rsidRDefault="00944112" w:rsidP="00FB13F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F16635">
        <w:rPr>
          <w:rFonts w:ascii="Times New Roman" w:hAnsi="Times New Roman" w:cs="Times New Roman"/>
          <w:sz w:val="24"/>
          <w:szCs w:val="24"/>
        </w:rPr>
        <w:t>The FFA organization</w:t>
      </w:r>
      <w:r w:rsidR="003A5F1B">
        <w:rPr>
          <w:rFonts w:ascii="Times New Roman" w:hAnsi="Times New Roman" w:cs="Times New Roman"/>
          <w:sz w:val="24"/>
          <w:szCs w:val="24"/>
        </w:rPr>
        <w:t xml:space="preserve">’s membership has </w:t>
      </w:r>
      <w:r w:rsidR="008809CC">
        <w:rPr>
          <w:rFonts w:ascii="Times New Roman" w:hAnsi="Times New Roman" w:cs="Times New Roman"/>
          <w:sz w:val="24"/>
          <w:szCs w:val="24"/>
        </w:rPr>
        <w:t xml:space="preserve">also </w:t>
      </w:r>
      <w:r w:rsidR="003A5F1B">
        <w:rPr>
          <w:rFonts w:ascii="Times New Roman" w:hAnsi="Times New Roman" w:cs="Times New Roman"/>
          <w:sz w:val="24"/>
          <w:szCs w:val="24"/>
        </w:rPr>
        <w:t>evolved to serve a more diverse group of students.</w:t>
      </w:r>
      <w:r w:rsidR="001E1ECC">
        <w:rPr>
          <w:rFonts w:ascii="Times New Roman" w:hAnsi="Times New Roman" w:cs="Times New Roman"/>
          <w:sz w:val="24"/>
          <w:szCs w:val="24"/>
        </w:rPr>
        <w:t xml:space="preserve"> </w:t>
      </w:r>
      <w:r w:rsidR="007B7587">
        <w:rPr>
          <w:rFonts w:ascii="Times New Roman" w:hAnsi="Times New Roman" w:cs="Times New Roman"/>
          <w:sz w:val="24"/>
          <w:szCs w:val="24"/>
        </w:rPr>
        <w:t>Velez et al.</w:t>
      </w:r>
      <w:r w:rsidR="00D42114">
        <w:rPr>
          <w:rFonts w:ascii="Times New Roman" w:hAnsi="Times New Roman" w:cs="Times New Roman"/>
          <w:sz w:val="24"/>
          <w:szCs w:val="24"/>
        </w:rPr>
        <w:t xml:space="preserve"> (201</w:t>
      </w:r>
      <w:r w:rsidR="007B7587">
        <w:rPr>
          <w:rFonts w:ascii="Times New Roman" w:hAnsi="Times New Roman" w:cs="Times New Roman"/>
          <w:sz w:val="24"/>
          <w:szCs w:val="24"/>
        </w:rPr>
        <w:t>8</w:t>
      </w:r>
      <w:r w:rsidR="00D42114">
        <w:rPr>
          <w:rFonts w:ascii="Times New Roman" w:hAnsi="Times New Roman" w:cs="Times New Roman"/>
          <w:sz w:val="24"/>
          <w:szCs w:val="24"/>
        </w:rPr>
        <w:t>) indicated that minorities</w:t>
      </w:r>
      <w:r w:rsidR="003A54A9">
        <w:rPr>
          <w:rFonts w:ascii="Times New Roman" w:hAnsi="Times New Roman" w:cs="Times New Roman"/>
          <w:sz w:val="24"/>
          <w:szCs w:val="24"/>
        </w:rPr>
        <w:t xml:space="preserve">, such as African American males, participated in non-FFA career and technical student organizations (CTSOs) at higher rates than those in </w:t>
      </w:r>
      <w:r w:rsidR="007B7587">
        <w:rPr>
          <w:rFonts w:ascii="Times New Roman" w:hAnsi="Times New Roman" w:cs="Times New Roman"/>
          <w:sz w:val="24"/>
          <w:szCs w:val="24"/>
        </w:rPr>
        <w:t xml:space="preserve">FFA. </w:t>
      </w:r>
      <w:r w:rsidR="00AB6AB0">
        <w:rPr>
          <w:rFonts w:ascii="Times New Roman" w:hAnsi="Times New Roman" w:cs="Times New Roman"/>
          <w:sz w:val="24"/>
          <w:szCs w:val="24"/>
        </w:rPr>
        <w:t xml:space="preserve">Velez et al. (2018) also </w:t>
      </w:r>
      <w:r w:rsidR="007B7587">
        <w:rPr>
          <w:rFonts w:ascii="Times New Roman" w:hAnsi="Times New Roman" w:cs="Times New Roman"/>
          <w:sz w:val="24"/>
          <w:szCs w:val="24"/>
        </w:rPr>
        <w:t>noted that African American and Hispanic females enrolled in agricultural education at similar rates to their school’s demographics</w:t>
      </w:r>
      <w:r w:rsidR="003A54A9">
        <w:rPr>
          <w:rFonts w:ascii="Times New Roman" w:hAnsi="Times New Roman" w:cs="Times New Roman"/>
          <w:sz w:val="24"/>
          <w:szCs w:val="24"/>
        </w:rPr>
        <w:t>,</w:t>
      </w:r>
      <w:r w:rsidR="007B7587">
        <w:rPr>
          <w:rFonts w:ascii="Times New Roman" w:hAnsi="Times New Roman" w:cs="Times New Roman"/>
          <w:sz w:val="24"/>
          <w:szCs w:val="24"/>
        </w:rPr>
        <w:t xml:space="preserve"> but </w:t>
      </w:r>
      <w:r w:rsidR="00351200">
        <w:rPr>
          <w:rFonts w:ascii="Times New Roman" w:hAnsi="Times New Roman" w:cs="Times New Roman"/>
          <w:sz w:val="24"/>
          <w:szCs w:val="24"/>
        </w:rPr>
        <w:t xml:space="preserve">rarely pursued </w:t>
      </w:r>
      <w:r w:rsidR="0056449F">
        <w:rPr>
          <w:rFonts w:ascii="Times New Roman" w:hAnsi="Times New Roman" w:cs="Times New Roman"/>
          <w:sz w:val="24"/>
          <w:szCs w:val="24"/>
        </w:rPr>
        <w:t>leadership</w:t>
      </w:r>
      <w:r w:rsidR="00351200">
        <w:rPr>
          <w:rFonts w:ascii="Times New Roman" w:hAnsi="Times New Roman" w:cs="Times New Roman"/>
          <w:sz w:val="24"/>
          <w:szCs w:val="24"/>
        </w:rPr>
        <w:t xml:space="preserve"> positions in the organization.</w:t>
      </w:r>
      <w:r w:rsidR="00BD327B">
        <w:rPr>
          <w:rFonts w:ascii="Times New Roman" w:hAnsi="Times New Roman" w:cs="Times New Roman"/>
          <w:sz w:val="24"/>
          <w:szCs w:val="24"/>
        </w:rPr>
        <w:t xml:space="preserve"> </w:t>
      </w:r>
      <w:r w:rsidR="00773736" w:rsidRPr="00773736">
        <w:rPr>
          <w:rFonts w:ascii="Times New Roman" w:hAnsi="Times New Roman" w:cs="Times New Roman"/>
          <w:sz w:val="24"/>
          <w:szCs w:val="24"/>
        </w:rPr>
        <w:t>Lawrence et al. (2013) found that over 80% of FFA members are Caucasian, despite serving communities that are 54% Caucasian and schools with a 66% Caucasian student population.</w:t>
      </w:r>
      <w:r w:rsidR="00BD327B">
        <w:rPr>
          <w:rFonts w:ascii="Times New Roman" w:hAnsi="Times New Roman" w:cs="Times New Roman"/>
          <w:sz w:val="24"/>
          <w:szCs w:val="24"/>
        </w:rPr>
        <w:t xml:space="preserve"> This suggest</w:t>
      </w:r>
      <w:r w:rsidR="00DF2143">
        <w:rPr>
          <w:rFonts w:ascii="Times New Roman" w:hAnsi="Times New Roman" w:cs="Times New Roman"/>
          <w:sz w:val="24"/>
          <w:szCs w:val="24"/>
        </w:rPr>
        <w:t>ed</w:t>
      </w:r>
      <w:r w:rsidR="00BD327B">
        <w:rPr>
          <w:rFonts w:ascii="Times New Roman" w:hAnsi="Times New Roman" w:cs="Times New Roman"/>
          <w:sz w:val="24"/>
          <w:szCs w:val="24"/>
        </w:rPr>
        <w:t xml:space="preserve"> that, on average, agricultural education programs do not serve minority student populations in proportion to the demographics of their communities</w:t>
      </w:r>
      <w:r w:rsidR="00E8719E">
        <w:rPr>
          <w:rFonts w:ascii="Times New Roman" w:hAnsi="Times New Roman" w:cs="Times New Roman"/>
          <w:sz w:val="24"/>
          <w:szCs w:val="24"/>
        </w:rPr>
        <w:t xml:space="preserve"> (Lawrence et al., 2013)</w:t>
      </w:r>
      <w:r w:rsidR="00BD327B">
        <w:rPr>
          <w:rFonts w:ascii="Times New Roman" w:hAnsi="Times New Roman" w:cs="Times New Roman"/>
          <w:sz w:val="24"/>
          <w:szCs w:val="24"/>
        </w:rPr>
        <w:t>.</w:t>
      </w:r>
      <w:r w:rsidR="00A5521D">
        <w:rPr>
          <w:rFonts w:ascii="Times New Roman" w:hAnsi="Times New Roman" w:cs="Times New Roman"/>
          <w:sz w:val="24"/>
          <w:szCs w:val="24"/>
        </w:rPr>
        <w:t xml:space="preserve"> Furthermore, Lawrence et al. (2013) found that only </w:t>
      </w:r>
      <w:r w:rsidR="00676ECB">
        <w:rPr>
          <w:rFonts w:ascii="Times New Roman" w:hAnsi="Times New Roman" w:cs="Times New Roman"/>
          <w:sz w:val="24"/>
          <w:szCs w:val="24"/>
        </w:rPr>
        <w:t xml:space="preserve">62.25% of students in those select programs were FFA members, which could suggest further discrepancies in </w:t>
      </w:r>
      <w:r w:rsidR="00E8719E">
        <w:rPr>
          <w:rFonts w:ascii="Times New Roman" w:hAnsi="Times New Roman" w:cs="Times New Roman"/>
          <w:sz w:val="24"/>
          <w:szCs w:val="24"/>
        </w:rPr>
        <w:t xml:space="preserve">FFA </w:t>
      </w:r>
      <w:r w:rsidR="00676ECB">
        <w:rPr>
          <w:rFonts w:ascii="Times New Roman" w:hAnsi="Times New Roman" w:cs="Times New Roman"/>
          <w:sz w:val="24"/>
          <w:szCs w:val="24"/>
        </w:rPr>
        <w:t>engagement by gender and race.</w:t>
      </w:r>
      <w:r w:rsidR="002B7B47">
        <w:rPr>
          <w:rFonts w:ascii="Times New Roman" w:hAnsi="Times New Roman" w:cs="Times New Roman"/>
          <w:sz w:val="24"/>
          <w:szCs w:val="24"/>
        </w:rPr>
        <w:t xml:space="preserve"> </w:t>
      </w:r>
      <w:r w:rsidR="00A442C7">
        <w:rPr>
          <w:rFonts w:ascii="Times New Roman" w:hAnsi="Times New Roman" w:cs="Times New Roman"/>
          <w:sz w:val="24"/>
          <w:szCs w:val="24"/>
        </w:rPr>
        <w:t xml:space="preserve">Lawrence et al. (2013) </w:t>
      </w:r>
      <w:r w:rsidR="00DF2143">
        <w:rPr>
          <w:rFonts w:ascii="Times New Roman" w:hAnsi="Times New Roman" w:cs="Times New Roman"/>
          <w:sz w:val="24"/>
          <w:szCs w:val="24"/>
        </w:rPr>
        <w:t xml:space="preserve">argued </w:t>
      </w:r>
      <w:r w:rsidR="00A442C7">
        <w:rPr>
          <w:rFonts w:ascii="Times New Roman" w:hAnsi="Times New Roman" w:cs="Times New Roman"/>
          <w:sz w:val="24"/>
          <w:szCs w:val="24"/>
        </w:rPr>
        <w:t xml:space="preserve">that the </w:t>
      </w:r>
      <w:r w:rsidR="00E303AD">
        <w:rPr>
          <w:rFonts w:ascii="Times New Roman" w:hAnsi="Times New Roman" w:cs="Times New Roman"/>
          <w:sz w:val="24"/>
          <w:szCs w:val="24"/>
        </w:rPr>
        <w:t>demographics of the agricultural education program should mirror those of</w:t>
      </w:r>
      <w:r w:rsidR="00C6204C">
        <w:rPr>
          <w:rFonts w:ascii="Times New Roman" w:hAnsi="Times New Roman" w:cs="Times New Roman"/>
          <w:sz w:val="24"/>
          <w:szCs w:val="24"/>
        </w:rPr>
        <w:t xml:space="preserve"> the school and community it </w:t>
      </w:r>
      <w:r w:rsidR="00E60A6D">
        <w:rPr>
          <w:rFonts w:ascii="Times New Roman" w:hAnsi="Times New Roman" w:cs="Times New Roman"/>
          <w:sz w:val="24"/>
          <w:szCs w:val="24"/>
        </w:rPr>
        <w:t xml:space="preserve">serves, and </w:t>
      </w:r>
      <w:r w:rsidR="008C2654">
        <w:rPr>
          <w:rFonts w:ascii="Times New Roman" w:hAnsi="Times New Roman" w:cs="Times New Roman"/>
          <w:sz w:val="24"/>
          <w:szCs w:val="24"/>
        </w:rPr>
        <w:t>this study</w:t>
      </w:r>
      <w:r w:rsidR="00E60A6D">
        <w:rPr>
          <w:rFonts w:ascii="Times New Roman" w:hAnsi="Times New Roman" w:cs="Times New Roman"/>
          <w:sz w:val="24"/>
          <w:szCs w:val="24"/>
        </w:rPr>
        <w:t xml:space="preserve"> aimed to investigate this concept</w:t>
      </w:r>
      <w:r w:rsidR="00B102E2">
        <w:rPr>
          <w:rFonts w:ascii="Times New Roman" w:hAnsi="Times New Roman" w:cs="Times New Roman"/>
          <w:sz w:val="24"/>
          <w:szCs w:val="24"/>
        </w:rPr>
        <w:t xml:space="preserve"> (see Figure 1).</w:t>
      </w:r>
    </w:p>
    <w:p w14:paraId="38B3A4FD" w14:textId="77777777" w:rsidR="00E60A6D" w:rsidRDefault="00E60A6D" w:rsidP="00FB13F7">
      <w:pPr>
        <w:spacing w:after="0" w:line="240" w:lineRule="auto"/>
        <w:rPr>
          <w:rFonts w:ascii="Times New Roman" w:hAnsi="Times New Roman" w:cs="Times New Roman"/>
          <w:sz w:val="24"/>
          <w:szCs w:val="24"/>
        </w:rPr>
      </w:pPr>
    </w:p>
    <w:p w14:paraId="6DA01046" w14:textId="77777777" w:rsidR="00E95DC0" w:rsidRDefault="00E95DC0" w:rsidP="00BE17AA">
      <w:pPr>
        <w:spacing w:after="0" w:line="240" w:lineRule="auto"/>
        <w:rPr>
          <w:rFonts w:ascii="Times New Roman" w:hAnsi="Times New Roman" w:cs="Times New Roman"/>
          <w:b/>
          <w:bCs/>
          <w:sz w:val="24"/>
          <w:szCs w:val="24"/>
        </w:rPr>
      </w:pPr>
    </w:p>
    <w:p w14:paraId="1D509642" w14:textId="77777777" w:rsidR="00E95DC0" w:rsidRDefault="00E95DC0" w:rsidP="00BE17AA">
      <w:pPr>
        <w:spacing w:after="0" w:line="240" w:lineRule="auto"/>
        <w:rPr>
          <w:rFonts w:ascii="Times New Roman" w:hAnsi="Times New Roman" w:cs="Times New Roman"/>
          <w:b/>
          <w:bCs/>
          <w:sz w:val="24"/>
          <w:szCs w:val="24"/>
        </w:rPr>
      </w:pPr>
    </w:p>
    <w:p w14:paraId="39F7725B" w14:textId="77777777" w:rsidR="00E95DC0" w:rsidRDefault="00E95DC0" w:rsidP="00BE17AA">
      <w:pPr>
        <w:spacing w:after="0" w:line="240" w:lineRule="auto"/>
        <w:rPr>
          <w:rFonts w:ascii="Times New Roman" w:hAnsi="Times New Roman" w:cs="Times New Roman"/>
          <w:b/>
          <w:bCs/>
          <w:sz w:val="24"/>
          <w:szCs w:val="24"/>
        </w:rPr>
      </w:pPr>
    </w:p>
    <w:p w14:paraId="5863FD3B" w14:textId="64EAE4DF" w:rsidR="00223BCC" w:rsidRDefault="00BE17AA" w:rsidP="00BE17A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Figure 1</w:t>
      </w:r>
    </w:p>
    <w:p w14:paraId="35F466FF" w14:textId="77777777" w:rsidR="00477000" w:rsidRDefault="00477000" w:rsidP="00BE17AA">
      <w:pPr>
        <w:spacing w:after="0" w:line="240" w:lineRule="auto"/>
        <w:rPr>
          <w:rFonts w:ascii="Times New Roman" w:hAnsi="Times New Roman" w:cs="Times New Roman"/>
          <w:b/>
          <w:bCs/>
          <w:sz w:val="24"/>
          <w:szCs w:val="24"/>
        </w:rPr>
      </w:pPr>
    </w:p>
    <w:p w14:paraId="4380ABA5" w14:textId="33CAA382" w:rsidR="00BE17AA" w:rsidRPr="00E95DC0" w:rsidRDefault="00A60F30" w:rsidP="00BE17AA">
      <w:pPr>
        <w:spacing w:after="0" w:line="240" w:lineRule="auto"/>
        <w:rPr>
          <w:rFonts w:ascii="Times New Roman" w:hAnsi="Times New Roman" w:cs="Times New Roman"/>
          <w:i/>
          <w:iCs/>
          <w:sz w:val="24"/>
          <w:szCs w:val="24"/>
        </w:rPr>
      </w:pPr>
      <w:r w:rsidRPr="00DF7900">
        <w:rPr>
          <w:rFonts w:ascii="Times New Roman" w:hAnsi="Times New Roman" w:cs="Times New Roman"/>
          <w:i/>
          <w:iCs/>
          <w:sz w:val="24"/>
          <w:szCs w:val="24"/>
        </w:rPr>
        <w:t xml:space="preserve">Framework of the </w:t>
      </w:r>
      <w:r w:rsidR="00DF7900" w:rsidRPr="00DF7900">
        <w:rPr>
          <w:rFonts w:ascii="Times New Roman" w:hAnsi="Times New Roman" w:cs="Times New Roman"/>
          <w:i/>
          <w:iCs/>
          <w:sz w:val="24"/>
          <w:szCs w:val="24"/>
        </w:rPr>
        <w:t>Demographics of the Agricultural Education Program Versus the School</w:t>
      </w:r>
    </w:p>
    <w:p w14:paraId="468E7477" w14:textId="7AF1358F" w:rsidR="00223BCC" w:rsidRDefault="00CB5ADD" w:rsidP="00BE056A">
      <w:pPr>
        <w:spacing w:after="0" w:line="240" w:lineRule="auto"/>
        <w:rPr>
          <w:rFonts w:ascii="Times New Roman" w:hAnsi="Times New Roman" w:cs="Times New Roman"/>
          <w:b/>
          <w:bCs/>
          <w:sz w:val="24"/>
          <w:szCs w:val="24"/>
        </w:rPr>
      </w:pPr>
      <w:r w:rsidRPr="00CB5ADD">
        <w:rPr>
          <w:noProof/>
        </w:rPr>
        <w:drawing>
          <wp:inline distT="0" distB="0" distL="0" distR="0" wp14:anchorId="1BBF1085" wp14:editId="6F22099A">
            <wp:extent cx="4619673" cy="863600"/>
            <wp:effectExtent l="0" t="0" r="9525" b="0"/>
            <wp:docPr id="269442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325" t="26603" r="5234" b="58516"/>
                    <a:stretch/>
                  </pic:blipFill>
                  <pic:spPr bwMode="auto">
                    <a:xfrm>
                      <a:off x="0" y="0"/>
                      <a:ext cx="4673022" cy="873573"/>
                    </a:xfrm>
                    <a:prstGeom prst="rect">
                      <a:avLst/>
                    </a:prstGeom>
                    <a:noFill/>
                    <a:ln>
                      <a:noFill/>
                    </a:ln>
                    <a:extLst>
                      <a:ext uri="{53640926-AAD7-44D8-BBD7-CCE9431645EC}">
                        <a14:shadowObscured xmlns:a14="http://schemas.microsoft.com/office/drawing/2010/main"/>
                      </a:ext>
                    </a:extLst>
                  </pic:spPr>
                </pic:pic>
              </a:graphicData>
            </a:graphic>
          </wp:inline>
        </w:drawing>
      </w:r>
    </w:p>
    <w:p w14:paraId="2B1BA424" w14:textId="77777777" w:rsidR="00307F5A" w:rsidRDefault="00307F5A" w:rsidP="008C2654">
      <w:pPr>
        <w:spacing w:after="0" w:line="240" w:lineRule="auto"/>
        <w:jc w:val="center"/>
        <w:rPr>
          <w:rFonts w:ascii="Times New Roman" w:hAnsi="Times New Roman" w:cs="Times New Roman"/>
          <w:b/>
          <w:bCs/>
          <w:sz w:val="24"/>
          <w:szCs w:val="24"/>
        </w:rPr>
      </w:pPr>
    </w:p>
    <w:p w14:paraId="476A1662" w14:textId="44E36438" w:rsidR="00840CAC" w:rsidRPr="00840CAC" w:rsidRDefault="00671ACD" w:rsidP="00840CA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Purpose and Objectives</w:t>
      </w:r>
    </w:p>
    <w:p w14:paraId="6B5CF4B0" w14:textId="3E770F2B" w:rsidR="00676ECB" w:rsidRDefault="00676ECB" w:rsidP="00E37816">
      <w:pPr>
        <w:spacing w:after="0" w:line="240" w:lineRule="auto"/>
        <w:rPr>
          <w:rFonts w:ascii="Times New Roman" w:hAnsi="Times New Roman" w:cs="Times New Roman"/>
          <w:sz w:val="24"/>
          <w:szCs w:val="24"/>
        </w:rPr>
      </w:pPr>
      <w:r>
        <w:rPr>
          <w:rFonts w:ascii="Times New Roman" w:hAnsi="Times New Roman" w:cs="Times New Roman"/>
          <w:b/>
          <w:bCs/>
          <w:sz w:val="24"/>
          <w:szCs w:val="24"/>
        </w:rPr>
        <w:tab/>
      </w:r>
      <w:r w:rsidR="00536898">
        <w:rPr>
          <w:rFonts w:ascii="Times New Roman" w:hAnsi="Times New Roman" w:cs="Times New Roman"/>
          <w:sz w:val="24"/>
          <w:szCs w:val="24"/>
        </w:rPr>
        <w:t xml:space="preserve">The purpose of this study was </w:t>
      </w:r>
      <w:r>
        <w:rPr>
          <w:rFonts w:ascii="Times New Roman" w:hAnsi="Times New Roman" w:cs="Times New Roman"/>
          <w:sz w:val="24"/>
          <w:szCs w:val="24"/>
        </w:rPr>
        <w:t xml:space="preserve">to </w:t>
      </w:r>
      <w:r w:rsidR="00E303AD">
        <w:rPr>
          <w:rFonts w:ascii="Times New Roman" w:hAnsi="Times New Roman" w:cs="Times New Roman"/>
          <w:sz w:val="24"/>
          <w:szCs w:val="24"/>
        </w:rPr>
        <w:t>compare the demographics of agricultural education students with those of the school they serve</w:t>
      </w:r>
      <w:r w:rsidR="00930E1B">
        <w:rPr>
          <w:rFonts w:ascii="Times New Roman" w:hAnsi="Times New Roman" w:cs="Times New Roman"/>
          <w:sz w:val="24"/>
          <w:szCs w:val="24"/>
        </w:rPr>
        <w:t>. Additionally, this study sought to compare FFA and SAE engagement parity to the enrollment of the agricultural education program.</w:t>
      </w:r>
      <w:r w:rsidR="004A2605">
        <w:rPr>
          <w:rFonts w:ascii="Times New Roman" w:hAnsi="Times New Roman" w:cs="Times New Roman"/>
          <w:sz w:val="24"/>
          <w:szCs w:val="24"/>
        </w:rPr>
        <w:t xml:space="preserve"> The following research objectives guided this study:</w:t>
      </w:r>
    </w:p>
    <w:p w14:paraId="0536206C" w14:textId="77777777" w:rsidR="00085B54" w:rsidRDefault="00085B54" w:rsidP="00E37816">
      <w:pPr>
        <w:spacing w:after="0" w:line="240" w:lineRule="auto"/>
        <w:rPr>
          <w:rFonts w:ascii="Times New Roman" w:hAnsi="Times New Roman" w:cs="Times New Roman"/>
          <w:sz w:val="24"/>
          <w:szCs w:val="24"/>
        </w:rPr>
      </w:pPr>
    </w:p>
    <w:p w14:paraId="15825944" w14:textId="78827F50" w:rsidR="004A2605" w:rsidRDefault="00E37816" w:rsidP="00E3781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Describe the amount of SAE engagement among agricultural education students.</w:t>
      </w:r>
    </w:p>
    <w:p w14:paraId="5D9E9D25" w14:textId="31417FF0" w:rsidR="00E37816" w:rsidRDefault="00E37816" w:rsidP="00E3781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Describe</w:t>
      </w:r>
      <w:r w:rsidR="007739B1">
        <w:rPr>
          <w:rFonts w:ascii="Times New Roman" w:hAnsi="Times New Roman" w:cs="Times New Roman"/>
          <w:sz w:val="24"/>
          <w:szCs w:val="24"/>
        </w:rPr>
        <w:t xml:space="preserve"> SAE and FFA engagement parity among male and female students enrolled in the agricultural education program.</w:t>
      </w:r>
    </w:p>
    <w:p w14:paraId="1FBBAA21" w14:textId="34A7FC7A" w:rsidR="007739B1" w:rsidRDefault="007739B1" w:rsidP="007C063F">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Describe SAE and FFA engagement parity among various racial groups enrolled in the agricultural education program.</w:t>
      </w:r>
    </w:p>
    <w:p w14:paraId="036D5F6E" w14:textId="77777777" w:rsidR="00A05393" w:rsidRDefault="00A05393" w:rsidP="000F6714">
      <w:pPr>
        <w:spacing w:after="0" w:line="240" w:lineRule="auto"/>
        <w:rPr>
          <w:rFonts w:ascii="Times New Roman" w:hAnsi="Times New Roman" w:cs="Times New Roman"/>
          <w:b/>
          <w:bCs/>
          <w:sz w:val="24"/>
          <w:szCs w:val="24"/>
        </w:rPr>
      </w:pPr>
    </w:p>
    <w:p w14:paraId="5F6B0E03" w14:textId="5C77F024" w:rsidR="008371D2" w:rsidRDefault="005035E4" w:rsidP="00307F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Methods</w:t>
      </w:r>
    </w:p>
    <w:p w14:paraId="74E2147E" w14:textId="1630A7CD" w:rsidR="002F41AE" w:rsidRDefault="002F41AE" w:rsidP="00C6421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Participants</w:t>
      </w:r>
    </w:p>
    <w:p w14:paraId="53BE9BEF" w14:textId="77777777" w:rsidR="008371D2" w:rsidRDefault="008371D2" w:rsidP="00C6421F">
      <w:pPr>
        <w:spacing w:after="0" w:line="240" w:lineRule="auto"/>
        <w:rPr>
          <w:rFonts w:ascii="Times New Roman" w:hAnsi="Times New Roman" w:cs="Times New Roman"/>
          <w:b/>
          <w:bCs/>
          <w:sz w:val="24"/>
          <w:szCs w:val="24"/>
        </w:rPr>
      </w:pPr>
    </w:p>
    <w:p w14:paraId="1C8BBE04" w14:textId="135F4E06" w:rsidR="008371D2" w:rsidRDefault="002F41AE" w:rsidP="00C6421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participants in this study were from agricultural education programs in </w:t>
      </w:r>
      <w:r w:rsidR="002866D6">
        <w:rPr>
          <w:rFonts w:ascii="Times New Roman" w:hAnsi="Times New Roman" w:cs="Times New Roman"/>
          <w:sz w:val="24"/>
          <w:szCs w:val="24"/>
        </w:rPr>
        <w:t>nine</w:t>
      </w:r>
      <w:r>
        <w:rPr>
          <w:rFonts w:ascii="Times New Roman" w:hAnsi="Times New Roman" w:cs="Times New Roman"/>
          <w:sz w:val="24"/>
          <w:szCs w:val="24"/>
        </w:rPr>
        <w:t xml:space="preserve"> purposively selected state</w:t>
      </w:r>
      <w:r w:rsidR="004A4942">
        <w:rPr>
          <w:rFonts w:ascii="Times New Roman" w:hAnsi="Times New Roman" w:cs="Times New Roman"/>
          <w:sz w:val="24"/>
          <w:szCs w:val="24"/>
        </w:rPr>
        <w:t>s–</w:t>
      </w:r>
      <w:r>
        <w:rPr>
          <w:rFonts w:ascii="Times New Roman" w:hAnsi="Times New Roman" w:cs="Times New Roman"/>
          <w:sz w:val="24"/>
          <w:szCs w:val="24"/>
        </w:rPr>
        <w:t xml:space="preserve"> </w:t>
      </w:r>
      <w:r w:rsidR="00CB7A10">
        <w:rPr>
          <w:rFonts w:ascii="Times New Roman" w:hAnsi="Times New Roman" w:cs="Times New Roman"/>
          <w:sz w:val="24"/>
          <w:szCs w:val="24"/>
        </w:rPr>
        <w:t>California</w:t>
      </w:r>
      <w:r w:rsidR="00CB7A10" w:rsidRPr="001E10A8">
        <w:rPr>
          <w:rFonts w:ascii="Times New Roman" w:hAnsi="Times New Roman" w:cs="Times New Roman"/>
          <w:sz w:val="24"/>
          <w:szCs w:val="24"/>
        </w:rPr>
        <w:t xml:space="preserve">, </w:t>
      </w:r>
      <w:r w:rsidR="00CB7A10">
        <w:rPr>
          <w:rFonts w:ascii="Times New Roman" w:hAnsi="Times New Roman" w:cs="Times New Roman"/>
          <w:sz w:val="24"/>
          <w:szCs w:val="24"/>
        </w:rPr>
        <w:t>Colorado</w:t>
      </w:r>
      <w:r w:rsidR="00CB7A10" w:rsidRPr="001E10A8">
        <w:rPr>
          <w:rFonts w:ascii="Times New Roman" w:hAnsi="Times New Roman" w:cs="Times New Roman"/>
          <w:sz w:val="24"/>
          <w:szCs w:val="24"/>
        </w:rPr>
        <w:t xml:space="preserve">, </w:t>
      </w:r>
      <w:r w:rsidR="00CB7A10">
        <w:rPr>
          <w:rFonts w:ascii="Times New Roman" w:hAnsi="Times New Roman" w:cs="Times New Roman"/>
          <w:sz w:val="24"/>
          <w:szCs w:val="24"/>
        </w:rPr>
        <w:t>Connecticut</w:t>
      </w:r>
      <w:r w:rsidR="00CB7A10" w:rsidRPr="001E10A8">
        <w:rPr>
          <w:rFonts w:ascii="Times New Roman" w:hAnsi="Times New Roman" w:cs="Times New Roman"/>
          <w:sz w:val="24"/>
          <w:szCs w:val="24"/>
        </w:rPr>
        <w:t xml:space="preserve">, </w:t>
      </w:r>
      <w:r w:rsidR="00CB7A10">
        <w:rPr>
          <w:rFonts w:ascii="Times New Roman" w:hAnsi="Times New Roman" w:cs="Times New Roman"/>
          <w:sz w:val="24"/>
          <w:szCs w:val="24"/>
        </w:rPr>
        <w:t>Idaho</w:t>
      </w:r>
      <w:r w:rsidR="00CB7A10" w:rsidRPr="001E10A8">
        <w:rPr>
          <w:rFonts w:ascii="Times New Roman" w:hAnsi="Times New Roman" w:cs="Times New Roman"/>
          <w:sz w:val="24"/>
          <w:szCs w:val="24"/>
        </w:rPr>
        <w:t xml:space="preserve">, </w:t>
      </w:r>
      <w:r w:rsidR="00CB7A10">
        <w:rPr>
          <w:rFonts w:ascii="Times New Roman" w:hAnsi="Times New Roman" w:cs="Times New Roman"/>
          <w:sz w:val="24"/>
          <w:szCs w:val="24"/>
        </w:rPr>
        <w:t>Nebraska</w:t>
      </w:r>
      <w:r w:rsidR="00CB7A10" w:rsidRPr="001E10A8">
        <w:rPr>
          <w:rFonts w:ascii="Times New Roman" w:hAnsi="Times New Roman" w:cs="Times New Roman"/>
          <w:sz w:val="24"/>
          <w:szCs w:val="24"/>
        </w:rPr>
        <w:t>,</w:t>
      </w:r>
      <w:r w:rsidR="00CB7A10">
        <w:rPr>
          <w:rFonts w:ascii="Times New Roman" w:hAnsi="Times New Roman" w:cs="Times New Roman"/>
          <w:sz w:val="24"/>
          <w:szCs w:val="24"/>
        </w:rPr>
        <w:t xml:space="preserve"> Ohio,</w:t>
      </w:r>
      <w:r w:rsidR="00CB7A10" w:rsidRPr="001E10A8">
        <w:rPr>
          <w:rFonts w:ascii="Times New Roman" w:hAnsi="Times New Roman" w:cs="Times New Roman"/>
          <w:sz w:val="24"/>
          <w:szCs w:val="24"/>
        </w:rPr>
        <w:t xml:space="preserve"> </w:t>
      </w:r>
      <w:r w:rsidR="00CB7A10">
        <w:rPr>
          <w:rFonts w:ascii="Times New Roman" w:hAnsi="Times New Roman" w:cs="Times New Roman"/>
          <w:sz w:val="24"/>
          <w:szCs w:val="24"/>
        </w:rPr>
        <w:t>Oklahoma</w:t>
      </w:r>
      <w:r w:rsidR="00CB7A10" w:rsidRPr="001E10A8">
        <w:rPr>
          <w:rFonts w:ascii="Times New Roman" w:hAnsi="Times New Roman" w:cs="Times New Roman"/>
          <w:sz w:val="24"/>
          <w:szCs w:val="24"/>
        </w:rPr>
        <w:t xml:space="preserve">, </w:t>
      </w:r>
      <w:r w:rsidR="00CB7A10">
        <w:rPr>
          <w:rFonts w:ascii="Times New Roman" w:hAnsi="Times New Roman" w:cs="Times New Roman"/>
          <w:sz w:val="24"/>
          <w:szCs w:val="24"/>
        </w:rPr>
        <w:t>Oregon</w:t>
      </w:r>
      <w:r w:rsidR="00CB7A10" w:rsidRPr="001E10A8">
        <w:rPr>
          <w:rFonts w:ascii="Times New Roman" w:hAnsi="Times New Roman" w:cs="Times New Roman"/>
          <w:sz w:val="24"/>
          <w:szCs w:val="24"/>
        </w:rPr>
        <w:t xml:space="preserve">, and </w:t>
      </w:r>
      <w:r w:rsidR="00CB7A10">
        <w:rPr>
          <w:rFonts w:ascii="Times New Roman" w:hAnsi="Times New Roman" w:cs="Times New Roman"/>
          <w:sz w:val="24"/>
          <w:szCs w:val="24"/>
        </w:rPr>
        <w:t>Wyoming</w:t>
      </w:r>
      <w:r w:rsidR="004A4942">
        <w:rPr>
          <w:rFonts w:ascii="Times New Roman" w:hAnsi="Times New Roman" w:cs="Times New Roman"/>
          <w:sz w:val="24"/>
          <w:szCs w:val="24"/>
        </w:rPr>
        <w:t xml:space="preserve">. These states were selected due to their </w:t>
      </w:r>
      <w:r w:rsidR="00384049">
        <w:rPr>
          <w:rFonts w:ascii="Times New Roman" w:hAnsi="Times New Roman" w:cs="Times New Roman"/>
          <w:sz w:val="24"/>
          <w:szCs w:val="24"/>
        </w:rPr>
        <w:t xml:space="preserve">widespread </w:t>
      </w:r>
      <w:r w:rsidR="004A4942">
        <w:rPr>
          <w:rFonts w:ascii="Times New Roman" w:hAnsi="Times New Roman" w:cs="Times New Roman"/>
          <w:sz w:val="24"/>
          <w:szCs w:val="24"/>
        </w:rPr>
        <w:t>usage of the</w:t>
      </w:r>
      <w:r w:rsidR="00412EA1">
        <w:rPr>
          <w:rFonts w:ascii="Times New Roman" w:hAnsi="Times New Roman" w:cs="Times New Roman"/>
          <w:sz w:val="24"/>
          <w:szCs w:val="24"/>
        </w:rPr>
        <w:t xml:space="preserve"> </w:t>
      </w:r>
      <w:r w:rsidR="00384049">
        <w:rPr>
          <w:rFonts w:ascii="Times New Roman" w:hAnsi="Times New Roman" w:cs="Times New Roman"/>
          <w:sz w:val="24"/>
          <w:szCs w:val="24"/>
        </w:rPr>
        <w:t>Agricultural Experience Tracker (AET). The AET is a privately owned company that provides software for SAE record-keeping</w:t>
      </w:r>
      <w:r w:rsidR="00085B54">
        <w:rPr>
          <w:rFonts w:ascii="Times New Roman" w:hAnsi="Times New Roman" w:cs="Times New Roman"/>
          <w:sz w:val="24"/>
          <w:szCs w:val="24"/>
        </w:rPr>
        <w:t>, which is utilized by approximately 78% of agricultural education programs nationwide</w:t>
      </w:r>
      <w:r w:rsidR="00384049">
        <w:rPr>
          <w:rFonts w:ascii="Times New Roman" w:hAnsi="Times New Roman" w:cs="Times New Roman"/>
          <w:sz w:val="24"/>
          <w:szCs w:val="24"/>
        </w:rPr>
        <w:t xml:space="preserve"> (Hanagriff, 202</w:t>
      </w:r>
      <w:r w:rsidR="00391E6C">
        <w:rPr>
          <w:rFonts w:ascii="Times New Roman" w:hAnsi="Times New Roman" w:cs="Times New Roman"/>
          <w:sz w:val="24"/>
          <w:szCs w:val="24"/>
        </w:rPr>
        <w:t>3</w:t>
      </w:r>
      <w:r w:rsidR="00384049">
        <w:rPr>
          <w:rFonts w:ascii="Times New Roman" w:hAnsi="Times New Roman" w:cs="Times New Roman"/>
          <w:sz w:val="24"/>
          <w:szCs w:val="24"/>
        </w:rPr>
        <w:t>). The selected states utilized the AET to maintain student SAE and FFA engagement records</w:t>
      </w:r>
      <w:r w:rsidR="00326809">
        <w:rPr>
          <w:rFonts w:ascii="Times New Roman" w:hAnsi="Times New Roman" w:cs="Times New Roman"/>
          <w:sz w:val="24"/>
          <w:szCs w:val="24"/>
        </w:rPr>
        <w:t>, providing</w:t>
      </w:r>
      <w:r w:rsidR="00384049">
        <w:rPr>
          <w:rFonts w:ascii="Times New Roman" w:hAnsi="Times New Roman" w:cs="Times New Roman"/>
          <w:sz w:val="24"/>
          <w:szCs w:val="24"/>
        </w:rPr>
        <w:t xml:space="preserve"> a robust</w:t>
      </w:r>
      <w:r w:rsidR="00E23C86">
        <w:rPr>
          <w:rFonts w:ascii="Times New Roman" w:hAnsi="Times New Roman" w:cs="Times New Roman"/>
          <w:sz w:val="24"/>
          <w:szCs w:val="24"/>
        </w:rPr>
        <w:t xml:space="preserve"> </w:t>
      </w:r>
      <w:r w:rsidR="00CD7413">
        <w:rPr>
          <w:rFonts w:ascii="Times New Roman" w:hAnsi="Times New Roman" w:cs="Times New Roman"/>
          <w:sz w:val="24"/>
          <w:szCs w:val="24"/>
        </w:rPr>
        <w:t>data set</w:t>
      </w:r>
      <w:r w:rsidR="00E23C86">
        <w:rPr>
          <w:rFonts w:ascii="Times New Roman" w:hAnsi="Times New Roman" w:cs="Times New Roman"/>
          <w:sz w:val="24"/>
          <w:szCs w:val="24"/>
        </w:rPr>
        <w:t xml:space="preserve"> for this study. The sample </w:t>
      </w:r>
      <w:r w:rsidR="00C90F48">
        <w:rPr>
          <w:rFonts w:ascii="Times New Roman" w:hAnsi="Times New Roman" w:cs="Times New Roman"/>
          <w:sz w:val="24"/>
          <w:szCs w:val="24"/>
        </w:rPr>
        <w:t>used for this study comprises 1,245 agricultural education programs and 230,228 students from</w:t>
      </w:r>
      <w:r w:rsidR="00E23C86">
        <w:rPr>
          <w:rFonts w:ascii="Times New Roman" w:hAnsi="Times New Roman" w:cs="Times New Roman"/>
          <w:sz w:val="24"/>
          <w:szCs w:val="24"/>
        </w:rPr>
        <w:t xml:space="preserve"> the </w:t>
      </w:r>
      <w:r w:rsidR="00CD7413">
        <w:rPr>
          <w:rFonts w:ascii="Times New Roman" w:hAnsi="Times New Roman" w:cs="Times New Roman"/>
          <w:sz w:val="24"/>
          <w:szCs w:val="24"/>
        </w:rPr>
        <w:t>nine</w:t>
      </w:r>
      <w:r w:rsidR="00E23C86">
        <w:rPr>
          <w:rFonts w:ascii="Times New Roman" w:hAnsi="Times New Roman" w:cs="Times New Roman"/>
          <w:sz w:val="24"/>
          <w:szCs w:val="24"/>
        </w:rPr>
        <w:t xml:space="preserve"> selected states</w:t>
      </w:r>
      <w:r w:rsidR="008371D2">
        <w:rPr>
          <w:rFonts w:ascii="Times New Roman" w:hAnsi="Times New Roman" w:cs="Times New Roman"/>
          <w:sz w:val="24"/>
          <w:szCs w:val="24"/>
        </w:rPr>
        <w:t xml:space="preserve"> (see Table 1)</w:t>
      </w:r>
      <w:r w:rsidR="00E23C86">
        <w:rPr>
          <w:rFonts w:ascii="Times New Roman" w:hAnsi="Times New Roman" w:cs="Times New Roman"/>
          <w:sz w:val="24"/>
          <w:szCs w:val="24"/>
        </w:rPr>
        <w:t>.</w:t>
      </w:r>
    </w:p>
    <w:p w14:paraId="303DBC1E" w14:textId="77777777" w:rsidR="00BE056A" w:rsidRDefault="00BE056A" w:rsidP="00C6421F">
      <w:pPr>
        <w:spacing w:after="0" w:line="240" w:lineRule="auto"/>
        <w:rPr>
          <w:rFonts w:ascii="Times New Roman" w:hAnsi="Times New Roman" w:cs="Times New Roman"/>
          <w:b/>
          <w:bCs/>
          <w:sz w:val="24"/>
          <w:szCs w:val="24"/>
        </w:rPr>
      </w:pPr>
    </w:p>
    <w:p w14:paraId="2B0B492F" w14:textId="3F847B6F" w:rsidR="002866D6" w:rsidRPr="00B8533C" w:rsidRDefault="002866D6" w:rsidP="00C6421F">
      <w:pPr>
        <w:spacing w:after="0" w:line="240" w:lineRule="auto"/>
        <w:rPr>
          <w:rFonts w:ascii="Times New Roman" w:hAnsi="Times New Roman" w:cs="Times New Roman"/>
          <w:b/>
          <w:bCs/>
          <w:sz w:val="24"/>
          <w:szCs w:val="24"/>
        </w:rPr>
      </w:pPr>
      <w:r w:rsidRPr="00B8533C">
        <w:rPr>
          <w:rFonts w:ascii="Times New Roman" w:hAnsi="Times New Roman" w:cs="Times New Roman"/>
          <w:b/>
          <w:bCs/>
          <w:sz w:val="24"/>
          <w:szCs w:val="24"/>
        </w:rPr>
        <w:t>Table 1</w:t>
      </w:r>
    </w:p>
    <w:p w14:paraId="1BBBA053" w14:textId="77777777" w:rsidR="002866D6" w:rsidRDefault="002866D6" w:rsidP="00C6421F">
      <w:pPr>
        <w:spacing w:after="0" w:line="240" w:lineRule="auto"/>
        <w:rPr>
          <w:rFonts w:ascii="Times New Roman" w:hAnsi="Times New Roman" w:cs="Times New Roman"/>
          <w:sz w:val="24"/>
          <w:szCs w:val="24"/>
        </w:rPr>
      </w:pPr>
    </w:p>
    <w:p w14:paraId="5EF8FAED" w14:textId="7CCEDB7F" w:rsidR="008371D2" w:rsidRPr="00E95DC0" w:rsidRDefault="00B8533C" w:rsidP="00C6421F">
      <w:pPr>
        <w:spacing w:after="0" w:line="240" w:lineRule="auto"/>
        <w:rPr>
          <w:rFonts w:ascii="Times New Roman" w:hAnsi="Times New Roman" w:cs="Times New Roman"/>
          <w:i/>
          <w:iCs/>
          <w:sz w:val="24"/>
          <w:szCs w:val="24"/>
        </w:rPr>
      </w:pPr>
      <w:r w:rsidRPr="00B8533C">
        <w:rPr>
          <w:rFonts w:ascii="Times New Roman" w:hAnsi="Times New Roman" w:cs="Times New Roman"/>
          <w:i/>
          <w:iCs/>
          <w:sz w:val="24"/>
          <w:szCs w:val="24"/>
        </w:rPr>
        <w:t xml:space="preserve">Selected States’ Program </w:t>
      </w:r>
      <w:r>
        <w:rPr>
          <w:rFonts w:ascii="Times New Roman" w:hAnsi="Times New Roman" w:cs="Times New Roman"/>
          <w:i/>
          <w:iCs/>
          <w:sz w:val="24"/>
          <w:szCs w:val="24"/>
        </w:rPr>
        <w:t xml:space="preserve">and </w:t>
      </w:r>
      <w:r w:rsidRPr="00B8533C">
        <w:rPr>
          <w:rFonts w:ascii="Times New Roman" w:hAnsi="Times New Roman" w:cs="Times New Roman"/>
          <w:i/>
          <w:iCs/>
          <w:sz w:val="24"/>
          <w:szCs w:val="24"/>
        </w:rPr>
        <w:t>Student</w:t>
      </w:r>
      <w:r>
        <w:rPr>
          <w:rFonts w:ascii="Times New Roman" w:hAnsi="Times New Roman" w:cs="Times New Roman"/>
          <w:i/>
          <w:iCs/>
          <w:sz w:val="24"/>
          <w:szCs w:val="24"/>
        </w:rPr>
        <w:t xml:space="preserve"> Representation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6"/>
        <w:gridCol w:w="3759"/>
        <w:gridCol w:w="4225"/>
      </w:tblGrid>
      <w:tr w:rsidR="00267064" w14:paraId="5DC31B72" w14:textId="7C3D43CB" w:rsidTr="00E95DC0">
        <w:trPr>
          <w:trHeight w:hRule="exact" w:val="288"/>
        </w:trPr>
        <w:tc>
          <w:tcPr>
            <w:tcW w:w="1206" w:type="dxa"/>
            <w:tcBorders>
              <w:top w:val="single" w:sz="4" w:space="0" w:color="auto"/>
              <w:bottom w:val="single" w:sz="4" w:space="0" w:color="auto"/>
            </w:tcBorders>
          </w:tcPr>
          <w:p w14:paraId="61E72F81" w14:textId="708B9FEC" w:rsidR="00267064" w:rsidRDefault="00267064" w:rsidP="00C6421F">
            <w:pPr>
              <w:jc w:val="center"/>
              <w:rPr>
                <w:rFonts w:ascii="Times New Roman" w:hAnsi="Times New Roman" w:cs="Times New Roman"/>
                <w:sz w:val="24"/>
                <w:szCs w:val="24"/>
              </w:rPr>
            </w:pPr>
            <w:r>
              <w:rPr>
                <w:rFonts w:ascii="Times New Roman" w:hAnsi="Times New Roman" w:cs="Times New Roman"/>
                <w:sz w:val="24"/>
                <w:szCs w:val="24"/>
              </w:rPr>
              <w:t>State</w:t>
            </w:r>
          </w:p>
        </w:tc>
        <w:tc>
          <w:tcPr>
            <w:tcW w:w="3834" w:type="dxa"/>
            <w:tcBorders>
              <w:top w:val="single" w:sz="4" w:space="0" w:color="auto"/>
              <w:bottom w:val="single" w:sz="4" w:space="0" w:color="auto"/>
            </w:tcBorders>
          </w:tcPr>
          <w:p w14:paraId="7D165B8D" w14:textId="7AF5FB92" w:rsidR="00267064" w:rsidRDefault="00267064" w:rsidP="00536898">
            <w:pPr>
              <w:jc w:val="right"/>
              <w:rPr>
                <w:rFonts w:ascii="Times New Roman" w:hAnsi="Times New Roman" w:cs="Times New Roman"/>
                <w:sz w:val="24"/>
                <w:szCs w:val="24"/>
              </w:rPr>
            </w:pPr>
            <w:r>
              <w:rPr>
                <w:rFonts w:ascii="Times New Roman" w:hAnsi="Times New Roman" w:cs="Times New Roman"/>
                <w:sz w:val="24"/>
                <w:szCs w:val="24"/>
              </w:rPr>
              <w:t>Number of Students</w:t>
            </w:r>
            <w:r w:rsidR="00B23508">
              <w:rPr>
                <w:rFonts w:ascii="Times New Roman" w:hAnsi="Times New Roman" w:cs="Times New Roman"/>
                <w:sz w:val="24"/>
                <w:szCs w:val="24"/>
              </w:rPr>
              <w:t xml:space="preserve"> in Sample</w:t>
            </w:r>
          </w:p>
        </w:tc>
        <w:tc>
          <w:tcPr>
            <w:tcW w:w="4310" w:type="dxa"/>
            <w:tcBorders>
              <w:top w:val="single" w:sz="4" w:space="0" w:color="auto"/>
              <w:bottom w:val="single" w:sz="4" w:space="0" w:color="auto"/>
            </w:tcBorders>
          </w:tcPr>
          <w:p w14:paraId="555EAC9E" w14:textId="19E15918" w:rsidR="00267064" w:rsidRDefault="00267064" w:rsidP="00536898">
            <w:pPr>
              <w:jc w:val="right"/>
              <w:rPr>
                <w:rFonts w:ascii="Times New Roman" w:hAnsi="Times New Roman" w:cs="Times New Roman"/>
                <w:sz w:val="24"/>
                <w:szCs w:val="24"/>
              </w:rPr>
            </w:pPr>
            <w:r>
              <w:rPr>
                <w:rFonts w:ascii="Times New Roman" w:hAnsi="Times New Roman" w:cs="Times New Roman"/>
                <w:sz w:val="24"/>
                <w:szCs w:val="24"/>
              </w:rPr>
              <w:t xml:space="preserve">Number of </w:t>
            </w:r>
            <w:r w:rsidR="00B23508">
              <w:rPr>
                <w:rFonts w:ascii="Times New Roman" w:hAnsi="Times New Roman" w:cs="Times New Roman"/>
                <w:sz w:val="24"/>
                <w:szCs w:val="24"/>
              </w:rPr>
              <w:t xml:space="preserve">SBAE </w:t>
            </w:r>
            <w:r>
              <w:rPr>
                <w:rFonts w:ascii="Times New Roman" w:hAnsi="Times New Roman" w:cs="Times New Roman"/>
                <w:sz w:val="24"/>
                <w:szCs w:val="24"/>
              </w:rPr>
              <w:t>Programs</w:t>
            </w:r>
            <w:r w:rsidR="00B23508">
              <w:rPr>
                <w:rFonts w:ascii="Times New Roman" w:hAnsi="Times New Roman" w:cs="Times New Roman"/>
                <w:sz w:val="24"/>
                <w:szCs w:val="24"/>
              </w:rPr>
              <w:t xml:space="preserve"> in Sample</w:t>
            </w:r>
          </w:p>
        </w:tc>
      </w:tr>
      <w:tr w:rsidR="00267064" w14:paraId="5D34FDDA" w14:textId="2C111C91" w:rsidTr="00E95DC0">
        <w:trPr>
          <w:trHeight w:hRule="exact" w:val="245"/>
        </w:trPr>
        <w:tc>
          <w:tcPr>
            <w:tcW w:w="1206" w:type="dxa"/>
            <w:tcBorders>
              <w:top w:val="single" w:sz="4" w:space="0" w:color="auto"/>
            </w:tcBorders>
          </w:tcPr>
          <w:p w14:paraId="0BE6106B" w14:textId="7A1526F6" w:rsidR="00267064" w:rsidRDefault="003400F1" w:rsidP="00C6421F">
            <w:pPr>
              <w:jc w:val="center"/>
              <w:rPr>
                <w:rFonts w:ascii="Times New Roman" w:hAnsi="Times New Roman" w:cs="Times New Roman"/>
                <w:sz w:val="24"/>
                <w:szCs w:val="24"/>
              </w:rPr>
            </w:pPr>
            <w:r>
              <w:rPr>
                <w:rFonts w:ascii="Times New Roman" w:hAnsi="Times New Roman" w:cs="Times New Roman"/>
                <w:sz w:val="24"/>
                <w:szCs w:val="24"/>
              </w:rPr>
              <w:t>California</w:t>
            </w:r>
          </w:p>
        </w:tc>
        <w:tc>
          <w:tcPr>
            <w:tcW w:w="3834" w:type="dxa"/>
            <w:tcBorders>
              <w:top w:val="single" w:sz="4" w:space="0" w:color="auto"/>
            </w:tcBorders>
          </w:tcPr>
          <w:p w14:paraId="1410A274" w14:textId="20BD122C" w:rsidR="00267064" w:rsidRDefault="00267064" w:rsidP="00536898">
            <w:pPr>
              <w:jc w:val="center"/>
              <w:rPr>
                <w:rFonts w:ascii="Times New Roman" w:hAnsi="Times New Roman" w:cs="Times New Roman"/>
                <w:sz w:val="24"/>
                <w:szCs w:val="24"/>
              </w:rPr>
            </w:pPr>
            <w:r>
              <w:rPr>
                <w:rFonts w:ascii="Times New Roman" w:hAnsi="Times New Roman" w:cs="Times New Roman"/>
                <w:sz w:val="24"/>
                <w:szCs w:val="24"/>
              </w:rPr>
              <w:t>89,328</w:t>
            </w:r>
          </w:p>
        </w:tc>
        <w:tc>
          <w:tcPr>
            <w:tcW w:w="4310" w:type="dxa"/>
            <w:tcBorders>
              <w:top w:val="single" w:sz="4" w:space="0" w:color="auto"/>
            </w:tcBorders>
          </w:tcPr>
          <w:p w14:paraId="2781A11F" w14:textId="333FA0DC" w:rsidR="00267064" w:rsidRDefault="00267064" w:rsidP="00536898">
            <w:pPr>
              <w:jc w:val="center"/>
              <w:rPr>
                <w:rFonts w:ascii="Times New Roman" w:hAnsi="Times New Roman" w:cs="Times New Roman"/>
                <w:sz w:val="24"/>
                <w:szCs w:val="24"/>
              </w:rPr>
            </w:pPr>
            <w:r>
              <w:rPr>
                <w:rFonts w:ascii="Times New Roman" w:hAnsi="Times New Roman" w:cs="Times New Roman"/>
                <w:sz w:val="24"/>
                <w:szCs w:val="24"/>
              </w:rPr>
              <w:t>330</w:t>
            </w:r>
          </w:p>
        </w:tc>
      </w:tr>
      <w:tr w:rsidR="00267064" w14:paraId="3E9F7A81" w14:textId="330EEFD0" w:rsidTr="00E95DC0">
        <w:trPr>
          <w:trHeight w:hRule="exact" w:val="245"/>
        </w:trPr>
        <w:tc>
          <w:tcPr>
            <w:tcW w:w="1206" w:type="dxa"/>
          </w:tcPr>
          <w:p w14:paraId="5D46E036" w14:textId="5EE6CC49" w:rsidR="00267064" w:rsidRDefault="00CD5ACE" w:rsidP="00C6421F">
            <w:pPr>
              <w:jc w:val="center"/>
              <w:rPr>
                <w:rFonts w:ascii="Times New Roman" w:hAnsi="Times New Roman" w:cs="Times New Roman"/>
                <w:sz w:val="24"/>
                <w:szCs w:val="24"/>
              </w:rPr>
            </w:pPr>
            <w:r>
              <w:rPr>
                <w:rFonts w:ascii="Times New Roman" w:hAnsi="Times New Roman" w:cs="Times New Roman"/>
                <w:sz w:val="24"/>
                <w:szCs w:val="24"/>
              </w:rPr>
              <w:t>Colorado</w:t>
            </w:r>
          </w:p>
        </w:tc>
        <w:tc>
          <w:tcPr>
            <w:tcW w:w="3834" w:type="dxa"/>
          </w:tcPr>
          <w:p w14:paraId="031458CE" w14:textId="290902DF"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267064">
              <w:rPr>
                <w:rFonts w:ascii="Times New Roman" w:hAnsi="Times New Roman" w:cs="Times New Roman"/>
                <w:sz w:val="24"/>
                <w:szCs w:val="24"/>
              </w:rPr>
              <w:t>5,643</w:t>
            </w:r>
          </w:p>
        </w:tc>
        <w:tc>
          <w:tcPr>
            <w:tcW w:w="4310" w:type="dxa"/>
          </w:tcPr>
          <w:p w14:paraId="5F12D853" w14:textId="1CC14D9A"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267064">
              <w:rPr>
                <w:rFonts w:ascii="Times New Roman" w:hAnsi="Times New Roman" w:cs="Times New Roman"/>
                <w:sz w:val="24"/>
                <w:szCs w:val="24"/>
              </w:rPr>
              <w:t>76</w:t>
            </w:r>
          </w:p>
        </w:tc>
      </w:tr>
      <w:tr w:rsidR="00267064" w14:paraId="1B3CCA0F" w14:textId="7101D937" w:rsidTr="00E95DC0">
        <w:trPr>
          <w:trHeight w:hRule="exact" w:val="245"/>
        </w:trPr>
        <w:tc>
          <w:tcPr>
            <w:tcW w:w="1206" w:type="dxa"/>
          </w:tcPr>
          <w:p w14:paraId="3ED5CCAD" w14:textId="515873F6" w:rsidR="00267064" w:rsidRDefault="00CD5ACE" w:rsidP="00C6421F">
            <w:pPr>
              <w:jc w:val="center"/>
              <w:rPr>
                <w:rFonts w:ascii="Times New Roman" w:hAnsi="Times New Roman" w:cs="Times New Roman"/>
                <w:sz w:val="24"/>
                <w:szCs w:val="24"/>
              </w:rPr>
            </w:pPr>
            <w:r>
              <w:rPr>
                <w:rFonts w:ascii="Times New Roman" w:hAnsi="Times New Roman" w:cs="Times New Roman"/>
                <w:sz w:val="24"/>
                <w:szCs w:val="24"/>
              </w:rPr>
              <w:t>Connecticut</w:t>
            </w:r>
          </w:p>
        </w:tc>
        <w:tc>
          <w:tcPr>
            <w:tcW w:w="3834" w:type="dxa"/>
          </w:tcPr>
          <w:p w14:paraId="2B19E396" w14:textId="322B160D"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1E66D8">
              <w:rPr>
                <w:rFonts w:ascii="Times New Roman" w:hAnsi="Times New Roman" w:cs="Times New Roman"/>
                <w:sz w:val="24"/>
                <w:szCs w:val="24"/>
              </w:rPr>
              <w:t>145</w:t>
            </w:r>
          </w:p>
        </w:tc>
        <w:tc>
          <w:tcPr>
            <w:tcW w:w="4310" w:type="dxa"/>
          </w:tcPr>
          <w:p w14:paraId="6EF716DA" w14:textId="009C0770"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1E66D8">
              <w:rPr>
                <w:rFonts w:ascii="Times New Roman" w:hAnsi="Times New Roman" w:cs="Times New Roman"/>
                <w:sz w:val="24"/>
                <w:szCs w:val="24"/>
              </w:rPr>
              <w:t>13</w:t>
            </w:r>
          </w:p>
        </w:tc>
      </w:tr>
      <w:tr w:rsidR="00267064" w14:paraId="33F22D4A" w14:textId="18349D69" w:rsidTr="00E95DC0">
        <w:trPr>
          <w:trHeight w:hRule="exact" w:val="245"/>
        </w:trPr>
        <w:tc>
          <w:tcPr>
            <w:tcW w:w="1206" w:type="dxa"/>
          </w:tcPr>
          <w:p w14:paraId="383548D0" w14:textId="66F88EC6" w:rsidR="00267064" w:rsidRDefault="006C11E7" w:rsidP="00C6421F">
            <w:pPr>
              <w:jc w:val="center"/>
              <w:rPr>
                <w:rFonts w:ascii="Times New Roman" w:hAnsi="Times New Roman" w:cs="Times New Roman"/>
                <w:sz w:val="24"/>
                <w:szCs w:val="24"/>
              </w:rPr>
            </w:pPr>
            <w:r>
              <w:rPr>
                <w:rFonts w:ascii="Times New Roman" w:hAnsi="Times New Roman" w:cs="Times New Roman"/>
                <w:sz w:val="24"/>
                <w:szCs w:val="24"/>
              </w:rPr>
              <w:t>Idaho</w:t>
            </w:r>
          </w:p>
        </w:tc>
        <w:tc>
          <w:tcPr>
            <w:tcW w:w="3834" w:type="dxa"/>
          </w:tcPr>
          <w:p w14:paraId="6F3734D1" w14:textId="1D12B6AD"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1E66D8">
              <w:rPr>
                <w:rFonts w:ascii="Times New Roman" w:hAnsi="Times New Roman" w:cs="Times New Roman"/>
                <w:sz w:val="24"/>
                <w:szCs w:val="24"/>
              </w:rPr>
              <w:t>2,429</w:t>
            </w:r>
          </w:p>
        </w:tc>
        <w:tc>
          <w:tcPr>
            <w:tcW w:w="4310" w:type="dxa"/>
          </w:tcPr>
          <w:p w14:paraId="3587947F" w14:textId="77F2DA88"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1E66D8">
              <w:rPr>
                <w:rFonts w:ascii="Times New Roman" w:hAnsi="Times New Roman" w:cs="Times New Roman"/>
                <w:sz w:val="24"/>
                <w:szCs w:val="24"/>
              </w:rPr>
              <w:t>48</w:t>
            </w:r>
          </w:p>
        </w:tc>
      </w:tr>
      <w:tr w:rsidR="00267064" w14:paraId="27444DF7" w14:textId="2D588D53" w:rsidTr="00E95DC0">
        <w:trPr>
          <w:trHeight w:hRule="exact" w:val="245"/>
        </w:trPr>
        <w:tc>
          <w:tcPr>
            <w:tcW w:w="1206" w:type="dxa"/>
          </w:tcPr>
          <w:p w14:paraId="267E8436" w14:textId="0A8B01E0" w:rsidR="00267064" w:rsidRDefault="00F81569" w:rsidP="00C6421F">
            <w:pPr>
              <w:jc w:val="center"/>
              <w:rPr>
                <w:rFonts w:ascii="Times New Roman" w:hAnsi="Times New Roman" w:cs="Times New Roman"/>
                <w:sz w:val="24"/>
                <w:szCs w:val="24"/>
              </w:rPr>
            </w:pPr>
            <w:r>
              <w:rPr>
                <w:rFonts w:ascii="Times New Roman" w:hAnsi="Times New Roman" w:cs="Times New Roman"/>
                <w:sz w:val="24"/>
                <w:szCs w:val="24"/>
              </w:rPr>
              <w:t>Nebraska</w:t>
            </w:r>
          </w:p>
        </w:tc>
        <w:tc>
          <w:tcPr>
            <w:tcW w:w="3834" w:type="dxa"/>
          </w:tcPr>
          <w:p w14:paraId="5EA2D14D" w14:textId="76B532B2" w:rsidR="00267064" w:rsidRDefault="001E66D8" w:rsidP="00536898">
            <w:pPr>
              <w:jc w:val="center"/>
              <w:rPr>
                <w:rFonts w:ascii="Times New Roman" w:hAnsi="Times New Roman" w:cs="Times New Roman"/>
                <w:sz w:val="24"/>
                <w:szCs w:val="24"/>
              </w:rPr>
            </w:pPr>
            <w:r>
              <w:rPr>
                <w:rFonts w:ascii="Times New Roman" w:hAnsi="Times New Roman" w:cs="Times New Roman"/>
                <w:sz w:val="24"/>
                <w:szCs w:val="24"/>
              </w:rPr>
              <w:t>13,499</w:t>
            </w:r>
          </w:p>
        </w:tc>
        <w:tc>
          <w:tcPr>
            <w:tcW w:w="4310" w:type="dxa"/>
          </w:tcPr>
          <w:p w14:paraId="3932840B" w14:textId="2FF421A5" w:rsidR="00267064" w:rsidRDefault="001E66D8" w:rsidP="00536898">
            <w:pPr>
              <w:jc w:val="center"/>
              <w:rPr>
                <w:rFonts w:ascii="Times New Roman" w:hAnsi="Times New Roman" w:cs="Times New Roman"/>
                <w:sz w:val="24"/>
                <w:szCs w:val="24"/>
              </w:rPr>
            </w:pPr>
            <w:r>
              <w:rPr>
                <w:rFonts w:ascii="Times New Roman" w:hAnsi="Times New Roman" w:cs="Times New Roman"/>
                <w:sz w:val="24"/>
                <w:szCs w:val="24"/>
              </w:rPr>
              <w:t>107</w:t>
            </w:r>
          </w:p>
        </w:tc>
      </w:tr>
      <w:tr w:rsidR="00267064" w14:paraId="017806D9" w14:textId="62005A22" w:rsidTr="00E95DC0">
        <w:trPr>
          <w:trHeight w:hRule="exact" w:val="245"/>
        </w:trPr>
        <w:tc>
          <w:tcPr>
            <w:tcW w:w="1206" w:type="dxa"/>
          </w:tcPr>
          <w:p w14:paraId="2100BB8F" w14:textId="5B876197" w:rsidR="00267064" w:rsidRDefault="00E10A39" w:rsidP="00C6421F">
            <w:pPr>
              <w:jc w:val="center"/>
              <w:rPr>
                <w:rFonts w:ascii="Times New Roman" w:hAnsi="Times New Roman" w:cs="Times New Roman"/>
                <w:sz w:val="24"/>
                <w:szCs w:val="24"/>
              </w:rPr>
            </w:pPr>
            <w:r>
              <w:rPr>
                <w:rFonts w:ascii="Times New Roman" w:hAnsi="Times New Roman" w:cs="Times New Roman"/>
                <w:sz w:val="24"/>
                <w:szCs w:val="24"/>
              </w:rPr>
              <w:t>Ohio</w:t>
            </w:r>
          </w:p>
        </w:tc>
        <w:tc>
          <w:tcPr>
            <w:tcW w:w="3834" w:type="dxa"/>
          </w:tcPr>
          <w:p w14:paraId="342819F1" w14:textId="303301BC" w:rsidR="00267064" w:rsidRDefault="001E66D8" w:rsidP="00536898">
            <w:pPr>
              <w:jc w:val="center"/>
              <w:rPr>
                <w:rFonts w:ascii="Times New Roman" w:hAnsi="Times New Roman" w:cs="Times New Roman"/>
                <w:sz w:val="24"/>
                <w:szCs w:val="24"/>
              </w:rPr>
            </w:pPr>
            <w:r>
              <w:rPr>
                <w:rFonts w:ascii="Times New Roman" w:hAnsi="Times New Roman" w:cs="Times New Roman"/>
                <w:sz w:val="24"/>
                <w:szCs w:val="24"/>
              </w:rPr>
              <w:t>40,871</w:t>
            </w:r>
          </w:p>
        </w:tc>
        <w:tc>
          <w:tcPr>
            <w:tcW w:w="4310" w:type="dxa"/>
          </w:tcPr>
          <w:p w14:paraId="428EB6C6" w14:textId="7E016B41" w:rsidR="00267064" w:rsidRDefault="001E66D8" w:rsidP="00536898">
            <w:pPr>
              <w:jc w:val="center"/>
              <w:rPr>
                <w:rFonts w:ascii="Times New Roman" w:hAnsi="Times New Roman" w:cs="Times New Roman"/>
                <w:sz w:val="24"/>
                <w:szCs w:val="24"/>
              </w:rPr>
            </w:pPr>
            <w:r>
              <w:rPr>
                <w:rFonts w:ascii="Times New Roman" w:hAnsi="Times New Roman" w:cs="Times New Roman"/>
                <w:sz w:val="24"/>
                <w:szCs w:val="24"/>
              </w:rPr>
              <w:t>200</w:t>
            </w:r>
          </w:p>
        </w:tc>
      </w:tr>
      <w:tr w:rsidR="00267064" w14:paraId="1990762A" w14:textId="78069D66" w:rsidTr="00E95DC0">
        <w:trPr>
          <w:trHeight w:hRule="exact" w:val="245"/>
        </w:trPr>
        <w:tc>
          <w:tcPr>
            <w:tcW w:w="1206" w:type="dxa"/>
          </w:tcPr>
          <w:p w14:paraId="74AB7391" w14:textId="0DED2BFE" w:rsidR="00267064" w:rsidRDefault="00207483" w:rsidP="00C6421F">
            <w:pPr>
              <w:jc w:val="center"/>
              <w:rPr>
                <w:rFonts w:ascii="Times New Roman" w:hAnsi="Times New Roman" w:cs="Times New Roman"/>
                <w:sz w:val="24"/>
                <w:szCs w:val="24"/>
              </w:rPr>
            </w:pPr>
            <w:r>
              <w:rPr>
                <w:rFonts w:ascii="Times New Roman" w:hAnsi="Times New Roman" w:cs="Times New Roman"/>
                <w:sz w:val="24"/>
                <w:szCs w:val="24"/>
              </w:rPr>
              <w:t>Oklahoma</w:t>
            </w:r>
          </w:p>
        </w:tc>
        <w:tc>
          <w:tcPr>
            <w:tcW w:w="3834" w:type="dxa"/>
          </w:tcPr>
          <w:p w14:paraId="707D7F7B" w14:textId="481ADDB4" w:rsidR="00267064" w:rsidRDefault="0021342C" w:rsidP="00536898">
            <w:pPr>
              <w:jc w:val="center"/>
              <w:rPr>
                <w:rFonts w:ascii="Times New Roman" w:hAnsi="Times New Roman" w:cs="Times New Roman"/>
                <w:sz w:val="24"/>
                <w:szCs w:val="24"/>
              </w:rPr>
            </w:pPr>
            <w:r>
              <w:rPr>
                <w:rFonts w:ascii="Times New Roman" w:hAnsi="Times New Roman" w:cs="Times New Roman"/>
                <w:sz w:val="24"/>
                <w:szCs w:val="24"/>
              </w:rPr>
              <w:t>68,794</w:t>
            </w:r>
          </w:p>
        </w:tc>
        <w:tc>
          <w:tcPr>
            <w:tcW w:w="4310" w:type="dxa"/>
          </w:tcPr>
          <w:p w14:paraId="30D1393B" w14:textId="0C7F234B" w:rsidR="00267064" w:rsidRDefault="0021342C" w:rsidP="00536898">
            <w:pPr>
              <w:jc w:val="center"/>
              <w:rPr>
                <w:rFonts w:ascii="Times New Roman" w:hAnsi="Times New Roman" w:cs="Times New Roman"/>
                <w:sz w:val="24"/>
                <w:szCs w:val="24"/>
              </w:rPr>
            </w:pPr>
            <w:r>
              <w:rPr>
                <w:rFonts w:ascii="Times New Roman" w:hAnsi="Times New Roman" w:cs="Times New Roman"/>
                <w:sz w:val="24"/>
                <w:szCs w:val="24"/>
              </w:rPr>
              <w:t>329</w:t>
            </w:r>
          </w:p>
        </w:tc>
      </w:tr>
      <w:tr w:rsidR="00267064" w14:paraId="540CEBE6" w14:textId="658D6AEB" w:rsidTr="00E95DC0">
        <w:trPr>
          <w:trHeight w:hRule="exact" w:val="245"/>
        </w:trPr>
        <w:tc>
          <w:tcPr>
            <w:tcW w:w="1206" w:type="dxa"/>
          </w:tcPr>
          <w:p w14:paraId="5611F310" w14:textId="4A50920E" w:rsidR="00267064" w:rsidRDefault="00207483" w:rsidP="00C6421F">
            <w:pPr>
              <w:jc w:val="center"/>
              <w:rPr>
                <w:rFonts w:ascii="Times New Roman" w:hAnsi="Times New Roman" w:cs="Times New Roman"/>
                <w:sz w:val="24"/>
                <w:szCs w:val="24"/>
              </w:rPr>
            </w:pPr>
            <w:r>
              <w:rPr>
                <w:rFonts w:ascii="Times New Roman" w:hAnsi="Times New Roman" w:cs="Times New Roman"/>
                <w:sz w:val="24"/>
                <w:szCs w:val="24"/>
              </w:rPr>
              <w:t>Oregan</w:t>
            </w:r>
          </w:p>
        </w:tc>
        <w:tc>
          <w:tcPr>
            <w:tcW w:w="3834" w:type="dxa"/>
          </w:tcPr>
          <w:p w14:paraId="09A6836F" w14:textId="5F474FD2"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21342C">
              <w:rPr>
                <w:rFonts w:ascii="Times New Roman" w:hAnsi="Times New Roman" w:cs="Times New Roman"/>
                <w:sz w:val="24"/>
                <w:szCs w:val="24"/>
              </w:rPr>
              <w:t>8,355</w:t>
            </w:r>
          </w:p>
        </w:tc>
        <w:tc>
          <w:tcPr>
            <w:tcW w:w="4310" w:type="dxa"/>
          </w:tcPr>
          <w:p w14:paraId="7D4B9514" w14:textId="445E807E" w:rsidR="00267064" w:rsidRDefault="0021342C" w:rsidP="00536898">
            <w:pPr>
              <w:jc w:val="center"/>
              <w:rPr>
                <w:rFonts w:ascii="Times New Roman" w:hAnsi="Times New Roman" w:cs="Times New Roman"/>
                <w:sz w:val="24"/>
                <w:szCs w:val="24"/>
              </w:rPr>
            </w:pPr>
            <w:r>
              <w:rPr>
                <w:rFonts w:ascii="Times New Roman" w:hAnsi="Times New Roman" w:cs="Times New Roman"/>
                <w:sz w:val="24"/>
                <w:szCs w:val="24"/>
              </w:rPr>
              <w:t>107</w:t>
            </w:r>
          </w:p>
        </w:tc>
      </w:tr>
      <w:tr w:rsidR="00267064" w14:paraId="34D1412C" w14:textId="57A32D0E" w:rsidTr="00E95DC0">
        <w:trPr>
          <w:trHeight w:hRule="exact" w:val="245"/>
        </w:trPr>
        <w:tc>
          <w:tcPr>
            <w:tcW w:w="1206" w:type="dxa"/>
            <w:tcBorders>
              <w:bottom w:val="single" w:sz="4" w:space="0" w:color="auto"/>
            </w:tcBorders>
          </w:tcPr>
          <w:p w14:paraId="0EC2C7B3" w14:textId="6DBA38A6" w:rsidR="00267064" w:rsidRDefault="00207483" w:rsidP="00C6421F">
            <w:pPr>
              <w:jc w:val="center"/>
              <w:rPr>
                <w:rFonts w:ascii="Times New Roman" w:hAnsi="Times New Roman" w:cs="Times New Roman"/>
                <w:sz w:val="24"/>
                <w:szCs w:val="24"/>
              </w:rPr>
            </w:pPr>
            <w:r>
              <w:rPr>
                <w:rFonts w:ascii="Times New Roman" w:hAnsi="Times New Roman" w:cs="Times New Roman"/>
                <w:sz w:val="24"/>
                <w:szCs w:val="24"/>
              </w:rPr>
              <w:t>Wyoming</w:t>
            </w:r>
          </w:p>
        </w:tc>
        <w:tc>
          <w:tcPr>
            <w:tcW w:w="3834" w:type="dxa"/>
            <w:tcBorders>
              <w:bottom w:val="single" w:sz="4" w:space="0" w:color="auto"/>
            </w:tcBorders>
          </w:tcPr>
          <w:p w14:paraId="6173DC24" w14:textId="59E8F274"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21342C">
              <w:rPr>
                <w:rFonts w:ascii="Times New Roman" w:hAnsi="Times New Roman" w:cs="Times New Roman"/>
                <w:sz w:val="24"/>
                <w:szCs w:val="24"/>
              </w:rPr>
              <w:t>1,164</w:t>
            </w:r>
          </w:p>
        </w:tc>
        <w:tc>
          <w:tcPr>
            <w:tcW w:w="4310" w:type="dxa"/>
            <w:tcBorders>
              <w:bottom w:val="single" w:sz="4" w:space="0" w:color="auto"/>
            </w:tcBorders>
          </w:tcPr>
          <w:p w14:paraId="2A04579E" w14:textId="56BB758D" w:rsidR="00267064" w:rsidRDefault="00536898" w:rsidP="00536898">
            <w:pPr>
              <w:jc w:val="center"/>
              <w:rPr>
                <w:rFonts w:ascii="Times New Roman" w:hAnsi="Times New Roman" w:cs="Times New Roman"/>
                <w:sz w:val="24"/>
                <w:szCs w:val="24"/>
              </w:rPr>
            </w:pPr>
            <w:r>
              <w:rPr>
                <w:rFonts w:ascii="Times New Roman" w:hAnsi="Times New Roman" w:cs="Times New Roman"/>
                <w:sz w:val="24"/>
                <w:szCs w:val="24"/>
              </w:rPr>
              <w:t xml:space="preserve">  </w:t>
            </w:r>
            <w:r w:rsidR="0021342C">
              <w:rPr>
                <w:rFonts w:ascii="Times New Roman" w:hAnsi="Times New Roman" w:cs="Times New Roman"/>
                <w:sz w:val="24"/>
                <w:szCs w:val="24"/>
              </w:rPr>
              <w:t>35</w:t>
            </w:r>
          </w:p>
        </w:tc>
      </w:tr>
      <w:tr w:rsidR="002866D6" w14:paraId="7B91A5E3" w14:textId="77777777" w:rsidTr="00E95DC0">
        <w:trPr>
          <w:trHeight w:hRule="exact" w:val="245"/>
        </w:trPr>
        <w:tc>
          <w:tcPr>
            <w:tcW w:w="1206" w:type="dxa"/>
            <w:tcBorders>
              <w:top w:val="single" w:sz="4" w:space="0" w:color="auto"/>
              <w:bottom w:val="single" w:sz="4" w:space="0" w:color="auto"/>
            </w:tcBorders>
          </w:tcPr>
          <w:p w14:paraId="54F2ED37" w14:textId="708374E7" w:rsidR="002866D6" w:rsidRDefault="002866D6" w:rsidP="00C6421F">
            <w:pPr>
              <w:jc w:val="center"/>
              <w:rPr>
                <w:rFonts w:ascii="Times New Roman" w:hAnsi="Times New Roman" w:cs="Times New Roman"/>
                <w:sz w:val="24"/>
                <w:szCs w:val="24"/>
              </w:rPr>
            </w:pPr>
            <w:r>
              <w:rPr>
                <w:rFonts w:ascii="Times New Roman" w:hAnsi="Times New Roman" w:cs="Times New Roman"/>
                <w:sz w:val="24"/>
                <w:szCs w:val="24"/>
              </w:rPr>
              <w:t>Total</w:t>
            </w:r>
          </w:p>
        </w:tc>
        <w:tc>
          <w:tcPr>
            <w:tcW w:w="3834" w:type="dxa"/>
            <w:tcBorders>
              <w:top w:val="single" w:sz="4" w:space="0" w:color="auto"/>
              <w:bottom w:val="single" w:sz="4" w:space="0" w:color="auto"/>
            </w:tcBorders>
          </w:tcPr>
          <w:p w14:paraId="06833FCF" w14:textId="084C87A4" w:rsidR="002866D6" w:rsidRPr="002866D6" w:rsidRDefault="00536898" w:rsidP="00536898">
            <w:pPr>
              <w:rPr>
                <w:rFonts w:ascii="Times New Roman" w:hAnsi="Times New Roman" w:cs="Times New Roman"/>
                <w:b/>
                <w:bCs/>
                <w:sz w:val="24"/>
                <w:szCs w:val="24"/>
              </w:rPr>
            </w:pPr>
            <w:r>
              <w:rPr>
                <w:rFonts w:ascii="Times New Roman" w:hAnsi="Times New Roman" w:cs="Times New Roman"/>
                <w:b/>
                <w:bCs/>
                <w:sz w:val="24"/>
                <w:szCs w:val="24"/>
              </w:rPr>
              <w:t xml:space="preserve">                       </w:t>
            </w:r>
            <w:r w:rsidR="002866D6" w:rsidRPr="002866D6">
              <w:rPr>
                <w:rFonts w:ascii="Times New Roman" w:hAnsi="Times New Roman" w:cs="Times New Roman"/>
                <w:b/>
                <w:bCs/>
                <w:sz w:val="24"/>
                <w:szCs w:val="24"/>
              </w:rPr>
              <w:t>230,228</w:t>
            </w:r>
          </w:p>
        </w:tc>
        <w:tc>
          <w:tcPr>
            <w:tcW w:w="4310" w:type="dxa"/>
            <w:tcBorders>
              <w:top w:val="single" w:sz="4" w:space="0" w:color="auto"/>
              <w:bottom w:val="single" w:sz="4" w:space="0" w:color="auto"/>
            </w:tcBorders>
          </w:tcPr>
          <w:p w14:paraId="7433A018" w14:textId="0F71148E" w:rsidR="002866D6" w:rsidRPr="002866D6" w:rsidRDefault="00536898" w:rsidP="00536898">
            <w:pPr>
              <w:rPr>
                <w:rFonts w:ascii="Times New Roman" w:hAnsi="Times New Roman" w:cs="Times New Roman"/>
                <w:b/>
                <w:bCs/>
                <w:sz w:val="24"/>
                <w:szCs w:val="24"/>
              </w:rPr>
            </w:pPr>
            <w:r>
              <w:rPr>
                <w:rFonts w:ascii="Times New Roman" w:hAnsi="Times New Roman" w:cs="Times New Roman"/>
                <w:b/>
                <w:bCs/>
                <w:sz w:val="24"/>
                <w:szCs w:val="24"/>
              </w:rPr>
              <w:t xml:space="preserve">                            </w:t>
            </w:r>
            <w:r w:rsidR="002866D6" w:rsidRPr="002866D6">
              <w:rPr>
                <w:rFonts w:ascii="Times New Roman" w:hAnsi="Times New Roman" w:cs="Times New Roman"/>
                <w:b/>
                <w:bCs/>
                <w:sz w:val="24"/>
                <w:szCs w:val="24"/>
              </w:rPr>
              <w:t>1,245</w:t>
            </w:r>
          </w:p>
        </w:tc>
      </w:tr>
    </w:tbl>
    <w:p w14:paraId="5C61BC7A" w14:textId="5FB274F8" w:rsidR="009F58DB" w:rsidRDefault="002F41AE" w:rsidP="00C6421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Collection </w:t>
      </w:r>
      <w:r w:rsidR="00D47C14">
        <w:rPr>
          <w:rFonts w:ascii="Times New Roman" w:hAnsi="Times New Roman" w:cs="Times New Roman"/>
          <w:b/>
          <w:bCs/>
          <w:sz w:val="24"/>
          <w:szCs w:val="24"/>
        </w:rPr>
        <w:t>and Analysis</w:t>
      </w:r>
    </w:p>
    <w:p w14:paraId="1BA2533D" w14:textId="20822294" w:rsidR="00633E90" w:rsidRDefault="00633E90" w:rsidP="00C6421F">
      <w:pPr>
        <w:spacing w:after="0" w:line="24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The data utilized for this study </w:t>
      </w:r>
      <w:r w:rsidR="00C90F48">
        <w:rPr>
          <w:rFonts w:ascii="Times New Roman" w:hAnsi="Times New Roman" w:cs="Times New Roman"/>
          <w:sz w:val="24"/>
          <w:szCs w:val="24"/>
        </w:rPr>
        <w:t>were</w:t>
      </w:r>
      <w:r>
        <w:rPr>
          <w:rFonts w:ascii="Times New Roman" w:hAnsi="Times New Roman" w:cs="Times New Roman"/>
          <w:sz w:val="24"/>
          <w:szCs w:val="24"/>
        </w:rPr>
        <w:t xml:space="preserve"> collected </w:t>
      </w:r>
      <w:r w:rsidR="001E7F96">
        <w:rPr>
          <w:rFonts w:ascii="Times New Roman" w:hAnsi="Times New Roman" w:cs="Times New Roman"/>
          <w:sz w:val="24"/>
          <w:szCs w:val="24"/>
        </w:rPr>
        <w:t xml:space="preserve">from SAE and FFA entries that agricultural education teachers and students </w:t>
      </w:r>
      <w:r w:rsidR="007F3124">
        <w:rPr>
          <w:rFonts w:ascii="Times New Roman" w:hAnsi="Times New Roman" w:cs="Times New Roman"/>
          <w:sz w:val="24"/>
          <w:szCs w:val="24"/>
        </w:rPr>
        <w:t>recorded in AET. The states selected for this study ha</w:t>
      </w:r>
      <w:r w:rsidR="00DF2143">
        <w:rPr>
          <w:rFonts w:ascii="Times New Roman" w:hAnsi="Times New Roman" w:cs="Times New Roman"/>
          <w:sz w:val="24"/>
          <w:szCs w:val="24"/>
        </w:rPr>
        <w:t xml:space="preserve">d </w:t>
      </w:r>
      <w:r w:rsidR="00C90F48">
        <w:rPr>
          <w:rFonts w:ascii="Times New Roman" w:hAnsi="Times New Roman" w:cs="Times New Roman"/>
          <w:sz w:val="24"/>
          <w:szCs w:val="24"/>
        </w:rPr>
        <w:t>90% or more</w:t>
      </w:r>
      <w:r w:rsidR="007F3124">
        <w:rPr>
          <w:rFonts w:ascii="Times New Roman" w:hAnsi="Times New Roman" w:cs="Times New Roman"/>
          <w:sz w:val="24"/>
          <w:szCs w:val="24"/>
        </w:rPr>
        <w:t xml:space="preserve"> of their agricultural education programs utilizing AET</w:t>
      </w:r>
      <w:r w:rsidR="00227A6D">
        <w:rPr>
          <w:rFonts w:ascii="Times New Roman" w:hAnsi="Times New Roman" w:cs="Times New Roman"/>
          <w:sz w:val="24"/>
          <w:szCs w:val="24"/>
        </w:rPr>
        <w:t>.</w:t>
      </w:r>
      <w:r w:rsidR="00A516A3">
        <w:rPr>
          <w:rFonts w:ascii="Times New Roman" w:hAnsi="Times New Roman" w:cs="Times New Roman"/>
          <w:sz w:val="24"/>
          <w:szCs w:val="24"/>
        </w:rPr>
        <w:t xml:space="preserve"> Additionally, </w:t>
      </w:r>
      <w:r w:rsidR="003E67EB">
        <w:rPr>
          <w:rFonts w:ascii="Times New Roman" w:hAnsi="Times New Roman" w:cs="Times New Roman"/>
          <w:sz w:val="24"/>
          <w:szCs w:val="24"/>
        </w:rPr>
        <w:t>more than 90%</w:t>
      </w:r>
      <w:r w:rsidR="00A516A3">
        <w:rPr>
          <w:rFonts w:ascii="Times New Roman" w:hAnsi="Times New Roman" w:cs="Times New Roman"/>
          <w:sz w:val="24"/>
          <w:szCs w:val="24"/>
        </w:rPr>
        <w:t xml:space="preserve"> of the students in the agricultural education program ha</w:t>
      </w:r>
      <w:r w:rsidR="00DF2143">
        <w:rPr>
          <w:rFonts w:ascii="Times New Roman" w:hAnsi="Times New Roman" w:cs="Times New Roman"/>
          <w:sz w:val="24"/>
          <w:szCs w:val="24"/>
        </w:rPr>
        <w:t>d</w:t>
      </w:r>
      <w:r w:rsidR="00A516A3">
        <w:rPr>
          <w:rFonts w:ascii="Times New Roman" w:hAnsi="Times New Roman" w:cs="Times New Roman"/>
          <w:sz w:val="24"/>
          <w:szCs w:val="24"/>
        </w:rPr>
        <w:t xml:space="preserve"> a complete profile in AET with reported demographic information. The AET is also utilized to maintain records on FFA participation, SAE records, and community service engagement. We utilized the information </w:t>
      </w:r>
      <w:r w:rsidR="00961EED">
        <w:rPr>
          <w:rFonts w:ascii="Times New Roman" w:hAnsi="Times New Roman" w:cs="Times New Roman"/>
          <w:sz w:val="24"/>
          <w:szCs w:val="24"/>
        </w:rPr>
        <w:t xml:space="preserve">provided by students and teachers in AET </w:t>
      </w:r>
      <w:r w:rsidR="00A516A3">
        <w:rPr>
          <w:rFonts w:ascii="Times New Roman" w:hAnsi="Times New Roman" w:cs="Times New Roman"/>
          <w:sz w:val="24"/>
          <w:szCs w:val="24"/>
        </w:rPr>
        <w:t xml:space="preserve">to make inferences about </w:t>
      </w:r>
      <w:r w:rsidR="003E67EB">
        <w:rPr>
          <w:rFonts w:ascii="Times New Roman" w:hAnsi="Times New Roman" w:cs="Times New Roman"/>
          <w:sz w:val="24"/>
          <w:szCs w:val="24"/>
        </w:rPr>
        <w:t xml:space="preserve">the differences in SAE/FFA engagement </w:t>
      </w:r>
      <w:r w:rsidR="00D47C14">
        <w:rPr>
          <w:rFonts w:ascii="Times New Roman" w:hAnsi="Times New Roman" w:cs="Times New Roman"/>
          <w:sz w:val="24"/>
          <w:szCs w:val="24"/>
        </w:rPr>
        <w:t>by gender and race.</w:t>
      </w:r>
    </w:p>
    <w:p w14:paraId="4555B6A5" w14:textId="77777777" w:rsidR="00D47C14" w:rsidRDefault="00D47C14" w:rsidP="00C6421F">
      <w:pPr>
        <w:spacing w:after="0" w:line="240" w:lineRule="auto"/>
        <w:rPr>
          <w:rFonts w:ascii="Times New Roman" w:hAnsi="Times New Roman" w:cs="Times New Roman"/>
          <w:sz w:val="24"/>
          <w:szCs w:val="24"/>
        </w:rPr>
      </w:pPr>
    </w:p>
    <w:p w14:paraId="0A70184F" w14:textId="19CFDCFD" w:rsidR="00D47C14" w:rsidRDefault="00536898" w:rsidP="00C6421F">
      <w:pPr>
        <w:spacing w:after="0" w:line="240" w:lineRule="auto"/>
        <w:rPr>
          <w:rFonts w:ascii="Times New Roman" w:hAnsi="Times New Roman" w:cs="Times New Roman"/>
          <w:sz w:val="24"/>
          <w:szCs w:val="24"/>
        </w:rPr>
      </w:pPr>
      <w:r>
        <w:rPr>
          <w:rFonts w:ascii="Times New Roman" w:hAnsi="Times New Roman" w:cs="Times New Roman"/>
          <w:sz w:val="24"/>
          <w:szCs w:val="24"/>
        </w:rPr>
        <w:tab/>
        <w:t>D</w:t>
      </w:r>
      <w:r w:rsidR="00D47C14">
        <w:rPr>
          <w:rFonts w:ascii="Times New Roman" w:hAnsi="Times New Roman" w:cs="Times New Roman"/>
          <w:sz w:val="24"/>
          <w:szCs w:val="24"/>
        </w:rPr>
        <w:t xml:space="preserve">ata for </w:t>
      </w:r>
      <w:r w:rsidR="003E67EB">
        <w:rPr>
          <w:rFonts w:ascii="Times New Roman" w:hAnsi="Times New Roman" w:cs="Times New Roman"/>
          <w:sz w:val="24"/>
          <w:szCs w:val="24"/>
        </w:rPr>
        <w:t>Objective One were analyzed using percentages and central tendencies to determine</w:t>
      </w:r>
      <w:r w:rsidR="00237108">
        <w:rPr>
          <w:rFonts w:ascii="Times New Roman" w:hAnsi="Times New Roman" w:cs="Times New Roman"/>
          <w:sz w:val="24"/>
          <w:szCs w:val="24"/>
        </w:rPr>
        <w:t xml:space="preserve"> the baseline SAE engagement of agricultural education programs in the </w:t>
      </w:r>
      <w:r w:rsidR="00961EED">
        <w:rPr>
          <w:rFonts w:ascii="Times New Roman" w:hAnsi="Times New Roman" w:cs="Times New Roman"/>
          <w:sz w:val="24"/>
          <w:szCs w:val="24"/>
        </w:rPr>
        <w:t xml:space="preserve">nine </w:t>
      </w:r>
      <w:r w:rsidR="00237108">
        <w:rPr>
          <w:rFonts w:ascii="Times New Roman" w:hAnsi="Times New Roman" w:cs="Times New Roman"/>
          <w:sz w:val="24"/>
          <w:szCs w:val="24"/>
        </w:rPr>
        <w:t xml:space="preserve">selected states. This data was broken </w:t>
      </w:r>
      <w:r w:rsidR="005459D9">
        <w:rPr>
          <w:rFonts w:ascii="Times New Roman" w:hAnsi="Times New Roman" w:cs="Times New Roman"/>
          <w:sz w:val="24"/>
          <w:szCs w:val="24"/>
        </w:rPr>
        <w:t xml:space="preserve">down into the following categories: first-year students’ engagement in any SAE, first-year students’ participation in an active SAE where they documented 10 hours or more of engagement, continuing students’ participation in any SAE, and continuing students’ participation in an SAE where they documented 50 hours or more </w:t>
      </w:r>
      <w:r w:rsidR="00F22D1D">
        <w:rPr>
          <w:rFonts w:ascii="Times New Roman" w:hAnsi="Times New Roman" w:cs="Times New Roman"/>
          <w:sz w:val="24"/>
          <w:szCs w:val="24"/>
        </w:rPr>
        <w:t>of engagement. We also</w:t>
      </w:r>
      <w:r w:rsidR="007C42B1">
        <w:rPr>
          <w:rFonts w:ascii="Times New Roman" w:hAnsi="Times New Roman" w:cs="Times New Roman"/>
          <w:sz w:val="24"/>
          <w:szCs w:val="24"/>
        </w:rPr>
        <w:t xml:space="preserve"> evaluated</w:t>
      </w:r>
      <w:r w:rsidR="00F22D1D">
        <w:rPr>
          <w:rFonts w:ascii="Times New Roman" w:hAnsi="Times New Roman" w:cs="Times New Roman"/>
          <w:sz w:val="24"/>
          <w:szCs w:val="24"/>
        </w:rPr>
        <w:t xml:space="preserve"> the </w:t>
      </w:r>
      <w:r w:rsidR="005459D9">
        <w:rPr>
          <w:rFonts w:ascii="Times New Roman" w:hAnsi="Times New Roman" w:cs="Times New Roman"/>
          <w:sz w:val="24"/>
          <w:szCs w:val="24"/>
        </w:rPr>
        <w:t>number</w:t>
      </w:r>
      <w:r w:rsidR="00F22D1D">
        <w:rPr>
          <w:rFonts w:ascii="Times New Roman" w:hAnsi="Times New Roman" w:cs="Times New Roman"/>
          <w:sz w:val="24"/>
          <w:szCs w:val="24"/>
        </w:rPr>
        <w:t xml:space="preserve"> of students who participated in at least two FFA activities</w:t>
      </w:r>
      <w:r w:rsidR="007C42B1">
        <w:rPr>
          <w:rFonts w:ascii="Times New Roman" w:hAnsi="Times New Roman" w:cs="Times New Roman"/>
          <w:sz w:val="24"/>
          <w:szCs w:val="24"/>
        </w:rPr>
        <w:t xml:space="preserve"> to</w:t>
      </w:r>
      <w:r w:rsidR="00763B4A">
        <w:rPr>
          <w:rFonts w:ascii="Times New Roman" w:hAnsi="Times New Roman" w:cs="Times New Roman"/>
          <w:sz w:val="24"/>
          <w:szCs w:val="24"/>
        </w:rPr>
        <w:t xml:space="preserve"> </w:t>
      </w:r>
      <w:r w:rsidR="00F22D1D">
        <w:rPr>
          <w:rFonts w:ascii="Times New Roman" w:hAnsi="Times New Roman" w:cs="Times New Roman"/>
          <w:sz w:val="24"/>
          <w:szCs w:val="24"/>
        </w:rPr>
        <w:t xml:space="preserve">measure </w:t>
      </w:r>
      <w:r w:rsidR="005459D9">
        <w:rPr>
          <w:rFonts w:ascii="Times New Roman" w:hAnsi="Times New Roman" w:cs="Times New Roman"/>
          <w:sz w:val="24"/>
          <w:szCs w:val="24"/>
        </w:rPr>
        <w:t>their engagement with FFA</w:t>
      </w:r>
      <w:r w:rsidR="00F22D1D">
        <w:rPr>
          <w:rFonts w:ascii="Times New Roman" w:hAnsi="Times New Roman" w:cs="Times New Roman"/>
          <w:sz w:val="24"/>
          <w:szCs w:val="24"/>
        </w:rPr>
        <w:t xml:space="preserve">. The second </w:t>
      </w:r>
      <w:r w:rsidR="00ED1C0B">
        <w:rPr>
          <w:rFonts w:ascii="Times New Roman" w:hAnsi="Times New Roman" w:cs="Times New Roman"/>
          <w:sz w:val="24"/>
          <w:szCs w:val="24"/>
        </w:rPr>
        <w:t xml:space="preserve">and third </w:t>
      </w:r>
      <w:r w:rsidR="00F22D1D">
        <w:rPr>
          <w:rFonts w:ascii="Times New Roman" w:hAnsi="Times New Roman" w:cs="Times New Roman"/>
          <w:sz w:val="24"/>
          <w:szCs w:val="24"/>
        </w:rPr>
        <w:t xml:space="preserve">research </w:t>
      </w:r>
      <w:r w:rsidR="00ED1C0B">
        <w:rPr>
          <w:rFonts w:ascii="Times New Roman" w:hAnsi="Times New Roman" w:cs="Times New Roman"/>
          <w:sz w:val="24"/>
          <w:szCs w:val="24"/>
        </w:rPr>
        <w:t>objectives</w:t>
      </w:r>
      <w:r w:rsidR="00F22D1D">
        <w:rPr>
          <w:rFonts w:ascii="Times New Roman" w:hAnsi="Times New Roman" w:cs="Times New Roman"/>
          <w:sz w:val="24"/>
          <w:szCs w:val="24"/>
        </w:rPr>
        <w:t xml:space="preserve"> utilized the </w:t>
      </w:r>
      <w:r w:rsidR="00ED1C0B">
        <w:rPr>
          <w:rFonts w:ascii="Times New Roman" w:hAnsi="Times New Roman" w:cs="Times New Roman"/>
          <w:sz w:val="24"/>
          <w:szCs w:val="24"/>
        </w:rPr>
        <w:t xml:space="preserve">agricultural education program’s </w:t>
      </w:r>
      <w:r w:rsidR="00F22D1D">
        <w:rPr>
          <w:rFonts w:ascii="Times New Roman" w:hAnsi="Times New Roman" w:cs="Times New Roman"/>
          <w:sz w:val="24"/>
          <w:szCs w:val="24"/>
        </w:rPr>
        <w:t xml:space="preserve">demographic data reported in AET and compared it to the </w:t>
      </w:r>
      <w:r w:rsidR="00ED1C0B">
        <w:rPr>
          <w:rFonts w:ascii="Times New Roman" w:hAnsi="Times New Roman" w:cs="Times New Roman"/>
          <w:sz w:val="24"/>
          <w:szCs w:val="24"/>
        </w:rPr>
        <w:t>demographics</w:t>
      </w:r>
      <w:r w:rsidR="00F22D1D">
        <w:rPr>
          <w:rFonts w:ascii="Times New Roman" w:hAnsi="Times New Roman" w:cs="Times New Roman"/>
          <w:sz w:val="24"/>
          <w:szCs w:val="24"/>
        </w:rPr>
        <w:t xml:space="preserve"> of the school </w:t>
      </w:r>
      <w:r w:rsidR="00ED1C0B">
        <w:rPr>
          <w:rFonts w:ascii="Times New Roman" w:hAnsi="Times New Roman" w:cs="Times New Roman"/>
          <w:sz w:val="24"/>
          <w:szCs w:val="24"/>
        </w:rPr>
        <w:t>it serves, as reported by the National Center for Education Statistics (NCES</w:t>
      </w:r>
      <w:r w:rsidR="00646A27">
        <w:rPr>
          <w:rFonts w:ascii="Times New Roman" w:hAnsi="Times New Roman" w:cs="Times New Roman"/>
          <w:sz w:val="24"/>
          <w:szCs w:val="24"/>
        </w:rPr>
        <w:t>, 2024)</w:t>
      </w:r>
      <w:r w:rsidR="00ED1C0B">
        <w:rPr>
          <w:rFonts w:ascii="Times New Roman" w:hAnsi="Times New Roman" w:cs="Times New Roman"/>
          <w:sz w:val="24"/>
          <w:szCs w:val="24"/>
        </w:rPr>
        <w:t xml:space="preserve">. These demographics were compared </w:t>
      </w:r>
      <w:r w:rsidR="00CD2228">
        <w:rPr>
          <w:rFonts w:ascii="Times New Roman" w:hAnsi="Times New Roman" w:cs="Times New Roman"/>
          <w:sz w:val="24"/>
          <w:szCs w:val="24"/>
        </w:rPr>
        <w:t xml:space="preserve">using central tendencies </w:t>
      </w:r>
      <w:r w:rsidR="00ED1C0B">
        <w:rPr>
          <w:rFonts w:ascii="Times New Roman" w:hAnsi="Times New Roman" w:cs="Times New Roman"/>
          <w:sz w:val="24"/>
          <w:szCs w:val="24"/>
        </w:rPr>
        <w:t>to find demographic discrepancies in the enrollment of the agricultural education program compared to the school it serves.</w:t>
      </w:r>
      <w:r w:rsidR="00CD2228">
        <w:rPr>
          <w:rFonts w:ascii="Times New Roman" w:hAnsi="Times New Roman" w:cs="Times New Roman"/>
          <w:sz w:val="24"/>
          <w:szCs w:val="24"/>
        </w:rPr>
        <w:t xml:space="preserve"> The second and third research objectives also use</w:t>
      </w:r>
      <w:r w:rsidR="007154ED">
        <w:rPr>
          <w:rFonts w:ascii="Times New Roman" w:hAnsi="Times New Roman" w:cs="Times New Roman"/>
          <w:sz w:val="24"/>
          <w:szCs w:val="24"/>
        </w:rPr>
        <w:t>d</w:t>
      </w:r>
      <w:r w:rsidR="00CD2228">
        <w:rPr>
          <w:rFonts w:ascii="Times New Roman" w:hAnsi="Times New Roman" w:cs="Times New Roman"/>
          <w:sz w:val="24"/>
          <w:szCs w:val="24"/>
        </w:rPr>
        <w:t xml:space="preserve"> </w:t>
      </w:r>
      <w:r w:rsidR="007C7746">
        <w:rPr>
          <w:rFonts w:ascii="Times New Roman" w:hAnsi="Times New Roman" w:cs="Times New Roman"/>
          <w:sz w:val="24"/>
          <w:szCs w:val="24"/>
        </w:rPr>
        <w:t>AET</w:t>
      </w:r>
      <w:r w:rsidR="00CD2228">
        <w:rPr>
          <w:rFonts w:ascii="Times New Roman" w:hAnsi="Times New Roman" w:cs="Times New Roman"/>
          <w:sz w:val="24"/>
          <w:szCs w:val="24"/>
        </w:rPr>
        <w:t xml:space="preserve"> data </w:t>
      </w:r>
      <w:r w:rsidR="007C7746">
        <w:rPr>
          <w:rFonts w:ascii="Times New Roman" w:hAnsi="Times New Roman" w:cs="Times New Roman"/>
          <w:sz w:val="24"/>
          <w:szCs w:val="24"/>
        </w:rPr>
        <w:t xml:space="preserve">from SAE and FFA participation to measure gender and racial discrepancies in engagement compared to the </w:t>
      </w:r>
      <w:r w:rsidR="00D228B2">
        <w:rPr>
          <w:rFonts w:ascii="Times New Roman" w:hAnsi="Times New Roman" w:cs="Times New Roman"/>
          <w:sz w:val="24"/>
          <w:szCs w:val="24"/>
        </w:rPr>
        <w:t>agricultural education program enrollment demographics</w:t>
      </w:r>
      <w:r w:rsidR="007C7746">
        <w:rPr>
          <w:rFonts w:ascii="Times New Roman" w:hAnsi="Times New Roman" w:cs="Times New Roman"/>
          <w:sz w:val="24"/>
          <w:szCs w:val="24"/>
        </w:rPr>
        <w:t xml:space="preserve">. </w:t>
      </w:r>
    </w:p>
    <w:p w14:paraId="53594DC6" w14:textId="77777777" w:rsidR="007F3124" w:rsidRPr="00633E90" w:rsidRDefault="007F3124" w:rsidP="00C6421F">
      <w:pPr>
        <w:spacing w:after="0" w:line="240" w:lineRule="auto"/>
        <w:rPr>
          <w:rFonts w:ascii="Times New Roman" w:hAnsi="Times New Roman" w:cs="Times New Roman"/>
          <w:sz w:val="24"/>
          <w:szCs w:val="24"/>
        </w:rPr>
      </w:pPr>
    </w:p>
    <w:p w14:paraId="513BB557" w14:textId="62B9216D" w:rsidR="00C6421F" w:rsidRDefault="002F41AE" w:rsidP="00C6421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Limitations</w:t>
      </w:r>
    </w:p>
    <w:p w14:paraId="6AED89F9" w14:textId="45B00709" w:rsidR="00C6421F" w:rsidRDefault="00CD2228" w:rsidP="00C6421F">
      <w:pPr>
        <w:spacing w:after="0" w:line="24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We believe this study provides a robust analysis of </w:t>
      </w:r>
      <w:r w:rsidR="00C81EDA">
        <w:rPr>
          <w:rFonts w:ascii="Times New Roman" w:hAnsi="Times New Roman" w:cs="Times New Roman"/>
          <w:sz w:val="24"/>
          <w:szCs w:val="24"/>
        </w:rPr>
        <w:t xml:space="preserve">gender and racial differences in agricultural education engagement with a large sample size of 230,228 students and 1,245 </w:t>
      </w:r>
      <w:r w:rsidR="00646A27">
        <w:rPr>
          <w:rFonts w:ascii="Times New Roman" w:hAnsi="Times New Roman" w:cs="Times New Roman"/>
          <w:sz w:val="24"/>
          <w:szCs w:val="24"/>
        </w:rPr>
        <w:t xml:space="preserve">SBAE </w:t>
      </w:r>
      <w:r w:rsidR="00C81EDA">
        <w:rPr>
          <w:rFonts w:ascii="Times New Roman" w:hAnsi="Times New Roman" w:cs="Times New Roman"/>
          <w:sz w:val="24"/>
          <w:szCs w:val="24"/>
        </w:rPr>
        <w:t xml:space="preserve">programs. While the large sample size </w:t>
      </w:r>
      <w:r w:rsidR="005459D9">
        <w:rPr>
          <w:rFonts w:ascii="Times New Roman" w:hAnsi="Times New Roman" w:cs="Times New Roman"/>
          <w:sz w:val="24"/>
          <w:szCs w:val="24"/>
        </w:rPr>
        <w:t>allows for quantitative analysis, the study has some limitations to its</w:t>
      </w:r>
      <w:r w:rsidR="00C81EDA">
        <w:rPr>
          <w:rFonts w:ascii="Times New Roman" w:hAnsi="Times New Roman" w:cs="Times New Roman"/>
          <w:sz w:val="24"/>
          <w:szCs w:val="24"/>
        </w:rPr>
        <w:t xml:space="preserve"> findings. The study utilizes SAE and FFA participation to</w:t>
      </w:r>
      <w:r w:rsidR="007C063F">
        <w:rPr>
          <w:rFonts w:ascii="Times New Roman" w:hAnsi="Times New Roman" w:cs="Times New Roman"/>
          <w:sz w:val="24"/>
          <w:szCs w:val="24"/>
        </w:rPr>
        <w:t xml:space="preserve"> find gender and racial discrepancies in engagement. It is possible </w:t>
      </w:r>
      <w:r w:rsidR="005459D9">
        <w:rPr>
          <w:rFonts w:ascii="Times New Roman" w:hAnsi="Times New Roman" w:cs="Times New Roman"/>
          <w:sz w:val="24"/>
          <w:szCs w:val="24"/>
        </w:rPr>
        <w:t xml:space="preserve">that </w:t>
      </w:r>
      <w:r w:rsidR="007C063F">
        <w:rPr>
          <w:rFonts w:ascii="Times New Roman" w:hAnsi="Times New Roman" w:cs="Times New Roman"/>
          <w:sz w:val="24"/>
          <w:szCs w:val="24"/>
        </w:rPr>
        <w:t xml:space="preserve">there are errors in the students’ </w:t>
      </w:r>
      <w:r w:rsidR="00C6421F">
        <w:rPr>
          <w:rFonts w:ascii="Times New Roman" w:hAnsi="Times New Roman" w:cs="Times New Roman"/>
          <w:sz w:val="24"/>
          <w:szCs w:val="24"/>
        </w:rPr>
        <w:t xml:space="preserve">reported </w:t>
      </w:r>
      <w:r w:rsidR="007C063F">
        <w:rPr>
          <w:rFonts w:ascii="Times New Roman" w:hAnsi="Times New Roman" w:cs="Times New Roman"/>
          <w:sz w:val="24"/>
          <w:szCs w:val="24"/>
        </w:rPr>
        <w:t>demographics</w:t>
      </w:r>
      <w:r w:rsidR="00C6421F">
        <w:rPr>
          <w:rFonts w:ascii="Times New Roman" w:hAnsi="Times New Roman" w:cs="Times New Roman"/>
          <w:sz w:val="24"/>
          <w:szCs w:val="24"/>
        </w:rPr>
        <w:t xml:space="preserve"> or that the students </w:t>
      </w:r>
      <w:r w:rsidR="009B252D">
        <w:rPr>
          <w:rFonts w:ascii="Times New Roman" w:hAnsi="Times New Roman" w:cs="Times New Roman"/>
          <w:sz w:val="24"/>
          <w:szCs w:val="24"/>
        </w:rPr>
        <w:t xml:space="preserve">were </w:t>
      </w:r>
      <w:r w:rsidR="00C6421F">
        <w:rPr>
          <w:rFonts w:ascii="Times New Roman" w:hAnsi="Times New Roman" w:cs="Times New Roman"/>
          <w:sz w:val="24"/>
          <w:szCs w:val="24"/>
        </w:rPr>
        <w:t>engaged in SAE or FFA activities but did not report them in AET. We mitigated these risks by limiting the analysis to states that utilize the AET for record-keeping</w:t>
      </w:r>
      <w:r w:rsidR="00D228B2">
        <w:rPr>
          <w:rFonts w:ascii="Times New Roman" w:hAnsi="Times New Roman" w:cs="Times New Roman"/>
          <w:sz w:val="24"/>
          <w:szCs w:val="24"/>
        </w:rPr>
        <w:t>, increasing</w:t>
      </w:r>
      <w:r w:rsidR="00C6421F">
        <w:rPr>
          <w:rFonts w:ascii="Times New Roman" w:hAnsi="Times New Roman" w:cs="Times New Roman"/>
          <w:sz w:val="24"/>
          <w:szCs w:val="24"/>
        </w:rPr>
        <w:t xml:space="preserve"> the likelihood of receiving complete and accurate data.</w:t>
      </w:r>
    </w:p>
    <w:p w14:paraId="3D99BD51" w14:textId="77777777" w:rsidR="00C6421F" w:rsidRPr="00C6421F" w:rsidRDefault="00C6421F" w:rsidP="00C6421F">
      <w:pPr>
        <w:spacing w:after="0" w:line="240" w:lineRule="auto"/>
        <w:rPr>
          <w:rFonts w:ascii="Times New Roman" w:hAnsi="Times New Roman" w:cs="Times New Roman"/>
          <w:sz w:val="24"/>
          <w:szCs w:val="24"/>
        </w:rPr>
      </w:pPr>
    </w:p>
    <w:p w14:paraId="7488B1A3" w14:textId="03E6563D" w:rsidR="00472AD8" w:rsidRDefault="004627A5" w:rsidP="00307F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Results</w:t>
      </w:r>
    </w:p>
    <w:p w14:paraId="26C12F1C" w14:textId="4266AED6" w:rsidR="00E14950" w:rsidRDefault="00E14950" w:rsidP="00472AD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Research Objective One</w:t>
      </w:r>
    </w:p>
    <w:p w14:paraId="151736E5" w14:textId="0EAB86F6" w:rsidR="00E14950" w:rsidRPr="00E14950" w:rsidRDefault="00E14950" w:rsidP="00472AD8">
      <w:pPr>
        <w:spacing w:after="0" w:line="24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The results of the first research objective indicated that approximately 56.25% of first-year agricultural education students </w:t>
      </w:r>
      <w:r w:rsidR="007154ED">
        <w:rPr>
          <w:rFonts w:ascii="Times New Roman" w:hAnsi="Times New Roman" w:cs="Times New Roman"/>
          <w:sz w:val="24"/>
          <w:szCs w:val="24"/>
        </w:rPr>
        <w:t>we</w:t>
      </w:r>
      <w:r>
        <w:rPr>
          <w:rFonts w:ascii="Times New Roman" w:hAnsi="Times New Roman" w:cs="Times New Roman"/>
          <w:sz w:val="24"/>
          <w:szCs w:val="24"/>
        </w:rPr>
        <w:t xml:space="preserve">re engaged in </w:t>
      </w:r>
      <w:r w:rsidR="00D22FE1">
        <w:rPr>
          <w:rFonts w:ascii="Times New Roman" w:hAnsi="Times New Roman" w:cs="Times New Roman"/>
          <w:sz w:val="24"/>
          <w:szCs w:val="24"/>
        </w:rPr>
        <w:t xml:space="preserve">an </w:t>
      </w:r>
      <w:r>
        <w:rPr>
          <w:rFonts w:ascii="Times New Roman" w:hAnsi="Times New Roman" w:cs="Times New Roman"/>
          <w:sz w:val="24"/>
          <w:szCs w:val="24"/>
        </w:rPr>
        <w:t xml:space="preserve">SAE, and 31.09% </w:t>
      </w:r>
      <w:r w:rsidR="00D22FE1">
        <w:rPr>
          <w:rFonts w:ascii="Times New Roman" w:hAnsi="Times New Roman" w:cs="Times New Roman"/>
          <w:sz w:val="24"/>
          <w:szCs w:val="24"/>
        </w:rPr>
        <w:t>participated</w:t>
      </w:r>
      <w:r>
        <w:rPr>
          <w:rFonts w:ascii="Times New Roman" w:hAnsi="Times New Roman" w:cs="Times New Roman"/>
          <w:sz w:val="24"/>
          <w:szCs w:val="24"/>
        </w:rPr>
        <w:t xml:space="preserve"> in an </w:t>
      </w:r>
      <w:r w:rsidR="00D22FE1">
        <w:rPr>
          <w:rFonts w:ascii="Times New Roman" w:hAnsi="Times New Roman" w:cs="Times New Roman"/>
          <w:sz w:val="24"/>
          <w:szCs w:val="24"/>
        </w:rPr>
        <w:t>SAE with</w:t>
      </w:r>
      <w:r w:rsidR="0056449F">
        <w:rPr>
          <w:rFonts w:ascii="Times New Roman" w:hAnsi="Times New Roman" w:cs="Times New Roman"/>
          <w:sz w:val="24"/>
          <w:szCs w:val="24"/>
        </w:rPr>
        <w:t xml:space="preserve"> </w:t>
      </w:r>
      <w:r w:rsidR="007154ED">
        <w:rPr>
          <w:rFonts w:ascii="Times New Roman" w:hAnsi="Times New Roman" w:cs="Times New Roman"/>
          <w:sz w:val="24"/>
          <w:szCs w:val="24"/>
        </w:rPr>
        <w:t>10</w:t>
      </w:r>
      <w:r w:rsidR="00D22FE1">
        <w:rPr>
          <w:rFonts w:ascii="Times New Roman" w:hAnsi="Times New Roman" w:cs="Times New Roman"/>
          <w:sz w:val="24"/>
          <w:szCs w:val="24"/>
        </w:rPr>
        <w:t xml:space="preserve"> or more hours of engagement. Furthermore, 49.30% of the students who continued to enroll in agricultural education for additional years were engaged in an </w:t>
      </w:r>
      <w:r w:rsidR="0056449F">
        <w:rPr>
          <w:rFonts w:ascii="Times New Roman" w:hAnsi="Times New Roman" w:cs="Times New Roman"/>
          <w:sz w:val="24"/>
          <w:szCs w:val="24"/>
        </w:rPr>
        <w:t>I</w:t>
      </w:r>
      <w:r w:rsidR="00D22FE1">
        <w:rPr>
          <w:rFonts w:ascii="Times New Roman" w:hAnsi="Times New Roman" w:cs="Times New Roman"/>
          <w:sz w:val="24"/>
          <w:szCs w:val="24"/>
        </w:rPr>
        <w:t>mmersion SAE</w:t>
      </w:r>
      <w:r w:rsidR="002C326C">
        <w:rPr>
          <w:rFonts w:ascii="Times New Roman" w:hAnsi="Times New Roman" w:cs="Times New Roman"/>
          <w:sz w:val="24"/>
          <w:szCs w:val="24"/>
        </w:rPr>
        <w:t>,</w:t>
      </w:r>
      <w:r w:rsidR="00D22FE1">
        <w:rPr>
          <w:rFonts w:ascii="Times New Roman" w:hAnsi="Times New Roman" w:cs="Times New Roman"/>
          <w:sz w:val="24"/>
          <w:szCs w:val="24"/>
        </w:rPr>
        <w:t xml:space="preserve"> and 24.47% participated in an immersion SAE with 50 or more hours of engagement. Additionally, 37.54% of students were engaged in at least two FF</w:t>
      </w:r>
      <w:r w:rsidR="00955A22">
        <w:rPr>
          <w:rFonts w:ascii="Times New Roman" w:hAnsi="Times New Roman" w:cs="Times New Roman"/>
          <w:sz w:val="24"/>
          <w:szCs w:val="24"/>
        </w:rPr>
        <w:t>A</w:t>
      </w:r>
      <w:r w:rsidR="00D22FE1">
        <w:rPr>
          <w:rFonts w:ascii="Times New Roman" w:hAnsi="Times New Roman" w:cs="Times New Roman"/>
          <w:sz w:val="24"/>
          <w:szCs w:val="24"/>
        </w:rPr>
        <w:t xml:space="preserve"> activities throughout the year</w:t>
      </w:r>
      <w:r w:rsidR="000F6714">
        <w:rPr>
          <w:rFonts w:ascii="Times New Roman" w:hAnsi="Times New Roman" w:cs="Times New Roman"/>
          <w:sz w:val="24"/>
          <w:szCs w:val="24"/>
        </w:rPr>
        <w:t xml:space="preserve"> (see Table 2)</w:t>
      </w:r>
      <w:r w:rsidR="00D22FE1">
        <w:rPr>
          <w:rFonts w:ascii="Times New Roman" w:hAnsi="Times New Roman" w:cs="Times New Roman"/>
          <w:sz w:val="24"/>
          <w:szCs w:val="24"/>
        </w:rPr>
        <w:t xml:space="preserve">.  </w:t>
      </w:r>
    </w:p>
    <w:p w14:paraId="50A9E613" w14:textId="77777777" w:rsidR="00E95DC0" w:rsidRDefault="00E95DC0" w:rsidP="005E010F">
      <w:pPr>
        <w:spacing w:after="0" w:line="240" w:lineRule="auto"/>
        <w:rPr>
          <w:rFonts w:ascii="Times New Roman" w:hAnsi="Times New Roman" w:cs="Times New Roman"/>
          <w:b/>
          <w:bCs/>
          <w:sz w:val="24"/>
          <w:szCs w:val="24"/>
        </w:rPr>
      </w:pPr>
    </w:p>
    <w:p w14:paraId="247F138C" w14:textId="77777777" w:rsidR="00E95DC0" w:rsidRDefault="00E95DC0" w:rsidP="005E010F">
      <w:pPr>
        <w:spacing w:after="0" w:line="240" w:lineRule="auto"/>
        <w:rPr>
          <w:rFonts w:ascii="Times New Roman" w:hAnsi="Times New Roman" w:cs="Times New Roman"/>
          <w:b/>
          <w:bCs/>
          <w:sz w:val="24"/>
          <w:szCs w:val="24"/>
        </w:rPr>
      </w:pPr>
    </w:p>
    <w:p w14:paraId="481F0CD2" w14:textId="787832DD" w:rsidR="007C23EB" w:rsidRDefault="007C23EB" w:rsidP="005E010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Table 2</w:t>
      </w:r>
    </w:p>
    <w:p w14:paraId="7E790CFC" w14:textId="77777777" w:rsidR="005E010F" w:rsidRDefault="005E010F" w:rsidP="005E010F">
      <w:pPr>
        <w:spacing w:after="0" w:line="240" w:lineRule="auto"/>
        <w:rPr>
          <w:rFonts w:ascii="Times New Roman" w:hAnsi="Times New Roman" w:cs="Times New Roman"/>
          <w:b/>
          <w:bCs/>
          <w:sz w:val="24"/>
          <w:szCs w:val="24"/>
        </w:rPr>
      </w:pPr>
    </w:p>
    <w:p w14:paraId="247B7A30" w14:textId="3302F0A8" w:rsidR="005E010F" w:rsidRPr="00E95DC0" w:rsidRDefault="006200F8" w:rsidP="005E010F">
      <w:pPr>
        <w:spacing w:after="0" w:line="240" w:lineRule="auto"/>
        <w:rPr>
          <w:rFonts w:ascii="Times New Roman" w:hAnsi="Times New Roman" w:cs="Times New Roman"/>
          <w:i/>
          <w:iCs/>
          <w:sz w:val="24"/>
          <w:szCs w:val="24"/>
        </w:rPr>
      </w:pPr>
      <w:r w:rsidRPr="005E010F">
        <w:rPr>
          <w:rFonts w:ascii="Times New Roman" w:hAnsi="Times New Roman" w:cs="Times New Roman"/>
          <w:i/>
          <w:iCs/>
          <w:sz w:val="24"/>
          <w:szCs w:val="24"/>
        </w:rPr>
        <w:t>SAE and FFA Engagement of Agricultural Education Students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5"/>
        <w:gridCol w:w="1795"/>
      </w:tblGrid>
      <w:tr w:rsidR="005E010F" w14:paraId="24365BFE" w14:textId="77777777" w:rsidTr="005E010F">
        <w:tc>
          <w:tcPr>
            <w:tcW w:w="7555" w:type="dxa"/>
            <w:tcBorders>
              <w:top w:val="single" w:sz="4" w:space="0" w:color="auto"/>
              <w:bottom w:val="single" w:sz="4" w:space="0" w:color="auto"/>
            </w:tcBorders>
          </w:tcPr>
          <w:p w14:paraId="65A90941" w14:textId="77777777" w:rsidR="005E010F" w:rsidRPr="000D242E" w:rsidRDefault="005E010F" w:rsidP="005E010F">
            <w:pPr>
              <w:rPr>
                <w:rFonts w:ascii="Times New Roman" w:hAnsi="Times New Roman" w:cs="Times New Roman"/>
                <w:sz w:val="24"/>
                <w:szCs w:val="24"/>
              </w:rPr>
            </w:pPr>
            <w:r>
              <w:rPr>
                <w:rFonts w:ascii="Times New Roman" w:hAnsi="Times New Roman" w:cs="Times New Roman"/>
                <w:sz w:val="24"/>
                <w:szCs w:val="24"/>
              </w:rPr>
              <w:t>SAE/FFA Engagement</w:t>
            </w:r>
          </w:p>
        </w:tc>
        <w:tc>
          <w:tcPr>
            <w:tcW w:w="1795" w:type="dxa"/>
            <w:tcBorders>
              <w:top w:val="single" w:sz="4" w:space="0" w:color="auto"/>
              <w:bottom w:val="single" w:sz="4" w:space="0" w:color="auto"/>
            </w:tcBorders>
          </w:tcPr>
          <w:p w14:paraId="20D4F136" w14:textId="77777777" w:rsidR="005E010F" w:rsidRPr="000D242E" w:rsidRDefault="005E010F" w:rsidP="005E010F">
            <w:pPr>
              <w:jc w:val="center"/>
              <w:rPr>
                <w:rFonts w:ascii="Times New Roman" w:hAnsi="Times New Roman" w:cs="Times New Roman"/>
                <w:sz w:val="24"/>
                <w:szCs w:val="24"/>
              </w:rPr>
            </w:pPr>
            <w:r>
              <w:rPr>
                <w:rFonts w:ascii="Times New Roman" w:hAnsi="Times New Roman" w:cs="Times New Roman"/>
                <w:sz w:val="24"/>
                <w:szCs w:val="24"/>
              </w:rPr>
              <w:t>%</w:t>
            </w:r>
          </w:p>
        </w:tc>
      </w:tr>
      <w:tr w:rsidR="005E010F" w14:paraId="6757FE9C" w14:textId="77777777" w:rsidTr="005E010F">
        <w:tc>
          <w:tcPr>
            <w:tcW w:w="7555" w:type="dxa"/>
            <w:tcBorders>
              <w:top w:val="single" w:sz="4" w:space="0" w:color="auto"/>
            </w:tcBorders>
          </w:tcPr>
          <w:p w14:paraId="5473DBAA" w14:textId="3003E529" w:rsidR="005E010F" w:rsidRPr="000D242E" w:rsidRDefault="005E010F" w:rsidP="005E010F">
            <w:pPr>
              <w:rPr>
                <w:rFonts w:ascii="Times New Roman" w:hAnsi="Times New Roman" w:cs="Times New Roman"/>
                <w:sz w:val="24"/>
                <w:szCs w:val="24"/>
              </w:rPr>
            </w:pPr>
            <w:r w:rsidRPr="000D242E">
              <w:rPr>
                <w:rFonts w:ascii="Times New Roman" w:hAnsi="Times New Roman" w:cs="Times New Roman"/>
                <w:sz w:val="24"/>
                <w:szCs w:val="24"/>
              </w:rPr>
              <w:t xml:space="preserve">Percent of </w:t>
            </w:r>
            <w:r w:rsidR="003537E6">
              <w:rPr>
                <w:rFonts w:ascii="Times New Roman" w:hAnsi="Times New Roman" w:cs="Times New Roman"/>
                <w:sz w:val="24"/>
                <w:szCs w:val="24"/>
              </w:rPr>
              <w:t>First-Year</w:t>
            </w:r>
            <w:r w:rsidRPr="000D242E">
              <w:rPr>
                <w:rFonts w:ascii="Times New Roman" w:hAnsi="Times New Roman" w:cs="Times New Roman"/>
                <w:sz w:val="24"/>
                <w:szCs w:val="24"/>
              </w:rPr>
              <w:t xml:space="preserve"> Students with any SAE</w:t>
            </w:r>
          </w:p>
        </w:tc>
        <w:tc>
          <w:tcPr>
            <w:tcW w:w="1795" w:type="dxa"/>
            <w:tcBorders>
              <w:top w:val="single" w:sz="4" w:space="0" w:color="auto"/>
            </w:tcBorders>
          </w:tcPr>
          <w:p w14:paraId="7BBEF207" w14:textId="77777777" w:rsidR="005E010F" w:rsidRPr="000D242E" w:rsidRDefault="005E010F" w:rsidP="005E010F">
            <w:pPr>
              <w:jc w:val="center"/>
              <w:rPr>
                <w:rFonts w:ascii="Times New Roman" w:hAnsi="Times New Roman" w:cs="Times New Roman"/>
                <w:sz w:val="24"/>
                <w:szCs w:val="24"/>
              </w:rPr>
            </w:pPr>
            <w:r w:rsidRPr="000D242E">
              <w:rPr>
                <w:rFonts w:ascii="Times New Roman" w:hAnsi="Times New Roman" w:cs="Times New Roman"/>
                <w:sz w:val="24"/>
                <w:szCs w:val="24"/>
              </w:rPr>
              <w:t>56.25</w:t>
            </w:r>
          </w:p>
        </w:tc>
      </w:tr>
      <w:tr w:rsidR="005E010F" w14:paraId="41642A9F" w14:textId="77777777" w:rsidTr="005E010F">
        <w:tc>
          <w:tcPr>
            <w:tcW w:w="7555" w:type="dxa"/>
          </w:tcPr>
          <w:p w14:paraId="35CFA17B" w14:textId="1CCAB5AB" w:rsidR="005E010F" w:rsidRPr="000D242E" w:rsidRDefault="005E010F" w:rsidP="005E010F">
            <w:pPr>
              <w:rPr>
                <w:rFonts w:ascii="Times New Roman" w:hAnsi="Times New Roman" w:cs="Times New Roman"/>
                <w:sz w:val="24"/>
                <w:szCs w:val="24"/>
              </w:rPr>
            </w:pPr>
            <w:r w:rsidRPr="000D242E">
              <w:rPr>
                <w:rFonts w:ascii="Times New Roman" w:hAnsi="Times New Roman" w:cs="Times New Roman"/>
                <w:sz w:val="24"/>
                <w:szCs w:val="24"/>
              </w:rPr>
              <w:t xml:space="preserve">Percent of </w:t>
            </w:r>
            <w:r w:rsidR="003537E6">
              <w:rPr>
                <w:rFonts w:ascii="Times New Roman" w:hAnsi="Times New Roman" w:cs="Times New Roman"/>
                <w:sz w:val="24"/>
                <w:szCs w:val="24"/>
              </w:rPr>
              <w:t>First-Year</w:t>
            </w:r>
            <w:r w:rsidRPr="000D242E">
              <w:rPr>
                <w:rFonts w:ascii="Times New Roman" w:hAnsi="Times New Roman" w:cs="Times New Roman"/>
                <w:sz w:val="24"/>
                <w:szCs w:val="24"/>
              </w:rPr>
              <w:t xml:space="preserve"> Students with an Active SAE (&gt;10 Hours)</w:t>
            </w:r>
          </w:p>
        </w:tc>
        <w:tc>
          <w:tcPr>
            <w:tcW w:w="1795" w:type="dxa"/>
          </w:tcPr>
          <w:p w14:paraId="7972BA5B" w14:textId="77777777" w:rsidR="005E010F" w:rsidRPr="000D242E" w:rsidRDefault="005E010F" w:rsidP="005E010F">
            <w:pPr>
              <w:jc w:val="center"/>
              <w:rPr>
                <w:rFonts w:ascii="Times New Roman" w:hAnsi="Times New Roman" w:cs="Times New Roman"/>
                <w:sz w:val="24"/>
                <w:szCs w:val="24"/>
              </w:rPr>
            </w:pPr>
            <w:r w:rsidRPr="000D242E">
              <w:rPr>
                <w:rFonts w:ascii="Times New Roman" w:hAnsi="Times New Roman" w:cs="Times New Roman"/>
                <w:sz w:val="24"/>
                <w:szCs w:val="24"/>
              </w:rPr>
              <w:t>31.09</w:t>
            </w:r>
          </w:p>
        </w:tc>
      </w:tr>
      <w:tr w:rsidR="005E010F" w14:paraId="0AE98B03" w14:textId="77777777" w:rsidTr="005E010F">
        <w:tc>
          <w:tcPr>
            <w:tcW w:w="7555" w:type="dxa"/>
          </w:tcPr>
          <w:p w14:paraId="3AC3EF74" w14:textId="77777777" w:rsidR="005E010F" w:rsidRPr="000D242E" w:rsidRDefault="005E010F" w:rsidP="005E010F">
            <w:pPr>
              <w:rPr>
                <w:rFonts w:ascii="Times New Roman" w:hAnsi="Times New Roman" w:cs="Times New Roman"/>
                <w:sz w:val="24"/>
                <w:szCs w:val="24"/>
              </w:rPr>
            </w:pPr>
            <w:r w:rsidRPr="000D242E">
              <w:rPr>
                <w:rFonts w:ascii="Times New Roman" w:hAnsi="Times New Roman" w:cs="Times New Roman"/>
                <w:sz w:val="24"/>
                <w:szCs w:val="24"/>
              </w:rPr>
              <w:t>Percent of Continuing Students with an Immersion SAE</w:t>
            </w:r>
          </w:p>
        </w:tc>
        <w:tc>
          <w:tcPr>
            <w:tcW w:w="1795" w:type="dxa"/>
          </w:tcPr>
          <w:p w14:paraId="09C5F8E1" w14:textId="77777777" w:rsidR="005E010F" w:rsidRPr="000D242E" w:rsidRDefault="005E010F" w:rsidP="005E010F">
            <w:pPr>
              <w:jc w:val="center"/>
              <w:rPr>
                <w:rFonts w:ascii="Times New Roman" w:hAnsi="Times New Roman" w:cs="Times New Roman"/>
                <w:sz w:val="24"/>
                <w:szCs w:val="24"/>
              </w:rPr>
            </w:pPr>
            <w:r w:rsidRPr="000D242E">
              <w:rPr>
                <w:rFonts w:ascii="Times New Roman" w:hAnsi="Times New Roman" w:cs="Times New Roman"/>
                <w:sz w:val="24"/>
                <w:szCs w:val="24"/>
              </w:rPr>
              <w:t>49.30</w:t>
            </w:r>
          </w:p>
        </w:tc>
      </w:tr>
      <w:tr w:rsidR="005E010F" w14:paraId="0C9558C4" w14:textId="77777777" w:rsidTr="005E010F">
        <w:tc>
          <w:tcPr>
            <w:tcW w:w="7555" w:type="dxa"/>
          </w:tcPr>
          <w:p w14:paraId="3C869934" w14:textId="77777777" w:rsidR="005E010F" w:rsidRPr="000D242E" w:rsidRDefault="005E010F" w:rsidP="005E010F">
            <w:pPr>
              <w:rPr>
                <w:rFonts w:ascii="Times New Roman" w:hAnsi="Times New Roman" w:cs="Times New Roman"/>
                <w:sz w:val="24"/>
                <w:szCs w:val="24"/>
              </w:rPr>
            </w:pPr>
            <w:r w:rsidRPr="000D242E">
              <w:rPr>
                <w:rFonts w:ascii="Times New Roman" w:hAnsi="Times New Roman" w:cs="Times New Roman"/>
                <w:sz w:val="24"/>
                <w:szCs w:val="24"/>
              </w:rPr>
              <w:t>Percent of Continuing Students with an Active Immersion SAE (&gt;50 Hours)</w:t>
            </w:r>
          </w:p>
        </w:tc>
        <w:tc>
          <w:tcPr>
            <w:tcW w:w="1795" w:type="dxa"/>
          </w:tcPr>
          <w:p w14:paraId="12B032B1" w14:textId="77777777" w:rsidR="005E010F" w:rsidRPr="000D242E" w:rsidRDefault="005E010F" w:rsidP="005E010F">
            <w:pPr>
              <w:jc w:val="center"/>
              <w:rPr>
                <w:rFonts w:ascii="Times New Roman" w:hAnsi="Times New Roman" w:cs="Times New Roman"/>
                <w:sz w:val="24"/>
                <w:szCs w:val="24"/>
              </w:rPr>
            </w:pPr>
            <w:r w:rsidRPr="000D242E">
              <w:rPr>
                <w:rFonts w:ascii="Times New Roman" w:hAnsi="Times New Roman" w:cs="Times New Roman"/>
                <w:sz w:val="24"/>
                <w:szCs w:val="24"/>
              </w:rPr>
              <w:t>24.47</w:t>
            </w:r>
          </w:p>
        </w:tc>
      </w:tr>
      <w:tr w:rsidR="005E010F" w14:paraId="773E98AD" w14:textId="77777777" w:rsidTr="005E010F">
        <w:tc>
          <w:tcPr>
            <w:tcW w:w="7555" w:type="dxa"/>
            <w:tcBorders>
              <w:bottom w:val="single" w:sz="4" w:space="0" w:color="auto"/>
            </w:tcBorders>
          </w:tcPr>
          <w:p w14:paraId="587B0DF9" w14:textId="77777777" w:rsidR="005E010F" w:rsidRPr="000D242E" w:rsidRDefault="005E010F" w:rsidP="005E010F">
            <w:pPr>
              <w:rPr>
                <w:rFonts w:ascii="Times New Roman" w:hAnsi="Times New Roman" w:cs="Times New Roman"/>
                <w:sz w:val="24"/>
                <w:szCs w:val="24"/>
              </w:rPr>
            </w:pPr>
            <w:r>
              <w:rPr>
                <w:rFonts w:ascii="Times New Roman" w:hAnsi="Times New Roman" w:cs="Times New Roman"/>
                <w:sz w:val="24"/>
                <w:szCs w:val="24"/>
              </w:rPr>
              <w:t xml:space="preserve">Percent of Students That Participated in at Least Two FFA Activities </w:t>
            </w:r>
          </w:p>
        </w:tc>
        <w:tc>
          <w:tcPr>
            <w:tcW w:w="1795" w:type="dxa"/>
            <w:tcBorders>
              <w:bottom w:val="single" w:sz="4" w:space="0" w:color="auto"/>
            </w:tcBorders>
          </w:tcPr>
          <w:p w14:paraId="03D40132" w14:textId="77777777" w:rsidR="005E010F" w:rsidRPr="000D242E" w:rsidRDefault="005E010F" w:rsidP="005E010F">
            <w:pPr>
              <w:jc w:val="center"/>
              <w:rPr>
                <w:rFonts w:ascii="Times New Roman" w:hAnsi="Times New Roman" w:cs="Times New Roman"/>
                <w:sz w:val="24"/>
                <w:szCs w:val="24"/>
              </w:rPr>
            </w:pPr>
            <w:r>
              <w:rPr>
                <w:rFonts w:ascii="Times New Roman" w:hAnsi="Times New Roman" w:cs="Times New Roman"/>
                <w:sz w:val="24"/>
                <w:szCs w:val="24"/>
              </w:rPr>
              <w:t>37.54</w:t>
            </w:r>
          </w:p>
        </w:tc>
      </w:tr>
    </w:tbl>
    <w:p w14:paraId="3320EE8C" w14:textId="7602770D" w:rsidR="00B26F65" w:rsidRDefault="00EA1F74" w:rsidP="00B26F65">
      <w:pPr>
        <w:spacing w:after="0" w:line="240" w:lineRule="auto"/>
        <w:rPr>
          <w:rFonts w:ascii="Times New Roman" w:hAnsi="Times New Roman" w:cs="Times New Roman"/>
          <w:sz w:val="24"/>
          <w:szCs w:val="24"/>
        </w:rPr>
      </w:pPr>
      <w:r w:rsidRPr="00EA1F74">
        <w:rPr>
          <w:rFonts w:ascii="Times New Roman" w:hAnsi="Times New Roman" w:cs="Times New Roman"/>
          <w:i/>
          <w:iCs/>
          <w:sz w:val="24"/>
          <w:szCs w:val="24"/>
        </w:rPr>
        <w:t>Note</w:t>
      </w:r>
      <w:r w:rsidR="00C720D4">
        <w:rPr>
          <w:rFonts w:ascii="Times New Roman" w:hAnsi="Times New Roman" w:cs="Times New Roman"/>
          <w:sz w:val="24"/>
          <w:szCs w:val="24"/>
        </w:rPr>
        <w:t>. Percentages based on 230</w:t>
      </w:r>
      <w:r>
        <w:rPr>
          <w:rFonts w:ascii="Times New Roman" w:hAnsi="Times New Roman" w:cs="Times New Roman"/>
          <w:sz w:val="24"/>
          <w:szCs w:val="24"/>
        </w:rPr>
        <w:t>,228 students in 1,245 programs in nine states.</w:t>
      </w:r>
    </w:p>
    <w:p w14:paraId="5340203D" w14:textId="77777777" w:rsidR="00E948CE" w:rsidRPr="00671ACD" w:rsidRDefault="00E948CE" w:rsidP="00B26F65">
      <w:pPr>
        <w:spacing w:after="0" w:line="240" w:lineRule="auto"/>
        <w:rPr>
          <w:rFonts w:ascii="Times New Roman" w:hAnsi="Times New Roman" w:cs="Times New Roman"/>
          <w:sz w:val="24"/>
          <w:szCs w:val="24"/>
        </w:rPr>
      </w:pPr>
    </w:p>
    <w:p w14:paraId="7FCE657A" w14:textId="072D3191" w:rsidR="00B26F65" w:rsidRPr="00E95DC0" w:rsidRDefault="00B26F65" w:rsidP="005A44C4">
      <w:pPr>
        <w:spacing w:after="0" w:line="240" w:lineRule="auto"/>
        <w:rPr>
          <w:rFonts w:ascii="Times New Roman" w:hAnsi="Times New Roman" w:cs="Times New Roman"/>
          <w:b/>
          <w:bCs/>
          <w:sz w:val="24"/>
          <w:szCs w:val="24"/>
        </w:rPr>
      </w:pPr>
      <w:r w:rsidRPr="005A44C4">
        <w:rPr>
          <w:rFonts w:ascii="Times New Roman" w:hAnsi="Times New Roman" w:cs="Times New Roman"/>
          <w:b/>
          <w:bCs/>
          <w:sz w:val="24"/>
          <w:szCs w:val="24"/>
        </w:rPr>
        <w:t>Research Objective Two</w:t>
      </w:r>
    </w:p>
    <w:p w14:paraId="2020B9A2" w14:textId="0C2EB79E" w:rsidR="008118ED" w:rsidRDefault="003F1C46" w:rsidP="00791697">
      <w:pPr>
        <w:spacing w:after="0" w:line="240" w:lineRule="auto"/>
        <w:rPr>
          <w:rFonts w:ascii="Times New Roman" w:hAnsi="Times New Roman" w:cs="Times New Roman"/>
          <w:sz w:val="24"/>
          <w:szCs w:val="24"/>
        </w:rPr>
      </w:pPr>
      <w:r>
        <w:tab/>
      </w:r>
      <w:r>
        <w:rPr>
          <w:rFonts w:ascii="Times New Roman" w:hAnsi="Times New Roman" w:cs="Times New Roman"/>
          <w:sz w:val="24"/>
          <w:szCs w:val="24"/>
        </w:rPr>
        <w:t xml:space="preserve">The second </w:t>
      </w:r>
      <w:proofErr w:type="gramStart"/>
      <w:r>
        <w:rPr>
          <w:rFonts w:ascii="Times New Roman" w:hAnsi="Times New Roman" w:cs="Times New Roman"/>
          <w:sz w:val="24"/>
          <w:szCs w:val="24"/>
        </w:rPr>
        <w:t>research objective</w:t>
      </w:r>
      <w:proofErr w:type="gramEnd"/>
      <w:r>
        <w:rPr>
          <w:rFonts w:ascii="Times New Roman" w:hAnsi="Times New Roman" w:cs="Times New Roman"/>
          <w:sz w:val="24"/>
          <w:szCs w:val="24"/>
        </w:rPr>
        <w:t xml:space="preserve"> compared the demographics of </w:t>
      </w:r>
      <w:r w:rsidR="00955A22">
        <w:rPr>
          <w:rFonts w:ascii="Times New Roman" w:hAnsi="Times New Roman" w:cs="Times New Roman"/>
          <w:sz w:val="24"/>
          <w:szCs w:val="24"/>
        </w:rPr>
        <w:t xml:space="preserve">the </w:t>
      </w:r>
      <w:r>
        <w:rPr>
          <w:rFonts w:ascii="Times New Roman" w:hAnsi="Times New Roman" w:cs="Times New Roman"/>
          <w:sz w:val="24"/>
          <w:szCs w:val="24"/>
        </w:rPr>
        <w:t xml:space="preserve">agricultural education </w:t>
      </w:r>
      <w:r w:rsidR="00061662">
        <w:rPr>
          <w:rFonts w:ascii="Times New Roman" w:hAnsi="Times New Roman" w:cs="Times New Roman"/>
          <w:sz w:val="24"/>
          <w:szCs w:val="24"/>
        </w:rPr>
        <w:t xml:space="preserve">program’s </w:t>
      </w:r>
      <w:r>
        <w:rPr>
          <w:rFonts w:ascii="Times New Roman" w:hAnsi="Times New Roman" w:cs="Times New Roman"/>
          <w:sz w:val="24"/>
          <w:szCs w:val="24"/>
        </w:rPr>
        <w:t xml:space="preserve">enrollment to </w:t>
      </w:r>
      <w:r w:rsidR="008020A6">
        <w:rPr>
          <w:rFonts w:ascii="Times New Roman" w:hAnsi="Times New Roman" w:cs="Times New Roman"/>
          <w:sz w:val="24"/>
          <w:szCs w:val="24"/>
        </w:rPr>
        <w:t>that</w:t>
      </w:r>
      <w:r>
        <w:rPr>
          <w:rFonts w:ascii="Times New Roman" w:hAnsi="Times New Roman" w:cs="Times New Roman"/>
          <w:sz w:val="24"/>
          <w:szCs w:val="24"/>
        </w:rPr>
        <w:t xml:space="preserve"> of th</w:t>
      </w:r>
      <w:r w:rsidR="008020A6">
        <w:rPr>
          <w:rFonts w:ascii="Times New Roman" w:hAnsi="Times New Roman" w:cs="Times New Roman"/>
          <w:sz w:val="24"/>
          <w:szCs w:val="24"/>
        </w:rPr>
        <w:t xml:space="preserve">e </w:t>
      </w:r>
      <w:r>
        <w:rPr>
          <w:rFonts w:ascii="Times New Roman" w:hAnsi="Times New Roman" w:cs="Times New Roman"/>
          <w:sz w:val="24"/>
          <w:szCs w:val="24"/>
        </w:rPr>
        <w:t>school</w:t>
      </w:r>
      <w:r w:rsidR="008020A6">
        <w:rPr>
          <w:rFonts w:ascii="Times New Roman" w:hAnsi="Times New Roman" w:cs="Times New Roman"/>
          <w:sz w:val="24"/>
          <w:szCs w:val="24"/>
        </w:rPr>
        <w:t xml:space="preserve"> it serve</w:t>
      </w:r>
      <w:r w:rsidR="007154ED">
        <w:rPr>
          <w:rFonts w:ascii="Times New Roman" w:hAnsi="Times New Roman" w:cs="Times New Roman"/>
          <w:sz w:val="24"/>
          <w:szCs w:val="24"/>
        </w:rPr>
        <w:t>d</w:t>
      </w:r>
      <w:r>
        <w:rPr>
          <w:rFonts w:ascii="Times New Roman" w:hAnsi="Times New Roman" w:cs="Times New Roman"/>
          <w:sz w:val="24"/>
          <w:szCs w:val="24"/>
        </w:rPr>
        <w:t>. The</w:t>
      </w:r>
      <w:r w:rsidR="008020A6">
        <w:rPr>
          <w:rFonts w:ascii="Times New Roman" w:hAnsi="Times New Roman" w:cs="Times New Roman"/>
          <w:sz w:val="24"/>
          <w:szCs w:val="24"/>
        </w:rPr>
        <w:t xml:space="preserve"> data from the NCES was utilized to determine the</w:t>
      </w:r>
      <w:r>
        <w:rPr>
          <w:rFonts w:ascii="Times New Roman" w:hAnsi="Times New Roman" w:cs="Times New Roman"/>
          <w:sz w:val="24"/>
          <w:szCs w:val="24"/>
        </w:rPr>
        <w:t xml:space="preserve"> </w:t>
      </w:r>
      <w:r w:rsidR="00F326EA">
        <w:rPr>
          <w:rFonts w:ascii="Times New Roman" w:hAnsi="Times New Roman" w:cs="Times New Roman"/>
          <w:sz w:val="24"/>
          <w:szCs w:val="24"/>
        </w:rPr>
        <w:t>school's demographics</w:t>
      </w:r>
      <w:r w:rsidR="008020A6">
        <w:rPr>
          <w:rFonts w:ascii="Times New Roman" w:hAnsi="Times New Roman" w:cs="Times New Roman"/>
          <w:sz w:val="24"/>
          <w:szCs w:val="24"/>
        </w:rPr>
        <w:t>. Overall, we found that agricultural education underserved females by 0.38</w:t>
      </w:r>
      <w:r w:rsidR="003537E6">
        <w:rPr>
          <w:rFonts w:ascii="Times New Roman" w:hAnsi="Times New Roman" w:cs="Times New Roman"/>
          <w:sz w:val="24"/>
          <w:szCs w:val="24"/>
        </w:rPr>
        <w:t xml:space="preserve"> percentage points</w:t>
      </w:r>
      <w:r w:rsidR="008020A6">
        <w:rPr>
          <w:rFonts w:ascii="Times New Roman" w:hAnsi="Times New Roman" w:cs="Times New Roman"/>
          <w:sz w:val="24"/>
          <w:szCs w:val="24"/>
        </w:rPr>
        <w:t xml:space="preserve"> of the expected value. </w:t>
      </w:r>
      <w:r w:rsidR="00791697">
        <w:rPr>
          <w:rFonts w:ascii="Times New Roman" w:hAnsi="Times New Roman" w:cs="Times New Roman"/>
          <w:sz w:val="24"/>
          <w:szCs w:val="24"/>
        </w:rPr>
        <w:t xml:space="preserve">We also assessed gender-based engagement in FFA and SAE based on the demographics of the agricultural education program. </w:t>
      </w:r>
      <w:r w:rsidR="009966E0">
        <w:rPr>
          <w:rFonts w:ascii="Times New Roman" w:hAnsi="Times New Roman" w:cs="Times New Roman"/>
          <w:sz w:val="24"/>
          <w:szCs w:val="24"/>
        </w:rPr>
        <w:t xml:space="preserve">The findings revealed that although female enrollment in SBAE </w:t>
      </w:r>
      <w:r w:rsidR="007154ED">
        <w:rPr>
          <w:rFonts w:ascii="Times New Roman" w:hAnsi="Times New Roman" w:cs="Times New Roman"/>
          <w:sz w:val="24"/>
          <w:szCs w:val="24"/>
        </w:rPr>
        <w:t>wa</w:t>
      </w:r>
      <w:r w:rsidR="009966E0">
        <w:rPr>
          <w:rFonts w:ascii="Times New Roman" w:hAnsi="Times New Roman" w:cs="Times New Roman"/>
          <w:sz w:val="24"/>
          <w:szCs w:val="24"/>
        </w:rPr>
        <w:t>s slightly lower than anticipated, their participation in SAE exceed</w:t>
      </w:r>
      <w:r w:rsidR="007154ED">
        <w:rPr>
          <w:rFonts w:ascii="Times New Roman" w:hAnsi="Times New Roman" w:cs="Times New Roman"/>
          <w:sz w:val="24"/>
          <w:szCs w:val="24"/>
        </w:rPr>
        <w:t>ed</w:t>
      </w:r>
      <w:r w:rsidR="009966E0">
        <w:rPr>
          <w:rFonts w:ascii="Times New Roman" w:hAnsi="Times New Roman" w:cs="Times New Roman"/>
          <w:sz w:val="24"/>
          <w:szCs w:val="24"/>
        </w:rPr>
        <w:t xml:space="preserve"> the expected value by 2.91%</w:t>
      </w:r>
      <w:r w:rsidR="00B02743">
        <w:rPr>
          <w:rFonts w:ascii="Times New Roman" w:hAnsi="Times New Roman" w:cs="Times New Roman"/>
          <w:sz w:val="24"/>
          <w:szCs w:val="24"/>
        </w:rPr>
        <w:t>. In</w:t>
      </w:r>
      <w:r w:rsidR="009966E0">
        <w:rPr>
          <w:rFonts w:ascii="Times New Roman" w:hAnsi="Times New Roman" w:cs="Times New Roman"/>
          <w:sz w:val="24"/>
          <w:szCs w:val="24"/>
        </w:rPr>
        <w:t xml:space="preserve"> FFA, their engagement </w:t>
      </w:r>
      <w:r w:rsidR="007154ED">
        <w:rPr>
          <w:rFonts w:ascii="Times New Roman" w:hAnsi="Times New Roman" w:cs="Times New Roman"/>
          <w:sz w:val="24"/>
          <w:szCs w:val="24"/>
        </w:rPr>
        <w:t>wa</w:t>
      </w:r>
      <w:r w:rsidR="009966E0">
        <w:rPr>
          <w:rFonts w:ascii="Times New Roman" w:hAnsi="Times New Roman" w:cs="Times New Roman"/>
          <w:sz w:val="24"/>
          <w:szCs w:val="24"/>
        </w:rPr>
        <w:t xml:space="preserve">s 6.78% higher than expected (see Table 3). </w:t>
      </w:r>
      <w:r w:rsidR="002040A0">
        <w:rPr>
          <w:rFonts w:ascii="Times New Roman" w:hAnsi="Times New Roman" w:cs="Times New Roman"/>
          <w:sz w:val="24"/>
          <w:szCs w:val="24"/>
        </w:rPr>
        <w:t xml:space="preserve"> </w:t>
      </w:r>
    </w:p>
    <w:p w14:paraId="7A416284" w14:textId="77777777" w:rsidR="002040A0" w:rsidRDefault="002040A0" w:rsidP="00791697">
      <w:pPr>
        <w:spacing w:after="0" w:line="240" w:lineRule="auto"/>
      </w:pPr>
    </w:p>
    <w:p w14:paraId="62A7849C" w14:textId="68A2B9D6" w:rsidR="008118ED" w:rsidRDefault="005E010F" w:rsidP="005E010F">
      <w:pPr>
        <w:spacing w:after="0" w:line="240" w:lineRule="auto"/>
        <w:rPr>
          <w:rFonts w:ascii="Times New Roman" w:hAnsi="Times New Roman" w:cs="Times New Roman"/>
          <w:b/>
          <w:bCs/>
          <w:sz w:val="24"/>
          <w:szCs w:val="24"/>
        </w:rPr>
      </w:pPr>
      <w:r w:rsidRPr="005E010F">
        <w:rPr>
          <w:rFonts w:ascii="Times New Roman" w:hAnsi="Times New Roman" w:cs="Times New Roman"/>
          <w:b/>
          <w:bCs/>
          <w:sz w:val="24"/>
          <w:szCs w:val="24"/>
        </w:rPr>
        <w:t>Table 3</w:t>
      </w:r>
    </w:p>
    <w:p w14:paraId="1E87CF0C" w14:textId="77777777" w:rsidR="005E010F" w:rsidRDefault="005E010F" w:rsidP="005E010F">
      <w:pPr>
        <w:spacing w:after="0" w:line="240" w:lineRule="auto"/>
        <w:rPr>
          <w:rFonts w:ascii="Times New Roman" w:hAnsi="Times New Roman" w:cs="Times New Roman"/>
          <w:b/>
          <w:bCs/>
          <w:sz w:val="24"/>
          <w:szCs w:val="24"/>
        </w:rPr>
      </w:pPr>
    </w:p>
    <w:p w14:paraId="445AC66E" w14:textId="058D8877" w:rsidR="005E010F" w:rsidRPr="005E010F" w:rsidRDefault="005E010F" w:rsidP="005E010F">
      <w:pPr>
        <w:spacing w:after="0" w:line="240" w:lineRule="auto"/>
        <w:rPr>
          <w:rFonts w:ascii="Times New Roman" w:hAnsi="Times New Roman" w:cs="Times New Roman"/>
          <w:i/>
          <w:iCs/>
          <w:sz w:val="24"/>
          <w:szCs w:val="24"/>
        </w:rPr>
      </w:pPr>
      <w:r w:rsidRPr="005E010F">
        <w:rPr>
          <w:rFonts w:ascii="Times New Roman" w:hAnsi="Times New Roman" w:cs="Times New Roman"/>
          <w:i/>
          <w:iCs/>
          <w:sz w:val="24"/>
          <w:szCs w:val="24"/>
        </w:rPr>
        <w:t>Gender-based SAE</w:t>
      </w:r>
      <w:r w:rsidR="00B26F65">
        <w:rPr>
          <w:rFonts w:ascii="Times New Roman" w:hAnsi="Times New Roman" w:cs="Times New Roman"/>
          <w:i/>
          <w:iCs/>
          <w:sz w:val="24"/>
          <w:szCs w:val="24"/>
        </w:rPr>
        <w:t>/FFA</w:t>
      </w:r>
      <w:r w:rsidRPr="005E010F">
        <w:rPr>
          <w:rFonts w:ascii="Times New Roman" w:hAnsi="Times New Roman" w:cs="Times New Roman"/>
          <w:i/>
          <w:iCs/>
          <w:sz w:val="24"/>
          <w:szCs w:val="24"/>
        </w:rPr>
        <w:t xml:space="preserve"> Engagement Parity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0"/>
        <w:gridCol w:w="720"/>
        <w:gridCol w:w="3600"/>
        <w:gridCol w:w="800"/>
      </w:tblGrid>
      <w:tr w:rsidR="00A47D73" w14:paraId="3F11B1BF" w14:textId="77777777" w:rsidTr="0058541A">
        <w:tc>
          <w:tcPr>
            <w:tcW w:w="4230" w:type="dxa"/>
            <w:tcBorders>
              <w:top w:val="single" w:sz="4" w:space="0" w:color="auto"/>
              <w:bottom w:val="single" w:sz="4" w:space="0" w:color="auto"/>
            </w:tcBorders>
          </w:tcPr>
          <w:p w14:paraId="408C4C54" w14:textId="6E2C799B" w:rsidR="00A47D73" w:rsidRPr="00A47D73" w:rsidRDefault="00EA1F74" w:rsidP="005E010F">
            <w:pPr>
              <w:rPr>
                <w:rFonts w:ascii="Times New Roman" w:hAnsi="Times New Roman" w:cs="Times New Roman"/>
                <w:sz w:val="24"/>
                <w:szCs w:val="24"/>
              </w:rPr>
            </w:pPr>
            <w:r>
              <w:rPr>
                <w:rFonts w:ascii="Times New Roman" w:hAnsi="Times New Roman" w:cs="Times New Roman"/>
                <w:sz w:val="24"/>
                <w:szCs w:val="24"/>
              </w:rPr>
              <w:t xml:space="preserve">Demographics of </w:t>
            </w:r>
            <w:r w:rsidR="00B02743">
              <w:rPr>
                <w:rFonts w:ascii="Times New Roman" w:hAnsi="Times New Roman" w:cs="Times New Roman"/>
                <w:sz w:val="24"/>
                <w:szCs w:val="24"/>
              </w:rPr>
              <w:t xml:space="preserve">the </w:t>
            </w:r>
            <w:r>
              <w:rPr>
                <w:rFonts w:ascii="Times New Roman" w:hAnsi="Times New Roman" w:cs="Times New Roman"/>
                <w:sz w:val="24"/>
                <w:szCs w:val="24"/>
              </w:rPr>
              <w:t xml:space="preserve">SBAE Program Compared to </w:t>
            </w:r>
            <w:r w:rsidR="003537E6">
              <w:rPr>
                <w:rFonts w:ascii="Times New Roman" w:hAnsi="Times New Roman" w:cs="Times New Roman"/>
                <w:sz w:val="24"/>
                <w:szCs w:val="24"/>
              </w:rPr>
              <w:t xml:space="preserve">the </w:t>
            </w:r>
            <w:r>
              <w:rPr>
                <w:rFonts w:ascii="Times New Roman" w:hAnsi="Times New Roman" w:cs="Times New Roman"/>
                <w:sz w:val="24"/>
                <w:szCs w:val="24"/>
              </w:rPr>
              <w:t>School</w:t>
            </w:r>
          </w:p>
        </w:tc>
        <w:tc>
          <w:tcPr>
            <w:tcW w:w="720" w:type="dxa"/>
            <w:tcBorders>
              <w:top w:val="single" w:sz="4" w:space="0" w:color="auto"/>
              <w:bottom w:val="single" w:sz="4" w:space="0" w:color="auto"/>
            </w:tcBorders>
            <w:vAlign w:val="bottom"/>
          </w:tcPr>
          <w:p w14:paraId="615900AA" w14:textId="3FE38906" w:rsidR="00A47D73" w:rsidRPr="00A47D73" w:rsidRDefault="00A05393" w:rsidP="005E010F">
            <w:pPr>
              <w:jc w:val="center"/>
              <w:rPr>
                <w:rFonts w:ascii="Times New Roman" w:hAnsi="Times New Roman" w:cs="Times New Roman"/>
                <w:sz w:val="24"/>
                <w:szCs w:val="24"/>
              </w:rPr>
            </w:pPr>
            <w:r>
              <w:rPr>
                <w:rFonts w:ascii="Times New Roman" w:hAnsi="Times New Roman" w:cs="Times New Roman"/>
                <w:sz w:val="24"/>
                <w:szCs w:val="24"/>
              </w:rPr>
              <w:t>%</w:t>
            </w:r>
          </w:p>
        </w:tc>
        <w:tc>
          <w:tcPr>
            <w:tcW w:w="3600" w:type="dxa"/>
            <w:tcBorders>
              <w:top w:val="single" w:sz="4" w:space="0" w:color="auto"/>
              <w:bottom w:val="single" w:sz="4" w:space="0" w:color="auto"/>
            </w:tcBorders>
          </w:tcPr>
          <w:p w14:paraId="2E7B64E8" w14:textId="0702F40D" w:rsidR="00A47D73" w:rsidRPr="00A47D73" w:rsidRDefault="00EA1F74" w:rsidP="005E010F">
            <w:pPr>
              <w:rPr>
                <w:rFonts w:ascii="Times New Roman" w:hAnsi="Times New Roman" w:cs="Times New Roman"/>
                <w:sz w:val="24"/>
                <w:szCs w:val="24"/>
              </w:rPr>
            </w:pPr>
            <w:r>
              <w:rPr>
                <w:rFonts w:ascii="Times New Roman" w:hAnsi="Times New Roman" w:cs="Times New Roman"/>
                <w:sz w:val="24"/>
                <w:szCs w:val="24"/>
              </w:rPr>
              <w:t>SAE</w:t>
            </w:r>
            <w:r w:rsidR="000F6714">
              <w:rPr>
                <w:rFonts w:ascii="Times New Roman" w:hAnsi="Times New Roman" w:cs="Times New Roman"/>
                <w:sz w:val="24"/>
                <w:szCs w:val="24"/>
              </w:rPr>
              <w:t>/FFA</w:t>
            </w:r>
            <w:r>
              <w:rPr>
                <w:rFonts w:ascii="Times New Roman" w:hAnsi="Times New Roman" w:cs="Times New Roman"/>
                <w:sz w:val="24"/>
                <w:szCs w:val="24"/>
              </w:rPr>
              <w:t xml:space="preserve"> Engagement as Compared to </w:t>
            </w:r>
            <w:r w:rsidR="00B02743">
              <w:rPr>
                <w:rFonts w:ascii="Times New Roman" w:hAnsi="Times New Roman" w:cs="Times New Roman"/>
                <w:sz w:val="24"/>
                <w:szCs w:val="24"/>
              </w:rPr>
              <w:t xml:space="preserve">the </w:t>
            </w:r>
            <w:r>
              <w:rPr>
                <w:rFonts w:ascii="Times New Roman" w:hAnsi="Times New Roman" w:cs="Times New Roman"/>
                <w:sz w:val="24"/>
                <w:szCs w:val="24"/>
              </w:rPr>
              <w:t>SBAE Program</w:t>
            </w:r>
          </w:p>
        </w:tc>
        <w:tc>
          <w:tcPr>
            <w:tcW w:w="800" w:type="dxa"/>
            <w:tcBorders>
              <w:top w:val="single" w:sz="4" w:space="0" w:color="auto"/>
              <w:bottom w:val="single" w:sz="4" w:space="0" w:color="auto"/>
            </w:tcBorders>
            <w:vAlign w:val="bottom"/>
          </w:tcPr>
          <w:p w14:paraId="4EDAE861" w14:textId="2D1D5DAC" w:rsidR="00A47D73" w:rsidRPr="00A47D73" w:rsidRDefault="00536898" w:rsidP="00536898">
            <w:pPr>
              <w:rPr>
                <w:rFonts w:ascii="Times New Roman" w:hAnsi="Times New Roman" w:cs="Times New Roman"/>
                <w:sz w:val="24"/>
                <w:szCs w:val="24"/>
              </w:rPr>
            </w:pPr>
            <w:r>
              <w:rPr>
                <w:rFonts w:ascii="Times New Roman" w:hAnsi="Times New Roman" w:cs="Times New Roman"/>
                <w:sz w:val="24"/>
                <w:szCs w:val="24"/>
              </w:rPr>
              <w:t xml:space="preserve">   </w:t>
            </w:r>
            <w:r w:rsidR="00A05393">
              <w:rPr>
                <w:rFonts w:ascii="Times New Roman" w:hAnsi="Times New Roman" w:cs="Times New Roman"/>
                <w:sz w:val="24"/>
                <w:szCs w:val="24"/>
              </w:rPr>
              <w:t>%</w:t>
            </w:r>
          </w:p>
        </w:tc>
      </w:tr>
      <w:tr w:rsidR="00A47D73" w14:paraId="14306348" w14:textId="77777777" w:rsidTr="0058541A">
        <w:tc>
          <w:tcPr>
            <w:tcW w:w="4230" w:type="dxa"/>
            <w:tcBorders>
              <w:top w:val="single" w:sz="4" w:space="0" w:color="auto"/>
            </w:tcBorders>
          </w:tcPr>
          <w:p w14:paraId="5D3DBB6C" w14:textId="0E4D1784" w:rsidR="00A47D73" w:rsidRPr="00A47D73" w:rsidRDefault="00A47D73" w:rsidP="005E010F">
            <w:pPr>
              <w:rPr>
                <w:rFonts w:ascii="Times New Roman" w:hAnsi="Times New Roman" w:cs="Times New Roman"/>
                <w:sz w:val="24"/>
                <w:szCs w:val="24"/>
              </w:rPr>
            </w:pPr>
            <w:r w:rsidRPr="00A47D73">
              <w:rPr>
                <w:rFonts w:ascii="Times New Roman" w:hAnsi="Times New Roman" w:cs="Times New Roman"/>
                <w:sz w:val="24"/>
                <w:szCs w:val="24"/>
              </w:rPr>
              <w:t>Female Representation</w:t>
            </w:r>
            <w:r w:rsidR="00726A41">
              <w:rPr>
                <w:rFonts w:ascii="Times New Roman" w:hAnsi="Times New Roman" w:cs="Times New Roman"/>
                <w:sz w:val="24"/>
                <w:szCs w:val="24"/>
              </w:rPr>
              <w:t xml:space="preserve"> in SBAE Program</w:t>
            </w:r>
          </w:p>
        </w:tc>
        <w:tc>
          <w:tcPr>
            <w:tcW w:w="720" w:type="dxa"/>
            <w:tcBorders>
              <w:top w:val="single" w:sz="4" w:space="0" w:color="auto"/>
            </w:tcBorders>
          </w:tcPr>
          <w:p w14:paraId="438C8DDF" w14:textId="29F6E933" w:rsidR="00A47D73" w:rsidRPr="00A47D73" w:rsidRDefault="00A47D73" w:rsidP="005E010F">
            <w:pPr>
              <w:rPr>
                <w:rFonts w:ascii="Times New Roman" w:hAnsi="Times New Roman" w:cs="Times New Roman"/>
                <w:sz w:val="24"/>
                <w:szCs w:val="24"/>
              </w:rPr>
            </w:pPr>
            <w:r w:rsidRPr="00A47D73">
              <w:rPr>
                <w:rFonts w:ascii="Times New Roman" w:hAnsi="Times New Roman" w:cs="Times New Roman"/>
                <w:sz w:val="24"/>
                <w:szCs w:val="24"/>
              </w:rPr>
              <w:t>-0.38</w:t>
            </w:r>
          </w:p>
        </w:tc>
        <w:tc>
          <w:tcPr>
            <w:tcW w:w="3600" w:type="dxa"/>
            <w:tcBorders>
              <w:top w:val="single" w:sz="4" w:space="0" w:color="auto"/>
            </w:tcBorders>
          </w:tcPr>
          <w:p w14:paraId="3947EA00" w14:textId="4D6FA073" w:rsidR="00A47D73" w:rsidRPr="00A47D73" w:rsidRDefault="00A47D73" w:rsidP="005E010F">
            <w:pPr>
              <w:rPr>
                <w:rFonts w:ascii="Times New Roman" w:hAnsi="Times New Roman" w:cs="Times New Roman"/>
                <w:sz w:val="24"/>
                <w:szCs w:val="24"/>
              </w:rPr>
            </w:pPr>
            <w:r w:rsidRPr="00A47D73">
              <w:rPr>
                <w:rFonts w:ascii="Times New Roman" w:hAnsi="Times New Roman" w:cs="Times New Roman"/>
                <w:sz w:val="24"/>
                <w:szCs w:val="24"/>
              </w:rPr>
              <w:t>Female Engagement in SAE</w:t>
            </w:r>
          </w:p>
        </w:tc>
        <w:tc>
          <w:tcPr>
            <w:tcW w:w="800" w:type="dxa"/>
            <w:tcBorders>
              <w:top w:val="single" w:sz="4" w:space="0" w:color="auto"/>
            </w:tcBorders>
          </w:tcPr>
          <w:p w14:paraId="244C0A35" w14:textId="0E81D193" w:rsidR="00A47D73" w:rsidRPr="00A47D73" w:rsidRDefault="00504A9A" w:rsidP="005E010F">
            <w:pPr>
              <w:rPr>
                <w:rFonts w:ascii="Times New Roman" w:hAnsi="Times New Roman" w:cs="Times New Roman"/>
                <w:sz w:val="24"/>
                <w:szCs w:val="24"/>
              </w:rPr>
            </w:pPr>
            <w:r>
              <w:rPr>
                <w:rFonts w:ascii="Times New Roman" w:hAnsi="Times New Roman" w:cs="Times New Roman"/>
                <w:sz w:val="24"/>
                <w:szCs w:val="24"/>
              </w:rPr>
              <w:t xml:space="preserve"> </w:t>
            </w:r>
            <w:r w:rsidR="00A47D73" w:rsidRPr="00A47D73">
              <w:rPr>
                <w:rFonts w:ascii="Times New Roman" w:hAnsi="Times New Roman" w:cs="Times New Roman"/>
                <w:sz w:val="24"/>
                <w:szCs w:val="24"/>
              </w:rPr>
              <w:t>2.91</w:t>
            </w:r>
          </w:p>
        </w:tc>
      </w:tr>
      <w:tr w:rsidR="00A47D73" w14:paraId="6B151281" w14:textId="77777777" w:rsidTr="0058541A">
        <w:tc>
          <w:tcPr>
            <w:tcW w:w="4230" w:type="dxa"/>
          </w:tcPr>
          <w:p w14:paraId="1F5D7456" w14:textId="5BA37B27" w:rsidR="00A47D73" w:rsidRPr="00A47D73" w:rsidRDefault="00A47D73" w:rsidP="005E010F">
            <w:pPr>
              <w:rPr>
                <w:rFonts w:ascii="Times New Roman" w:hAnsi="Times New Roman" w:cs="Times New Roman"/>
                <w:sz w:val="24"/>
                <w:szCs w:val="24"/>
              </w:rPr>
            </w:pPr>
            <w:r>
              <w:rPr>
                <w:rFonts w:ascii="Times New Roman" w:hAnsi="Times New Roman" w:cs="Times New Roman"/>
                <w:sz w:val="24"/>
                <w:szCs w:val="24"/>
              </w:rPr>
              <w:t>Male Representation</w:t>
            </w:r>
            <w:r w:rsidR="0058541A">
              <w:rPr>
                <w:rFonts w:ascii="Times New Roman" w:hAnsi="Times New Roman" w:cs="Times New Roman"/>
                <w:sz w:val="24"/>
                <w:szCs w:val="24"/>
              </w:rPr>
              <w:t xml:space="preserve"> in SBAE Program</w:t>
            </w:r>
          </w:p>
        </w:tc>
        <w:tc>
          <w:tcPr>
            <w:tcW w:w="720" w:type="dxa"/>
          </w:tcPr>
          <w:p w14:paraId="5A11DFA9" w14:textId="005D1882" w:rsidR="00A47D73" w:rsidRPr="00A47D73" w:rsidRDefault="00506A12" w:rsidP="005E010F">
            <w:pPr>
              <w:rPr>
                <w:rFonts w:ascii="Times New Roman" w:hAnsi="Times New Roman" w:cs="Times New Roman"/>
                <w:sz w:val="24"/>
                <w:szCs w:val="24"/>
              </w:rPr>
            </w:pPr>
            <w:r>
              <w:rPr>
                <w:rFonts w:ascii="Times New Roman" w:hAnsi="Times New Roman" w:cs="Times New Roman"/>
                <w:sz w:val="24"/>
                <w:szCs w:val="24"/>
              </w:rPr>
              <w:t xml:space="preserve"> 0.38</w:t>
            </w:r>
          </w:p>
        </w:tc>
        <w:tc>
          <w:tcPr>
            <w:tcW w:w="3600" w:type="dxa"/>
          </w:tcPr>
          <w:p w14:paraId="7CD0E996" w14:textId="4528796F" w:rsidR="00A47D73" w:rsidRPr="00A47D73" w:rsidRDefault="00506A12" w:rsidP="005E010F">
            <w:pPr>
              <w:rPr>
                <w:rFonts w:ascii="Times New Roman" w:hAnsi="Times New Roman" w:cs="Times New Roman"/>
                <w:sz w:val="24"/>
                <w:szCs w:val="24"/>
              </w:rPr>
            </w:pPr>
            <w:r>
              <w:rPr>
                <w:rFonts w:ascii="Times New Roman" w:hAnsi="Times New Roman" w:cs="Times New Roman"/>
                <w:sz w:val="24"/>
                <w:szCs w:val="24"/>
              </w:rPr>
              <w:t>Male Engagement in SAE</w:t>
            </w:r>
          </w:p>
        </w:tc>
        <w:tc>
          <w:tcPr>
            <w:tcW w:w="800" w:type="dxa"/>
          </w:tcPr>
          <w:p w14:paraId="5F44BD0A" w14:textId="2551BD89" w:rsidR="00A47D73" w:rsidRPr="00A47D73" w:rsidRDefault="00506A12" w:rsidP="005E010F">
            <w:pPr>
              <w:rPr>
                <w:rFonts w:ascii="Times New Roman" w:hAnsi="Times New Roman" w:cs="Times New Roman"/>
                <w:sz w:val="24"/>
                <w:szCs w:val="24"/>
              </w:rPr>
            </w:pPr>
            <w:r>
              <w:rPr>
                <w:rFonts w:ascii="Times New Roman" w:hAnsi="Times New Roman" w:cs="Times New Roman"/>
                <w:sz w:val="24"/>
                <w:szCs w:val="24"/>
              </w:rPr>
              <w:t>-2.91</w:t>
            </w:r>
          </w:p>
        </w:tc>
      </w:tr>
      <w:tr w:rsidR="000F6714" w14:paraId="79F38759" w14:textId="77777777" w:rsidTr="0058541A">
        <w:tc>
          <w:tcPr>
            <w:tcW w:w="4230" w:type="dxa"/>
          </w:tcPr>
          <w:p w14:paraId="1BF3A83C" w14:textId="082300E3" w:rsidR="000F6714" w:rsidRDefault="000F6714" w:rsidP="000F6714">
            <w:pPr>
              <w:rPr>
                <w:rFonts w:ascii="Times New Roman" w:hAnsi="Times New Roman" w:cs="Times New Roman"/>
                <w:sz w:val="24"/>
                <w:szCs w:val="24"/>
              </w:rPr>
            </w:pPr>
            <w:r w:rsidRPr="00A47D73">
              <w:rPr>
                <w:rFonts w:ascii="Times New Roman" w:hAnsi="Times New Roman" w:cs="Times New Roman"/>
                <w:sz w:val="24"/>
                <w:szCs w:val="24"/>
              </w:rPr>
              <w:t xml:space="preserve">Female Representation in </w:t>
            </w:r>
            <w:r w:rsidR="0058541A">
              <w:rPr>
                <w:rFonts w:ascii="Times New Roman" w:hAnsi="Times New Roman" w:cs="Times New Roman"/>
                <w:sz w:val="24"/>
                <w:szCs w:val="24"/>
              </w:rPr>
              <w:t>SBAE</w:t>
            </w:r>
            <w:r w:rsidRPr="00A47D73">
              <w:rPr>
                <w:rFonts w:ascii="Times New Roman" w:hAnsi="Times New Roman" w:cs="Times New Roman"/>
                <w:sz w:val="24"/>
                <w:szCs w:val="24"/>
              </w:rPr>
              <w:t xml:space="preserve"> Program</w:t>
            </w:r>
          </w:p>
        </w:tc>
        <w:tc>
          <w:tcPr>
            <w:tcW w:w="720" w:type="dxa"/>
          </w:tcPr>
          <w:p w14:paraId="6D89D00C" w14:textId="1D360D2C" w:rsidR="000F6714" w:rsidRDefault="000F6714" w:rsidP="000F6714">
            <w:pPr>
              <w:rPr>
                <w:rFonts w:ascii="Times New Roman" w:hAnsi="Times New Roman" w:cs="Times New Roman"/>
                <w:sz w:val="24"/>
                <w:szCs w:val="24"/>
              </w:rPr>
            </w:pPr>
            <w:r w:rsidRPr="00A47D73">
              <w:rPr>
                <w:rFonts w:ascii="Times New Roman" w:hAnsi="Times New Roman" w:cs="Times New Roman"/>
                <w:sz w:val="24"/>
                <w:szCs w:val="24"/>
              </w:rPr>
              <w:t>-0.38</w:t>
            </w:r>
          </w:p>
        </w:tc>
        <w:tc>
          <w:tcPr>
            <w:tcW w:w="3600" w:type="dxa"/>
          </w:tcPr>
          <w:p w14:paraId="5AFF5CC9" w14:textId="3DA419BD" w:rsidR="000F6714" w:rsidRDefault="000F6714" w:rsidP="000F6714">
            <w:pPr>
              <w:rPr>
                <w:rFonts w:ascii="Times New Roman" w:hAnsi="Times New Roman" w:cs="Times New Roman"/>
                <w:sz w:val="24"/>
                <w:szCs w:val="24"/>
              </w:rPr>
            </w:pPr>
            <w:r w:rsidRPr="00A47D73">
              <w:rPr>
                <w:rFonts w:ascii="Times New Roman" w:hAnsi="Times New Roman" w:cs="Times New Roman"/>
                <w:sz w:val="24"/>
                <w:szCs w:val="24"/>
              </w:rPr>
              <w:t xml:space="preserve">Female Engagement in </w:t>
            </w:r>
            <w:r>
              <w:rPr>
                <w:rFonts w:ascii="Times New Roman" w:hAnsi="Times New Roman" w:cs="Times New Roman"/>
                <w:sz w:val="24"/>
                <w:szCs w:val="24"/>
              </w:rPr>
              <w:t>FFA</w:t>
            </w:r>
          </w:p>
        </w:tc>
        <w:tc>
          <w:tcPr>
            <w:tcW w:w="800" w:type="dxa"/>
          </w:tcPr>
          <w:p w14:paraId="119771C0" w14:textId="5B7C4FCF" w:rsidR="000F6714" w:rsidRDefault="000F6714" w:rsidP="000F6714">
            <w:pPr>
              <w:rPr>
                <w:rFonts w:ascii="Times New Roman" w:hAnsi="Times New Roman" w:cs="Times New Roman"/>
                <w:sz w:val="24"/>
                <w:szCs w:val="24"/>
              </w:rPr>
            </w:pPr>
            <w:r>
              <w:rPr>
                <w:rFonts w:ascii="Times New Roman" w:hAnsi="Times New Roman" w:cs="Times New Roman"/>
                <w:sz w:val="24"/>
                <w:szCs w:val="24"/>
              </w:rPr>
              <w:t xml:space="preserve"> 6.78</w:t>
            </w:r>
          </w:p>
        </w:tc>
      </w:tr>
      <w:tr w:rsidR="000F6714" w14:paraId="10A7F70E" w14:textId="77777777" w:rsidTr="0058541A">
        <w:tc>
          <w:tcPr>
            <w:tcW w:w="4230" w:type="dxa"/>
            <w:tcBorders>
              <w:bottom w:val="single" w:sz="4" w:space="0" w:color="auto"/>
            </w:tcBorders>
          </w:tcPr>
          <w:p w14:paraId="51180C80" w14:textId="3760F31B" w:rsidR="000F6714" w:rsidRDefault="000F6714" w:rsidP="000F6714">
            <w:pPr>
              <w:rPr>
                <w:rFonts w:ascii="Times New Roman" w:hAnsi="Times New Roman" w:cs="Times New Roman"/>
                <w:sz w:val="24"/>
                <w:szCs w:val="24"/>
              </w:rPr>
            </w:pPr>
            <w:r>
              <w:rPr>
                <w:rFonts w:ascii="Times New Roman" w:hAnsi="Times New Roman" w:cs="Times New Roman"/>
                <w:sz w:val="24"/>
                <w:szCs w:val="24"/>
              </w:rPr>
              <w:t xml:space="preserve">Male Representation in </w:t>
            </w:r>
            <w:r w:rsidR="0058541A">
              <w:rPr>
                <w:rFonts w:ascii="Times New Roman" w:hAnsi="Times New Roman" w:cs="Times New Roman"/>
                <w:sz w:val="24"/>
                <w:szCs w:val="24"/>
              </w:rPr>
              <w:t xml:space="preserve">SBAE </w:t>
            </w:r>
            <w:r>
              <w:rPr>
                <w:rFonts w:ascii="Times New Roman" w:hAnsi="Times New Roman" w:cs="Times New Roman"/>
                <w:sz w:val="24"/>
                <w:szCs w:val="24"/>
              </w:rPr>
              <w:t>Program</w:t>
            </w:r>
          </w:p>
        </w:tc>
        <w:tc>
          <w:tcPr>
            <w:tcW w:w="720" w:type="dxa"/>
            <w:tcBorders>
              <w:bottom w:val="single" w:sz="4" w:space="0" w:color="auto"/>
            </w:tcBorders>
          </w:tcPr>
          <w:p w14:paraId="22A45D99" w14:textId="0BC87B7E" w:rsidR="000F6714" w:rsidRDefault="000F6714" w:rsidP="000F6714">
            <w:pPr>
              <w:rPr>
                <w:rFonts w:ascii="Times New Roman" w:hAnsi="Times New Roman" w:cs="Times New Roman"/>
                <w:sz w:val="24"/>
                <w:szCs w:val="24"/>
              </w:rPr>
            </w:pPr>
            <w:r>
              <w:rPr>
                <w:rFonts w:ascii="Times New Roman" w:hAnsi="Times New Roman" w:cs="Times New Roman"/>
                <w:sz w:val="24"/>
                <w:szCs w:val="24"/>
              </w:rPr>
              <w:t xml:space="preserve"> 0.38</w:t>
            </w:r>
          </w:p>
        </w:tc>
        <w:tc>
          <w:tcPr>
            <w:tcW w:w="3600" w:type="dxa"/>
            <w:tcBorders>
              <w:bottom w:val="single" w:sz="4" w:space="0" w:color="auto"/>
            </w:tcBorders>
          </w:tcPr>
          <w:p w14:paraId="16A77AEB" w14:textId="253659D5" w:rsidR="000F6714" w:rsidRDefault="000F6714" w:rsidP="000F6714">
            <w:pPr>
              <w:rPr>
                <w:rFonts w:ascii="Times New Roman" w:hAnsi="Times New Roman" w:cs="Times New Roman"/>
                <w:sz w:val="24"/>
                <w:szCs w:val="24"/>
              </w:rPr>
            </w:pPr>
            <w:r>
              <w:rPr>
                <w:rFonts w:ascii="Times New Roman" w:hAnsi="Times New Roman" w:cs="Times New Roman"/>
                <w:sz w:val="24"/>
                <w:szCs w:val="24"/>
              </w:rPr>
              <w:t>Male Engagement in FFA</w:t>
            </w:r>
          </w:p>
        </w:tc>
        <w:tc>
          <w:tcPr>
            <w:tcW w:w="800" w:type="dxa"/>
            <w:tcBorders>
              <w:bottom w:val="single" w:sz="4" w:space="0" w:color="auto"/>
            </w:tcBorders>
          </w:tcPr>
          <w:p w14:paraId="32235606" w14:textId="3120F7AD" w:rsidR="000F6714" w:rsidRDefault="000F6714" w:rsidP="000F6714">
            <w:pPr>
              <w:rPr>
                <w:rFonts w:ascii="Times New Roman" w:hAnsi="Times New Roman" w:cs="Times New Roman"/>
                <w:sz w:val="24"/>
                <w:szCs w:val="24"/>
              </w:rPr>
            </w:pPr>
            <w:r>
              <w:rPr>
                <w:rFonts w:ascii="Times New Roman" w:hAnsi="Times New Roman" w:cs="Times New Roman"/>
                <w:sz w:val="24"/>
                <w:szCs w:val="24"/>
              </w:rPr>
              <w:t>-6.78</w:t>
            </w:r>
          </w:p>
        </w:tc>
      </w:tr>
    </w:tbl>
    <w:p w14:paraId="1ED4652E" w14:textId="12D530EC" w:rsidR="00A47D73" w:rsidRDefault="00A05393" w:rsidP="005E010F">
      <w:pPr>
        <w:spacing w:after="0" w:line="240" w:lineRule="auto"/>
        <w:rPr>
          <w:rFonts w:ascii="Times New Roman" w:hAnsi="Times New Roman" w:cs="Times New Roman"/>
          <w:sz w:val="24"/>
          <w:szCs w:val="24"/>
        </w:rPr>
      </w:pPr>
      <w:r w:rsidRPr="00A05393">
        <w:rPr>
          <w:rFonts w:ascii="Times New Roman" w:hAnsi="Times New Roman" w:cs="Times New Roman"/>
          <w:i/>
          <w:iCs/>
          <w:sz w:val="24"/>
          <w:szCs w:val="24"/>
        </w:rPr>
        <w:t>Note</w:t>
      </w:r>
      <w:r w:rsidRPr="00A05393">
        <w:rPr>
          <w:rFonts w:ascii="Times New Roman" w:hAnsi="Times New Roman" w:cs="Times New Roman"/>
          <w:sz w:val="24"/>
          <w:szCs w:val="24"/>
        </w:rPr>
        <w:t>.</w:t>
      </w:r>
      <w:r w:rsidR="000E3BE0">
        <w:rPr>
          <w:rFonts w:ascii="Times New Roman" w:hAnsi="Times New Roman" w:cs="Times New Roman"/>
          <w:sz w:val="24"/>
          <w:szCs w:val="24"/>
        </w:rPr>
        <w:t xml:space="preserve"> Percentages based on 288,228 students in 1,245 programs in nine states.</w:t>
      </w:r>
      <w:r w:rsidR="007E3D74">
        <w:rPr>
          <w:rFonts w:ascii="Times New Roman" w:hAnsi="Times New Roman" w:cs="Times New Roman"/>
          <w:sz w:val="24"/>
          <w:szCs w:val="24"/>
        </w:rPr>
        <w:t xml:space="preserve"> SBAE enrollment demographic data compared to school enrollment demographics (NCES, 2024).</w:t>
      </w:r>
    </w:p>
    <w:p w14:paraId="1CB6E524" w14:textId="77777777" w:rsidR="002040A0" w:rsidRDefault="002040A0" w:rsidP="002040A0">
      <w:pPr>
        <w:spacing w:after="0" w:line="240" w:lineRule="auto"/>
        <w:rPr>
          <w:rFonts w:ascii="Times New Roman" w:hAnsi="Times New Roman" w:cs="Times New Roman"/>
          <w:sz w:val="24"/>
          <w:szCs w:val="24"/>
        </w:rPr>
      </w:pPr>
    </w:p>
    <w:p w14:paraId="60692F5A" w14:textId="46CBFFE8" w:rsidR="00671ACD" w:rsidRDefault="002040A0" w:rsidP="00671ACD">
      <w:pPr>
        <w:spacing w:after="0" w:line="240" w:lineRule="auto"/>
        <w:rPr>
          <w:rFonts w:ascii="Times New Roman" w:hAnsi="Times New Roman" w:cs="Times New Roman"/>
          <w:b/>
          <w:bCs/>
          <w:sz w:val="24"/>
          <w:szCs w:val="24"/>
        </w:rPr>
      </w:pPr>
      <w:r w:rsidRPr="002040A0">
        <w:rPr>
          <w:rFonts w:ascii="Times New Roman" w:hAnsi="Times New Roman" w:cs="Times New Roman"/>
          <w:b/>
          <w:bCs/>
          <w:sz w:val="24"/>
          <w:szCs w:val="24"/>
        </w:rPr>
        <w:t>Research Objective Three</w:t>
      </w:r>
    </w:p>
    <w:p w14:paraId="6E3A708E" w14:textId="50D042E1" w:rsidR="00E31AFD" w:rsidRDefault="002040A0" w:rsidP="007E3D74">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The third research objective compared the </w:t>
      </w:r>
      <w:r w:rsidR="002972E5">
        <w:rPr>
          <w:rFonts w:ascii="Times New Roman" w:hAnsi="Times New Roman" w:cs="Times New Roman"/>
          <w:sz w:val="24"/>
          <w:szCs w:val="24"/>
        </w:rPr>
        <w:t xml:space="preserve">racial </w:t>
      </w:r>
      <w:r>
        <w:rPr>
          <w:rFonts w:ascii="Times New Roman" w:hAnsi="Times New Roman" w:cs="Times New Roman"/>
          <w:sz w:val="24"/>
          <w:szCs w:val="24"/>
        </w:rPr>
        <w:t xml:space="preserve">demographics of the agricultural education program </w:t>
      </w:r>
      <w:r w:rsidR="00671ACD">
        <w:rPr>
          <w:rFonts w:ascii="Times New Roman" w:hAnsi="Times New Roman" w:cs="Times New Roman"/>
          <w:sz w:val="24"/>
          <w:szCs w:val="24"/>
        </w:rPr>
        <w:t xml:space="preserve">to </w:t>
      </w:r>
      <w:r w:rsidR="000E6392">
        <w:rPr>
          <w:rFonts w:ascii="Times New Roman" w:hAnsi="Times New Roman" w:cs="Times New Roman"/>
          <w:sz w:val="24"/>
          <w:szCs w:val="24"/>
        </w:rPr>
        <w:t>those</w:t>
      </w:r>
      <w:r w:rsidR="002972E5">
        <w:rPr>
          <w:rFonts w:ascii="Times New Roman" w:hAnsi="Times New Roman" w:cs="Times New Roman"/>
          <w:sz w:val="24"/>
          <w:szCs w:val="24"/>
        </w:rPr>
        <w:t xml:space="preserve"> of the school it serve</w:t>
      </w:r>
      <w:r w:rsidR="007154ED">
        <w:rPr>
          <w:rFonts w:ascii="Times New Roman" w:hAnsi="Times New Roman" w:cs="Times New Roman"/>
          <w:sz w:val="24"/>
          <w:szCs w:val="24"/>
        </w:rPr>
        <w:t>d</w:t>
      </w:r>
      <w:r w:rsidR="002972E5">
        <w:rPr>
          <w:rFonts w:ascii="Times New Roman" w:hAnsi="Times New Roman" w:cs="Times New Roman"/>
          <w:sz w:val="24"/>
          <w:szCs w:val="24"/>
        </w:rPr>
        <w:t>. The NCES data was utilized to determine the school’s demographic characteristics.</w:t>
      </w:r>
      <w:r w:rsidR="00434E0A">
        <w:rPr>
          <w:rFonts w:ascii="Times New Roman" w:hAnsi="Times New Roman" w:cs="Times New Roman"/>
          <w:sz w:val="24"/>
          <w:szCs w:val="24"/>
        </w:rPr>
        <w:t xml:space="preserve"> The analysis indicated that </w:t>
      </w:r>
      <w:r w:rsidR="00601848">
        <w:rPr>
          <w:rFonts w:ascii="Times New Roman" w:hAnsi="Times New Roman" w:cs="Times New Roman"/>
          <w:sz w:val="24"/>
          <w:szCs w:val="24"/>
        </w:rPr>
        <w:t xml:space="preserve">SBAE enrollment </w:t>
      </w:r>
      <w:r w:rsidR="007154ED">
        <w:rPr>
          <w:rFonts w:ascii="Times New Roman" w:hAnsi="Times New Roman" w:cs="Times New Roman"/>
          <w:sz w:val="24"/>
          <w:szCs w:val="24"/>
        </w:rPr>
        <w:t>wa</w:t>
      </w:r>
      <w:r w:rsidR="00601848">
        <w:rPr>
          <w:rFonts w:ascii="Times New Roman" w:hAnsi="Times New Roman" w:cs="Times New Roman"/>
          <w:sz w:val="24"/>
          <w:szCs w:val="24"/>
        </w:rPr>
        <w:t>s slightly low</w:t>
      </w:r>
      <w:r w:rsidR="002A1210">
        <w:rPr>
          <w:rFonts w:ascii="Times New Roman" w:hAnsi="Times New Roman" w:cs="Times New Roman"/>
          <w:sz w:val="24"/>
          <w:szCs w:val="24"/>
        </w:rPr>
        <w:t>er than expected</w:t>
      </w:r>
      <w:r w:rsidR="00601848">
        <w:rPr>
          <w:rFonts w:ascii="Times New Roman" w:hAnsi="Times New Roman" w:cs="Times New Roman"/>
          <w:sz w:val="24"/>
          <w:szCs w:val="24"/>
        </w:rPr>
        <w:t xml:space="preserve"> among some minority populations</w:t>
      </w:r>
      <w:r w:rsidR="000E6392">
        <w:rPr>
          <w:rFonts w:ascii="Times New Roman" w:hAnsi="Times New Roman" w:cs="Times New Roman"/>
          <w:sz w:val="24"/>
          <w:szCs w:val="24"/>
        </w:rPr>
        <w:t>,</w:t>
      </w:r>
      <w:r w:rsidR="00601848">
        <w:rPr>
          <w:rFonts w:ascii="Times New Roman" w:hAnsi="Times New Roman" w:cs="Times New Roman"/>
          <w:sz w:val="24"/>
          <w:szCs w:val="24"/>
        </w:rPr>
        <w:t xml:space="preserve"> such as African Americans (-0.01%), </w:t>
      </w:r>
      <w:r w:rsidR="000F6012">
        <w:rPr>
          <w:rFonts w:ascii="Times New Roman" w:hAnsi="Times New Roman" w:cs="Times New Roman"/>
          <w:sz w:val="24"/>
          <w:szCs w:val="24"/>
        </w:rPr>
        <w:t>Hispanic</w:t>
      </w:r>
      <w:r w:rsidR="002A1210">
        <w:rPr>
          <w:rFonts w:ascii="Times New Roman" w:hAnsi="Times New Roman" w:cs="Times New Roman"/>
          <w:sz w:val="24"/>
          <w:szCs w:val="24"/>
        </w:rPr>
        <w:t>s</w:t>
      </w:r>
      <w:r w:rsidR="000F6012">
        <w:rPr>
          <w:rFonts w:ascii="Times New Roman" w:hAnsi="Times New Roman" w:cs="Times New Roman"/>
          <w:sz w:val="24"/>
          <w:szCs w:val="24"/>
        </w:rPr>
        <w:t xml:space="preserve"> (-5.65%), Native Americans (-0.26</w:t>
      </w:r>
      <w:r w:rsidR="00D067BC">
        <w:rPr>
          <w:rFonts w:ascii="Times New Roman" w:hAnsi="Times New Roman" w:cs="Times New Roman"/>
          <w:sz w:val="24"/>
          <w:szCs w:val="24"/>
        </w:rPr>
        <w:t>%), and Asians (-0.28%)</w:t>
      </w:r>
      <w:r w:rsidR="000E6392">
        <w:rPr>
          <w:rFonts w:ascii="Times New Roman" w:hAnsi="Times New Roman" w:cs="Times New Roman"/>
          <w:sz w:val="24"/>
          <w:szCs w:val="24"/>
        </w:rPr>
        <w:t>,</w:t>
      </w:r>
      <w:r w:rsidR="00D067BC">
        <w:rPr>
          <w:rFonts w:ascii="Times New Roman" w:hAnsi="Times New Roman" w:cs="Times New Roman"/>
          <w:sz w:val="24"/>
          <w:szCs w:val="24"/>
        </w:rPr>
        <w:t xml:space="preserve"> but </w:t>
      </w:r>
      <w:r w:rsidR="000E6392">
        <w:rPr>
          <w:rFonts w:ascii="Times New Roman" w:hAnsi="Times New Roman" w:cs="Times New Roman"/>
          <w:sz w:val="24"/>
          <w:szCs w:val="24"/>
        </w:rPr>
        <w:t>was</w:t>
      </w:r>
      <w:r w:rsidR="00D067BC">
        <w:rPr>
          <w:rFonts w:ascii="Times New Roman" w:hAnsi="Times New Roman" w:cs="Times New Roman"/>
          <w:sz w:val="24"/>
          <w:szCs w:val="24"/>
        </w:rPr>
        <w:t xml:space="preserve"> </w:t>
      </w:r>
      <w:r w:rsidR="001B6B48">
        <w:rPr>
          <w:rFonts w:ascii="Times New Roman" w:hAnsi="Times New Roman" w:cs="Times New Roman"/>
          <w:sz w:val="24"/>
          <w:szCs w:val="24"/>
        </w:rPr>
        <w:t>higher</w:t>
      </w:r>
      <w:r w:rsidR="00D067BC">
        <w:rPr>
          <w:rFonts w:ascii="Times New Roman" w:hAnsi="Times New Roman" w:cs="Times New Roman"/>
          <w:sz w:val="24"/>
          <w:szCs w:val="24"/>
        </w:rPr>
        <w:t xml:space="preserve"> in students with two or more races (1.72%).</w:t>
      </w:r>
      <w:r w:rsidR="00547DB0">
        <w:rPr>
          <w:rFonts w:ascii="Times New Roman" w:hAnsi="Times New Roman" w:cs="Times New Roman"/>
          <w:sz w:val="24"/>
          <w:szCs w:val="24"/>
        </w:rPr>
        <w:t xml:space="preserve"> Additionally, </w:t>
      </w:r>
      <w:r w:rsidR="00CA6049">
        <w:rPr>
          <w:rFonts w:ascii="Times New Roman" w:hAnsi="Times New Roman" w:cs="Times New Roman"/>
          <w:sz w:val="24"/>
          <w:szCs w:val="24"/>
        </w:rPr>
        <w:t>SAE</w:t>
      </w:r>
      <w:r w:rsidR="00E948CE">
        <w:rPr>
          <w:rFonts w:ascii="Times New Roman" w:hAnsi="Times New Roman" w:cs="Times New Roman"/>
          <w:sz w:val="24"/>
          <w:szCs w:val="24"/>
        </w:rPr>
        <w:t xml:space="preserve"> </w:t>
      </w:r>
      <w:r w:rsidR="00D1697D">
        <w:rPr>
          <w:rFonts w:ascii="Times New Roman" w:hAnsi="Times New Roman" w:cs="Times New Roman"/>
          <w:sz w:val="24"/>
          <w:szCs w:val="24"/>
        </w:rPr>
        <w:t xml:space="preserve">and </w:t>
      </w:r>
      <w:r w:rsidR="00CA6049">
        <w:rPr>
          <w:rFonts w:ascii="Times New Roman" w:hAnsi="Times New Roman" w:cs="Times New Roman"/>
          <w:sz w:val="24"/>
          <w:szCs w:val="24"/>
        </w:rPr>
        <w:t>FFA</w:t>
      </w:r>
      <w:r w:rsidR="004D505C">
        <w:rPr>
          <w:rFonts w:ascii="Times New Roman" w:hAnsi="Times New Roman" w:cs="Times New Roman"/>
          <w:sz w:val="24"/>
          <w:szCs w:val="24"/>
        </w:rPr>
        <w:t xml:space="preserve"> </w:t>
      </w:r>
      <w:r w:rsidR="000E6392">
        <w:rPr>
          <w:rFonts w:ascii="Times New Roman" w:hAnsi="Times New Roman" w:cs="Times New Roman"/>
          <w:sz w:val="24"/>
          <w:szCs w:val="24"/>
        </w:rPr>
        <w:t xml:space="preserve">engagement (see Table 4) was also slightly lower among </w:t>
      </w:r>
      <w:r w:rsidR="001B6B48">
        <w:rPr>
          <w:rFonts w:ascii="Times New Roman" w:hAnsi="Times New Roman" w:cs="Times New Roman"/>
          <w:sz w:val="24"/>
          <w:szCs w:val="24"/>
        </w:rPr>
        <w:t>specific</w:t>
      </w:r>
      <w:r w:rsidR="00D1697D">
        <w:rPr>
          <w:rFonts w:ascii="Times New Roman" w:hAnsi="Times New Roman" w:cs="Times New Roman"/>
          <w:sz w:val="24"/>
          <w:szCs w:val="24"/>
        </w:rPr>
        <w:t xml:space="preserve"> minority populations.</w:t>
      </w:r>
    </w:p>
    <w:p w14:paraId="3E44E819" w14:textId="77777777" w:rsidR="00E95DC0" w:rsidRDefault="00E95DC0" w:rsidP="005B18A8">
      <w:pPr>
        <w:spacing w:after="0" w:line="240" w:lineRule="auto"/>
        <w:rPr>
          <w:rFonts w:ascii="Times New Roman" w:hAnsi="Times New Roman" w:cs="Times New Roman"/>
          <w:b/>
          <w:bCs/>
          <w:sz w:val="24"/>
          <w:szCs w:val="24"/>
        </w:rPr>
      </w:pPr>
    </w:p>
    <w:p w14:paraId="42910AC0" w14:textId="77777777" w:rsidR="00E95DC0" w:rsidRDefault="00E95DC0" w:rsidP="005B18A8">
      <w:pPr>
        <w:spacing w:after="0" w:line="240" w:lineRule="auto"/>
        <w:rPr>
          <w:rFonts w:ascii="Times New Roman" w:hAnsi="Times New Roman" w:cs="Times New Roman"/>
          <w:b/>
          <w:bCs/>
          <w:sz w:val="24"/>
          <w:szCs w:val="24"/>
        </w:rPr>
      </w:pPr>
    </w:p>
    <w:p w14:paraId="75D7073F" w14:textId="77777777" w:rsidR="00E95DC0" w:rsidRDefault="00E95DC0" w:rsidP="005B18A8">
      <w:pPr>
        <w:spacing w:after="0" w:line="240" w:lineRule="auto"/>
        <w:rPr>
          <w:rFonts w:ascii="Times New Roman" w:hAnsi="Times New Roman" w:cs="Times New Roman"/>
          <w:b/>
          <w:bCs/>
          <w:sz w:val="24"/>
          <w:szCs w:val="24"/>
        </w:rPr>
      </w:pPr>
    </w:p>
    <w:p w14:paraId="46A3889A" w14:textId="77777777" w:rsidR="00E95DC0" w:rsidRDefault="00E95DC0" w:rsidP="005B18A8">
      <w:pPr>
        <w:spacing w:after="0" w:line="240" w:lineRule="auto"/>
        <w:rPr>
          <w:rFonts w:ascii="Times New Roman" w:hAnsi="Times New Roman" w:cs="Times New Roman"/>
          <w:b/>
          <w:bCs/>
          <w:sz w:val="24"/>
          <w:szCs w:val="24"/>
        </w:rPr>
      </w:pPr>
    </w:p>
    <w:p w14:paraId="7D268C1D" w14:textId="77777777" w:rsidR="00981B2A" w:rsidRDefault="00981B2A" w:rsidP="005B18A8">
      <w:pPr>
        <w:spacing w:after="0" w:line="240" w:lineRule="auto"/>
        <w:rPr>
          <w:rFonts w:ascii="Times New Roman" w:hAnsi="Times New Roman" w:cs="Times New Roman"/>
          <w:b/>
          <w:bCs/>
          <w:sz w:val="24"/>
          <w:szCs w:val="24"/>
        </w:rPr>
      </w:pPr>
    </w:p>
    <w:p w14:paraId="638A442A" w14:textId="1B25331C" w:rsidR="005B18A8" w:rsidRDefault="00E95DC0" w:rsidP="005B18A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T</w:t>
      </w:r>
      <w:r w:rsidR="005B18A8" w:rsidRPr="005B18A8">
        <w:rPr>
          <w:rFonts w:ascii="Times New Roman" w:hAnsi="Times New Roman" w:cs="Times New Roman"/>
          <w:b/>
          <w:bCs/>
          <w:sz w:val="24"/>
          <w:szCs w:val="24"/>
        </w:rPr>
        <w:t xml:space="preserve">able </w:t>
      </w:r>
      <w:r w:rsidR="000F6714">
        <w:rPr>
          <w:rFonts w:ascii="Times New Roman" w:hAnsi="Times New Roman" w:cs="Times New Roman"/>
          <w:b/>
          <w:bCs/>
          <w:sz w:val="24"/>
          <w:szCs w:val="24"/>
        </w:rPr>
        <w:t>4</w:t>
      </w:r>
    </w:p>
    <w:p w14:paraId="387D9411" w14:textId="77777777" w:rsidR="005B18A8" w:rsidRPr="005B18A8" w:rsidRDefault="005B18A8" w:rsidP="005B18A8">
      <w:pPr>
        <w:spacing w:after="0" w:line="240" w:lineRule="auto"/>
        <w:rPr>
          <w:rFonts w:ascii="Times New Roman" w:hAnsi="Times New Roman" w:cs="Times New Roman"/>
          <w:b/>
          <w:bCs/>
          <w:sz w:val="24"/>
          <w:szCs w:val="24"/>
        </w:rPr>
      </w:pPr>
    </w:p>
    <w:p w14:paraId="65F653F5" w14:textId="7D4D9D36" w:rsidR="00E95DC0" w:rsidRPr="005B18A8" w:rsidRDefault="001B6B48" w:rsidP="005B18A8">
      <w:pPr>
        <w:spacing w:after="0" w:line="240" w:lineRule="auto"/>
        <w:rPr>
          <w:rFonts w:ascii="Times New Roman" w:hAnsi="Times New Roman" w:cs="Times New Roman"/>
          <w:i/>
          <w:iCs/>
          <w:sz w:val="24"/>
          <w:szCs w:val="24"/>
        </w:rPr>
      </w:pPr>
      <w:proofErr w:type="gramStart"/>
      <w:r>
        <w:rPr>
          <w:rFonts w:ascii="Times New Roman" w:hAnsi="Times New Roman" w:cs="Times New Roman"/>
          <w:i/>
          <w:iCs/>
          <w:sz w:val="24"/>
          <w:szCs w:val="24"/>
        </w:rPr>
        <w:t>Racially-Based</w:t>
      </w:r>
      <w:proofErr w:type="gramEnd"/>
      <w:r w:rsidR="005B18A8" w:rsidRPr="005B18A8">
        <w:rPr>
          <w:rFonts w:ascii="Times New Roman" w:hAnsi="Times New Roman" w:cs="Times New Roman"/>
          <w:i/>
          <w:iCs/>
          <w:sz w:val="24"/>
          <w:szCs w:val="24"/>
        </w:rPr>
        <w:t xml:space="preserve"> SAE</w:t>
      </w:r>
      <w:r w:rsidR="009F58DB">
        <w:rPr>
          <w:rFonts w:ascii="Times New Roman" w:hAnsi="Times New Roman" w:cs="Times New Roman"/>
          <w:i/>
          <w:iCs/>
          <w:sz w:val="24"/>
          <w:szCs w:val="24"/>
        </w:rPr>
        <w:t>/FFA</w:t>
      </w:r>
      <w:r w:rsidR="005B18A8" w:rsidRPr="005B18A8">
        <w:rPr>
          <w:rFonts w:ascii="Times New Roman" w:hAnsi="Times New Roman" w:cs="Times New Roman"/>
          <w:i/>
          <w:iCs/>
          <w:sz w:val="24"/>
          <w:szCs w:val="24"/>
        </w:rPr>
        <w:t xml:space="preserve"> Engagement Parity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810"/>
        <w:gridCol w:w="4140"/>
        <w:gridCol w:w="720"/>
      </w:tblGrid>
      <w:tr w:rsidR="00BB74B8" w:rsidRPr="00A47D73" w14:paraId="2BFF71D3" w14:textId="77777777" w:rsidTr="001F641D">
        <w:tc>
          <w:tcPr>
            <w:tcW w:w="3690" w:type="dxa"/>
            <w:tcBorders>
              <w:top w:val="single" w:sz="4" w:space="0" w:color="auto"/>
              <w:bottom w:val="single" w:sz="4" w:space="0" w:color="auto"/>
            </w:tcBorders>
          </w:tcPr>
          <w:p w14:paraId="5DB5399C" w14:textId="60A45CFE" w:rsidR="00BB74B8" w:rsidRPr="00A47D73" w:rsidRDefault="00BB74B8" w:rsidP="005B18A8">
            <w:pPr>
              <w:rPr>
                <w:rFonts w:ascii="Times New Roman" w:hAnsi="Times New Roman" w:cs="Times New Roman"/>
                <w:sz w:val="24"/>
                <w:szCs w:val="24"/>
              </w:rPr>
            </w:pPr>
            <w:r>
              <w:rPr>
                <w:rFonts w:ascii="Times New Roman" w:hAnsi="Times New Roman" w:cs="Times New Roman"/>
                <w:sz w:val="24"/>
                <w:szCs w:val="24"/>
              </w:rPr>
              <w:t xml:space="preserve">Demographics of SBAE Program Compared to </w:t>
            </w:r>
            <w:r w:rsidR="001B6B48">
              <w:rPr>
                <w:rFonts w:ascii="Times New Roman" w:hAnsi="Times New Roman" w:cs="Times New Roman"/>
                <w:sz w:val="24"/>
                <w:szCs w:val="24"/>
              </w:rPr>
              <w:t xml:space="preserve">the </w:t>
            </w:r>
            <w:r>
              <w:rPr>
                <w:rFonts w:ascii="Times New Roman" w:hAnsi="Times New Roman" w:cs="Times New Roman"/>
                <w:sz w:val="24"/>
                <w:szCs w:val="24"/>
              </w:rPr>
              <w:t>School</w:t>
            </w:r>
          </w:p>
        </w:tc>
        <w:tc>
          <w:tcPr>
            <w:tcW w:w="810" w:type="dxa"/>
            <w:tcBorders>
              <w:top w:val="single" w:sz="4" w:space="0" w:color="auto"/>
              <w:bottom w:val="single" w:sz="4" w:space="0" w:color="auto"/>
            </w:tcBorders>
            <w:vAlign w:val="bottom"/>
          </w:tcPr>
          <w:p w14:paraId="0C70017F" w14:textId="5CC7DED6" w:rsidR="00BB74B8" w:rsidRPr="00A47D73" w:rsidRDefault="00BB74B8" w:rsidP="005B18A8">
            <w:pPr>
              <w:jc w:val="center"/>
              <w:rPr>
                <w:rFonts w:ascii="Times New Roman" w:hAnsi="Times New Roman" w:cs="Times New Roman"/>
                <w:sz w:val="24"/>
                <w:szCs w:val="24"/>
              </w:rPr>
            </w:pPr>
            <w:r>
              <w:rPr>
                <w:rFonts w:ascii="Times New Roman" w:hAnsi="Times New Roman" w:cs="Times New Roman"/>
                <w:sz w:val="24"/>
                <w:szCs w:val="24"/>
              </w:rPr>
              <w:t>%</w:t>
            </w:r>
          </w:p>
        </w:tc>
        <w:tc>
          <w:tcPr>
            <w:tcW w:w="4140" w:type="dxa"/>
            <w:tcBorders>
              <w:top w:val="single" w:sz="4" w:space="0" w:color="auto"/>
              <w:bottom w:val="single" w:sz="4" w:space="0" w:color="auto"/>
            </w:tcBorders>
          </w:tcPr>
          <w:p w14:paraId="3FF62739" w14:textId="66B3D16A" w:rsidR="00BB74B8" w:rsidRPr="00A47D73" w:rsidRDefault="00BB74B8" w:rsidP="005B18A8">
            <w:pPr>
              <w:rPr>
                <w:rFonts w:ascii="Times New Roman" w:hAnsi="Times New Roman" w:cs="Times New Roman"/>
                <w:sz w:val="24"/>
                <w:szCs w:val="24"/>
              </w:rPr>
            </w:pPr>
            <w:r>
              <w:rPr>
                <w:rFonts w:ascii="Times New Roman" w:hAnsi="Times New Roman" w:cs="Times New Roman"/>
                <w:sz w:val="24"/>
                <w:szCs w:val="24"/>
              </w:rPr>
              <w:t>SAE</w:t>
            </w:r>
            <w:r w:rsidR="00B26F65">
              <w:rPr>
                <w:rFonts w:ascii="Times New Roman" w:hAnsi="Times New Roman" w:cs="Times New Roman"/>
                <w:sz w:val="24"/>
                <w:szCs w:val="24"/>
              </w:rPr>
              <w:t>/FFA</w:t>
            </w:r>
            <w:r>
              <w:rPr>
                <w:rFonts w:ascii="Times New Roman" w:hAnsi="Times New Roman" w:cs="Times New Roman"/>
                <w:sz w:val="24"/>
                <w:szCs w:val="24"/>
              </w:rPr>
              <w:t xml:space="preserve"> Engagement as Compared to SBAE Program Enrollment</w:t>
            </w:r>
          </w:p>
        </w:tc>
        <w:tc>
          <w:tcPr>
            <w:tcW w:w="720" w:type="dxa"/>
            <w:tcBorders>
              <w:top w:val="single" w:sz="4" w:space="0" w:color="auto"/>
              <w:bottom w:val="single" w:sz="4" w:space="0" w:color="auto"/>
            </w:tcBorders>
            <w:vAlign w:val="bottom"/>
          </w:tcPr>
          <w:p w14:paraId="614B977D" w14:textId="16DB1571" w:rsidR="00BB74B8" w:rsidRPr="00A47D73" w:rsidRDefault="00BB74B8" w:rsidP="005B18A8">
            <w:pPr>
              <w:jc w:val="center"/>
              <w:rPr>
                <w:rFonts w:ascii="Times New Roman" w:hAnsi="Times New Roman" w:cs="Times New Roman"/>
                <w:sz w:val="24"/>
                <w:szCs w:val="24"/>
              </w:rPr>
            </w:pPr>
            <w:r>
              <w:rPr>
                <w:rFonts w:ascii="Times New Roman" w:hAnsi="Times New Roman" w:cs="Times New Roman"/>
                <w:sz w:val="24"/>
                <w:szCs w:val="24"/>
              </w:rPr>
              <w:t>%</w:t>
            </w:r>
          </w:p>
        </w:tc>
      </w:tr>
      <w:tr w:rsidR="00BB74B8" w:rsidRPr="00A47D73" w14:paraId="2E9BA79A" w14:textId="77777777" w:rsidTr="001F641D">
        <w:tc>
          <w:tcPr>
            <w:tcW w:w="3690" w:type="dxa"/>
            <w:tcBorders>
              <w:top w:val="single" w:sz="4" w:space="0" w:color="auto"/>
            </w:tcBorders>
          </w:tcPr>
          <w:p w14:paraId="01BE7636" w14:textId="4D6EBEB1" w:rsidR="00BB74B8" w:rsidRPr="00A47D73" w:rsidRDefault="0058541A" w:rsidP="005B18A8">
            <w:pPr>
              <w:rPr>
                <w:rFonts w:ascii="Times New Roman" w:hAnsi="Times New Roman" w:cs="Times New Roman"/>
                <w:sz w:val="24"/>
                <w:szCs w:val="24"/>
              </w:rPr>
            </w:pPr>
            <w:r>
              <w:rPr>
                <w:rFonts w:ascii="Times New Roman" w:hAnsi="Times New Roman" w:cs="Times New Roman"/>
                <w:sz w:val="24"/>
                <w:szCs w:val="24"/>
              </w:rPr>
              <w:t>Caucasian Representation</w:t>
            </w:r>
          </w:p>
        </w:tc>
        <w:tc>
          <w:tcPr>
            <w:tcW w:w="810" w:type="dxa"/>
            <w:tcBorders>
              <w:top w:val="single" w:sz="4" w:space="0" w:color="auto"/>
            </w:tcBorders>
          </w:tcPr>
          <w:p w14:paraId="02C99ED5" w14:textId="78F8C70E" w:rsidR="00BB74B8" w:rsidRPr="00A47D73" w:rsidRDefault="0056449F" w:rsidP="005B18A8">
            <w:pPr>
              <w:jc w:val="center"/>
              <w:rPr>
                <w:rFonts w:ascii="Times New Roman" w:hAnsi="Times New Roman" w:cs="Times New Roman"/>
                <w:sz w:val="24"/>
                <w:szCs w:val="24"/>
              </w:rPr>
            </w:pPr>
            <w:r>
              <w:rPr>
                <w:rFonts w:ascii="Times New Roman" w:hAnsi="Times New Roman" w:cs="Times New Roman"/>
                <w:sz w:val="24"/>
                <w:szCs w:val="24"/>
              </w:rPr>
              <w:t xml:space="preserve"> </w:t>
            </w:r>
            <w:r w:rsidR="00BB74B8">
              <w:rPr>
                <w:rFonts w:ascii="Times New Roman" w:hAnsi="Times New Roman" w:cs="Times New Roman"/>
                <w:sz w:val="24"/>
                <w:szCs w:val="24"/>
              </w:rPr>
              <w:t>4.50</w:t>
            </w:r>
          </w:p>
        </w:tc>
        <w:tc>
          <w:tcPr>
            <w:tcW w:w="4140" w:type="dxa"/>
            <w:tcBorders>
              <w:top w:val="single" w:sz="4" w:space="0" w:color="auto"/>
            </w:tcBorders>
          </w:tcPr>
          <w:p w14:paraId="0BDF011D" w14:textId="1E70BC46" w:rsidR="00BB74B8" w:rsidRPr="00A47D73" w:rsidRDefault="00BB74B8" w:rsidP="005B18A8">
            <w:pPr>
              <w:rPr>
                <w:rFonts w:ascii="Times New Roman" w:hAnsi="Times New Roman" w:cs="Times New Roman"/>
                <w:sz w:val="24"/>
                <w:szCs w:val="24"/>
              </w:rPr>
            </w:pPr>
            <w:r>
              <w:rPr>
                <w:rFonts w:ascii="Times New Roman" w:hAnsi="Times New Roman" w:cs="Times New Roman"/>
                <w:sz w:val="24"/>
                <w:szCs w:val="24"/>
              </w:rPr>
              <w:t>White Engagement in SAE</w:t>
            </w:r>
          </w:p>
        </w:tc>
        <w:tc>
          <w:tcPr>
            <w:tcW w:w="720" w:type="dxa"/>
            <w:tcBorders>
              <w:top w:val="single" w:sz="4" w:space="0" w:color="auto"/>
            </w:tcBorders>
          </w:tcPr>
          <w:p w14:paraId="053A74B3" w14:textId="32FD3FA2" w:rsidR="00BB74B8" w:rsidRPr="00A47D73" w:rsidRDefault="0056449F" w:rsidP="005B18A8">
            <w:pPr>
              <w:jc w:val="center"/>
              <w:rPr>
                <w:rFonts w:ascii="Times New Roman" w:hAnsi="Times New Roman" w:cs="Times New Roman"/>
                <w:sz w:val="24"/>
                <w:szCs w:val="24"/>
              </w:rPr>
            </w:pPr>
            <w:r>
              <w:rPr>
                <w:rFonts w:ascii="Times New Roman" w:hAnsi="Times New Roman" w:cs="Times New Roman"/>
                <w:sz w:val="24"/>
                <w:szCs w:val="24"/>
              </w:rPr>
              <w:t xml:space="preserve"> </w:t>
            </w:r>
            <w:r w:rsidR="00BB74B8">
              <w:rPr>
                <w:rFonts w:ascii="Times New Roman" w:hAnsi="Times New Roman" w:cs="Times New Roman"/>
                <w:sz w:val="24"/>
                <w:szCs w:val="24"/>
              </w:rPr>
              <w:t>1.70</w:t>
            </w:r>
          </w:p>
        </w:tc>
      </w:tr>
      <w:tr w:rsidR="00BB74B8" w:rsidRPr="00A47D73" w14:paraId="230FD5C2" w14:textId="77777777" w:rsidTr="001F641D">
        <w:tc>
          <w:tcPr>
            <w:tcW w:w="3690" w:type="dxa"/>
          </w:tcPr>
          <w:p w14:paraId="2479858C" w14:textId="0AFCA729" w:rsidR="00BB74B8" w:rsidRPr="00A47D73" w:rsidRDefault="00BB74B8" w:rsidP="00BB74B8">
            <w:pPr>
              <w:rPr>
                <w:rFonts w:ascii="Times New Roman" w:hAnsi="Times New Roman" w:cs="Times New Roman"/>
                <w:sz w:val="24"/>
                <w:szCs w:val="24"/>
              </w:rPr>
            </w:pPr>
            <w:r>
              <w:rPr>
                <w:rFonts w:ascii="Times New Roman" w:hAnsi="Times New Roman" w:cs="Times New Roman"/>
                <w:sz w:val="24"/>
                <w:szCs w:val="24"/>
              </w:rPr>
              <w:t>African American Rep</w:t>
            </w:r>
            <w:r w:rsidR="0058541A">
              <w:rPr>
                <w:rFonts w:ascii="Times New Roman" w:hAnsi="Times New Roman" w:cs="Times New Roman"/>
                <w:sz w:val="24"/>
                <w:szCs w:val="24"/>
              </w:rPr>
              <w:t>resentation</w:t>
            </w:r>
          </w:p>
        </w:tc>
        <w:tc>
          <w:tcPr>
            <w:tcW w:w="810" w:type="dxa"/>
          </w:tcPr>
          <w:p w14:paraId="650521E0" w14:textId="2264B315"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-0.01</w:t>
            </w:r>
          </w:p>
        </w:tc>
        <w:tc>
          <w:tcPr>
            <w:tcW w:w="4140" w:type="dxa"/>
          </w:tcPr>
          <w:p w14:paraId="10F17C4C" w14:textId="7643C0AA" w:rsidR="00BB74B8" w:rsidRPr="00A47D73" w:rsidRDefault="00BB74B8" w:rsidP="00BB74B8">
            <w:pPr>
              <w:rPr>
                <w:rFonts w:ascii="Times New Roman" w:hAnsi="Times New Roman" w:cs="Times New Roman"/>
                <w:sz w:val="24"/>
                <w:szCs w:val="24"/>
              </w:rPr>
            </w:pPr>
            <w:r>
              <w:rPr>
                <w:rFonts w:ascii="Times New Roman" w:hAnsi="Times New Roman" w:cs="Times New Roman"/>
                <w:sz w:val="24"/>
                <w:szCs w:val="24"/>
              </w:rPr>
              <w:t>African American Engagement in SAE</w:t>
            </w:r>
          </w:p>
        </w:tc>
        <w:tc>
          <w:tcPr>
            <w:tcW w:w="720" w:type="dxa"/>
          </w:tcPr>
          <w:p w14:paraId="1B3A34FF" w14:textId="5F24A146"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-0.10</w:t>
            </w:r>
          </w:p>
        </w:tc>
      </w:tr>
      <w:tr w:rsidR="00BB74B8" w:rsidRPr="00A47D73" w14:paraId="3BCFBA62" w14:textId="77777777" w:rsidTr="001F641D">
        <w:tc>
          <w:tcPr>
            <w:tcW w:w="3690" w:type="dxa"/>
          </w:tcPr>
          <w:p w14:paraId="31883304" w14:textId="7A1B78D5" w:rsidR="00BB74B8" w:rsidRPr="00A47D73" w:rsidRDefault="00BB74B8" w:rsidP="00BB74B8">
            <w:pPr>
              <w:rPr>
                <w:rFonts w:ascii="Times New Roman" w:hAnsi="Times New Roman" w:cs="Times New Roman"/>
                <w:sz w:val="24"/>
                <w:szCs w:val="24"/>
              </w:rPr>
            </w:pPr>
            <w:r>
              <w:rPr>
                <w:rFonts w:ascii="Times New Roman" w:hAnsi="Times New Roman" w:cs="Times New Roman"/>
                <w:sz w:val="24"/>
                <w:szCs w:val="24"/>
              </w:rPr>
              <w:t>Hispanic Rep</w:t>
            </w:r>
            <w:r w:rsidR="0058541A">
              <w:rPr>
                <w:rFonts w:ascii="Times New Roman" w:hAnsi="Times New Roman" w:cs="Times New Roman"/>
                <w:sz w:val="24"/>
                <w:szCs w:val="24"/>
              </w:rPr>
              <w:t>resentation</w:t>
            </w:r>
          </w:p>
        </w:tc>
        <w:tc>
          <w:tcPr>
            <w:tcW w:w="810" w:type="dxa"/>
          </w:tcPr>
          <w:p w14:paraId="5119FB7E" w14:textId="0C36FE61"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-5.65</w:t>
            </w:r>
          </w:p>
        </w:tc>
        <w:tc>
          <w:tcPr>
            <w:tcW w:w="4140" w:type="dxa"/>
          </w:tcPr>
          <w:p w14:paraId="6CD1DED9" w14:textId="44594C98" w:rsidR="00BB74B8" w:rsidRPr="00A47D73" w:rsidRDefault="00BB74B8" w:rsidP="00BB74B8">
            <w:pPr>
              <w:rPr>
                <w:rFonts w:ascii="Times New Roman" w:hAnsi="Times New Roman" w:cs="Times New Roman"/>
                <w:sz w:val="24"/>
                <w:szCs w:val="24"/>
              </w:rPr>
            </w:pPr>
            <w:r>
              <w:rPr>
                <w:rFonts w:ascii="Times New Roman" w:hAnsi="Times New Roman" w:cs="Times New Roman"/>
                <w:sz w:val="24"/>
                <w:szCs w:val="24"/>
              </w:rPr>
              <w:t>Hispanic Engagement in SAE</w:t>
            </w:r>
          </w:p>
        </w:tc>
        <w:tc>
          <w:tcPr>
            <w:tcW w:w="720" w:type="dxa"/>
          </w:tcPr>
          <w:p w14:paraId="4A5F0F03" w14:textId="1B4BE4AE"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-1.27</w:t>
            </w:r>
          </w:p>
        </w:tc>
      </w:tr>
      <w:tr w:rsidR="00BB74B8" w:rsidRPr="00A47D73" w14:paraId="5F35E201" w14:textId="77777777" w:rsidTr="001F641D">
        <w:tc>
          <w:tcPr>
            <w:tcW w:w="3690" w:type="dxa"/>
          </w:tcPr>
          <w:p w14:paraId="5C654B5E" w14:textId="26A1D381" w:rsidR="00BB74B8" w:rsidRDefault="00BB74B8" w:rsidP="00BB74B8">
            <w:pPr>
              <w:rPr>
                <w:rFonts w:ascii="Times New Roman" w:hAnsi="Times New Roman" w:cs="Times New Roman"/>
                <w:sz w:val="24"/>
                <w:szCs w:val="24"/>
              </w:rPr>
            </w:pPr>
            <w:r>
              <w:rPr>
                <w:rFonts w:ascii="Times New Roman" w:hAnsi="Times New Roman" w:cs="Times New Roman"/>
                <w:sz w:val="24"/>
                <w:szCs w:val="24"/>
              </w:rPr>
              <w:t>Native American Rep</w:t>
            </w:r>
            <w:r w:rsidR="0058541A">
              <w:rPr>
                <w:rFonts w:ascii="Times New Roman" w:hAnsi="Times New Roman" w:cs="Times New Roman"/>
                <w:sz w:val="24"/>
                <w:szCs w:val="24"/>
              </w:rPr>
              <w:t>resentation</w:t>
            </w:r>
          </w:p>
        </w:tc>
        <w:tc>
          <w:tcPr>
            <w:tcW w:w="810" w:type="dxa"/>
          </w:tcPr>
          <w:p w14:paraId="3509362E" w14:textId="34C9893C"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-0.26</w:t>
            </w:r>
          </w:p>
        </w:tc>
        <w:tc>
          <w:tcPr>
            <w:tcW w:w="4140" w:type="dxa"/>
          </w:tcPr>
          <w:p w14:paraId="3D70652B" w14:textId="739877D4" w:rsidR="00BB74B8" w:rsidRPr="00A47D73" w:rsidRDefault="00BB74B8" w:rsidP="00BB74B8">
            <w:pPr>
              <w:rPr>
                <w:rFonts w:ascii="Times New Roman" w:hAnsi="Times New Roman" w:cs="Times New Roman"/>
                <w:sz w:val="24"/>
                <w:szCs w:val="24"/>
              </w:rPr>
            </w:pPr>
            <w:r>
              <w:rPr>
                <w:rFonts w:ascii="Times New Roman" w:hAnsi="Times New Roman" w:cs="Times New Roman"/>
                <w:sz w:val="24"/>
                <w:szCs w:val="24"/>
              </w:rPr>
              <w:t>Native American Engagement in SAE</w:t>
            </w:r>
          </w:p>
        </w:tc>
        <w:tc>
          <w:tcPr>
            <w:tcW w:w="720" w:type="dxa"/>
          </w:tcPr>
          <w:p w14:paraId="1BE5F006" w14:textId="4990B06A"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-0.13</w:t>
            </w:r>
          </w:p>
        </w:tc>
      </w:tr>
      <w:tr w:rsidR="00BB74B8" w:rsidRPr="00A47D73" w14:paraId="71602236" w14:textId="77777777" w:rsidTr="001F641D">
        <w:tc>
          <w:tcPr>
            <w:tcW w:w="3690" w:type="dxa"/>
          </w:tcPr>
          <w:p w14:paraId="2441F622" w14:textId="681ABC9C" w:rsidR="00BB74B8" w:rsidRDefault="00BB74B8" w:rsidP="00BB74B8">
            <w:pPr>
              <w:rPr>
                <w:rFonts w:ascii="Times New Roman" w:hAnsi="Times New Roman" w:cs="Times New Roman"/>
                <w:sz w:val="24"/>
                <w:szCs w:val="24"/>
              </w:rPr>
            </w:pPr>
            <w:r>
              <w:rPr>
                <w:rFonts w:ascii="Times New Roman" w:hAnsi="Times New Roman" w:cs="Times New Roman"/>
                <w:sz w:val="24"/>
                <w:szCs w:val="24"/>
              </w:rPr>
              <w:t>Asian &amp; Pacific Is</w:t>
            </w:r>
            <w:r w:rsidR="00186904">
              <w:rPr>
                <w:rFonts w:ascii="Times New Roman" w:hAnsi="Times New Roman" w:cs="Times New Roman"/>
                <w:sz w:val="24"/>
                <w:szCs w:val="24"/>
              </w:rPr>
              <w:t>l.</w:t>
            </w:r>
            <w:r>
              <w:rPr>
                <w:rFonts w:ascii="Times New Roman" w:hAnsi="Times New Roman" w:cs="Times New Roman"/>
                <w:sz w:val="24"/>
                <w:szCs w:val="24"/>
              </w:rPr>
              <w:t xml:space="preserve"> Rep</w:t>
            </w:r>
            <w:r w:rsidR="0058541A">
              <w:rPr>
                <w:rFonts w:ascii="Times New Roman" w:hAnsi="Times New Roman" w:cs="Times New Roman"/>
                <w:sz w:val="24"/>
                <w:szCs w:val="24"/>
              </w:rPr>
              <w:t>resentation</w:t>
            </w:r>
          </w:p>
        </w:tc>
        <w:tc>
          <w:tcPr>
            <w:tcW w:w="810" w:type="dxa"/>
          </w:tcPr>
          <w:p w14:paraId="118C2BDB" w14:textId="32A28CE7"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-0.28</w:t>
            </w:r>
          </w:p>
        </w:tc>
        <w:tc>
          <w:tcPr>
            <w:tcW w:w="4140" w:type="dxa"/>
          </w:tcPr>
          <w:p w14:paraId="497B1832" w14:textId="1FE0D1D6" w:rsidR="00BB74B8" w:rsidRPr="00A47D73" w:rsidRDefault="00BB74B8" w:rsidP="00BB74B8">
            <w:pPr>
              <w:rPr>
                <w:rFonts w:ascii="Times New Roman" w:hAnsi="Times New Roman" w:cs="Times New Roman"/>
                <w:sz w:val="24"/>
                <w:szCs w:val="24"/>
              </w:rPr>
            </w:pPr>
            <w:r>
              <w:rPr>
                <w:rFonts w:ascii="Times New Roman" w:hAnsi="Times New Roman" w:cs="Times New Roman"/>
                <w:sz w:val="24"/>
                <w:szCs w:val="24"/>
              </w:rPr>
              <w:t>Asian &amp; Pacific Isl</w:t>
            </w:r>
            <w:r w:rsidR="00186904">
              <w:rPr>
                <w:rFonts w:ascii="Times New Roman" w:hAnsi="Times New Roman" w:cs="Times New Roman"/>
                <w:sz w:val="24"/>
                <w:szCs w:val="24"/>
              </w:rPr>
              <w:t>.</w:t>
            </w:r>
            <w:r>
              <w:rPr>
                <w:rFonts w:ascii="Times New Roman" w:hAnsi="Times New Roman" w:cs="Times New Roman"/>
                <w:sz w:val="24"/>
                <w:szCs w:val="24"/>
              </w:rPr>
              <w:t xml:space="preserve"> Engagement in </w:t>
            </w:r>
            <w:r w:rsidR="00186904">
              <w:rPr>
                <w:rFonts w:ascii="Times New Roman" w:hAnsi="Times New Roman" w:cs="Times New Roman"/>
                <w:sz w:val="24"/>
                <w:szCs w:val="24"/>
              </w:rPr>
              <w:t>SAE</w:t>
            </w:r>
          </w:p>
        </w:tc>
        <w:tc>
          <w:tcPr>
            <w:tcW w:w="720" w:type="dxa"/>
          </w:tcPr>
          <w:p w14:paraId="125C1361" w14:textId="4ECCBE1B"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-0.10</w:t>
            </w:r>
          </w:p>
        </w:tc>
      </w:tr>
      <w:tr w:rsidR="00BB74B8" w:rsidRPr="00A47D73" w14:paraId="10C22A8E" w14:textId="77777777" w:rsidTr="009F58DB">
        <w:tc>
          <w:tcPr>
            <w:tcW w:w="3690" w:type="dxa"/>
          </w:tcPr>
          <w:p w14:paraId="099A8F85" w14:textId="52B318A2" w:rsidR="00BB74B8" w:rsidRDefault="00BB74B8" w:rsidP="00BB74B8">
            <w:pPr>
              <w:rPr>
                <w:rFonts w:ascii="Times New Roman" w:hAnsi="Times New Roman" w:cs="Times New Roman"/>
                <w:sz w:val="24"/>
                <w:szCs w:val="24"/>
              </w:rPr>
            </w:pPr>
            <w:r>
              <w:rPr>
                <w:rFonts w:ascii="Times New Roman" w:hAnsi="Times New Roman" w:cs="Times New Roman"/>
                <w:sz w:val="24"/>
                <w:szCs w:val="24"/>
              </w:rPr>
              <w:t>Two or More Races Rep</w:t>
            </w:r>
            <w:r w:rsidR="00186904">
              <w:rPr>
                <w:rFonts w:ascii="Times New Roman" w:hAnsi="Times New Roman" w:cs="Times New Roman"/>
                <w:sz w:val="24"/>
                <w:szCs w:val="24"/>
              </w:rPr>
              <w:t>resentation</w:t>
            </w:r>
          </w:p>
        </w:tc>
        <w:tc>
          <w:tcPr>
            <w:tcW w:w="810" w:type="dxa"/>
          </w:tcPr>
          <w:p w14:paraId="0980946C" w14:textId="7AF9523A" w:rsidR="00BB74B8" w:rsidRPr="00A47D73" w:rsidRDefault="0056449F" w:rsidP="00BB74B8">
            <w:pPr>
              <w:jc w:val="center"/>
              <w:rPr>
                <w:rFonts w:ascii="Times New Roman" w:hAnsi="Times New Roman" w:cs="Times New Roman"/>
                <w:sz w:val="24"/>
                <w:szCs w:val="24"/>
              </w:rPr>
            </w:pPr>
            <w:r>
              <w:rPr>
                <w:rFonts w:ascii="Times New Roman" w:hAnsi="Times New Roman" w:cs="Times New Roman"/>
                <w:sz w:val="24"/>
                <w:szCs w:val="24"/>
              </w:rPr>
              <w:t xml:space="preserve"> </w:t>
            </w:r>
            <w:r w:rsidR="00BB74B8">
              <w:rPr>
                <w:rFonts w:ascii="Times New Roman" w:hAnsi="Times New Roman" w:cs="Times New Roman"/>
                <w:sz w:val="24"/>
                <w:szCs w:val="24"/>
              </w:rPr>
              <w:t>1.72</w:t>
            </w:r>
          </w:p>
        </w:tc>
        <w:tc>
          <w:tcPr>
            <w:tcW w:w="4140" w:type="dxa"/>
          </w:tcPr>
          <w:p w14:paraId="24CAA211" w14:textId="3CB66E8D" w:rsidR="00BB74B8" w:rsidRPr="00A47D73" w:rsidRDefault="00BB74B8" w:rsidP="00BB74B8">
            <w:pPr>
              <w:rPr>
                <w:rFonts w:ascii="Times New Roman" w:hAnsi="Times New Roman" w:cs="Times New Roman"/>
                <w:sz w:val="24"/>
                <w:szCs w:val="24"/>
              </w:rPr>
            </w:pPr>
            <w:r>
              <w:rPr>
                <w:rFonts w:ascii="Times New Roman" w:hAnsi="Times New Roman" w:cs="Times New Roman"/>
                <w:sz w:val="24"/>
                <w:szCs w:val="24"/>
              </w:rPr>
              <w:t>Two or More Races Engagement in SAE</w:t>
            </w:r>
          </w:p>
        </w:tc>
        <w:tc>
          <w:tcPr>
            <w:tcW w:w="720" w:type="dxa"/>
          </w:tcPr>
          <w:p w14:paraId="0CB82DD0" w14:textId="1FA5E55B" w:rsidR="00BB74B8" w:rsidRPr="00A47D73" w:rsidRDefault="00BB74B8" w:rsidP="00BB74B8">
            <w:pPr>
              <w:jc w:val="center"/>
              <w:rPr>
                <w:rFonts w:ascii="Times New Roman" w:hAnsi="Times New Roman" w:cs="Times New Roman"/>
                <w:sz w:val="24"/>
                <w:szCs w:val="24"/>
              </w:rPr>
            </w:pPr>
            <w:r>
              <w:rPr>
                <w:rFonts w:ascii="Times New Roman" w:hAnsi="Times New Roman" w:cs="Times New Roman"/>
                <w:sz w:val="24"/>
                <w:szCs w:val="24"/>
              </w:rPr>
              <w:t>-0.10</w:t>
            </w:r>
          </w:p>
        </w:tc>
      </w:tr>
      <w:tr w:rsidR="009F58DB" w:rsidRPr="00A47D73" w14:paraId="00BA8E92" w14:textId="77777777" w:rsidTr="009F58DB">
        <w:tc>
          <w:tcPr>
            <w:tcW w:w="3690" w:type="dxa"/>
          </w:tcPr>
          <w:p w14:paraId="425D8DD8" w14:textId="4D2129C7" w:rsidR="009F58DB" w:rsidRDefault="009F58DB" w:rsidP="009F58DB">
            <w:pPr>
              <w:rPr>
                <w:rFonts w:ascii="Times New Roman" w:hAnsi="Times New Roman" w:cs="Times New Roman"/>
                <w:sz w:val="24"/>
                <w:szCs w:val="24"/>
              </w:rPr>
            </w:pPr>
            <w:r>
              <w:rPr>
                <w:rFonts w:ascii="Times New Roman" w:hAnsi="Times New Roman" w:cs="Times New Roman"/>
                <w:sz w:val="24"/>
                <w:szCs w:val="24"/>
              </w:rPr>
              <w:t>Caucasian Representation</w:t>
            </w:r>
          </w:p>
        </w:tc>
        <w:tc>
          <w:tcPr>
            <w:tcW w:w="810" w:type="dxa"/>
          </w:tcPr>
          <w:p w14:paraId="1A17671F" w14:textId="49D47BDF" w:rsidR="009F58DB" w:rsidRDefault="0056449F" w:rsidP="009F58DB">
            <w:pPr>
              <w:jc w:val="center"/>
              <w:rPr>
                <w:rFonts w:ascii="Times New Roman" w:hAnsi="Times New Roman" w:cs="Times New Roman"/>
                <w:sz w:val="24"/>
                <w:szCs w:val="24"/>
              </w:rPr>
            </w:pPr>
            <w:r>
              <w:rPr>
                <w:rFonts w:ascii="Times New Roman" w:hAnsi="Times New Roman" w:cs="Times New Roman"/>
                <w:sz w:val="24"/>
                <w:szCs w:val="24"/>
              </w:rPr>
              <w:t xml:space="preserve"> </w:t>
            </w:r>
            <w:r w:rsidR="009F58DB">
              <w:rPr>
                <w:rFonts w:ascii="Times New Roman" w:hAnsi="Times New Roman" w:cs="Times New Roman"/>
                <w:sz w:val="24"/>
                <w:szCs w:val="24"/>
              </w:rPr>
              <w:t>4.50</w:t>
            </w:r>
          </w:p>
        </w:tc>
        <w:tc>
          <w:tcPr>
            <w:tcW w:w="4140" w:type="dxa"/>
          </w:tcPr>
          <w:p w14:paraId="0EDBC6F6" w14:textId="70F8508E" w:rsidR="009F58DB" w:rsidRDefault="009F58DB" w:rsidP="009F58DB">
            <w:pPr>
              <w:rPr>
                <w:rFonts w:ascii="Times New Roman" w:hAnsi="Times New Roman" w:cs="Times New Roman"/>
                <w:sz w:val="24"/>
                <w:szCs w:val="24"/>
              </w:rPr>
            </w:pPr>
            <w:r>
              <w:rPr>
                <w:rFonts w:ascii="Times New Roman" w:hAnsi="Times New Roman" w:cs="Times New Roman"/>
                <w:sz w:val="24"/>
                <w:szCs w:val="24"/>
              </w:rPr>
              <w:t>White Engagement in FFA</w:t>
            </w:r>
          </w:p>
        </w:tc>
        <w:tc>
          <w:tcPr>
            <w:tcW w:w="720" w:type="dxa"/>
          </w:tcPr>
          <w:p w14:paraId="206C95C6" w14:textId="387EE7D1" w:rsidR="009F58DB" w:rsidRDefault="0056449F" w:rsidP="009F58DB">
            <w:pPr>
              <w:jc w:val="center"/>
              <w:rPr>
                <w:rFonts w:ascii="Times New Roman" w:hAnsi="Times New Roman" w:cs="Times New Roman"/>
                <w:sz w:val="24"/>
                <w:szCs w:val="24"/>
              </w:rPr>
            </w:pPr>
            <w:r>
              <w:rPr>
                <w:rFonts w:ascii="Times New Roman" w:hAnsi="Times New Roman" w:cs="Times New Roman"/>
                <w:sz w:val="24"/>
                <w:szCs w:val="24"/>
              </w:rPr>
              <w:t xml:space="preserve"> </w:t>
            </w:r>
            <w:r w:rsidR="009F58DB">
              <w:rPr>
                <w:rFonts w:ascii="Times New Roman" w:hAnsi="Times New Roman" w:cs="Times New Roman"/>
                <w:sz w:val="24"/>
                <w:szCs w:val="24"/>
              </w:rPr>
              <w:t>3.31</w:t>
            </w:r>
          </w:p>
        </w:tc>
      </w:tr>
      <w:tr w:rsidR="009F58DB" w:rsidRPr="00A47D73" w14:paraId="2A4F1679" w14:textId="77777777" w:rsidTr="009F58DB">
        <w:tc>
          <w:tcPr>
            <w:tcW w:w="3690" w:type="dxa"/>
          </w:tcPr>
          <w:p w14:paraId="41BA88C1" w14:textId="40FC4B7A" w:rsidR="009F58DB" w:rsidRDefault="009F58DB" w:rsidP="009F58DB">
            <w:pPr>
              <w:rPr>
                <w:rFonts w:ascii="Times New Roman" w:hAnsi="Times New Roman" w:cs="Times New Roman"/>
                <w:sz w:val="24"/>
                <w:szCs w:val="24"/>
              </w:rPr>
            </w:pPr>
            <w:r>
              <w:rPr>
                <w:rFonts w:ascii="Times New Roman" w:hAnsi="Times New Roman" w:cs="Times New Roman"/>
                <w:sz w:val="24"/>
                <w:szCs w:val="24"/>
              </w:rPr>
              <w:t>African American Representation</w:t>
            </w:r>
          </w:p>
        </w:tc>
        <w:tc>
          <w:tcPr>
            <w:tcW w:w="810" w:type="dxa"/>
          </w:tcPr>
          <w:p w14:paraId="2C1D3BAA" w14:textId="29E869C7"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-0.01</w:t>
            </w:r>
          </w:p>
        </w:tc>
        <w:tc>
          <w:tcPr>
            <w:tcW w:w="4140" w:type="dxa"/>
          </w:tcPr>
          <w:p w14:paraId="7886C3A5" w14:textId="542ED028" w:rsidR="009F58DB" w:rsidRDefault="009F58DB" w:rsidP="009F58DB">
            <w:pPr>
              <w:rPr>
                <w:rFonts w:ascii="Times New Roman" w:hAnsi="Times New Roman" w:cs="Times New Roman"/>
                <w:sz w:val="24"/>
                <w:szCs w:val="24"/>
              </w:rPr>
            </w:pPr>
            <w:r>
              <w:rPr>
                <w:rFonts w:ascii="Times New Roman" w:hAnsi="Times New Roman" w:cs="Times New Roman"/>
                <w:sz w:val="24"/>
                <w:szCs w:val="24"/>
              </w:rPr>
              <w:t>African American Engagement in FFA</w:t>
            </w:r>
          </w:p>
        </w:tc>
        <w:tc>
          <w:tcPr>
            <w:tcW w:w="720" w:type="dxa"/>
          </w:tcPr>
          <w:p w14:paraId="650C7771" w14:textId="22F478B5"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-0.44</w:t>
            </w:r>
          </w:p>
        </w:tc>
      </w:tr>
      <w:tr w:rsidR="009F58DB" w:rsidRPr="00A47D73" w14:paraId="5E606825" w14:textId="77777777" w:rsidTr="009F58DB">
        <w:tc>
          <w:tcPr>
            <w:tcW w:w="3690" w:type="dxa"/>
          </w:tcPr>
          <w:p w14:paraId="3B66CFF5" w14:textId="17C779FE" w:rsidR="009F58DB" w:rsidRDefault="009F58DB" w:rsidP="009F58DB">
            <w:pPr>
              <w:rPr>
                <w:rFonts w:ascii="Times New Roman" w:hAnsi="Times New Roman" w:cs="Times New Roman"/>
                <w:sz w:val="24"/>
                <w:szCs w:val="24"/>
              </w:rPr>
            </w:pPr>
            <w:r>
              <w:rPr>
                <w:rFonts w:ascii="Times New Roman" w:hAnsi="Times New Roman" w:cs="Times New Roman"/>
                <w:sz w:val="24"/>
                <w:szCs w:val="24"/>
              </w:rPr>
              <w:t>Hispanic Representation</w:t>
            </w:r>
          </w:p>
        </w:tc>
        <w:tc>
          <w:tcPr>
            <w:tcW w:w="810" w:type="dxa"/>
          </w:tcPr>
          <w:p w14:paraId="7244AFAF" w14:textId="5A9FCEA0"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-5.65</w:t>
            </w:r>
          </w:p>
        </w:tc>
        <w:tc>
          <w:tcPr>
            <w:tcW w:w="4140" w:type="dxa"/>
          </w:tcPr>
          <w:p w14:paraId="5014C9EE" w14:textId="3FC6C9A9" w:rsidR="009F58DB" w:rsidRDefault="009F58DB" w:rsidP="009F58DB">
            <w:pPr>
              <w:rPr>
                <w:rFonts w:ascii="Times New Roman" w:hAnsi="Times New Roman" w:cs="Times New Roman"/>
                <w:sz w:val="24"/>
                <w:szCs w:val="24"/>
              </w:rPr>
            </w:pPr>
            <w:r>
              <w:rPr>
                <w:rFonts w:ascii="Times New Roman" w:hAnsi="Times New Roman" w:cs="Times New Roman"/>
                <w:sz w:val="24"/>
                <w:szCs w:val="24"/>
              </w:rPr>
              <w:t>Hispanic Engagement in FFA</w:t>
            </w:r>
          </w:p>
        </w:tc>
        <w:tc>
          <w:tcPr>
            <w:tcW w:w="720" w:type="dxa"/>
          </w:tcPr>
          <w:p w14:paraId="489384F4" w14:textId="483323B3"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-1.86</w:t>
            </w:r>
          </w:p>
        </w:tc>
      </w:tr>
      <w:tr w:rsidR="009F58DB" w:rsidRPr="00A47D73" w14:paraId="381D5BD8" w14:textId="77777777" w:rsidTr="009F58DB">
        <w:tc>
          <w:tcPr>
            <w:tcW w:w="3690" w:type="dxa"/>
          </w:tcPr>
          <w:p w14:paraId="701777CE" w14:textId="6CED528E" w:rsidR="009F58DB" w:rsidRDefault="009F58DB" w:rsidP="009F58DB">
            <w:pPr>
              <w:rPr>
                <w:rFonts w:ascii="Times New Roman" w:hAnsi="Times New Roman" w:cs="Times New Roman"/>
                <w:sz w:val="24"/>
                <w:szCs w:val="24"/>
              </w:rPr>
            </w:pPr>
            <w:r>
              <w:rPr>
                <w:rFonts w:ascii="Times New Roman" w:hAnsi="Times New Roman" w:cs="Times New Roman"/>
                <w:sz w:val="24"/>
                <w:szCs w:val="24"/>
              </w:rPr>
              <w:t>Native American Representation</w:t>
            </w:r>
          </w:p>
        </w:tc>
        <w:tc>
          <w:tcPr>
            <w:tcW w:w="810" w:type="dxa"/>
          </w:tcPr>
          <w:p w14:paraId="4F5C062F" w14:textId="67850B31"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-0.26</w:t>
            </w:r>
          </w:p>
        </w:tc>
        <w:tc>
          <w:tcPr>
            <w:tcW w:w="4140" w:type="dxa"/>
          </w:tcPr>
          <w:p w14:paraId="186605BB" w14:textId="760B4F82" w:rsidR="009F58DB" w:rsidRDefault="009F58DB" w:rsidP="009F58DB">
            <w:pPr>
              <w:rPr>
                <w:rFonts w:ascii="Times New Roman" w:hAnsi="Times New Roman" w:cs="Times New Roman"/>
                <w:sz w:val="24"/>
                <w:szCs w:val="24"/>
              </w:rPr>
            </w:pPr>
            <w:r>
              <w:rPr>
                <w:rFonts w:ascii="Times New Roman" w:hAnsi="Times New Roman" w:cs="Times New Roman"/>
                <w:sz w:val="24"/>
                <w:szCs w:val="24"/>
              </w:rPr>
              <w:t>Native American Engagement in FFA</w:t>
            </w:r>
          </w:p>
        </w:tc>
        <w:tc>
          <w:tcPr>
            <w:tcW w:w="720" w:type="dxa"/>
          </w:tcPr>
          <w:p w14:paraId="1CF68372" w14:textId="2AF61FF8"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-0.34</w:t>
            </w:r>
          </w:p>
        </w:tc>
      </w:tr>
      <w:tr w:rsidR="009F58DB" w:rsidRPr="00A47D73" w14:paraId="42D46555" w14:textId="77777777" w:rsidTr="009F58DB">
        <w:tc>
          <w:tcPr>
            <w:tcW w:w="3690" w:type="dxa"/>
          </w:tcPr>
          <w:p w14:paraId="2E5F0E23" w14:textId="3F353CBE" w:rsidR="009F58DB" w:rsidRDefault="009F58DB" w:rsidP="009F58DB">
            <w:pPr>
              <w:rPr>
                <w:rFonts w:ascii="Times New Roman" w:hAnsi="Times New Roman" w:cs="Times New Roman"/>
                <w:sz w:val="24"/>
                <w:szCs w:val="24"/>
              </w:rPr>
            </w:pPr>
            <w:r>
              <w:rPr>
                <w:rFonts w:ascii="Times New Roman" w:hAnsi="Times New Roman" w:cs="Times New Roman"/>
                <w:sz w:val="24"/>
                <w:szCs w:val="24"/>
              </w:rPr>
              <w:t>Asian &amp; Pacific Isl. Representation</w:t>
            </w:r>
          </w:p>
        </w:tc>
        <w:tc>
          <w:tcPr>
            <w:tcW w:w="810" w:type="dxa"/>
          </w:tcPr>
          <w:p w14:paraId="0FAE1D2C" w14:textId="78682215"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-0.28</w:t>
            </w:r>
          </w:p>
        </w:tc>
        <w:tc>
          <w:tcPr>
            <w:tcW w:w="4140" w:type="dxa"/>
          </w:tcPr>
          <w:p w14:paraId="25A1ED43" w14:textId="4DF07065" w:rsidR="009F58DB" w:rsidRDefault="009F58DB" w:rsidP="009F58DB">
            <w:pPr>
              <w:rPr>
                <w:rFonts w:ascii="Times New Roman" w:hAnsi="Times New Roman" w:cs="Times New Roman"/>
                <w:sz w:val="24"/>
                <w:szCs w:val="24"/>
              </w:rPr>
            </w:pPr>
            <w:r>
              <w:rPr>
                <w:rFonts w:ascii="Times New Roman" w:hAnsi="Times New Roman" w:cs="Times New Roman"/>
                <w:sz w:val="24"/>
                <w:szCs w:val="24"/>
              </w:rPr>
              <w:t>Asian &amp; Pacific Isl. Engagement in FFA</w:t>
            </w:r>
          </w:p>
        </w:tc>
        <w:tc>
          <w:tcPr>
            <w:tcW w:w="720" w:type="dxa"/>
          </w:tcPr>
          <w:p w14:paraId="5017F9BB" w14:textId="1C14BAC5"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-0.11</w:t>
            </w:r>
          </w:p>
        </w:tc>
      </w:tr>
      <w:tr w:rsidR="009F58DB" w:rsidRPr="00A47D73" w14:paraId="25E2CE6C" w14:textId="77777777" w:rsidTr="001F641D">
        <w:tc>
          <w:tcPr>
            <w:tcW w:w="3690" w:type="dxa"/>
            <w:tcBorders>
              <w:bottom w:val="single" w:sz="4" w:space="0" w:color="auto"/>
            </w:tcBorders>
          </w:tcPr>
          <w:p w14:paraId="0F0B9AA3" w14:textId="624DD681" w:rsidR="009F58DB" w:rsidRDefault="009F58DB" w:rsidP="009F58DB">
            <w:pPr>
              <w:rPr>
                <w:rFonts w:ascii="Times New Roman" w:hAnsi="Times New Roman" w:cs="Times New Roman"/>
                <w:sz w:val="24"/>
                <w:szCs w:val="24"/>
              </w:rPr>
            </w:pPr>
            <w:r>
              <w:rPr>
                <w:rFonts w:ascii="Times New Roman" w:hAnsi="Times New Roman" w:cs="Times New Roman"/>
                <w:sz w:val="24"/>
                <w:szCs w:val="24"/>
              </w:rPr>
              <w:t>Two or More Races Representation</w:t>
            </w:r>
          </w:p>
        </w:tc>
        <w:tc>
          <w:tcPr>
            <w:tcW w:w="810" w:type="dxa"/>
            <w:tcBorders>
              <w:bottom w:val="single" w:sz="4" w:space="0" w:color="auto"/>
            </w:tcBorders>
          </w:tcPr>
          <w:p w14:paraId="4B3811B7" w14:textId="656556E5" w:rsidR="009F58DB" w:rsidRDefault="0056449F" w:rsidP="009F58DB">
            <w:pPr>
              <w:jc w:val="center"/>
              <w:rPr>
                <w:rFonts w:ascii="Times New Roman" w:hAnsi="Times New Roman" w:cs="Times New Roman"/>
                <w:sz w:val="24"/>
                <w:szCs w:val="24"/>
              </w:rPr>
            </w:pPr>
            <w:r>
              <w:rPr>
                <w:rFonts w:ascii="Times New Roman" w:hAnsi="Times New Roman" w:cs="Times New Roman"/>
                <w:sz w:val="24"/>
                <w:szCs w:val="24"/>
              </w:rPr>
              <w:t xml:space="preserve"> </w:t>
            </w:r>
            <w:r w:rsidR="009F58DB">
              <w:rPr>
                <w:rFonts w:ascii="Times New Roman" w:hAnsi="Times New Roman" w:cs="Times New Roman"/>
                <w:sz w:val="24"/>
                <w:szCs w:val="24"/>
              </w:rPr>
              <w:t>1.72</w:t>
            </w:r>
          </w:p>
        </w:tc>
        <w:tc>
          <w:tcPr>
            <w:tcW w:w="4140" w:type="dxa"/>
            <w:tcBorders>
              <w:bottom w:val="single" w:sz="4" w:space="0" w:color="auto"/>
            </w:tcBorders>
          </w:tcPr>
          <w:p w14:paraId="410C83A7" w14:textId="101A60C9" w:rsidR="009F58DB" w:rsidRDefault="009F58DB" w:rsidP="009F58DB">
            <w:pPr>
              <w:rPr>
                <w:rFonts w:ascii="Times New Roman" w:hAnsi="Times New Roman" w:cs="Times New Roman"/>
                <w:sz w:val="24"/>
                <w:szCs w:val="24"/>
              </w:rPr>
            </w:pPr>
            <w:r>
              <w:rPr>
                <w:rFonts w:ascii="Times New Roman" w:hAnsi="Times New Roman" w:cs="Times New Roman"/>
                <w:sz w:val="24"/>
                <w:szCs w:val="24"/>
              </w:rPr>
              <w:t>Two or More Races Engagement in FFA</w:t>
            </w:r>
          </w:p>
        </w:tc>
        <w:tc>
          <w:tcPr>
            <w:tcW w:w="720" w:type="dxa"/>
            <w:tcBorders>
              <w:bottom w:val="single" w:sz="4" w:space="0" w:color="auto"/>
            </w:tcBorders>
          </w:tcPr>
          <w:p w14:paraId="18238645" w14:textId="5EFFB9D6" w:rsidR="009F58DB" w:rsidRDefault="009F58DB" w:rsidP="009F58DB">
            <w:pPr>
              <w:jc w:val="center"/>
              <w:rPr>
                <w:rFonts w:ascii="Times New Roman" w:hAnsi="Times New Roman" w:cs="Times New Roman"/>
                <w:sz w:val="24"/>
                <w:szCs w:val="24"/>
              </w:rPr>
            </w:pPr>
            <w:r>
              <w:rPr>
                <w:rFonts w:ascii="Times New Roman" w:hAnsi="Times New Roman" w:cs="Times New Roman"/>
                <w:sz w:val="24"/>
                <w:szCs w:val="24"/>
              </w:rPr>
              <w:t>-0.55</w:t>
            </w:r>
          </w:p>
        </w:tc>
      </w:tr>
    </w:tbl>
    <w:p w14:paraId="7C6B90EB" w14:textId="2F7E02DB" w:rsidR="00CC276B" w:rsidRDefault="001F641D" w:rsidP="00BE17AA">
      <w:pPr>
        <w:spacing w:after="0" w:line="240" w:lineRule="auto"/>
        <w:rPr>
          <w:rFonts w:ascii="Times New Roman" w:hAnsi="Times New Roman" w:cs="Times New Roman"/>
          <w:sz w:val="24"/>
          <w:szCs w:val="24"/>
        </w:rPr>
      </w:pPr>
      <w:r w:rsidRPr="001F641D">
        <w:rPr>
          <w:rFonts w:ascii="Times New Roman" w:hAnsi="Times New Roman" w:cs="Times New Roman"/>
          <w:i/>
          <w:iCs/>
          <w:sz w:val="24"/>
          <w:szCs w:val="24"/>
        </w:rPr>
        <w:t>Note</w:t>
      </w:r>
      <w:r w:rsidRPr="001F641D">
        <w:rPr>
          <w:rFonts w:ascii="Times New Roman" w:hAnsi="Times New Roman" w:cs="Times New Roman"/>
          <w:sz w:val="24"/>
          <w:szCs w:val="24"/>
        </w:rPr>
        <w:t>.</w:t>
      </w:r>
      <w:r w:rsidR="000E3BE0">
        <w:rPr>
          <w:rFonts w:ascii="Times New Roman" w:hAnsi="Times New Roman" w:cs="Times New Roman"/>
          <w:sz w:val="24"/>
          <w:szCs w:val="24"/>
        </w:rPr>
        <w:t xml:space="preserve"> Percentages based on 288,228 students in 1,245 programs in nine states.</w:t>
      </w:r>
      <w:r w:rsidR="007E3D74">
        <w:rPr>
          <w:rFonts w:ascii="Times New Roman" w:hAnsi="Times New Roman" w:cs="Times New Roman"/>
          <w:sz w:val="24"/>
          <w:szCs w:val="24"/>
        </w:rPr>
        <w:t xml:space="preserve"> SBAE enrollment demographic data compared to school enrollment demographics (NCES, 2024).</w:t>
      </w:r>
    </w:p>
    <w:p w14:paraId="232432D2" w14:textId="77777777" w:rsidR="00BE17AA" w:rsidRDefault="00BE17AA" w:rsidP="00BE17AA">
      <w:pPr>
        <w:spacing w:after="0" w:line="240" w:lineRule="auto"/>
        <w:rPr>
          <w:rFonts w:ascii="Times New Roman" w:hAnsi="Times New Roman" w:cs="Times New Roman"/>
          <w:sz w:val="24"/>
          <w:szCs w:val="24"/>
        </w:rPr>
      </w:pPr>
    </w:p>
    <w:p w14:paraId="6FE1B808" w14:textId="66D9A2D3" w:rsidR="004627A5" w:rsidRDefault="004627A5" w:rsidP="00E948CE">
      <w:pPr>
        <w:jc w:val="center"/>
        <w:rPr>
          <w:rFonts w:ascii="Times New Roman" w:hAnsi="Times New Roman" w:cs="Times New Roman"/>
          <w:b/>
          <w:bCs/>
          <w:sz w:val="24"/>
          <w:szCs w:val="24"/>
        </w:rPr>
      </w:pPr>
      <w:r w:rsidRPr="004627A5">
        <w:rPr>
          <w:rFonts w:ascii="Times New Roman" w:hAnsi="Times New Roman" w:cs="Times New Roman"/>
          <w:b/>
          <w:bCs/>
          <w:sz w:val="24"/>
          <w:szCs w:val="24"/>
        </w:rPr>
        <w:t>Conclusions, Discussions, and Recommendations</w:t>
      </w:r>
    </w:p>
    <w:p w14:paraId="34785E29" w14:textId="72F5A61F" w:rsidR="00DF7D03" w:rsidRDefault="00D40734" w:rsidP="00E31AFD">
      <w:pPr>
        <w:spacing w:line="240" w:lineRule="auto"/>
        <w:rPr>
          <w:rFonts w:ascii="Times New Roman" w:hAnsi="Times New Roman" w:cs="Times New Roman"/>
          <w:sz w:val="24"/>
          <w:szCs w:val="24"/>
        </w:rPr>
      </w:pPr>
      <w:r>
        <w:rPr>
          <w:rFonts w:ascii="Times New Roman" w:hAnsi="Times New Roman" w:cs="Times New Roman"/>
          <w:b/>
          <w:bCs/>
          <w:sz w:val="24"/>
          <w:szCs w:val="24"/>
        </w:rPr>
        <w:tab/>
      </w:r>
      <w:r w:rsidR="00536898">
        <w:rPr>
          <w:rFonts w:ascii="Times New Roman" w:hAnsi="Times New Roman" w:cs="Times New Roman"/>
          <w:sz w:val="24"/>
          <w:szCs w:val="24"/>
        </w:rPr>
        <w:t>The</w:t>
      </w:r>
      <w:r w:rsidR="006671B8">
        <w:rPr>
          <w:rFonts w:ascii="Times New Roman" w:hAnsi="Times New Roman" w:cs="Times New Roman"/>
          <w:sz w:val="24"/>
          <w:szCs w:val="24"/>
        </w:rPr>
        <w:t xml:space="preserve"> results</w:t>
      </w:r>
      <w:r w:rsidR="00536898">
        <w:rPr>
          <w:rFonts w:ascii="Times New Roman" w:hAnsi="Times New Roman" w:cs="Times New Roman"/>
          <w:sz w:val="24"/>
          <w:szCs w:val="24"/>
        </w:rPr>
        <w:t xml:space="preserve"> of this study</w:t>
      </w:r>
      <w:r w:rsidR="006671B8">
        <w:rPr>
          <w:rFonts w:ascii="Times New Roman" w:hAnsi="Times New Roman" w:cs="Times New Roman"/>
          <w:sz w:val="24"/>
          <w:szCs w:val="24"/>
        </w:rPr>
        <w:t xml:space="preserve"> suggest</w:t>
      </w:r>
      <w:r w:rsidR="007154ED">
        <w:rPr>
          <w:rFonts w:ascii="Times New Roman" w:hAnsi="Times New Roman" w:cs="Times New Roman"/>
          <w:sz w:val="24"/>
          <w:szCs w:val="24"/>
        </w:rPr>
        <w:t>ed</w:t>
      </w:r>
      <w:r w:rsidR="006671B8">
        <w:rPr>
          <w:rFonts w:ascii="Times New Roman" w:hAnsi="Times New Roman" w:cs="Times New Roman"/>
          <w:sz w:val="24"/>
          <w:szCs w:val="24"/>
        </w:rPr>
        <w:t xml:space="preserve"> discrepancies in the enrollment of agricultural education programs versus the schools</w:t>
      </w:r>
      <w:r w:rsidR="006849DF">
        <w:rPr>
          <w:rFonts w:ascii="Times New Roman" w:hAnsi="Times New Roman" w:cs="Times New Roman"/>
          <w:sz w:val="24"/>
          <w:szCs w:val="24"/>
        </w:rPr>
        <w:t xml:space="preserve"> they serve</w:t>
      </w:r>
      <w:r w:rsidR="007154ED">
        <w:rPr>
          <w:rFonts w:ascii="Times New Roman" w:hAnsi="Times New Roman" w:cs="Times New Roman"/>
          <w:sz w:val="24"/>
          <w:szCs w:val="24"/>
        </w:rPr>
        <w:t>d</w:t>
      </w:r>
      <w:r w:rsidR="006849DF">
        <w:rPr>
          <w:rFonts w:ascii="Times New Roman" w:hAnsi="Times New Roman" w:cs="Times New Roman"/>
          <w:sz w:val="24"/>
          <w:szCs w:val="24"/>
        </w:rPr>
        <w:t>. Primarily</w:t>
      </w:r>
      <w:r w:rsidR="006671B8">
        <w:rPr>
          <w:rFonts w:ascii="Times New Roman" w:hAnsi="Times New Roman" w:cs="Times New Roman"/>
          <w:sz w:val="24"/>
          <w:szCs w:val="24"/>
        </w:rPr>
        <w:t>,</w:t>
      </w:r>
      <w:r w:rsidR="006849DF">
        <w:rPr>
          <w:rFonts w:ascii="Times New Roman" w:hAnsi="Times New Roman" w:cs="Times New Roman"/>
          <w:sz w:val="24"/>
          <w:szCs w:val="24"/>
        </w:rPr>
        <w:t xml:space="preserve"> </w:t>
      </w:r>
      <w:r w:rsidR="006671B8">
        <w:rPr>
          <w:rFonts w:ascii="Times New Roman" w:hAnsi="Times New Roman" w:cs="Times New Roman"/>
          <w:sz w:val="24"/>
          <w:szCs w:val="24"/>
        </w:rPr>
        <w:t>the results</w:t>
      </w:r>
      <w:r w:rsidR="00705CFB">
        <w:rPr>
          <w:rFonts w:ascii="Times New Roman" w:hAnsi="Times New Roman" w:cs="Times New Roman"/>
          <w:sz w:val="24"/>
          <w:szCs w:val="24"/>
        </w:rPr>
        <w:t xml:space="preserve"> </w:t>
      </w:r>
      <w:r w:rsidR="006671B8">
        <w:rPr>
          <w:rFonts w:ascii="Times New Roman" w:hAnsi="Times New Roman" w:cs="Times New Roman"/>
          <w:sz w:val="24"/>
          <w:szCs w:val="24"/>
        </w:rPr>
        <w:t>indicated</w:t>
      </w:r>
      <w:r w:rsidR="00705CFB">
        <w:rPr>
          <w:rFonts w:ascii="Times New Roman" w:hAnsi="Times New Roman" w:cs="Times New Roman"/>
          <w:sz w:val="24"/>
          <w:szCs w:val="24"/>
        </w:rPr>
        <w:t xml:space="preserve"> that </w:t>
      </w:r>
      <w:r w:rsidR="0033017C">
        <w:rPr>
          <w:rFonts w:ascii="Times New Roman" w:hAnsi="Times New Roman" w:cs="Times New Roman"/>
          <w:sz w:val="24"/>
          <w:szCs w:val="24"/>
        </w:rPr>
        <w:t xml:space="preserve">SBAE </w:t>
      </w:r>
      <w:r w:rsidR="00CF1C35">
        <w:rPr>
          <w:rFonts w:ascii="Times New Roman" w:hAnsi="Times New Roman" w:cs="Times New Roman"/>
          <w:sz w:val="24"/>
          <w:szCs w:val="24"/>
        </w:rPr>
        <w:t xml:space="preserve">programs </w:t>
      </w:r>
      <w:r w:rsidR="004E6452">
        <w:rPr>
          <w:rFonts w:ascii="Times New Roman" w:hAnsi="Times New Roman" w:cs="Times New Roman"/>
          <w:sz w:val="24"/>
          <w:szCs w:val="24"/>
        </w:rPr>
        <w:t>had slightly lower female enrollment, but females were engaged at higher-than-expected</w:t>
      </w:r>
      <w:r w:rsidR="0033017C">
        <w:rPr>
          <w:rFonts w:ascii="Times New Roman" w:hAnsi="Times New Roman" w:cs="Times New Roman"/>
          <w:sz w:val="24"/>
          <w:szCs w:val="24"/>
        </w:rPr>
        <w:t xml:space="preserve"> rates</w:t>
      </w:r>
      <w:r w:rsidR="00CF1C35">
        <w:rPr>
          <w:rFonts w:ascii="Times New Roman" w:hAnsi="Times New Roman" w:cs="Times New Roman"/>
          <w:sz w:val="24"/>
          <w:szCs w:val="24"/>
        </w:rPr>
        <w:t xml:space="preserve"> in SAE and FFA. </w:t>
      </w:r>
      <w:r w:rsidR="00F10F7C">
        <w:rPr>
          <w:rFonts w:ascii="Times New Roman" w:hAnsi="Times New Roman" w:cs="Times New Roman"/>
          <w:sz w:val="24"/>
          <w:szCs w:val="24"/>
        </w:rPr>
        <w:t>Furthermore, some categories of minorities</w:t>
      </w:r>
      <w:r w:rsidR="00C70AD9">
        <w:rPr>
          <w:rFonts w:ascii="Times New Roman" w:hAnsi="Times New Roman" w:cs="Times New Roman"/>
          <w:sz w:val="24"/>
          <w:szCs w:val="24"/>
        </w:rPr>
        <w:t>,</w:t>
      </w:r>
      <w:r w:rsidR="00DC2099">
        <w:rPr>
          <w:rFonts w:ascii="Times New Roman" w:hAnsi="Times New Roman" w:cs="Times New Roman"/>
          <w:sz w:val="24"/>
          <w:szCs w:val="24"/>
        </w:rPr>
        <w:t xml:space="preserve"> including African Americans, Native American</w:t>
      </w:r>
      <w:r w:rsidR="00C70AD9">
        <w:rPr>
          <w:rFonts w:ascii="Times New Roman" w:hAnsi="Times New Roman" w:cs="Times New Roman"/>
          <w:sz w:val="24"/>
          <w:szCs w:val="24"/>
        </w:rPr>
        <w:t>s</w:t>
      </w:r>
      <w:r w:rsidR="00DC2099">
        <w:rPr>
          <w:rFonts w:ascii="Times New Roman" w:hAnsi="Times New Roman" w:cs="Times New Roman"/>
          <w:sz w:val="24"/>
          <w:szCs w:val="24"/>
        </w:rPr>
        <w:t xml:space="preserve">, </w:t>
      </w:r>
      <w:r w:rsidR="00C70AD9">
        <w:rPr>
          <w:rFonts w:ascii="Times New Roman" w:hAnsi="Times New Roman" w:cs="Times New Roman"/>
          <w:sz w:val="24"/>
          <w:szCs w:val="24"/>
        </w:rPr>
        <w:t>Hispanics, Asians, and Pacific Islanders</w:t>
      </w:r>
      <w:r w:rsidR="004F1A78">
        <w:rPr>
          <w:rFonts w:ascii="Times New Roman" w:hAnsi="Times New Roman" w:cs="Times New Roman"/>
          <w:sz w:val="24"/>
          <w:szCs w:val="24"/>
        </w:rPr>
        <w:t>,</w:t>
      </w:r>
      <w:r w:rsidR="00C70AD9">
        <w:rPr>
          <w:rFonts w:ascii="Times New Roman" w:hAnsi="Times New Roman" w:cs="Times New Roman"/>
          <w:sz w:val="24"/>
          <w:szCs w:val="24"/>
        </w:rPr>
        <w:t xml:space="preserve"> </w:t>
      </w:r>
      <w:r w:rsidR="00F10F7C">
        <w:rPr>
          <w:rFonts w:ascii="Times New Roman" w:hAnsi="Times New Roman" w:cs="Times New Roman"/>
          <w:sz w:val="24"/>
          <w:szCs w:val="24"/>
        </w:rPr>
        <w:t xml:space="preserve">were enrolling in agricultural education at slightly </w:t>
      </w:r>
      <w:r w:rsidR="00DC2099">
        <w:rPr>
          <w:rFonts w:ascii="Times New Roman" w:hAnsi="Times New Roman" w:cs="Times New Roman"/>
          <w:sz w:val="24"/>
          <w:szCs w:val="24"/>
        </w:rPr>
        <w:t>lower rates than expected</w:t>
      </w:r>
      <w:r w:rsidR="004F1A78">
        <w:rPr>
          <w:rFonts w:ascii="Times New Roman" w:hAnsi="Times New Roman" w:cs="Times New Roman"/>
          <w:sz w:val="24"/>
          <w:szCs w:val="24"/>
        </w:rPr>
        <w:t xml:space="preserve">. These results also </w:t>
      </w:r>
      <w:r w:rsidR="004E6452">
        <w:rPr>
          <w:rFonts w:ascii="Times New Roman" w:hAnsi="Times New Roman" w:cs="Times New Roman"/>
          <w:sz w:val="24"/>
          <w:szCs w:val="24"/>
        </w:rPr>
        <w:t>suggest that minorities are engaged in FFA and SAE slightly less than expected, based on their</w:t>
      </w:r>
      <w:r w:rsidR="00B15451">
        <w:rPr>
          <w:rFonts w:ascii="Times New Roman" w:hAnsi="Times New Roman" w:cs="Times New Roman"/>
          <w:sz w:val="24"/>
          <w:szCs w:val="24"/>
        </w:rPr>
        <w:t xml:space="preserve"> enrollment </w:t>
      </w:r>
      <w:r w:rsidR="002E22AF">
        <w:rPr>
          <w:rFonts w:ascii="Times New Roman" w:hAnsi="Times New Roman" w:cs="Times New Roman"/>
          <w:sz w:val="24"/>
          <w:szCs w:val="24"/>
        </w:rPr>
        <w:t>in</w:t>
      </w:r>
      <w:r w:rsidR="00B15451">
        <w:rPr>
          <w:rFonts w:ascii="Times New Roman" w:hAnsi="Times New Roman" w:cs="Times New Roman"/>
          <w:sz w:val="24"/>
          <w:szCs w:val="24"/>
        </w:rPr>
        <w:t xml:space="preserve"> the agricultural education program</w:t>
      </w:r>
      <w:r w:rsidR="009F3936">
        <w:rPr>
          <w:rFonts w:ascii="Times New Roman" w:hAnsi="Times New Roman" w:cs="Times New Roman"/>
          <w:sz w:val="24"/>
          <w:szCs w:val="24"/>
        </w:rPr>
        <w:t>.</w:t>
      </w:r>
      <w:r w:rsidR="002E22AF">
        <w:rPr>
          <w:rFonts w:ascii="Times New Roman" w:hAnsi="Times New Roman" w:cs="Times New Roman"/>
          <w:sz w:val="24"/>
          <w:szCs w:val="24"/>
        </w:rPr>
        <w:t xml:space="preserve"> These results are consistent with </w:t>
      </w:r>
      <w:r w:rsidR="004E6452">
        <w:rPr>
          <w:rFonts w:ascii="Times New Roman" w:hAnsi="Times New Roman" w:cs="Times New Roman"/>
          <w:sz w:val="24"/>
          <w:szCs w:val="24"/>
        </w:rPr>
        <w:t>those of Lawrence et al. (2013) and Velez et al. (2018). However, comparing the results of the two studies suggests that considerable</w:t>
      </w:r>
      <w:r w:rsidR="00406766">
        <w:rPr>
          <w:rFonts w:ascii="Times New Roman" w:hAnsi="Times New Roman" w:cs="Times New Roman"/>
          <w:sz w:val="24"/>
          <w:szCs w:val="24"/>
        </w:rPr>
        <w:t xml:space="preserve"> progress has been made</w:t>
      </w:r>
      <w:r w:rsidR="00C90BA1">
        <w:rPr>
          <w:rFonts w:ascii="Times New Roman" w:hAnsi="Times New Roman" w:cs="Times New Roman"/>
          <w:sz w:val="24"/>
          <w:szCs w:val="24"/>
        </w:rPr>
        <w:t xml:space="preserve"> in including minorities in agricultural education.</w:t>
      </w:r>
      <w:r w:rsidR="00F75235">
        <w:rPr>
          <w:rFonts w:ascii="Times New Roman" w:hAnsi="Times New Roman" w:cs="Times New Roman"/>
          <w:sz w:val="24"/>
          <w:szCs w:val="24"/>
        </w:rPr>
        <w:t xml:space="preserve"> </w:t>
      </w:r>
      <w:r w:rsidR="00144D02">
        <w:rPr>
          <w:rFonts w:ascii="Times New Roman" w:hAnsi="Times New Roman" w:cs="Times New Roman"/>
          <w:sz w:val="24"/>
          <w:szCs w:val="24"/>
        </w:rPr>
        <w:t>Jayaratne et al. (</w:t>
      </w:r>
      <w:r w:rsidR="00C121A2">
        <w:rPr>
          <w:rFonts w:ascii="Times New Roman" w:hAnsi="Times New Roman" w:cs="Times New Roman"/>
          <w:sz w:val="24"/>
          <w:szCs w:val="24"/>
        </w:rPr>
        <w:t xml:space="preserve">2019) suggested that many agricultural educators </w:t>
      </w:r>
      <w:r w:rsidR="00176C5D">
        <w:rPr>
          <w:rFonts w:ascii="Times New Roman" w:hAnsi="Times New Roman" w:cs="Times New Roman"/>
          <w:sz w:val="24"/>
          <w:szCs w:val="24"/>
        </w:rPr>
        <w:t xml:space="preserve">struggle to recruit minority students into agricultural education, but they identified some actionable strategies that </w:t>
      </w:r>
      <w:r w:rsidR="002C1A2C">
        <w:rPr>
          <w:rFonts w:ascii="Times New Roman" w:hAnsi="Times New Roman" w:cs="Times New Roman"/>
          <w:sz w:val="24"/>
          <w:szCs w:val="24"/>
        </w:rPr>
        <w:t>teachers</w:t>
      </w:r>
      <w:r w:rsidR="008E1A18">
        <w:rPr>
          <w:rFonts w:ascii="Times New Roman" w:hAnsi="Times New Roman" w:cs="Times New Roman"/>
          <w:sz w:val="24"/>
          <w:szCs w:val="24"/>
        </w:rPr>
        <w:t xml:space="preserve"> can use.</w:t>
      </w:r>
      <w:r w:rsidR="007710D3">
        <w:rPr>
          <w:rFonts w:ascii="Times New Roman" w:hAnsi="Times New Roman" w:cs="Times New Roman"/>
          <w:sz w:val="24"/>
          <w:szCs w:val="24"/>
        </w:rPr>
        <w:t xml:space="preserve"> Furthermore, Talbert and Larke</w:t>
      </w:r>
      <w:r w:rsidR="00C41171">
        <w:rPr>
          <w:rFonts w:ascii="Times New Roman" w:hAnsi="Times New Roman" w:cs="Times New Roman"/>
          <w:sz w:val="24"/>
          <w:szCs w:val="24"/>
        </w:rPr>
        <w:t xml:space="preserve"> (1995) found that minorities often have a negative perception of </w:t>
      </w:r>
      <w:r w:rsidR="009957B6">
        <w:rPr>
          <w:rFonts w:ascii="Times New Roman" w:hAnsi="Times New Roman" w:cs="Times New Roman"/>
          <w:sz w:val="24"/>
          <w:szCs w:val="24"/>
        </w:rPr>
        <w:t>agriculture careers and do not see relevant opportunities for them.</w:t>
      </w:r>
      <w:r w:rsidR="008E1A18">
        <w:rPr>
          <w:rFonts w:ascii="Times New Roman" w:hAnsi="Times New Roman" w:cs="Times New Roman"/>
          <w:sz w:val="24"/>
          <w:szCs w:val="24"/>
        </w:rPr>
        <w:t xml:space="preserve"> </w:t>
      </w:r>
      <w:r w:rsidR="00F75235">
        <w:rPr>
          <w:rFonts w:ascii="Times New Roman" w:hAnsi="Times New Roman" w:cs="Times New Roman"/>
          <w:sz w:val="24"/>
          <w:szCs w:val="24"/>
        </w:rPr>
        <w:t>In the non-perfect wor</w:t>
      </w:r>
      <w:r w:rsidR="00934AFD">
        <w:rPr>
          <w:rFonts w:ascii="Times New Roman" w:hAnsi="Times New Roman" w:cs="Times New Roman"/>
          <w:sz w:val="24"/>
          <w:szCs w:val="24"/>
        </w:rPr>
        <w:t>l</w:t>
      </w:r>
      <w:r w:rsidR="00F75235">
        <w:rPr>
          <w:rFonts w:ascii="Times New Roman" w:hAnsi="Times New Roman" w:cs="Times New Roman"/>
          <w:sz w:val="24"/>
          <w:szCs w:val="24"/>
        </w:rPr>
        <w:t xml:space="preserve">d in which we exist, </w:t>
      </w:r>
      <w:r w:rsidR="000331DF">
        <w:rPr>
          <w:rFonts w:ascii="Times New Roman" w:hAnsi="Times New Roman" w:cs="Times New Roman"/>
          <w:sz w:val="24"/>
          <w:szCs w:val="24"/>
        </w:rPr>
        <w:t xml:space="preserve">there will </w:t>
      </w:r>
      <w:r w:rsidR="00767471">
        <w:rPr>
          <w:rFonts w:ascii="Times New Roman" w:hAnsi="Times New Roman" w:cs="Times New Roman"/>
          <w:sz w:val="24"/>
          <w:szCs w:val="24"/>
        </w:rPr>
        <w:t>likely</w:t>
      </w:r>
      <w:r w:rsidR="00F75235">
        <w:rPr>
          <w:rFonts w:ascii="Times New Roman" w:hAnsi="Times New Roman" w:cs="Times New Roman"/>
          <w:sz w:val="24"/>
          <w:szCs w:val="24"/>
        </w:rPr>
        <w:t xml:space="preserve"> </w:t>
      </w:r>
      <w:r w:rsidR="009957B6">
        <w:rPr>
          <w:rFonts w:ascii="Times New Roman" w:hAnsi="Times New Roman" w:cs="Times New Roman"/>
          <w:sz w:val="24"/>
          <w:szCs w:val="24"/>
        </w:rPr>
        <w:t>n</w:t>
      </w:r>
      <w:r w:rsidR="000331DF">
        <w:rPr>
          <w:rFonts w:ascii="Times New Roman" w:hAnsi="Times New Roman" w:cs="Times New Roman"/>
          <w:sz w:val="24"/>
          <w:szCs w:val="24"/>
        </w:rPr>
        <w:t xml:space="preserve">ever </w:t>
      </w:r>
      <w:r w:rsidR="00F75235">
        <w:rPr>
          <w:rFonts w:ascii="Times New Roman" w:hAnsi="Times New Roman" w:cs="Times New Roman"/>
          <w:sz w:val="24"/>
          <w:szCs w:val="24"/>
        </w:rPr>
        <w:t xml:space="preserve">be </w:t>
      </w:r>
      <w:r w:rsidR="00934AFD">
        <w:rPr>
          <w:rFonts w:ascii="Times New Roman" w:hAnsi="Times New Roman" w:cs="Times New Roman"/>
          <w:sz w:val="24"/>
          <w:szCs w:val="24"/>
        </w:rPr>
        <w:t>zero</w:t>
      </w:r>
      <w:r w:rsidR="000331DF">
        <w:rPr>
          <w:rFonts w:ascii="Times New Roman" w:hAnsi="Times New Roman" w:cs="Times New Roman"/>
          <w:sz w:val="24"/>
          <w:szCs w:val="24"/>
        </w:rPr>
        <w:t xml:space="preserve"> demographic</w:t>
      </w:r>
      <w:r w:rsidR="00E04929">
        <w:rPr>
          <w:rFonts w:ascii="Times New Roman" w:hAnsi="Times New Roman" w:cs="Times New Roman"/>
          <w:sz w:val="24"/>
          <w:szCs w:val="24"/>
        </w:rPr>
        <w:t xml:space="preserve"> discrepanc</w:t>
      </w:r>
      <w:r w:rsidR="000331DF">
        <w:rPr>
          <w:rFonts w:ascii="Times New Roman" w:hAnsi="Times New Roman" w:cs="Times New Roman"/>
          <w:sz w:val="24"/>
          <w:szCs w:val="24"/>
        </w:rPr>
        <w:t xml:space="preserve">ies </w:t>
      </w:r>
      <w:r w:rsidR="00E04929">
        <w:rPr>
          <w:rFonts w:ascii="Times New Roman" w:hAnsi="Times New Roman" w:cs="Times New Roman"/>
          <w:sz w:val="24"/>
          <w:szCs w:val="24"/>
        </w:rPr>
        <w:t>in the</w:t>
      </w:r>
      <w:r w:rsidR="000331DF">
        <w:rPr>
          <w:rFonts w:ascii="Times New Roman" w:hAnsi="Times New Roman" w:cs="Times New Roman"/>
          <w:sz w:val="24"/>
          <w:szCs w:val="24"/>
        </w:rPr>
        <w:t xml:space="preserve"> </w:t>
      </w:r>
      <w:r w:rsidR="00934AFD">
        <w:rPr>
          <w:rFonts w:ascii="Times New Roman" w:hAnsi="Times New Roman" w:cs="Times New Roman"/>
          <w:sz w:val="24"/>
          <w:szCs w:val="24"/>
        </w:rPr>
        <w:t xml:space="preserve">enrollment </w:t>
      </w:r>
      <w:r w:rsidR="000331DF">
        <w:rPr>
          <w:rFonts w:ascii="Times New Roman" w:hAnsi="Times New Roman" w:cs="Times New Roman"/>
          <w:sz w:val="24"/>
          <w:szCs w:val="24"/>
        </w:rPr>
        <w:t xml:space="preserve">and engagement </w:t>
      </w:r>
      <w:r w:rsidR="00934AFD">
        <w:rPr>
          <w:rFonts w:ascii="Times New Roman" w:hAnsi="Times New Roman" w:cs="Times New Roman"/>
          <w:sz w:val="24"/>
          <w:szCs w:val="24"/>
        </w:rPr>
        <w:t xml:space="preserve">of </w:t>
      </w:r>
      <w:r w:rsidR="000331DF">
        <w:rPr>
          <w:rFonts w:ascii="Times New Roman" w:hAnsi="Times New Roman" w:cs="Times New Roman"/>
          <w:sz w:val="24"/>
          <w:szCs w:val="24"/>
        </w:rPr>
        <w:t>agricultural education programs.</w:t>
      </w:r>
      <w:r w:rsidR="004B4491">
        <w:rPr>
          <w:rFonts w:ascii="Times New Roman" w:hAnsi="Times New Roman" w:cs="Times New Roman"/>
          <w:sz w:val="24"/>
          <w:szCs w:val="24"/>
        </w:rPr>
        <w:t xml:space="preserve"> While perfection should be the goal, the near-zero numbers in m</w:t>
      </w:r>
      <w:r w:rsidR="00D87E28">
        <w:rPr>
          <w:rFonts w:ascii="Times New Roman" w:hAnsi="Times New Roman" w:cs="Times New Roman"/>
          <w:sz w:val="24"/>
          <w:szCs w:val="24"/>
        </w:rPr>
        <w:t>an</w:t>
      </w:r>
      <w:r w:rsidR="004B4491">
        <w:rPr>
          <w:rFonts w:ascii="Times New Roman" w:hAnsi="Times New Roman" w:cs="Times New Roman"/>
          <w:sz w:val="24"/>
          <w:szCs w:val="24"/>
        </w:rPr>
        <w:t xml:space="preserve">y </w:t>
      </w:r>
      <w:r w:rsidR="00D87E28">
        <w:rPr>
          <w:rFonts w:ascii="Times New Roman" w:hAnsi="Times New Roman" w:cs="Times New Roman"/>
          <w:sz w:val="24"/>
          <w:szCs w:val="24"/>
        </w:rPr>
        <w:t>areas</w:t>
      </w:r>
      <w:r w:rsidR="004B4491">
        <w:rPr>
          <w:rFonts w:ascii="Times New Roman" w:hAnsi="Times New Roman" w:cs="Times New Roman"/>
          <w:sz w:val="24"/>
          <w:szCs w:val="24"/>
        </w:rPr>
        <w:t xml:space="preserve"> </w:t>
      </w:r>
      <w:r w:rsidR="00D87E28">
        <w:rPr>
          <w:rFonts w:ascii="Times New Roman" w:hAnsi="Times New Roman" w:cs="Times New Roman"/>
          <w:sz w:val="24"/>
          <w:szCs w:val="24"/>
        </w:rPr>
        <w:t>are</w:t>
      </w:r>
      <w:r w:rsidR="004B4491">
        <w:rPr>
          <w:rFonts w:ascii="Times New Roman" w:hAnsi="Times New Roman" w:cs="Times New Roman"/>
          <w:sz w:val="24"/>
          <w:szCs w:val="24"/>
        </w:rPr>
        <w:t xml:space="preserve"> encouraging.</w:t>
      </w:r>
      <w:r w:rsidR="00D87E28">
        <w:rPr>
          <w:rFonts w:ascii="Times New Roman" w:hAnsi="Times New Roman" w:cs="Times New Roman"/>
          <w:sz w:val="24"/>
          <w:szCs w:val="24"/>
        </w:rPr>
        <w:t xml:space="preserve"> </w:t>
      </w:r>
      <w:r w:rsidR="00690A86">
        <w:rPr>
          <w:rFonts w:ascii="Times New Roman" w:hAnsi="Times New Roman" w:cs="Times New Roman"/>
          <w:sz w:val="24"/>
          <w:szCs w:val="24"/>
        </w:rPr>
        <w:t xml:space="preserve">Hispanics </w:t>
      </w:r>
      <w:r w:rsidR="007154ED">
        <w:rPr>
          <w:rFonts w:ascii="Times New Roman" w:hAnsi="Times New Roman" w:cs="Times New Roman"/>
          <w:sz w:val="24"/>
          <w:szCs w:val="24"/>
        </w:rPr>
        <w:t xml:space="preserve">were </w:t>
      </w:r>
      <w:r w:rsidR="00690A86">
        <w:rPr>
          <w:rFonts w:ascii="Times New Roman" w:hAnsi="Times New Roman" w:cs="Times New Roman"/>
          <w:sz w:val="24"/>
          <w:szCs w:val="24"/>
        </w:rPr>
        <w:t>the only demographic category with enrollment or engagement that deviated by over 1% from expected values</w:t>
      </w:r>
      <w:r w:rsidR="007A1EC9">
        <w:rPr>
          <w:rFonts w:ascii="Times New Roman" w:hAnsi="Times New Roman" w:cs="Times New Roman"/>
          <w:sz w:val="24"/>
          <w:szCs w:val="24"/>
        </w:rPr>
        <w:t xml:space="preserve">. </w:t>
      </w:r>
      <w:r w:rsidR="00985BF6">
        <w:rPr>
          <w:rFonts w:ascii="Times New Roman" w:hAnsi="Times New Roman" w:cs="Times New Roman"/>
          <w:sz w:val="24"/>
          <w:szCs w:val="24"/>
        </w:rPr>
        <w:t xml:space="preserve">LaVergne et al. </w:t>
      </w:r>
      <w:r w:rsidR="00653E7D">
        <w:rPr>
          <w:rFonts w:ascii="Times New Roman" w:hAnsi="Times New Roman" w:cs="Times New Roman"/>
          <w:sz w:val="24"/>
          <w:szCs w:val="24"/>
        </w:rPr>
        <w:t xml:space="preserve">(2011) </w:t>
      </w:r>
      <w:r w:rsidR="00574E51">
        <w:rPr>
          <w:rFonts w:ascii="Times New Roman" w:hAnsi="Times New Roman" w:cs="Times New Roman"/>
          <w:sz w:val="24"/>
          <w:szCs w:val="24"/>
        </w:rPr>
        <w:t>and Warren and Alston (</w:t>
      </w:r>
      <w:r w:rsidR="0019190C">
        <w:rPr>
          <w:rFonts w:ascii="Times New Roman" w:hAnsi="Times New Roman" w:cs="Times New Roman"/>
          <w:sz w:val="24"/>
          <w:szCs w:val="24"/>
        </w:rPr>
        <w:t xml:space="preserve">2007) </w:t>
      </w:r>
      <w:r w:rsidR="00653E7D">
        <w:rPr>
          <w:rFonts w:ascii="Times New Roman" w:hAnsi="Times New Roman" w:cs="Times New Roman"/>
          <w:sz w:val="24"/>
          <w:szCs w:val="24"/>
        </w:rPr>
        <w:t xml:space="preserve">found that many educators agreed that including diverse groups of students </w:t>
      </w:r>
      <w:r w:rsidR="00E606DE">
        <w:rPr>
          <w:rFonts w:ascii="Times New Roman" w:hAnsi="Times New Roman" w:cs="Times New Roman"/>
          <w:sz w:val="24"/>
          <w:szCs w:val="24"/>
        </w:rPr>
        <w:t>is important</w:t>
      </w:r>
      <w:r w:rsidR="00767471">
        <w:rPr>
          <w:rFonts w:ascii="Times New Roman" w:hAnsi="Times New Roman" w:cs="Times New Roman"/>
          <w:sz w:val="24"/>
          <w:szCs w:val="24"/>
        </w:rPr>
        <w:t>. Hence,</w:t>
      </w:r>
      <w:r w:rsidR="009957B6">
        <w:rPr>
          <w:rFonts w:ascii="Times New Roman" w:hAnsi="Times New Roman" w:cs="Times New Roman"/>
          <w:sz w:val="24"/>
          <w:szCs w:val="24"/>
        </w:rPr>
        <w:t xml:space="preserve"> advancing efforts to </w:t>
      </w:r>
      <w:r w:rsidR="00782677">
        <w:rPr>
          <w:rFonts w:ascii="Times New Roman" w:hAnsi="Times New Roman" w:cs="Times New Roman"/>
          <w:sz w:val="24"/>
          <w:szCs w:val="24"/>
        </w:rPr>
        <w:t xml:space="preserve">engage a diverse audience is </w:t>
      </w:r>
      <w:r w:rsidR="00767471">
        <w:rPr>
          <w:rFonts w:ascii="Times New Roman" w:hAnsi="Times New Roman" w:cs="Times New Roman"/>
          <w:sz w:val="24"/>
          <w:szCs w:val="24"/>
        </w:rPr>
        <w:t>crucial to the mission of agricultural education, which is to educate</w:t>
      </w:r>
      <w:r w:rsidR="000C0BC6">
        <w:rPr>
          <w:rFonts w:ascii="Times New Roman" w:hAnsi="Times New Roman" w:cs="Times New Roman"/>
          <w:sz w:val="24"/>
          <w:szCs w:val="24"/>
        </w:rPr>
        <w:t xml:space="preserve"> students about </w:t>
      </w:r>
      <w:r w:rsidR="004B19D3">
        <w:rPr>
          <w:rFonts w:ascii="Times New Roman" w:hAnsi="Times New Roman" w:cs="Times New Roman"/>
          <w:sz w:val="24"/>
          <w:szCs w:val="24"/>
        </w:rPr>
        <w:t>food and fiber production</w:t>
      </w:r>
      <w:r w:rsidR="00E606DE">
        <w:rPr>
          <w:rFonts w:ascii="Times New Roman" w:hAnsi="Times New Roman" w:cs="Times New Roman"/>
          <w:sz w:val="24"/>
          <w:szCs w:val="24"/>
        </w:rPr>
        <w:t xml:space="preserve">. </w:t>
      </w:r>
      <w:r w:rsidR="00CA040D">
        <w:rPr>
          <w:rFonts w:ascii="Times New Roman" w:hAnsi="Times New Roman" w:cs="Times New Roman"/>
          <w:sz w:val="24"/>
          <w:szCs w:val="24"/>
        </w:rPr>
        <w:t>We recommend continu</w:t>
      </w:r>
      <w:r w:rsidR="004B19D3">
        <w:rPr>
          <w:rFonts w:ascii="Times New Roman" w:hAnsi="Times New Roman" w:cs="Times New Roman"/>
          <w:sz w:val="24"/>
          <w:szCs w:val="24"/>
        </w:rPr>
        <w:t>ing</w:t>
      </w:r>
      <w:r w:rsidR="00CA040D">
        <w:rPr>
          <w:rFonts w:ascii="Times New Roman" w:hAnsi="Times New Roman" w:cs="Times New Roman"/>
          <w:sz w:val="24"/>
          <w:szCs w:val="24"/>
        </w:rPr>
        <w:t xml:space="preserve"> effort</w:t>
      </w:r>
      <w:r w:rsidR="004B19D3">
        <w:rPr>
          <w:rFonts w:ascii="Times New Roman" w:hAnsi="Times New Roman" w:cs="Times New Roman"/>
          <w:sz w:val="24"/>
          <w:szCs w:val="24"/>
        </w:rPr>
        <w:t xml:space="preserve">s to </w:t>
      </w:r>
      <w:r w:rsidR="005D2E0C">
        <w:rPr>
          <w:rFonts w:ascii="Times New Roman" w:hAnsi="Times New Roman" w:cs="Times New Roman"/>
          <w:sz w:val="24"/>
          <w:szCs w:val="24"/>
        </w:rPr>
        <w:t xml:space="preserve">engage diverse students in </w:t>
      </w:r>
      <w:r w:rsidR="00F41DD8">
        <w:rPr>
          <w:rFonts w:ascii="Times New Roman" w:hAnsi="Times New Roman" w:cs="Times New Roman"/>
          <w:sz w:val="24"/>
          <w:szCs w:val="24"/>
        </w:rPr>
        <w:t xml:space="preserve">agricultural education and communicating </w:t>
      </w:r>
      <w:r w:rsidR="001F2BB5">
        <w:rPr>
          <w:rFonts w:ascii="Times New Roman" w:hAnsi="Times New Roman" w:cs="Times New Roman"/>
          <w:sz w:val="24"/>
          <w:szCs w:val="24"/>
        </w:rPr>
        <w:t xml:space="preserve">agricultural career opportunities to minority students to encourage participation </w:t>
      </w:r>
      <w:r w:rsidR="00767471">
        <w:rPr>
          <w:rFonts w:ascii="Times New Roman" w:hAnsi="Times New Roman" w:cs="Times New Roman"/>
          <w:sz w:val="24"/>
          <w:szCs w:val="24"/>
        </w:rPr>
        <w:t>at</w:t>
      </w:r>
      <w:r w:rsidR="00D62BCA">
        <w:rPr>
          <w:rFonts w:ascii="Times New Roman" w:hAnsi="Times New Roman" w:cs="Times New Roman"/>
          <w:sz w:val="24"/>
          <w:szCs w:val="24"/>
        </w:rPr>
        <w:t xml:space="preserve"> the secondary level.</w:t>
      </w:r>
    </w:p>
    <w:p w14:paraId="062E19FD" w14:textId="45994B75" w:rsidR="00E31AFD" w:rsidRDefault="00431F48" w:rsidP="00965564">
      <w:pPr>
        <w:spacing w:after="0" w:line="240" w:lineRule="auto"/>
        <w:jc w:val="center"/>
        <w:rPr>
          <w:rFonts w:ascii="Times New Roman" w:hAnsi="Times New Roman" w:cs="Times New Roman"/>
          <w:b/>
          <w:bCs/>
          <w:sz w:val="24"/>
          <w:szCs w:val="24"/>
        </w:rPr>
      </w:pPr>
      <w:r w:rsidRPr="00431F48">
        <w:rPr>
          <w:rFonts w:ascii="Times New Roman" w:hAnsi="Times New Roman" w:cs="Times New Roman"/>
          <w:b/>
          <w:bCs/>
          <w:sz w:val="24"/>
          <w:szCs w:val="24"/>
        </w:rPr>
        <w:lastRenderedPageBreak/>
        <w:t>References</w:t>
      </w:r>
    </w:p>
    <w:p w14:paraId="1ED63796" w14:textId="77777777" w:rsidR="00965564" w:rsidRDefault="00965564" w:rsidP="00965564">
      <w:pPr>
        <w:spacing w:after="0" w:line="240" w:lineRule="auto"/>
        <w:jc w:val="center"/>
        <w:rPr>
          <w:rFonts w:ascii="Times New Roman" w:hAnsi="Times New Roman" w:cs="Times New Roman"/>
          <w:b/>
          <w:bCs/>
          <w:sz w:val="24"/>
          <w:szCs w:val="24"/>
        </w:rPr>
      </w:pPr>
    </w:p>
    <w:p w14:paraId="69B33F95" w14:textId="1A550ACD" w:rsidR="004B2F87" w:rsidRPr="004B2F87" w:rsidRDefault="008D1026" w:rsidP="004B2F87">
      <w:pPr>
        <w:spacing w:after="0" w:line="240" w:lineRule="auto"/>
        <w:ind w:left="720" w:hanging="720"/>
        <w:rPr>
          <w:rFonts w:ascii="Times New Roman" w:hAnsi="Times New Roman" w:cs="Times New Roman"/>
          <w:i/>
          <w:iCs/>
          <w:color w:val="222222"/>
          <w:sz w:val="24"/>
          <w:szCs w:val="24"/>
          <w:shd w:val="clear" w:color="auto" w:fill="FFFFFF"/>
        </w:rPr>
      </w:pPr>
      <w:r>
        <w:rPr>
          <w:rFonts w:ascii="Times New Roman" w:hAnsi="Times New Roman" w:cs="Times New Roman"/>
          <w:color w:val="222222"/>
          <w:sz w:val="24"/>
          <w:szCs w:val="24"/>
          <w:shd w:val="clear" w:color="auto" w:fill="FFFFFF"/>
        </w:rPr>
        <w:t>Camp, W. G.</w:t>
      </w:r>
      <w:r w:rsidR="0061689D">
        <w:rPr>
          <w:rFonts w:ascii="Times New Roman" w:hAnsi="Times New Roman" w:cs="Times New Roman"/>
          <w:color w:val="222222"/>
          <w:sz w:val="24"/>
          <w:szCs w:val="24"/>
          <w:shd w:val="clear" w:color="auto" w:fill="FFFFFF"/>
        </w:rPr>
        <w:t>, B</w:t>
      </w:r>
      <w:r w:rsidR="00CD4967">
        <w:rPr>
          <w:rFonts w:ascii="Times New Roman" w:hAnsi="Times New Roman" w:cs="Times New Roman"/>
          <w:color w:val="222222"/>
          <w:sz w:val="24"/>
          <w:szCs w:val="24"/>
          <w:shd w:val="clear" w:color="auto" w:fill="FFFFFF"/>
        </w:rPr>
        <w:t>royles, T., &amp; Shantz, N.</w:t>
      </w:r>
      <w:r>
        <w:rPr>
          <w:rFonts w:ascii="Times New Roman" w:hAnsi="Times New Roman" w:cs="Times New Roman"/>
          <w:color w:val="222222"/>
          <w:sz w:val="24"/>
          <w:szCs w:val="24"/>
          <w:shd w:val="clear" w:color="auto" w:fill="FFFFFF"/>
        </w:rPr>
        <w:t xml:space="preserve"> (2002).</w:t>
      </w:r>
      <w:r w:rsidR="004B2F87">
        <w:rPr>
          <w:rFonts w:ascii="Times New Roman" w:hAnsi="Times New Roman" w:cs="Times New Roman"/>
          <w:color w:val="222222"/>
          <w:sz w:val="24"/>
          <w:szCs w:val="24"/>
          <w:shd w:val="clear" w:color="auto" w:fill="FFFFFF"/>
        </w:rPr>
        <w:t xml:space="preserve"> </w:t>
      </w:r>
      <w:r w:rsidR="004B2F87" w:rsidRPr="004B2F87">
        <w:rPr>
          <w:rFonts w:ascii="Times New Roman" w:hAnsi="Times New Roman" w:cs="Times New Roman"/>
          <w:i/>
          <w:iCs/>
          <w:color w:val="222222"/>
          <w:sz w:val="24"/>
          <w:szCs w:val="24"/>
          <w:shd w:val="clear" w:color="auto" w:fill="FFFFFF"/>
        </w:rPr>
        <w:t>A national study of the supply and demand for</w:t>
      </w:r>
    </w:p>
    <w:p w14:paraId="61D28B50" w14:textId="7D350B0C" w:rsidR="008D1026" w:rsidRPr="0016149C" w:rsidRDefault="004B2F87" w:rsidP="0016149C">
      <w:pPr>
        <w:spacing w:after="0" w:line="240" w:lineRule="auto"/>
        <w:ind w:left="720"/>
        <w:rPr>
          <w:rFonts w:ascii="Times New Roman" w:hAnsi="Times New Roman" w:cs="Times New Roman"/>
          <w:color w:val="222222"/>
          <w:sz w:val="24"/>
          <w:szCs w:val="24"/>
          <w:shd w:val="clear" w:color="auto" w:fill="FFFFFF"/>
        </w:rPr>
      </w:pPr>
      <w:r w:rsidRPr="004B2F87">
        <w:rPr>
          <w:rFonts w:ascii="Times New Roman" w:hAnsi="Times New Roman" w:cs="Times New Roman"/>
          <w:i/>
          <w:iCs/>
          <w:color w:val="222222"/>
          <w:sz w:val="24"/>
          <w:szCs w:val="24"/>
          <w:shd w:val="clear" w:color="auto" w:fill="FFFFFF"/>
        </w:rPr>
        <w:t>teachers of agricultural education in 1999-200</w:t>
      </w:r>
      <w:r>
        <w:rPr>
          <w:rFonts w:ascii="Times New Roman" w:hAnsi="Times New Roman" w:cs="Times New Roman"/>
          <w:i/>
          <w:iCs/>
          <w:color w:val="222222"/>
          <w:sz w:val="24"/>
          <w:szCs w:val="24"/>
          <w:shd w:val="clear" w:color="auto" w:fill="FFFFFF"/>
        </w:rPr>
        <w:t>1.</w:t>
      </w:r>
      <w:r w:rsidR="0016149C">
        <w:rPr>
          <w:rFonts w:ascii="Times New Roman" w:hAnsi="Times New Roman" w:cs="Times New Roman"/>
          <w:i/>
          <w:iCs/>
          <w:color w:val="222222"/>
          <w:sz w:val="24"/>
          <w:szCs w:val="24"/>
          <w:shd w:val="clear" w:color="auto" w:fill="FFFFFF"/>
        </w:rPr>
        <w:t xml:space="preserve"> </w:t>
      </w:r>
      <w:hyperlink r:id="rId9" w:history="1">
        <w:r w:rsidR="0016149C" w:rsidRPr="0016149C">
          <w:rPr>
            <w:rStyle w:val="Hyperlink"/>
            <w:rFonts w:ascii="Times New Roman" w:hAnsi="Times New Roman" w:cs="Times New Roman"/>
            <w:sz w:val="24"/>
            <w:szCs w:val="24"/>
            <w:shd w:val="clear" w:color="auto" w:fill="FFFFFF"/>
          </w:rPr>
          <w:t>https://www.naae.org/naae/document-server/?cfp=/naae/assets/file/public/advocacy/nsd-data/1999-2001study.pdf</w:t>
        </w:r>
      </w:hyperlink>
    </w:p>
    <w:p w14:paraId="1B879B4F" w14:textId="77777777" w:rsidR="008D1026" w:rsidRDefault="008D1026" w:rsidP="00F71FA8">
      <w:pPr>
        <w:spacing w:after="0" w:line="240" w:lineRule="auto"/>
        <w:ind w:left="720" w:hanging="720"/>
        <w:rPr>
          <w:rFonts w:ascii="Times New Roman" w:hAnsi="Times New Roman" w:cs="Times New Roman"/>
          <w:color w:val="222222"/>
          <w:sz w:val="24"/>
          <w:szCs w:val="24"/>
          <w:shd w:val="clear" w:color="auto" w:fill="FFFFFF"/>
        </w:rPr>
      </w:pPr>
    </w:p>
    <w:p w14:paraId="5702D9A6" w14:textId="2C1CA429" w:rsidR="008D1026" w:rsidRPr="008D1026" w:rsidRDefault="008D1026" w:rsidP="00F71FA8">
      <w:pPr>
        <w:spacing w:after="0" w:line="240" w:lineRule="auto"/>
        <w:ind w:left="720" w:hanging="720"/>
        <w:rPr>
          <w:rFonts w:ascii="Times New Roman" w:hAnsi="Times New Roman" w:cs="Times New Roman"/>
          <w:color w:val="222222"/>
          <w:sz w:val="24"/>
          <w:szCs w:val="24"/>
          <w:shd w:val="clear" w:color="auto" w:fill="FFFFFF"/>
        </w:rPr>
      </w:pPr>
      <w:r w:rsidRPr="008D1026">
        <w:rPr>
          <w:rFonts w:ascii="Times New Roman" w:hAnsi="Times New Roman" w:cs="Times New Roman"/>
          <w:color w:val="222222"/>
          <w:sz w:val="24"/>
          <w:szCs w:val="24"/>
          <w:shd w:val="clear" w:color="auto" w:fill="FFFFFF"/>
        </w:rPr>
        <w:t xml:space="preserve">Camp, W. G. (1992). </w:t>
      </w:r>
      <w:r w:rsidRPr="008D1026">
        <w:rPr>
          <w:rFonts w:ascii="Times New Roman" w:hAnsi="Times New Roman" w:cs="Times New Roman"/>
          <w:i/>
          <w:iCs/>
          <w:color w:val="222222"/>
          <w:sz w:val="24"/>
          <w:szCs w:val="24"/>
          <w:shd w:val="clear" w:color="auto" w:fill="FFFFFF"/>
        </w:rPr>
        <w:t>A national study of the supply and demand for teachers of agricultural education in 1992</w:t>
      </w:r>
      <w:r w:rsidRPr="008D1026">
        <w:rPr>
          <w:rFonts w:ascii="Times New Roman" w:hAnsi="Times New Roman" w:cs="Times New Roman"/>
          <w:color w:val="222222"/>
          <w:sz w:val="24"/>
          <w:szCs w:val="24"/>
          <w:shd w:val="clear" w:color="auto" w:fill="FFFFFF"/>
        </w:rPr>
        <w:t>.</w:t>
      </w:r>
    </w:p>
    <w:p w14:paraId="3D7AD3D0" w14:textId="77777777" w:rsidR="008D1026" w:rsidRPr="008D1026" w:rsidRDefault="008D1026" w:rsidP="00F71FA8">
      <w:pPr>
        <w:spacing w:after="0" w:line="240" w:lineRule="auto"/>
        <w:ind w:left="720" w:hanging="720"/>
        <w:rPr>
          <w:rFonts w:ascii="Times New Roman" w:hAnsi="Times New Roman" w:cs="Times New Roman"/>
          <w:sz w:val="24"/>
          <w:szCs w:val="24"/>
        </w:rPr>
      </w:pPr>
    </w:p>
    <w:p w14:paraId="154112A1" w14:textId="3E658096" w:rsidR="00F71FA8" w:rsidRPr="00150868" w:rsidRDefault="00F71FA8" w:rsidP="00F71FA8">
      <w:pPr>
        <w:spacing w:after="0" w:line="240" w:lineRule="auto"/>
        <w:ind w:left="720" w:hanging="720"/>
        <w:rPr>
          <w:rFonts w:ascii="Times New Roman" w:hAnsi="Times New Roman" w:cs="Times New Roman"/>
          <w:sz w:val="24"/>
          <w:szCs w:val="24"/>
        </w:rPr>
      </w:pPr>
      <w:r w:rsidRPr="00150868">
        <w:rPr>
          <w:rFonts w:ascii="Times New Roman" w:hAnsi="Times New Roman" w:cs="Times New Roman"/>
          <w:sz w:val="24"/>
          <w:szCs w:val="24"/>
        </w:rPr>
        <w:t xml:space="preserve">Gordon, H. R. (2014). </w:t>
      </w:r>
      <w:r w:rsidRPr="00150868">
        <w:rPr>
          <w:rFonts w:ascii="Times New Roman" w:hAnsi="Times New Roman" w:cs="Times New Roman"/>
          <w:i/>
          <w:iCs/>
          <w:sz w:val="24"/>
          <w:szCs w:val="24"/>
        </w:rPr>
        <w:t>The history and growth of career and technical education in America</w:t>
      </w:r>
      <w:r w:rsidRPr="00150868">
        <w:rPr>
          <w:rFonts w:ascii="Times New Roman" w:hAnsi="Times New Roman" w:cs="Times New Roman"/>
          <w:sz w:val="24"/>
          <w:szCs w:val="24"/>
        </w:rPr>
        <w:t>. Waveland Press.</w:t>
      </w:r>
    </w:p>
    <w:p w14:paraId="674B1EDE" w14:textId="77777777" w:rsidR="00AC453A" w:rsidRPr="00150868" w:rsidRDefault="00AC453A" w:rsidP="00F71FA8">
      <w:pPr>
        <w:spacing w:after="0" w:line="240" w:lineRule="auto"/>
        <w:ind w:left="720" w:hanging="720"/>
        <w:rPr>
          <w:rFonts w:ascii="Times New Roman" w:hAnsi="Times New Roman" w:cs="Times New Roman"/>
          <w:sz w:val="24"/>
          <w:szCs w:val="24"/>
        </w:rPr>
      </w:pPr>
    </w:p>
    <w:p w14:paraId="6345EEC4" w14:textId="02B0469D" w:rsidR="00150868" w:rsidRPr="00E22164" w:rsidRDefault="00150868" w:rsidP="00F71FA8">
      <w:pPr>
        <w:spacing w:after="0" w:line="240" w:lineRule="auto"/>
        <w:ind w:left="720" w:hanging="720"/>
        <w:rPr>
          <w:rFonts w:ascii="Times New Roman" w:hAnsi="Times New Roman" w:cs="Times New Roman"/>
          <w:sz w:val="24"/>
          <w:szCs w:val="24"/>
        </w:rPr>
      </w:pPr>
      <w:r w:rsidRPr="00E22164">
        <w:rPr>
          <w:rFonts w:ascii="Times New Roman" w:hAnsi="Times New Roman" w:cs="Times New Roman"/>
          <w:sz w:val="24"/>
          <w:szCs w:val="24"/>
        </w:rPr>
        <w:t xml:space="preserve">Hanagriff, R. (2023). </w:t>
      </w:r>
      <w:r w:rsidRPr="00E22164">
        <w:rPr>
          <w:rFonts w:ascii="Times New Roman" w:hAnsi="Times New Roman" w:cs="Times New Roman"/>
          <w:i/>
          <w:iCs/>
          <w:sz w:val="24"/>
          <w:szCs w:val="24"/>
        </w:rPr>
        <w:t xml:space="preserve">2023 Agricultural </w:t>
      </w:r>
      <w:r w:rsidR="007154ED">
        <w:rPr>
          <w:rFonts w:ascii="Times New Roman" w:hAnsi="Times New Roman" w:cs="Times New Roman"/>
          <w:i/>
          <w:iCs/>
          <w:sz w:val="24"/>
          <w:szCs w:val="24"/>
        </w:rPr>
        <w:t>e</w:t>
      </w:r>
      <w:r w:rsidRPr="00E22164">
        <w:rPr>
          <w:rFonts w:ascii="Times New Roman" w:hAnsi="Times New Roman" w:cs="Times New Roman"/>
          <w:i/>
          <w:iCs/>
          <w:sz w:val="24"/>
          <w:szCs w:val="24"/>
        </w:rPr>
        <w:t xml:space="preserve">ducation </w:t>
      </w:r>
      <w:r w:rsidR="007154ED">
        <w:rPr>
          <w:rFonts w:ascii="Times New Roman" w:hAnsi="Times New Roman" w:cs="Times New Roman"/>
          <w:i/>
          <w:iCs/>
          <w:sz w:val="24"/>
          <w:szCs w:val="24"/>
        </w:rPr>
        <w:t>e</w:t>
      </w:r>
      <w:r w:rsidRPr="00E22164">
        <w:rPr>
          <w:rFonts w:ascii="Times New Roman" w:hAnsi="Times New Roman" w:cs="Times New Roman"/>
          <w:i/>
          <w:iCs/>
          <w:sz w:val="24"/>
          <w:szCs w:val="24"/>
        </w:rPr>
        <w:t xml:space="preserve">ngagement </w:t>
      </w:r>
      <w:r w:rsidR="007154ED">
        <w:rPr>
          <w:rFonts w:ascii="Times New Roman" w:hAnsi="Times New Roman" w:cs="Times New Roman"/>
          <w:i/>
          <w:iCs/>
          <w:sz w:val="24"/>
          <w:szCs w:val="24"/>
        </w:rPr>
        <w:t>e</w:t>
      </w:r>
      <w:r w:rsidRPr="00E22164">
        <w:rPr>
          <w:rFonts w:ascii="Times New Roman" w:hAnsi="Times New Roman" w:cs="Times New Roman"/>
          <w:i/>
          <w:iCs/>
          <w:sz w:val="24"/>
          <w:szCs w:val="24"/>
        </w:rPr>
        <w:t xml:space="preserve">xecutive </w:t>
      </w:r>
      <w:r w:rsidR="007154ED">
        <w:rPr>
          <w:rFonts w:ascii="Times New Roman" w:hAnsi="Times New Roman" w:cs="Times New Roman"/>
          <w:i/>
          <w:iCs/>
          <w:sz w:val="24"/>
          <w:szCs w:val="24"/>
        </w:rPr>
        <w:t>s</w:t>
      </w:r>
      <w:r w:rsidRPr="00E22164">
        <w:rPr>
          <w:rFonts w:ascii="Times New Roman" w:hAnsi="Times New Roman" w:cs="Times New Roman"/>
          <w:i/>
          <w:iCs/>
          <w:sz w:val="24"/>
          <w:szCs w:val="24"/>
        </w:rPr>
        <w:t xml:space="preserve">ummary </w:t>
      </w:r>
      <w:r w:rsidR="007154ED">
        <w:rPr>
          <w:rFonts w:ascii="Times New Roman" w:hAnsi="Times New Roman" w:cs="Times New Roman"/>
          <w:i/>
          <w:iCs/>
          <w:sz w:val="24"/>
          <w:szCs w:val="24"/>
        </w:rPr>
        <w:t>r</w:t>
      </w:r>
      <w:r w:rsidRPr="00E22164">
        <w:rPr>
          <w:rFonts w:ascii="Times New Roman" w:hAnsi="Times New Roman" w:cs="Times New Roman"/>
          <w:i/>
          <w:iCs/>
          <w:sz w:val="24"/>
          <w:szCs w:val="24"/>
        </w:rPr>
        <w:t>eport</w:t>
      </w:r>
      <w:r w:rsidRPr="00E22164">
        <w:rPr>
          <w:rFonts w:ascii="Times New Roman" w:hAnsi="Times New Roman" w:cs="Times New Roman"/>
          <w:sz w:val="24"/>
          <w:szCs w:val="24"/>
        </w:rPr>
        <w:t xml:space="preserve">. </w:t>
      </w:r>
      <w:hyperlink r:id="rId10" w:history="1">
        <w:r w:rsidRPr="00E22164">
          <w:rPr>
            <w:rStyle w:val="Hyperlink"/>
            <w:rFonts w:ascii="Times New Roman" w:hAnsi="Times New Roman" w:cs="Times New Roman"/>
            <w:sz w:val="24"/>
            <w:szCs w:val="24"/>
          </w:rPr>
          <w:t>https://www.theaet.com/docs/edited%202023%20Exec%20Summary%20-All%20Program%20Summary%20Values_FINAL.pdf</w:t>
        </w:r>
      </w:hyperlink>
    </w:p>
    <w:p w14:paraId="486A5543" w14:textId="77777777" w:rsidR="00150868" w:rsidRPr="00E22164" w:rsidRDefault="00150868" w:rsidP="00F71FA8">
      <w:pPr>
        <w:spacing w:after="0" w:line="240" w:lineRule="auto"/>
        <w:ind w:left="720" w:hanging="720"/>
        <w:rPr>
          <w:rFonts w:ascii="Times New Roman" w:hAnsi="Times New Roman" w:cs="Times New Roman"/>
          <w:sz w:val="24"/>
          <w:szCs w:val="24"/>
        </w:rPr>
      </w:pPr>
    </w:p>
    <w:p w14:paraId="26B37787" w14:textId="49ECD602" w:rsidR="00E22164" w:rsidRPr="00E22164" w:rsidRDefault="00E22164" w:rsidP="00E22164">
      <w:pPr>
        <w:spacing w:after="0" w:line="240" w:lineRule="auto"/>
        <w:ind w:left="720" w:hanging="720"/>
        <w:rPr>
          <w:rFonts w:ascii="Times New Roman" w:hAnsi="Times New Roman" w:cs="Times New Roman"/>
          <w:sz w:val="24"/>
          <w:szCs w:val="24"/>
        </w:rPr>
      </w:pPr>
      <w:r w:rsidRPr="00E22164">
        <w:rPr>
          <w:rFonts w:ascii="Times New Roman" w:hAnsi="Times New Roman" w:cs="Times New Roman"/>
          <w:sz w:val="24"/>
          <w:szCs w:val="24"/>
        </w:rPr>
        <w:t>Jayaratne, K. U., Park, T., &amp; Davis, J. (2019). Recruiting minority students into secondary school agriculture education programs: barriers, challenges, and alternatives. </w:t>
      </w:r>
      <w:r w:rsidRPr="00E22164">
        <w:rPr>
          <w:rFonts w:ascii="Times New Roman" w:hAnsi="Times New Roman" w:cs="Times New Roman"/>
          <w:i/>
          <w:iCs/>
          <w:sz w:val="24"/>
          <w:szCs w:val="24"/>
        </w:rPr>
        <w:t>Journal of Southern Agricultural Education Research</w:t>
      </w:r>
      <w:r w:rsidRPr="00E22164">
        <w:rPr>
          <w:rFonts w:ascii="Times New Roman" w:hAnsi="Times New Roman" w:cs="Times New Roman"/>
          <w:sz w:val="24"/>
          <w:szCs w:val="24"/>
        </w:rPr>
        <w:t>, </w:t>
      </w:r>
      <w:r w:rsidRPr="00E22164">
        <w:rPr>
          <w:rFonts w:ascii="Times New Roman" w:hAnsi="Times New Roman" w:cs="Times New Roman"/>
          <w:i/>
          <w:iCs/>
          <w:sz w:val="24"/>
          <w:szCs w:val="24"/>
        </w:rPr>
        <w:t>69</w:t>
      </w:r>
      <w:r w:rsidRPr="00E22164">
        <w:rPr>
          <w:rFonts w:ascii="Times New Roman" w:hAnsi="Times New Roman" w:cs="Times New Roman"/>
          <w:sz w:val="24"/>
          <w:szCs w:val="24"/>
        </w:rPr>
        <w:t>(1), 84</w:t>
      </w:r>
      <w:r w:rsidR="00C54CAE">
        <w:rPr>
          <w:rFonts w:ascii="Times New Roman" w:hAnsi="Times New Roman" w:cs="Times New Roman"/>
          <w:sz w:val="24"/>
          <w:szCs w:val="24"/>
        </w:rPr>
        <w:t>–</w:t>
      </w:r>
      <w:r w:rsidRPr="00E22164">
        <w:rPr>
          <w:rFonts w:ascii="Times New Roman" w:hAnsi="Times New Roman" w:cs="Times New Roman"/>
          <w:sz w:val="24"/>
          <w:szCs w:val="24"/>
        </w:rPr>
        <w:t xml:space="preserve">99. </w:t>
      </w:r>
      <w:hyperlink r:id="rId11" w:history="1">
        <w:r w:rsidRPr="00E22164">
          <w:rPr>
            <w:rStyle w:val="Hyperlink"/>
            <w:rFonts w:ascii="Times New Roman" w:hAnsi="Times New Roman" w:cs="Times New Roman"/>
            <w:sz w:val="24"/>
            <w:szCs w:val="24"/>
          </w:rPr>
          <w:t>http://www.jsaer.org/pdf/Vol69/2019_009%20formatted%20to%20print.pdf</w:t>
        </w:r>
      </w:hyperlink>
    </w:p>
    <w:p w14:paraId="121ABC38" w14:textId="77777777" w:rsidR="00E22164" w:rsidRPr="00E22164" w:rsidRDefault="00E22164" w:rsidP="00F71FA8">
      <w:pPr>
        <w:spacing w:after="0" w:line="240" w:lineRule="auto"/>
        <w:ind w:left="720" w:hanging="720"/>
        <w:rPr>
          <w:rFonts w:ascii="Times New Roman" w:hAnsi="Times New Roman" w:cs="Times New Roman"/>
          <w:sz w:val="24"/>
          <w:szCs w:val="24"/>
        </w:rPr>
      </w:pPr>
    </w:p>
    <w:p w14:paraId="30E55D5C" w14:textId="02ABE063" w:rsidR="00147050" w:rsidRDefault="00147050" w:rsidP="00F71FA8">
      <w:pPr>
        <w:spacing w:after="0" w:line="240" w:lineRule="auto"/>
        <w:ind w:left="720" w:hanging="720"/>
        <w:rPr>
          <w:rFonts w:ascii="Times New Roman" w:hAnsi="Times New Roman" w:cs="Times New Roman"/>
          <w:sz w:val="24"/>
          <w:szCs w:val="24"/>
        </w:rPr>
      </w:pPr>
      <w:r w:rsidRPr="00147050">
        <w:rPr>
          <w:rFonts w:ascii="Times New Roman" w:hAnsi="Times New Roman" w:cs="Times New Roman"/>
          <w:sz w:val="24"/>
          <w:szCs w:val="24"/>
        </w:rPr>
        <w:t xml:space="preserve">LaVergne, D. D., Larke, J., Elbert, C. D., &amp; Jones, W. A. (2011). The </w:t>
      </w:r>
      <w:r>
        <w:rPr>
          <w:rFonts w:ascii="Times New Roman" w:hAnsi="Times New Roman" w:cs="Times New Roman"/>
          <w:sz w:val="24"/>
          <w:szCs w:val="24"/>
        </w:rPr>
        <w:t>b</w:t>
      </w:r>
      <w:r w:rsidRPr="00147050">
        <w:rPr>
          <w:rFonts w:ascii="Times New Roman" w:hAnsi="Times New Roman" w:cs="Times New Roman"/>
          <w:sz w:val="24"/>
          <w:szCs w:val="24"/>
        </w:rPr>
        <w:t xml:space="preserve">enefits and </w:t>
      </w:r>
      <w:r>
        <w:rPr>
          <w:rFonts w:ascii="Times New Roman" w:hAnsi="Times New Roman" w:cs="Times New Roman"/>
          <w:sz w:val="24"/>
          <w:szCs w:val="24"/>
        </w:rPr>
        <w:t>b</w:t>
      </w:r>
      <w:r w:rsidRPr="00147050">
        <w:rPr>
          <w:rFonts w:ascii="Times New Roman" w:hAnsi="Times New Roman" w:cs="Times New Roman"/>
          <w:sz w:val="24"/>
          <w:szCs w:val="24"/>
        </w:rPr>
        <w:t xml:space="preserve">arriers </w:t>
      </w:r>
      <w:r>
        <w:rPr>
          <w:rFonts w:ascii="Times New Roman" w:hAnsi="Times New Roman" w:cs="Times New Roman"/>
          <w:sz w:val="24"/>
          <w:szCs w:val="24"/>
        </w:rPr>
        <w:t>t</w:t>
      </w:r>
      <w:r w:rsidRPr="00147050">
        <w:rPr>
          <w:rFonts w:ascii="Times New Roman" w:hAnsi="Times New Roman" w:cs="Times New Roman"/>
          <w:sz w:val="24"/>
          <w:szCs w:val="24"/>
        </w:rPr>
        <w:t xml:space="preserve">oward </w:t>
      </w:r>
      <w:r>
        <w:rPr>
          <w:rFonts w:ascii="Times New Roman" w:hAnsi="Times New Roman" w:cs="Times New Roman"/>
          <w:sz w:val="24"/>
          <w:szCs w:val="24"/>
        </w:rPr>
        <w:t>d</w:t>
      </w:r>
      <w:r w:rsidRPr="00147050">
        <w:rPr>
          <w:rFonts w:ascii="Times New Roman" w:hAnsi="Times New Roman" w:cs="Times New Roman"/>
          <w:sz w:val="24"/>
          <w:szCs w:val="24"/>
        </w:rPr>
        <w:t xml:space="preserve">iversity </w:t>
      </w:r>
      <w:r>
        <w:rPr>
          <w:rFonts w:ascii="Times New Roman" w:hAnsi="Times New Roman" w:cs="Times New Roman"/>
          <w:sz w:val="24"/>
          <w:szCs w:val="24"/>
        </w:rPr>
        <w:t>i</w:t>
      </w:r>
      <w:r w:rsidRPr="00147050">
        <w:rPr>
          <w:rFonts w:ascii="Times New Roman" w:hAnsi="Times New Roman" w:cs="Times New Roman"/>
          <w:sz w:val="24"/>
          <w:szCs w:val="24"/>
        </w:rPr>
        <w:t xml:space="preserve">nclusion </w:t>
      </w:r>
      <w:r>
        <w:rPr>
          <w:rFonts w:ascii="Times New Roman" w:hAnsi="Times New Roman" w:cs="Times New Roman"/>
          <w:sz w:val="24"/>
          <w:szCs w:val="24"/>
        </w:rPr>
        <w:t>r</w:t>
      </w:r>
      <w:r w:rsidRPr="00147050">
        <w:rPr>
          <w:rFonts w:ascii="Times New Roman" w:hAnsi="Times New Roman" w:cs="Times New Roman"/>
          <w:sz w:val="24"/>
          <w:szCs w:val="24"/>
        </w:rPr>
        <w:t xml:space="preserve">egarding </w:t>
      </w:r>
      <w:r>
        <w:rPr>
          <w:rFonts w:ascii="Times New Roman" w:hAnsi="Times New Roman" w:cs="Times New Roman"/>
          <w:sz w:val="24"/>
          <w:szCs w:val="24"/>
        </w:rPr>
        <w:t>a</w:t>
      </w:r>
      <w:r w:rsidRPr="00147050">
        <w:rPr>
          <w:rFonts w:ascii="Times New Roman" w:hAnsi="Times New Roman" w:cs="Times New Roman"/>
          <w:sz w:val="24"/>
          <w:szCs w:val="24"/>
        </w:rPr>
        <w:t xml:space="preserve">gricultural </w:t>
      </w:r>
      <w:r>
        <w:rPr>
          <w:rFonts w:ascii="Times New Roman" w:hAnsi="Times New Roman" w:cs="Times New Roman"/>
          <w:sz w:val="24"/>
          <w:szCs w:val="24"/>
        </w:rPr>
        <w:t>s</w:t>
      </w:r>
      <w:r w:rsidRPr="00147050">
        <w:rPr>
          <w:rFonts w:ascii="Times New Roman" w:hAnsi="Times New Roman" w:cs="Times New Roman"/>
          <w:sz w:val="24"/>
          <w:szCs w:val="24"/>
        </w:rPr>
        <w:t xml:space="preserve">cience </w:t>
      </w:r>
      <w:r>
        <w:rPr>
          <w:rFonts w:ascii="Times New Roman" w:hAnsi="Times New Roman" w:cs="Times New Roman"/>
          <w:sz w:val="24"/>
          <w:szCs w:val="24"/>
        </w:rPr>
        <w:t>t</w:t>
      </w:r>
      <w:r w:rsidRPr="00147050">
        <w:rPr>
          <w:rFonts w:ascii="Times New Roman" w:hAnsi="Times New Roman" w:cs="Times New Roman"/>
          <w:sz w:val="24"/>
          <w:szCs w:val="24"/>
        </w:rPr>
        <w:t xml:space="preserve">eachers in Texas </w:t>
      </w:r>
      <w:r>
        <w:rPr>
          <w:rFonts w:ascii="Times New Roman" w:hAnsi="Times New Roman" w:cs="Times New Roman"/>
          <w:sz w:val="24"/>
          <w:szCs w:val="24"/>
        </w:rPr>
        <w:t>s</w:t>
      </w:r>
      <w:r w:rsidRPr="00147050">
        <w:rPr>
          <w:rFonts w:ascii="Times New Roman" w:hAnsi="Times New Roman" w:cs="Times New Roman"/>
          <w:sz w:val="24"/>
          <w:szCs w:val="24"/>
        </w:rPr>
        <w:t xml:space="preserve">econdary </w:t>
      </w:r>
      <w:r>
        <w:rPr>
          <w:rFonts w:ascii="Times New Roman" w:hAnsi="Times New Roman" w:cs="Times New Roman"/>
          <w:sz w:val="24"/>
          <w:szCs w:val="24"/>
        </w:rPr>
        <w:t>a</w:t>
      </w:r>
      <w:r w:rsidRPr="00147050">
        <w:rPr>
          <w:rFonts w:ascii="Times New Roman" w:hAnsi="Times New Roman" w:cs="Times New Roman"/>
          <w:sz w:val="24"/>
          <w:szCs w:val="24"/>
        </w:rPr>
        <w:t xml:space="preserve">gricultural </w:t>
      </w:r>
      <w:r>
        <w:rPr>
          <w:rFonts w:ascii="Times New Roman" w:hAnsi="Times New Roman" w:cs="Times New Roman"/>
          <w:sz w:val="24"/>
          <w:szCs w:val="24"/>
        </w:rPr>
        <w:t>e</w:t>
      </w:r>
      <w:r w:rsidRPr="00147050">
        <w:rPr>
          <w:rFonts w:ascii="Times New Roman" w:hAnsi="Times New Roman" w:cs="Times New Roman"/>
          <w:sz w:val="24"/>
          <w:szCs w:val="24"/>
        </w:rPr>
        <w:t xml:space="preserve">ducation </w:t>
      </w:r>
      <w:r>
        <w:rPr>
          <w:rFonts w:ascii="Times New Roman" w:hAnsi="Times New Roman" w:cs="Times New Roman"/>
          <w:sz w:val="24"/>
          <w:szCs w:val="24"/>
        </w:rPr>
        <w:t>p</w:t>
      </w:r>
      <w:r w:rsidRPr="00147050">
        <w:rPr>
          <w:rFonts w:ascii="Times New Roman" w:hAnsi="Times New Roman" w:cs="Times New Roman"/>
          <w:sz w:val="24"/>
          <w:szCs w:val="24"/>
        </w:rPr>
        <w:t>rograms. </w:t>
      </w:r>
      <w:r w:rsidRPr="00147050">
        <w:rPr>
          <w:rFonts w:ascii="Times New Roman" w:hAnsi="Times New Roman" w:cs="Times New Roman"/>
          <w:i/>
          <w:iCs/>
          <w:sz w:val="24"/>
          <w:szCs w:val="24"/>
        </w:rPr>
        <w:t>Journal of Agricultural Education</w:t>
      </w:r>
      <w:r w:rsidRPr="00147050">
        <w:rPr>
          <w:rFonts w:ascii="Times New Roman" w:hAnsi="Times New Roman" w:cs="Times New Roman"/>
          <w:sz w:val="24"/>
          <w:szCs w:val="24"/>
        </w:rPr>
        <w:t>, </w:t>
      </w:r>
      <w:r w:rsidRPr="00147050">
        <w:rPr>
          <w:rFonts w:ascii="Times New Roman" w:hAnsi="Times New Roman" w:cs="Times New Roman"/>
          <w:i/>
          <w:iCs/>
          <w:sz w:val="24"/>
          <w:szCs w:val="24"/>
        </w:rPr>
        <w:t>52</w:t>
      </w:r>
      <w:r w:rsidRPr="00147050">
        <w:rPr>
          <w:rFonts w:ascii="Times New Roman" w:hAnsi="Times New Roman" w:cs="Times New Roman"/>
          <w:sz w:val="24"/>
          <w:szCs w:val="24"/>
        </w:rPr>
        <w:t xml:space="preserve">(2), 140–150. </w:t>
      </w:r>
      <w:hyperlink r:id="rId12" w:history="1">
        <w:r w:rsidRPr="00D905AF">
          <w:rPr>
            <w:rStyle w:val="Hyperlink"/>
            <w:rFonts w:ascii="Times New Roman" w:hAnsi="Times New Roman" w:cs="Times New Roman"/>
            <w:sz w:val="24"/>
            <w:szCs w:val="24"/>
          </w:rPr>
          <w:t>https://doi.org/10.5032/jae.2011.02140</w:t>
        </w:r>
      </w:hyperlink>
    </w:p>
    <w:p w14:paraId="40093629" w14:textId="77777777" w:rsidR="00147050" w:rsidRDefault="00147050" w:rsidP="00F71FA8">
      <w:pPr>
        <w:spacing w:after="0" w:line="240" w:lineRule="auto"/>
        <w:ind w:left="720" w:hanging="720"/>
        <w:rPr>
          <w:rFonts w:ascii="Times New Roman" w:hAnsi="Times New Roman" w:cs="Times New Roman"/>
          <w:sz w:val="24"/>
          <w:szCs w:val="24"/>
        </w:rPr>
      </w:pPr>
    </w:p>
    <w:p w14:paraId="494EC937" w14:textId="48C7B7DC" w:rsidR="00AC453A" w:rsidRPr="00E22164" w:rsidRDefault="00AC453A" w:rsidP="00F71FA8">
      <w:pPr>
        <w:spacing w:after="0" w:line="240" w:lineRule="auto"/>
        <w:ind w:left="720" w:hanging="720"/>
        <w:rPr>
          <w:rFonts w:ascii="Times New Roman" w:hAnsi="Times New Roman" w:cs="Times New Roman"/>
          <w:sz w:val="24"/>
          <w:szCs w:val="24"/>
        </w:rPr>
      </w:pPr>
      <w:r w:rsidRPr="00E22164">
        <w:rPr>
          <w:rFonts w:ascii="Times New Roman" w:hAnsi="Times New Roman" w:cs="Times New Roman"/>
          <w:sz w:val="24"/>
          <w:szCs w:val="24"/>
        </w:rPr>
        <w:t>Lawrence, S., Rayfield, J., Morre, L. L., &amp; Outley, C. (2013). An analysis of FFA chapter demographics as compared to schools and communities. </w:t>
      </w:r>
      <w:r w:rsidRPr="00E22164">
        <w:rPr>
          <w:rFonts w:ascii="Times New Roman" w:hAnsi="Times New Roman" w:cs="Times New Roman"/>
          <w:i/>
          <w:iCs/>
          <w:sz w:val="24"/>
          <w:szCs w:val="24"/>
        </w:rPr>
        <w:t>Journal of Agricultural Education</w:t>
      </w:r>
      <w:r w:rsidRPr="00E22164">
        <w:rPr>
          <w:rFonts w:ascii="Times New Roman" w:hAnsi="Times New Roman" w:cs="Times New Roman"/>
          <w:sz w:val="24"/>
          <w:szCs w:val="24"/>
        </w:rPr>
        <w:t>, </w:t>
      </w:r>
      <w:r w:rsidRPr="00E22164">
        <w:rPr>
          <w:rFonts w:ascii="Times New Roman" w:hAnsi="Times New Roman" w:cs="Times New Roman"/>
          <w:i/>
          <w:iCs/>
          <w:sz w:val="24"/>
          <w:szCs w:val="24"/>
        </w:rPr>
        <w:t>54</w:t>
      </w:r>
      <w:r w:rsidRPr="00E22164">
        <w:rPr>
          <w:rFonts w:ascii="Times New Roman" w:hAnsi="Times New Roman" w:cs="Times New Roman"/>
          <w:sz w:val="24"/>
          <w:szCs w:val="24"/>
        </w:rPr>
        <w:t xml:space="preserve">(1), 207–219. </w:t>
      </w:r>
      <w:hyperlink r:id="rId13" w:history="1">
        <w:r w:rsidRPr="00E22164">
          <w:rPr>
            <w:rStyle w:val="Hyperlink"/>
            <w:rFonts w:ascii="Times New Roman" w:hAnsi="Times New Roman" w:cs="Times New Roman"/>
            <w:sz w:val="24"/>
            <w:szCs w:val="24"/>
          </w:rPr>
          <w:t>https://doi.org/10.5032/jae.2013.01207</w:t>
        </w:r>
      </w:hyperlink>
    </w:p>
    <w:p w14:paraId="70883D12" w14:textId="77777777" w:rsidR="00AE3A6D" w:rsidRPr="00E22164" w:rsidRDefault="00AE3A6D" w:rsidP="00F71FA8">
      <w:pPr>
        <w:spacing w:after="0" w:line="240" w:lineRule="auto"/>
        <w:ind w:left="720" w:hanging="720"/>
        <w:rPr>
          <w:rFonts w:ascii="Times New Roman" w:hAnsi="Times New Roman" w:cs="Times New Roman"/>
          <w:sz w:val="24"/>
          <w:szCs w:val="24"/>
        </w:rPr>
      </w:pPr>
    </w:p>
    <w:p w14:paraId="336FE60E" w14:textId="070F3090" w:rsidR="00AE3A6D" w:rsidRPr="00787DB2" w:rsidRDefault="00AE3A6D" w:rsidP="00F71FA8">
      <w:pPr>
        <w:spacing w:after="0" w:line="240" w:lineRule="auto"/>
        <w:ind w:left="720" w:hanging="720"/>
        <w:rPr>
          <w:rFonts w:ascii="Times New Roman" w:hAnsi="Times New Roman" w:cs="Times New Roman"/>
          <w:sz w:val="24"/>
          <w:szCs w:val="24"/>
        </w:rPr>
      </w:pPr>
      <w:r w:rsidRPr="00787DB2">
        <w:rPr>
          <w:rFonts w:ascii="Times New Roman" w:hAnsi="Times New Roman" w:cs="Times New Roman"/>
          <w:sz w:val="24"/>
          <w:szCs w:val="24"/>
        </w:rPr>
        <w:t>National Association for Agricultural Educators</w:t>
      </w:r>
      <w:r w:rsidR="0072120B" w:rsidRPr="00787DB2">
        <w:rPr>
          <w:rFonts w:ascii="Times New Roman" w:hAnsi="Times New Roman" w:cs="Times New Roman"/>
          <w:sz w:val="24"/>
          <w:szCs w:val="24"/>
        </w:rPr>
        <w:t xml:space="preserve">. (2024). </w:t>
      </w:r>
      <w:r w:rsidR="0072120B" w:rsidRPr="00694EC5">
        <w:rPr>
          <w:rFonts w:ascii="Times New Roman" w:hAnsi="Times New Roman" w:cs="Times New Roman"/>
          <w:i/>
          <w:iCs/>
          <w:sz w:val="24"/>
          <w:szCs w:val="24"/>
        </w:rPr>
        <w:t>State-level supply and demand profiles</w:t>
      </w:r>
      <w:r w:rsidR="0072120B" w:rsidRPr="00787DB2">
        <w:rPr>
          <w:rFonts w:ascii="Times New Roman" w:hAnsi="Times New Roman" w:cs="Times New Roman"/>
          <w:sz w:val="24"/>
          <w:szCs w:val="24"/>
        </w:rPr>
        <w:t xml:space="preserve">. </w:t>
      </w:r>
      <w:hyperlink r:id="rId14" w:history="1">
        <w:r w:rsidR="0072120B" w:rsidRPr="00787DB2">
          <w:rPr>
            <w:rStyle w:val="Hyperlink"/>
            <w:rFonts w:ascii="Times New Roman" w:hAnsi="Times New Roman" w:cs="Times New Roman"/>
            <w:sz w:val="24"/>
            <w:szCs w:val="24"/>
          </w:rPr>
          <w:t>https://www.naae.org/advocacy-in-ag-ed/take-action/data-driven-resources/</w:t>
        </w:r>
      </w:hyperlink>
    </w:p>
    <w:p w14:paraId="57AE5DD4" w14:textId="77777777" w:rsidR="00154801" w:rsidRPr="00787DB2" w:rsidRDefault="00154801" w:rsidP="00F71FA8">
      <w:pPr>
        <w:spacing w:after="0" w:line="240" w:lineRule="auto"/>
        <w:ind w:left="720" w:hanging="720"/>
        <w:rPr>
          <w:rFonts w:ascii="Times New Roman" w:hAnsi="Times New Roman" w:cs="Times New Roman"/>
          <w:sz w:val="24"/>
          <w:szCs w:val="24"/>
        </w:rPr>
      </w:pPr>
    </w:p>
    <w:p w14:paraId="5548F47F" w14:textId="17B04105" w:rsidR="00787DB2" w:rsidRPr="00787DB2" w:rsidRDefault="00787DB2" w:rsidP="00787DB2">
      <w:pPr>
        <w:spacing w:after="0" w:line="240" w:lineRule="auto"/>
        <w:ind w:left="720" w:hanging="720"/>
        <w:rPr>
          <w:rFonts w:ascii="Times New Roman" w:hAnsi="Times New Roman" w:cs="Times New Roman"/>
          <w:sz w:val="24"/>
          <w:szCs w:val="24"/>
        </w:rPr>
      </w:pPr>
      <w:r w:rsidRPr="00787DB2">
        <w:rPr>
          <w:rFonts w:ascii="Times New Roman" w:hAnsi="Times New Roman" w:cs="Times New Roman"/>
          <w:sz w:val="24"/>
          <w:szCs w:val="24"/>
        </w:rPr>
        <w:t xml:space="preserve">National Center for Educational Statistics. (2024). </w:t>
      </w:r>
      <w:r w:rsidRPr="00787DB2">
        <w:rPr>
          <w:rFonts w:ascii="Times New Roman" w:hAnsi="Times New Roman" w:cs="Times New Roman"/>
          <w:i/>
          <w:iCs/>
          <w:sz w:val="24"/>
          <w:szCs w:val="24"/>
        </w:rPr>
        <w:t xml:space="preserve">Search for </w:t>
      </w:r>
      <w:r w:rsidR="007154ED">
        <w:rPr>
          <w:rFonts w:ascii="Times New Roman" w:hAnsi="Times New Roman" w:cs="Times New Roman"/>
          <w:i/>
          <w:iCs/>
          <w:sz w:val="24"/>
          <w:szCs w:val="24"/>
        </w:rPr>
        <w:t>p</w:t>
      </w:r>
      <w:r w:rsidRPr="00787DB2">
        <w:rPr>
          <w:rFonts w:ascii="Times New Roman" w:hAnsi="Times New Roman" w:cs="Times New Roman"/>
          <w:i/>
          <w:iCs/>
          <w:sz w:val="24"/>
          <w:szCs w:val="24"/>
        </w:rPr>
        <w:t xml:space="preserve">ublic </w:t>
      </w:r>
      <w:r w:rsidR="007154ED">
        <w:rPr>
          <w:rFonts w:ascii="Times New Roman" w:hAnsi="Times New Roman" w:cs="Times New Roman"/>
          <w:i/>
          <w:iCs/>
          <w:sz w:val="24"/>
          <w:szCs w:val="24"/>
        </w:rPr>
        <w:t>s</w:t>
      </w:r>
      <w:r w:rsidRPr="00787DB2">
        <w:rPr>
          <w:rFonts w:ascii="Times New Roman" w:hAnsi="Times New Roman" w:cs="Times New Roman"/>
          <w:i/>
          <w:iCs/>
          <w:sz w:val="24"/>
          <w:szCs w:val="24"/>
        </w:rPr>
        <w:t>chools</w:t>
      </w:r>
      <w:r w:rsidRPr="00787DB2">
        <w:rPr>
          <w:rFonts w:ascii="Times New Roman" w:hAnsi="Times New Roman" w:cs="Times New Roman"/>
          <w:sz w:val="24"/>
          <w:szCs w:val="24"/>
        </w:rPr>
        <w:t xml:space="preserve">. </w:t>
      </w:r>
      <w:hyperlink r:id="rId15" w:history="1">
        <w:r w:rsidRPr="00787DB2">
          <w:rPr>
            <w:rStyle w:val="Hyperlink"/>
            <w:rFonts w:ascii="Times New Roman" w:hAnsi="Times New Roman" w:cs="Times New Roman"/>
            <w:sz w:val="24"/>
            <w:szCs w:val="24"/>
          </w:rPr>
          <w:t>https://nces.ed.gov/ccd/schoolsearch/</w:t>
        </w:r>
      </w:hyperlink>
    </w:p>
    <w:p w14:paraId="511CB497" w14:textId="77777777" w:rsidR="00787DB2" w:rsidRPr="00787DB2" w:rsidRDefault="00787DB2" w:rsidP="00F71FA8">
      <w:pPr>
        <w:spacing w:after="0" w:line="240" w:lineRule="auto"/>
        <w:ind w:left="720" w:hanging="720"/>
        <w:rPr>
          <w:rFonts w:ascii="Times New Roman" w:hAnsi="Times New Roman" w:cs="Times New Roman"/>
          <w:sz w:val="24"/>
          <w:szCs w:val="24"/>
        </w:rPr>
      </w:pPr>
    </w:p>
    <w:p w14:paraId="0F2D90D2" w14:textId="4DBF3A41" w:rsidR="00154801" w:rsidRPr="00787DB2" w:rsidRDefault="00154801" w:rsidP="00F71FA8">
      <w:pPr>
        <w:spacing w:after="0" w:line="240" w:lineRule="auto"/>
        <w:ind w:left="720" w:hanging="720"/>
        <w:rPr>
          <w:rFonts w:ascii="Times New Roman" w:hAnsi="Times New Roman" w:cs="Times New Roman"/>
          <w:sz w:val="24"/>
          <w:szCs w:val="24"/>
        </w:rPr>
      </w:pPr>
      <w:r w:rsidRPr="00787DB2">
        <w:rPr>
          <w:rFonts w:ascii="Times New Roman" w:hAnsi="Times New Roman" w:cs="Times New Roman"/>
          <w:sz w:val="24"/>
          <w:szCs w:val="24"/>
        </w:rPr>
        <w:t xml:space="preserve">National FFA Organization. (2024). </w:t>
      </w:r>
      <w:r w:rsidRPr="00787DB2">
        <w:rPr>
          <w:rFonts w:ascii="Times New Roman" w:hAnsi="Times New Roman" w:cs="Times New Roman"/>
          <w:i/>
          <w:iCs/>
          <w:sz w:val="24"/>
          <w:szCs w:val="24"/>
        </w:rPr>
        <w:t xml:space="preserve">Official FFA </w:t>
      </w:r>
      <w:r w:rsidR="007154ED">
        <w:rPr>
          <w:rFonts w:ascii="Times New Roman" w:hAnsi="Times New Roman" w:cs="Times New Roman"/>
          <w:i/>
          <w:iCs/>
          <w:sz w:val="24"/>
          <w:szCs w:val="24"/>
        </w:rPr>
        <w:t>m</w:t>
      </w:r>
      <w:r w:rsidRPr="00787DB2">
        <w:rPr>
          <w:rFonts w:ascii="Times New Roman" w:hAnsi="Times New Roman" w:cs="Times New Roman"/>
          <w:i/>
          <w:iCs/>
          <w:sz w:val="24"/>
          <w:szCs w:val="24"/>
        </w:rPr>
        <w:t>an</w:t>
      </w:r>
      <w:r w:rsidR="00F849B6" w:rsidRPr="00787DB2">
        <w:rPr>
          <w:rFonts w:ascii="Times New Roman" w:hAnsi="Times New Roman" w:cs="Times New Roman"/>
          <w:i/>
          <w:iCs/>
          <w:sz w:val="24"/>
          <w:szCs w:val="24"/>
        </w:rPr>
        <w:t>ual</w:t>
      </w:r>
      <w:r w:rsidR="00F849B6" w:rsidRPr="00787DB2">
        <w:rPr>
          <w:rFonts w:ascii="Times New Roman" w:hAnsi="Times New Roman" w:cs="Times New Roman"/>
          <w:sz w:val="24"/>
          <w:szCs w:val="24"/>
        </w:rPr>
        <w:t>.</w:t>
      </w:r>
    </w:p>
    <w:p w14:paraId="40E1891D" w14:textId="6F6141FF" w:rsidR="00F849B6" w:rsidRPr="00787DB2" w:rsidRDefault="00F849B6" w:rsidP="00F849B6">
      <w:pPr>
        <w:spacing w:after="0" w:line="240" w:lineRule="auto"/>
        <w:ind w:left="720"/>
        <w:rPr>
          <w:rFonts w:ascii="Times New Roman" w:hAnsi="Times New Roman" w:cs="Times New Roman"/>
          <w:sz w:val="24"/>
          <w:szCs w:val="24"/>
        </w:rPr>
      </w:pPr>
      <w:hyperlink r:id="rId16" w:history="1">
        <w:r w:rsidRPr="00787DB2">
          <w:rPr>
            <w:rStyle w:val="Hyperlink"/>
            <w:rFonts w:ascii="Times New Roman" w:hAnsi="Times New Roman" w:cs="Times New Roman"/>
            <w:sz w:val="24"/>
            <w:szCs w:val="24"/>
          </w:rPr>
          <w:t>https://www.calameo.com/read/005107524e0351627d15d</w:t>
        </w:r>
      </w:hyperlink>
    </w:p>
    <w:p w14:paraId="78F3CA47" w14:textId="77777777" w:rsidR="005803ED" w:rsidRPr="00787DB2" w:rsidRDefault="005803ED" w:rsidP="005803ED">
      <w:pPr>
        <w:spacing w:after="0" w:line="240" w:lineRule="auto"/>
        <w:rPr>
          <w:rFonts w:ascii="Times New Roman" w:hAnsi="Times New Roman" w:cs="Times New Roman"/>
          <w:sz w:val="24"/>
          <w:szCs w:val="24"/>
        </w:rPr>
      </w:pPr>
    </w:p>
    <w:p w14:paraId="1C731163" w14:textId="44D88BA6" w:rsidR="005803ED" w:rsidRDefault="005803ED" w:rsidP="007D080E">
      <w:pPr>
        <w:spacing w:after="0" w:line="240" w:lineRule="auto"/>
        <w:ind w:left="720" w:hanging="720"/>
        <w:rPr>
          <w:rFonts w:ascii="Times New Roman" w:hAnsi="Times New Roman" w:cs="Times New Roman"/>
          <w:sz w:val="24"/>
          <w:szCs w:val="24"/>
        </w:rPr>
      </w:pPr>
      <w:r w:rsidRPr="00787DB2">
        <w:rPr>
          <w:rFonts w:ascii="Times New Roman" w:hAnsi="Times New Roman" w:cs="Times New Roman"/>
          <w:sz w:val="24"/>
          <w:szCs w:val="24"/>
        </w:rPr>
        <w:t xml:space="preserve">National FFA Organization. (2023). </w:t>
      </w:r>
      <w:r w:rsidR="00717CCE" w:rsidRPr="00787DB2">
        <w:rPr>
          <w:rFonts w:ascii="Times New Roman" w:hAnsi="Times New Roman" w:cs="Times New Roman"/>
          <w:i/>
          <w:iCs/>
          <w:sz w:val="24"/>
          <w:szCs w:val="24"/>
        </w:rPr>
        <w:t>Membership in national FFA</w:t>
      </w:r>
      <w:r w:rsidR="00717CCE" w:rsidRPr="00717CCE">
        <w:rPr>
          <w:rFonts w:ascii="Times New Roman" w:hAnsi="Times New Roman" w:cs="Times New Roman"/>
          <w:i/>
          <w:iCs/>
          <w:sz w:val="24"/>
          <w:szCs w:val="24"/>
        </w:rPr>
        <w:t xml:space="preserve"> </w:t>
      </w:r>
      <w:r w:rsidR="00717CCE">
        <w:rPr>
          <w:rFonts w:ascii="Times New Roman" w:hAnsi="Times New Roman" w:cs="Times New Roman"/>
          <w:i/>
          <w:iCs/>
          <w:sz w:val="24"/>
          <w:szCs w:val="24"/>
        </w:rPr>
        <w:t>o</w:t>
      </w:r>
      <w:r w:rsidR="00717CCE" w:rsidRPr="00717CCE">
        <w:rPr>
          <w:rFonts w:ascii="Times New Roman" w:hAnsi="Times New Roman" w:cs="Times New Roman"/>
          <w:i/>
          <w:iCs/>
          <w:sz w:val="24"/>
          <w:szCs w:val="24"/>
        </w:rPr>
        <w:t xml:space="preserve">rganization </w:t>
      </w:r>
      <w:r w:rsidR="00717CCE">
        <w:rPr>
          <w:rFonts w:ascii="Times New Roman" w:hAnsi="Times New Roman" w:cs="Times New Roman"/>
          <w:i/>
          <w:iCs/>
          <w:sz w:val="24"/>
          <w:szCs w:val="24"/>
        </w:rPr>
        <w:t>r</w:t>
      </w:r>
      <w:r w:rsidR="00717CCE" w:rsidRPr="00717CCE">
        <w:rPr>
          <w:rFonts w:ascii="Times New Roman" w:hAnsi="Times New Roman" w:cs="Times New Roman"/>
          <w:i/>
          <w:iCs/>
          <w:sz w:val="24"/>
          <w:szCs w:val="24"/>
        </w:rPr>
        <w:t xml:space="preserve">eaches </w:t>
      </w:r>
      <w:r w:rsidR="00717CCE">
        <w:rPr>
          <w:rFonts w:ascii="Times New Roman" w:hAnsi="Times New Roman" w:cs="Times New Roman"/>
          <w:i/>
          <w:iCs/>
          <w:sz w:val="24"/>
          <w:szCs w:val="24"/>
        </w:rPr>
        <w:t>a</w:t>
      </w:r>
      <w:r w:rsidR="00717CCE" w:rsidRPr="00717CCE">
        <w:rPr>
          <w:rFonts w:ascii="Times New Roman" w:hAnsi="Times New Roman" w:cs="Times New Roman"/>
          <w:i/>
          <w:iCs/>
          <w:sz w:val="24"/>
          <w:szCs w:val="24"/>
        </w:rPr>
        <w:t>ll-</w:t>
      </w:r>
      <w:r w:rsidR="00717CCE">
        <w:rPr>
          <w:rFonts w:ascii="Times New Roman" w:hAnsi="Times New Roman" w:cs="Times New Roman"/>
          <w:i/>
          <w:iCs/>
          <w:sz w:val="24"/>
          <w:szCs w:val="24"/>
        </w:rPr>
        <w:t>t</w:t>
      </w:r>
      <w:r w:rsidR="00717CCE" w:rsidRPr="00717CCE">
        <w:rPr>
          <w:rFonts w:ascii="Times New Roman" w:hAnsi="Times New Roman" w:cs="Times New Roman"/>
          <w:i/>
          <w:iCs/>
          <w:sz w:val="24"/>
          <w:szCs w:val="24"/>
        </w:rPr>
        <w:t xml:space="preserve">ime </w:t>
      </w:r>
      <w:r w:rsidR="00717CCE">
        <w:rPr>
          <w:rFonts w:ascii="Times New Roman" w:hAnsi="Times New Roman" w:cs="Times New Roman"/>
          <w:i/>
          <w:iCs/>
          <w:sz w:val="24"/>
          <w:szCs w:val="24"/>
        </w:rPr>
        <w:t>h</w:t>
      </w:r>
      <w:r w:rsidR="00717CCE" w:rsidRPr="00717CCE">
        <w:rPr>
          <w:rFonts w:ascii="Times New Roman" w:hAnsi="Times New Roman" w:cs="Times New Roman"/>
          <w:i/>
          <w:iCs/>
          <w:sz w:val="24"/>
          <w:szCs w:val="24"/>
        </w:rPr>
        <w:t>igh</w:t>
      </w:r>
      <w:r w:rsidR="007D080E">
        <w:rPr>
          <w:rFonts w:ascii="Times New Roman" w:hAnsi="Times New Roman" w:cs="Times New Roman"/>
          <w:i/>
          <w:iCs/>
          <w:sz w:val="24"/>
          <w:szCs w:val="24"/>
        </w:rPr>
        <w:t xml:space="preserve">. </w:t>
      </w:r>
      <w:hyperlink r:id="rId17" w:history="1">
        <w:r w:rsidR="007D080E" w:rsidRPr="007D080E">
          <w:rPr>
            <w:rStyle w:val="Hyperlink"/>
            <w:rFonts w:ascii="Times New Roman" w:hAnsi="Times New Roman" w:cs="Times New Roman"/>
            <w:sz w:val="24"/>
            <w:szCs w:val="24"/>
          </w:rPr>
          <w:t>https://www.ffa.org/press-releases/national-ffa-announces-record-membership-numbers/</w:t>
        </w:r>
      </w:hyperlink>
    </w:p>
    <w:p w14:paraId="62BB817D" w14:textId="77777777" w:rsidR="00C463B6" w:rsidRDefault="00C463B6" w:rsidP="007D080E">
      <w:pPr>
        <w:spacing w:after="0" w:line="240" w:lineRule="auto"/>
        <w:ind w:left="720" w:hanging="720"/>
        <w:rPr>
          <w:rFonts w:ascii="Times New Roman" w:hAnsi="Times New Roman" w:cs="Times New Roman"/>
          <w:sz w:val="24"/>
          <w:szCs w:val="24"/>
        </w:rPr>
      </w:pPr>
    </w:p>
    <w:p w14:paraId="15510552" w14:textId="77777777" w:rsidR="00965564" w:rsidRDefault="00965564" w:rsidP="007D080E">
      <w:pPr>
        <w:spacing w:after="0" w:line="240" w:lineRule="auto"/>
        <w:ind w:left="720" w:hanging="720"/>
        <w:rPr>
          <w:rFonts w:ascii="Times New Roman" w:hAnsi="Times New Roman" w:cs="Times New Roman"/>
          <w:sz w:val="24"/>
          <w:szCs w:val="24"/>
        </w:rPr>
      </w:pPr>
    </w:p>
    <w:p w14:paraId="729F0602" w14:textId="77777777" w:rsidR="00965564" w:rsidRDefault="00965564" w:rsidP="007D080E">
      <w:pPr>
        <w:spacing w:after="0" w:line="240" w:lineRule="auto"/>
        <w:ind w:left="720" w:hanging="720"/>
        <w:rPr>
          <w:rFonts w:ascii="Times New Roman" w:hAnsi="Times New Roman" w:cs="Times New Roman"/>
          <w:sz w:val="24"/>
          <w:szCs w:val="24"/>
        </w:rPr>
      </w:pPr>
    </w:p>
    <w:p w14:paraId="470FDFCC" w14:textId="77777777" w:rsidR="00965564" w:rsidRDefault="00965564" w:rsidP="007D080E">
      <w:pPr>
        <w:spacing w:after="0" w:line="240" w:lineRule="auto"/>
        <w:ind w:left="720" w:hanging="720"/>
        <w:rPr>
          <w:rFonts w:ascii="Times New Roman" w:hAnsi="Times New Roman" w:cs="Times New Roman"/>
          <w:sz w:val="24"/>
          <w:szCs w:val="24"/>
        </w:rPr>
      </w:pPr>
    </w:p>
    <w:p w14:paraId="5C58C26C" w14:textId="59B670BD" w:rsidR="00C463B6" w:rsidRDefault="00C463B6" w:rsidP="007D080E">
      <w:pPr>
        <w:spacing w:after="0" w:line="240" w:lineRule="auto"/>
        <w:ind w:left="720" w:hanging="720"/>
        <w:rPr>
          <w:rFonts w:ascii="Times New Roman" w:hAnsi="Times New Roman" w:cs="Times New Roman"/>
          <w:sz w:val="24"/>
          <w:szCs w:val="24"/>
        </w:rPr>
      </w:pPr>
      <w:r w:rsidRPr="00C463B6">
        <w:rPr>
          <w:rFonts w:ascii="Times New Roman" w:hAnsi="Times New Roman" w:cs="Times New Roman"/>
          <w:sz w:val="24"/>
          <w:szCs w:val="24"/>
        </w:rPr>
        <w:lastRenderedPageBreak/>
        <w:t xml:space="preserve">Talbert, B., &amp; Larke, Jr., A. (1995). Minority students' attitudes toward agricultural careers. </w:t>
      </w:r>
      <w:r w:rsidRPr="001F4BEC">
        <w:rPr>
          <w:rFonts w:ascii="Times New Roman" w:hAnsi="Times New Roman" w:cs="Times New Roman"/>
          <w:i/>
          <w:iCs/>
          <w:sz w:val="24"/>
          <w:szCs w:val="24"/>
        </w:rPr>
        <w:t>NACTA Journal</w:t>
      </w:r>
      <w:r w:rsidRPr="00C463B6">
        <w:rPr>
          <w:rFonts w:ascii="Times New Roman" w:hAnsi="Times New Roman" w:cs="Times New Roman"/>
          <w:sz w:val="24"/>
          <w:szCs w:val="24"/>
        </w:rPr>
        <w:t>,</w:t>
      </w:r>
      <w:r w:rsidR="006C7986">
        <w:rPr>
          <w:rFonts w:ascii="Times New Roman" w:hAnsi="Times New Roman" w:cs="Times New Roman"/>
          <w:sz w:val="24"/>
          <w:szCs w:val="24"/>
        </w:rPr>
        <w:t xml:space="preserve"> </w:t>
      </w:r>
      <w:r w:rsidR="006C7986" w:rsidRPr="006C7986">
        <w:rPr>
          <w:rFonts w:ascii="Times New Roman" w:hAnsi="Times New Roman" w:cs="Times New Roman"/>
          <w:i/>
          <w:iCs/>
          <w:sz w:val="24"/>
          <w:szCs w:val="24"/>
        </w:rPr>
        <w:t>39</w:t>
      </w:r>
      <w:r w:rsidR="006C7986">
        <w:rPr>
          <w:rFonts w:ascii="Times New Roman" w:hAnsi="Times New Roman" w:cs="Times New Roman"/>
          <w:sz w:val="24"/>
          <w:szCs w:val="24"/>
        </w:rPr>
        <w:t>(1),</w:t>
      </w:r>
      <w:r w:rsidRPr="00C463B6">
        <w:rPr>
          <w:rFonts w:ascii="Times New Roman" w:hAnsi="Times New Roman" w:cs="Times New Roman"/>
          <w:sz w:val="24"/>
          <w:szCs w:val="24"/>
        </w:rPr>
        <w:t xml:space="preserve"> 14-17.</w:t>
      </w:r>
      <w:r w:rsidR="001F4BEC">
        <w:rPr>
          <w:rFonts w:ascii="Times New Roman" w:hAnsi="Times New Roman" w:cs="Times New Roman"/>
          <w:sz w:val="24"/>
          <w:szCs w:val="24"/>
        </w:rPr>
        <w:t xml:space="preserve"> </w:t>
      </w:r>
      <w:hyperlink r:id="rId18" w:history="1">
        <w:r w:rsidRPr="006C7986">
          <w:rPr>
            <w:rStyle w:val="Hyperlink"/>
            <w:rFonts w:ascii="Times New Roman" w:hAnsi="Times New Roman" w:cs="Times New Roman"/>
            <w:sz w:val="24"/>
            <w:szCs w:val="24"/>
          </w:rPr>
          <w:t>https://www.nactateachers.org/attachments/article/739/Talbert_NACTA_Journal_March_ 1995-3.pdf</w:t>
        </w:r>
      </w:hyperlink>
      <w:r w:rsidRPr="00C463B6">
        <w:rPr>
          <w:rFonts w:ascii="Times New Roman" w:hAnsi="Times New Roman" w:cs="Times New Roman"/>
          <w:sz w:val="24"/>
          <w:szCs w:val="24"/>
        </w:rPr>
        <w:t xml:space="preserve"> </w:t>
      </w:r>
    </w:p>
    <w:p w14:paraId="4EAD6090" w14:textId="77777777" w:rsidR="00965564" w:rsidRDefault="00965564" w:rsidP="007D080E">
      <w:pPr>
        <w:spacing w:after="0" w:line="240" w:lineRule="auto"/>
        <w:ind w:left="720" w:hanging="720"/>
        <w:rPr>
          <w:rFonts w:ascii="Times New Roman" w:hAnsi="Times New Roman" w:cs="Times New Roman"/>
          <w:sz w:val="24"/>
          <w:szCs w:val="24"/>
        </w:rPr>
      </w:pPr>
    </w:p>
    <w:p w14:paraId="51482909" w14:textId="6FA1E61A" w:rsidR="007D080E" w:rsidRPr="007A73EA" w:rsidRDefault="007A73EA" w:rsidP="007D080E">
      <w:pPr>
        <w:spacing w:after="0" w:line="240" w:lineRule="auto"/>
        <w:ind w:left="720" w:hanging="720"/>
        <w:rPr>
          <w:rFonts w:ascii="Times New Roman" w:hAnsi="Times New Roman" w:cs="Times New Roman"/>
          <w:sz w:val="24"/>
          <w:szCs w:val="24"/>
        </w:rPr>
      </w:pPr>
      <w:r w:rsidRPr="007A73EA">
        <w:rPr>
          <w:rFonts w:ascii="Times New Roman" w:hAnsi="Times New Roman" w:cs="Times New Roman"/>
          <w:sz w:val="24"/>
          <w:szCs w:val="24"/>
        </w:rPr>
        <w:t xml:space="preserve">Warren, C. K., &amp; Alston, A. J. (2007). An </w:t>
      </w:r>
      <w:r>
        <w:rPr>
          <w:rFonts w:ascii="Times New Roman" w:hAnsi="Times New Roman" w:cs="Times New Roman"/>
          <w:sz w:val="24"/>
          <w:szCs w:val="24"/>
        </w:rPr>
        <w:t>a</w:t>
      </w:r>
      <w:r w:rsidRPr="007A73EA">
        <w:rPr>
          <w:rFonts w:ascii="Times New Roman" w:hAnsi="Times New Roman" w:cs="Times New Roman"/>
          <w:sz w:val="24"/>
          <w:szCs w:val="24"/>
        </w:rPr>
        <w:t xml:space="preserve">nalysis </w:t>
      </w:r>
      <w:r>
        <w:rPr>
          <w:rFonts w:ascii="Times New Roman" w:hAnsi="Times New Roman" w:cs="Times New Roman"/>
          <w:sz w:val="24"/>
          <w:szCs w:val="24"/>
        </w:rPr>
        <w:t>o</w:t>
      </w:r>
      <w:r w:rsidRPr="007A73EA">
        <w:rPr>
          <w:rFonts w:ascii="Times New Roman" w:hAnsi="Times New Roman" w:cs="Times New Roman"/>
          <w:sz w:val="24"/>
          <w:szCs w:val="24"/>
        </w:rPr>
        <w:t xml:space="preserve">f </w:t>
      </w:r>
      <w:r>
        <w:rPr>
          <w:rFonts w:ascii="Times New Roman" w:hAnsi="Times New Roman" w:cs="Times New Roman"/>
          <w:sz w:val="24"/>
          <w:szCs w:val="24"/>
        </w:rPr>
        <w:t>d</w:t>
      </w:r>
      <w:r w:rsidRPr="007A73EA">
        <w:rPr>
          <w:rFonts w:ascii="Times New Roman" w:hAnsi="Times New Roman" w:cs="Times New Roman"/>
          <w:sz w:val="24"/>
          <w:szCs w:val="24"/>
        </w:rPr>
        <w:t xml:space="preserve">iversity </w:t>
      </w:r>
      <w:r>
        <w:rPr>
          <w:rFonts w:ascii="Times New Roman" w:hAnsi="Times New Roman" w:cs="Times New Roman"/>
          <w:sz w:val="24"/>
          <w:szCs w:val="24"/>
        </w:rPr>
        <w:t>i</w:t>
      </w:r>
      <w:r w:rsidRPr="007A73EA">
        <w:rPr>
          <w:rFonts w:ascii="Times New Roman" w:hAnsi="Times New Roman" w:cs="Times New Roman"/>
          <w:sz w:val="24"/>
          <w:szCs w:val="24"/>
        </w:rPr>
        <w:t xml:space="preserve">nclusion In North Carolina </w:t>
      </w:r>
      <w:r>
        <w:rPr>
          <w:rFonts w:ascii="Times New Roman" w:hAnsi="Times New Roman" w:cs="Times New Roman"/>
          <w:sz w:val="24"/>
          <w:szCs w:val="24"/>
        </w:rPr>
        <w:t>s</w:t>
      </w:r>
      <w:r w:rsidRPr="007A73EA">
        <w:rPr>
          <w:rFonts w:ascii="Times New Roman" w:hAnsi="Times New Roman" w:cs="Times New Roman"/>
          <w:sz w:val="24"/>
          <w:szCs w:val="24"/>
        </w:rPr>
        <w:t xml:space="preserve">econdary </w:t>
      </w:r>
      <w:r>
        <w:rPr>
          <w:rFonts w:ascii="Times New Roman" w:hAnsi="Times New Roman" w:cs="Times New Roman"/>
          <w:sz w:val="24"/>
          <w:szCs w:val="24"/>
        </w:rPr>
        <w:t>a</w:t>
      </w:r>
      <w:r w:rsidRPr="007A73EA">
        <w:rPr>
          <w:rFonts w:ascii="Times New Roman" w:hAnsi="Times New Roman" w:cs="Times New Roman"/>
          <w:sz w:val="24"/>
          <w:szCs w:val="24"/>
        </w:rPr>
        <w:t xml:space="preserve">gricultural </w:t>
      </w:r>
      <w:r>
        <w:rPr>
          <w:rFonts w:ascii="Times New Roman" w:hAnsi="Times New Roman" w:cs="Times New Roman"/>
          <w:sz w:val="24"/>
          <w:szCs w:val="24"/>
        </w:rPr>
        <w:t>e</w:t>
      </w:r>
      <w:r w:rsidRPr="007A73EA">
        <w:rPr>
          <w:rFonts w:ascii="Times New Roman" w:hAnsi="Times New Roman" w:cs="Times New Roman"/>
          <w:sz w:val="24"/>
          <w:szCs w:val="24"/>
        </w:rPr>
        <w:t xml:space="preserve">ducation </w:t>
      </w:r>
      <w:r>
        <w:rPr>
          <w:rFonts w:ascii="Times New Roman" w:hAnsi="Times New Roman" w:cs="Times New Roman"/>
          <w:sz w:val="24"/>
          <w:szCs w:val="24"/>
        </w:rPr>
        <w:t>p</w:t>
      </w:r>
      <w:r w:rsidRPr="007A73EA">
        <w:rPr>
          <w:rFonts w:ascii="Times New Roman" w:hAnsi="Times New Roman" w:cs="Times New Roman"/>
          <w:sz w:val="24"/>
          <w:szCs w:val="24"/>
        </w:rPr>
        <w:t>rograms. </w:t>
      </w:r>
      <w:r w:rsidRPr="007A73EA">
        <w:rPr>
          <w:rFonts w:ascii="Times New Roman" w:hAnsi="Times New Roman" w:cs="Times New Roman"/>
          <w:i/>
          <w:iCs/>
          <w:sz w:val="24"/>
          <w:szCs w:val="24"/>
        </w:rPr>
        <w:t>Journal of Agricultural Education</w:t>
      </w:r>
      <w:r w:rsidRPr="007A73EA">
        <w:rPr>
          <w:rFonts w:ascii="Times New Roman" w:hAnsi="Times New Roman" w:cs="Times New Roman"/>
          <w:sz w:val="24"/>
          <w:szCs w:val="24"/>
        </w:rPr>
        <w:t>, </w:t>
      </w:r>
      <w:r w:rsidRPr="007A73EA">
        <w:rPr>
          <w:rFonts w:ascii="Times New Roman" w:hAnsi="Times New Roman" w:cs="Times New Roman"/>
          <w:i/>
          <w:iCs/>
          <w:sz w:val="24"/>
          <w:szCs w:val="24"/>
        </w:rPr>
        <w:t>48</w:t>
      </w:r>
      <w:r w:rsidRPr="007A73EA">
        <w:rPr>
          <w:rFonts w:ascii="Times New Roman" w:hAnsi="Times New Roman" w:cs="Times New Roman"/>
          <w:sz w:val="24"/>
          <w:szCs w:val="24"/>
        </w:rPr>
        <w:t xml:space="preserve">(2), 66–78. </w:t>
      </w:r>
      <w:hyperlink r:id="rId19" w:history="1">
        <w:r w:rsidRPr="007A73EA">
          <w:rPr>
            <w:rStyle w:val="Hyperlink"/>
            <w:rFonts w:ascii="Times New Roman" w:hAnsi="Times New Roman" w:cs="Times New Roman"/>
            <w:sz w:val="24"/>
            <w:szCs w:val="24"/>
          </w:rPr>
          <w:t>https://doi.org/10.5032/jae.2007.02066</w:t>
        </w:r>
      </w:hyperlink>
    </w:p>
    <w:p w14:paraId="461C68A3" w14:textId="77777777" w:rsidR="007A73EA" w:rsidRDefault="007A73EA" w:rsidP="00576506">
      <w:pPr>
        <w:spacing w:after="0" w:line="240" w:lineRule="auto"/>
        <w:ind w:left="720" w:hanging="720"/>
        <w:rPr>
          <w:rFonts w:ascii="Times New Roman" w:hAnsi="Times New Roman" w:cs="Times New Roman"/>
          <w:sz w:val="24"/>
          <w:szCs w:val="24"/>
        </w:rPr>
      </w:pPr>
    </w:p>
    <w:p w14:paraId="494FF73B" w14:textId="19BB6B9F" w:rsidR="007D080E" w:rsidRDefault="00576506" w:rsidP="00576506">
      <w:pPr>
        <w:spacing w:after="0" w:line="240" w:lineRule="auto"/>
        <w:ind w:left="720" w:hanging="720"/>
        <w:rPr>
          <w:rFonts w:ascii="Times New Roman" w:hAnsi="Times New Roman" w:cs="Times New Roman"/>
          <w:sz w:val="24"/>
          <w:szCs w:val="24"/>
        </w:rPr>
      </w:pPr>
      <w:r w:rsidRPr="00576506">
        <w:rPr>
          <w:rFonts w:ascii="Times New Roman" w:hAnsi="Times New Roman" w:cs="Times New Roman"/>
          <w:sz w:val="24"/>
          <w:szCs w:val="24"/>
        </w:rPr>
        <w:t xml:space="preserve">Velez, J. J., Clement, H. Q., &amp; McKim, A. J. (2018). National </w:t>
      </w:r>
      <w:r>
        <w:rPr>
          <w:rFonts w:ascii="Times New Roman" w:hAnsi="Times New Roman" w:cs="Times New Roman"/>
          <w:sz w:val="24"/>
          <w:szCs w:val="24"/>
        </w:rPr>
        <w:t>p</w:t>
      </w:r>
      <w:r w:rsidRPr="00576506">
        <w:rPr>
          <w:rFonts w:ascii="Times New Roman" w:hAnsi="Times New Roman" w:cs="Times New Roman"/>
          <w:sz w:val="24"/>
          <w:szCs w:val="24"/>
        </w:rPr>
        <w:t xml:space="preserve">articipation in </w:t>
      </w:r>
      <w:r>
        <w:rPr>
          <w:rFonts w:ascii="Times New Roman" w:hAnsi="Times New Roman" w:cs="Times New Roman"/>
          <w:sz w:val="24"/>
          <w:szCs w:val="24"/>
        </w:rPr>
        <w:t>s</w:t>
      </w:r>
      <w:r w:rsidRPr="00576506">
        <w:rPr>
          <w:rFonts w:ascii="Times New Roman" w:hAnsi="Times New Roman" w:cs="Times New Roman"/>
          <w:sz w:val="24"/>
          <w:szCs w:val="24"/>
        </w:rPr>
        <w:t>chool-</w:t>
      </w:r>
      <w:r>
        <w:rPr>
          <w:rFonts w:ascii="Times New Roman" w:hAnsi="Times New Roman" w:cs="Times New Roman"/>
          <w:sz w:val="24"/>
          <w:szCs w:val="24"/>
        </w:rPr>
        <w:t>b</w:t>
      </w:r>
      <w:r w:rsidRPr="00576506">
        <w:rPr>
          <w:rFonts w:ascii="Times New Roman" w:hAnsi="Times New Roman" w:cs="Times New Roman"/>
          <w:sz w:val="24"/>
          <w:szCs w:val="24"/>
        </w:rPr>
        <w:t xml:space="preserve">ased </w:t>
      </w:r>
      <w:r>
        <w:rPr>
          <w:rFonts w:ascii="Times New Roman" w:hAnsi="Times New Roman" w:cs="Times New Roman"/>
          <w:sz w:val="24"/>
          <w:szCs w:val="24"/>
        </w:rPr>
        <w:t>a</w:t>
      </w:r>
      <w:r w:rsidRPr="00576506">
        <w:rPr>
          <w:rFonts w:ascii="Times New Roman" w:hAnsi="Times New Roman" w:cs="Times New Roman"/>
          <w:sz w:val="24"/>
          <w:szCs w:val="24"/>
        </w:rPr>
        <w:t xml:space="preserve">gricultural </w:t>
      </w:r>
      <w:r>
        <w:rPr>
          <w:rFonts w:ascii="Times New Roman" w:hAnsi="Times New Roman" w:cs="Times New Roman"/>
          <w:sz w:val="24"/>
          <w:szCs w:val="24"/>
        </w:rPr>
        <w:t>e</w:t>
      </w:r>
      <w:r w:rsidRPr="00576506">
        <w:rPr>
          <w:rFonts w:ascii="Times New Roman" w:hAnsi="Times New Roman" w:cs="Times New Roman"/>
          <w:sz w:val="24"/>
          <w:szCs w:val="24"/>
        </w:rPr>
        <w:t xml:space="preserve">ducation: Considering </w:t>
      </w:r>
      <w:r>
        <w:rPr>
          <w:rFonts w:ascii="Times New Roman" w:hAnsi="Times New Roman" w:cs="Times New Roman"/>
          <w:sz w:val="24"/>
          <w:szCs w:val="24"/>
        </w:rPr>
        <w:t>e</w:t>
      </w:r>
      <w:r w:rsidRPr="00576506">
        <w:rPr>
          <w:rFonts w:ascii="Times New Roman" w:hAnsi="Times New Roman" w:cs="Times New Roman"/>
          <w:sz w:val="24"/>
          <w:szCs w:val="24"/>
        </w:rPr>
        <w:t xml:space="preserve">thnicity, </w:t>
      </w:r>
      <w:r>
        <w:rPr>
          <w:rFonts w:ascii="Times New Roman" w:hAnsi="Times New Roman" w:cs="Times New Roman"/>
          <w:sz w:val="24"/>
          <w:szCs w:val="24"/>
        </w:rPr>
        <w:t>s</w:t>
      </w:r>
      <w:r w:rsidRPr="00576506">
        <w:rPr>
          <w:rFonts w:ascii="Times New Roman" w:hAnsi="Times New Roman" w:cs="Times New Roman"/>
          <w:sz w:val="24"/>
          <w:szCs w:val="24"/>
        </w:rPr>
        <w:t xml:space="preserve">ex, and </w:t>
      </w:r>
      <w:r>
        <w:rPr>
          <w:rFonts w:ascii="Times New Roman" w:hAnsi="Times New Roman" w:cs="Times New Roman"/>
          <w:sz w:val="24"/>
          <w:szCs w:val="24"/>
        </w:rPr>
        <w:t>i</w:t>
      </w:r>
      <w:r w:rsidRPr="00576506">
        <w:rPr>
          <w:rFonts w:ascii="Times New Roman" w:hAnsi="Times New Roman" w:cs="Times New Roman"/>
          <w:sz w:val="24"/>
          <w:szCs w:val="24"/>
        </w:rPr>
        <w:t>ncome. </w:t>
      </w:r>
      <w:r w:rsidRPr="00576506">
        <w:rPr>
          <w:rFonts w:ascii="Times New Roman" w:hAnsi="Times New Roman" w:cs="Times New Roman"/>
          <w:i/>
          <w:iCs/>
          <w:sz w:val="24"/>
          <w:szCs w:val="24"/>
        </w:rPr>
        <w:t>Journal of Agricultural Education</w:t>
      </w:r>
      <w:r w:rsidRPr="00576506">
        <w:rPr>
          <w:rFonts w:ascii="Times New Roman" w:hAnsi="Times New Roman" w:cs="Times New Roman"/>
          <w:sz w:val="24"/>
          <w:szCs w:val="24"/>
        </w:rPr>
        <w:t>, </w:t>
      </w:r>
      <w:r w:rsidRPr="00576506">
        <w:rPr>
          <w:rFonts w:ascii="Times New Roman" w:hAnsi="Times New Roman" w:cs="Times New Roman"/>
          <w:i/>
          <w:iCs/>
          <w:sz w:val="24"/>
          <w:szCs w:val="24"/>
        </w:rPr>
        <w:t>59</w:t>
      </w:r>
      <w:r w:rsidRPr="00576506">
        <w:rPr>
          <w:rFonts w:ascii="Times New Roman" w:hAnsi="Times New Roman" w:cs="Times New Roman"/>
          <w:sz w:val="24"/>
          <w:szCs w:val="24"/>
        </w:rPr>
        <w:t xml:space="preserve">(1), 189–203. </w:t>
      </w:r>
      <w:hyperlink r:id="rId20" w:history="1">
        <w:r w:rsidRPr="00576506">
          <w:rPr>
            <w:rStyle w:val="Hyperlink"/>
            <w:rFonts w:ascii="Times New Roman" w:hAnsi="Times New Roman" w:cs="Times New Roman"/>
            <w:sz w:val="24"/>
            <w:szCs w:val="24"/>
          </w:rPr>
          <w:t>https://doi.org/10.5032/jae.2018.01189</w:t>
        </w:r>
      </w:hyperlink>
    </w:p>
    <w:p w14:paraId="7F5C96CC" w14:textId="77777777" w:rsidR="00F849B6" w:rsidRPr="00F71FA8" w:rsidRDefault="00F849B6" w:rsidP="00F71FA8">
      <w:pPr>
        <w:spacing w:after="0" w:line="240" w:lineRule="auto"/>
        <w:ind w:left="720" w:hanging="720"/>
        <w:rPr>
          <w:rFonts w:ascii="Times New Roman" w:hAnsi="Times New Roman" w:cs="Times New Roman"/>
          <w:sz w:val="24"/>
          <w:szCs w:val="24"/>
        </w:rPr>
      </w:pPr>
    </w:p>
    <w:sectPr w:rsidR="00F849B6" w:rsidRPr="00F71FA8">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2F843" w14:textId="77777777" w:rsidR="00C23FCA" w:rsidRDefault="00C23FCA" w:rsidP="007F3124">
      <w:pPr>
        <w:spacing w:after="0" w:line="240" w:lineRule="auto"/>
      </w:pPr>
      <w:r>
        <w:separator/>
      </w:r>
    </w:p>
  </w:endnote>
  <w:endnote w:type="continuationSeparator" w:id="0">
    <w:p w14:paraId="34D1C0E3" w14:textId="77777777" w:rsidR="00C23FCA" w:rsidRDefault="00C23FCA" w:rsidP="007F3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0FDAC" w14:textId="77777777" w:rsidR="007D6511" w:rsidRDefault="007D65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326729"/>
      <w:docPartObj>
        <w:docPartGallery w:val="Page Numbers (Bottom of Page)"/>
        <w:docPartUnique/>
      </w:docPartObj>
    </w:sdtPr>
    <w:sdtEndPr>
      <w:rPr>
        <w:rFonts w:ascii="Times New Roman" w:hAnsi="Times New Roman" w:cs="Times New Roman"/>
        <w:noProof/>
        <w:sz w:val="24"/>
        <w:szCs w:val="24"/>
      </w:rPr>
    </w:sdtEndPr>
    <w:sdtContent>
      <w:p w14:paraId="42AF7B62" w14:textId="6FC603FA" w:rsidR="007F3124" w:rsidRPr="007F3124" w:rsidRDefault="007F3124">
        <w:pPr>
          <w:pStyle w:val="Footer"/>
          <w:jc w:val="center"/>
          <w:rPr>
            <w:rFonts w:ascii="Times New Roman" w:hAnsi="Times New Roman" w:cs="Times New Roman"/>
            <w:sz w:val="24"/>
            <w:szCs w:val="24"/>
          </w:rPr>
        </w:pPr>
        <w:r w:rsidRPr="007F3124">
          <w:rPr>
            <w:rFonts w:ascii="Times New Roman" w:hAnsi="Times New Roman" w:cs="Times New Roman"/>
            <w:sz w:val="24"/>
            <w:szCs w:val="24"/>
          </w:rPr>
          <w:fldChar w:fldCharType="begin"/>
        </w:r>
        <w:r w:rsidRPr="007F3124">
          <w:rPr>
            <w:rFonts w:ascii="Times New Roman" w:hAnsi="Times New Roman" w:cs="Times New Roman"/>
            <w:sz w:val="24"/>
            <w:szCs w:val="24"/>
          </w:rPr>
          <w:instrText xml:space="preserve"> PAGE   \* MERGEFORMAT </w:instrText>
        </w:r>
        <w:r w:rsidRPr="007F3124">
          <w:rPr>
            <w:rFonts w:ascii="Times New Roman" w:hAnsi="Times New Roman" w:cs="Times New Roman"/>
            <w:sz w:val="24"/>
            <w:szCs w:val="24"/>
          </w:rPr>
          <w:fldChar w:fldCharType="separate"/>
        </w:r>
        <w:r w:rsidR="00DC1A7C">
          <w:rPr>
            <w:rFonts w:ascii="Times New Roman" w:hAnsi="Times New Roman" w:cs="Times New Roman"/>
            <w:noProof/>
            <w:sz w:val="24"/>
            <w:szCs w:val="24"/>
          </w:rPr>
          <w:t>2</w:t>
        </w:r>
        <w:r w:rsidRPr="007F3124">
          <w:rPr>
            <w:rFonts w:ascii="Times New Roman" w:hAnsi="Times New Roman" w:cs="Times New Roman"/>
            <w:noProof/>
            <w:sz w:val="24"/>
            <w:szCs w:val="24"/>
          </w:rPr>
          <w:fldChar w:fldCharType="end"/>
        </w:r>
      </w:p>
    </w:sdtContent>
  </w:sdt>
  <w:p w14:paraId="4C202553" w14:textId="77777777" w:rsidR="007F3124" w:rsidRDefault="007F31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5E9D5" w14:textId="77777777" w:rsidR="007D6511" w:rsidRDefault="007D6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A45B0" w14:textId="77777777" w:rsidR="00C23FCA" w:rsidRDefault="00C23FCA" w:rsidP="007F3124">
      <w:pPr>
        <w:spacing w:after="0" w:line="240" w:lineRule="auto"/>
      </w:pPr>
      <w:r>
        <w:separator/>
      </w:r>
    </w:p>
  </w:footnote>
  <w:footnote w:type="continuationSeparator" w:id="0">
    <w:p w14:paraId="7012DA11" w14:textId="77777777" w:rsidR="00C23FCA" w:rsidRDefault="00C23FCA" w:rsidP="007F3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1E79D" w14:textId="77777777" w:rsidR="007D6511" w:rsidRDefault="007D65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DF41" w14:textId="77777777" w:rsidR="007D6511" w:rsidRDefault="007D65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ED4FF" w14:textId="77777777" w:rsidR="007D6511" w:rsidRDefault="007D65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167163"/>
    <w:multiLevelType w:val="hybridMultilevel"/>
    <w:tmpl w:val="66F8D92E"/>
    <w:lvl w:ilvl="0" w:tplc="D608924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3541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782"/>
    <w:rsid w:val="00006AF3"/>
    <w:rsid w:val="00025CBF"/>
    <w:rsid w:val="000331DF"/>
    <w:rsid w:val="00034516"/>
    <w:rsid w:val="00034B3E"/>
    <w:rsid w:val="000356AB"/>
    <w:rsid w:val="00053577"/>
    <w:rsid w:val="00061662"/>
    <w:rsid w:val="00085B54"/>
    <w:rsid w:val="000C0BC6"/>
    <w:rsid w:val="000D242E"/>
    <w:rsid w:val="000E20D2"/>
    <w:rsid w:val="000E3BE0"/>
    <w:rsid w:val="000E6392"/>
    <w:rsid w:val="000F4150"/>
    <w:rsid w:val="000F6012"/>
    <w:rsid w:val="000F6714"/>
    <w:rsid w:val="00102D4B"/>
    <w:rsid w:val="00122959"/>
    <w:rsid w:val="00144D02"/>
    <w:rsid w:val="00147050"/>
    <w:rsid w:val="00150868"/>
    <w:rsid w:val="00154801"/>
    <w:rsid w:val="0016149C"/>
    <w:rsid w:val="00174CF3"/>
    <w:rsid w:val="00174D11"/>
    <w:rsid w:val="00176C5D"/>
    <w:rsid w:val="00186904"/>
    <w:rsid w:val="0019190C"/>
    <w:rsid w:val="001B6B48"/>
    <w:rsid w:val="001E1ECC"/>
    <w:rsid w:val="001E66D8"/>
    <w:rsid w:val="001E7F96"/>
    <w:rsid w:val="001F08D7"/>
    <w:rsid w:val="001F0C90"/>
    <w:rsid w:val="001F2BB5"/>
    <w:rsid w:val="001F4BEC"/>
    <w:rsid w:val="001F641D"/>
    <w:rsid w:val="001F6B78"/>
    <w:rsid w:val="002040A0"/>
    <w:rsid w:val="00207483"/>
    <w:rsid w:val="0021342C"/>
    <w:rsid w:val="00217342"/>
    <w:rsid w:val="00223BCC"/>
    <w:rsid w:val="00227A6D"/>
    <w:rsid w:val="00237108"/>
    <w:rsid w:val="00245CBA"/>
    <w:rsid w:val="00246C07"/>
    <w:rsid w:val="00267064"/>
    <w:rsid w:val="00282455"/>
    <w:rsid w:val="002850AB"/>
    <w:rsid w:val="002866D6"/>
    <w:rsid w:val="00296876"/>
    <w:rsid w:val="002972E5"/>
    <w:rsid w:val="002A1210"/>
    <w:rsid w:val="002B7B47"/>
    <w:rsid w:val="002C1A2C"/>
    <w:rsid w:val="002C326C"/>
    <w:rsid w:val="002E22AF"/>
    <w:rsid w:val="002F41AE"/>
    <w:rsid w:val="00307F5A"/>
    <w:rsid w:val="00326809"/>
    <w:rsid w:val="0033017C"/>
    <w:rsid w:val="003400F1"/>
    <w:rsid w:val="00351200"/>
    <w:rsid w:val="003537E6"/>
    <w:rsid w:val="00384049"/>
    <w:rsid w:val="00391E6C"/>
    <w:rsid w:val="003A4BD0"/>
    <w:rsid w:val="003A54A9"/>
    <w:rsid w:val="003A5F1B"/>
    <w:rsid w:val="003D7678"/>
    <w:rsid w:val="003E67EB"/>
    <w:rsid w:val="003F1C46"/>
    <w:rsid w:val="00406766"/>
    <w:rsid w:val="00412EA1"/>
    <w:rsid w:val="00417ED6"/>
    <w:rsid w:val="00431F48"/>
    <w:rsid w:val="004340B0"/>
    <w:rsid w:val="00434E0A"/>
    <w:rsid w:val="004627A5"/>
    <w:rsid w:val="00472AD8"/>
    <w:rsid w:val="00477000"/>
    <w:rsid w:val="004A2605"/>
    <w:rsid w:val="004A4942"/>
    <w:rsid w:val="004B19D3"/>
    <w:rsid w:val="004B2F87"/>
    <w:rsid w:val="004B4491"/>
    <w:rsid w:val="004D505C"/>
    <w:rsid w:val="004E6452"/>
    <w:rsid w:val="004E6B5A"/>
    <w:rsid w:val="004F1A78"/>
    <w:rsid w:val="005035E4"/>
    <w:rsid w:val="00504A9A"/>
    <w:rsid w:val="00506A12"/>
    <w:rsid w:val="0051034B"/>
    <w:rsid w:val="00514BFD"/>
    <w:rsid w:val="00534CA1"/>
    <w:rsid w:val="00536898"/>
    <w:rsid w:val="005459D9"/>
    <w:rsid w:val="00547757"/>
    <w:rsid w:val="00547DB0"/>
    <w:rsid w:val="0056449F"/>
    <w:rsid w:val="00574E51"/>
    <w:rsid w:val="00576506"/>
    <w:rsid w:val="005803ED"/>
    <w:rsid w:val="0058541A"/>
    <w:rsid w:val="005A44C4"/>
    <w:rsid w:val="005B18A8"/>
    <w:rsid w:val="005B50A2"/>
    <w:rsid w:val="005D2E0C"/>
    <w:rsid w:val="005E010F"/>
    <w:rsid w:val="005E0CE1"/>
    <w:rsid w:val="00601848"/>
    <w:rsid w:val="0061689D"/>
    <w:rsid w:val="006200F8"/>
    <w:rsid w:val="00633E90"/>
    <w:rsid w:val="00645DCD"/>
    <w:rsid w:val="00646A27"/>
    <w:rsid w:val="00653E7D"/>
    <w:rsid w:val="00663E1A"/>
    <w:rsid w:val="00665B61"/>
    <w:rsid w:val="006671B8"/>
    <w:rsid w:val="00671ACD"/>
    <w:rsid w:val="00676ECB"/>
    <w:rsid w:val="0068032E"/>
    <w:rsid w:val="006849DF"/>
    <w:rsid w:val="00690A86"/>
    <w:rsid w:val="00694EC5"/>
    <w:rsid w:val="00695A8E"/>
    <w:rsid w:val="00697563"/>
    <w:rsid w:val="006C11E7"/>
    <w:rsid w:val="006C7986"/>
    <w:rsid w:val="006F5C21"/>
    <w:rsid w:val="00705CFB"/>
    <w:rsid w:val="007154ED"/>
    <w:rsid w:val="00717CCE"/>
    <w:rsid w:val="0072120B"/>
    <w:rsid w:val="00723859"/>
    <w:rsid w:val="00726A41"/>
    <w:rsid w:val="00732671"/>
    <w:rsid w:val="00763B4A"/>
    <w:rsid w:val="00767471"/>
    <w:rsid w:val="007706AD"/>
    <w:rsid w:val="007710D3"/>
    <w:rsid w:val="00773736"/>
    <w:rsid w:val="007739B1"/>
    <w:rsid w:val="00773A8B"/>
    <w:rsid w:val="00782677"/>
    <w:rsid w:val="00787ACD"/>
    <w:rsid w:val="00787DB2"/>
    <w:rsid w:val="00791697"/>
    <w:rsid w:val="007A0821"/>
    <w:rsid w:val="007A1EC9"/>
    <w:rsid w:val="007A73EA"/>
    <w:rsid w:val="007B7587"/>
    <w:rsid w:val="007C063F"/>
    <w:rsid w:val="007C23EB"/>
    <w:rsid w:val="007C42B1"/>
    <w:rsid w:val="007C7746"/>
    <w:rsid w:val="007D080E"/>
    <w:rsid w:val="007D6511"/>
    <w:rsid w:val="007E21E4"/>
    <w:rsid w:val="007E3D74"/>
    <w:rsid w:val="007F3124"/>
    <w:rsid w:val="008020A6"/>
    <w:rsid w:val="008118ED"/>
    <w:rsid w:val="008371D2"/>
    <w:rsid w:val="00840CAC"/>
    <w:rsid w:val="008809CC"/>
    <w:rsid w:val="008A28E2"/>
    <w:rsid w:val="008C2654"/>
    <w:rsid w:val="008D1026"/>
    <w:rsid w:val="008E1A18"/>
    <w:rsid w:val="008F16D3"/>
    <w:rsid w:val="00912086"/>
    <w:rsid w:val="00914126"/>
    <w:rsid w:val="00930E1B"/>
    <w:rsid w:val="00934AFD"/>
    <w:rsid w:val="00944112"/>
    <w:rsid w:val="00950623"/>
    <w:rsid w:val="0095149D"/>
    <w:rsid w:val="00955A22"/>
    <w:rsid w:val="00961EED"/>
    <w:rsid w:val="00965564"/>
    <w:rsid w:val="00967CDC"/>
    <w:rsid w:val="00981B2A"/>
    <w:rsid w:val="00985BF6"/>
    <w:rsid w:val="009957B6"/>
    <w:rsid w:val="009966E0"/>
    <w:rsid w:val="009B252D"/>
    <w:rsid w:val="009F3936"/>
    <w:rsid w:val="009F58DB"/>
    <w:rsid w:val="00A05393"/>
    <w:rsid w:val="00A26EBB"/>
    <w:rsid w:val="00A26F59"/>
    <w:rsid w:val="00A442C7"/>
    <w:rsid w:val="00A47D73"/>
    <w:rsid w:val="00A516A3"/>
    <w:rsid w:val="00A5491F"/>
    <w:rsid w:val="00A5521D"/>
    <w:rsid w:val="00A60F30"/>
    <w:rsid w:val="00A8781D"/>
    <w:rsid w:val="00AA701A"/>
    <w:rsid w:val="00AB6AB0"/>
    <w:rsid w:val="00AC453A"/>
    <w:rsid w:val="00AC5ADD"/>
    <w:rsid w:val="00AD625F"/>
    <w:rsid w:val="00AE3A6D"/>
    <w:rsid w:val="00B02743"/>
    <w:rsid w:val="00B102E2"/>
    <w:rsid w:val="00B15451"/>
    <w:rsid w:val="00B23508"/>
    <w:rsid w:val="00B26F65"/>
    <w:rsid w:val="00B67AA8"/>
    <w:rsid w:val="00B8533C"/>
    <w:rsid w:val="00BA4406"/>
    <w:rsid w:val="00BB7154"/>
    <w:rsid w:val="00BB74B8"/>
    <w:rsid w:val="00BD327B"/>
    <w:rsid w:val="00BE056A"/>
    <w:rsid w:val="00BE05A4"/>
    <w:rsid w:val="00BE17AA"/>
    <w:rsid w:val="00C121A2"/>
    <w:rsid w:val="00C215CE"/>
    <w:rsid w:val="00C23FCA"/>
    <w:rsid w:val="00C41171"/>
    <w:rsid w:val="00C463B6"/>
    <w:rsid w:val="00C47C0A"/>
    <w:rsid w:val="00C54CAE"/>
    <w:rsid w:val="00C6204C"/>
    <w:rsid w:val="00C6421F"/>
    <w:rsid w:val="00C70AD9"/>
    <w:rsid w:val="00C720D4"/>
    <w:rsid w:val="00C81EDA"/>
    <w:rsid w:val="00C83A7F"/>
    <w:rsid w:val="00C87A10"/>
    <w:rsid w:val="00C906F6"/>
    <w:rsid w:val="00C90BA1"/>
    <w:rsid w:val="00C90F48"/>
    <w:rsid w:val="00C92E3A"/>
    <w:rsid w:val="00CA040D"/>
    <w:rsid w:val="00CA6049"/>
    <w:rsid w:val="00CB5ADD"/>
    <w:rsid w:val="00CB7A10"/>
    <w:rsid w:val="00CC276B"/>
    <w:rsid w:val="00CD2228"/>
    <w:rsid w:val="00CD3BC1"/>
    <w:rsid w:val="00CD4967"/>
    <w:rsid w:val="00CD5ACE"/>
    <w:rsid w:val="00CD7413"/>
    <w:rsid w:val="00CF1C35"/>
    <w:rsid w:val="00D067BC"/>
    <w:rsid w:val="00D1697D"/>
    <w:rsid w:val="00D228B2"/>
    <w:rsid w:val="00D22FE1"/>
    <w:rsid w:val="00D24B22"/>
    <w:rsid w:val="00D3407F"/>
    <w:rsid w:val="00D40734"/>
    <w:rsid w:val="00D40B69"/>
    <w:rsid w:val="00D42114"/>
    <w:rsid w:val="00D458CD"/>
    <w:rsid w:val="00D47C14"/>
    <w:rsid w:val="00D50177"/>
    <w:rsid w:val="00D627B0"/>
    <w:rsid w:val="00D62BCA"/>
    <w:rsid w:val="00D6779D"/>
    <w:rsid w:val="00D87E28"/>
    <w:rsid w:val="00DA307E"/>
    <w:rsid w:val="00DA38C0"/>
    <w:rsid w:val="00DA606C"/>
    <w:rsid w:val="00DB30CB"/>
    <w:rsid w:val="00DC1A7C"/>
    <w:rsid w:val="00DC2099"/>
    <w:rsid w:val="00DC4B63"/>
    <w:rsid w:val="00DF2143"/>
    <w:rsid w:val="00DF3C9E"/>
    <w:rsid w:val="00DF7900"/>
    <w:rsid w:val="00DF7D03"/>
    <w:rsid w:val="00E04929"/>
    <w:rsid w:val="00E07F2F"/>
    <w:rsid w:val="00E10A39"/>
    <w:rsid w:val="00E14950"/>
    <w:rsid w:val="00E21FE6"/>
    <w:rsid w:val="00E22164"/>
    <w:rsid w:val="00E23C86"/>
    <w:rsid w:val="00E3012F"/>
    <w:rsid w:val="00E303AD"/>
    <w:rsid w:val="00E31782"/>
    <w:rsid w:val="00E31AFD"/>
    <w:rsid w:val="00E37816"/>
    <w:rsid w:val="00E56A85"/>
    <w:rsid w:val="00E606DE"/>
    <w:rsid w:val="00E60A6D"/>
    <w:rsid w:val="00E66C3B"/>
    <w:rsid w:val="00E67DD1"/>
    <w:rsid w:val="00E8719E"/>
    <w:rsid w:val="00E90D56"/>
    <w:rsid w:val="00E93756"/>
    <w:rsid w:val="00E948CE"/>
    <w:rsid w:val="00E95DC0"/>
    <w:rsid w:val="00EA1F74"/>
    <w:rsid w:val="00EC6E42"/>
    <w:rsid w:val="00ED1C0B"/>
    <w:rsid w:val="00EE7200"/>
    <w:rsid w:val="00F10F7C"/>
    <w:rsid w:val="00F1455B"/>
    <w:rsid w:val="00F16635"/>
    <w:rsid w:val="00F22D1D"/>
    <w:rsid w:val="00F261A8"/>
    <w:rsid w:val="00F326EA"/>
    <w:rsid w:val="00F41DD8"/>
    <w:rsid w:val="00F53DAF"/>
    <w:rsid w:val="00F570BB"/>
    <w:rsid w:val="00F71FA8"/>
    <w:rsid w:val="00F75235"/>
    <w:rsid w:val="00F757F2"/>
    <w:rsid w:val="00F81569"/>
    <w:rsid w:val="00F849B6"/>
    <w:rsid w:val="00F90E5F"/>
    <w:rsid w:val="00F93FB8"/>
    <w:rsid w:val="00F97775"/>
    <w:rsid w:val="00FB13F7"/>
    <w:rsid w:val="00FB57CC"/>
    <w:rsid w:val="00FC084C"/>
    <w:rsid w:val="00FD3E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EE81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7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17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317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17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17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17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7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7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7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7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17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317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17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17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17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7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7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782"/>
    <w:rPr>
      <w:rFonts w:eastAsiaTheme="majorEastAsia" w:cstheme="majorBidi"/>
      <w:color w:val="272727" w:themeColor="text1" w:themeTint="D8"/>
    </w:rPr>
  </w:style>
  <w:style w:type="paragraph" w:styleId="Title">
    <w:name w:val="Title"/>
    <w:basedOn w:val="Normal"/>
    <w:next w:val="Normal"/>
    <w:link w:val="TitleChar"/>
    <w:uiPriority w:val="10"/>
    <w:qFormat/>
    <w:rsid w:val="00E317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7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7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7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782"/>
    <w:pPr>
      <w:spacing w:before="160"/>
      <w:jc w:val="center"/>
    </w:pPr>
    <w:rPr>
      <w:i/>
      <w:iCs/>
      <w:color w:val="404040" w:themeColor="text1" w:themeTint="BF"/>
    </w:rPr>
  </w:style>
  <w:style w:type="character" w:customStyle="1" w:styleId="QuoteChar">
    <w:name w:val="Quote Char"/>
    <w:basedOn w:val="DefaultParagraphFont"/>
    <w:link w:val="Quote"/>
    <w:uiPriority w:val="29"/>
    <w:rsid w:val="00E31782"/>
    <w:rPr>
      <w:i/>
      <w:iCs/>
      <w:color w:val="404040" w:themeColor="text1" w:themeTint="BF"/>
    </w:rPr>
  </w:style>
  <w:style w:type="paragraph" w:styleId="ListParagraph">
    <w:name w:val="List Paragraph"/>
    <w:basedOn w:val="Normal"/>
    <w:uiPriority w:val="34"/>
    <w:qFormat/>
    <w:rsid w:val="00E31782"/>
    <w:pPr>
      <w:ind w:left="720"/>
      <w:contextualSpacing/>
    </w:pPr>
  </w:style>
  <w:style w:type="character" w:styleId="IntenseEmphasis">
    <w:name w:val="Intense Emphasis"/>
    <w:basedOn w:val="DefaultParagraphFont"/>
    <w:uiPriority w:val="21"/>
    <w:qFormat/>
    <w:rsid w:val="00E31782"/>
    <w:rPr>
      <w:i/>
      <w:iCs/>
      <w:color w:val="2F5496" w:themeColor="accent1" w:themeShade="BF"/>
    </w:rPr>
  </w:style>
  <w:style w:type="paragraph" w:styleId="IntenseQuote">
    <w:name w:val="Intense Quote"/>
    <w:basedOn w:val="Normal"/>
    <w:next w:val="Normal"/>
    <w:link w:val="IntenseQuoteChar"/>
    <w:uiPriority w:val="30"/>
    <w:qFormat/>
    <w:rsid w:val="00E317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1782"/>
    <w:rPr>
      <w:i/>
      <w:iCs/>
      <w:color w:val="2F5496" w:themeColor="accent1" w:themeShade="BF"/>
    </w:rPr>
  </w:style>
  <w:style w:type="character" w:styleId="IntenseReference">
    <w:name w:val="Intense Reference"/>
    <w:basedOn w:val="DefaultParagraphFont"/>
    <w:uiPriority w:val="32"/>
    <w:qFormat/>
    <w:rsid w:val="00E31782"/>
    <w:rPr>
      <w:b/>
      <w:bCs/>
      <w:smallCaps/>
      <w:color w:val="2F5496" w:themeColor="accent1" w:themeShade="BF"/>
      <w:spacing w:val="5"/>
    </w:rPr>
  </w:style>
  <w:style w:type="table" w:styleId="TableGrid">
    <w:name w:val="Table Grid"/>
    <w:basedOn w:val="TableNormal"/>
    <w:uiPriority w:val="39"/>
    <w:rsid w:val="00A47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3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124"/>
  </w:style>
  <w:style w:type="paragraph" w:styleId="Footer">
    <w:name w:val="footer"/>
    <w:basedOn w:val="Normal"/>
    <w:link w:val="FooterChar"/>
    <w:uiPriority w:val="99"/>
    <w:unhideWhenUsed/>
    <w:rsid w:val="007F3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124"/>
  </w:style>
  <w:style w:type="character" w:styleId="Hyperlink">
    <w:name w:val="Hyperlink"/>
    <w:basedOn w:val="DefaultParagraphFont"/>
    <w:uiPriority w:val="99"/>
    <w:unhideWhenUsed/>
    <w:rsid w:val="00F849B6"/>
    <w:rPr>
      <w:color w:val="0563C1" w:themeColor="hyperlink"/>
      <w:u w:val="single"/>
    </w:rPr>
  </w:style>
  <w:style w:type="character" w:customStyle="1" w:styleId="UnresolvedMention1">
    <w:name w:val="Unresolved Mention1"/>
    <w:basedOn w:val="DefaultParagraphFont"/>
    <w:uiPriority w:val="99"/>
    <w:semiHidden/>
    <w:unhideWhenUsed/>
    <w:rsid w:val="00F849B6"/>
    <w:rPr>
      <w:color w:val="605E5C"/>
      <w:shd w:val="clear" w:color="auto" w:fill="E1DFDD"/>
    </w:rPr>
  </w:style>
  <w:style w:type="paragraph" w:styleId="Revision">
    <w:name w:val="Revision"/>
    <w:hidden/>
    <w:uiPriority w:val="99"/>
    <w:semiHidden/>
    <w:rsid w:val="00DF2143"/>
    <w:pPr>
      <w:spacing w:after="0" w:line="240" w:lineRule="auto"/>
    </w:pPr>
  </w:style>
  <w:style w:type="character" w:styleId="CommentReference">
    <w:name w:val="annotation reference"/>
    <w:basedOn w:val="DefaultParagraphFont"/>
    <w:uiPriority w:val="99"/>
    <w:semiHidden/>
    <w:unhideWhenUsed/>
    <w:rsid w:val="00DF2143"/>
    <w:rPr>
      <w:sz w:val="16"/>
      <w:szCs w:val="16"/>
    </w:rPr>
  </w:style>
  <w:style w:type="paragraph" w:styleId="CommentText">
    <w:name w:val="annotation text"/>
    <w:basedOn w:val="Normal"/>
    <w:link w:val="CommentTextChar"/>
    <w:uiPriority w:val="99"/>
    <w:semiHidden/>
    <w:unhideWhenUsed/>
    <w:rsid w:val="00DF2143"/>
    <w:pPr>
      <w:spacing w:line="240" w:lineRule="auto"/>
    </w:pPr>
    <w:rPr>
      <w:sz w:val="20"/>
      <w:szCs w:val="20"/>
    </w:rPr>
  </w:style>
  <w:style w:type="character" w:customStyle="1" w:styleId="CommentTextChar">
    <w:name w:val="Comment Text Char"/>
    <w:basedOn w:val="DefaultParagraphFont"/>
    <w:link w:val="CommentText"/>
    <w:uiPriority w:val="99"/>
    <w:semiHidden/>
    <w:rsid w:val="00DF2143"/>
    <w:rPr>
      <w:sz w:val="20"/>
      <w:szCs w:val="20"/>
    </w:rPr>
  </w:style>
  <w:style w:type="paragraph" w:styleId="CommentSubject">
    <w:name w:val="annotation subject"/>
    <w:basedOn w:val="CommentText"/>
    <w:next w:val="CommentText"/>
    <w:link w:val="CommentSubjectChar"/>
    <w:uiPriority w:val="99"/>
    <w:semiHidden/>
    <w:unhideWhenUsed/>
    <w:rsid w:val="00DF2143"/>
    <w:rPr>
      <w:b/>
      <w:bCs/>
    </w:rPr>
  </w:style>
  <w:style w:type="character" w:customStyle="1" w:styleId="CommentSubjectChar">
    <w:name w:val="Comment Subject Char"/>
    <w:basedOn w:val="CommentTextChar"/>
    <w:link w:val="CommentSubject"/>
    <w:uiPriority w:val="99"/>
    <w:semiHidden/>
    <w:rsid w:val="00DF2143"/>
    <w:rPr>
      <w:b/>
      <w:bCs/>
      <w:sz w:val="20"/>
      <w:szCs w:val="20"/>
    </w:rPr>
  </w:style>
  <w:style w:type="paragraph" w:styleId="BalloonText">
    <w:name w:val="Balloon Text"/>
    <w:basedOn w:val="Normal"/>
    <w:link w:val="BalloonTextChar"/>
    <w:uiPriority w:val="99"/>
    <w:semiHidden/>
    <w:unhideWhenUsed/>
    <w:rsid w:val="005368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8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114786">
      <w:bodyDiv w:val="1"/>
      <w:marLeft w:val="0"/>
      <w:marRight w:val="0"/>
      <w:marTop w:val="0"/>
      <w:marBottom w:val="0"/>
      <w:divBdr>
        <w:top w:val="none" w:sz="0" w:space="0" w:color="auto"/>
        <w:left w:val="none" w:sz="0" w:space="0" w:color="auto"/>
        <w:bottom w:val="none" w:sz="0" w:space="0" w:color="auto"/>
        <w:right w:val="none" w:sz="0" w:space="0" w:color="auto"/>
      </w:divBdr>
    </w:div>
    <w:div w:id="98226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5032/jae.2013.01207" TargetMode="External"/><Relationship Id="rId18" Type="http://schemas.openxmlformats.org/officeDocument/2006/relationships/hyperlink" Target="https://www.nactateachers.org/attachments/article/739/Talbert_NACTA_Journal_March_%201995-3.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5032/jae.2011.02140" TargetMode="External"/><Relationship Id="rId17" Type="http://schemas.openxmlformats.org/officeDocument/2006/relationships/hyperlink" Target="https://www.ffa.org/press-releases/national-ffa-announces-record-membership-numbers/"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calameo.com/read/005107524e0351627d15d" TargetMode="External"/><Relationship Id="rId20" Type="http://schemas.openxmlformats.org/officeDocument/2006/relationships/hyperlink" Target="https://doi.org/10.5032/jae.2018.011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aer.org/pdf/Vol69/2019_009%20formatted%20to%20print.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nces.ed.gov/ccd/schoolsearch/"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theaet.com/docs/edited%202023%20Exec%20Summary%20-All%20Program%20Summary%20Values_FINAL.pdf" TargetMode="External"/><Relationship Id="rId19" Type="http://schemas.openxmlformats.org/officeDocument/2006/relationships/hyperlink" Target="https://doi.org/10.5032/jae.2007.02066" TargetMode="External"/><Relationship Id="rId4" Type="http://schemas.openxmlformats.org/officeDocument/2006/relationships/settings" Target="settings.xml"/><Relationship Id="rId9" Type="http://schemas.openxmlformats.org/officeDocument/2006/relationships/hyperlink" Target="https://www.naae.org/naae/document-server/?cfp=/naae/assets/file/public/advocacy/nsd-data/1999-2001study.pdf" TargetMode="External"/><Relationship Id="rId14" Type="http://schemas.openxmlformats.org/officeDocument/2006/relationships/hyperlink" Target="https://www.naae.org/advocacy-in-ag-ed/take-action/data-driven-resource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89CF8-4B6C-461B-A0B0-BFFA1CA7A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2537</Words>
  <Characters>15552</Characters>
  <Application>Microsoft Office Word</Application>
  <DocSecurity>0</DocSecurity>
  <Lines>398</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2025-02-03T16:39:00Z</dcterms:created>
  <dcterms:modified xsi:type="dcterms:W3CDTF">2025-07-20T19:59:00Z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cd966d2d-85cd-4bf7-9e08-932ea5940ded</vt:lpwstr>
  </property>
</Properties>
</file>