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E8A5" w14:textId="025D6A76" w:rsidR="00BD0DB9" w:rsidRDefault="007C43F7" w:rsidP="00BD0DB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Belonging in an Unknown World: 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Assessing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S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tudents'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P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erceptions of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>gricultur</w:t>
      </w:r>
      <w:r w:rsidR="00117A27">
        <w:rPr>
          <w:rFonts w:ascii="Times New Roman" w:hAnsi="Times New Roman" w:cs="Times New Roman"/>
          <w:b/>
          <w:bCs/>
          <w:iCs/>
          <w:sz w:val="24"/>
          <w:szCs w:val="24"/>
        </w:rPr>
        <w:t>al</w:t>
      </w:r>
      <w:r w:rsidR="00A92A1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F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aculty’s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bilities to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T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each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D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iverse 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BD0DB9" w:rsidRPr="001E58E3">
        <w:rPr>
          <w:rFonts w:ascii="Times New Roman" w:hAnsi="Times New Roman" w:cs="Times New Roman"/>
          <w:b/>
          <w:bCs/>
          <w:iCs/>
          <w:sz w:val="24"/>
          <w:szCs w:val="24"/>
        </w:rPr>
        <w:t>udiences</w:t>
      </w:r>
      <w:r w:rsidR="00BD0DB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at a Hispanic Serving Institution</w:t>
      </w:r>
    </w:p>
    <w:p w14:paraId="102FC4A1" w14:textId="77777777" w:rsidR="00BD0DB9" w:rsidRDefault="00BD0DB9" w:rsidP="00BD0DB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0B03489" w14:textId="7F698FAC" w:rsidR="00AA16EF" w:rsidRDefault="00AA16EF" w:rsidP="00BD0D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William Norris, New Mexico State University</w:t>
      </w:r>
    </w:p>
    <w:p w14:paraId="60FEBEBD" w14:textId="2BE1304D" w:rsidR="00AA16EF" w:rsidRDefault="00AA16EF" w:rsidP="00BD0D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Lacey Roberts-Hill, Texas Tech University</w:t>
      </w:r>
    </w:p>
    <w:p w14:paraId="1163D901" w14:textId="341B7749" w:rsidR="00AA16EF" w:rsidRDefault="001208C3" w:rsidP="00BD0D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Jake Devine, New Mexico State University</w:t>
      </w:r>
    </w:p>
    <w:p w14:paraId="74AD8603" w14:textId="24A04D19" w:rsidR="001208C3" w:rsidRDefault="001208C3" w:rsidP="00BD0D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Adebayo Adeoti, New Mexico State University</w:t>
      </w:r>
    </w:p>
    <w:p w14:paraId="70CE06D3" w14:textId="77777777" w:rsidR="001208C3" w:rsidRPr="00AA16EF" w:rsidRDefault="001208C3" w:rsidP="00BD0D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345CD42C" w14:textId="12DDE8D5" w:rsidR="00950B00" w:rsidRPr="004174C4" w:rsidRDefault="00BD0DB9" w:rsidP="00F9453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Introduction and Theoretical Framework</w:t>
      </w:r>
    </w:p>
    <w:p w14:paraId="158BF7DB" w14:textId="66B0994B" w:rsidR="00BD0DB9" w:rsidRDefault="00BD0DB9" w:rsidP="00BD0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Hispanic Serving Institution (HSI) </w:t>
      </w:r>
      <w:r w:rsidR="00047565">
        <w:rPr>
          <w:rFonts w:ascii="Times New Roman" w:hAnsi="Times New Roman" w:cs="Times New Roman"/>
          <w:sz w:val="24"/>
          <w:szCs w:val="24"/>
        </w:rPr>
        <w:t>catalyzes</w:t>
      </w:r>
      <w:r w:rsidR="00A53FF1">
        <w:rPr>
          <w:rFonts w:ascii="Times New Roman" w:hAnsi="Times New Roman" w:cs="Times New Roman"/>
          <w:sz w:val="24"/>
          <w:szCs w:val="24"/>
        </w:rPr>
        <w:t xml:space="preserve"> providing access to higher education for</w:t>
      </w:r>
      <w:r>
        <w:rPr>
          <w:rFonts w:ascii="Times New Roman" w:hAnsi="Times New Roman" w:cs="Times New Roman"/>
          <w:sz w:val="24"/>
          <w:szCs w:val="24"/>
        </w:rPr>
        <w:t xml:space="preserve"> the United States’ Hispanic population. Currently, HSIs comprise </w:t>
      </w:r>
      <w:r w:rsidR="00D03E8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% of all higher education institutions</w:t>
      </w:r>
      <w:r w:rsidR="00D05CA9">
        <w:rPr>
          <w:rFonts w:ascii="Times New Roman" w:hAnsi="Times New Roman" w:cs="Times New Roman"/>
          <w:sz w:val="24"/>
          <w:szCs w:val="24"/>
        </w:rPr>
        <w:t xml:space="preserve"> (Hispanic Association of Colleges and Universities [HACU], 2025)</w:t>
      </w:r>
      <w:r w:rsidR="00047565">
        <w:rPr>
          <w:rFonts w:ascii="Times New Roman" w:hAnsi="Times New Roman" w:cs="Times New Roman"/>
          <w:sz w:val="24"/>
          <w:szCs w:val="24"/>
        </w:rPr>
        <w:t>, yet they account for</w:t>
      </w:r>
      <w:r>
        <w:rPr>
          <w:rFonts w:ascii="Times New Roman" w:hAnsi="Times New Roman" w:cs="Times New Roman"/>
          <w:sz w:val="24"/>
          <w:szCs w:val="24"/>
        </w:rPr>
        <w:t xml:space="preserve"> 66.2% of the Hispanic enrollment </w:t>
      </w:r>
      <w:r w:rsidR="002B3542">
        <w:rPr>
          <w:rFonts w:ascii="Times New Roman" w:hAnsi="Times New Roman" w:cs="Times New Roman"/>
          <w:sz w:val="24"/>
          <w:szCs w:val="24"/>
        </w:rPr>
        <w:t xml:space="preserve">nationally </w:t>
      </w:r>
      <w:r>
        <w:rPr>
          <w:rFonts w:ascii="Times New Roman" w:hAnsi="Times New Roman" w:cs="Times New Roman"/>
          <w:sz w:val="24"/>
          <w:szCs w:val="24"/>
        </w:rPr>
        <w:t>(HACU, 202</w:t>
      </w:r>
      <w:r w:rsidR="00D05CA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). DeAngelo and Franke (2016) noted that while a college education can substantially increase social mobility, many marginalized groups and first-generation students are at an increased risk of not attaining a post-secondary education. Feletti et al. (1998) described </w:t>
      </w:r>
      <w:r w:rsidR="00117A27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>Adverse Childhood Experiences (ACEs)</w:t>
      </w:r>
      <w:r w:rsidR="00E10634">
        <w:rPr>
          <w:rFonts w:ascii="Times New Roman" w:hAnsi="Times New Roman" w:cs="Times New Roman"/>
          <w:sz w:val="24"/>
          <w:szCs w:val="24"/>
        </w:rPr>
        <w:t>, ranging from sexual, verbal, and physical abuse, parental divorce, neglect, drug use in the home, etc.,</w:t>
      </w:r>
      <w:r>
        <w:rPr>
          <w:rFonts w:ascii="Times New Roman" w:hAnsi="Times New Roman" w:cs="Times New Roman"/>
          <w:sz w:val="24"/>
          <w:szCs w:val="24"/>
        </w:rPr>
        <w:t xml:space="preserve"> that can increase an individual's likelihood of developing cancer, diabetes, obesity, and mental health issues. Swedo et al. (2023) noted that 65.1% of Hispanics have experienced at least one ACE</w:t>
      </w:r>
      <w:r w:rsidR="00117A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that </w:t>
      </w:r>
      <w:r w:rsidR="001E5E4A">
        <w:rPr>
          <w:rFonts w:ascii="Times New Roman" w:hAnsi="Times New Roman" w:cs="Times New Roman"/>
          <w:sz w:val="24"/>
          <w:szCs w:val="24"/>
        </w:rPr>
        <w:t>New Mexico</w:t>
      </w:r>
      <w:r>
        <w:rPr>
          <w:rFonts w:ascii="Times New Roman" w:hAnsi="Times New Roman" w:cs="Times New Roman"/>
          <w:sz w:val="24"/>
          <w:szCs w:val="24"/>
        </w:rPr>
        <w:t xml:space="preserve"> had one of the highest rates of ACEs nationally. This microclimate of diverse students uniquely positions </w:t>
      </w:r>
      <w:r w:rsidR="005E1A25">
        <w:rPr>
          <w:rFonts w:ascii="Times New Roman" w:hAnsi="Times New Roman" w:cs="Times New Roman"/>
          <w:sz w:val="24"/>
          <w:szCs w:val="24"/>
        </w:rPr>
        <w:t>New Mexico State University</w:t>
      </w:r>
      <w:r>
        <w:rPr>
          <w:rFonts w:ascii="Times New Roman" w:hAnsi="Times New Roman" w:cs="Times New Roman"/>
          <w:sz w:val="24"/>
          <w:szCs w:val="24"/>
        </w:rPr>
        <w:t xml:space="preserve"> to serve this marginalized population with a 73.5% minority enrollment, 57.6% Hispanic enrollment, its </w:t>
      </w:r>
      <w:r w:rsidR="008D0DD1">
        <w:rPr>
          <w:rFonts w:ascii="Times New Roman" w:hAnsi="Times New Roman" w:cs="Times New Roman"/>
          <w:sz w:val="24"/>
          <w:szCs w:val="24"/>
        </w:rPr>
        <w:t>proximity</w:t>
      </w:r>
      <w:r>
        <w:rPr>
          <w:rFonts w:ascii="Times New Roman" w:hAnsi="Times New Roman" w:cs="Times New Roman"/>
          <w:sz w:val="24"/>
          <w:szCs w:val="24"/>
        </w:rPr>
        <w:t xml:space="preserve"> to the </w:t>
      </w:r>
      <w:r w:rsidR="00BD4F6F">
        <w:rPr>
          <w:rFonts w:ascii="Times New Roman" w:hAnsi="Times New Roman" w:cs="Times New Roman"/>
          <w:sz w:val="24"/>
          <w:szCs w:val="24"/>
        </w:rPr>
        <w:t xml:space="preserve">U.S.-Mexico </w:t>
      </w:r>
      <w:r>
        <w:rPr>
          <w:rFonts w:ascii="Times New Roman" w:hAnsi="Times New Roman" w:cs="Times New Roman"/>
          <w:sz w:val="24"/>
          <w:szCs w:val="24"/>
        </w:rPr>
        <w:t>border, and being a first-generation forward institution with approximately 33% first-generation enrollment</w:t>
      </w:r>
      <w:r w:rsidR="00B40494">
        <w:rPr>
          <w:rFonts w:ascii="Times New Roman" w:hAnsi="Times New Roman" w:cs="Times New Roman"/>
          <w:sz w:val="24"/>
          <w:szCs w:val="24"/>
        </w:rPr>
        <w:t xml:space="preserve"> (</w:t>
      </w:r>
      <w:r w:rsidR="008A62E3">
        <w:rPr>
          <w:rFonts w:ascii="Times New Roman" w:hAnsi="Times New Roman" w:cs="Times New Roman"/>
          <w:sz w:val="24"/>
          <w:szCs w:val="24"/>
        </w:rPr>
        <w:t xml:space="preserve">New Mexico State </w:t>
      </w:r>
      <w:r w:rsidR="00243DE1">
        <w:rPr>
          <w:rFonts w:ascii="Times New Roman" w:hAnsi="Times New Roman" w:cs="Times New Roman"/>
          <w:sz w:val="24"/>
          <w:szCs w:val="24"/>
        </w:rPr>
        <w:t>University</w:t>
      </w:r>
      <w:r w:rsidR="008A62E3">
        <w:rPr>
          <w:rFonts w:ascii="Times New Roman" w:hAnsi="Times New Roman" w:cs="Times New Roman"/>
          <w:sz w:val="24"/>
          <w:szCs w:val="24"/>
        </w:rPr>
        <w:t xml:space="preserve"> [NMSU]</w:t>
      </w:r>
      <w:r w:rsidR="00243DE1">
        <w:rPr>
          <w:rFonts w:ascii="Times New Roman" w:hAnsi="Times New Roman" w:cs="Times New Roman"/>
          <w:sz w:val="24"/>
          <w:szCs w:val="24"/>
        </w:rPr>
        <w:t>, 2025</w:t>
      </w:r>
      <w:r w:rsidR="00B40494">
        <w:rPr>
          <w:rFonts w:ascii="Times New Roman" w:hAnsi="Times New Roman" w:cs="Times New Roman"/>
          <w:sz w:val="24"/>
          <w:szCs w:val="24"/>
        </w:rPr>
        <w:t xml:space="preserve">; </w:t>
      </w:r>
      <w:r w:rsidR="00243DE1">
        <w:rPr>
          <w:rFonts w:ascii="Times New Roman" w:hAnsi="Times New Roman" w:cs="Times New Roman"/>
          <w:sz w:val="24"/>
          <w:szCs w:val="24"/>
        </w:rPr>
        <w:t>NMSU, 2022</w:t>
      </w:r>
      <w:r w:rsidR="00B4049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B03FF6" w14:textId="77777777" w:rsidR="00BD0DB9" w:rsidRDefault="00BD0DB9" w:rsidP="00BD0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928B12" w14:textId="43AD87E7" w:rsidR="00BD0DB9" w:rsidRDefault="00BD0DB9" w:rsidP="00BD0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While this population is often served by </w:t>
      </w:r>
      <w:r w:rsidR="005E1A25">
        <w:rPr>
          <w:rFonts w:ascii="Times New Roman" w:hAnsi="Times New Roman" w:cs="Times New Roman"/>
          <w:sz w:val="24"/>
          <w:szCs w:val="24"/>
        </w:rPr>
        <w:t>New Mexico State University</w:t>
      </w:r>
      <w:r>
        <w:rPr>
          <w:rFonts w:ascii="Times New Roman" w:hAnsi="Times New Roman" w:cs="Times New Roman"/>
          <w:sz w:val="24"/>
          <w:szCs w:val="24"/>
        </w:rPr>
        <w:t xml:space="preserve">, some of these </w:t>
      </w:r>
      <w:r w:rsidR="00541FBD">
        <w:rPr>
          <w:rFonts w:ascii="Times New Roman" w:hAnsi="Times New Roman" w:cs="Times New Roman"/>
          <w:sz w:val="24"/>
          <w:szCs w:val="24"/>
        </w:rPr>
        <w:t>students may feel overwhelmed or excluded during their initial</w:t>
      </w:r>
      <w:r>
        <w:rPr>
          <w:rFonts w:ascii="Times New Roman" w:hAnsi="Times New Roman" w:cs="Times New Roman"/>
          <w:sz w:val="24"/>
          <w:szCs w:val="24"/>
        </w:rPr>
        <w:t xml:space="preserve"> introduction to higher education (Martinez et al., 2025). Contreras and Contreras (2015) reported that Hispanics have lower </w:t>
      </w:r>
      <w:r w:rsidR="00484AC4">
        <w:rPr>
          <w:rFonts w:ascii="Times New Roman" w:hAnsi="Times New Roman" w:cs="Times New Roman"/>
          <w:sz w:val="24"/>
          <w:szCs w:val="24"/>
        </w:rPr>
        <w:t xml:space="preserve">post-secondary </w:t>
      </w:r>
      <w:r>
        <w:rPr>
          <w:rFonts w:ascii="Times New Roman" w:hAnsi="Times New Roman" w:cs="Times New Roman"/>
          <w:sz w:val="24"/>
          <w:szCs w:val="24"/>
        </w:rPr>
        <w:t xml:space="preserve">graduation rates than students of other ethnicities. The Pew Research Hispanic Trends Project (2016) reported that 86% of </w:t>
      </w:r>
      <w:r w:rsidR="00417883">
        <w:rPr>
          <w:rFonts w:ascii="Times New Roman" w:hAnsi="Times New Roman" w:cs="Times New Roman"/>
          <w:sz w:val="24"/>
          <w:szCs w:val="24"/>
        </w:rPr>
        <w:t>Hispanic parents of</w:t>
      </w:r>
      <w:r>
        <w:rPr>
          <w:rFonts w:ascii="Times New Roman" w:hAnsi="Times New Roman" w:cs="Times New Roman"/>
          <w:sz w:val="24"/>
          <w:szCs w:val="24"/>
        </w:rPr>
        <w:t xml:space="preserve"> minors find it critical for their child to earn an undergraduate degree. While many Hispanic students have a negative perception of agricultural careers and are uninterested in pursuing an undergraduate degree in agriculture (Romero, 2010), there has been a significant effort to engage this population in agricultural education on the secondary and post-secondary levels (Roberts et al., 2009; Russell et al., 2019). Chun et al. (2016) noted that low acculturative stress is a positive predictor of success in higher education for Hispanic students and that a sense of belonging can help mediate stress levels.</w:t>
      </w:r>
    </w:p>
    <w:p w14:paraId="21EE0F0D" w14:textId="77777777" w:rsidR="00BD0DB9" w:rsidRDefault="00BD0DB9" w:rsidP="00BD0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18181E" w14:textId="3BC6CDAA" w:rsidR="00864C2B" w:rsidRDefault="00BD0DB9" w:rsidP="00864C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theoretical framework that guided this study was the </w:t>
      </w:r>
      <w:r w:rsidR="00117A27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uman </w:t>
      </w:r>
      <w:r w:rsidR="00117A27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otivation </w:t>
      </w:r>
      <w:r w:rsidR="00117A2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heory (Maslow, 1943). This theory purports that humans naturally strive for a series of needs (Maslow, 1943). The needs begin with physiological needs</w:t>
      </w:r>
      <w:r w:rsidR="005B0D29">
        <w:rPr>
          <w:rFonts w:ascii="Times New Roman" w:hAnsi="Times New Roman" w:cs="Times New Roman"/>
          <w:sz w:val="24"/>
          <w:szCs w:val="24"/>
        </w:rPr>
        <w:t>, such as food, water, and shelter</w:t>
      </w:r>
      <w:r>
        <w:rPr>
          <w:rFonts w:ascii="Times New Roman" w:hAnsi="Times New Roman" w:cs="Times New Roman"/>
          <w:sz w:val="24"/>
          <w:szCs w:val="24"/>
        </w:rPr>
        <w:t>, and peak at self-actualization, allowing the individual to reach their full potential</w:t>
      </w:r>
      <w:r w:rsidR="00232255">
        <w:rPr>
          <w:rFonts w:ascii="Times New Roman" w:hAnsi="Times New Roman" w:cs="Times New Roman"/>
          <w:sz w:val="24"/>
          <w:szCs w:val="24"/>
        </w:rPr>
        <w:t xml:space="preserve"> (Maslow, 1943)</w:t>
      </w:r>
      <w:r>
        <w:rPr>
          <w:rFonts w:ascii="Times New Roman" w:hAnsi="Times New Roman" w:cs="Times New Roman"/>
          <w:sz w:val="24"/>
          <w:szCs w:val="24"/>
        </w:rPr>
        <w:t xml:space="preserve">. The </w:t>
      </w:r>
      <w:r w:rsidR="000C76EA">
        <w:rPr>
          <w:rFonts w:ascii="Times New Roman" w:hAnsi="Times New Roman" w:cs="Times New Roman"/>
          <w:sz w:val="24"/>
          <w:szCs w:val="24"/>
        </w:rPr>
        <w:t>theory's premise</w:t>
      </w:r>
      <w:r>
        <w:rPr>
          <w:rFonts w:ascii="Times New Roman" w:hAnsi="Times New Roman" w:cs="Times New Roman"/>
          <w:sz w:val="24"/>
          <w:szCs w:val="24"/>
        </w:rPr>
        <w:t xml:space="preserve"> is that if lower-level needs are </w:t>
      </w:r>
      <w:r w:rsidR="009C467C">
        <w:rPr>
          <w:rFonts w:ascii="Times New Roman" w:hAnsi="Times New Roman" w:cs="Times New Roman"/>
          <w:sz w:val="24"/>
          <w:szCs w:val="24"/>
        </w:rPr>
        <w:t>unmet</w:t>
      </w:r>
      <w:r>
        <w:rPr>
          <w:rFonts w:ascii="Times New Roman" w:hAnsi="Times New Roman" w:cs="Times New Roman"/>
          <w:sz w:val="24"/>
          <w:szCs w:val="24"/>
        </w:rPr>
        <w:t xml:space="preserve">, it is difficult for an individual to </w:t>
      </w:r>
      <w:r w:rsidR="00D67C4E">
        <w:rPr>
          <w:rFonts w:ascii="Times New Roman" w:hAnsi="Times New Roman" w:cs="Times New Roman"/>
          <w:sz w:val="24"/>
          <w:szCs w:val="24"/>
        </w:rPr>
        <w:t>achieve</w:t>
      </w:r>
      <w:r>
        <w:rPr>
          <w:rFonts w:ascii="Times New Roman" w:hAnsi="Times New Roman" w:cs="Times New Roman"/>
          <w:sz w:val="24"/>
          <w:szCs w:val="24"/>
        </w:rPr>
        <w:t xml:space="preserve"> higher-level needs (Maslow, 1943). In the case of this study, Hispanics have a higher rate of adverse experiences during their childhood than some other ethnicities, and </w:t>
      </w:r>
      <w:r w:rsidR="005E1A25">
        <w:rPr>
          <w:rFonts w:ascii="Times New Roman" w:hAnsi="Times New Roman" w:cs="Times New Roman"/>
          <w:sz w:val="24"/>
          <w:szCs w:val="24"/>
        </w:rPr>
        <w:t>New Mexico</w:t>
      </w:r>
      <w:r>
        <w:rPr>
          <w:rFonts w:ascii="Times New Roman" w:hAnsi="Times New Roman" w:cs="Times New Roman"/>
          <w:sz w:val="24"/>
          <w:szCs w:val="24"/>
        </w:rPr>
        <w:t xml:space="preserve"> has one of the highest rates of ACEs nationally (Swedo et al., 2023). Furthermore, there is a negative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stigma around careers in agriculture among many Hispanic families (Romero, 2010). If students enrolled at </w:t>
      </w:r>
      <w:r w:rsidR="005E1A25">
        <w:rPr>
          <w:rFonts w:ascii="Times New Roman" w:hAnsi="Times New Roman" w:cs="Times New Roman"/>
          <w:sz w:val="24"/>
          <w:szCs w:val="24"/>
        </w:rPr>
        <w:t xml:space="preserve">New Mexico State University </w:t>
      </w:r>
      <w:r>
        <w:rPr>
          <w:rFonts w:ascii="Times New Roman" w:hAnsi="Times New Roman" w:cs="Times New Roman"/>
          <w:sz w:val="24"/>
          <w:szCs w:val="24"/>
        </w:rPr>
        <w:t xml:space="preserve">studying agriculture do not feel they belong in the </w:t>
      </w:r>
      <w:r w:rsidR="00117A27">
        <w:rPr>
          <w:rFonts w:ascii="Times New Roman" w:hAnsi="Times New Roman" w:cs="Times New Roman"/>
          <w:sz w:val="24"/>
          <w:szCs w:val="24"/>
        </w:rPr>
        <w:t>agricultural, food, and natural resource</w:t>
      </w:r>
      <w:r>
        <w:rPr>
          <w:rFonts w:ascii="Times New Roman" w:hAnsi="Times New Roman" w:cs="Times New Roman"/>
          <w:sz w:val="24"/>
          <w:szCs w:val="24"/>
        </w:rPr>
        <w:t xml:space="preserve"> industry, it could increase acculturative stress</w:t>
      </w:r>
      <w:r w:rsidR="00A255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decreas</w:t>
      </w:r>
      <w:r w:rsidR="00A25531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post-secondary achievement (Chun et al., 2016)</w:t>
      </w:r>
      <w:r w:rsidR="00D67C4E">
        <w:rPr>
          <w:rFonts w:ascii="Times New Roman" w:hAnsi="Times New Roman" w:cs="Times New Roman"/>
          <w:sz w:val="24"/>
          <w:szCs w:val="24"/>
        </w:rPr>
        <w:t>,</w:t>
      </w:r>
      <w:r w:rsidR="00A25531">
        <w:rPr>
          <w:rFonts w:ascii="Times New Roman" w:hAnsi="Times New Roman" w:cs="Times New Roman"/>
          <w:sz w:val="24"/>
          <w:szCs w:val="24"/>
        </w:rPr>
        <w:t xml:space="preserve"> and </w:t>
      </w:r>
      <w:r w:rsidR="002F4598">
        <w:rPr>
          <w:rFonts w:ascii="Times New Roman" w:hAnsi="Times New Roman" w:cs="Times New Roman"/>
          <w:sz w:val="24"/>
          <w:szCs w:val="24"/>
        </w:rPr>
        <w:t xml:space="preserve">could </w:t>
      </w:r>
      <w:r w:rsidR="00EC63BD">
        <w:rPr>
          <w:rFonts w:ascii="Times New Roman" w:hAnsi="Times New Roman" w:cs="Times New Roman"/>
          <w:sz w:val="24"/>
          <w:szCs w:val="24"/>
        </w:rPr>
        <w:t xml:space="preserve">create barriers for Hispanic students </w:t>
      </w:r>
      <w:r w:rsidR="002F4598">
        <w:rPr>
          <w:rFonts w:ascii="Times New Roman" w:hAnsi="Times New Roman" w:cs="Times New Roman"/>
          <w:sz w:val="24"/>
          <w:szCs w:val="24"/>
        </w:rPr>
        <w:t xml:space="preserve">to </w:t>
      </w:r>
      <w:r w:rsidR="00EC63BD">
        <w:rPr>
          <w:rFonts w:ascii="Times New Roman" w:hAnsi="Times New Roman" w:cs="Times New Roman"/>
          <w:sz w:val="24"/>
          <w:szCs w:val="24"/>
        </w:rPr>
        <w:t>reach higher-level needs (Maslow, 1943)</w:t>
      </w:r>
      <w:r>
        <w:rPr>
          <w:rFonts w:ascii="Times New Roman" w:hAnsi="Times New Roman" w:cs="Times New Roman"/>
          <w:sz w:val="24"/>
          <w:szCs w:val="24"/>
        </w:rPr>
        <w:t>. Understanding students' perceptions of their faculty’s abilities to engage diverse audiences could provide insight into</w:t>
      </w:r>
      <w:r w:rsidR="005E1A25">
        <w:rPr>
          <w:rFonts w:ascii="Times New Roman" w:hAnsi="Times New Roman" w:cs="Times New Roman"/>
          <w:sz w:val="24"/>
          <w:szCs w:val="24"/>
        </w:rPr>
        <w:t xml:space="preserve"> New Mexico State University’s </w:t>
      </w:r>
      <w:r>
        <w:rPr>
          <w:rFonts w:ascii="Times New Roman" w:hAnsi="Times New Roman" w:cs="Times New Roman"/>
          <w:sz w:val="24"/>
          <w:szCs w:val="24"/>
        </w:rPr>
        <w:t xml:space="preserve">engagement of Hispanic students as an HSI. </w:t>
      </w:r>
    </w:p>
    <w:p w14:paraId="0F70D7D3" w14:textId="77777777" w:rsidR="002B3542" w:rsidRDefault="002B3542" w:rsidP="004C31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229292" w14:textId="724984BD" w:rsidR="00950B00" w:rsidRDefault="00275E66" w:rsidP="00F94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5E66">
        <w:rPr>
          <w:rFonts w:ascii="Times New Roman" w:hAnsi="Times New Roman" w:cs="Times New Roman"/>
          <w:b/>
          <w:bCs/>
          <w:sz w:val="24"/>
          <w:szCs w:val="24"/>
        </w:rPr>
        <w:t>Purpose and Objectives</w:t>
      </w:r>
    </w:p>
    <w:p w14:paraId="401B5F88" w14:textId="513FC4DB" w:rsidR="004B2A0B" w:rsidRDefault="00C472BD" w:rsidP="00275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5987">
        <w:rPr>
          <w:rFonts w:ascii="Times New Roman" w:hAnsi="Times New Roman" w:cs="Times New Roman"/>
          <w:sz w:val="24"/>
          <w:szCs w:val="24"/>
        </w:rPr>
        <w:t xml:space="preserve">This study aimed to assess </w:t>
      </w:r>
      <w:r w:rsidR="002F3D54">
        <w:rPr>
          <w:rFonts w:ascii="Times New Roman" w:hAnsi="Times New Roman" w:cs="Times New Roman"/>
          <w:sz w:val="24"/>
          <w:szCs w:val="24"/>
        </w:rPr>
        <w:t xml:space="preserve">New Mexico State University </w:t>
      </w:r>
      <w:r w:rsidR="00BA68DA">
        <w:rPr>
          <w:rFonts w:ascii="Times New Roman" w:hAnsi="Times New Roman" w:cs="Times New Roman"/>
          <w:sz w:val="24"/>
          <w:szCs w:val="24"/>
        </w:rPr>
        <w:t xml:space="preserve">students’ </w:t>
      </w:r>
      <w:r w:rsidR="003132B4">
        <w:rPr>
          <w:rFonts w:ascii="Times New Roman" w:hAnsi="Times New Roman" w:cs="Times New Roman"/>
          <w:sz w:val="24"/>
          <w:szCs w:val="24"/>
        </w:rPr>
        <w:t xml:space="preserve">perceptions of </w:t>
      </w:r>
      <w:r w:rsidR="00BA68DA">
        <w:rPr>
          <w:rFonts w:ascii="Times New Roman" w:hAnsi="Times New Roman" w:cs="Times New Roman"/>
          <w:sz w:val="24"/>
          <w:szCs w:val="24"/>
        </w:rPr>
        <w:t xml:space="preserve">the </w:t>
      </w:r>
      <w:r w:rsidR="000D62E3">
        <w:rPr>
          <w:rFonts w:ascii="Times New Roman" w:hAnsi="Times New Roman" w:cs="Times New Roman"/>
          <w:sz w:val="24"/>
          <w:szCs w:val="24"/>
        </w:rPr>
        <w:t>faculty in the</w:t>
      </w:r>
      <w:r w:rsidR="002F3D54">
        <w:rPr>
          <w:rFonts w:ascii="Times New Roman" w:hAnsi="Times New Roman" w:cs="Times New Roman"/>
          <w:sz w:val="24"/>
          <w:szCs w:val="24"/>
        </w:rPr>
        <w:t xml:space="preserve"> College of Agricultural, Consumer, and Environmental Sciences'</w:t>
      </w:r>
      <w:r w:rsidR="00F1722F">
        <w:rPr>
          <w:rFonts w:ascii="Times New Roman" w:hAnsi="Times New Roman" w:cs="Times New Roman"/>
          <w:sz w:val="24"/>
          <w:szCs w:val="24"/>
        </w:rPr>
        <w:t xml:space="preserve"> (ACES)</w:t>
      </w:r>
      <w:r w:rsidR="000D62E3">
        <w:rPr>
          <w:rFonts w:ascii="Times New Roman" w:hAnsi="Times New Roman" w:cs="Times New Roman"/>
          <w:sz w:val="24"/>
          <w:szCs w:val="24"/>
        </w:rPr>
        <w:t xml:space="preserve"> </w:t>
      </w:r>
      <w:r w:rsidR="00EF5D67">
        <w:rPr>
          <w:rFonts w:ascii="Times New Roman" w:hAnsi="Times New Roman" w:cs="Times New Roman"/>
          <w:sz w:val="24"/>
          <w:szCs w:val="24"/>
        </w:rPr>
        <w:t xml:space="preserve">abilities to engage diverse audiences and foster </w:t>
      </w:r>
      <w:r w:rsidR="00894A53">
        <w:rPr>
          <w:rFonts w:ascii="Times New Roman" w:hAnsi="Times New Roman" w:cs="Times New Roman"/>
          <w:sz w:val="24"/>
          <w:szCs w:val="24"/>
        </w:rPr>
        <w:t>a sense of belonging among them</w:t>
      </w:r>
      <w:r w:rsidR="00EF5D67">
        <w:rPr>
          <w:rFonts w:ascii="Times New Roman" w:hAnsi="Times New Roman" w:cs="Times New Roman"/>
          <w:sz w:val="24"/>
          <w:szCs w:val="24"/>
        </w:rPr>
        <w:t xml:space="preserve">. The following research objectives </w:t>
      </w:r>
      <w:r w:rsidR="00EB1E0C">
        <w:rPr>
          <w:rFonts w:ascii="Times New Roman" w:hAnsi="Times New Roman" w:cs="Times New Roman"/>
          <w:sz w:val="24"/>
          <w:szCs w:val="24"/>
        </w:rPr>
        <w:t>guided this study.</w:t>
      </w:r>
    </w:p>
    <w:p w14:paraId="2C6394FC" w14:textId="77777777" w:rsidR="00CF1D00" w:rsidRDefault="00CF1D00" w:rsidP="00275E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3DD1BC" w14:textId="6DDF2A85" w:rsidR="007A07D0" w:rsidRPr="007A07D0" w:rsidRDefault="00D32612" w:rsidP="007A07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</w:t>
      </w:r>
      <w:r w:rsidR="00F22679">
        <w:rPr>
          <w:rFonts w:ascii="Times New Roman" w:hAnsi="Times New Roman" w:cs="Times New Roman"/>
          <w:sz w:val="24"/>
          <w:szCs w:val="24"/>
        </w:rPr>
        <w:t xml:space="preserve">differences in </w:t>
      </w:r>
      <w:r w:rsidR="009C467C">
        <w:rPr>
          <w:rFonts w:ascii="Times New Roman" w:hAnsi="Times New Roman" w:cs="Times New Roman"/>
          <w:sz w:val="24"/>
          <w:szCs w:val="24"/>
        </w:rPr>
        <w:t>students’</w:t>
      </w:r>
      <w:r w:rsidR="00F22679">
        <w:rPr>
          <w:rFonts w:ascii="Times New Roman" w:hAnsi="Times New Roman" w:cs="Times New Roman"/>
          <w:sz w:val="24"/>
          <w:szCs w:val="24"/>
        </w:rPr>
        <w:t xml:space="preserve"> perceptions</w:t>
      </w:r>
      <w:r w:rsidR="003920E0">
        <w:rPr>
          <w:rFonts w:ascii="Times New Roman" w:hAnsi="Times New Roman" w:cs="Times New Roman"/>
          <w:sz w:val="24"/>
          <w:szCs w:val="24"/>
        </w:rPr>
        <w:t xml:space="preserve"> </w:t>
      </w:r>
      <w:r w:rsidR="009C467C">
        <w:rPr>
          <w:rFonts w:ascii="Times New Roman" w:hAnsi="Times New Roman" w:cs="Times New Roman"/>
          <w:sz w:val="24"/>
          <w:szCs w:val="24"/>
        </w:rPr>
        <w:t>regarding</w:t>
      </w:r>
      <w:r w:rsidR="00A77C5D">
        <w:rPr>
          <w:rFonts w:ascii="Times New Roman" w:hAnsi="Times New Roman" w:cs="Times New Roman"/>
          <w:sz w:val="24"/>
          <w:szCs w:val="24"/>
        </w:rPr>
        <w:t xml:space="preserve"> the importance </w:t>
      </w:r>
      <w:r w:rsidR="002255E6">
        <w:rPr>
          <w:rFonts w:ascii="Times New Roman" w:hAnsi="Times New Roman" w:cs="Times New Roman"/>
          <w:sz w:val="24"/>
          <w:szCs w:val="24"/>
        </w:rPr>
        <w:t xml:space="preserve">and ability </w:t>
      </w:r>
      <w:r w:rsidR="00A77C5D">
        <w:rPr>
          <w:rFonts w:ascii="Times New Roman" w:hAnsi="Times New Roman" w:cs="Times New Roman"/>
          <w:sz w:val="24"/>
          <w:szCs w:val="24"/>
        </w:rPr>
        <w:t xml:space="preserve">of </w:t>
      </w:r>
      <w:r w:rsidR="00946516">
        <w:rPr>
          <w:rFonts w:ascii="Times New Roman" w:hAnsi="Times New Roman" w:cs="Times New Roman"/>
          <w:sz w:val="24"/>
          <w:szCs w:val="24"/>
        </w:rPr>
        <w:t>New Mexico State University ACES</w:t>
      </w:r>
      <w:r w:rsidR="00117A27">
        <w:rPr>
          <w:rFonts w:ascii="Times New Roman" w:hAnsi="Times New Roman" w:cs="Times New Roman"/>
          <w:sz w:val="24"/>
          <w:szCs w:val="24"/>
        </w:rPr>
        <w:t xml:space="preserve"> </w:t>
      </w:r>
      <w:r w:rsidR="00A9080B">
        <w:rPr>
          <w:rFonts w:ascii="Times New Roman" w:hAnsi="Times New Roman" w:cs="Times New Roman"/>
          <w:sz w:val="24"/>
          <w:szCs w:val="24"/>
        </w:rPr>
        <w:t xml:space="preserve">faculty </w:t>
      </w:r>
      <w:r w:rsidR="002255E6">
        <w:rPr>
          <w:rFonts w:ascii="Times New Roman" w:hAnsi="Times New Roman" w:cs="Times New Roman"/>
          <w:sz w:val="24"/>
          <w:szCs w:val="24"/>
        </w:rPr>
        <w:t xml:space="preserve">to </w:t>
      </w:r>
      <w:r w:rsidR="00A9080B">
        <w:rPr>
          <w:rFonts w:ascii="Times New Roman" w:hAnsi="Times New Roman" w:cs="Times New Roman"/>
          <w:sz w:val="24"/>
          <w:szCs w:val="24"/>
        </w:rPr>
        <w:t>engag</w:t>
      </w:r>
      <w:r w:rsidR="002255E6">
        <w:rPr>
          <w:rFonts w:ascii="Times New Roman" w:hAnsi="Times New Roman" w:cs="Times New Roman"/>
          <w:sz w:val="24"/>
          <w:szCs w:val="24"/>
        </w:rPr>
        <w:t>e</w:t>
      </w:r>
      <w:r w:rsidR="00A9080B">
        <w:rPr>
          <w:rFonts w:ascii="Times New Roman" w:hAnsi="Times New Roman" w:cs="Times New Roman"/>
          <w:sz w:val="24"/>
          <w:szCs w:val="24"/>
        </w:rPr>
        <w:t xml:space="preserve"> </w:t>
      </w:r>
      <w:r w:rsidR="00830AB6">
        <w:rPr>
          <w:rFonts w:ascii="Times New Roman" w:hAnsi="Times New Roman" w:cs="Times New Roman"/>
          <w:sz w:val="24"/>
          <w:szCs w:val="24"/>
        </w:rPr>
        <w:t xml:space="preserve">diverse </w:t>
      </w:r>
      <w:r w:rsidR="00D06328">
        <w:rPr>
          <w:rFonts w:ascii="Times New Roman" w:hAnsi="Times New Roman" w:cs="Times New Roman"/>
          <w:sz w:val="24"/>
          <w:szCs w:val="24"/>
        </w:rPr>
        <w:t>student</w:t>
      </w:r>
      <w:r w:rsidR="00A7219D">
        <w:rPr>
          <w:rFonts w:ascii="Times New Roman" w:hAnsi="Times New Roman" w:cs="Times New Roman"/>
          <w:sz w:val="24"/>
          <w:szCs w:val="24"/>
        </w:rPr>
        <w:t xml:space="preserve"> populations</w:t>
      </w:r>
      <w:r w:rsidR="00D06328">
        <w:rPr>
          <w:rFonts w:ascii="Times New Roman" w:hAnsi="Times New Roman" w:cs="Times New Roman"/>
          <w:sz w:val="24"/>
          <w:szCs w:val="24"/>
        </w:rPr>
        <w:t>.</w:t>
      </w:r>
    </w:p>
    <w:p w14:paraId="3F5F917C" w14:textId="65CB6B1F" w:rsidR="00A7219D" w:rsidRDefault="0054644D" w:rsidP="00EB1E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Assess statistical differences in </w:t>
      </w:r>
      <w:r w:rsidR="00A524A9">
        <w:rPr>
          <w:rFonts w:ascii="Times New Roman" w:hAnsi="Times New Roman" w:cs="Times New Roman"/>
          <w:sz w:val="24"/>
          <w:szCs w:val="24"/>
        </w:rPr>
        <w:t xml:space="preserve">Hispanic and non-Hispanic </w:t>
      </w:r>
      <w:r w:rsidR="009B7769">
        <w:rPr>
          <w:rFonts w:ascii="Times New Roman" w:hAnsi="Times New Roman" w:cs="Times New Roman"/>
          <w:sz w:val="24"/>
          <w:szCs w:val="24"/>
        </w:rPr>
        <w:t>students</w:t>
      </w:r>
      <w:r w:rsidR="00D90963">
        <w:rPr>
          <w:rFonts w:ascii="Times New Roman" w:hAnsi="Times New Roman" w:cs="Times New Roman"/>
          <w:sz w:val="24"/>
          <w:szCs w:val="24"/>
        </w:rPr>
        <w:t>’ perceptions</w:t>
      </w:r>
      <w:r w:rsidR="00483AE6">
        <w:rPr>
          <w:rFonts w:ascii="Times New Roman" w:hAnsi="Times New Roman" w:cs="Times New Roman"/>
          <w:sz w:val="24"/>
          <w:szCs w:val="24"/>
        </w:rPr>
        <w:t xml:space="preserve"> regarding the importance</w:t>
      </w:r>
      <w:r w:rsidR="00A524A9">
        <w:rPr>
          <w:rFonts w:ascii="Times New Roman" w:hAnsi="Times New Roman" w:cs="Times New Roman"/>
          <w:sz w:val="24"/>
          <w:szCs w:val="24"/>
        </w:rPr>
        <w:t xml:space="preserve"> and ability</w:t>
      </w:r>
      <w:r w:rsidR="00B851DA">
        <w:rPr>
          <w:rFonts w:ascii="Times New Roman" w:hAnsi="Times New Roman" w:cs="Times New Roman"/>
          <w:sz w:val="24"/>
          <w:szCs w:val="24"/>
        </w:rPr>
        <w:t xml:space="preserve"> of </w:t>
      </w:r>
      <w:r w:rsidR="00946516">
        <w:rPr>
          <w:rFonts w:ascii="Times New Roman" w:hAnsi="Times New Roman" w:cs="Times New Roman"/>
          <w:sz w:val="24"/>
          <w:szCs w:val="24"/>
        </w:rPr>
        <w:t>ACES</w:t>
      </w:r>
      <w:r w:rsidR="00117A27">
        <w:rPr>
          <w:rFonts w:ascii="Times New Roman" w:hAnsi="Times New Roman" w:cs="Times New Roman"/>
          <w:sz w:val="24"/>
          <w:szCs w:val="24"/>
        </w:rPr>
        <w:t xml:space="preserve"> </w:t>
      </w:r>
      <w:r w:rsidR="00B851DA">
        <w:rPr>
          <w:rFonts w:ascii="Times New Roman" w:hAnsi="Times New Roman" w:cs="Times New Roman"/>
          <w:sz w:val="24"/>
          <w:szCs w:val="24"/>
        </w:rPr>
        <w:t xml:space="preserve">faculty </w:t>
      </w:r>
      <w:r w:rsidR="00A524A9">
        <w:rPr>
          <w:rFonts w:ascii="Times New Roman" w:hAnsi="Times New Roman" w:cs="Times New Roman"/>
          <w:sz w:val="24"/>
          <w:szCs w:val="24"/>
        </w:rPr>
        <w:t>to engage</w:t>
      </w:r>
      <w:r w:rsidR="00B851DA">
        <w:rPr>
          <w:rFonts w:ascii="Times New Roman" w:hAnsi="Times New Roman" w:cs="Times New Roman"/>
          <w:sz w:val="24"/>
          <w:szCs w:val="24"/>
        </w:rPr>
        <w:t xml:space="preserve"> diverse student populations.</w:t>
      </w:r>
    </w:p>
    <w:p w14:paraId="0FB8DB98" w14:textId="77777777" w:rsidR="00B851DA" w:rsidRDefault="00B851DA" w:rsidP="00B851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0A2E70" w14:textId="44A0C69B" w:rsidR="00950B00" w:rsidRDefault="00B851DA" w:rsidP="00F94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51DA">
        <w:rPr>
          <w:rFonts w:ascii="Times New Roman" w:hAnsi="Times New Roman" w:cs="Times New Roman"/>
          <w:b/>
          <w:bCs/>
          <w:sz w:val="24"/>
          <w:szCs w:val="24"/>
        </w:rPr>
        <w:t>Methods</w:t>
      </w:r>
    </w:p>
    <w:p w14:paraId="36C632D9" w14:textId="6F7A5142" w:rsidR="00632D30" w:rsidRDefault="009628B9" w:rsidP="00632D3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A56E0">
        <w:rPr>
          <w:rFonts w:ascii="Times New Roman" w:hAnsi="Times New Roman" w:cs="Times New Roman"/>
          <w:sz w:val="24"/>
          <w:szCs w:val="24"/>
        </w:rPr>
        <w:t>The population for this study w</w:t>
      </w:r>
      <w:r w:rsidR="00105BD7">
        <w:rPr>
          <w:rFonts w:ascii="Times New Roman" w:hAnsi="Times New Roman" w:cs="Times New Roman"/>
          <w:sz w:val="24"/>
          <w:szCs w:val="24"/>
        </w:rPr>
        <w:t xml:space="preserve">as </w:t>
      </w:r>
      <w:r w:rsidR="00EA56E0">
        <w:rPr>
          <w:rFonts w:ascii="Times New Roman" w:hAnsi="Times New Roman" w:cs="Times New Roman"/>
          <w:sz w:val="24"/>
          <w:szCs w:val="24"/>
        </w:rPr>
        <w:t>students</w:t>
      </w:r>
      <w:r w:rsidR="00C4583B">
        <w:rPr>
          <w:rFonts w:ascii="Times New Roman" w:hAnsi="Times New Roman" w:cs="Times New Roman"/>
          <w:sz w:val="24"/>
          <w:szCs w:val="24"/>
        </w:rPr>
        <w:t xml:space="preserve"> in the </w:t>
      </w:r>
      <w:r w:rsidR="00946516">
        <w:rPr>
          <w:rFonts w:ascii="Times New Roman" w:hAnsi="Times New Roman" w:cs="Times New Roman"/>
          <w:sz w:val="24"/>
          <w:szCs w:val="24"/>
        </w:rPr>
        <w:t>College of Agricultural</w:t>
      </w:r>
      <w:r w:rsidR="00280155">
        <w:rPr>
          <w:rFonts w:ascii="Times New Roman" w:hAnsi="Times New Roman" w:cs="Times New Roman"/>
          <w:sz w:val="24"/>
          <w:szCs w:val="24"/>
        </w:rPr>
        <w:t>, Consumer, and Environmental Sciences (ACES) at New Mexico State University</w:t>
      </w:r>
      <w:r w:rsidR="00105BD7">
        <w:rPr>
          <w:rFonts w:ascii="Times New Roman" w:hAnsi="Times New Roman" w:cs="Times New Roman"/>
          <w:sz w:val="24"/>
          <w:szCs w:val="24"/>
        </w:rPr>
        <w:t>.</w:t>
      </w:r>
      <w:r w:rsidR="00012CE6">
        <w:rPr>
          <w:rFonts w:ascii="Times New Roman" w:hAnsi="Times New Roman" w:cs="Times New Roman"/>
          <w:sz w:val="24"/>
          <w:szCs w:val="24"/>
        </w:rPr>
        <w:t xml:space="preserve"> We utilized a descrip</w:t>
      </w:r>
      <w:r w:rsidR="007C601D">
        <w:rPr>
          <w:rFonts w:ascii="Times New Roman" w:hAnsi="Times New Roman" w:cs="Times New Roman"/>
          <w:sz w:val="24"/>
          <w:szCs w:val="24"/>
        </w:rPr>
        <w:t>tive correlational research</w:t>
      </w:r>
      <w:r w:rsidR="00CB23EC">
        <w:rPr>
          <w:rFonts w:ascii="Times New Roman" w:hAnsi="Times New Roman" w:cs="Times New Roman"/>
          <w:sz w:val="24"/>
          <w:szCs w:val="24"/>
        </w:rPr>
        <w:t xml:space="preserve"> </w:t>
      </w:r>
      <w:r w:rsidR="001F3425">
        <w:rPr>
          <w:rFonts w:ascii="Times New Roman" w:hAnsi="Times New Roman" w:cs="Times New Roman"/>
          <w:sz w:val="24"/>
          <w:szCs w:val="24"/>
        </w:rPr>
        <w:t>d</w:t>
      </w:r>
      <w:r w:rsidR="00CA6284">
        <w:rPr>
          <w:rFonts w:ascii="Times New Roman" w:hAnsi="Times New Roman" w:cs="Times New Roman"/>
          <w:sz w:val="24"/>
          <w:szCs w:val="24"/>
        </w:rPr>
        <w:t xml:space="preserve">esign to </w:t>
      </w:r>
      <w:r w:rsidR="000A4166">
        <w:rPr>
          <w:rFonts w:ascii="Times New Roman" w:hAnsi="Times New Roman" w:cs="Times New Roman"/>
          <w:sz w:val="24"/>
          <w:szCs w:val="24"/>
        </w:rPr>
        <w:t>exec</w:t>
      </w:r>
      <w:r w:rsidR="003400F0">
        <w:rPr>
          <w:rFonts w:ascii="Times New Roman" w:hAnsi="Times New Roman" w:cs="Times New Roman"/>
          <w:sz w:val="24"/>
          <w:szCs w:val="24"/>
        </w:rPr>
        <w:t>ute the study’s objectives.</w:t>
      </w:r>
      <w:r w:rsidR="0047668D">
        <w:rPr>
          <w:rFonts w:ascii="Times New Roman" w:hAnsi="Times New Roman" w:cs="Times New Roman"/>
          <w:sz w:val="24"/>
          <w:szCs w:val="24"/>
        </w:rPr>
        <w:t xml:space="preserve"> </w:t>
      </w:r>
      <w:r w:rsidR="0018461A">
        <w:rPr>
          <w:rFonts w:ascii="Times New Roman" w:hAnsi="Times New Roman" w:cs="Times New Roman"/>
          <w:sz w:val="24"/>
          <w:szCs w:val="24"/>
        </w:rPr>
        <w:t xml:space="preserve">The research instrument was distributed to </w:t>
      </w:r>
      <w:r w:rsidR="00BE28AF">
        <w:rPr>
          <w:rFonts w:ascii="Times New Roman" w:hAnsi="Times New Roman" w:cs="Times New Roman"/>
          <w:sz w:val="24"/>
          <w:szCs w:val="24"/>
        </w:rPr>
        <w:t xml:space="preserve">1,341 undergraduate students and </w:t>
      </w:r>
      <w:r w:rsidR="00D9061A">
        <w:rPr>
          <w:rFonts w:ascii="Times New Roman" w:hAnsi="Times New Roman" w:cs="Times New Roman"/>
          <w:sz w:val="24"/>
          <w:szCs w:val="24"/>
        </w:rPr>
        <w:t>243 graduate students</w:t>
      </w:r>
      <w:r w:rsidR="009D7301">
        <w:rPr>
          <w:rFonts w:ascii="Times New Roman" w:hAnsi="Times New Roman" w:cs="Times New Roman"/>
          <w:sz w:val="24"/>
          <w:szCs w:val="24"/>
        </w:rPr>
        <w:t xml:space="preserve"> enrolled in </w:t>
      </w:r>
      <w:r w:rsidR="00803ECD">
        <w:rPr>
          <w:rFonts w:ascii="Times New Roman" w:hAnsi="Times New Roman" w:cs="Times New Roman"/>
          <w:sz w:val="24"/>
          <w:szCs w:val="24"/>
        </w:rPr>
        <w:t>ACES</w:t>
      </w:r>
      <w:r w:rsidR="00F91D42">
        <w:rPr>
          <w:rFonts w:ascii="Times New Roman" w:hAnsi="Times New Roman" w:cs="Times New Roman"/>
          <w:sz w:val="24"/>
          <w:szCs w:val="24"/>
        </w:rPr>
        <w:t xml:space="preserve">, resulting in </w:t>
      </w:r>
      <w:r w:rsidR="00D9061A">
        <w:rPr>
          <w:rFonts w:ascii="Times New Roman" w:hAnsi="Times New Roman" w:cs="Times New Roman"/>
          <w:sz w:val="24"/>
          <w:szCs w:val="24"/>
        </w:rPr>
        <w:t>a</w:t>
      </w:r>
      <w:r w:rsidR="00BE28AF">
        <w:rPr>
          <w:rFonts w:ascii="Times New Roman" w:hAnsi="Times New Roman" w:cs="Times New Roman"/>
          <w:sz w:val="24"/>
          <w:szCs w:val="24"/>
        </w:rPr>
        <w:t xml:space="preserve"> </w:t>
      </w:r>
      <w:r w:rsidR="00D9061A">
        <w:rPr>
          <w:rFonts w:ascii="Times New Roman" w:hAnsi="Times New Roman" w:cs="Times New Roman"/>
          <w:sz w:val="24"/>
          <w:szCs w:val="24"/>
        </w:rPr>
        <w:t>total</w:t>
      </w:r>
      <w:r w:rsidR="0047668D">
        <w:rPr>
          <w:rFonts w:ascii="Times New Roman" w:hAnsi="Times New Roman" w:cs="Times New Roman"/>
          <w:sz w:val="24"/>
          <w:szCs w:val="24"/>
        </w:rPr>
        <w:t xml:space="preserve"> populat</w:t>
      </w:r>
      <w:r w:rsidR="0020631A">
        <w:rPr>
          <w:rFonts w:ascii="Times New Roman" w:hAnsi="Times New Roman" w:cs="Times New Roman"/>
          <w:sz w:val="24"/>
          <w:szCs w:val="24"/>
        </w:rPr>
        <w:t xml:space="preserve">ion </w:t>
      </w:r>
      <w:r w:rsidR="00D9061A">
        <w:rPr>
          <w:rFonts w:ascii="Times New Roman" w:hAnsi="Times New Roman" w:cs="Times New Roman"/>
          <w:sz w:val="24"/>
          <w:szCs w:val="24"/>
        </w:rPr>
        <w:t xml:space="preserve">of </w:t>
      </w:r>
      <w:r w:rsidR="0020631A" w:rsidRPr="00F91D42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20631A">
        <w:rPr>
          <w:rFonts w:ascii="Times New Roman" w:hAnsi="Times New Roman" w:cs="Times New Roman"/>
          <w:sz w:val="24"/>
          <w:szCs w:val="24"/>
        </w:rPr>
        <w:t xml:space="preserve"> = </w:t>
      </w:r>
      <w:r w:rsidR="009D7301">
        <w:rPr>
          <w:rFonts w:ascii="Times New Roman" w:hAnsi="Times New Roman" w:cs="Times New Roman"/>
          <w:sz w:val="24"/>
          <w:szCs w:val="24"/>
        </w:rPr>
        <w:t>1,584</w:t>
      </w:r>
      <w:r w:rsidR="005A0808">
        <w:rPr>
          <w:rFonts w:ascii="Times New Roman" w:hAnsi="Times New Roman" w:cs="Times New Roman"/>
          <w:sz w:val="24"/>
          <w:szCs w:val="24"/>
        </w:rPr>
        <w:t xml:space="preserve">. </w:t>
      </w:r>
      <w:r w:rsidR="00071ACB">
        <w:rPr>
          <w:rFonts w:ascii="Times New Roman" w:hAnsi="Times New Roman" w:cs="Times New Roman"/>
          <w:sz w:val="24"/>
          <w:szCs w:val="24"/>
        </w:rPr>
        <w:t>The relevant demographics of the</w:t>
      </w:r>
      <w:r w:rsidR="008865FC">
        <w:rPr>
          <w:rFonts w:ascii="Times New Roman" w:hAnsi="Times New Roman" w:cs="Times New Roman"/>
          <w:sz w:val="24"/>
          <w:szCs w:val="24"/>
        </w:rPr>
        <w:t xml:space="preserve"> sample</w:t>
      </w:r>
      <w:r w:rsidR="005A0808">
        <w:rPr>
          <w:rFonts w:ascii="Times New Roman" w:hAnsi="Times New Roman" w:cs="Times New Roman"/>
          <w:sz w:val="24"/>
          <w:szCs w:val="24"/>
        </w:rPr>
        <w:t xml:space="preserve"> population included that </w:t>
      </w:r>
      <w:r w:rsidR="001E684C">
        <w:rPr>
          <w:rFonts w:ascii="Times New Roman" w:hAnsi="Times New Roman" w:cs="Times New Roman"/>
          <w:sz w:val="24"/>
          <w:szCs w:val="24"/>
        </w:rPr>
        <w:t>70.1% (</w:t>
      </w:r>
      <w:r w:rsidR="001E684C" w:rsidRPr="001E684C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1E684C">
        <w:rPr>
          <w:rFonts w:ascii="Times New Roman" w:hAnsi="Times New Roman" w:cs="Times New Roman"/>
          <w:sz w:val="24"/>
          <w:szCs w:val="24"/>
        </w:rPr>
        <w:t xml:space="preserve"> = 117) of participants were female</w:t>
      </w:r>
      <w:r w:rsidR="00CB77BC">
        <w:rPr>
          <w:rFonts w:ascii="Times New Roman" w:hAnsi="Times New Roman" w:cs="Times New Roman"/>
          <w:sz w:val="24"/>
          <w:szCs w:val="24"/>
        </w:rPr>
        <w:t xml:space="preserve">, 43.1% </w:t>
      </w:r>
      <w:r w:rsidR="0053127B">
        <w:rPr>
          <w:rFonts w:ascii="Times New Roman" w:hAnsi="Times New Roman" w:cs="Times New Roman"/>
          <w:sz w:val="24"/>
          <w:szCs w:val="24"/>
        </w:rPr>
        <w:t xml:space="preserve">were </w:t>
      </w:r>
      <w:r w:rsidR="00CB77BC">
        <w:rPr>
          <w:rFonts w:ascii="Times New Roman" w:hAnsi="Times New Roman" w:cs="Times New Roman"/>
          <w:sz w:val="24"/>
          <w:szCs w:val="24"/>
        </w:rPr>
        <w:t>Hispanic</w:t>
      </w:r>
      <w:r w:rsidR="0019640A">
        <w:rPr>
          <w:rFonts w:ascii="Times New Roman" w:hAnsi="Times New Roman" w:cs="Times New Roman"/>
          <w:sz w:val="24"/>
          <w:szCs w:val="24"/>
        </w:rPr>
        <w:t xml:space="preserve"> (</w:t>
      </w:r>
      <w:r w:rsidR="0019640A" w:rsidRPr="0019640A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19640A">
        <w:rPr>
          <w:rFonts w:ascii="Times New Roman" w:hAnsi="Times New Roman" w:cs="Times New Roman"/>
          <w:sz w:val="24"/>
          <w:szCs w:val="24"/>
        </w:rPr>
        <w:t xml:space="preserve"> = 72)</w:t>
      </w:r>
      <w:r w:rsidR="00CB77BC">
        <w:rPr>
          <w:rFonts w:ascii="Times New Roman" w:hAnsi="Times New Roman" w:cs="Times New Roman"/>
          <w:sz w:val="24"/>
          <w:szCs w:val="24"/>
        </w:rPr>
        <w:t xml:space="preserve">, </w:t>
      </w:r>
      <w:r w:rsidR="0053127B">
        <w:rPr>
          <w:rFonts w:ascii="Times New Roman" w:hAnsi="Times New Roman" w:cs="Times New Roman"/>
          <w:sz w:val="24"/>
          <w:szCs w:val="24"/>
        </w:rPr>
        <w:t xml:space="preserve">and </w:t>
      </w:r>
      <w:r w:rsidR="009341C9">
        <w:rPr>
          <w:rFonts w:ascii="Times New Roman" w:hAnsi="Times New Roman" w:cs="Times New Roman"/>
          <w:sz w:val="24"/>
          <w:szCs w:val="24"/>
        </w:rPr>
        <w:t xml:space="preserve">34.1% </w:t>
      </w:r>
      <w:r w:rsidR="0053127B">
        <w:rPr>
          <w:rFonts w:ascii="Times New Roman" w:hAnsi="Times New Roman" w:cs="Times New Roman"/>
          <w:sz w:val="24"/>
          <w:szCs w:val="24"/>
        </w:rPr>
        <w:t xml:space="preserve">were </w:t>
      </w:r>
      <w:r w:rsidR="009341C9">
        <w:rPr>
          <w:rFonts w:ascii="Times New Roman" w:hAnsi="Times New Roman" w:cs="Times New Roman"/>
          <w:sz w:val="24"/>
          <w:szCs w:val="24"/>
        </w:rPr>
        <w:t>bilingual (</w:t>
      </w:r>
      <w:r w:rsidR="009341C9" w:rsidRPr="00E36342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9341C9">
        <w:rPr>
          <w:rFonts w:ascii="Times New Roman" w:hAnsi="Times New Roman" w:cs="Times New Roman"/>
          <w:sz w:val="24"/>
          <w:szCs w:val="24"/>
        </w:rPr>
        <w:t xml:space="preserve"> = 57)</w:t>
      </w:r>
      <w:r w:rsidR="0053127B">
        <w:rPr>
          <w:rFonts w:ascii="Times New Roman" w:hAnsi="Times New Roman" w:cs="Times New Roman"/>
          <w:sz w:val="24"/>
          <w:szCs w:val="24"/>
        </w:rPr>
        <w:t>.</w:t>
      </w:r>
    </w:p>
    <w:p w14:paraId="140074F5" w14:textId="77777777" w:rsidR="0053127B" w:rsidRPr="007A07D0" w:rsidRDefault="0053127B" w:rsidP="00632D3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147D7B" w14:textId="03830DA0" w:rsidR="0073210C" w:rsidRDefault="00C268DC" w:rsidP="00950B00">
      <w:pPr>
        <w:widowControl w:val="0"/>
        <w:spacing w:after="0" w:line="240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instrument utilized in this study </w:t>
      </w:r>
      <w:r w:rsidR="00D04BA4">
        <w:rPr>
          <w:rFonts w:ascii="Times New Roman" w:hAnsi="Times New Roman" w:cs="Times New Roman"/>
          <w:sz w:val="24"/>
          <w:szCs w:val="24"/>
        </w:rPr>
        <w:t xml:space="preserve">was modified from </w:t>
      </w:r>
      <w:r w:rsidR="00F12736">
        <w:rPr>
          <w:rFonts w:ascii="Times New Roman" w:hAnsi="Times New Roman" w:cs="Times New Roman"/>
          <w:sz w:val="24"/>
          <w:szCs w:val="24"/>
        </w:rPr>
        <w:t>Arvelo-</w:t>
      </w:r>
      <w:r w:rsidR="000801E6">
        <w:rPr>
          <w:rFonts w:ascii="Times New Roman" w:hAnsi="Times New Roman" w:cs="Times New Roman"/>
          <w:sz w:val="24"/>
          <w:szCs w:val="24"/>
        </w:rPr>
        <w:t xml:space="preserve">Rosales et al. (2021). </w:t>
      </w:r>
      <w:r w:rsidR="0097327E">
        <w:rPr>
          <w:rFonts w:ascii="Times New Roman" w:hAnsi="Times New Roman" w:cs="Times New Roman"/>
          <w:sz w:val="24"/>
          <w:szCs w:val="24"/>
        </w:rPr>
        <w:t xml:space="preserve">The instrument developed by Arvelo-Rosales et al. (2021) </w:t>
      </w:r>
      <w:r w:rsidR="00894A53">
        <w:rPr>
          <w:rFonts w:ascii="Times New Roman" w:hAnsi="Times New Roman" w:cs="Times New Roman"/>
          <w:sz w:val="24"/>
          <w:szCs w:val="24"/>
        </w:rPr>
        <w:t>consisted of 14 items that measured the educator’s response to diverse students and 14 items that measured</w:t>
      </w:r>
      <w:r w:rsidR="00744EF7">
        <w:rPr>
          <w:rFonts w:ascii="Times New Roman" w:hAnsi="Times New Roman" w:cs="Times New Roman"/>
          <w:sz w:val="24"/>
          <w:szCs w:val="24"/>
        </w:rPr>
        <w:t xml:space="preserve"> the educator</w:t>
      </w:r>
      <w:r w:rsidR="00E966C0">
        <w:rPr>
          <w:rFonts w:ascii="Times New Roman" w:hAnsi="Times New Roman" w:cs="Times New Roman"/>
          <w:sz w:val="24"/>
          <w:szCs w:val="24"/>
        </w:rPr>
        <w:t>’s</w:t>
      </w:r>
      <w:r w:rsidR="00744EF7">
        <w:rPr>
          <w:rFonts w:ascii="Times New Roman" w:hAnsi="Times New Roman" w:cs="Times New Roman"/>
          <w:sz w:val="24"/>
          <w:szCs w:val="24"/>
        </w:rPr>
        <w:t xml:space="preserve"> attention to all students</w:t>
      </w:r>
      <w:r w:rsidR="00AF628B">
        <w:rPr>
          <w:rFonts w:ascii="Times New Roman" w:hAnsi="Times New Roman" w:cs="Times New Roman"/>
          <w:sz w:val="24"/>
          <w:szCs w:val="24"/>
        </w:rPr>
        <w:t xml:space="preserve">. Arvelos-Rosales et al. (2021) </w:t>
      </w:r>
      <w:r w:rsidR="00B87BC0">
        <w:rPr>
          <w:rFonts w:ascii="Times New Roman" w:hAnsi="Times New Roman" w:cs="Times New Roman"/>
          <w:sz w:val="24"/>
          <w:szCs w:val="24"/>
        </w:rPr>
        <w:t>w</w:t>
      </w:r>
      <w:r w:rsidR="00AF628B">
        <w:rPr>
          <w:rFonts w:ascii="Times New Roman" w:hAnsi="Times New Roman" w:cs="Times New Roman"/>
          <w:sz w:val="24"/>
          <w:szCs w:val="24"/>
        </w:rPr>
        <w:t>as</w:t>
      </w:r>
      <w:r w:rsidR="00B87BC0">
        <w:rPr>
          <w:rFonts w:ascii="Times New Roman" w:hAnsi="Times New Roman" w:cs="Times New Roman"/>
          <w:sz w:val="24"/>
          <w:szCs w:val="24"/>
        </w:rPr>
        <w:t xml:space="preserve"> based on </w:t>
      </w:r>
      <w:proofErr w:type="spellStart"/>
      <w:r w:rsidR="00793EEE">
        <w:rPr>
          <w:rFonts w:ascii="Times New Roman" w:hAnsi="Times New Roman" w:cs="Times New Roman"/>
          <w:sz w:val="24"/>
          <w:szCs w:val="24"/>
        </w:rPr>
        <w:t>Izuzquiza</w:t>
      </w:r>
      <w:proofErr w:type="spellEnd"/>
      <w:r w:rsidR="00793EEE">
        <w:rPr>
          <w:rFonts w:ascii="Times New Roman" w:hAnsi="Times New Roman" w:cs="Times New Roman"/>
          <w:sz w:val="24"/>
          <w:szCs w:val="24"/>
        </w:rPr>
        <w:t xml:space="preserve"> et al. (2015) and </w:t>
      </w:r>
      <w:r w:rsidR="00884242">
        <w:rPr>
          <w:rFonts w:ascii="Times New Roman" w:hAnsi="Times New Roman" w:cs="Times New Roman"/>
          <w:sz w:val="24"/>
          <w:szCs w:val="24"/>
        </w:rPr>
        <w:t xml:space="preserve">the Teacher Education for Inclusion instrument developed by the </w:t>
      </w:r>
      <w:r w:rsidR="006D6182" w:rsidRPr="006D6182">
        <w:rPr>
          <w:rFonts w:ascii="Times New Roman" w:hAnsi="Times New Roman" w:cs="Times New Roman"/>
          <w:sz w:val="24"/>
          <w:szCs w:val="24"/>
        </w:rPr>
        <w:t>European Agency for Development in Special Needs Education</w:t>
      </w:r>
      <w:r w:rsidR="006D6182">
        <w:rPr>
          <w:rFonts w:ascii="Times New Roman" w:hAnsi="Times New Roman" w:cs="Times New Roman"/>
          <w:sz w:val="24"/>
          <w:szCs w:val="24"/>
        </w:rPr>
        <w:t xml:space="preserve"> (EADSNE</w:t>
      </w:r>
      <w:r w:rsidR="00395163">
        <w:rPr>
          <w:rFonts w:ascii="Times New Roman" w:hAnsi="Times New Roman" w:cs="Times New Roman"/>
          <w:sz w:val="24"/>
          <w:szCs w:val="24"/>
        </w:rPr>
        <w:t>, 2012</w:t>
      </w:r>
      <w:r w:rsidR="006D6182">
        <w:rPr>
          <w:rFonts w:ascii="Times New Roman" w:hAnsi="Times New Roman" w:cs="Times New Roman"/>
          <w:sz w:val="24"/>
          <w:szCs w:val="24"/>
        </w:rPr>
        <w:t>)</w:t>
      </w:r>
      <w:r w:rsidR="00744EF7">
        <w:rPr>
          <w:rFonts w:ascii="Times New Roman" w:hAnsi="Times New Roman" w:cs="Times New Roman"/>
          <w:sz w:val="24"/>
          <w:szCs w:val="24"/>
        </w:rPr>
        <w:t>.</w:t>
      </w:r>
      <w:r w:rsidR="00B509A7">
        <w:rPr>
          <w:rFonts w:ascii="Times New Roman" w:hAnsi="Times New Roman" w:cs="Times New Roman"/>
          <w:sz w:val="24"/>
          <w:szCs w:val="24"/>
        </w:rPr>
        <w:t xml:space="preserve"> </w:t>
      </w:r>
      <w:r w:rsidR="000801E6">
        <w:rPr>
          <w:rFonts w:ascii="Times New Roman" w:hAnsi="Times New Roman" w:cs="Times New Roman"/>
          <w:sz w:val="24"/>
          <w:szCs w:val="24"/>
        </w:rPr>
        <w:t xml:space="preserve">The </w:t>
      </w:r>
      <w:r w:rsidR="004D79C4">
        <w:rPr>
          <w:rFonts w:ascii="Times New Roman" w:hAnsi="Times New Roman" w:cs="Times New Roman"/>
          <w:sz w:val="24"/>
          <w:szCs w:val="24"/>
        </w:rPr>
        <w:t>2</w:t>
      </w:r>
      <w:r w:rsidR="00C870E7">
        <w:rPr>
          <w:rFonts w:ascii="Times New Roman" w:hAnsi="Times New Roman" w:cs="Times New Roman"/>
          <w:sz w:val="24"/>
          <w:szCs w:val="24"/>
        </w:rPr>
        <w:t>8</w:t>
      </w:r>
      <w:r w:rsidR="004D79C4">
        <w:rPr>
          <w:rFonts w:ascii="Times New Roman" w:hAnsi="Times New Roman" w:cs="Times New Roman"/>
          <w:sz w:val="24"/>
          <w:szCs w:val="24"/>
        </w:rPr>
        <w:t xml:space="preserve"> </w:t>
      </w:r>
      <w:r w:rsidR="000801E6">
        <w:rPr>
          <w:rFonts w:ascii="Times New Roman" w:hAnsi="Times New Roman" w:cs="Times New Roman"/>
          <w:sz w:val="24"/>
          <w:szCs w:val="24"/>
        </w:rPr>
        <w:t>statement</w:t>
      </w:r>
      <w:r w:rsidR="000F2305">
        <w:rPr>
          <w:rFonts w:ascii="Times New Roman" w:hAnsi="Times New Roman" w:cs="Times New Roman"/>
          <w:sz w:val="24"/>
          <w:szCs w:val="24"/>
        </w:rPr>
        <w:t>s in</w:t>
      </w:r>
      <w:r w:rsidR="00987CEF">
        <w:rPr>
          <w:rFonts w:ascii="Times New Roman" w:hAnsi="Times New Roman" w:cs="Times New Roman"/>
          <w:sz w:val="24"/>
          <w:szCs w:val="24"/>
        </w:rPr>
        <w:t>cluded in</w:t>
      </w:r>
      <w:r w:rsidR="000F2305">
        <w:rPr>
          <w:rFonts w:ascii="Times New Roman" w:hAnsi="Times New Roman" w:cs="Times New Roman"/>
          <w:sz w:val="24"/>
          <w:szCs w:val="24"/>
        </w:rPr>
        <w:t xml:space="preserve"> the instrument </w:t>
      </w:r>
      <w:r w:rsidR="00987CEF">
        <w:rPr>
          <w:rFonts w:ascii="Times New Roman" w:hAnsi="Times New Roman" w:cs="Times New Roman"/>
          <w:sz w:val="24"/>
          <w:szCs w:val="24"/>
        </w:rPr>
        <w:t xml:space="preserve">utilized in this study </w:t>
      </w:r>
      <w:r w:rsidR="000F2305">
        <w:rPr>
          <w:rFonts w:ascii="Times New Roman" w:hAnsi="Times New Roman" w:cs="Times New Roman"/>
          <w:sz w:val="24"/>
          <w:szCs w:val="24"/>
        </w:rPr>
        <w:t>were modified to say “</w:t>
      </w:r>
      <w:r w:rsidR="00280155">
        <w:rPr>
          <w:rFonts w:ascii="Times New Roman" w:hAnsi="Times New Roman" w:cs="Times New Roman"/>
          <w:sz w:val="24"/>
          <w:szCs w:val="24"/>
        </w:rPr>
        <w:t>ACES</w:t>
      </w:r>
      <w:r w:rsidR="00117A27">
        <w:rPr>
          <w:rFonts w:ascii="Times New Roman" w:hAnsi="Times New Roman" w:cs="Times New Roman"/>
          <w:sz w:val="24"/>
          <w:szCs w:val="24"/>
        </w:rPr>
        <w:t xml:space="preserve"> </w:t>
      </w:r>
      <w:r w:rsidR="000F2305">
        <w:rPr>
          <w:rFonts w:ascii="Times New Roman" w:hAnsi="Times New Roman" w:cs="Times New Roman"/>
          <w:sz w:val="24"/>
          <w:szCs w:val="24"/>
        </w:rPr>
        <w:t>faculty</w:t>
      </w:r>
      <w:r w:rsidR="0075670F">
        <w:rPr>
          <w:rFonts w:ascii="Times New Roman" w:hAnsi="Times New Roman" w:cs="Times New Roman"/>
          <w:sz w:val="24"/>
          <w:szCs w:val="24"/>
        </w:rPr>
        <w:t>…”</w:t>
      </w:r>
      <w:r w:rsidR="00987CEF">
        <w:rPr>
          <w:rFonts w:ascii="Times New Roman" w:hAnsi="Times New Roman" w:cs="Times New Roman"/>
          <w:sz w:val="24"/>
          <w:szCs w:val="24"/>
        </w:rPr>
        <w:t xml:space="preserve"> to make them more relevant to </w:t>
      </w:r>
      <w:r w:rsidR="00132DEB">
        <w:rPr>
          <w:rFonts w:ascii="Times New Roman" w:hAnsi="Times New Roman" w:cs="Times New Roman"/>
          <w:sz w:val="24"/>
          <w:szCs w:val="24"/>
        </w:rPr>
        <w:t>the target population</w:t>
      </w:r>
      <w:r w:rsidR="00987CEF">
        <w:rPr>
          <w:rFonts w:ascii="Times New Roman" w:hAnsi="Times New Roman" w:cs="Times New Roman"/>
          <w:sz w:val="24"/>
          <w:szCs w:val="24"/>
        </w:rPr>
        <w:t>.</w:t>
      </w:r>
      <w:r w:rsidR="00132DEB">
        <w:rPr>
          <w:rFonts w:ascii="Times New Roman" w:hAnsi="Times New Roman" w:cs="Times New Roman"/>
          <w:sz w:val="24"/>
          <w:szCs w:val="24"/>
        </w:rPr>
        <w:t xml:space="preserve"> </w:t>
      </w:r>
      <w:r w:rsidR="009363B3">
        <w:rPr>
          <w:rFonts w:ascii="Times New Roman" w:hAnsi="Times New Roman" w:cs="Times New Roman"/>
          <w:sz w:val="24"/>
          <w:szCs w:val="24"/>
        </w:rPr>
        <w:t>We used a modified Borich model</w:t>
      </w:r>
      <w:r w:rsidR="00894A53">
        <w:rPr>
          <w:rFonts w:ascii="Times New Roman" w:hAnsi="Times New Roman" w:cs="Times New Roman"/>
          <w:sz w:val="24"/>
          <w:szCs w:val="24"/>
        </w:rPr>
        <w:t xml:space="preserve">, as recommended by </w:t>
      </w:r>
      <w:proofErr w:type="spellStart"/>
      <w:r w:rsidR="00894A53">
        <w:rPr>
          <w:rFonts w:ascii="Times New Roman" w:hAnsi="Times New Roman" w:cs="Times New Roman"/>
          <w:sz w:val="24"/>
          <w:szCs w:val="24"/>
        </w:rPr>
        <w:t>Narine</w:t>
      </w:r>
      <w:proofErr w:type="spellEnd"/>
      <w:r w:rsidR="00894A53">
        <w:rPr>
          <w:rFonts w:ascii="Times New Roman" w:hAnsi="Times New Roman" w:cs="Times New Roman"/>
          <w:sz w:val="24"/>
          <w:szCs w:val="24"/>
        </w:rPr>
        <w:t xml:space="preserve"> and Harder (2022), to collect the </w:t>
      </w:r>
      <w:r w:rsidR="0006132F">
        <w:rPr>
          <w:rFonts w:ascii="Times New Roman" w:hAnsi="Times New Roman" w:cs="Times New Roman"/>
          <w:sz w:val="24"/>
          <w:szCs w:val="24"/>
        </w:rPr>
        <w:t xml:space="preserve">data. </w:t>
      </w:r>
      <w:r w:rsidR="00C4785B">
        <w:rPr>
          <w:rFonts w:ascii="Times New Roman" w:hAnsi="Times New Roman" w:cs="Times New Roman"/>
          <w:sz w:val="24"/>
          <w:szCs w:val="24"/>
        </w:rPr>
        <w:t>We asked</w:t>
      </w:r>
      <w:r w:rsidR="00B51027">
        <w:rPr>
          <w:rFonts w:ascii="Times New Roman" w:hAnsi="Times New Roman" w:cs="Times New Roman"/>
          <w:sz w:val="24"/>
          <w:szCs w:val="24"/>
        </w:rPr>
        <w:t xml:space="preserve"> participants </w:t>
      </w:r>
      <w:r w:rsidR="003206AC">
        <w:rPr>
          <w:rFonts w:ascii="Times New Roman" w:hAnsi="Times New Roman" w:cs="Times New Roman"/>
          <w:sz w:val="24"/>
          <w:szCs w:val="24"/>
        </w:rPr>
        <w:t>how important it is for</w:t>
      </w:r>
      <w:r w:rsidR="00C4785B">
        <w:rPr>
          <w:rFonts w:ascii="Times New Roman" w:hAnsi="Times New Roman" w:cs="Times New Roman"/>
          <w:sz w:val="24"/>
          <w:szCs w:val="24"/>
        </w:rPr>
        <w:t xml:space="preserve"> </w:t>
      </w:r>
      <w:r w:rsidR="004A1DE5">
        <w:rPr>
          <w:rFonts w:ascii="Times New Roman" w:hAnsi="Times New Roman" w:cs="Times New Roman"/>
          <w:sz w:val="24"/>
          <w:szCs w:val="24"/>
        </w:rPr>
        <w:t>ACES</w:t>
      </w:r>
      <w:r w:rsidR="00F35C95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C4785B">
        <w:rPr>
          <w:rFonts w:ascii="Times New Roman" w:hAnsi="Times New Roman" w:cs="Times New Roman"/>
          <w:sz w:val="24"/>
          <w:szCs w:val="24"/>
        </w:rPr>
        <w:t>faculty</w:t>
      </w:r>
      <w:r w:rsidR="003206AC">
        <w:rPr>
          <w:rFonts w:ascii="Times New Roman" w:hAnsi="Times New Roman" w:cs="Times New Roman"/>
          <w:sz w:val="24"/>
          <w:szCs w:val="24"/>
        </w:rPr>
        <w:t xml:space="preserve"> to</w:t>
      </w:r>
      <w:r w:rsidR="00D514DA">
        <w:rPr>
          <w:rFonts w:ascii="Times New Roman" w:hAnsi="Times New Roman" w:cs="Times New Roman"/>
          <w:sz w:val="24"/>
          <w:szCs w:val="24"/>
        </w:rPr>
        <w:t xml:space="preserve"> implement each</w:t>
      </w:r>
      <w:r w:rsidR="00C4785B">
        <w:rPr>
          <w:rFonts w:ascii="Times New Roman" w:hAnsi="Times New Roman" w:cs="Times New Roman"/>
          <w:sz w:val="24"/>
          <w:szCs w:val="24"/>
        </w:rPr>
        <w:t xml:space="preserve"> </w:t>
      </w:r>
      <w:r w:rsidR="00D514DA">
        <w:rPr>
          <w:rFonts w:ascii="Times New Roman" w:hAnsi="Times New Roman" w:cs="Times New Roman"/>
          <w:sz w:val="24"/>
          <w:szCs w:val="24"/>
        </w:rPr>
        <w:t xml:space="preserve">item </w:t>
      </w:r>
      <w:r w:rsidR="000F321D">
        <w:rPr>
          <w:rFonts w:ascii="Times New Roman" w:hAnsi="Times New Roman" w:cs="Times New Roman"/>
          <w:sz w:val="24"/>
          <w:szCs w:val="24"/>
        </w:rPr>
        <w:t xml:space="preserve">and </w:t>
      </w:r>
      <w:r w:rsidR="003206AC">
        <w:rPr>
          <w:rFonts w:ascii="Times New Roman" w:hAnsi="Times New Roman" w:cs="Times New Roman"/>
          <w:sz w:val="24"/>
          <w:szCs w:val="24"/>
        </w:rPr>
        <w:t xml:space="preserve">to </w:t>
      </w:r>
      <w:r w:rsidR="000F321D">
        <w:rPr>
          <w:rFonts w:ascii="Times New Roman" w:hAnsi="Times New Roman" w:cs="Times New Roman"/>
          <w:sz w:val="24"/>
          <w:szCs w:val="24"/>
        </w:rPr>
        <w:t xml:space="preserve">rate their ability to implement each item using a Likert-type scale ranging </w:t>
      </w:r>
      <w:r w:rsidR="000F321D" w:rsidRPr="000C7494">
        <w:rPr>
          <w:rFonts w:ascii="Times New Roman" w:hAnsi="Times New Roman" w:cs="Times New Roman"/>
          <w:sz w:val="24"/>
          <w:szCs w:val="24"/>
        </w:rPr>
        <w:t xml:space="preserve">from 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1 = </w:t>
      </w:r>
      <w:r w:rsidR="000C7494" w:rsidRPr="000C7494">
        <w:rPr>
          <w:rStyle w:val="Emphasis"/>
          <w:rFonts w:ascii="Times New Roman" w:hAnsi="Times New Roman" w:cs="Times New Roman"/>
          <w:color w:val="0E101A"/>
          <w:sz w:val="24"/>
          <w:szCs w:val="24"/>
        </w:rPr>
        <w:t>Not Important/Competent at All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; 2 = </w:t>
      </w:r>
      <w:r w:rsidR="000C7494" w:rsidRPr="000C7494">
        <w:rPr>
          <w:rStyle w:val="Emphasis"/>
          <w:rFonts w:ascii="Times New Roman" w:hAnsi="Times New Roman" w:cs="Times New Roman"/>
          <w:color w:val="0E101A"/>
          <w:sz w:val="24"/>
          <w:szCs w:val="24"/>
        </w:rPr>
        <w:t>Somewhat Important/Competent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; 3 = </w:t>
      </w:r>
      <w:r w:rsidR="000C7494" w:rsidRPr="000C7494">
        <w:rPr>
          <w:rStyle w:val="Emphasis"/>
          <w:rFonts w:ascii="Times New Roman" w:hAnsi="Times New Roman" w:cs="Times New Roman"/>
          <w:color w:val="0E101A"/>
          <w:sz w:val="24"/>
          <w:szCs w:val="24"/>
        </w:rPr>
        <w:t>Moderately Important/Competent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; 4 = </w:t>
      </w:r>
      <w:r w:rsidR="000C7494" w:rsidRPr="000C7494">
        <w:rPr>
          <w:rStyle w:val="Emphasis"/>
          <w:rFonts w:ascii="Times New Roman" w:hAnsi="Times New Roman" w:cs="Times New Roman"/>
          <w:color w:val="0E101A"/>
          <w:sz w:val="24"/>
          <w:szCs w:val="24"/>
        </w:rPr>
        <w:t>Very Important/Competent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; 5 = </w:t>
      </w:r>
      <w:r w:rsidR="000C7494" w:rsidRPr="000C7494">
        <w:rPr>
          <w:rStyle w:val="Emphasis"/>
          <w:rFonts w:ascii="Times New Roman" w:hAnsi="Times New Roman" w:cs="Times New Roman"/>
          <w:color w:val="0E101A"/>
          <w:sz w:val="24"/>
          <w:szCs w:val="24"/>
        </w:rPr>
        <w:t>Extremely Important/Competent</w:t>
      </w:r>
      <w:r w:rsidR="000C7494" w:rsidRPr="000C7494">
        <w:rPr>
          <w:rFonts w:ascii="Times New Roman" w:hAnsi="Times New Roman" w:cs="Times New Roman"/>
          <w:color w:val="0E101A"/>
          <w:sz w:val="24"/>
          <w:szCs w:val="24"/>
        </w:rPr>
        <w:t>.</w:t>
      </w:r>
    </w:p>
    <w:p w14:paraId="5192F709" w14:textId="77777777" w:rsidR="00950B00" w:rsidRPr="00950B00" w:rsidRDefault="00950B00" w:rsidP="00950B00">
      <w:pPr>
        <w:widowControl w:val="0"/>
        <w:spacing w:after="0" w:line="240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14:paraId="21E8FC9C" w14:textId="057FE082" w:rsidR="00CF1D00" w:rsidRDefault="0073210C" w:rsidP="00B85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E0C52">
        <w:rPr>
          <w:rFonts w:ascii="Times New Roman" w:hAnsi="Times New Roman" w:cs="Times New Roman"/>
          <w:sz w:val="24"/>
          <w:szCs w:val="24"/>
        </w:rPr>
        <w:t>Arvelos-Rosales et al. (2021) th</w:t>
      </w:r>
      <w:r w:rsidR="00445E99">
        <w:rPr>
          <w:rFonts w:ascii="Times New Roman" w:hAnsi="Times New Roman" w:cs="Times New Roman"/>
          <w:sz w:val="24"/>
          <w:szCs w:val="24"/>
        </w:rPr>
        <w:t>oroughly evaluated the</w:t>
      </w:r>
      <w:r>
        <w:rPr>
          <w:rFonts w:ascii="Times New Roman" w:hAnsi="Times New Roman" w:cs="Times New Roman"/>
          <w:sz w:val="24"/>
          <w:szCs w:val="24"/>
        </w:rPr>
        <w:t xml:space="preserve"> validity </w:t>
      </w:r>
      <w:r w:rsidR="007E477E">
        <w:rPr>
          <w:rFonts w:ascii="Times New Roman" w:hAnsi="Times New Roman" w:cs="Times New Roman"/>
          <w:sz w:val="24"/>
          <w:szCs w:val="24"/>
        </w:rPr>
        <w:t xml:space="preserve">and </w:t>
      </w:r>
      <w:r w:rsidR="006B585F">
        <w:rPr>
          <w:rFonts w:ascii="Times New Roman" w:hAnsi="Times New Roman" w:cs="Times New Roman"/>
          <w:sz w:val="24"/>
          <w:szCs w:val="24"/>
        </w:rPr>
        <w:t>r</w:t>
      </w:r>
      <w:r w:rsidR="007E477E">
        <w:rPr>
          <w:rFonts w:ascii="Times New Roman" w:hAnsi="Times New Roman" w:cs="Times New Roman"/>
          <w:sz w:val="24"/>
          <w:szCs w:val="24"/>
        </w:rPr>
        <w:t>eliability of the instrument</w:t>
      </w:r>
      <w:r w:rsidR="00C45954">
        <w:rPr>
          <w:rFonts w:ascii="Times New Roman" w:hAnsi="Times New Roman" w:cs="Times New Roman"/>
          <w:sz w:val="24"/>
          <w:szCs w:val="24"/>
        </w:rPr>
        <w:t>,</w:t>
      </w:r>
      <w:r w:rsidR="00E70042">
        <w:rPr>
          <w:rFonts w:ascii="Times New Roman" w:hAnsi="Times New Roman" w:cs="Times New Roman"/>
          <w:sz w:val="24"/>
          <w:szCs w:val="24"/>
        </w:rPr>
        <w:t xml:space="preserve"> so we did not conduct a pilot test before distributing the instrument to the target population. </w:t>
      </w:r>
      <w:r w:rsidR="00445E99">
        <w:rPr>
          <w:rFonts w:ascii="Times New Roman" w:hAnsi="Times New Roman" w:cs="Times New Roman"/>
          <w:sz w:val="24"/>
          <w:szCs w:val="24"/>
        </w:rPr>
        <w:t>We</w:t>
      </w:r>
      <w:r w:rsidR="009D7993">
        <w:rPr>
          <w:rFonts w:ascii="Times New Roman" w:hAnsi="Times New Roman" w:cs="Times New Roman"/>
          <w:sz w:val="24"/>
          <w:szCs w:val="24"/>
        </w:rPr>
        <w:t xml:space="preserve"> assessed</w:t>
      </w:r>
      <w:r w:rsidR="00445E99">
        <w:rPr>
          <w:rFonts w:ascii="Times New Roman" w:hAnsi="Times New Roman" w:cs="Times New Roman"/>
          <w:sz w:val="24"/>
          <w:szCs w:val="24"/>
        </w:rPr>
        <w:t xml:space="preserve"> the instrument’s reliability</w:t>
      </w:r>
      <w:r w:rsidR="009D7993">
        <w:rPr>
          <w:rFonts w:ascii="Times New Roman" w:hAnsi="Times New Roman" w:cs="Times New Roman"/>
          <w:sz w:val="24"/>
          <w:szCs w:val="24"/>
        </w:rPr>
        <w:t xml:space="preserve"> </w:t>
      </w:r>
      <w:r w:rsidR="009D7993" w:rsidRPr="00740B49">
        <w:rPr>
          <w:rFonts w:ascii="Times New Roman" w:hAnsi="Times New Roman" w:cs="Times New Roman"/>
          <w:i/>
          <w:iCs/>
          <w:sz w:val="24"/>
          <w:szCs w:val="24"/>
        </w:rPr>
        <w:t>post hoc</w:t>
      </w:r>
      <w:r w:rsidR="0087769B">
        <w:rPr>
          <w:rFonts w:ascii="Times New Roman" w:hAnsi="Times New Roman" w:cs="Times New Roman"/>
          <w:sz w:val="24"/>
          <w:szCs w:val="24"/>
        </w:rPr>
        <w:t xml:space="preserve"> using Cronbach’s Alpha reliability </w:t>
      </w:r>
      <w:r w:rsidR="0087769B">
        <w:rPr>
          <w:rFonts w:ascii="Times New Roman" w:hAnsi="Times New Roman" w:cs="Times New Roman"/>
          <w:sz w:val="24"/>
          <w:szCs w:val="24"/>
        </w:rPr>
        <w:lastRenderedPageBreak/>
        <w:t>coefficients</w:t>
      </w:r>
      <w:r w:rsidR="0067575D">
        <w:rPr>
          <w:rFonts w:ascii="Times New Roman" w:hAnsi="Times New Roman" w:cs="Times New Roman"/>
          <w:sz w:val="24"/>
          <w:szCs w:val="24"/>
        </w:rPr>
        <w:t>. The reliability coefficient</w:t>
      </w:r>
      <w:r w:rsidR="00C41398">
        <w:rPr>
          <w:rFonts w:ascii="Times New Roman" w:hAnsi="Times New Roman" w:cs="Times New Roman"/>
          <w:sz w:val="24"/>
          <w:szCs w:val="24"/>
        </w:rPr>
        <w:t xml:space="preserve"> for the scale measuring </w:t>
      </w:r>
      <w:r w:rsidR="004A1DE5">
        <w:rPr>
          <w:rFonts w:ascii="Times New Roman" w:hAnsi="Times New Roman" w:cs="Times New Roman"/>
          <w:sz w:val="24"/>
          <w:szCs w:val="24"/>
        </w:rPr>
        <w:t xml:space="preserve">ACES </w:t>
      </w:r>
      <w:r w:rsidR="00C41398">
        <w:rPr>
          <w:rFonts w:ascii="Times New Roman" w:hAnsi="Times New Roman" w:cs="Times New Roman"/>
          <w:sz w:val="24"/>
          <w:szCs w:val="24"/>
        </w:rPr>
        <w:t>faculty</w:t>
      </w:r>
      <w:r w:rsidR="00180A2E">
        <w:rPr>
          <w:rFonts w:ascii="Times New Roman" w:hAnsi="Times New Roman" w:cs="Times New Roman"/>
          <w:sz w:val="24"/>
          <w:szCs w:val="24"/>
        </w:rPr>
        <w:t>’s</w:t>
      </w:r>
      <w:r w:rsidR="00C41398">
        <w:rPr>
          <w:rFonts w:ascii="Times New Roman" w:hAnsi="Times New Roman" w:cs="Times New Roman"/>
          <w:sz w:val="24"/>
          <w:szCs w:val="24"/>
        </w:rPr>
        <w:t xml:space="preserve"> ability was .98, and the scale measuring </w:t>
      </w:r>
      <w:r w:rsidR="006C1931">
        <w:rPr>
          <w:rFonts w:ascii="Times New Roman" w:hAnsi="Times New Roman" w:cs="Times New Roman"/>
          <w:sz w:val="24"/>
          <w:szCs w:val="24"/>
        </w:rPr>
        <w:t xml:space="preserve">the importance of </w:t>
      </w:r>
      <w:r w:rsidR="004A1DE5">
        <w:rPr>
          <w:rFonts w:ascii="Times New Roman" w:hAnsi="Times New Roman" w:cs="Times New Roman"/>
          <w:sz w:val="24"/>
          <w:szCs w:val="24"/>
        </w:rPr>
        <w:t>ACES</w:t>
      </w:r>
      <w:r w:rsidR="00F35C95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C41398">
        <w:rPr>
          <w:rFonts w:ascii="Times New Roman" w:hAnsi="Times New Roman" w:cs="Times New Roman"/>
          <w:sz w:val="24"/>
          <w:szCs w:val="24"/>
        </w:rPr>
        <w:t>faculty</w:t>
      </w:r>
      <w:r w:rsidR="004B6D7B">
        <w:rPr>
          <w:rFonts w:ascii="Times New Roman" w:hAnsi="Times New Roman" w:cs="Times New Roman"/>
          <w:sz w:val="24"/>
          <w:szCs w:val="24"/>
        </w:rPr>
        <w:t xml:space="preserve"> to</w:t>
      </w:r>
      <w:r w:rsidR="006C1931">
        <w:rPr>
          <w:rFonts w:ascii="Times New Roman" w:hAnsi="Times New Roman" w:cs="Times New Roman"/>
          <w:sz w:val="24"/>
          <w:szCs w:val="24"/>
        </w:rPr>
        <w:t xml:space="preserve"> implement each item was </w:t>
      </w:r>
      <w:r w:rsidR="004D2E06">
        <w:rPr>
          <w:rFonts w:ascii="Times New Roman" w:hAnsi="Times New Roman" w:cs="Times New Roman"/>
          <w:sz w:val="24"/>
          <w:szCs w:val="24"/>
        </w:rPr>
        <w:t>.96</w:t>
      </w:r>
      <w:r w:rsidR="00740B49">
        <w:rPr>
          <w:rFonts w:ascii="Times New Roman" w:hAnsi="Times New Roman" w:cs="Times New Roman"/>
          <w:sz w:val="24"/>
          <w:szCs w:val="24"/>
        </w:rPr>
        <w:t>. According to Ary et al. (2010)</w:t>
      </w:r>
      <w:r w:rsidR="002B2503">
        <w:rPr>
          <w:rFonts w:ascii="Times New Roman" w:hAnsi="Times New Roman" w:cs="Times New Roman"/>
          <w:sz w:val="24"/>
          <w:szCs w:val="24"/>
        </w:rPr>
        <w:t>, t</w:t>
      </w:r>
      <w:r w:rsidR="00740B49">
        <w:rPr>
          <w:rFonts w:ascii="Times New Roman" w:hAnsi="Times New Roman" w:cs="Times New Roman"/>
          <w:sz w:val="24"/>
          <w:szCs w:val="24"/>
        </w:rPr>
        <w:t>he</w:t>
      </w:r>
      <w:r w:rsidR="002B2503">
        <w:rPr>
          <w:rFonts w:ascii="Times New Roman" w:hAnsi="Times New Roman" w:cs="Times New Roman"/>
          <w:sz w:val="24"/>
          <w:szCs w:val="24"/>
        </w:rPr>
        <w:t>se</w:t>
      </w:r>
      <w:r w:rsidR="00740B49">
        <w:rPr>
          <w:rFonts w:ascii="Times New Roman" w:hAnsi="Times New Roman" w:cs="Times New Roman"/>
          <w:sz w:val="24"/>
          <w:szCs w:val="24"/>
        </w:rPr>
        <w:t xml:space="preserve"> reliability coefficients</w:t>
      </w:r>
      <w:r w:rsidR="002B2503">
        <w:rPr>
          <w:rFonts w:ascii="Times New Roman" w:hAnsi="Times New Roman" w:cs="Times New Roman"/>
          <w:sz w:val="24"/>
          <w:szCs w:val="24"/>
        </w:rPr>
        <w:t xml:space="preserve"> </w:t>
      </w:r>
      <w:r w:rsidR="00126A55">
        <w:rPr>
          <w:rFonts w:ascii="Times New Roman" w:hAnsi="Times New Roman" w:cs="Times New Roman"/>
          <w:sz w:val="24"/>
          <w:szCs w:val="24"/>
        </w:rPr>
        <w:t>met the threshold for a reliable instrument</w:t>
      </w:r>
      <w:r w:rsidR="00D62D32">
        <w:rPr>
          <w:rFonts w:ascii="Times New Roman" w:hAnsi="Times New Roman" w:cs="Times New Roman"/>
          <w:sz w:val="24"/>
          <w:szCs w:val="24"/>
        </w:rPr>
        <w:t xml:space="preserve">. The </w:t>
      </w:r>
      <w:r w:rsidR="002C75FB">
        <w:rPr>
          <w:rFonts w:ascii="Times New Roman" w:hAnsi="Times New Roman" w:cs="Times New Roman"/>
          <w:sz w:val="24"/>
          <w:szCs w:val="24"/>
        </w:rPr>
        <w:t xml:space="preserve">instrument's content, construct, and face validity </w:t>
      </w:r>
      <w:r w:rsidR="00A54A1C">
        <w:rPr>
          <w:rFonts w:ascii="Times New Roman" w:hAnsi="Times New Roman" w:cs="Times New Roman"/>
          <w:sz w:val="24"/>
          <w:szCs w:val="24"/>
        </w:rPr>
        <w:t>were evaluated by a committee of four individuals,</w:t>
      </w:r>
      <w:r w:rsidR="00BF308E">
        <w:rPr>
          <w:rFonts w:ascii="Times New Roman" w:hAnsi="Times New Roman" w:cs="Times New Roman"/>
          <w:sz w:val="24"/>
          <w:szCs w:val="24"/>
        </w:rPr>
        <w:t xml:space="preserve"> including two </w:t>
      </w:r>
      <w:r w:rsidR="00894A53">
        <w:rPr>
          <w:rFonts w:ascii="Times New Roman" w:hAnsi="Times New Roman" w:cs="Times New Roman"/>
          <w:sz w:val="24"/>
          <w:szCs w:val="24"/>
        </w:rPr>
        <w:t xml:space="preserve">faculty members from New Mexico State University and two graduate students, and were </w:t>
      </w:r>
      <w:r w:rsidR="00A54A1C">
        <w:rPr>
          <w:rFonts w:ascii="Times New Roman" w:hAnsi="Times New Roman" w:cs="Times New Roman"/>
          <w:sz w:val="24"/>
          <w:szCs w:val="24"/>
        </w:rPr>
        <w:t>deemed</w:t>
      </w:r>
      <w:r w:rsidR="003206AC">
        <w:rPr>
          <w:rFonts w:ascii="Times New Roman" w:hAnsi="Times New Roman" w:cs="Times New Roman"/>
          <w:sz w:val="24"/>
          <w:szCs w:val="24"/>
        </w:rPr>
        <w:t xml:space="preserve"> </w:t>
      </w:r>
      <w:r w:rsidR="00A54A1C">
        <w:rPr>
          <w:rFonts w:ascii="Times New Roman" w:hAnsi="Times New Roman" w:cs="Times New Roman"/>
          <w:sz w:val="24"/>
          <w:szCs w:val="24"/>
        </w:rPr>
        <w:t>valid</w:t>
      </w:r>
      <w:r w:rsidR="00525249">
        <w:rPr>
          <w:rFonts w:ascii="Times New Roman" w:hAnsi="Times New Roman" w:cs="Times New Roman"/>
          <w:sz w:val="24"/>
          <w:szCs w:val="24"/>
        </w:rPr>
        <w:t xml:space="preserve"> for the study</w:t>
      </w:r>
      <w:r w:rsidR="003206AC">
        <w:rPr>
          <w:rFonts w:ascii="Times New Roman" w:hAnsi="Times New Roman" w:cs="Times New Roman"/>
          <w:sz w:val="24"/>
          <w:szCs w:val="24"/>
        </w:rPr>
        <w:t>.</w:t>
      </w:r>
    </w:p>
    <w:p w14:paraId="756E7437" w14:textId="77777777" w:rsidR="003206AC" w:rsidRPr="00564B6A" w:rsidRDefault="003206AC" w:rsidP="00B85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BCF15" w14:textId="2DD031AE" w:rsidR="001361F1" w:rsidRDefault="001B2585" w:rsidP="00564B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developed th</w:t>
      </w:r>
      <w:r w:rsidR="0054004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frame</w:t>
      </w:r>
      <w:r w:rsidR="0054004B">
        <w:rPr>
          <w:rFonts w:ascii="Times New Roman" w:hAnsi="Times New Roman" w:cs="Times New Roman"/>
          <w:sz w:val="24"/>
          <w:szCs w:val="24"/>
        </w:rPr>
        <w:t xml:space="preserve"> for this study</w:t>
      </w:r>
      <w:r>
        <w:rPr>
          <w:rFonts w:ascii="Times New Roman" w:hAnsi="Times New Roman" w:cs="Times New Roman"/>
          <w:sz w:val="24"/>
          <w:szCs w:val="24"/>
        </w:rPr>
        <w:t xml:space="preserve"> by requesting a list </w:t>
      </w:r>
      <w:r w:rsidR="00F4731A">
        <w:rPr>
          <w:rFonts w:ascii="Times New Roman" w:hAnsi="Times New Roman" w:cs="Times New Roman"/>
          <w:sz w:val="24"/>
          <w:szCs w:val="24"/>
        </w:rPr>
        <w:t xml:space="preserve">of all students from the </w:t>
      </w:r>
      <w:r w:rsidR="007A3520">
        <w:rPr>
          <w:rFonts w:ascii="Times New Roman" w:hAnsi="Times New Roman" w:cs="Times New Roman"/>
          <w:sz w:val="24"/>
          <w:szCs w:val="24"/>
        </w:rPr>
        <w:t>ACES</w:t>
      </w:r>
      <w:r w:rsidR="00F35C95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F4731A">
        <w:rPr>
          <w:rFonts w:ascii="Times New Roman" w:hAnsi="Times New Roman" w:cs="Times New Roman"/>
          <w:sz w:val="24"/>
          <w:szCs w:val="24"/>
        </w:rPr>
        <w:t xml:space="preserve">academic programs office. </w:t>
      </w:r>
      <w:r w:rsidR="00DE2323">
        <w:rPr>
          <w:rFonts w:ascii="Times New Roman" w:hAnsi="Times New Roman" w:cs="Times New Roman"/>
          <w:sz w:val="24"/>
          <w:szCs w:val="24"/>
        </w:rPr>
        <w:t xml:space="preserve">We followed the recommendations of Dillman et al. (2014) and distributed the survey to students </w:t>
      </w:r>
      <w:r w:rsidR="00D344D0">
        <w:rPr>
          <w:rFonts w:ascii="Times New Roman" w:hAnsi="Times New Roman" w:cs="Times New Roman"/>
          <w:sz w:val="24"/>
          <w:szCs w:val="24"/>
        </w:rPr>
        <w:t>via their school email, with three reminder emails sent following the initial</w:t>
      </w:r>
      <w:r w:rsidR="0015099A">
        <w:rPr>
          <w:rFonts w:ascii="Times New Roman" w:hAnsi="Times New Roman" w:cs="Times New Roman"/>
          <w:sz w:val="24"/>
          <w:szCs w:val="24"/>
        </w:rPr>
        <w:t xml:space="preserve"> point of contact.</w:t>
      </w:r>
      <w:r w:rsidR="008E691A">
        <w:rPr>
          <w:rFonts w:ascii="Times New Roman" w:hAnsi="Times New Roman" w:cs="Times New Roman"/>
          <w:sz w:val="24"/>
          <w:szCs w:val="24"/>
        </w:rPr>
        <w:t xml:space="preserve"> We also </w:t>
      </w:r>
      <w:r w:rsidR="00E06F4B">
        <w:rPr>
          <w:rFonts w:ascii="Times New Roman" w:hAnsi="Times New Roman" w:cs="Times New Roman"/>
          <w:sz w:val="24"/>
          <w:szCs w:val="24"/>
        </w:rPr>
        <w:t>distributed the survey to</w:t>
      </w:r>
      <w:r w:rsidR="008E691A">
        <w:rPr>
          <w:rFonts w:ascii="Times New Roman" w:hAnsi="Times New Roman" w:cs="Times New Roman"/>
          <w:sz w:val="24"/>
          <w:szCs w:val="24"/>
        </w:rPr>
        <w:t xml:space="preserve"> approximately </w:t>
      </w:r>
      <w:r w:rsidR="00F35C95">
        <w:rPr>
          <w:rFonts w:ascii="Times New Roman" w:hAnsi="Times New Roman" w:cs="Times New Roman"/>
          <w:sz w:val="24"/>
          <w:szCs w:val="24"/>
        </w:rPr>
        <w:t xml:space="preserve">10 </w:t>
      </w:r>
      <w:r w:rsidR="006278BE">
        <w:rPr>
          <w:rFonts w:ascii="Times New Roman" w:hAnsi="Times New Roman" w:cs="Times New Roman"/>
          <w:sz w:val="24"/>
          <w:szCs w:val="24"/>
        </w:rPr>
        <w:t xml:space="preserve">different </w:t>
      </w:r>
      <w:r w:rsidR="007A3520">
        <w:rPr>
          <w:rFonts w:ascii="Times New Roman" w:hAnsi="Times New Roman" w:cs="Times New Roman"/>
          <w:sz w:val="24"/>
          <w:szCs w:val="24"/>
        </w:rPr>
        <w:t xml:space="preserve">ACES </w:t>
      </w:r>
      <w:r w:rsidR="006278BE">
        <w:rPr>
          <w:rFonts w:ascii="Times New Roman" w:hAnsi="Times New Roman" w:cs="Times New Roman"/>
          <w:sz w:val="24"/>
          <w:szCs w:val="24"/>
        </w:rPr>
        <w:t xml:space="preserve">classes </w:t>
      </w:r>
      <w:r w:rsidR="00E06F4B">
        <w:rPr>
          <w:rFonts w:ascii="Times New Roman" w:hAnsi="Times New Roman" w:cs="Times New Roman"/>
          <w:sz w:val="24"/>
          <w:szCs w:val="24"/>
        </w:rPr>
        <w:t>to increase the response rate</w:t>
      </w:r>
      <w:r w:rsidR="00AD4CAA">
        <w:rPr>
          <w:rFonts w:ascii="Times New Roman" w:hAnsi="Times New Roman" w:cs="Times New Roman"/>
          <w:sz w:val="24"/>
          <w:szCs w:val="24"/>
        </w:rPr>
        <w:t>.</w:t>
      </w:r>
      <w:r w:rsidR="006278BE">
        <w:rPr>
          <w:rFonts w:ascii="Times New Roman" w:hAnsi="Times New Roman" w:cs="Times New Roman"/>
          <w:sz w:val="24"/>
          <w:szCs w:val="24"/>
        </w:rPr>
        <w:t xml:space="preserve"> </w:t>
      </w:r>
      <w:r w:rsidR="00C82A9C">
        <w:rPr>
          <w:rFonts w:ascii="Times New Roman" w:hAnsi="Times New Roman" w:cs="Times New Roman"/>
          <w:sz w:val="24"/>
          <w:szCs w:val="24"/>
        </w:rPr>
        <w:t xml:space="preserve">We received </w:t>
      </w:r>
      <w:r w:rsidR="00C82A9C" w:rsidRPr="00C82A9C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C82A9C">
        <w:rPr>
          <w:rFonts w:ascii="Times New Roman" w:hAnsi="Times New Roman" w:cs="Times New Roman"/>
          <w:sz w:val="24"/>
          <w:szCs w:val="24"/>
        </w:rPr>
        <w:t xml:space="preserve"> = 2</w:t>
      </w:r>
      <w:r w:rsidR="006870F5">
        <w:rPr>
          <w:rFonts w:ascii="Times New Roman" w:hAnsi="Times New Roman" w:cs="Times New Roman"/>
          <w:sz w:val="24"/>
          <w:szCs w:val="24"/>
        </w:rPr>
        <w:t>30</w:t>
      </w:r>
      <w:r w:rsidR="00847920">
        <w:rPr>
          <w:rFonts w:ascii="Times New Roman" w:hAnsi="Times New Roman" w:cs="Times New Roman"/>
          <w:sz w:val="24"/>
          <w:szCs w:val="24"/>
        </w:rPr>
        <w:t xml:space="preserve"> responses</w:t>
      </w:r>
      <w:r w:rsidR="00C24040">
        <w:rPr>
          <w:rFonts w:ascii="Times New Roman" w:hAnsi="Times New Roman" w:cs="Times New Roman"/>
          <w:sz w:val="24"/>
          <w:szCs w:val="24"/>
        </w:rPr>
        <w:t>,</w:t>
      </w:r>
      <w:r w:rsidR="00847920">
        <w:rPr>
          <w:rFonts w:ascii="Times New Roman" w:hAnsi="Times New Roman" w:cs="Times New Roman"/>
          <w:sz w:val="24"/>
          <w:szCs w:val="24"/>
        </w:rPr>
        <w:t xml:space="preserve"> </w:t>
      </w:r>
      <w:r w:rsidR="00D344D0">
        <w:rPr>
          <w:rFonts w:ascii="Times New Roman" w:hAnsi="Times New Roman" w:cs="Times New Roman"/>
          <w:sz w:val="24"/>
          <w:szCs w:val="24"/>
        </w:rPr>
        <w:t>resulting</w:t>
      </w:r>
      <w:r w:rsidR="00E91599">
        <w:rPr>
          <w:rFonts w:ascii="Times New Roman" w:hAnsi="Times New Roman" w:cs="Times New Roman"/>
          <w:sz w:val="24"/>
          <w:szCs w:val="24"/>
        </w:rPr>
        <w:t xml:space="preserve"> in a 14.5% response rate</w:t>
      </w:r>
      <w:r w:rsidR="00752679">
        <w:rPr>
          <w:rFonts w:ascii="Times New Roman" w:hAnsi="Times New Roman" w:cs="Times New Roman"/>
          <w:sz w:val="24"/>
          <w:szCs w:val="24"/>
        </w:rPr>
        <w:t>.</w:t>
      </w:r>
      <w:r w:rsidR="00E91599">
        <w:rPr>
          <w:rFonts w:ascii="Times New Roman" w:hAnsi="Times New Roman" w:cs="Times New Roman"/>
          <w:sz w:val="24"/>
          <w:szCs w:val="24"/>
        </w:rPr>
        <w:t xml:space="preserve"> We </w:t>
      </w:r>
      <w:r w:rsidR="00C24040">
        <w:rPr>
          <w:rFonts w:ascii="Times New Roman" w:hAnsi="Times New Roman" w:cs="Times New Roman"/>
          <w:sz w:val="24"/>
          <w:szCs w:val="24"/>
        </w:rPr>
        <w:t xml:space="preserve">excluded </w:t>
      </w:r>
      <w:r w:rsidR="00C24040" w:rsidRPr="00FE62D5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C24040">
        <w:rPr>
          <w:rFonts w:ascii="Times New Roman" w:hAnsi="Times New Roman" w:cs="Times New Roman"/>
          <w:sz w:val="24"/>
          <w:szCs w:val="24"/>
        </w:rPr>
        <w:t xml:space="preserve"> = </w:t>
      </w:r>
      <w:r w:rsidR="00C90066">
        <w:rPr>
          <w:rFonts w:ascii="Times New Roman" w:hAnsi="Times New Roman" w:cs="Times New Roman"/>
          <w:sz w:val="24"/>
          <w:szCs w:val="24"/>
        </w:rPr>
        <w:t xml:space="preserve">63 </w:t>
      </w:r>
      <w:r w:rsidR="00FE62D5">
        <w:rPr>
          <w:rFonts w:ascii="Times New Roman" w:hAnsi="Times New Roman" w:cs="Times New Roman"/>
          <w:sz w:val="24"/>
          <w:szCs w:val="24"/>
        </w:rPr>
        <w:t xml:space="preserve">partial </w:t>
      </w:r>
      <w:r w:rsidR="00C90066">
        <w:rPr>
          <w:rFonts w:ascii="Times New Roman" w:hAnsi="Times New Roman" w:cs="Times New Roman"/>
          <w:sz w:val="24"/>
          <w:szCs w:val="24"/>
        </w:rPr>
        <w:t>responses from the analysis because they</w:t>
      </w:r>
      <w:r w:rsidR="00FE62D5">
        <w:rPr>
          <w:rFonts w:ascii="Times New Roman" w:hAnsi="Times New Roman" w:cs="Times New Roman"/>
          <w:sz w:val="24"/>
          <w:szCs w:val="24"/>
        </w:rPr>
        <w:t xml:space="preserve"> were missing critical data</w:t>
      </w:r>
      <w:r w:rsidR="0077273A">
        <w:rPr>
          <w:rFonts w:ascii="Times New Roman" w:hAnsi="Times New Roman" w:cs="Times New Roman"/>
          <w:sz w:val="24"/>
          <w:szCs w:val="24"/>
        </w:rPr>
        <w:t>,</w:t>
      </w:r>
      <w:r w:rsidR="00B64BD8">
        <w:rPr>
          <w:rFonts w:ascii="Times New Roman" w:hAnsi="Times New Roman" w:cs="Times New Roman"/>
          <w:sz w:val="24"/>
          <w:szCs w:val="24"/>
        </w:rPr>
        <w:t xml:space="preserve"> resulting in </w:t>
      </w:r>
      <w:r w:rsidR="00752679">
        <w:rPr>
          <w:rFonts w:ascii="Times New Roman" w:hAnsi="Times New Roman" w:cs="Times New Roman"/>
          <w:sz w:val="24"/>
          <w:szCs w:val="24"/>
        </w:rPr>
        <w:t xml:space="preserve">a total of </w:t>
      </w:r>
      <w:r w:rsidR="00B64BD8" w:rsidRPr="00B64BD8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B64BD8">
        <w:rPr>
          <w:rFonts w:ascii="Times New Roman" w:hAnsi="Times New Roman" w:cs="Times New Roman"/>
          <w:sz w:val="24"/>
          <w:szCs w:val="24"/>
        </w:rPr>
        <w:t xml:space="preserve"> = 167 usable responses</w:t>
      </w:r>
      <w:r w:rsidR="00FE62D5">
        <w:rPr>
          <w:rFonts w:ascii="Times New Roman" w:hAnsi="Times New Roman" w:cs="Times New Roman"/>
          <w:sz w:val="24"/>
          <w:szCs w:val="24"/>
        </w:rPr>
        <w:t>. Ramsey and Shafer (</w:t>
      </w:r>
      <w:r w:rsidR="00F340CF">
        <w:rPr>
          <w:rFonts w:ascii="Times New Roman" w:hAnsi="Times New Roman" w:cs="Times New Roman"/>
          <w:sz w:val="24"/>
          <w:szCs w:val="24"/>
        </w:rPr>
        <w:t xml:space="preserve">2012) suggested that at least 30 responses </w:t>
      </w:r>
      <w:r w:rsidR="003F26F1">
        <w:rPr>
          <w:rFonts w:ascii="Times New Roman" w:hAnsi="Times New Roman" w:cs="Times New Roman"/>
          <w:sz w:val="24"/>
          <w:szCs w:val="24"/>
        </w:rPr>
        <w:t xml:space="preserve">are necessary for a quality descriptive analysis, </w:t>
      </w:r>
      <w:r w:rsidR="00712EB9">
        <w:rPr>
          <w:rFonts w:ascii="Times New Roman" w:hAnsi="Times New Roman" w:cs="Times New Roman"/>
          <w:sz w:val="24"/>
          <w:szCs w:val="24"/>
        </w:rPr>
        <w:t xml:space="preserve">and the </w:t>
      </w:r>
      <w:r w:rsidR="00712EB9" w:rsidRPr="002F4F18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712EB9">
        <w:rPr>
          <w:rFonts w:ascii="Times New Roman" w:hAnsi="Times New Roman" w:cs="Times New Roman"/>
          <w:sz w:val="24"/>
          <w:szCs w:val="24"/>
        </w:rPr>
        <w:t xml:space="preserve"> = 167 responses gathered in this study </w:t>
      </w:r>
      <w:r w:rsidR="002F4F18">
        <w:rPr>
          <w:rFonts w:ascii="Times New Roman" w:hAnsi="Times New Roman" w:cs="Times New Roman"/>
          <w:sz w:val="24"/>
          <w:szCs w:val="24"/>
        </w:rPr>
        <w:t>exceeded</w:t>
      </w:r>
      <w:r w:rsidR="0077273A">
        <w:rPr>
          <w:rFonts w:ascii="Times New Roman" w:hAnsi="Times New Roman" w:cs="Times New Roman"/>
          <w:sz w:val="24"/>
          <w:szCs w:val="24"/>
        </w:rPr>
        <w:t xml:space="preserve"> this threshold. </w:t>
      </w:r>
      <w:r w:rsidR="001361F1">
        <w:rPr>
          <w:rFonts w:ascii="Times New Roman" w:hAnsi="Times New Roman" w:cs="Times New Roman"/>
          <w:sz w:val="24"/>
          <w:szCs w:val="24"/>
        </w:rPr>
        <w:t>To assess non-response bia</w:t>
      </w:r>
      <w:r w:rsidR="00194EB9">
        <w:rPr>
          <w:rFonts w:ascii="Times New Roman" w:hAnsi="Times New Roman" w:cs="Times New Roman"/>
          <w:sz w:val="24"/>
          <w:szCs w:val="24"/>
        </w:rPr>
        <w:t xml:space="preserve">s, </w:t>
      </w:r>
      <w:r w:rsidR="00EA3FBF">
        <w:rPr>
          <w:rFonts w:ascii="Times New Roman" w:hAnsi="Times New Roman" w:cs="Times New Roman"/>
          <w:sz w:val="24"/>
          <w:szCs w:val="24"/>
        </w:rPr>
        <w:t xml:space="preserve">we compared </w:t>
      </w:r>
      <w:r w:rsidR="00194EB9">
        <w:rPr>
          <w:rFonts w:ascii="Times New Roman" w:hAnsi="Times New Roman" w:cs="Times New Roman"/>
          <w:sz w:val="24"/>
          <w:szCs w:val="24"/>
        </w:rPr>
        <w:t>early and late responses</w:t>
      </w:r>
      <w:r w:rsidR="00EA3FBF">
        <w:rPr>
          <w:rFonts w:ascii="Times New Roman" w:hAnsi="Times New Roman" w:cs="Times New Roman"/>
          <w:sz w:val="24"/>
          <w:szCs w:val="24"/>
        </w:rPr>
        <w:t xml:space="preserve"> </w:t>
      </w:r>
      <w:r w:rsidR="00194EB9">
        <w:rPr>
          <w:rFonts w:ascii="Times New Roman" w:hAnsi="Times New Roman" w:cs="Times New Roman"/>
          <w:sz w:val="24"/>
          <w:szCs w:val="24"/>
        </w:rPr>
        <w:t xml:space="preserve">using an independent samples </w:t>
      </w:r>
      <w:r w:rsidR="00194EB9" w:rsidRPr="00194EB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194EB9">
        <w:rPr>
          <w:rFonts w:ascii="Times New Roman" w:hAnsi="Times New Roman" w:cs="Times New Roman"/>
          <w:sz w:val="24"/>
          <w:szCs w:val="24"/>
        </w:rPr>
        <w:t>-test (L</w:t>
      </w:r>
      <w:r w:rsidR="008E691A">
        <w:rPr>
          <w:rFonts w:ascii="Times New Roman" w:hAnsi="Times New Roman" w:cs="Times New Roman"/>
          <w:sz w:val="24"/>
          <w:szCs w:val="24"/>
        </w:rPr>
        <w:t>indner et al., 2001)</w:t>
      </w:r>
      <w:r w:rsidR="00194EB9">
        <w:rPr>
          <w:rFonts w:ascii="Times New Roman" w:hAnsi="Times New Roman" w:cs="Times New Roman"/>
          <w:sz w:val="24"/>
          <w:szCs w:val="24"/>
        </w:rPr>
        <w:t>.</w:t>
      </w:r>
      <w:r w:rsidR="008E691A">
        <w:rPr>
          <w:rFonts w:ascii="Times New Roman" w:hAnsi="Times New Roman" w:cs="Times New Roman"/>
          <w:sz w:val="24"/>
          <w:szCs w:val="24"/>
        </w:rPr>
        <w:t xml:space="preserve"> The early responses were </w:t>
      </w:r>
      <w:r w:rsidR="00712EB9">
        <w:rPr>
          <w:rFonts w:ascii="Times New Roman" w:hAnsi="Times New Roman" w:cs="Times New Roman"/>
          <w:sz w:val="24"/>
          <w:szCs w:val="24"/>
        </w:rPr>
        <w:t xml:space="preserve">those </w:t>
      </w:r>
      <w:r w:rsidR="00752679">
        <w:rPr>
          <w:rFonts w:ascii="Times New Roman" w:hAnsi="Times New Roman" w:cs="Times New Roman"/>
          <w:sz w:val="24"/>
          <w:szCs w:val="24"/>
        </w:rPr>
        <w:t>received from individuals who initially responded to the first email distributed (n = 48), and the late responses (n = 119) were those received</w:t>
      </w:r>
      <w:r w:rsidR="00E82DFF">
        <w:rPr>
          <w:rFonts w:ascii="Times New Roman" w:hAnsi="Times New Roman" w:cs="Times New Roman"/>
          <w:sz w:val="24"/>
          <w:szCs w:val="24"/>
        </w:rPr>
        <w:t xml:space="preserve"> </w:t>
      </w:r>
      <w:r w:rsidR="000129B9">
        <w:rPr>
          <w:rFonts w:ascii="Times New Roman" w:hAnsi="Times New Roman" w:cs="Times New Roman"/>
          <w:sz w:val="24"/>
          <w:szCs w:val="24"/>
        </w:rPr>
        <w:t>after</w:t>
      </w:r>
      <w:r w:rsidR="00E82DFF">
        <w:rPr>
          <w:rFonts w:ascii="Times New Roman" w:hAnsi="Times New Roman" w:cs="Times New Roman"/>
          <w:sz w:val="24"/>
          <w:szCs w:val="24"/>
        </w:rPr>
        <w:t xml:space="preserve"> the three reminder emails. </w:t>
      </w:r>
      <w:r w:rsidR="003D2FB9">
        <w:rPr>
          <w:rFonts w:ascii="Times New Roman" w:hAnsi="Times New Roman" w:cs="Times New Roman"/>
          <w:sz w:val="24"/>
          <w:szCs w:val="24"/>
        </w:rPr>
        <w:t xml:space="preserve">The independent samples </w:t>
      </w:r>
      <w:r w:rsidR="003D2FB9" w:rsidRPr="002F4F18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3D2FB9">
        <w:rPr>
          <w:rFonts w:ascii="Times New Roman" w:hAnsi="Times New Roman" w:cs="Times New Roman"/>
          <w:sz w:val="24"/>
          <w:szCs w:val="24"/>
        </w:rPr>
        <w:t xml:space="preserve">-test </w:t>
      </w:r>
      <w:r w:rsidR="00752679">
        <w:rPr>
          <w:rFonts w:ascii="Times New Roman" w:hAnsi="Times New Roman" w:cs="Times New Roman"/>
          <w:sz w:val="24"/>
          <w:szCs w:val="24"/>
        </w:rPr>
        <w:t xml:space="preserve">revealed no statistically significant differences for ability </w:t>
      </w:r>
      <w:proofErr w:type="spellStart"/>
      <w:proofErr w:type="gramStart"/>
      <w:r w:rsidR="00752679" w:rsidRPr="00752679">
        <w:rPr>
          <w:rFonts w:ascii="Times New Roman" w:hAnsi="Times New Roman" w:cs="Times New Roman"/>
          <w:i/>
          <w:iCs/>
          <w:sz w:val="24"/>
          <w:szCs w:val="24"/>
        </w:rPr>
        <w:t>t</w:t>
      </w:r>
      <w:proofErr w:type="spellEnd"/>
      <w:r w:rsidR="007526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52679">
        <w:rPr>
          <w:rFonts w:ascii="Times New Roman" w:hAnsi="Times New Roman" w:cs="Times New Roman"/>
          <w:sz w:val="24"/>
          <w:szCs w:val="24"/>
        </w:rPr>
        <w:t xml:space="preserve">165) = -0.83, </w:t>
      </w:r>
      <w:r w:rsidR="00752679" w:rsidRPr="0075267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752679">
        <w:rPr>
          <w:rFonts w:ascii="Times New Roman" w:hAnsi="Times New Roman" w:cs="Times New Roman"/>
          <w:sz w:val="24"/>
          <w:szCs w:val="24"/>
        </w:rPr>
        <w:t xml:space="preserve"> = .41 or importance </w:t>
      </w:r>
      <w:proofErr w:type="gramStart"/>
      <w:r w:rsidR="00752679" w:rsidRPr="0075267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7526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52679">
        <w:rPr>
          <w:rFonts w:ascii="Times New Roman" w:hAnsi="Times New Roman" w:cs="Times New Roman"/>
          <w:sz w:val="24"/>
          <w:szCs w:val="24"/>
        </w:rPr>
        <w:t xml:space="preserve">165) = 1.18, </w:t>
      </w:r>
      <w:r w:rsidR="00752679" w:rsidRPr="0075267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752679">
        <w:rPr>
          <w:rFonts w:ascii="Times New Roman" w:hAnsi="Times New Roman" w:cs="Times New Roman"/>
          <w:sz w:val="24"/>
          <w:szCs w:val="24"/>
        </w:rPr>
        <w:t xml:space="preserve"> = .24</w:t>
      </w:r>
      <w:r w:rsidR="00EA1757">
        <w:rPr>
          <w:rFonts w:ascii="Times New Roman" w:hAnsi="Times New Roman" w:cs="Times New Roman"/>
          <w:sz w:val="24"/>
          <w:szCs w:val="24"/>
        </w:rPr>
        <w:t xml:space="preserve">, indicating </w:t>
      </w:r>
      <w:r w:rsidR="00286B75">
        <w:rPr>
          <w:rFonts w:ascii="Times New Roman" w:hAnsi="Times New Roman" w:cs="Times New Roman"/>
          <w:sz w:val="24"/>
          <w:szCs w:val="24"/>
        </w:rPr>
        <w:t>no concern</w:t>
      </w:r>
      <w:r w:rsidR="004C31DE">
        <w:rPr>
          <w:rFonts w:ascii="Times New Roman" w:hAnsi="Times New Roman" w:cs="Times New Roman"/>
          <w:sz w:val="24"/>
          <w:szCs w:val="24"/>
        </w:rPr>
        <w:t>s</w:t>
      </w:r>
      <w:r w:rsidR="00286B75">
        <w:rPr>
          <w:rFonts w:ascii="Times New Roman" w:hAnsi="Times New Roman" w:cs="Times New Roman"/>
          <w:sz w:val="24"/>
          <w:szCs w:val="24"/>
        </w:rPr>
        <w:t xml:space="preserve"> with non-response bias. </w:t>
      </w:r>
    </w:p>
    <w:p w14:paraId="30194976" w14:textId="77777777" w:rsidR="00564B6A" w:rsidRDefault="00564B6A" w:rsidP="00564B6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0692C4D" w14:textId="0DF2E840" w:rsidR="00233107" w:rsidRDefault="00564B6A" w:rsidP="007A07D0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66F36">
        <w:rPr>
          <w:rFonts w:ascii="Times New Roman" w:hAnsi="Times New Roman" w:cs="Times New Roman"/>
          <w:sz w:val="24"/>
          <w:szCs w:val="24"/>
        </w:rPr>
        <w:t>first objective of</w:t>
      </w:r>
      <w:r w:rsidR="00063DA8">
        <w:rPr>
          <w:rFonts w:ascii="Times New Roman" w:hAnsi="Times New Roman" w:cs="Times New Roman"/>
          <w:sz w:val="24"/>
          <w:szCs w:val="24"/>
        </w:rPr>
        <w:t xml:space="preserve"> this study was analyzed using a modified Borich Model and Ranked </w:t>
      </w:r>
      <w:r w:rsidR="008F625D">
        <w:rPr>
          <w:rFonts w:ascii="Times New Roman" w:hAnsi="Times New Roman" w:cs="Times New Roman"/>
          <w:sz w:val="24"/>
          <w:szCs w:val="24"/>
        </w:rPr>
        <w:t>D</w:t>
      </w:r>
      <w:r w:rsidR="00063DA8">
        <w:rPr>
          <w:rFonts w:ascii="Times New Roman" w:hAnsi="Times New Roman" w:cs="Times New Roman"/>
          <w:sz w:val="24"/>
          <w:szCs w:val="24"/>
        </w:rPr>
        <w:t xml:space="preserve">iscrepancy </w:t>
      </w:r>
      <w:r w:rsidR="008F625D">
        <w:rPr>
          <w:rFonts w:ascii="Times New Roman" w:hAnsi="Times New Roman" w:cs="Times New Roman"/>
          <w:sz w:val="24"/>
          <w:szCs w:val="24"/>
        </w:rPr>
        <w:t>S</w:t>
      </w:r>
      <w:r w:rsidR="00063DA8">
        <w:rPr>
          <w:rFonts w:ascii="Times New Roman" w:hAnsi="Times New Roman" w:cs="Times New Roman"/>
          <w:sz w:val="24"/>
          <w:szCs w:val="24"/>
        </w:rPr>
        <w:t>cores</w:t>
      </w:r>
      <w:r w:rsidR="008F625D">
        <w:rPr>
          <w:rFonts w:ascii="Times New Roman" w:hAnsi="Times New Roman" w:cs="Times New Roman"/>
          <w:sz w:val="24"/>
          <w:szCs w:val="24"/>
        </w:rPr>
        <w:t xml:space="preserve"> (RDS)</w:t>
      </w:r>
      <w:r w:rsidR="00063DA8">
        <w:rPr>
          <w:rFonts w:ascii="Times New Roman" w:hAnsi="Times New Roman" w:cs="Times New Roman"/>
          <w:sz w:val="24"/>
          <w:szCs w:val="24"/>
        </w:rPr>
        <w:t xml:space="preserve"> recommended by </w:t>
      </w:r>
      <w:proofErr w:type="spellStart"/>
      <w:r w:rsidR="00063DA8">
        <w:rPr>
          <w:rFonts w:ascii="Times New Roman" w:hAnsi="Times New Roman" w:cs="Times New Roman"/>
          <w:sz w:val="24"/>
          <w:szCs w:val="24"/>
        </w:rPr>
        <w:t>Narine</w:t>
      </w:r>
      <w:proofErr w:type="spellEnd"/>
      <w:r w:rsidR="00063DA8">
        <w:rPr>
          <w:rFonts w:ascii="Times New Roman" w:hAnsi="Times New Roman" w:cs="Times New Roman"/>
          <w:sz w:val="24"/>
          <w:szCs w:val="24"/>
        </w:rPr>
        <w:t xml:space="preserve"> and Harder (2021). </w:t>
      </w:r>
      <w:r w:rsidR="008F625D">
        <w:rPr>
          <w:rFonts w:ascii="Times New Roman" w:hAnsi="Times New Roman" w:cs="Times New Roman"/>
          <w:sz w:val="24"/>
          <w:szCs w:val="24"/>
        </w:rPr>
        <w:t>The RDS</w:t>
      </w:r>
      <w:r w:rsidR="00D42899">
        <w:rPr>
          <w:rFonts w:ascii="Times New Roman" w:hAnsi="Times New Roman" w:cs="Times New Roman"/>
          <w:sz w:val="24"/>
          <w:szCs w:val="24"/>
        </w:rPr>
        <w:t>s</w:t>
      </w:r>
      <w:r w:rsidR="008F625D">
        <w:rPr>
          <w:rFonts w:ascii="Times New Roman" w:hAnsi="Times New Roman" w:cs="Times New Roman"/>
          <w:sz w:val="24"/>
          <w:szCs w:val="24"/>
        </w:rPr>
        <w:t xml:space="preserve"> compare </w:t>
      </w:r>
      <w:r w:rsidR="00B17A2C">
        <w:rPr>
          <w:rFonts w:ascii="Times New Roman" w:hAnsi="Times New Roman" w:cs="Times New Roman"/>
          <w:sz w:val="24"/>
          <w:szCs w:val="24"/>
        </w:rPr>
        <w:t>perceptions of importance and ability to identify deficits in competence, providing</w:t>
      </w:r>
      <w:r w:rsidR="00575C6E" w:rsidRPr="00AD739B">
        <w:rPr>
          <w:rFonts w:ascii="Times New Roman" w:hAnsi="Times New Roman" w:cs="Times New Roman"/>
          <w:sz w:val="24"/>
          <w:szCs w:val="24"/>
        </w:rPr>
        <w:t xml:space="preserve"> a</w:t>
      </w:r>
      <w:r w:rsidR="00866F36" w:rsidRPr="00AD739B">
        <w:rPr>
          <w:rFonts w:ascii="Times New Roman" w:hAnsi="Times New Roman" w:cs="Times New Roman"/>
          <w:sz w:val="24"/>
          <w:szCs w:val="24"/>
        </w:rPr>
        <w:t>n</w:t>
      </w:r>
      <w:r w:rsidR="00575C6E" w:rsidRPr="00AD739B">
        <w:rPr>
          <w:rFonts w:ascii="Times New Roman" w:hAnsi="Times New Roman" w:cs="Times New Roman"/>
          <w:sz w:val="24"/>
          <w:szCs w:val="24"/>
        </w:rPr>
        <w:t xml:space="preserve"> alternative to the Mean Weighted Discrepancy Scores (MWDS) r</w:t>
      </w:r>
      <w:r w:rsidR="00866F36" w:rsidRPr="00AD739B">
        <w:rPr>
          <w:rFonts w:ascii="Times New Roman" w:hAnsi="Times New Roman" w:cs="Times New Roman"/>
          <w:sz w:val="24"/>
          <w:szCs w:val="24"/>
        </w:rPr>
        <w:t>ecommended by Borich (1980). We utilized a</w:t>
      </w:r>
      <w:r w:rsidR="001C4630" w:rsidRPr="00AD739B">
        <w:rPr>
          <w:rFonts w:ascii="Times New Roman" w:hAnsi="Times New Roman" w:cs="Times New Roman"/>
          <w:sz w:val="24"/>
          <w:szCs w:val="24"/>
        </w:rPr>
        <w:t>n</w:t>
      </w:r>
      <w:r w:rsidR="00866F36" w:rsidRPr="00AD739B">
        <w:rPr>
          <w:rFonts w:ascii="Times New Roman" w:hAnsi="Times New Roman" w:cs="Times New Roman"/>
          <w:sz w:val="24"/>
          <w:szCs w:val="24"/>
        </w:rPr>
        <w:t xml:space="preserve"> </w:t>
      </w:r>
      <w:r w:rsidR="001C4630" w:rsidRPr="00AD739B">
        <w:rPr>
          <w:rFonts w:ascii="Times New Roman" w:hAnsi="Times New Roman" w:cs="Times New Roman"/>
          <w:sz w:val="24"/>
          <w:szCs w:val="24"/>
        </w:rPr>
        <w:t xml:space="preserve">independent samples </w:t>
      </w:r>
      <w:r w:rsidR="001C4630" w:rsidRPr="00AD739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1C4630" w:rsidRPr="00AD739B">
        <w:rPr>
          <w:rFonts w:ascii="Times New Roman" w:hAnsi="Times New Roman" w:cs="Times New Roman"/>
          <w:sz w:val="24"/>
          <w:szCs w:val="24"/>
        </w:rPr>
        <w:t xml:space="preserve">-test to analyze research objective two. </w:t>
      </w:r>
      <w:r w:rsidR="00BC3C69" w:rsidRPr="00AD739B">
        <w:rPr>
          <w:rFonts w:ascii="Times New Roman" w:hAnsi="Times New Roman" w:cs="Times New Roman"/>
          <w:sz w:val="24"/>
          <w:szCs w:val="24"/>
        </w:rPr>
        <w:t xml:space="preserve">To appropriately analyze Likert-scale data using parametric statistics, you must </w:t>
      </w:r>
      <w:r w:rsidR="0006458F" w:rsidRPr="00AD739B">
        <w:rPr>
          <w:rFonts w:ascii="Times New Roman" w:hAnsi="Times New Roman" w:cs="Times New Roman"/>
          <w:sz w:val="24"/>
          <w:szCs w:val="24"/>
        </w:rPr>
        <w:t>fo</w:t>
      </w:r>
      <w:r w:rsidR="00AD739B" w:rsidRPr="00AD739B">
        <w:rPr>
          <w:rFonts w:ascii="Times New Roman" w:hAnsi="Times New Roman" w:cs="Times New Roman"/>
          <w:sz w:val="24"/>
          <w:szCs w:val="24"/>
        </w:rPr>
        <w:t>r</w:t>
      </w:r>
      <w:r w:rsidR="0006458F" w:rsidRPr="00AD739B">
        <w:rPr>
          <w:rFonts w:ascii="Times New Roman" w:hAnsi="Times New Roman" w:cs="Times New Roman"/>
          <w:sz w:val="24"/>
          <w:szCs w:val="24"/>
        </w:rPr>
        <w:t xml:space="preserve">m </w:t>
      </w:r>
      <w:r w:rsidR="008372F6" w:rsidRPr="00AD739B">
        <w:rPr>
          <w:rFonts w:ascii="Times New Roman" w:hAnsi="Times New Roman" w:cs="Times New Roman"/>
          <w:sz w:val="24"/>
          <w:szCs w:val="24"/>
        </w:rPr>
        <w:t>a construct</w:t>
      </w:r>
      <w:r w:rsidR="0006458F" w:rsidRPr="00AD739B">
        <w:rPr>
          <w:rFonts w:ascii="Times New Roman" w:hAnsi="Times New Roman" w:cs="Times New Roman"/>
          <w:sz w:val="24"/>
          <w:szCs w:val="24"/>
        </w:rPr>
        <w:t xml:space="preserve"> by </w:t>
      </w:r>
      <w:r w:rsidR="00BC3C69" w:rsidRPr="00AD739B">
        <w:rPr>
          <w:rFonts w:ascii="Times New Roman" w:hAnsi="Times New Roman" w:cs="Times New Roman"/>
          <w:sz w:val="24"/>
          <w:szCs w:val="24"/>
        </w:rPr>
        <w:t>combin</w:t>
      </w:r>
      <w:r w:rsidR="0006458F" w:rsidRPr="00AD739B">
        <w:rPr>
          <w:rFonts w:ascii="Times New Roman" w:hAnsi="Times New Roman" w:cs="Times New Roman"/>
          <w:sz w:val="24"/>
          <w:szCs w:val="24"/>
        </w:rPr>
        <w:t>ing</w:t>
      </w:r>
      <w:r w:rsidR="00BC3C69" w:rsidRPr="00AD739B">
        <w:rPr>
          <w:rFonts w:ascii="Times New Roman" w:hAnsi="Times New Roman" w:cs="Times New Roman"/>
          <w:sz w:val="24"/>
          <w:szCs w:val="24"/>
        </w:rPr>
        <w:t xml:space="preserve"> five or more items </w:t>
      </w:r>
      <w:r w:rsidR="00AD739B" w:rsidRPr="00AD739B">
        <w:rPr>
          <w:rFonts w:ascii="Times New Roman" w:hAnsi="Times New Roman" w:cs="Times New Roman"/>
          <w:sz w:val="24"/>
          <w:szCs w:val="24"/>
        </w:rPr>
        <w:t>(Johnson &amp; Creech, 1983; Norman, 2010; Sullivan &amp; Artino, 2013; Zumbo &amp; Zimmerman, 1993)</w:t>
      </w:r>
      <w:r w:rsidR="00AD739B">
        <w:rPr>
          <w:rFonts w:ascii="Times New Roman" w:hAnsi="Times New Roman" w:cs="Times New Roman"/>
          <w:sz w:val="24"/>
          <w:szCs w:val="24"/>
        </w:rPr>
        <w:t xml:space="preserve">. This study combined </w:t>
      </w:r>
      <w:r w:rsidR="00CE36C6">
        <w:rPr>
          <w:rFonts w:ascii="Times New Roman" w:hAnsi="Times New Roman" w:cs="Times New Roman"/>
          <w:sz w:val="24"/>
          <w:szCs w:val="24"/>
        </w:rPr>
        <w:t xml:space="preserve">scores from the 28 items in the instrument to form a construct </w:t>
      </w:r>
      <w:r w:rsidR="0054590E">
        <w:rPr>
          <w:rFonts w:ascii="Times New Roman" w:hAnsi="Times New Roman" w:cs="Times New Roman"/>
          <w:sz w:val="24"/>
          <w:szCs w:val="24"/>
        </w:rPr>
        <w:t xml:space="preserve">for </w:t>
      </w:r>
      <w:r w:rsidR="007A07D0">
        <w:rPr>
          <w:rFonts w:ascii="Times New Roman" w:hAnsi="Times New Roman" w:cs="Times New Roman"/>
          <w:sz w:val="24"/>
          <w:szCs w:val="24"/>
        </w:rPr>
        <w:t xml:space="preserve">importance and ability. </w:t>
      </w:r>
    </w:p>
    <w:p w14:paraId="4F3DD681" w14:textId="77777777" w:rsidR="00C604F8" w:rsidRDefault="00C604F8" w:rsidP="007A07D0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6ECEE8F" w14:textId="29745975" w:rsidR="008372F6" w:rsidRDefault="0054590E" w:rsidP="007A07D0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this study provide</w:t>
      </w:r>
      <w:r w:rsidR="00E00EF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 robust </w:t>
      </w:r>
      <w:r w:rsidR="00B66EB2">
        <w:rPr>
          <w:rFonts w:ascii="Times New Roman" w:hAnsi="Times New Roman" w:cs="Times New Roman"/>
          <w:sz w:val="24"/>
          <w:szCs w:val="24"/>
        </w:rPr>
        <w:t xml:space="preserve">evaluation of </w:t>
      </w:r>
      <w:r w:rsidR="00E13368">
        <w:rPr>
          <w:rFonts w:ascii="Times New Roman" w:hAnsi="Times New Roman" w:cs="Times New Roman"/>
          <w:sz w:val="24"/>
          <w:szCs w:val="24"/>
        </w:rPr>
        <w:t xml:space="preserve">students' perceptions regarding the competence of </w:t>
      </w:r>
      <w:r w:rsidR="00803ECD">
        <w:rPr>
          <w:rFonts w:ascii="Times New Roman" w:hAnsi="Times New Roman" w:cs="Times New Roman"/>
          <w:sz w:val="24"/>
          <w:szCs w:val="24"/>
        </w:rPr>
        <w:t>ACES</w:t>
      </w:r>
      <w:r w:rsidR="00E13368">
        <w:rPr>
          <w:rFonts w:ascii="Times New Roman" w:hAnsi="Times New Roman" w:cs="Times New Roman"/>
          <w:sz w:val="24"/>
          <w:szCs w:val="24"/>
        </w:rPr>
        <w:t xml:space="preserve"> faculty </w:t>
      </w:r>
      <w:r w:rsidR="00B17A2C">
        <w:rPr>
          <w:rFonts w:ascii="Times New Roman" w:hAnsi="Times New Roman" w:cs="Times New Roman"/>
          <w:sz w:val="24"/>
          <w:szCs w:val="24"/>
        </w:rPr>
        <w:t>in engaging diverse audiences, it has</w:t>
      </w:r>
      <w:r w:rsidR="00E13368">
        <w:rPr>
          <w:rFonts w:ascii="Times New Roman" w:hAnsi="Times New Roman" w:cs="Times New Roman"/>
          <w:sz w:val="24"/>
          <w:szCs w:val="24"/>
        </w:rPr>
        <w:t xml:space="preserve"> several limitations. The first limitation is that self-reported data can be skewed if the participants' perceptions</w:t>
      </w:r>
      <w:r w:rsidR="003B72CB">
        <w:rPr>
          <w:rFonts w:ascii="Times New Roman" w:hAnsi="Times New Roman" w:cs="Times New Roman"/>
          <w:sz w:val="24"/>
          <w:szCs w:val="24"/>
        </w:rPr>
        <w:t xml:space="preserve"> deviate from reality. Furthermore, the </w:t>
      </w:r>
      <w:r w:rsidR="00AE67DD">
        <w:rPr>
          <w:rFonts w:ascii="Times New Roman" w:hAnsi="Times New Roman" w:cs="Times New Roman"/>
          <w:sz w:val="24"/>
          <w:szCs w:val="24"/>
        </w:rPr>
        <w:t xml:space="preserve">low response rate in this study did not yield enough responses to be </w:t>
      </w:r>
      <w:r w:rsidR="00367994">
        <w:rPr>
          <w:rFonts w:ascii="Times New Roman" w:hAnsi="Times New Roman" w:cs="Times New Roman"/>
          <w:sz w:val="24"/>
          <w:szCs w:val="24"/>
        </w:rPr>
        <w:t>representative</w:t>
      </w:r>
      <w:r w:rsidR="00AE67DD">
        <w:rPr>
          <w:rFonts w:ascii="Times New Roman" w:hAnsi="Times New Roman" w:cs="Times New Roman"/>
          <w:sz w:val="24"/>
          <w:szCs w:val="24"/>
        </w:rPr>
        <w:t xml:space="preserve"> </w:t>
      </w:r>
      <w:r w:rsidR="00367994">
        <w:rPr>
          <w:rFonts w:ascii="Times New Roman" w:hAnsi="Times New Roman" w:cs="Times New Roman"/>
          <w:sz w:val="24"/>
          <w:szCs w:val="24"/>
        </w:rPr>
        <w:t>of</w:t>
      </w:r>
      <w:r w:rsidR="00AE67DD">
        <w:rPr>
          <w:rFonts w:ascii="Times New Roman" w:hAnsi="Times New Roman" w:cs="Times New Roman"/>
          <w:sz w:val="24"/>
          <w:szCs w:val="24"/>
        </w:rPr>
        <w:t xml:space="preserve"> the </w:t>
      </w:r>
      <w:r w:rsidR="00367994">
        <w:rPr>
          <w:rFonts w:ascii="Times New Roman" w:hAnsi="Times New Roman" w:cs="Times New Roman"/>
          <w:sz w:val="24"/>
          <w:szCs w:val="24"/>
        </w:rPr>
        <w:t>entire</w:t>
      </w:r>
      <w:r w:rsidR="00AE67DD">
        <w:rPr>
          <w:rFonts w:ascii="Times New Roman" w:hAnsi="Times New Roman" w:cs="Times New Roman"/>
          <w:sz w:val="24"/>
          <w:szCs w:val="24"/>
        </w:rPr>
        <w:t xml:space="preserve"> population</w:t>
      </w:r>
      <w:r w:rsidR="00F35C95">
        <w:rPr>
          <w:rFonts w:ascii="Times New Roman" w:hAnsi="Times New Roman" w:cs="Times New Roman"/>
          <w:sz w:val="24"/>
          <w:szCs w:val="24"/>
        </w:rPr>
        <w:t>. T</w:t>
      </w:r>
      <w:r w:rsidR="009C40D6">
        <w:rPr>
          <w:rFonts w:ascii="Times New Roman" w:hAnsi="Times New Roman" w:cs="Times New Roman"/>
          <w:sz w:val="24"/>
          <w:szCs w:val="24"/>
        </w:rPr>
        <w:t>herefore, the results should not be generalized beyond the participants</w:t>
      </w:r>
      <w:r w:rsidR="00AE67DD">
        <w:rPr>
          <w:rFonts w:ascii="Times New Roman" w:hAnsi="Times New Roman" w:cs="Times New Roman"/>
          <w:sz w:val="24"/>
          <w:szCs w:val="24"/>
        </w:rPr>
        <w:t>.</w:t>
      </w:r>
    </w:p>
    <w:p w14:paraId="6DB997A8" w14:textId="77777777" w:rsidR="008B7387" w:rsidRDefault="008B7387" w:rsidP="007A07D0">
      <w:pPr>
        <w:widowControl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EE4B5C3" w14:textId="739E0919" w:rsidR="005433F0" w:rsidRPr="001C602C" w:rsidRDefault="00C604F8" w:rsidP="001C60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04F8">
        <w:rPr>
          <w:rFonts w:ascii="Times New Roman" w:hAnsi="Times New Roman" w:cs="Times New Roman"/>
          <w:b/>
          <w:bCs/>
          <w:sz w:val="24"/>
          <w:szCs w:val="24"/>
        </w:rPr>
        <w:t>Results</w:t>
      </w:r>
    </w:p>
    <w:p w14:paraId="79B1D455" w14:textId="5B18BF28" w:rsidR="001C602C" w:rsidRDefault="00CD7A91" w:rsidP="00C604F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7A21">
        <w:rPr>
          <w:rFonts w:ascii="Times New Roman" w:hAnsi="Times New Roman" w:cs="Times New Roman"/>
          <w:b/>
          <w:bCs/>
          <w:sz w:val="24"/>
          <w:szCs w:val="24"/>
        </w:rPr>
        <w:t>Research Objective 1</w:t>
      </w:r>
    </w:p>
    <w:p w14:paraId="16DF7AAB" w14:textId="77777777" w:rsidR="001C602C" w:rsidRDefault="001C602C" w:rsidP="00C604F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49D6CE" w14:textId="0F5457D1" w:rsidR="00A226BF" w:rsidRPr="00A226BF" w:rsidRDefault="00A226BF" w:rsidP="00927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first research objective was analyzed using</w:t>
      </w:r>
      <w:r w:rsidR="007E7054">
        <w:rPr>
          <w:rFonts w:ascii="Times New Roman" w:hAnsi="Times New Roman" w:cs="Times New Roman"/>
          <w:sz w:val="24"/>
          <w:szCs w:val="24"/>
        </w:rPr>
        <w:t xml:space="preserve"> a modified Borich model suggested by </w:t>
      </w:r>
      <w:proofErr w:type="spellStart"/>
      <w:r w:rsidR="007E7054">
        <w:rPr>
          <w:rFonts w:ascii="Times New Roman" w:hAnsi="Times New Roman" w:cs="Times New Roman"/>
          <w:sz w:val="24"/>
          <w:szCs w:val="24"/>
        </w:rPr>
        <w:t>Narine</w:t>
      </w:r>
      <w:proofErr w:type="spellEnd"/>
      <w:r w:rsidR="007E7054">
        <w:rPr>
          <w:rFonts w:ascii="Times New Roman" w:hAnsi="Times New Roman" w:cs="Times New Roman"/>
          <w:sz w:val="24"/>
          <w:szCs w:val="24"/>
        </w:rPr>
        <w:t xml:space="preserve"> and Harder (2021).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2705">
        <w:rPr>
          <w:rFonts w:ascii="Times New Roman" w:hAnsi="Times New Roman" w:cs="Times New Roman"/>
          <w:sz w:val="24"/>
          <w:szCs w:val="24"/>
        </w:rPr>
        <w:t xml:space="preserve">ranked discrepancy scores ranged from 7 to -16. A negative score suggests </w:t>
      </w:r>
      <w:r w:rsidR="008D3DAA">
        <w:rPr>
          <w:rFonts w:ascii="Times New Roman" w:hAnsi="Times New Roman" w:cs="Times New Roman"/>
          <w:sz w:val="24"/>
          <w:szCs w:val="24"/>
        </w:rPr>
        <w:t xml:space="preserve">that </w:t>
      </w:r>
      <w:r w:rsidR="002D55FA">
        <w:rPr>
          <w:rFonts w:ascii="Times New Roman" w:hAnsi="Times New Roman" w:cs="Times New Roman"/>
          <w:sz w:val="24"/>
          <w:szCs w:val="24"/>
        </w:rPr>
        <w:t xml:space="preserve">students believe professional development is needed. While only two competencies </w:t>
      </w:r>
      <w:r w:rsidR="002D55FA">
        <w:rPr>
          <w:rFonts w:ascii="Times New Roman" w:hAnsi="Times New Roman" w:cs="Times New Roman"/>
          <w:sz w:val="24"/>
          <w:szCs w:val="24"/>
        </w:rPr>
        <w:lastRenderedPageBreak/>
        <w:t xml:space="preserve">had positive </w:t>
      </w:r>
      <w:r w:rsidR="00832359">
        <w:rPr>
          <w:rFonts w:ascii="Times New Roman" w:hAnsi="Times New Roman" w:cs="Times New Roman"/>
          <w:sz w:val="24"/>
          <w:szCs w:val="24"/>
        </w:rPr>
        <w:t xml:space="preserve">RDS, the negative scores were relatively high, with 87.4% to 79.0% of students </w:t>
      </w:r>
      <w:r w:rsidR="003702F1">
        <w:rPr>
          <w:rFonts w:ascii="Times New Roman" w:hAnsi="Times New Roman" w:cs="Times New Roman"/>
          <w:sz w:val="24"/>
          <w:szCs w:val="24"/>
        </w:rPr>
        <w:t>indicating</w:t>
      </w:r>
      <w:r w:rsidR="00832359">
        <w:rPr>
          <w:rFonts w:ascii="Times New Roman" w:hAnsi="Times New Roman" w:cs="Times New Roman"/>
          <w:sz w:val="24"/>
          <w:szCs w:val="24"/>
        </w:rPr>
        <w:t xml:space="preserve"> a positive</w:t>
      </w:r>
      <w:r w:rsidR="003702F1">
        <w:rPr>
          <w:rFonts w:ascii="Times New Roman" w:hAnsi="Times New Roman" w:cs="Times New Roman"/>
          <w:sz w:val="24"/>
          <w:szCs w:val="24"/>
        </w:rPr>
        <w:t xml:space="preserve"> or tied</w:t>
      </w:r>
      <w:r w:rsidR="00832359">
        <w:rPr>
          <w:rFonts w:ascii="Times New Roman" w:hAnsi="Times New Roman" w:cs="Times New Roman"/>
          <w:sz w:val="24"/>
          <w:szCs w:val="24"/>
        </w:rPr>
        <w:t xml:space="preserve"> rating for </w:t>
      </w:r>
      <w:r w:rsidR="00803ECD">
        <w:rPr>
          <w:rFonts w:ascii="Times New Roman" w:hAnsi="Times New Roman" w:cs="Times New Roman"/>
          <w:sz w:val="24"/>
          <w:szCs w:val="24"/>
        </w:rPr>
        <w:t>ACES</w:t>
      </w:r>
      <w:r w:rsidR="00F35C95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832359">
        <w:rPr>
          <w:rFonts w:ascii="Times New Roman" w:hAnsi="Times New Roman" w:cs="Times New Roman"/>
          <w:sz w:val="24"/>
          <w:szCs w:val="24"/>
        </w:rPr>
        <w:t>faculty’s competence to engage diverse audiences</w:t>
      </w:r>
      <w:r w:rsidR="00864C2B">
        <w:rPr>
          <w:rFonts w:ascii="Times New Roman" w:hAnsi="Times New Roman" w:cs="Times New Roman"/>
          <w:sz w:val="24"/>
          <w:szCs w:val="24"/>
        </w:rPr>
        <w:t xml:space="preserve"> (see Table 1)</w:t>
      </w:r>
      <w:r w:rsidR="00A15917">
        <w:rPr>
          <w:rFonts w:ascii="Times New Roman" w:hAnsi="Times New Roman" w:cs="Times New Roman"/>
          <w:sz w:val="24"/>
          <w:szCs w:val="24"/>
        </w:rPr>
        <w:t xml:space="preserve">. This </w:t>
      </w:r>
      <w:r w:rsidR="00832359">
        <w:rPr>
          <w:rFonts w:ascii="Times New Roman" w:hAnsi="Times New Roman" w:cs="Times New Roman"/>
          <w:sz w:val="24"/>
          <w:szCs w:val="24"/>
        </w:rPr>
        <w:t>suggests</w:t>
      </w:r>
      <w:r w:rsidR="00A15917">
        <w:rPr>
          <w:rFonts w:ascii="Times New Roman" w:hAnsi="Times New Roman" w:cs="Times New Roman"/>
          <w:sz w:val="24"/>
          <w:szCs w:val="24"/>
        </w:rPr>
        <w:t xml:space="preserve"> that </w:t>
      </w:r>
      <w:r w:rsidR="000C2620">
        <w:rPr>
          <w:rFonts w:ascii="Times New Roman" w:hAnsi="Times New Roman" w:cs="Times New Roman"/>
          <w:sz w:val="24"/>
          <w:szCs w:val="24"/>
        </w:rPr>
        <w:t>most</w:t>
      </w:r>
      <w:r w:rsidR="00832359">
        <w:rPr>
          <w:rFonts w:ascii="Times New Roman" w:hAnsi="Times New Roman" w:cs="Times New Roman"/>
          <w:sz w:val="24"/>
          <w:szCs w:val="24"/>
        </w:rPr>
        <w:t xml:space="preserve"> students </w:t>
      </w:r>
      <w:r w:rsidR="00300355">
        <w:rPr>
          <w:rFonts w:ascii="Times New Roman" w:hAnsi="Times New Roman" w:cs="Times New Roman"/>
          <w:sz w:val="24"/>
          <w:szCs w:val="24"/>
        </w:rPr>
        <w:t>feel</w:t>
      </w:r>
      <w:r w:rsidR="000C2620">
        <w:rPr>
          <w:rFonts w:ascii="Times New Roman" w:hAnsi="Times New Roman" w:cs="Times New Roman"/>
          <w:sz w:val="24"/>
          <w:szCs w:val="24"/>
        </w:rPr>
        <w:t xml:space="preserve"> th</w:t>
      </w:r>
      <w:r w:rsidR="00803ECD">
        <w:rPr>
          <w:rFonts w:ascii="Times New Roman" w:hAnsi="Times New Roman" w:cs="Times New Roman"/>
          <w:sz w:val="24"/>
          <w:szCs w:val="24"/>
        </w:rPr>
        <w:t>at</w:t>
      </w:r>
      <w:r w:rsidR="00B17A2C">
        <w:rPr>
          <w:rFonts w:ascii="Times New Roman" w:hAnsi="Times New Roman" w:cs="Times New Roman"/>
          <w:sz w:val="24"/>
          <w:szCs w:val="24"/>
        </w:rPr>
        <w:t xml:space="preserve"> </w:t>
      </w:r>
      <w:r w:rsidR="00803ECD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300355">
        <w:rPr>
          <w:rFonts w:ascii="Times New Roman" w:hAnsi="Times New Roman" w:cs="Times New Roman"/>
          <w:sz w:val="24"/>
          <w:szCs w:val="24"/>
        </w:rPr>
        <w:t>faculty are inclusive.</w:t>
      </w:r>
    </w:p>
    <w:p w14:paraId="08835978" w14:textId="77777777" w:rsidR="00803ECD" w:rsidRDefault="00803ECD" w:rsidP="00914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778386E" w14:textId="5821172F" w:rsidR="009144E9" w:rsidRPr="00897A21" w:rsidRDefault="009144E9" w:rsidP="00914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97A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Table 1</w:t>
      </w:r>
    </w:p>
    <w:p w14:paraId="1A19B658" w14:textId="77777777" w:rsidR="009144E9" w:rsidRPr="00897A21" w:rsidRDefault="009144E9" w:rsidP="00914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9613B95" w14:textId="53CD2582" w:rsidR="0053127B" w:rsidRPr="00897A21" w:rsidRDefault="009144E9" w:rsidP="009144E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97A2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Ranked Discrepancy Scores for</w:t>
      </w:r>
      <w:r w:rsidR="00803E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ACES </w:t>
      </w:r>
      <w:r w:rsidR="00B45224" w:rsidRPr="00897A2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Faculty’s</w:t>
      </w:r>
      <w:r w:rsidRPr="00897A2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985AEB" w:rsidRPr="00897A2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Competence in Engaging Diverse Audiences</w:t>
      </w:r>
    </w:p>
    <w:tbl>
      <w:tblPr>
        <w:tblStyle w:val="TableGrid"/>
        <w:tblW w:w="9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21"/>
        <w:gridCol w:w="550"/>
        <w:gridCol w:w="540"/>
        <w:gridCol w:w="576"/>
        <w:gridCol w:w="683"/>
      </w:tblGrid>
      <w:tr w:rsidR="008505CD" w:rsidRPr="00897A21" w14:paraId="1328B376" w14:textId="77777777" w:rsidTr="00B56CD8">
        <w:trPr>
          <w:trHeight w:hRule="exact" w:val="259"/>
        </w:trPr>
        <w:tc>
          <w:tcPr>
            <w:tcW w:w="7281" w:type="dxa"/>
            <w:tcBorders>
              <w:top w:val="single" w:sz="4" w:space="0" w:color="auto"/>
              <w:bottom w:val="single" w:sz="4" w:space="0" w:color="auto"/>
            </w:tcBorders>
          </w:tcPr>
          <w:p w14:paraId="119C835F" w14:textId="77777777" w:rsidR="009144E9" w:rsidRPr="00897A21" w:rsidRDefault="009144E9" w:rsidP="007C39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Competency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C687FB8" w14:textId="77777777" w:rsidR="009144E9" w:rsidRPr="00897A21" w:rsidRDefault="009144E9" w:rsidP="007C39E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NR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FF89621" w14:textId="77777777" w:rsidR="009144E9" w:rsidRPr="00897A21" w:rsidRDefault="009144E9" w:rsidP="007C39E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EA43320" w14:textId="77777777" w:rsidR="009144E9" w:rsidRPr="00897A21" w:rsidRDefault="009144E9" w:rsidP="007C39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32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C4A22E0" w14:textId="77777777" w:rsidR="009144E9" w:rsidRPr="00897A21" w:rsidRDefault="009144E9" w:rsidP="007C39E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RDS</w:t>
            </w:r>
          </w:p>
        </w:tc>
      </w:tr>
      <w:tr w:rsidR="00276BA4" w:rsidRPr="00897A21" w14:paraId="22130614" w14:textId="77777777" w:rsidTr="00DC3116">
        <w:trPr>
          <w:trHeight w:hRule="exact" w:val="245"/>
        </w:trPr>
        <w:tc>
          <w:tcPr>
            <w:tcW w:w="7281" w:type="dxa"/>
          </w:tcPr>
          <w:p w14:paraId="0ED5ADDA" w14:textId="562837F2" w:rsidR="002A4048" w:rsidRPr="00897A21" w:rsidRDefault="00D417FC" w:rsidP="002A40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ACES </w:t>
            </w:r>
            <w:r w:rsidR="002A4048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seem concerned about attending to the diversity</w:t>
            </w:r>
            <w:r w:rsidR="002A40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B31FA" w14:textId="114334F4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91CFD" w14:textId="5A533467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76" w:type="dxa"/>
            <w:noWrap/>
          </w:tcPr>
          <w:p w14:paraId="3D19CF3B" w14:textId="450E435C" w:rsidR="002A4048" w:rsidRPr="00897A21" w:rsidRDefault="002A4048" w:rsidP="002A404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FE28D" w14:textId="4F3B087F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76BA4" w:rsidRPr="00897A21" w14:paraId="2696DDC0" w14:textId="77777777" w:rsidTr="00DC3116">
        <w:trPr>
          <w:trHeight w:hRule="exact" w:val="245"/>
        </w:trPr>
        <w:tc>
          <w:tcPr>
            <w:tcW w:w="7281" w:type="dxa"/>
          </w:tcPr>
          <w:p w14:paraId="3CA7D900" w14:textId="43C9FB6F" w:rsidR="002A4048" w:rsidRPr="00897A21" w:rsidRDefault="00D417FC" w:rsidP="002A40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4048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know the facts that condition the inclusion process…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3CA088" w14:textId="40E62FBF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E7387A" w14:textId="59C28495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76" w:type="dxa"/>
            <w:noWrap/>
          </w:tcPr>
          <w:p w14:paraId="2F6E8D91" w14:textId="16652BF0" w:rsidR="002A4048" w:rsidRPr="00897A21" w:rsidRDefault="002A4048" w:rsidP="002A404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39C712" w14:textId="42534791" w:rsidR="002A4048" w:rsidRPr="00897A21" w:rsidRDefault="002A4048" w:rsidP="002A404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6BA4" w:rsidRPr="00897A21" w14:paraId="6762444C" w14:textId="77777777" w:rsidTr="00DC3116">
        <w:trPr>
          <w:trHeight w:hRule="exact" w:val="245"/>
        </w:trPr>
        <w:tc>
          <w:tcPr>
            <w:tcW w:w="7281" w:type="dxa"/>
          </w:tcPr>
          <w:p w14:paraId="57968B2F" w14:textId="728656E2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implement different modalities of teamwork…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666F9A" w14:textId="4AF94A83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D44582" w14:textId="58AC4F91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76" w:type="dxa"/>
            <w:noWrap/>
          </w:tcPr>
          <w:p w14:paraId="3B7B488B" w14:textId="65754E8E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ADECE" w14:textId="60539877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</w:t>
            </w:r>
          </w:p>
        </w:tc>
      </w:tr>
      <w:tr w:rsidR="00276BA4" w:rsidRPr="00897A21" w14:paraId="5A6B284A" w14:textId="77777777" w:rsidTr="00DC3116">
        <w:trPr>
          <w:trHeight w:hRule="exact" w:val="245"/>
        </w:trPr>
        <w:tc>
          <w:tcPr>
            <w:tcW w:w="7281" w:type="dxa"/>
          </w:tcPr>
          <w:p w14:paraId="667D350C" w14:textId="31E29B54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avoid labeling students to reduce </w:t>
            </w:r>
            <w:r w:rsidR="00276B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negative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68FDF9" w14:textId="5FBE5C0A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E439E3" w14:textId="24DDC6D3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76" w:type="dxa"/>
            <w:noWrap/>
          </w:tcPr>
          <w:p w14:paraId="588D79D4" w14:textId="6B21424C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8794FA" w14:textId="75F95FE8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</w:t>
            </w:r>
          </w:p>
        </w:tc>
      </w:tr>
      <w:tr w:rsidR="00276BA4" w:rsidRPr="00897A21" w14:paraId="7C6363A4" w14:textId="77777777" w:rsidTr="00DC3116">
        <w:trPr>
          <w:trHeight w:hRule="exact" w:val="245"/>
        </w:trPr>
        <w:tc>
          <w:tcPr>
            <w:tcW w:w="7281" w:type="dxa"/>
          </w:tcPr>
          <w:p w14:paraId="27061950" w14:textId="56A0743D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know how to use the terminology of diversit</w:t>
            </w:r>
            <w:r w:rsidR="00A90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5C83D" w14:textId="51F9D00A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DF8C26" w14:textId="77AF027F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76" w:type="dxa"/>
            <w:noWrap/>
          </w:tcPr>
          <w:p w14:paraId="63106C4A" w14:textId="0FFFAD70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172E99" w14:textId="5EAD595C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</w:t>
            </w:r>
          </w:p>
        </w:tc>
      </w:tr>
      <w:tr w:rsidR="00276BA4" w:rsidRPr="00897A21" w14:paraId="41F1FEDA" w14:textId="77777777" w:rsidTr="00DC3116">
        <w:trPr>
          <w:trHeight w:hRule="exact" w:val="245"/>
        </w:trPr>
        <w:tc>
          <w:tcPr>
            <w:tcW w:w="7281" w:type="dxa"/>
          </w:tcPr>
          <w:p w14:paraId="22C26B45" w14:textId="3BDE85DA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can apply </w:t>
            </w:r>
            <w:proofErr w:type="spellStart"/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stra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proofErr w:type="spellEnd"/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7C52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 classroom th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at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promot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99EF2A" w14:textId="5A7EE0B2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78E179" w14:textId="507EFDBB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76" w:type="dxa"/>
            <w:noWrap/>
          </w:tcPr>
          <w:p w14:paraId="436E8FCF" w14:textId="32D8CC72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FE287" w14:textId="4227FF44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</w:t>
            </w:r>
          </w:p>
        </w:tc>
      </w:tr>
      <w:tr w:rsidR="00276BA4" w:rsidRPr="00897A21" w14:paraId="73D161E6" w14:textId="77777777" w:rsidTr="00DC3116">
        <w:trPr>
          <w:trHeight w:hRule="exact" w:val="245"/>
        </w:trPr>
        <w:tc>
          <w:tcPr>
            <w:tcW w:w="7281" w:type="dxa"/>
          </w:tcPr>
          <w:p w14:paraId="5F711E55" w14:textId="421FFEBA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stress inclusive education for all students…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57BAC" w14:textId="4ABADEA8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863254" w14:textId="7DFCA7B2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76" w:type="dxa"/>
            <w:noWrap/>
          </w:tcPr>
          <w:p w14:paraId="7B4586DF" w14:textId="60BA619B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54085B" w14:textId="693F6095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</w:t>
            </w:r>
          </w:p>
        </w:tc>
      </w:tr>
      <w:tr w:rsidR="00276BA4" w:rsidRPr="00897A21" w14:paraId="4094C431" w14:textId="77777777" w:rsidTr="00DC3116">
        <w:trPr>
          <w:trHeight w:hRule="exact" w:val="245"/>
        </w:trPr>
        <w:tc>
          <w:tcPr>
            <w:tcW w:w="7281" w:type="dxa"/>
          </w:tcPr>
          <w:p w14:paraId="5086A902" w14:textId="0D2531CC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apply different tech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strat</w:t>
            </w:r>
            <w:proofErr w:type="spellEnd"/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 evaluate…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0E9382" w14:textId="1CCA50AC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3DBDA4" w14:textId="1885A9F5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76" w:type="dxa"/>
            <w:noWrap/>
          </w:tcPr>
          <w:p w14:paraId="1EA10722" w14:textId="5AD5DCD1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9B72ED" w14:textId="59851C56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</w:t>
            </w:r>
          </w:p>
        </w:tc>
      </w:tr>
      <w:tr w:rsidR="00276BA4" w:rsidRPr="00897A21" w14:paraId="70815A27" w14:textId="77777777" w:rsidTr="00DC3116">
        <w:trPr>
          <w:trHeight w:hRule="exact" w:val="245"/>
        </w:trPr>
        <w:tc>
          <w:tcPr>
            <w:tcW w:w="7281" w:type="dxa"/>
          </w:tcPr>
          <w:p w14:paraId="7CB1EAD6" w14:textId="3EAA5CF2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expectations influence students' success.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8B1AFD" w14:textId="3D9FF66A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973082" w14:textId="3CBD182D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5A2CA179" w14:textId="3D553DC1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3B8C46" w14:textId="0A2EF2ED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</w:t>
            </w:r>
          </w:p>
        </w:tc>
      </w:tr>
      <w:tr w:rsidR="00276BA4" w:rsidRPr="00897A21" w14:paraId="046FA499" w14:textId="77777777" w:rsidTr="00DC3116">
        <w:trPr>
          <w:trHeight w:hRule="exact" w:val="245"/>
        </w:trPr>
        <w:tc>
          <w:tcPr>
            <w:tcW w:w="7281" w:type="dxa"/>
          </w:tcPr>
          <w:p w14:paraId="090BC7F5" w14:textId="6439E011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have the necessary ability to seek information…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402C3CB" w14:textId="68B96756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1E08A8" w14:textId="2BBE4DB2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76" w:type="dxa"/>
            <w:noWrap/>
          </w:tcPr>
          <w:p w14:paraId="303EDA91" w14:textId="3EB77E61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53B5BA" w14:textId="20782B7A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</w:t>
            </w:r>
          </w:p>
        </w:tc>
      </w:tr>
      <w:tr w:rsidR="00276BA4" w:rsidRPr="00897A21" w14:paraId="0E0F6C3B" w14:textId="77777777" w:rsidTr="00DC3116">
        <w:trPr>
          <w:trHeight w:hRule="exact" w:val="245"/>
        </w:trPr>
        <w:tc>
          <w:tcPr>
            <w:tcW w:w="7281" w:type="dxa"/>
          </w:tcPr>
          <w:p w14:paraId="77E126F9" w14:textId="48D048A1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know how to remove barriers that 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12495" w14:textId="66743506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052100" w14:textId="13230990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76" w:type="dxa"/>
            <w:noWrap/>
          </w:tcPr>
          <w:p w14:paraId="67CFD1AB" w14:textId="42329FBF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AB70B4" w14:textId="2B273256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</w:t>
            </w:r>
          </w:p>
        </w:tc>
      </w:tr>
      <w:tr w:rsidR="00276BA4" w:rsidRPr="00897A21" w14:paraId="4812CB88" w14:textId="77777777" w:rsidTr="00DC3116">
        <w:trPr>
          <w:trHeight w:hRule="exact" w:val="245"/>
        </w:trPr>
        <w:tc>
          <w:tcPr>
            <w:tcW w:w="7281" w:type="dxa"/>
          </w:tcPr>
          <w:p w14:paraId="5CF3D7EB" w14:textId="1BA2B5B8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</w:t>
            </w:r>
            <w:proofErr w:type="gramStart"/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work</w:t>
            </w:r>
            <w:proofErr w:type="gramEnd"/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for equal rights for student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90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F2DC9" w14:textId="16CBC6BD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7C4294" w14:textId="2293EEE5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76" w:type="dxa"/>
            <w:noWrap/>
          </w:tcPr>
          <w:p w14:paraId="2212D0FA" w14:textId="20407D71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E7DCEA" w14:textId="65191F02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</w:t>
            </w:r>
          </w:p>
        </w:tc>
      </w:tr>
      <w:tr w:rsidR="00276BA4" w:rsidRPr="00897A21" w14:paraId="267C6EE7" w14:textId="77777777" w:rsidTr="00DC3116">
        <w:trPr>
          <w:trHeight w:hRule="exact" w:val="245"/>
        </w:trPr>
        <w:tc>
          <w:tcPr>
            <w:tcW w:w="7281" w:type="dxa"/>
          </w:tcPr>
          <w:p w14:paraId="75B9FC1C" w14:textId="51B6187E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have received the proper educational training…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09C4D1" w14:textId="0CD7F8B1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D06F80" w14:textId="546C4616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175258CB" w14:textId="58C9A523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252EAD" w14:textId="4AD1262D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</w:t>
            </w:r>
          </w:p>
        </w:tc>
      </w:tr>
      <w:tr w:rsidR="00276BA4" w:rsidRPr="00897A21" w14:paraId="0A0E6C93" w14:textId="77777777" w:rsidTr="00DC3116">
        <w:trPr>
          <w:trHeight w:hRule="exact" w:val="245"/>
        </w:trPr>
        <w:tc>
          <w:tcPr>
            <w:tcW w:w="7281" w:type="dxa"/>
          </w:tcPr>
          <w:p w14:paraId="462D51AC" w14:textId="2D57461A" w:rsidR="00A9005A" w:rsidRPr="00897A21" w:rsidRDefault="00D417FC" w:rsidP="00A900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9005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provide responses that avoid prejudices</w:t>
            </w:r>
            <w:r w:rsidR="00A90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A31B8F" w14:textId="7433BC23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2241" w14:textId="7FC58BF6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76" w:type="dxa"/>
            <w:noWrap/>
          </w:tcPr>
          <w:p w14:paraId="49DFE144" w14:textId="5897694E" w:rsidR="00A9005A" w:rsidRPr="00897A21" w:rsidRDefault="00A9005A" w:rsidP="00A9005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D1DCC0" w14:textId="43AFC8CD" w:rsidR="00A9005A" w:rsidRPr="00897A21" w:rsidRDefault="00A9005A" w:rsidP="00A900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</w:t>
            </w:r>
          </w:p>
        </w:tc>
      </w:tr>
      <w:tr w:rsidR="00276BA4" w:rsidRPr="00897A21" w14:paraId="1515837C" w14:textId="77777777" w:rsidTr="00DC3116">
        <w:trPr>
          <w:trHeight w:hRule="exact" w:val="245"/>
        </w:trPr>
        <w:tc>
          <w:tcPr>
            <w:tcW w:w="7281" w:type="dxa"/>
          </w:tcPr>
          <w:p w14:paraId="5F5F0564" w14:textId="2D1D2DD1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adjust and adapt activities to offer</w:t>
            </w:r>
            <w:r w:rsidR="00276B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support…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3A61B5" w14:textId="77777777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  <w:p w14:paraId="5B5EA67E" w14:textId="5CC354CA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260F75" w14:textId="4C98A2C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76" w:type="dxa"/>
            <w:noWrap/>
          </w:tcPr>
          <w:p w14:paraId="242BD39F" w14:textId="16A95428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62459E" w14:textId="790E4E48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</w:t>
            </w:r>
          </w:p>
        </w:tc>
      </w:tr>
      <w:tr w:rsidR="00276BA4" w:rsidRPr="00897A21" w14:paraId="13000FC3" w14:textId="77777777" w:rsidTr="00DC3116">
        <w:trPr>
          <w:trHeight w:hRule="exact" w:val="245"/>
        </w:trPr>
        <w:tc>
          <w:tcPr>
            <w:tcW w:w="7281" w:type="dxa"/>
          </w:tcPr>
          <w:p w14:paraId="17821DBF" w14:textId="0E9A08D5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know that to respond to diversity it is essential to…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BBF1E3" w14:textId="0EB05F70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B98EF" w14:textId="1F4A0EC0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76" w:type="dxa"/>
            <w:noWrap/>
          </w:tcPr>
          <w:p w14:paraId="7766F23F" w14:textId="7724A507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684A88" w14:textId="53DBF01C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</w:t>
            </w:r>
          </w:p>
        </w:tc>
      </w:tr>
      <w:tr w:rsidR="00276BA4" w:rsidRPr="00897A21" w14:paraId="5AAB1BCC" w14:textId="77777777" w:rsidTr="00DC3116">
        <w:trPr>
          <w:trHeight w:hRule="exact" w:val="245"/>
        </w:trPr>
        <w:tc>
          <w:tcPr>
            <w:tcW w:w="7281" w:type="dxa"/>
          </w:tcPr>
          <w:p w14:paraId="79BCF798" w14:textId="3FD4DB0F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identify students' learning pace</w:t>
            </w:r>
            <w:r w:rsidR="00D778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736E6A" w14:textId="3DBC02B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FD484" w14:textId="70C0D2D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76" w:type="dxa"/>
            <w:noWrap/>
          </w:tcPr>
          <w:p w14:paraId="0B689709" w14:textId="0D60E91B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B64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76E7E5" w14:textId="38D343B3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</w:t>
            </w:r>
          </w:p>
        </w:tc>
      </w:tr>
      <w:tr w:rsidR="00276BA4" w:rsidRPr="00897A21" w14:paraId="30887B24" w14:textId="77777777" w:rsidTr="00DC3116">
        <w:trPr>
          <w:trHeight w:hRule="exact" w:val="245"/>
        </w:trPr>
        <w:tc>
          <w:tcPr>
            <w:tcW w:w="7281" w:type="dxa"/>
          </w:tcPr>
          <w:p w14:paraId="468D9A0C" w14:textId="56F92677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are prepared to contribute to cr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eating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enviro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5B93B4" w14:textId="6F2E508D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3E35F5" w14:textId="5ED524E9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76" w:type="dxa"/>
            <w:noWrap/>
          </w:tcPr>
          <w:p w14:paraId="7AA8E279" w14:textId="31F5E9DE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054081" w14:textId="4219C0B7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</w:t>
            </w:r>
          </w:p>
        </w:tc>
      </w:tr>
      <w:tr w:rsidR="00276BA4" w:rsidRPr="00897A21" w14:paraId="1B33456A" w14:textId="77777777" w:rsidTr="00DC3116">
        <w:trPr>
          <w:trHeight w:hRule="exact" w:val="245"/>
        </w:trPr>
        <w:tc>
          <w:tcPr>
            <w:tcW w:w="7281" w:type="dxa"/>
          </w:tcPr>
          <w:p w14:paraId="26DE8832" w14:textId="1B5CC4DD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have the </w:t>
            </w:r>
            <w:proofErr w:type="spellStart"/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</w:t>
            </w:r>
            <w:proofErr w:type="spellEnd"/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background to develop knowledge…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1BB97C" w14:textId="38234AE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A7A349" w14:textId="3CFD19EB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76" w:type="dxa"/>
            <w:noWrap/>
          </w:tcPr>
          <w:p w14:paraId="06300E2D" w14:textId="54D82755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9C81FA" w14:textId="0369D55A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</w:t>
            </w:r>
          </w:p>
        </w:tc>
      </w:tr>
      <w:tr w:rsidR="00276BA4" w:rsidRPr="00897A21" w14:paraId="07C13D8A" w14:textId="77777777" w:rsidTr="00DC3116">
        <w:trPr>
          <w:trHeight w:hRule="exact" w:val="245"/>
        </w:trPr>
        <w:tc>
          <w:tcPr>
            <w:tcW w:w="7281" w:type="dxa"/>
          </w:tcPr>
          <w:p w14:paraId="2F7D9F23" w14:textId="7F167C36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work individually with students…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14EC1B5" w14:textId="3041C682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569F4E0" w14:textId="66693D12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76" w:type="dxa"/>
            <w:noWrap/>
          </w:tcPr>
          <w:p w14:paraId="0CE41118" w14:textId="6E58BF31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4706AE3" w14:textId="5DABAAF8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</w:tr>
      <w:tr w:rsidR="00276BA4" w:rsidRPr="00897A21" w14:paraId="3B5A0B82" w14:textId="77777777" w:rsidTr="00DC3116">
        <w:trPr>
          <w:trHeight w:hRule="exact" w:val="245"/>
        </w:trPr>
        <w:tc>
          <w:tcPr>
            <w:tcW w:w="7281" w:type="dxa"/>
          </w:tcPr>
          <w:p w14:paraId="0BC06898" w14:textId="7967818D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identify the learning potential of each student…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F79526D" w14:textId="277A1A35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C5C1D2E" w14:textId="124C2D3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76" w:type="dxa"/>
            <w:noWrap/>
          </w:tcPr>
          <w:p w14:paraId="14D831AD" w14:textId="0F6F2ED0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4F663A8" w14:textId="37638BE6" w:rsidR="00D7787A" w:rsidRPr="00897A21" w:rsidRDefault="00D7787A" w:rsidP="00D778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-12</w:t>
            </w:r>
          </w:p>
        </w:tc>
      </w:tr>
      <w:tr w:rsidR="00276BA4" w:rsidRPr="00897A21" w14:paraId="02681617" w14:textId="77777777" w:rsidTr="00DC3116">
        <w:trPr>
          <w:trHeight w:hRule="exact" w:val="245"/>
        </w:trPr>
        <w:tc>
          <w:tcPr>
            <w:tcW w:w="7281" w:type="dxa"/>
          </w:tcPr>
          <w:p w14:paraId="1B795F4E" w14:textId="009D27EF" w:rsidR="00D7787A" w:rsidRPr="00897A21" w:rsidRDefault="00D417FC" w:rsidP="00D778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support diversity that enrich</w:t>
            </w:r>
            <w:r w:rsidR="00B67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</w:t>
            </w:r>
            <w:r w:rsidR="00D7787A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coursework</w:t>
            </w:r>
            <w:r w:rsidR="00D778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5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A49F7F9" w14:textId="29969EAC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2BACD9F" w14:textId="1251E416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76" w:type="dxa"/>
            <w:noWrap/>
          </w:tcPr>
          <w:p w14:paraId="736F0F25" w14:textId="5A546334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323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14:paraId="06A4FC1A" w14:textId="5CDF0E15" w:rsidR="00D7787A" w:rsidRPr="00897A21" w:rsidRDefault="00D7787A" w:rsidP="00D778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</w:t>
            </w:r>
          </w:p>
        </w:tc>
      </w:tr>
      <w:tr w:rsidR="00276BA4" w:rsidRPr="00897A21" w14:paraId="75585CD9" w14:textId="77777777" w:rsidTr="00DC3116">
        <w:trPr>
          <w:trHeight w:hRule="exact" w:val="245"/>
        </w:trPr>
        <w:tc>
          <w:tcPr>
            <w:tcW w:w="7281" w:type="dxa"/>
          </w:tcPr>
          <w:p w14:paraId="6E241D03" w14:textId="4BA3F5F2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identify the student's learning style…</w:t>
            </w:r>
          </w:p>
        </w:tc>
        <w:tc>
          <w:tcPr>
            <w:tcW w:w="5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9DFD2" w14:textId="27B15CDC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8C6311" w14:textId="5A441DC4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14C14CAF" w14:textId="0236CABD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A79051" w14:textId="0B0C62AB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</w:t>
            </w:r>
          </w:p>
        </w:tc>
      </w:tr>
      <w:tr w:rsidR="00276BA4" w:rsidRPr="00897A21" w14:paraId="42ABA2C0" w14:textId="77777777" w:rsidTr="00DC3116">
        <w:trPr>
          <w:trHeight w:hRule="exact" w:val="245"/>
        </w:trPr>
        <w:tc>
          <w:tcPr>
            <w:tcW w:w="7281" w:type="dxa"/>
          </w:tcPr>
          <w:p w14:paraId="59EEE079" w14:textId="7F99E2F1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are prep</w:t>
            </w:r>
            <w:r w:rsidR="00B56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 face the needs that stude</w:t>
            </w:r>
            <w:r w:rsidR="00B56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nts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present…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2674AC" w14:textId="1C45CDD7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56C7D9" w14:textId="2DF15F5B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5E3D8FBF" w14:textId="57856B5F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C069E6" w14:textId="3475059C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</w:t>
            </w:r>
          </w:p>
        </w:tc>
      </w:tr>
      <w:tr w:rsidR="00276BA4" w:rsidRPr="00897A21" w14:paraId="659F4674" w14:textId="77777777" w:rsidTr="00DC3116">
        <w:trPr>
          <w:trHeight w:hRule="exact" w:val="245"/>
        </w:trPr>
        <w:tc>
          <w:tcPr>
            <w:tcW w:w="7281" w:type="dxa"/>
          </w:tcPr>
          <w:p w14:paraId="4D8F85E0" w14:textId="2D3E586B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apply a variety of teaching methodologies…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0FD252" w14:textId="4E905249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045580" w14:textId="11B19F00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5950F4CD" w14:textId="662D8CBA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CC4C7E" w14:textId="7C7CB194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</w:t>
            </w:r>
          </w:p>
        </w:tc>
      </w:tr>
      <w:tr w:rsidR="00276BA4" w:rsidRPr="00897A21" w14:paraId="169902F3" w14:textId="77777777" w:rsidTr="00DC3116">
        <w:trPr>
          <w:trHeight w:hRule="exact" w:val="245"/>
        </w:trPr>
        <w:tc>
          <w:tcPr>
            <w:tcW w:w="7281" w:type="dxa"/>
          </w:tcPr>
          <w:p w14:paraId="2A5EB153" w14:textId="6F8E12C8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faculty </w:t>
            </w:r>
            <w:proofErr w:type="gramStart"/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take into account</w:t>
            </w:r>
            <w:proofErr w:type="gramEnd"/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the social…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C5872F" w14:textId="347CA1E2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DFDB3B" w14:textId="2C5B2462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76" w:type="dxa"/>
            <w:noWrap/>
          </w:tcPr>
          <w:p w14:paraId="3FEA5960" w14:textId="3F8F8FCE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7383EE" w14:textId="018CA144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</w:t>
            </w:r>
          </w:p>
        </w:tc>
      </w:tr>
      <w:tr w:rsidR="00276BA4" w:rsidRPr="00897A21" w14:paraId="7EE4BA74" w14:textId="77777777" w:rsidTr="00DC3116">
        <w:trPr>
          <w:trHeight w:hRule="exact" w:val="245"/>
        </w:trPr>
        <w:tc>
          <w:tcPr>
            <w:tcW w:w="7281" w:type="dxa"/>
          </w:tcPr>
          <w:p w14:paraId="0712F4AE" w14:textId="42AC60E1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provide personalized learning…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D4166DD" w14:textId="1B586AAD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1141A34" w14:textId="2A013069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76" w:type="dxa"/>
            <w:noWrap/>
          </w:tcPr>
          <w:p w14:paraId="0B3E28B7" w14:textId="632AD613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F62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AACB691" w14:textId="5DB28A7C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</w:t>
            </w:r>
          </w:p>
        </w:tc>
      </w:tr>
      <w:tr w:rsidR="00276BA4" w:rsidRPr="00897A21" w14:paraId="465F4782" w14:textId="77777777" w:rsidTr="00DC3116">
        <w:trPr>
          <w:trHeight w:hRule="exact" w:val="245"/>
        </w:trPr>
        <w:tc>
          <w:tcPr>
            <w:tcW w:w="7281" w:type="dxa"/>
            <w:tcBorders>
              <w:bottom w:val="single" w:sz="4" w:space="0" w:color="auto"/>
            </w:tcBorders>
          </w:tcPr>
          <w:p w14:paraId="27D1F5EB" w14:textId="1F413E28" w:rsidR="00300355" w:rsidRPr="00897A21" w:rsidRDefault="00D417FC" w:rsidP="003003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ACES</w:t>
            </w:r>
            <w:proofErr w:type="gramEnd"/>
            <w:r w:rsidR="008505CD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00355"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faculty can properly serve all students in the classroom.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CD402ED" w14:textId="3DA05435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C810DAC" w14:textId="2F1513FE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6DF65593" w14:textId="725E97A4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3DDD4B" w14:textId="31EC66EA" w:rsidR="00300355" w:rsidRPr="00897A21" w:rsidRDefault="00300355" w:rsidP="0030035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A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</w:t>
            </w:r>
          </w:p>
        </w:tc>
      </w:tr>
    </w:tbl>
    <w:p w14:paraId="4478B0FF" w14:textId="66D3F3F1" w:rsidR="009144E9" w:rsidRPr="00897A21" w:rsidRDefault="009144E9" w:rsidP="00914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A21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897A21">
        <w:rPr>
          <w:rFonts w:ascii="Times New Roman" w:hAnsi="Times New Roman" w:cs="Times New Roman"/>
          <w:sz w:val="24"/>
          <w:szCs w:val="24"/>
        </w:rPr>
        <w:t xml:space="preserve">. NR = Negative Ratings; PR = Positive Ratings; TR = Tied Ratings; RDS = Ranked Discrepancy Score. </w:t>
      </w:r>
      <w:r w:rsidR="004A2033">
        <w:rPr>
          <w:rFonts w:ascii="Times New Roman" w:hAnsi="Times New Roman" w:cs="Times New Roman"/>
          <w:sz w:val="24"/>
          <w:szCs w:val="24"/>
        </w:rPr>
        <w:t>Statements have been shortened</w:t>
      </w:r>
      <w:r w:rsidR="00147E83">
        <w:rPr>
          <w:rFonts w:ascii="Times New Roman" w:hAnsi="Times New Roman" w:cs="Times New Roman"/>
          <w:sz w:val="24"/>
          <w:szCs w:val="24"/>
        </w:rPr>
        <w:t xml:space="preserve"> from their original form.</w:t>
      </w:r>
    </w:p>
    <w:p w14:paraId="273173F8" w14:textId="77777777" w:rsidR="00300355" w:rsidRDefault="00300355" w:rsidP="00C604F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A7D36" w14:textId="5D50D766" w:rsidR="00770D5F" w:rsidRDefault="00CD7A91" w:rsidP="000E575C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Research Objective 2</w:t>
      </w:r>
    </w:p>
    <w:p w14:paraId="3C2D3125" w14:textId="48692065" w:rsidR="00B9547E" w:rsidRDefault="00432B81" w:rsidP="00ED2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second research objective </w:t>
      </w:r>
      <w:r w:rsidR="00860485">
        <w:rPr>
          <w:rFonts w:ascii="Times New Roman" w:hAnsi="Times New Roman" w:cs="Times New Roman"/>
          <w:sz w:val="24"/>
          <w:szCs w:val="24"/>
        </w:rPr>
        <w:t xml:space="preserve">assessed the statistical differences </w:t>
      </w:r>
      <w:r w:rsidR="003626B8">
        <w:rPr>
          <w:rFonts w:ascii="Times New Roman" w:hAnsi="Times New Roman" w:cs="Times New Roman"/>
          <w:sz w:val="24"/>
          <w:szCs w:val="24"/>
        </w:rPr>
        <w:t>in the perceptions of Hispanic and non-Hispanic students regarding</w:t>
      </w:r>
      <w:r w:rsidR="00972D28">
        <w:rPr>
          <w:rFonts w:ascii="Times New Roman" w:hAnsi="Times New Roman" w:cs="Times New Roman"/>
          <w:sz w:val="24"/>
          <w:szCs w:val="24"/>
        </w:rPr>
        <w:t xml:space="preserve"> the importance</w:t>
      </w:r>
      <w:r w:rsidR="00CA5A2D">
        <w:rPr>
          <w:rFonts w:ascii="Times New Roman" w:hAnsi="Times New Roman" w:cs="Times New Roman"/>
          <w:sz w:val="24"/>
          <w:szCs w:val="24"/>
        </w:rPr>
        <w:t xml:space="preserve"> and ability</w:t>
      </w:r>
      <w:r w:rsidR="00972D28">
        <w:rPr>
          <w:rFonts w:ascii="Times New Roman" w:hAnsi="Times New Roman" w:cs="Times New Roman"/>
          <w:sz w:val="24"/>
          <w:szCs w:val="24"/>
        </w:rPr>
        <w:t xml:space="preserve"> of </w:t>
      </w:r>
      <w:r w:rsidR="006F0446">
        <w:rPr>
          <w:rFonts w:ascii="Times New Roman" w:hAnsi="Times New Roman" w:cs="Times New Roman"/>
          <w:sz w:val="24"/>
          <w:szCs w:val="24"/>
        </w:rPr>
        <w:t xml:space="preserve">ACES </w:t>
      </w:r>
      <w:r w:rsidR="00972D28">
        <w:rPr>
          <w:rFonts w:ascii="Times New Roman" w:hAnsi="Times New Roman" w:cs="Times New Roman"/>
          <w:sz w:val="24"/>
          <w:szCs w:val="24"/>
        </w:rPr>
        <w:t xml:space="preserve">faculty </w:t>
      </w:r>
      <w:r w:rsidR="00BD55BF">
        <w:rPr>
          <w:rFonts w:ascii="Times New Roman" w:hAnsi="Times New Roman" w:cs="Times New Roman"/>
          <w:sz w:val="24"/>
          <w:szCs w:val="24"/>
        </w:rPr>
        <w:t>to engage</w:t>
      </w:r>
      <w:r w:rsidR="00972D28">
        <w:rPr>
          <w:rFonts w:ascii="Times New Roman" w:hAnsi="Times New Roman" w:cs="Times New Roman"/>
          <w:sz w:val="24"/>
          <w:szCs w:val="24"/>
        </w:rPr>
        <w:t xml:space="preserve"> diverse audiences</w:t>
      </w:r>
      <w:r w:rsidR="00CA5A2D">
        <w:rPr>
          <w:rFonts w:ascii="Times New Roman" w:hAnsi="Times New Roman" w:cs="Times New Roman"/>
          <w:sz w:val="24"/>
          <w:szCs w:val="24"/>
        </w:rPr>
        <w:t xml:space="preserve">. </w:t>
      </w:r>
      <w:r w:rsidR="00BD55BF">
        <w:rPr>
          <w:rFonts w:ascii="Times New Roman" w:hAnsi="Times New Roman" w:cs="Times New Roman"/>
          <w:sz w:val="24"/>
          <w:szCs w:val="24"/>
        </w:rPr>
        <w:t xml:space="preserve">The results of the independent samples </w:t>
      </w:r>
      <w:r w:rsidR="00BD55BF" w:rsidRPr="00BD55B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D55BF">
        <w:rPr>
          <w:rFonts w:ascii="Times New Roman" w:hAnsi="Times New Roman" w:cs="Times New Roman"/>
          <w:sz w:val="24"/>
          <w:szCs w:val="24"/>
        </w:rPr>
        <w:t>-test indicated th</w:t>
      </w:r>
      <w:r w:rsidR="00442CD7">
        <w:rPr>
          <w:rFonts w:ascii="Times New Roman" w:hAnsi="Times New Roman" w:cs="Times New Roman"/>
          <w:sz w:val="24"/>
          <w:szCs w:val="24"/>
        </w:rPr>
        <w:t xml:space="preserve">ere were no statistically significant differences </w:t>
      </w:r>
      <w:r w:rsidR="0011643F">
        <w:rPr>
          <w:rFonts w:ascii="Times New Roman" w:hAnsi="Times New Roman" w:cs="Times New Roman"/>
          <w:sz w:val="24"/>
          <w:szCs w:val="24"/>
        </w:rPr>
        <w:t>in the perceptions of Hispanic students and non-Hispanic students regarding the</w:t>
      </w:r>
      <w:r w:rsidR="00C061B8">
        <w:rPr>
          <w:rFonts w:ascii="Times New Roman" w:hAnsi="Times New Roman" w:cs="Times New Roman"/>
          <w:sz w:val="24"/>
          <w:szCs w:val="24"/>
        </w:rPr>
        <w:t xml:space="preserve"> importance </w:t>
      </w:r>
      <w:proofErr w:type="gramStart"/>
      <w:r w:rsidR="00442CD7" w:rsidRPr="0011643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442CD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061B8">
        <w:rPr>
          <w:rFonts w:ascii="Times New Roman" w:hAnsi="Times New Roman" w:cs="Times New Roman"/>
          <w:sz w:val="24"/>
          <w:szCs w:val="24"/>
        </w:rPr>
        <w:t>165) = -1.28</w:t>
      </w:r>
      <w:r w:rsidR="0011643F">
        <w:rPr>
          <w:rFonts w:ascii="Times New Roman" w:hAnsi="Times New Roman" w:cs="Times New Roman"/>
          <w:sz w:val="24"/>
          <w:szCs w:val="24"/>
        </w:rPr>
        <w:t xml:space="preserve">, </w:t>
      </w:r>
      <w:r w:rsidR="0011643F" w:rsidRPr="0011643F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11643F">
        <w:rPr>
          <w:rFonts w:ascii="Times New Roman" w:hAnsi="Times New Roman" w:cs="Times New Roman"/>
          <w:sz w:val="24"/>
          <w:szCs w:val="24"/>
        </w:rPr>
        <w:t xml:space="preserve"> = </w:t>
      </w:r>
      <w:r w:rsidR="000E575C">
        <w:rPr>
          <w:rFonts w:ascii="Times New Roman" w:hAnsi="Times New Roman" w:cs="Times New Roman"/>
          <w:sz w:val="24"/>
          <w:szCs w:val="24"/>
        </w:rPr>
        <w:t>.20</w:t>
      </w:r>
      <w:r w:rsidR="00C061B8">
        <w:rPr>
          <w:rFonts w:ascii="Times New Roman" w:hAnsi="Times New Roman" w:cs="Times New Roman"/>
          <w:sz w:val="24"/>
          <w:szCs w:val="24"/>
        </w:rPr>
        <w:t xml:space="preserve"> or ability</w:t>
      </w:r>
      <w:r w:rsidR="000E5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E575C" w:rsidRPr="000E575C">
        <w:rPr>
          <w:rFonts w:ascii="Times New Roman" w:hAnsi="Times New Roman" w:cs="Times New Roman"/>
          <w:i/>
          <w:iCs/>
          <w:sz w:val="24"/>
          <w:szCs w:val="24"/>
        </w:rPr>
        <w:t>t</w:t>
      </w:r>
      <w:proofErr w:type="spellEnd"/>
      <w:r w:rsidR="000E575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E575C">
        <w:rPr>
          <w:rFonts w:ascii="Times New Roman" w:hAnsi="Times New Roman" w:cs="Times New Roman"/>
          <w:sz w:val="24"/>
          <w:szCs w:val="24"/>
        </w:rPr>
        <w:t xml:space="preserve">165) = -.66, </w:t>
      </w:r>
      <w:r w:rsidR="000E575C" w:rsidRPr="000E575C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0E575C">
        <w:rPr>
          <w:rFonts w:ascii="Times New Roman" w:hAnsi="Times New Roman" w:cs="Times New Roman"/>
          <w:sz w:val="24"/>
          <w:szCs w:val="24"/>
        </w:rPr>
        <w:t xml:space="preserve"> = .51 of </w:t>
      </w:r>
      <w:r w:rsidR="006F0446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0E575C">
        <w:rPr>
          <w:rFonts w:ascii="Times New Roman" w:hAnsi="Times New Roman" w:cs="Times New Roman"/>
          <w:sz w:val="24"/>
          <w:szCs w:val="24"/>
        </w:rPr>
        <w:t>faculty to engage diverse audiences of students</w:t>
      </w:r>
      <w:r w:rsidR="00864C2B">
        <w:rPr>
          <w:rFonts w:ascii="Times New Roman" w:hAnsi="Times New Roman" w:cs="Times New Roman"/>
          <w:sz w:val="24"/>
          <w:szCs w:val="24"/>
        </w:rPr>
        <w:t xml:space="preserve"> (see Table 2)</w:t>
      </w:r>
      <w:r w:rsidR="000E575C">
        <w:rPr>
          <w:rFonts w:ascii="Times New Roman" w:hAnsi="Times New Roman" w:cs="Times New Roman"/>
          <w:sz w:val="24"/>
          <w:szCs w:val="24"/>
        </w:rPr>
        <w:t xml:space="preserve">. </w:t>
      </w:r>
      <w:r w:rsidR="00E359C4">
        <w:rPr>
          <w:rFonts w:ascii="Times New Roman" w:hAnsi="Times New Roman" w:cs="Times New Roman"/>
          <w:sz w:val="24"/>
          <w:szCs w:val="24"/>
        </w:rPr>
        <w:t xml:space="preserve">The analysis </w:t>
      </w:r>
      <w:r w:rsidR="00DF5ACF">
        <w:rPr>
          <w:rFonts w:ascii="Times New Roman" w:hAnsi="Times New Roman" w:cs="Times New Roman"/>
          <w:sz w:val="24"/>
          <w:szCs w:val="24"/>
        </w:rPr>
        <w:t>used</w:t>
      </w:r>
      <w:r w:rsidR="00333CFA">
        <w:rPr>
          <w:rFonts w:ascii="Times New Roman" w:hAnsi="Times New Roman" w:cs="Times New Roman"/>
          <w:sz w:val="24"/>
          <w:szCs w:val="24"/>
        </w:rPr>
        <w:t xml:space="preserve"> </w:t>
      </w:r>
      <w:r w:rsidR="00333CFA" w:rsidRPr="009835A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333CFA">
        <w:rPr>
          <w:rFonts w:ascii="Times New Roman" w:hAnsi="Times New Roman" w:cs="Times New Roman"/>
          <w:sz w:val="24"/>
          <w:szCs w:val="24"/>
        </w:rPr>
        <w:t xml:space="preserve"> = 72</w:t>
      </w:r>
      <w:r w:rsidR="00DF5ACF">
        <w:rPr>
          <w:rFonts w:ascii="Times New Roman" w:hAnsi="Times New Roman" w:cs="Times New Roman"/>
          <w:sz w:val="24"/>
          <w:szCs w:val="24"/>
        </w:rPr>
        <w:t xml:space="preserve"> </w:t>
      </w:r>
      <w:r w:rsidR="009835A0">
        <w:rPr>
          <w:rFonts w:ascii="Times New Roman" w:hAnsi="Times New Roman" w:cs="Times New Roman"/>
          <w:sz w:val="24"/>
          <w:szCs w:val="24"/>
        </w:rPr>
        <w:t xml:space="preserve">Caucasian </w:t>
      </w:r>
      <w:r w:rsidR="004230C4">
        <w:rPr>
          <w:rFonts w:ascii="Times New Roman" w:hAnsi="Times New Roman" w:cs="Times New Roman"/>
          <w:sz w:val="24"/>
          <w:szCs w:val="24"/>
        </w:rPr>
        <w:t xml:space="preserve">student </w:t>
      </w:r>
      <w:r w:rsidR="00DF5ACF">
        <w:rPr>
          <w:rFonts w:ascii="Times New Roman" w:hAnsi="Times New Roman" w:cs="Times New Roman"/>
          <w:sz w:val="24"/>
          <w:szCs w:val="24"/>
        </w:rPr>
        <w:t xml:space="preserve">responses, </w:t>
      </w:r>
      <w:r w:rsidR="004230C4" w:rsidRPr="009835A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4230C4">
        <w:rPr>
          <w:rFonts w:ascii="Times New Roman" w:hAnsi="Times New Roman" w:cs="Times New Roman"/>
          <w:sz w:val="24"/>
          <w:szCs w:val="24"/>
        </w:rPr>
        <w:t xml:space="preserve"> = 8 </w:t>
      </w:r>
      <w:r w:rsidR="009835A0">
        <w:rPr>
          <w:rFonts w:ascii="Times New Roman" w:hAnsi="Times New Roman" w:cs="Times New Roman"/>
          <w:sz w:val="24"/>
          <w:szCs w:val="24"/>
        </w:rPr>
        <w:t xml:space="preserve">from </w:t>
      </w:r>
      <w:r w:rsidR="00DF5ACF">
        <w:rPr>
          <w:rFonts w:ascii="Times New Roman" w:hAnsi="Times New Roman" w:cs="Times New Roman"/>
          <w:sz w:val="24"/>
          <w:szCs w:val="24"/>
        </w:rPr>
        <w:t>Native America</w:t>
      </w:r>
      <w:r w:rsidR="004230C4">
        <w:rPr>
          <w:rFonts w:ascii="Times New Roman" w:hAnsi="Times New Roman" w:cs="Times New Roman"/>
          <w:sz w:val="24"/>
          <w:szCs w:val="24"/>
        </w:rPr>
        <w:t>ns</w:t>
      </w:r>
      <w:r w:rsidR="00DF5ACF">
        <w:rPr>
          <w:rFonts w:ascii="Times New Roman" w:hAnsi="Times New Roman" w:cs="Times New Roman"/>
          <w:sz w:val="24"/>
          <w:szCs w:val="24"/>
        </w:rPr>
        <w:t xml:space="preserve">, </w:t>
      </w:r>
      <w:r w:rsidR="004230C4" w:rsidRPr="009835A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4230C4">
        <w:rPr>
          <w:rFonts w:ascii="Times New Roman" w:hAnsi="Times New Roman" w:cs="Times New Roman"/>
          <w:sz w:val="24"/>
          <w:szCs w:val="24"/>
        </w:rPr>
        <w:t xml:space="preserve"> = 7 </w:t>
      </w:r>
      <w:r w:rsidR="009835A0">
        <w:rPr>
          <w:rFonts w:ascii="Times New Roman" w:hAnsi="Times New Roman" w:cs="Times New Roman"/>
          <w:sz w:val="24"/>
          <w:szCs w:val="24"/>
        </w:rPr>
        <w:t xml:space="preserve">from </w:t>
      </w:r>
      <w:r w:rsidR="00DF5ACF">
        <w:rPr>
          <w:rFonts w:ascii="Times New Roman" w:hAnsi="Times New Roman" w:cs="Times New Roman"/>
          <w:sz w:val="24"/>
          <w:szCs w:val="24"/>
        </w:rPr>
        <w:t>African American</w:t>
      </w:r>
      <w:r w:rsidR="009835A0">
        <w:rPr>
          <w:rFonts w:ascii="Times New Roman" w:hAnsi="Times New Roman" w:cs="Times New Roman"/>
          <w:sz w:val="24"/>
          <w:szCs w:val="24"/>
        </w:rPr>
        <w:t>s</w:t>
      </w:r>
      <w:r w:rsidR="008615C0">
        <w:rPr>
          <w:rFonts w:ascii="Times New Roman" w:hAnsi="Times New Roman" w:cs="Times New Roman"/>
          <w:sz w:val="24"/>
          <w:szCs w:val="24"/>
        </w:rPr>
        <w:t>, and</w:t>
      </w:r>
      <w:r w:rsidR="009835A0">
        <w:rPr>
          <w:rFonts w:ascii="Times New Roman" w:hAnsi="Times New Roman" w:cs="Times New Roman"/>
          <w:sz w:val="24"/>
          <w:szCs w:val="24"/>
        </w:rPr>
        <w:t xml:space="preserve"> </w:t>
      </w:r>
      <w:r w:rsidR="009835A0" w:rsidRPr="009835A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9835A0">
        <w:rPr>
          <w:rFonts w:ascii="Times New Roman" w:hAnsi="Times New Roman" w:cs="Times New Roman"/>
          <w:sz w:val="24"/>
          <w:szCs w:val="24"/>
        </w:rPr>
        <w:t xml:space="preserve"> = 8 from</w:t>
      </w:r>
      <w:r w:rsidR="00DF5ACF">
        <w:rPr>
          <w:rFonts w:ascii="Times New Roman" w:hAnsi="Times New Roman" w:cs="Times New Roman"/>
          <w:sz w:val="24"/>
          <w:szCs w:val="24"/>
        </w:rPr>
        <w:t xml:space="preserve"> stud</w:t>
      </w:r>
      <w:r w:rsidR="009835A0">
        <w:rPr>
          <w:rFonts w:ascii="Times New Roman" w:hAnsi="Times New Roman" w:cs="Times New Roman"/>
          <w:sz w:val="24"/>
          <w:szCs w:val="24"/>
        </w:rPr>
        <w:t xml:space="preserve">ents of other ethnicities to form the </w:t>
      </w:r>
      <w:proofErr w:type="gramStart"/>
      <w:r w:rsidR="009835A0">
        <w:rPr>
          <w:rFonts w:ascii="Times New Roman" w:hAnsi="Times New Roman" w:cs="Times New Roman"/>
          <w:sz w:val="24"/>
          <w:szCs w:val="24"/>
        </w:rPr>
        <w:t>Non-Hispanic</w:t>
      </w:r>
      <w:proofErr w:type="gramEnd"/>
      <w:r w:rsidR="009835A0">
        <w:rPr>
          <w:rFonts w:ascii="Times New Roman" w:hAnsi="Times New Roman" w:cs="Times New Roman"/>
          <w:sz w:val="24"/>
          <w:szCs w:val="24"/>
        </w:rPr>
        <w:t xml:space="preserve"> student construct. </w:t>
      </w:r>
      <w:r w:rsidR="00FC02CB">
        <w:rPr>
          <w:rFonts w:ascii="Times New Roman" w:hAnsi="Times New Roman" w:cs="Times New Roman"/>
          <w:sz w:val="24"/>
          <w:szCs w:val="24"/>
        </w:rPr>
        <w:t xml:space="preserve">While including responses from other marginalized </w:t>
      </w:r>
      <w:r w:rsidR="00B9547E">
        <w:rPr>
          <w:rFonts w:ascii="Times New Roman" w:hAnsi="Times New Roman" w:cs="Times New Roman"/>
          <w:sz w:val="24"/>
          <w:szCs w:val="24"/>
        </w:rPr>
        <w:t xml:space="preserve">groups </w:t>
      </w:r>
      <w:r w:rsidR="00F65E1D">
        <w:rPr>
          <w:rFonts w:ascii="Times New Roman" w:hAnsi="Times New Roman" w:cs="Times New Roman"/>
          <w:sz w:val="24"/>
          <w:szCs w:val="24"/>
        </w:rPr>
        <w:t xml:space="preserve">in this construct </w:t>
      </w:r>
      <w:r w:rsidR="00B9547E">
        <w:rPr>
          <w:rFonts w:ascii="Times New Roman" w:hAnsi="Times New Roman" w:cs="Times New Roman"/>
          <w:sz w:val="24"/>
          <w:szCs w:val="24"/>
        </w:rPr>
        <w:t xml:space="preserve">could skew the analysis, the </w:t>
      </w:r>
      <w:r w:rsidR="00B9547E" w:rsidRPr="00B9547E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9547E">
        <w:rPr>
          <w:rFonts w:ascii="Times New Roman" w:hAnsi="Times New Roman" w:cs="Times New Roman"/>
          <w:sz w:val="24"/>
          <w:szCs w:val="24"/>
        </w:rPr>
        <w:t>-test was run using only responses from Caucasian students</w:t>
      </w:r>
      <w:r w:rsidR="00545037">
        <w:rPr>
          <w:rFonts w:ascii="Times New Roman" w:hAnsi="Times New Roman" w:cs="Times New Roman"/>
          <w:sz w:val="24"/>
          <w:szCs w:val="24"/>
        </w:rPr>
        <w:t>,</w:t>
      </w:r>
      <w:r w:rsidR="00B9547E">
        <w:rPr>
          <w:rFonts w:ascii="Times New Roman" w:hAnsi="Times New Roman" w:cs="Times New Roman"/>
          <w:sz w:val="24"/>
          <w:szCs w:val="24"/>
        </w:rPr>
        <w:t xml:space="preserve"> and it did not change the results.</w:t>
      </w:r>
    </w:p>
    <w:p w14:paraId="7A1FF5A7" w14:textId="77777777" w:rsidR="008155D2" w:rsidRDefault="008155D2" w:rsidP="00ED2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ADFD9D" w14:textId="31E6B0F8" w:rsidR="00ED271A" w:rsidRPr="00832FE5" w:rsidRDefault="00ED271A" w:rsidP="00ED2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2FE5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864C2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4E75B7C" w14:textId="77777777" w:rsidR="00ED271A" w:rsidRPr="00832FE5" w:rsidRDefault="00ED271A" w:rsidP="00ED2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37BE6C" w14:textId="3D3ACBCE" w:rsidR="0053127B" w:rsidRPr="00832FE5" w:rsidRDefault="00ED271A" w:rsidP="00ED271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32FE5">
        <w:rPr>
          <w:rFonts w:ascii="Times New Roman" w:hAnsi="Times New Roman" w:cs="Times New Roman"/>
          <w:i/>
          <w:iCs/>
          <w:sz w:val="24"/>
          <w:szCs w:val="24"/>
        </w:rPr>
        <w:t xml:space="preserve">Independent </w:t>
      </w:r>
      <w:proofErr w:type="gramStart"/>
      <w:r w:rsidRPr="00832FE5">
        <w:rPr>
          <w:rFonts w:ascii="Times New Roman" w:hAnsi="Times New Roman" w:cs="Times New Roman"/>
          <w:i/>
          <w:iCs/>
          <w:sz w:val="24"/>
          <w:szCs w:val="24"/>
        </w:rPr>
        <w:t>Samples t</w:t>
      </w:r>
      <w:proofErr w:type="gramEnd"/>
      <w:r w:rsidRPr="00832FE5">
        <w:rPr>
          <w:rFonts w:ascii="Times New Roman" w:hAnsi="Times New Roman" w:cs="Times New Roman"/>
          <w:i/>
          <w:iCs/>
          <w:sz w:val="24"/>
          <w:szCs w:val="24"/>
        </w:rPr>
        <w:t xml:space="preserve">-test on the Importance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and Ability of </w:t>
      </w:r>
      <w:r w:rsidR="006F0446" w:rsidRPr="006F0446">
        <w:rPr>
          <w:rFonts w:ascii="Times New Roman" w:hAnsi="Times New Roman" w:cs="Times New Roman"/>
          <w:i/>
          <w:iCs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Faculty to Engage Diverse Audiences of Students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540"/>
        <w:gridCol w:w="630"/>
        <w:gridCol w:w="450"/>
        <w:gridCol w:w="630"/>
        <w:gridCol w:w="540"/>
        <w:gridCol w:w="450"/>
        <w:gridCol w:w="1080"/>
      </w:tblGrid>
      <w:tr w:rsidR="00ED271A" w:rsidRPr="00832FE5" w14:paraId="6A63C386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9BB220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Constructs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B164CA1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1867249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M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DB4465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SD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FDBA37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t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1BF994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df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4296A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p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9B6AFA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Cohen’s</w:t>
            </w:r>
            <w:r w:rsidRPr="00832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d</w:t>
            </w:r>
          </w:p>
        </w:tc>
      </w:tr>
      <w:tr w:rsidR="00ED271A" w:rsidRPr="00832FE5" w14:paraId="4784312A" w14:textId="77777777" w:rsidTr="00B56CD8">
        <w:trPr>
          <w:cantSplit/>
          <w:trHeight w:hRule="exact" w:val="259"/>
        </w:trPr>
        <w:tc>
          <w:tcPr>
            <w:tcW w:w="5040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050C932" w14:textId="05DA8546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73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Hispanic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6432AA8" w14:textId="40CEA73F" w:rsidR="00ED271A" w:rsidRPr="00832FE5" w:rsidRDefault="00873AB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9C817F1" w14:textId="300808F7" w:rsidR="00ED271A" w:rsidRPr="00832FE5" w:rsidRDefault="00793E5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4.28</w:t>
            </w: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C4B5922" w14:textId="1A147D3D" w:rsidR="00ED271A" w:rsidRPr="00832FE5" w:rsidRDefault="003453D2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.60</w:t>
            </w:r>
          </w:p>
        </w:tc>
        <w:tc>
          <w:tcPr>
            <w:tcW w:w="63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1A74C5D" w14:textId="38B34DF0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A294B8D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D4429C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B04858D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271A" w:rsidRPr="00832FE5" w14:paraId="2FE7F3E9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355EE1EA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Importance o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f Engaging Diverse Audiences 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40D96B1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85ABF1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C62D24A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62A4C67" w14:textId="68876302" w:rsidR="00ED271A" w:rsidRPr="00832FE5" w:rsidRDefault="00FA1D31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-1.28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FC1FE6F" w14:textId="71F2102B" w:rsidR="00ED271A" w:rsidRPr="00832FE5" w:rsidRDefault="0000622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04ABB45" w14:textId="115FB97B" w:rsidR="00ED271A" w:rsidRPr="00832FE5" w:rsidRDefault="0000622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10A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FF22D4" w14:textId="0699C244" w:rsidR="00ED271A" w:rsidRPr="00832FE5" w:rsidRDefault="0028648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-.20</w:t>
            </w:r>
          </w:p>
        </w:tc>
      </w:tr>
      <w:tr w:rsidR="00ED271A" w:rsidRPr="00832FE5" w14:paraId="26843897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8503C3" w14:textId="053288F9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73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Non-Hispanic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EE530A" w14:textId="4F92C925" w:rsidR="00ED271A" w:rsidRPr="00832FE5" w:rsidRDefault="00873AB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F48293" w14:textId="57161A79" w:rsidR="00ED271A" w:rsidRPr="00832FE5" w:rsidRDefault="00793E5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4.40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41F001" w14:textId="6DCB71BA" w:rsidR="00ED271A" w:rsidRPr="00832FE5" w:rsidRDefault="003453D2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.61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A155D2" w14:textId="168ACD9E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660BB7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DC4EB0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C37C4C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271A" w:rsidRPr="00832FE5" w14:paraId="6A967199" w14:textId="77777777" w:rsidTr="00950B00">
        <w:trPr>
          <w:cantSplit/>
          <w:trHeight w:hRule="exact" w:val="11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7BCF8C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D60DC4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DB0539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644090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0D9AAC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F38178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A88EC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3A5A4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271A" w:rsidRPr="00832FE5" w14:paraId="0F3F70A1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90DF70" w14:textId="1F8C612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73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Hispanic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891E5" w14:textId="79AE71BE" w:rsidR="00ED271A" w:rsidRPr="00832FE5" w:rsidRDefault="00873AB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61DF9A" w14:textId="40495B9C" w:rsidR="00ED271A" w:rsidRPr="00832FE5" w:rsidRDefault="00C338AB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BCF84" w14:textId="5BE74A71" w:rsidR="00ED271A" w:rsidRPr="00832FE5" w:rsidRDefault="003453D2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.75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E4DA1D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90583D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95DD7F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5F39F5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271A" w:rsidRPr="00832FE5" w14:paraId="57BE8E33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D09773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Ability to Engage Diverse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Audiences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ECAC7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C61060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6F3C25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63284A" w14:textId="1B6CD794" w:rsidR="00ED271A" w:rsidRPr="00832FE5" w:rsidRDefault="00F65E1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062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-.66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0D785A" w14:textId="41B3522E" w:rsidR="00ED271A" w:rsidRPr="00832FE5" w:rsidRDefault="0000622D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CEC388" w14:textId="65D543AD" w:rsidR="00ED271A" w:rsidRPr="00832FE5" w:rsidRDefault="00C10A8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2FD9AD" w14:textId="5A6DC75C" w:rsidR="00ED271A" w:rsidRPr="00832FE5" w:rsidRDefault="00237E8E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-.10</w:t>
            </w:r>
          </w:p>
        </w:tc>
      </w:tr>
      <w:tr w:rsidR="00ED271A" w:rsidRPr="00832FE5" w14:paraId="13875A53" w14:textId="77777777" w:rsidTr="00B56CD8">
        <w:trPr>
          <w:cantSplit/>
          <w:trHeight w:hRule="exact" w:val="259"/>
        </w:trPr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6217E3" w14:textId="6E1D9CFD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73A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Non-Hispanic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3B45BF" w14:textId="40CE4FDB" w:rsidR="00ED271A" w:rsidRPr="00832FE5" w:rsidRDefault="00873AB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EF618A" w14:textId="63B9D291" w:rsidR="00ED271A" w:rsidRPr="00832FE5" w:rsidRDefault="00C338AB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7DCAF9" w14:textId="126B3A1C" w:rsidR="00ED271A" w:rsidRPr="00832FE5" w:rsidRDefault="003453D2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.72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E062CA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3A98E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09A91E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A9C8C1" w14:textId="77777777" w:rsidR="00ED271A" w:rsidRPr="00832FE5" w:rsidRDefault="00ED271A" w:rsidP="007C39EA">
            <w:pPr>
              <w:autoSpaceDE w:val="0"/>
              <w:autoSpaceDN w:val="0"/>
              <w:adjustRightInd w:val="0"/>
              <w:spacing w:after="0" w:line="240" w:lineRule="auto"/>
              <w:ind w:left="58" w:right="5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AA0DD32" w14:textId="77777777" w:rsidR="00ED271A" w:rsidRPr="00832FE5" w:rsidRDefault="00ED271A" w:rsidP="00ED2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FE5">
        <w:rPr>
          <w:rFonts w:ascii="Times New Roman" w:hAnsi="Times New Roman" w:cs="Times New Roman"/>
          <w:i/>
          <w:iCs/>
          <w:sz w:val="24"/>
          <w:szCs w:val="24"/>
        </w:rPr>
        <w:t xml:space="preserve">Note. </w:t>
      </w:r>
      <w:r w:rsidRPr="00832FE5">
        <w:rPr>
          <w:rFonts w:ascii="Times New Roman" w:hAnsi="Times New Roman" w:cs="Times New Roman"/>
          <w:sz w:val="24"/>
          <w:szCs w:val="24"/>
        </w:rPr>
        <w:t>α = .05</w:t>
      </w:r>
    </w:p>
    <w:p w14:paraId="59D62D62" w14:textId="77777777" w:rsidR="008802D1" w:rsidRDefault="008802D1" w:rsidP="00933C7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61B9D" w14:textId="3829311E" w:rsidR="00950B00" w:rsidRDefault="00933C70" w:rsidP="00F94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Discussions</w:t>
      </w:r>
      <w:r w:rsidR="00864C2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>Implications</w:t>
      </w:r>
      <w:r w:rsidR="00864C2B">
        <w:rPr>
          <w:rFonts w:ascii="Times New Roman" w:hAnsi="Times New Roman" w:cs="Times New Roman"/>
          <w:b/>
          <w:bCs/>
          <w:sz w:val="24"/>
          <w:szCs w:val="24"/>
        </w:rPr>
        <w:t>, and Recommendations</w:t>
      </w:r>
    </w:p>
    <w:p w14:paraId="3AB7B96A" w14:textId="716D7860" w:rsidR="0001707D" w:rsidRDefault="005226A1" w:rsidP="00B56CD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C21315">
        <w:rPr>
          <w:rFonts w:ascii="Times New Roman" w:hAnsi="Times New Roman" w:cs="Times New Roman"/>
          <w:sz w:val="24"/>
          <w:szCs w:val="24"/>
        </w:rPr>
        <w:t xml:space="preserve"> results of the first research objective indicated that </w:t>
      </w:r>
      <w:r w:rsidR="00541A1D">
        <w:rPr>
          <w:rFonts w:ascii="Times New Roman" w:hAnsi="Times New Roman" w:cs="Times New Roman"/>
          <w:sz w:val="24"/>
          <w:szCs w:val="24"/>
        </w:rPr>
        <w:t xml:space="preserve">students </w:t>
      </w:r>
      <w:r w:rsidR="00876961">
        <w:rPr>
          <w:rFonts w:ascii="Times New Roman" w:hAnsi="Times New Roman" w:cs="Times New Roman"/>
          <w:sz w:val="24"/>
          <w:szCs w:val="24"/>
        </w:rPr>
        <w:t>believe it is an important</w:t>
      </w:r>
      <w:r w:rsidR="00B163B8">
        <w:rPr>
          <w:rFonts w:ascii="Times New Roman" w:hAnsi="Times New Roman" w:cs="Times New Roman"/>
          <w:sz w:val="24"/>
          <w:szCs w:val="24"/>
        </w:rPr>
        <w:t xml:space="preserve"> skill</w:t>
      </w:r>
      <w:r w:rsidR="00876961">
        <w:rPr>
          <w:rFonts w:ascii="Times New Roman" w:hAnsi="Times New Roman" w:cs="Times New Roman"/>
          <w:sz w:val="24"/>
          <w:szCs w:val="24"/>
        </w:rPr>
        <w:t xml:space="preserve"> for </w:t>
      </w:r>
      <w:r w:rsidR="006F0446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876961">
        <w:rPr>
          <w:rFonts w:ascii="Times New Roman" w:hAnsi="Times New Roman" w:cs="Times New Roman"/>
          <w:sz w:val="24"/>
          <w:szCs w:val="24"/>
        </w:rPr>
        <w:t xml:space="preserve">faculty </w:t>
      </w:r>
      <w:r w:rsidR="00B163B8">
        <w:rPr>
          <w:rFonts w:ascii="Times New Roman" w:hAnsi="Times New Roman" w:cs="Times New Roman"/>
          <w:sz w:val="24"/>
          <w:szCs w:val="24"/>
        </w:rPr>
        <w:t xml:space="preserve">to engage </w:t>
      </w:r>
      <w:r w:rsidR="00136E5F">
        <w:rPr>
          <w:rFonts w:ascii="Times New Roman" w:hAnsi="Times New Roman" w:cs="Times New Roman"/>
          <w:sz w:val="24"/>
          <w:szCs w:val="24"/>
        </w:rPr>
        <w:t>diverse student audiences</w:t>
      </w:r>
      <w:r w:rsidR="004C336A">
        <w:rPr>
          <w:rFonts w:ascii="Times New Roman" w:hAnsi="Times New Roman" w:cs="Times New Roman"/>
          <w:sz w:val="24"/>
          <w:szCs w:val="24"/>
        </w:rPr>
        <w:t>. Participating students</w:t>
      </w:r>
      <w:r w:rsidR="00136E5F">
        <w:rPr>
          <w:rFonts w:ascii="Times New Roman" w:hAnsi="Times New Roman" w:cs="Times New Roman"/>
          <w:sz w:val="24"/>
          <w:szCs w:val="24"/>
        </w:rPr>
        <w:t xml:space="preserve"> </w:t>
      </w:r>
      <w:r w:rsidR="004C336A">
        <w:rPr>
          <w:rFonts w:ascii="Times New Roman" w:hAnsi="Times New Roman" w:cs="Times New Roman"/>
          <w:sz w:val="24"/>
          <w:szCs w:val="24"/>
        </w:rPr>
        <w:t xml:space="preserve">also </w:t>
      </w:r>
      <w:r w:rsidR="00136E5F">
        <w:rPr>
          <w:rFonts w:ascii="Times New Roman" w:hAnsi="Times New Roman" w:cs="Times New Roman"/>
          <w:sz w:val="24"/>
          <w:szCs w:val="24"/>
        </w:rPr>
        <w:t>fe</w:t>
      </w:r>
      <w:r w:rsidR="004C336A">
        <w:rPr>
          <w:rFonts w:ascii="Times New Roman" w:hAnsi="Times New Roman" w:cs="Times New Roman"/>
          <w:sz w:val="24"/>
          <w:szCs w:val="24"/>
        </w:rPr>
        <w:t>lt</w:t>
      </w:r>
      <w:r w:rsidR="00136E5F">
        <w:rPr>
          <w:rFonts w:ascii="Times New Roman" w:hAnsi="Times New Roman" w:cs="Times New Roman"/>
          <w:sz w:val="24"/>
          <w:szCs w:val="24"/>
        </w:rPr>
        <w:t xml:space="preserve"> that </w:t>
      </w:r>
      <w:r w:rsidR="004C336A">
        <w:rPr>
          <w:rFonts w:ascii="Times New Roman" w:hAnsi="Times New Roman" w:cs="Times New Roman"/>
          <w:sz w:val="24"/>
          <w:szCs w:val="24"/>
        </w:rPr>
        <w:t xml:space="preserve">the </w:t>
      </w:r>
      <w:r w:rsidR="006F0446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4C336A">
        <w:rPr>
          <w:rFonts w:ascii="Times New Roman" w:hAnsi="Times New Roman" w:cs="Times New Roman"/>
          <w:sz w:val="24"/>
          <w:szCs w:val="24"/>
        </w:rPr>
        <w:t>faculty had</w:t>
      </w:r>
      <w:r w:rsidR="00E34BBD">
        <w:rPr>
          <w:rFonts w:ascii="Times New Roman" w:hAnsi="Times New Roman" w:cs="Times New Roman"/>
          <w:sz w:val="24"/>
          <w:szCs w:val="24"/>
        </w:rPr>
        <w:t xml:space="preserve"> a high ability to </w:t>
      </w:r>
      <w:r w:rsidR="004C336A">
        <w:rPr>
          <w:rFonts w:ascii="Times New Roman" w:hAnsi="Times New Roman" w:cs="Times New Roman"/>
          <w:sz w:val="24"/>
          <w:szCs w:val="24"/>
        </w:rPr>
        <w:t>engage diverse students</w:t>
      </w:r>
      <w:r w:rsidR="00E34BBD">
        <w:rPr>
          <w:rFonts w:ascii="Times New Roman" w:hAnsi="Times New Roman" w:cs="Times New Roman"/>
          <w:sz w:val="24"/>
          <w:szCs w:val="24"/>
        </w:rPr>
        <w:t>.</w:t>
      </w:r>
      <w:r w:rsidR="00B54717">
        <w:rPr>
          <w:rFonts w:ascii="Times New Roman" w:hAnsi="Times New Roman" w:cs="Times New Roman"/>
          <w:sz w:val="24"/>
          <w:szCs w:val="24"/>
        </w:rPr>
        <w:t xml:space="preserve"> The ranked discrepancy scores ranged from 7 to -16</w:t>
      </w:r>
      <w:r w:rsidR="003464B5">
        <w:rPr>
          <w:rFonts w:ascii="Times New Roman" w:hAnsi="Times New Roman" w:cs="Times New Roman"/>
          <w:sz w:val="24"/>
          <w:szCs w:val="24"/>
        </w:rPr>
        <w:t xml:space="preserve">, </w:t>
      </w:r>
      <w:r w:rsidR="003626B8">
        <w:rPr>
          <w:rFonts w:ascii="Times New Roman" w:hAnsi="Times New Roman" w:cs="Times New Roman"/>
          <w:sz w:val="24"/>
          <w:szCs w:val="24"/>
        </w:rPr>
        <w:t>indicating a need for professional development in those areas, but were relatively high, with 87.4% to 79.0% of students reporting</w:t>
      </w:r>
      <w:r w:rsidR="00A966FB">
        <w:rPr>
          <w:rFonts w:ascii="Times New Roman" w:hAnsi="Times New Roman" w:cs="Times New Roman"/>
          <w:sz w:val="24"/>
          <w:szCs w:val="24"/>
        </w:rPr>
        <w:t xml:space="preserve"> a positive or tied score</w:t>
      </w:r>
      <w:r w:rsidR="00DB097D">
        <w:rPr>
          <w:rFonts w:ascii="Times New Roman" w:hAnsi="Times New Roman" w:cs="Times New Roman"/>
          <w:sz w:val="24"/>
          <w:szCs w:val="24"/>
        </w:rPr>
        <w:t xml:space="preserve"> in each competency.</w:t>
      </w:r>
      <w:r w:rsidR="0052560D">
        <w:rPr>
          <w:rFonts w:ascii="Times New Roman" w:hAnsi="Times New Roman" w:cs="Times New Roman"/>
          <w:sz w:val="24"/>
          <w:szCs w:val="24"/>
        </w:rPr>
        <w:t xml:space="preserve"> </w:t>
      </w:r>
      <w:r w:rsidR="0095752F">
        <w:rPr>
          <w:rFonts w:ascii="Times New Roman" w:hAnsi="Times New Roman" w:cs="Times New Roman"/>
          <w:sz w:val="24"/>
          <w:szCs w:val="24"/>
        </w:rPr>
        <w:t xml:space="preserve">The </w:t>
      </w:r>
      <w:r w:rsidR="00462619">
        <w:rPr>
          <w:rFonts w:ascii="Times New Roman" w:hAnsi="Times New Roman" w:cs="Times New Roman"/>
          <w:sz w:val="24"/>
          <w:szCs w:val="24"/>
        </w:rPr>
        <w:t xml:space="preserve">second research objective suggested that </w:t>
      </w:r>
      <w:r w:rsidR="00663460">
        <w:rPr>
          <w:rFonts w:ascii="Times New Roman" w:hAnsi="Times New Roman" w:cs="Times New Roman"/>
          <w:sz w:val="24"/>
          <w:szCs w:val="24"/>
        </w:rPr>
        <w:t>there was no statistically significant difference in how Hispanic and non-Hispanic students</w:t>
      </w:r>
      <w:r w:rsidR="00724655">
        <w:rPr>
          <w:rFonts w:ascii="Times New Roman" w:hAnsi="Times New Roman" w:cs="Times New Roman"/>
          <w:sz w:val="24"/>
          <w:szCs w:val="24"/>
        </w:rPr>
        <w:t xml:space="preserve"> </w:t>
      </w:r>
      <w:r w:rsidR="000C5379">
        <w:rPr>
          <w:rFonts w:ascii="Times New Roman" w:hAnsi="Times New Roman" w:cs="Times New Roman"/>
          <w:sz w:val="24"/>
          <w:szCs w:val="24"/>
        </w:rPr>
        <w:t xml:space="preserve">perceived the faculty’s competence. </w:t>
      </w:r>
      <w:r w:rsidR="00DB097D">
        <w:rPr>
          <w:rFonts w:ascii="Times New Roman" w:hAnsi="Times New Roman" w:cs="Times New Roman"/>
          <w:sz w:val="24"/>
          <w:szCs w:val="24"/>
        </w:rPr>
        <w:t>T</w:t>
      </w:r>
      <w:r w:rsidR="00711061">
        <w:rPr>
          <w:rFonts w:ascii="Times New Roman" w:hAnsi="Times New Roman" w:cs="Times New Roman"/>
          <w:sz w:val="24"/>
          <w:szCs w:val="24"/>
        </w:rPr>
        <w:t>h</w:t>
      </w:r>
      <w:r w:rsidR="002F3D07">
        <w:rPr>
          <w:rFonts w:ascii="Times New Roman" w:hAnsi="Times New Roman" w:cs="Times New Roman"/>
          <w:sz w:val="24"/>
          <w:szCs w:val="24"/>
        </w:rPr>
        <w:t>is analysis</w:t>
      </w:r>
      <w:r w:rsidR="00711061">
        <w:rPr>
          <w:rFonts w:ascii="Times New Roman" w:hAnsi="Times New Roman" w:cs="Times New Roman"/>
          <w:sz w:val="24"/>
          <w:szCs w:val="24"/>
        </w:rPr>
        <w:t xml:space="preserve"> indicate</w:t>
      </w:r>
      <w:r w:rsidR="002F3D07">
        <w:rPr>
          <w:rFonts w:ascii="Times New Roman" w:hAnsi="Times New Roman" w:cs="Times New Roman"/>
          <w:sz w:val="24"/>
          <w:szCs w:val="24"/>
        </w:rPr>
        <w:t>s</w:t>
      </w:r>
      <w:r w:rsidR="00711061">
        <w:rPr>
          <w:rFonts w:ascii="Times New Roman" w:hAnsi="Times New Roman" w:cs="Times New Roman"/>
          <w:sz w:val="24"/>
          <w:szCs w:val="24"/>
        </w:rPr>
        <w:t xml:space="preserve"> a positive culture </w:t>
      </w:r>
      <w:r w:rsidR="00DB097D">
        <w:rPr>
          <w:rFonts w:ascii="Times New Roman" w:hAnsi="Times New Roman" w:cs="Times New Roman"/>
          <w:sz w:val="24"/>
          <w:szCs w:val="24"/>
        </w:rPr>
        <w:t>with</w:t>
      </w:r>
      <w:r w:rsidR="00711061">
        <w:rPr>
          <w:rFonts w:ascii="Times New Roman" w:hAnsi="Times New Roman" w:cs="Times New Roman"/>
          <w:sz w:val="24"/>
          <w:szCs w:val="24"/>
        </w:rPr>
        <w:t xml:space="preserve">in </w:t>
      </w:r>
      <w:r w:rsidR="00272499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0C5379">
        <w:rPr>
          <w:rFonts w:ascii="Times New Roman" w:hAnsi="Times New Roman" w:cs="Times New Roman"/>
          <w:sz w:val="24"/>
          <w:szCs w:val="24"/>
        </w:rPr>
        <w:t>and</w:t>
      </w:r>
      <w:r w:rsidR="00A966FB">
        <w:rPr>
          <w:rFonts w:ascii="Times New Roman" w:hAnsi="Times New Roman" w:cs="Times New Roman"/>
          <w:sz w:val="24"/>
          <w:szCs w:val="24"/>
        </w:rPr>
        <w:t xml:space="preserve"> suggest</w:t>
      </w:r>
      <w:r w:rsidR="002F3D07">
        <w:rPr>
          <w:rFonts w:ascii="Times New Roman" w:hAnsi="Times New Roman" w:cs="Times New Roman"/>
          <w:sz w:val="24"/>
          <w:szCs w:val="24"/>
        </w:rPr>
        <w:t>s</w:t>
      </w:r>
      <w:r w:rsidR="00A966FB">
        <w:rPr>
          <w:rFonts w:ascii="Times New Roman" w:hAnsi="Times New Roman" w:cs="Times New Roman"/>
          <w:sz w:val="24"/>
          <w:szCs w:val="24"/>
        </w:rPr>
        <w:t xml:space="preserve"> that </w:t>
      </w:r>
      <w:r w:rsidR="0095752F">
        <w:rPr>
          <w:rFonts w:ascii="Times New Roman" w:hAnsi="Times New Roman" w:cs="Times New Roman"/>
          <w:sz w:val="24"/>
          <w:szCs w:val="24"/>
        </w:rPr>
        <w:t xml:space="preserve">its faculty </w:t>
      </w:r>
      <w:r w:rsidR="002024D4">
        <w:rPr>
          <w:rFonts w:ascii="Times New Roman" w:hAnsi="Times New Roman" w:cs="Times New Roman"/>
          <w:sz w:val="24"/>
          <w:szCs w:val="24"/>
        </w:rPr>
        <w:t xml:space="preserve">effectively </w:t>
      </w:r>
      <w:r w:rsidR="004F3043">
        <w:rPr>
          <w:rFonts w:ascii="Times New Roman" w:hAnsi="Times New Roman" w:cs="Times New Roman"/>
          <w:sz w:val="24"/>
          <w:szCs w:val="24"/>
        </w:rPr>
        <w:t>engages</w:t>
      </w:r>
      <w:r w:rsidR="002024D4">
        <w:rPr>
          <w:rFonts w:ascii="Times New Roman" w:hAnsi="Times New Roman" w:cs="Times New Roman"/>
          <w:sz w:val="24"/>
          <w:szCs w:val="24"/>
        </w:rPr>
        <w:t xml:space="preserve"> students from diverse backgrounds</w:t>
      </w:r>
      <w:r w:rsidR="0095752F">
        <w:rPr>
          <w:rFonts w:ascii="Times New Roman" w:hAnsi="Times New Roman" w:cs="Times New Roman"/>
          <w:sz w:val="24"/>
          <w:szCs w:val="24"/>
        </w:rPr>
        <w:t xml:space="preserve">. </w:t>
      </w:r>
      <w:r w:rsidR="00021281">
        <w:rPr>
          <w:rFonts w:ascii="Times New Roman" w:hAnsi="Times New Roman" w:cs="Times New Roman"/>
          <w:sz w:val="24"/>
          <w:szCs w:val="24"/>
        </w:rPr>
        <w:t xml:space="preserve">This positive outcome is </w:t>
      </w:r>
      <w:r w:rsidR="00E70ED8">
        <w:rPr>
          <w:rFonts w:ascii="Times New Roman" w:hAnsi="Times New Roman" w:cs="Times New Roman"/>
          <w:sz w:val="24"/>
          <w:szCs w:val="24"/>
        </w:rPr>
        <w:t>particularly significant, given New Mexico State University’s diverse student body, which comprises</w:t>
      </w:r>
      <w:r w:rsidR="00574280">
        <w:rPr>
          <w:rFonts w:ascii="Times New Roman" w:hAnsi="Times New Roman" w:cs="Times New Roman"/>
          <w:sz w:val="24"/>
          <w:szCs w:val="24"/>
        </w:rPr>
        <w:t xml:space="preserve"> 73.5% minority enrollment</w:t>
      </w:r>
      <w:r w:rsidR="0057364E">
        <w:rPr>
          <w:rFonts w:ascii="Times New Roman" w:hAnsi="Times New Roman" w:cs="Times New Roman"/>
          <w:sz w:val="24"/>
          <w:szCs w:val="24"/>
        </w:rPr>
        <w:t>,</w:t>
      </w:r>
      <w:r w:rsidR="00574280">
        <w:rPr>
          <w:rFonts w:ascii="Times New Roman" w:hAnsi="Times New Roman" w:cs="Times New Roman"/>
          <w:sz w:val="24"/>
          <w:szCs w:val="24"/>
        </w:rPr>
        <w:t xml:space="preserve"> 57.6% Hispanic enrollment</w:t>
      </w:r>
      <w:r w:rsidR="0057364E">
        <w:rPr>
          <w:rFonts w:ascii="Times New Roman" w:hAnsi="Times New Roman" w:cs="Times New Roman"/>
          <w:sz w:val="24"/>
          <w:szCs w:val="24"/>
        </w:rPr>
        <w:t>, and 33% first-generation enrollment</w:t>
      </w:r>
      <w:r w:rsidR="00B40494">
        <w:rPr>
          <w:rFonts w:ascii="Times New Roman" w:hAnsi="Times New Roman" w:cs="Times New Roman"/>
          <w:sz w:val="24"/>
          <w:szCs w:val="24"/>
        </w:rPr>
        <w:t xml:space="preserve"> </w:t>
      </w:r>
      <w:r w:rsidR="00243DE1">
        <w:rPr>
          <w:rFonts w:ascii="Times New Roman" w:hAnsi="Times New Roman" w:cs="Times New Roman"/>
          <w:sz w:val="24"/>
          <w:szCs w:val="24"/>
        </w:rPr>
        <w:t>(NMSU, 2025; NMSU, 2022)</w:t>
      </w:r>
      <w:r w:rsidR="001E5AA6">
        <w:rPr>
          <w:rFonts w:ascii="Times New Roman" w:hAnsi="Times New Roman" w:cs="Times New Roman"/>
          <w:sz w:val="24"/>
          <w:szCs w:val="24"/>
        </w:rPr>
        <w:t>.</w:t>
      </w:r>
      <w:r w:rsidR="00CC42D6">
        <w:rPr>
          <w:rFonts w:ascii="Times New Roman" w:hAnsi="Times New Roman" w:cs="Times New Roman"/>
          <w:sz w:val="24"/>
          <w:szCs w:val="24"/>
        </w:rPr>
        <w:t xml:space="preserve"> </w:t>
      </w:r>
      <w:r w:rsidR="008F66CC">
        <w:rPr>
          <w:rFonts w:ascii="Times New Roman" w:hAnsi="Times New Roman" w:cs="Times New Roman"/>
          <w:sz w:val="24"/>
          <w:szCs w:val="24"/>
        </w:rPr>
        <w:t xml:space="preserve">These results are particularly </w:t>
      </w:r>
      <w:r w:rsidR="00B40494">
        <w:rPr>
          <w:rFonts w:ascii="Times New Roman" w:hAnsi="Times New Roman" w:cs="Times New Roman"/>
          <w:sz w:val="24"/>
          <w:szCs w:val="24"/>
        </w:rPr>
        <w:t>difficult</w:t>
      </w:r>
      <w:r w:rsidR="008F66CC">
        <w:rPr>
          <w:rFonts w:ascii="Times New Roman" w:hAnsi="Times New Roman" w:cs="Times New Roman"/>
          <w:sz w:val="24"/>
          <w:szCs w:val="24"/>
        </w:rPr>
        <w:t xml:space="preserve"> to obtain considering </w:t>
      </w:r>
      <w:r w:rsidR="00BA6DB0">
        <w:rPr>
          <w:rFonts w:ascii="Times New Roman" w:hAnsi="Times New Roman" w:cs="Times New Roman"/>
          <w:sz w:val="24"/>
          <w:szCs w:val="24"/>
        </w:rPr>
        <w:t>the Hispanic population’s negative perception of agriculture as a career</w:t>
      </w:r>
      <w:r w:rsidR="00B40494">
        <w:rPr>
          <w:rFonts w:ascii="Times New Roman" w:hAnsi="Times New Roman" w:cs="Times New Roman"/>
          <w:sz w:val="24"/>
          <w:szCs w:val="24"/>
        </w:rPr>
        <w:t xml:space="preserve"> (Romero, 2010)</w:t>
      </w:r>
      <w:r w:rsidR="00BA6DB0">
        <w:rPr>
          <w:rFonts w:ascii="Times New Roman" w:hAnsi="Times New Roman" w:cs="Times New Roman"/>
          <w:sz w:val="24"/>
          <w:szCs w:val="24"/>
        </w:rPr>
        <w:t>.</w:t>
      </w:r>
      <w:r w:rsidR="001E5AA6">
        <w:rPr>
          <w:rFonts w:ascii="Times New Roman" w:hAnsi="Times New Roman" w:cs="Times New Roman"/>
          <w:sz w:val="24"/>
          <w:szCs w:val="24"/>
        </w:rPr>
        <w:t xml:space="preserve"> The </w:t>
      </w:r>
      <w:r w:rsidR="00B40494">
        <w:rPr>
          <w:rFonts w:ascii="Times New Roman" w:hAnsi="Times New Roman" w:cs="Times New Roman"/>
          <w:sz w:val="24"/>
          <w:szCs w:val="24"/>
        </w:rPr>
        <w:t>HSI aims</w:t>
      </w:r>
      <w:r w:rsidR="001E5AA6">
        <w:rPr>
          <w:rFonts w:ascii="Times New Roman" w:hAnsi="Times New Roman" w:cs="Times New Roman"/>
          <w:sz w:val="24"/>
          <w:szCs w:val="24"/>
        </w:rPr>
        <w:t xml:space="preserve"> to promote higher education to a </w:t>
      </w:r>
      <w:r w:rsidR="0076448D">
        <w:rPr>
          <w:rFonts w:ascii="Times New Roman" w:hAnsi="Times New Roman" w:cs="Times New Roman"/>
          <w:sz w:val="24"/>
          <w:szCs w:val="24"/>
        </w:rPr>
        <w:t xml:space="preserve">population who may not feel included </w:t>
      </w:r>
      <w:r w:rsidR="00944798">
        <w:rPr>
          <w:rFonts w:ascii="Times New Roman" w:hAnsi="Times New Roman" w:cs="Times New Roman"/>
          <w:sz w:val="24"/>
          <w:szCs w:val="24"/>
        </w:rPr>
        <w:t>or</w:t>
      </w:r>
      <w:r w:rsidR="00947395">
        <w:rPr>
          <w:rFonts w:ascii="Times New Roman" w:hAnsi="Times New Roman" w:cs="Times New Roman"/>
          <w:sz w:val="24"/>
          <w:szCs w:val="24"/>
        </w:rPr>
        <w:t xml:space="preserve"> that they</w:t>
      </w:r>
      <w:r w:rsidR="00944798">
        <w:rPr>
          <w:rFonts w:ascii="Times New Roman" w:hAnsi="Times New Roman" w:cs="Times New Roman"/>
          <w:sz w:val="24"/>
          <w:szCs w:val="24"/>
        </w:rPr>
        <w:t xml:space="preserve"> belong in post-secondary education</w:t>
      </w:r>
      <w:r w:rsidR="00B40494">
        <w:rPr>
          <w:rFonts w:ascii="Times New Roman" w:hAnsi="Times New Roman" w:cs="Times New Roman"/>
          <w:sz w:val="24"/>
          <w:szCs w:val="24"/>
        </w:rPr>
        <w:t xml:space="preserve"> (HACU, 2025)</w:t>
      </w:r>
      <w:r w:rsidR="00944798">
        <w:rPr>
          <w:rFonts w:ascii="Times New Roman" w:hAnsi="Times New Roman" w:cs="Times New Roman"/>
          <w:sz w:val="24"/>
          <w:szCs w:val="24"/>
        </w:rPr>
        <w:t xml:space="preserve">. </w:t>
      </w:r>
      <w:r w:rsidR="004152F1">
        <w:rPr>
          <w:rFonts w:ascii="Times New Roman" w:hAnsi="Times New Roman" w:cs="Times New Roman"/>
          <w:sz w:val="24"/>
          <w:szCs w:val="24"/>
        </w:rPr>
        <w:t xml:space="preserve">The results of this study suggest that </w:t>
      </w:r>
      <w:r w:rsidR="0081574F">
        <w:rPr>
          <w:rFonts w:ascii="Times New Roman" w:hAnsi="Times New Roman" w:cs="Times New Roman"/>
          <w:sz w:val="24"/>
          <w:szCs w:val="24"/>
        </w:rPr>
        <w:t xml:space="preserve">the </w:t>
      </w:r>
      <w:r w:rsidR="00803ECD">
        <w:rPr>
          <w:rFonts w:ascii="Times New Roman" w:hAnsi="Times New Roman" w:cs="Times New Roman"/>
          <w:sz w:val="24"/>
          <w:szCs w:val="24"/>
        </w:rPr>
        <w:t>ACES</w:t>
      </w:r>
      <w:r w:rsidR="008505CD" w:rsidDel="00F35C95">
        <w:rPr>
          <w:rFonts w:ascii="Times New Roman" w:hAnsi="Times New Roman" w:cs="Times New Roman"/>
          <w:sz w:val="24"/>
          <w:szCs w:val="24"/>
        </w:rPr>
        <w:t xml:space="preserve"> </w:t>
      </w:r>
      <w:r w:rsidR="0081574F">
        <w:rPr>
          <w:rFonts w:ascii="Times New Roman" w:hAnsi="Times New Roman" w:cs="Times New Roman"/>
          <w:sz w:val="24"/>
          <w:szCs w:val="24"/>
        </w:rPr>
        <w:t>faculty have assisted students in overcoming that challenge</w:t>
      </w:r>
      <w:r w:rsidR="000F6088">
        <w:rPr>
          <w:rFonts w:ascii="Times New Roman" w:hAnsi="Times New Roman" w:cs="Times New Roman"/>
          <w:sz w:val="24"/>
          <w:szCs w:val="24"/>
        </w:rPr>
        <w:t xml:space="preserve">, which is critical for an HSI, considering that Hispanics have lower post-secondary graduation rates than students of some other ethnicities (Contreras &amp; Contreras, 2015). </w:t>
      </w:r>
      <w:r w:rsidR="0065505F">
        <w:rPr>
          <w:rFonts w:ascii="Times New Roman" w:hAnsi="Times New Roman" w:cs="Times New Roman"/>
          <w:sz w:val="24"/>
          <w:szCs w:val="24"/>
        </w:rPr>
        <w:t xml:space="preserve">Swedo </w:t>
      </w:r>
      <w:r w:rsidR="00B40494">
        <w:rPr>
          <w:rFonts w:ascii="Times New Roman" w:hAnsi="Times New Roman" w:cs="Times New Roman"/>
          <w:sz w:val="24"/>
          <w:szCs w:val="24"/>
        </w:rPr>
        <w:t xml:space="preserve">et al. </w:t>
      </w:r>
      <w:r w:rsidR="0065505F">
        <w:rPr>
          <w:rFonts w:ascii="Times New Roman" w:hAnsi="Times New Roman" w:cs="Times New Roman"/>
          <w:sz w:val="24"/>
          <w:szCs w:val="24"/>
        </w:rPr>
        <w:t xml:space="preserve">(2023) determined that </w:t>
      </w:r>
      <w:r w:rsidR="001D4589">
        <w:rPr>
          <w:rFonts w:ascii="Times New Roman" w:hAnsi="Times New Roman" w:cs="Times New Roman"/>
          <w:sz w:val="24"/>
          <w:szCs w:val="24"/>
        </w:rPr>
        <w:t xml:space="preserve">Hispanic populations </w:t>
      </w:r>
      <w:r w:rsidR="0065505F">
        <w:rPr>
          <w:rFonts w:ascii="Times New Roman" w:hAnsi="Times New Roman" w:cs="Times New Roman"/>
          <w:sz w:val="24"/>
          <w:szCs w:val="24"/>
        </w:rPr>
        <w:t>have</w:t>
      </w:r>
      <w:r w:rsidR="001D4589">
        <w:rPr>
          <w:rFonts w:ascii="Times New Roman" w:hAnsi="Times New Roman" w:cs="Times New Roman"/>
          <w:sz w:val="24"/>
          <w:szCs w:val="24"/>
        </w:rPr>
        <w:t xml:space="preserve"> higher rates of ACEs</w:t>
      </w:r>
      <w:r w:rsidR="0065505F">
        <w:rPr>
          <w:rFonts w:ascii="Times New Roman" w:hAnsi="Times New Roman" w:cs="Times New Roman"/>
          <w:sz w:val="24"/>
          <w:szCs w:val="24"/>
        </w:rPr>
        <w:t xml:space="preserve"> than some other ethnicities</w:t>
      </w:r>
      <w:r w:rsidR="001D4589">
        <w:rPr>
          <w:rFonts w:ascii="Times New Roman" w:hAnsi="Times New Roman" w:cs="Times New Roman"/>
          <w:sz w:val="24"/>
          <w:szCs w:val="24"/>
        </w:rPr>
        <w:t>, which can negatively affect long-term health</w:t>
      </w:r>
      <w:r w:rsidR="0065505F">
        <w:rPr>
          <w:rFonts w:ascii="Times New Roman" w:hAnsi="Times New Roman" w:cs="Times New Roman"/>
          <w:sz w:val="24"/>
          <w:szCs w:val="24"/>
        </w:rPr>
        <w:t>, career outcomes, and healthy cognitive development</w:t>
      </w:r>
      <w:r w:rsidR="00B40494">
        <w:rPr>
          <w:rFonts w:ascii="Times New Roman" w:hAnsi="Times New Roman" w:cs="Times New Roman"/>
          <w:sz w:val="24"/>
          <w:szCs w:val="24"/>
        </w:rPr>
        <w:t xml:space="preserve"> (Feletti et al</w:t>
      </w:r>
      <w:r w:rsidR="00947395">
        <w:rPr>
          <w:rFonts w:ascii="Times New Roman" w:hAnsi="Times New Roman" w:cs="Times New Roman"/>
          <w:sz w:val="24"/>
          <w:szCs w:val="24"/>
        </w:rPr>
        <w:t xml:space="preserve">., </w:t>
      </w:r>
      <w:r w:rsidR="00B40494">
        <w:rPr>
          <w:rFonts w:ascii="Times New Roman" w:hAnsi="Times New Roman" w:cs="Times New Roman"/>
          <w:sz w:val="24"/>
          <w:szCs w:val="24"/>
        </w:rPr>
        <w:t>1998)</w:t>
      </w:r>
      <w:r w:rsidR="0065505F">
        <w:rPr>
          <w:rFonts w:ascii="Times New Roman" w:hAnsi="Times New Roman" w:cs="Times New Roman"/>
          <w:sz w:val="24"/>
          <w:szCs w:val="24"/>
        </w:rPr>
        <w:t xml:space="preserve">. </w:t>
      </w:r>
      <w:r w:rsidR="00342C4C">
        <w:rPr>
          <w:rFonts w:ascii="Times New Roman" w:hAnsi="Times New Roman" w:cs="Times New Roman"/>
          <w:sz w:val="24"/>
          <w:szCs w:val="24"/>
        </w:rPr>
        <w:t xml:space="preserve">Identifying and executing effective strategies to </w:t>
      </w:r>
      <w:r w:rsidR="00DC5DA8">
        <w:rPr>
          <w:rFonts w:ascii="Times New Roman" w:hAnsi="Times New Roman" w:cs="Times New Roman"/>
          <w:sz w:val="24"/>
          <w:szCs w:val="24"/>
        </w:rPr>
        <w:t>engage these students in higher education</w:t>
      </w:r>
      <w:r w:rsidR="00E6708F">
        <w:rPr>
          <w:rFonts w:ascii="Times New Roman" w:hAnsi="Times New Roman" w:cs="Times New Roman"/>
          <w:sz w:val="24"/>
          <w:szCs w:val="24"/>
        </w:rPr>
        <w:t xml:space="preserve"> </w:t>
      </w:r>
      <w:r w:rsidR="005E4DBF">
        <w:rPr>
          <w:rFonts w:ascii="Times New Roman" w:hAnsi="Times New Roman" w:cs="Times New Roman"/>
          <w:sz w:val="24"/>
          <w:szCs w:val="24"/>
        </w:rPr>
        <w:t xml:space="preserve">is </w:t>
      </w:r>
      <w:r w:rsidR="003A759E">
        <w:rPr>
          <w:rFonts w:ascii="Times New Roman" w:hAnsi="Times New Roman" w:cs="Times New Roman"/>
          <w:sz w:val="24"/>
          <w:szCs w:val="24"/>
        </w:rPr>
        <w:t>crucial, given that post-secondary education is a significant factor influencing</w:t>
      </w:r>
      <w:r w:rsidR="00342C4C">
        <w:rPr>
          <w:rFonts w:ascii="Times New Roman" w:hAnsi="Times New Roman" w:cs="Times New Roman"/>
          <w:sz w:val="24"/>
          <w:szCs w:val="24"/>
        </w:rPr>
        <w:t xml:space="preserve"> social mobility</w:t>
      </w:r>
      <w:r w:rsidR="00DC5DA8">
        <w:rPr>
          <w:rFonts w:ascii="Times New Roman" w:hAnsi="Times New Roman" w:cs="Times New Roman"/>
          <w:sz w:val="24"/>
          <w:szCs w:val="24"/>
        </w:rPr>
        <w:t>.</w:t>
      </w:r>
    </w:p>
    <w:p w14:paraId="172662AB" w14:textId="77777777" w:rsidR="004C31DE" w:rsidRDefault="004C31DE" w:rsidP="00B56CD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8F32909" w14:textId="68EFB196" w:rsidR="008505CD" w:rsidRDefault="0001707D" w:rsidP="00F738DA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results of this study </w:t>
      </w:r>
      <w:r w:rsidR="00CD71DB">
        <w:rPr>
          <w:rFonts w:ascii="Times New Roman" w:hAnsi="Times New Roman" w:cs="Times New Roman"/>
          <w:sz w:val="24"/>
          <w:szCs w:val="24"/>
        </w:rPr>
        <w:t xml:space="preserve">lead us to recommend identifying specific strategies that </w:t>
      </w:r>
      <w:r w:rsidR="00272499">
        <w:rPr>
          <w:rFonts w:ascii="Times New Roman" w:hAnsi="Times New Roman" w:cs="Times New Roman"/>
          <w:sz w:val="24"/>
          <w:szCs w:val="24"/>
        </w:rPr>
        <w:t>New Mexico State University</w:t>
      </w:r>
      <w:r w:rsidR="00CD71DB">
        <w:rPr>
          <w:rFonts w:ascii="Times New Roman" w:hAnsi="Times New Roman" w:cs="Times New Roman"/>
          <w:sz w:val="24"/>
          <w:szCs w:val="24"/>
        </w:rPr>
        <w:t xml:space="preserve"> uses to </w:t>
      </w:r>
      <w:r w:rsidR="002B775D">
        <w:rPr>
          <w:rFonts w:ascii="Times New Roman" w:hAnsi="Times New Roman" w:cs="Times New Roman"/>
          <w:sz w:val="24"/>
          <w:szCs w:val="24"/>
        </w:rPr>
        <w:t xml:space="preserve">engage </w:t>
      </w:r>
      <w:r w:rsidR="00947395">
        <w:rPr>
          <w:rFonts w:ascii="Times New Roman" w:hAnsi="Times New Roman" w:cs="Times New Roman"/>
          <w:sz w:val="24"/>
          <w:szCs w:val="24"/>
        </w:rPr>
        <w:t xml:space="preserve">Hispanic </w:t>
      </w:r>
      <w:r w:rsidR="002B775D">
        <w:rPr>
          <w:rFonts w:ascii="Times New Roman" w:hAnsi="Times New Roman" w:cs="Times New Roman"/>
          <w:sz w:val="24"/>
          <w:szCs w:val="24"/>
        </w:rPr>
        <w:t xml:space="preserve">students. </w:t>
      </w:r>
      <w:r w:rsidR="005D6516">
        <w:rPr>
          <w:rFonts w:ascii="Times New Roman" w:hAnsi="Times New Roman" w:cs="Times New Roman"/>
          <w:sz w:val="24"/>
          <w:szCs w:val="24"/>
        </w:rPr>
        <w:t xml:space="preserve">HSIs comprise </w:t>
      </w:r>
      <w:r w:rsidR="001A3343">
        <w:rPr>
          <w:rFonts w:ascii="Times New Roman" w:hAnsi="Times New Roman" w:cs="Times New Roman"/>
          <w:sz w:val="24"/>
          <w:szCs w:val="24"/>
        </w:rPr>
        <w:t>20</w:t>
      </w:r>
      <w:r w:rsidR="005D6516">
        <w:rPr>
          <w:rFonts w:ascii="Times New Roman" w:hAnsi="Times New Roman" w:cs="Times New Roman"/>
          <w:sz w:val="24"/>
          <w:szCs w:val="24"/>
        </w:rPr>
        <w:t>% of all higher education institutions</w:t>
      </w:r>
      <w:r w:rsidR="001A3343">
        <w:rPr>
          <w:rFonts w:ascii="Times New Roman" w:hAnsi="Times New Roman" w:cs="Times New Roman"/>
          <w:sz w:val="24"/>
          <w:szCs w:val="24"/>
        </w:rPr>
        <w:t xml:space="preserve"> (</w:t>
      </w:r>
      <w:r w:rsidR="004F49F4">
        <w:rPr>
          <w:rFonts w:ascii="Times New Roman" w:hAnsi="Times New Roman" w:cs="Times New Roman"/>
          <w:sz w:val="24"/>
          <w:szCs w:val="24"/>
        </w:rPr>
        <w:t>HACU, 2025)</w:t>
      </w:r>
      <w:r w:rsidR="00F21435">
        <w:rPr>
          <w:rFonts w:ascii="Times New Roman" w:hAnsi="Times New Roman" w:cs="Times New Roman"/>
          <w:sz w:val="24"/>
          <w:szCs w:val="24"/>
        </w:rPr>
        <w:t xml:space="preserve">, yet they account for 66.2% of </w:t>
      </w:r>
      <w:r w:rsidR="005D6516">
        <w:rPr>
          <w:rFonts w:ascii="Times New Roman" w:hAnsi="Times New Roman" w:cs="Times New Roman"/>
          <w:sz w:val="24"/>
          <w:szCs w:val="24"/>
        </w:rPr>
        <w:t>Hispanic enrollment</w:t>
      </w:r>
      <w:r w:rsidR="00B40494">
        <w:rPr>
          <w:rFonts w:ascii="Times New Roman" w:hAnsi="Times New Roman" w:cs="Times New Roman"/>
          <w:sz w:val="24"/>
          <w:szCs w:val="24"/>
        </w:rPr>
        <w:t xml:space="preserve"> (HACU, 202</w:t>
      </w:r>
      <w:r w:rsidR="004F49F4">
        <w:rPr>
          <w:rFonts w:ascii="Times New Roman" w:hAnsi="Times New Roman" w:cs="Times New Roman"/>
          <w:sz w:val="24"/>
          <w:szCs w:val="24"/>
        </w:rPr>
        <w:t>4</w:t>
      </w:r>
      <w:r w:rsidR="00B40494">
        <w:rPr>
          <w:rFonts w:ascii="Times New Roman" w:hAnsi="Times New Roman" w:cs="Times New Roman"/>
          <w:sz w:val="24"/>
          <w:szCs w:val="24"/>
        </w:rPr>
        <w:t>)</w:t>
      </w:r>
      <w:r w:rsidR="005D6516">
        <w:rPr>
          <w:rFonts w:ascii="Times New Roman" w:hAnsi="Times New Roman" w:cs="Times New Roman"/>
          <w:sz w:val="24"/>
          <w:szCs w:val="24"/>
        </w:rPr>
        <w:t>. T</w:t>
      </w:r>
      <w:r w:rsidR="0057364E">
        <w:rPr>
          <w:rFonts w:ascii="Times New Roman" w:hAnsi="Times New Roman" w:cs="Times New Roman"/>
          <w:sz w:val="24"/>
          <w:szCs w:val="24"/>
        </w:rPr>
        <w:t>hese strategies could be effective at other institutions</w:t>
      </w:r>
      <w:r w:rsidR="00CC42D6">
        <w:rPr>
          <w:rFonts w:ascii="Times New Roman" w:hAnsi="Times New Roman" w:cs="Times New Roman"/>
          <w:sz w:val="24"/>
          <w:szCs w:val="24"/>
        </w:rPr>
        <w:t xml:space="preserve"> and ensure their students feel included within the agricultural community</w:t>
      </w:r>
      <w:r w:rsidR="0057364E">
        <w:rPr>
          <w:rFonts w:ascii="Times New Roman" w:hAnsi="Times New Roman" w:cs="Times New Roman"/>
          <w:sz w:val="24"/>
          <w:szCs w:val="24"/>
        </w:rPr>
        <w:t xml:space="preserve">. </w:t>
      </w:r>
      <w:r w:rsidR="00BA6DB0">
        <w:rPr>
          <w:rFonts w:ascii="Times New Roman" w:hAnsi="Times New Roman" w:cs="Times New Roman"/>
          <w:sz w:val="24"/>
          <w:szCs w:val="24"/>
        </w:rPr>
        <w:t xml:space="preserve">We also recommend </w:t>
      </w:r>
      <w:r w:rsidR="007200FA">
        <w:rPr>
          <w:rFonts w:ascii="Times New Roman" w:hAnsi="Times New Roman" w:cs="Times New Roman"/>
          <w:sz w:val="24"/>
          <w:szCs w:val="24"/>
        </w:rPr>
        <w:t xml:space="preserve">providing </w:t>
      </w:r>
      <w:r w:rsidR="002470D6">
        <w:rPr>
          <w:rFonts w:ascii="Times New Roman" w:hAnsi="Times New Roman" w:cs="Times New Roman"/>
          <w:sz w:val="24"/>
          <w:szCs w:val="24"/>
        </w:rPr>
        <w:t>faculty training</w:t>
      </w:r>
      <w:r w:rsidR="007200FA">
        <w:rPr>
          <w:rFonts w:ascii="Times New Roman" w:hAnsi="Times New Roman" w:cs="Times New Roman"/>
          <w:sz w:val="24"/>
          <w:szCs w:val="24"/>
        </w:rPr>
        <w:t xml:space="preserve"> on how to engage diverse audiences and how to further their efforts regarding student </w:t>
      </w:r>
      <w:r w:rsidR="00657700">
        <w:rPr>
          <w:rFonts w:ascii="Times New Roman" w:hAnsi="Times New Roman" w:cs="Times New Roman"/>
          <w:sz w:val="24"/>
          <w:szCs w:val="24"/>
        </w:rPr>
        <w:t>belonging.</w:t>
      </w:r>
      <w:r w:rsidR="007200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79A90" w14:textId="77777777" w:rsidR="00F94533" w:rsidRDefault="00F94533" w:rsidP="00F214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8313FB" w14:textId="4E2C1A3E" w:rsidR="00DC5DA8" w:rsidRPr="00CC178D" w:rsidRDefault="00B40494" w:rsidP="008505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78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66EF7B23" w14:textId="03996431" w:rsidR="00873DC2" w:rsidRPr="00AB3B84" w:rsidRDefault="00873DC2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Arvelo-Rosales, C. N., Alegre de la Rosa, O. M., &amp; Guzmán-Rosquete, R. (2021). Initial training of primary school teachers: Development of competencies for inclusion and attention to diversity. </w:t>
      </w:r>
      <w:r w:rsidRPr="00AB3B8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Education Sciences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AB3B8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11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(8), </w:t>
      </w:r>
      <w:r w:rsidR="00A1446C"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8505C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="00A1446C"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hyperlink r:id="rId7" w:history="1">
        <w:r w:rsidRPr="00AB3B8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https://doi.org/10.3390/educsci11080413</w:t>
        </w:r>
      </w:hyperlink>
    </w:p>
    <w:p w14:paraId="353F1AA2" w14:textId="77777777" w:rsidR="00873DC2" w:rsidRPr="00AB3B84" w:rsidRDefault="00873DC2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88D72A6" w14:textId="71076AD6" w:rsidR="00AB3B84" w:rsidRPr="00AB3B84" w:rsidRDefault="00AB3B84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Ary, D., Jacobs, L. C., Sorensen, C. K., &amp; Walker, D. A. (2010). </w:t>
      </w:r>
      <w:r w:rsidRPr="00AB3B84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Introduction to research in education 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AB3B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ed.). Cengage Learning.</w:t>
      </w:r>
    </w:p>
    <w:p w14:paraId="7A860184" w14:textId="77777777" w:rsidR="00DC30BE" w:rsidRPr="00531713" w:rsidRDefault="00DC30BE" w:rsidP="008A62E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F8AFAF1" w14:textId="3B85D6F4" w:rsidR="00531713" w:rsidRPr="00531713" w:rsidRDefault="00531713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1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Borich, G. D. (1980). A needs assessment model for conducting follow-up studies. </w:t>
      </w:r>
      <w:r w:rsidRPr="00531713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Journal of Teacher Education, 31</w:t>
      </w:r>
      <w:r w:rsidRPr="00531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39–42. </w:t>
      </w:r>
      <w:hyperlink r:id="rId8" w:history="1">
        <w:r w:rsidRPr="00B1541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https://doi.org/10.1177/002248718003100310</w:t>
        </w:r>
      </w:hyperlink>
    </w:p>
    <w:p w14:paraId="2595D14B" w14:textId="77777777" w:rsidR="00531713" w:rsidRPr="00531713" w:rsidRDefault="00531713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F79F7B2" w14:textId="2286B9E2" w:rsidR="00B22F2F" w:rsidRDefault="00B22F2F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31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Chun, H., Marin, M. R., Schwartz, J. P., Pham, A., &amp; Castro-Olivo, S. M. (2016). </w:t>
      </w:r>
      <w:proofErr w:type="spellStart"/>
      <w:r w:rsidRPr="00531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Psychosociocultural</w:t>
      </w:r>
      <w:proofErr w:type="spellEnd"/>
      <w:r w:rsidRPr="0053171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structural</w:t>
      </w:r>
      <w:r w:rsidRPr="00B22F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model of college success among Latina/o students in Hispanic-serving institutions. </w:t>
      </w:r>
      <w:r w:rsidRPr="00B22F2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Diversity in Higher Education, 9</w:t>
      </w:r>
      <w:r w:rsidRPr="00B22F2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(4), 385–400. </w:t>
      </w:r>
      <w:hyperlink r:id="rId9" w:tgtFrame="_blank" w:history="1">
        <w:r w:rsidRPr="00B22F2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https://doi.org/10.1037/a0039881</w:t>
        </w:r>
      </w:hyperlink>
    </w:p>
    <w:p w14:paraId="62F2DB11" w14:textId="77777777" w:rsidR="00B22F2F" w:rsidRDefault="00B22F2F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5FB14B0" w14:textId="19A41EF0" w:rsidR="00354AD5" w:rsidRDefault="00354AD5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4A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Contreras, F., &amp; Contreras, G. J. (2015). Raising the bar for </w:t>
      </w:r>
      <w:r w:rsidR="004F3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Hispanic-serving</w:t>
      </w:r>
      <w:r w:rsidRPr="00354A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institutions: An analysis of college completion and success rates. </w:t>
      </w:r>
      <w:r w:rsidRPr="00354AD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Hispanic Higher Education</w:t>
      </w:r>
      <w:r w:rsidRPr="00354A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54AD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14</w:t>
      </w:r>
      <w:r w:rsidRPr="00354A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151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354A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170.</w:t>
      </w:r>
      <w:r w:rsidR="00DA38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10" w:history="1">
        <w:r w:rsidR="00DA3857" w:rsidRPr="00DA385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https://doi.org/10.1177/1538192715572892</w:t>
        </w:r>
      </w:hyperlink>
    </w:p>
    <w:p w14:paraId="2F2C6ACD" w14:textId="77777777" w:rsidR="00354AD5" w:rsidRDefault="00354AD5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107DF38" w14:textId="19A0F454" w:rsidR="000A0C0D" w:rsidRPr="006676B6" w:rsidRDefault="000A0C0D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DeAngelo, L., &amp; Franke, R. (2016). Social mobility and reproduction for whom? College readiness and first-year retention. </w:t>
      </w:r>
      <w:r w:rsidRPr="006676B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American Educational Research Journal</w:t>
      </w: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6676B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53</w:t>
      </w: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(6), 1588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1625. </w:t>
      </w:r>
      <w:hyperlink r:id="rId11" w:history="1">
        <w:r w:rsidRPr="006676B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https://doi.org/10.3102/0002831216674805</w:t>
        </w:r>
      </w:hyperlink>
    </w:p>
    <w:p w14:paraId="60DCE7D2" w14:textId="77777777" w:rsidR="000A0C0D" w:rsidRPr="006676B6" w:rsidRDefault="000A0C0D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B11BF71" w14:textId="77777777" w:rsidR="006676B6" w:rsidRPr="006676B6" w:rsidRDefault="006676B6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6B6">
        <w:rPr>
          <w:rFonts w:ascii="Times New Roman" w:hAnsi="Times New Roman" w:cs="Times New Roman"/>
          <w:color w:val="000000" w:themeColor="text1"/>
          <w:sz w:val="24"/>
          <w:szCs w:val="24"/>
        </w:rPr>
        <w:t>Dillman, D. A., Smyth, J. D., &amp; Christian, L. M. (2014). </w:t>
      </w:r>
      <w:r w:rsidRPr="006676B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Internet, phone, mail, and mixed-mode surveys: The tailored design method</w:t>
      </w:r>
      <w:r w:rsidRPr="006676B6">
        <w:rPr>
          <w:rFonts w:ascii="Times New Roman" w:hAnsi="Times New Roman" w:cs="Times New Roman"/>
          <w:color w:val="000000" w:themeColor="text1"/>
          <w:sz w:val="24"/>
          <w:szCs w:val="24"/>
        </w:rPr>
        <w:t>. John Wiley &amp; Sons.</w:t>
      </w:r>
    </w:p>
    <w:p w14:paraId="555A20D1" w14:textId="77777777" w:rsidR="006676B6" w:rsidRPr="006676B6" w:rsidRDefault="006676B6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8CFD528" w14:textId="68DA2AAE" w:rsidR="00264C2B" w:rsidRPr="006676B6" w:rsidRDefault="003D66CD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European Agency for Development in Special Needs Education (EADSNE).</w:t>
      </w:r>
      <w:r w:rsidR="00264C2B"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(2012)</w:t>
      </w:r>
      <w:r w:rsidR="009865B6"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Formación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del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Profesorado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Para la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Educación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Inclusiva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Europa.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Retos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Oportunidades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Dirección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General de </w:t>
      </w:r>
      <w:proofErr w:type="spellStart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Educación</w:t>
      </w:r>
      <w:proofErr w:type="spellEnd"/>
      <w:r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 Cultura de la Comisión </w:t>
      </w:r>
      <w:r w:rsidR="000D2CB6" w:rsidRPr="00667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Europea.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</w:t>
      </w:r>
      <w:r w:rsidR="000D2CB6" w:rsidRP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Teacher Training for Inclusive Education in Europe. Straights and Opportunities; General Directorate of Education and Culture of the European Commission.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</w:p>
    <w:p w14:paraId="232AE66B" w14:textId="77777777" w:rsidR="00264C2B" w:rsidRPr="006676B6" w:rsidRDefault="00264C2B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5C2514E" w14:textId="4831377F" w:rsidR="00CC178D" w:rsidRPr="00CC178D" w:rsidRDefault="00CC178D" w:rsidP="00F92077">
      <w:pPr>
        <w:spacing w:after="0" w:line="240" w:lineRule="auto"/>
        <w:ind w:left="720" w:hanging="720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C17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Felitti</w:t>
      </w:r>
      <w:proofErr w:type="spellEnd"/>
      <w:r w:rsidRPr="00CC17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V. J., Anda, R. F., Nordenberg, D., Williamson, D. F., Spitz, A. M., Edwards, V., &amp; Marks, J. S. (1998). Relationship of childhood abuse and household dysfunction to many of the leading causes of death in adults: The adverse childhood experiences (ACE) Study. </w:t>
      </w:r>
      <w:r w:rsidRPr="00CC178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American Journal of Preventive Medicine</w:t>
      </w:r>
      <w:r w:rsidRPr="00CC17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CC178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14</w:t>
      </w:r>
      <w:r w:rsidRPr="00CC178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(4), 245–258. </w:t>
      </w:r>
      <w:hyperlink r:id="rId12" w:history="1">
        <w:r w:rsidRPr="00CC178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https://doi.org/10.1016/S0749-3797(98)00017-8</w:t>
        </w:r>
      </w:hyperlink>
    </w:p>
    <w:p w14:paraId="06AA4DB0" w14:textId="77777777" w:rsidR="00F738DA" w:rsidRDefault="00F738DA" w:rsidP="00243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16EA60" w14:textId="2D072885" w:rsidR="004F49F4" w:rsidRDefault="004F49F4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C178D">
        <w:rPr>
          <w:rFonts w:ascii="Times New Roman" w:hAnsi="Times New Roman" w:cs="Times New Roman"/>
          <w:sz w:val="24"/>
          <w:szCs w:val="24"/>
        </w:rPr>
        <w:t>Hispanic Association of Colleges and Universities</w:t>
      </w:r>
      <w:r w:rsidR="008B725E">
        <w:rPr>
          <w:rFonts w:ascii="Times New Roman" w:hAnsi="Times New Roman" w:cs="Times New Roman"/>
          <w:sz w:val="24"/>
          <w:szCs w:val="24"/>
        </w:rPr>
        <w:t>.</w:t>
      </w:r>
      <w:r w:rsidRPr="00CC178D">
        <w:rPr>
          <w:rFonts w:ascii="Times New Roman" w:hAnsi="Times New Roman" w:cs="Times New Roman"/>
          <w:sz w:val="24"/>
          <w:szCs w:val="24"/>
        </w:rPr>
        <w:t xml:space="preserve"> (2025). </w:t>
      </w:r>
      <w:r w:rsidRPr="00CC178D">
        <w:rPr>
          <w:rFonts w:ascii="Times New Roman" w:hAnsi="Times New Roman" w:cs="Times New Roman"/>
          <w:i/>
          <w:iCs/>
          <w:sz w:val="24"/>
          <w:szCs w:val="24"/>
        </w:rPr>
        <w:t>About Hispanic-Serving Institutions (HSIs).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3" w:history="1">
        <w:r w:rsidR="00D05CA9" w:rsidRPr="00D05CA9">
          <w:rPr>
            <w:rStyle w:val="Hyperlink"/>
            <w:rFonts w:ascii="Times New Roman" w:hAnsi="Times New Roman" w:cs="Times New Roman"/>
            <w:sz w:val="24"/>
            <w:szCs w:val="24"/>
          </w:rPr>
          <w:t>https://www.hacu.net/hacu/About_HSIs.asp#:~:text=Together%2C%20HSIs%20represent%20only%2020,of%20the%20Hispanic%20student%20population.</w:t>
        </w:r>
      </w:hyperlink>
    </w:p>
    <w:p w14:paraId="08A15414" w14:textId="77777777" w:rsidR="00D05CA9" w:rsidRDefault="00D05CA9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64437FE" w14:textId="77777777" w:rsidR="00243DE1" w:rsidRDefault="00243DE1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B21250C" w14:textId="4F0963BD" w:rsidR="00B57C78" w:rsidRPr="00A10EC0" w:rsidRDefault="0061324B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10EC0">
        <w:rPr>
          <w:rFonts w:ascii="Times New Roman" w:hAnsi="Times New Roman" w:cs="Times New Roman"/>
          <w:sz w:val="24"/>
          <w:szCs w:val="24"/>
        </w:rPr>
        <w:lastRenderedPageBreak/>
        <w:t xml:space="preserve">Hispanic </w:t>
      </w:r>
      <w:r w:rsidR="00B57C78" w:rsidRPr="00A10EC0">
        <w:rPr>
          <w:rFonts w:ascii="Times New Roman" w:hAnsi="Times New Roman" w:cs="Times New Roman"/>
          <w:sz w:val="24"/>
          <w:szCs w:val="24"/>
        </w:rPr>
        <w:t>Association of Colleges and Universities</w:t>
      </w:r>
      <w:r w:rsidR="008B725E">
        <w:rPr>
          <w:rFonts w:ascii="Times New Roman" w:hAnsi="Times New Roman" w:cs="Times New Roman"/>
          <w:sz w:val="24"/>
          <w:szCs w:val="24"/>
        </w:rPr>
        <w:t>.</w:t>
      </w:r>
      <w:r w:rsidR="00B57C78" w:rsidRPr="00A10EC0">
        <w:rPr>
          <w:rFonts w:ascii="Times New Roman" w:hAnsi="Times New Roman" w:cs="Times New Roman"/>
          <w:sz w:val="24"/>
          <w:szCs w:val="24"/>
        </w:rPr>
        <w:t xml:space="preserve"> (20</w:t>
      </w:r>
      <w:r w:rsidR="003178AD" w:rsidRPr="00A10EC0">
        <w:rPr>
          <w:rFonts w:ascii="Times New Roman" w:hAnsi="Times New Roman" w:cs="Times New Roman"/>
          <w:sz w:val="24"/>
          <w:szCs w:val="24"/>
        </w:rPr>
        <w:t>2</w:t>
      </w:r>
      <w:r w:rsidR="00F20E2D" w:rsidRPr="00A10EC0">
        <w:rPr>
          <w:rFonts w:ascii="Times New Roman" w:hAnsi="Times New Roman" w:cs="Times New Roman"/>
          <w:sz w:val="24"/>
          <w:szCs w:val="24"/>
        </w:rPr>
        <w:t>4</w:t>
      </w:r>
      <w:r w:rsidR="00B57C78" w:rsidRPr="00A10EC0">
        <w:rPr>
          <w:rFonts w:ascii="Times New Roman" w:hAnsi="Times New Roman" w:cs="Times New Roman"/>
          <w:sz w:val="24"/>
          <w:szCs w:val="24"/>
        </w:rPr>
        <w:t xml:space="preserve">). </w:t>
      </w:r>
      <w:r w:rsidR="00B57C78" w:rsidRPr="00A10EC0">
        <w:rPr>
          <w:rFonts w:ascii="Times New Roman" w:hAnsi="Times New Roman" w:cs="Times New Roman"/>
          <w:i/>
          <w:iCs/>
          <w:sz w:val="24"/>
          <w:szCs w:val="24"/>
        </w:rPr>
        <w:t>Hispanic-Serving Institutions across the nation total 600.</w:t>
      </w:r>
      <w:r w:rsidR="00993C79" w:rsidRPr="00A10EC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4" w:anchor=":~:text=HSIs%20are%20defined%20as%20having,students%20in%20nonprofit%20postsecondary%20education." w:history="1">
        <w:r w:rsidR="00993C79" w:rsidRPr="00A10EC0">
          <w:rPr>
            <w:rStyle w:val="Hyperlink"/>
            <w:rFonts w:ascii="Times New Roman" w:hAnsi="Times New Roman" w:cs="Times New Roman"/>
            <w:sz w:val="24"/>
            <w:szCs w:val="24"/>
          </w:rPr>
          <w:t>https://www.hacu.net/NewsBot.asp?MODE=VIEW&amp;ID=4597#:~:text=HSIs%20are%20defined%20as%20having,students%20in%20nonprofit%20postsecondary%20education.</w:t>
        </w:r>
      </w:hyperlink>
    </w:p>
    <w:p w14:paraId="7DC3CD4A" w14:textId="77777777" w:rsidR="00D00959" w:rsidRDefault="00D00959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0971902" w14:textId="47279478" w:rsidR="00DA169A" w:rsidRPr="002B58BC" w:rsidRDefault="00DA169A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B58BC">
        <w:rPr>
          <w:rFonts w:ascii="Times New Roman" w:hAnsi="Times New Roman" w:cs="Times New Roman"/>
          <w:sz w:val="24"/>
          <w:szCs w:val="24"/>
        </w:rPr>
        <w:t>Izuzquiza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Echeita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, G., &amp;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Simòn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, C. (2015). La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percepción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estudiantes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egresados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magisterio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la Universidad Autónoma de Madrid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sobre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competencia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ser'profesorado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inclusivo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': un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estudio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sz w:val="24"/>
          <w:szCs w:val="24"/>
        </w:rPr>
        <w:t>preliminar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>.</w:t>
      </w:r>
      <w:r w:rsidR="000D2CB6">
        <w:rPr>
          <w:rFonts w:ascii="Times New Roman" w:hAnsi="Times New Roman" w:cs="Times New Roman"/>
          <w:sz w:val="24"/>
          <w:szCs w:val="24"/>
        </w:rPr>
        <w:t xml:space="preserve"> [</w:t>
      </w:r>
      <w:r w:rsidR="000D2CB6" w:rsidRPr="000D2CB6">
        <w:rPr>
          <w:rFonts w:ascii="Times New Roman" w:hAnsi="Times New Roman" w:cs="Times New Roman"/>
          <w:sz w:val="24"/>
          <w:szCs w:val="24"/>
        </w:rPr>
        <w:t xml:space="preserve">The perception of students graduating from teaching at the Autonomous University of Madrid about their professional competence to be an 'inclusive teacher': </w:t>
      </w:r>
      <w:r w:rsidR="000D2CB6">
        <w:rPr>
          <w:rFonts w:ascii="Times New Roman" w:hAnsi="Times New Roman" w:cs="Times New Roman"/>
          <w:sz w:val="24"/>
          <w:szCs w:val="24"/>
        </w:rPr>
        <w:t>A</w:t>
      </w:r>
      <w:r w:rsidR="000D2CB6" w:rsidRPr="000D2CB6">
        <w:rPr>
          <w:rFonts w:ascii="Times New Roman" w:hAnsi="Times New Roman" w:cs="Times New Roman"/>
          <w:sz w:val="24"/>
          <w:szCs w:val="24"/>
        </w:rPr>
        <w:t xml:space="preserve"> preliminary study</w:t>
      </w:r>
      <w:r w:rsidR="000D2CB6">
        <w:rPr>
          <w:rFonts w:ascii="Times New Roman" w:hAnsi="Times New Roman" w:cs="Times New Roman"/>
          <w:sz w:val="24"/>
          <w:szCs w:val="24"/>
        </w:rPr>
        <w:t>.]</w:t>
      </w:r>
      <w:r w:rsidRPr="002B58BC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B58BC">
        <w:rPr>
          <w:rFonts w:ascii="Times New Roman" w:hAnsi="Times New Roman" w:cs="Times New Roman"/>
          <w:i/>
          <w:iCs/>
          <w:sz w:val="24"/>
          <w:szCs w:val="24"/>
        </w:rPr>
        <w:t>Tendencias</w:t>
      </w:r>
      <w:proofErr w:type="spellEnd"/>
      <w:r w:rsidRPr="002B58B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B58BC">
        <w:rPr>
          <w:rFonts w:ascii="Times New Roman" w:hAnsi="Times New Roman" w:cs="Times New Roman"/>
          <w:i/>
          <w:iCs/>
          <w:sz w:val="24"/>
          <w:szCs w:val="24"/>
        </w:rPr>
        <w:t>pedagógicas</w:t>
      </w:r>
      <w:proofErr w:type="spellEnd"/>
      <w:r w:rsidRPr="002B58BC">
        <w:rPr>
          <w:rFonts w:ascii="Times New Roman" w:hAnsi="Times New Roman" w:cs="Times New Roman"/>
          <w:sz w:val="24"/>
          <w:szCs w:val="24"/>
        </w:rPr>
        <w:t xml:space="preserve">, </w:t>
      </w:r>
      <w:r w:rsidRPr="002B58BC">
        <w:rPr>
          <w:rFonts w:ascii="Times New Roman" w:hAnsi="Times New Roman" w:cs="Times New Roman"/>
          <w:i/>
          <w:iCs/>
          <w:sz w:val="24"/>
          <w:szCs w:val="24"/>
        </w:rPr>
        <w:t>26</w:t>
      </w:r>
      <w:r w:rsidRPr="002B58BC">
        <w:rPr>
          <w:rFonts w:ascii="Times New Roman" w:hAnsi="Times New Roman" w:cs="Times New Roman"/>
          <w:sz w:val="24"/>
          <w:szCs w:val="24"/>
        </w:rPr>
        <w:t>(1), 197</w:t>
      </w:r>
      <w:r w:rsidR="000D2CB6">
        <w:rPr>
          <w:rFonts w:ascii="Times New Roman" w:hAnsi="Times New Roman" w:cs="Times New Roman"/>
          <w:sz w:val="24"/>
          <w:szCs w:val="24"/>
        </w:rPr>
        <w:t>–</w:t>
      </w:r>
      <w:r w:rsidRPr="002B58BC">
        <w:rPr>
          <w:rFonts w:ascii="Times New Roman" w:hAnsi="Times New Roman" w:cs="Times New Roman"/>
          <w:sz w:val="24"/>
          <w:szCs w:val="24"/>
        </w:rPr>
        <w:t xml:space="preserve">216. </w:t>
      </w:r>
      <w:hyperlink r:id="rId15" w:history="1">
        <w:r w:rsidRPr="002B58BC">
          <w:rPr>
            <w:rStyle w:val="Hyperlink"/>
            <w:rFonts w:ascii="Times New Roman" w:hAnsi="Times New Roman" w:cs="Times New Roman"/>
            <w:sz w:val="24"/>
            <w:szCs w:val="24"/>
          </w:rPr>
          <w:t>https://dialnet.unirioja.es/servlet/articulo?codigo=5247188</w:t>
        </w:r>
      </w:hyperlink>
    </w:p>
    <w:p w14:paraId="60F7E19C" w14:textId="77777777" w:rsidR="00DA169A" w:rsidRPr="002B58BC" w:rsidRDefault="00DA169A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81E5463" w14:textId="12EDFCCC" w:rsidR="002B58BC" w:rsidRPr="002B58BC" w:rsidRDefault="002B58BC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B58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Johnson, D. R., &amp; Creech, J. C. (1983). Ordinal measures in multiple indicator models: A simulation study of categorization error. </w:t>
      </w:r>
      <w:r w:rsidRPr="002B58B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American Sociological Review, 48</w:t>
      </w:r>
      <w:r w:rsidRPr="002B58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(3), 398–407. </w:t>
      </w:r>
      <w:hyperlink r:id="rId16" w:history="1">
        <w:r w:rsidRPr="0039355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https://doi.org/10.2307/2095231</w:t>
        </w:r>
      </w:hyperlink>
    </w:p>
    <w:p w14:paraId="1CDCA7CE" w14:textId="77777777" w:rsidR="002B58BC" w:rsidRPr="002B58BC" w:rsidRDefault="002B58BC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739DAA" w14:textId="4218DB65" w:rsidR="00467C7A" w:rsidRPr="00467C7A" w:rsidRDefault="00467C7A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58BC">
        <w:rPr>
          <w:rFonts w:ascii="Times New Roman" w:hAnsi="Times New Roman" w:cs="Times New Roman"/>
          <w:color w:val="000000" w:themeColor="text1"/>
          <w:sz w:val="24"/>
          <w:szCs w:val="24"/>
        </w:rPr>
        <w:t>Lindner, J. R., Murphy, T. H., &amp; Briers,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G. E. (2001). Handling nonresponse in social science research. </w:t>
      </w:r>
      <w:r w:rsidRPr="00467C7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Journal of Agricultural Education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467C7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42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(4), 43–53. </w:t>
      </w:r>
      <w:hyperlink r:id="rId17" w:history="1">
        <w:r w:rsidRPr="0039355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https://doi.org/10.5032/jae.2001.04043</w:t>
        </w:r>
      </w:hyperlink>
      <w:r w:rsidRPr="00467C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996F44B" w14:textId="77777777" w:rsidR="00467C7A" w:rsidRPr="00467C7A" w:rsidRDefault="00467C7A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A3C5C5A" w14:textId="5477AABE" w:rsidR="00D00959" w:rsidRPr="00467C7A" w:rsidRDefault="00D00959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Martinez, M. A., Lewis, K., &amp; Marquez, J. (2020). College ready at a cost: Underrepresented students overwhelmed, </w:t>
      </w:r>
      <w:r w:rsidR="008F1E5C"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cared, </w:t>
      </w:r>
      <w:r w:rsidR="008F1E5C"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ncreasingly </w:t>
      </w:r>
      <w:r w:rsidR="008F1E5C"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tressed, and </w:t>
      </w:r>
      <w:r w:rsidR="008F1E5C"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oping. </w:t>
      </w:r>
      <w:r w:rsidRPr="00467C7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Education and Urban Society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467C7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52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(5), 734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467C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758. </w:t>
      </w:r>
      <w:hyperlink r:id="rId18" w:history="1">
        <w:r w:rsidRPr="00467C7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https://doi.org/10.1177/0013124519887713</w:t>
        </w:r>
      </w:hyperlink>
    </w:p>
    <w:p w14:paraId="50C92241" w14:textId="77777777" w:rsidR="00D00959" w:rsidRPr="00467C7A" w:rsidRDefault="00D00959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89060CC" w14:textId="0DDE0B20" w:rsidR="00670653" w:rsidRPr="00F930AF" w:rsidRDefault="00670653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30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Maslow, A. H. (1943). A theory of human motivation. </w:t>
      </w:r>
      <w:r w:rsidRPr="00F930A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Psychological Review</w:t>
      </w:r>
      <w:r w:rsidRPr="00F930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F930A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50</w:t>
      </w:r>
      <w:r w:rsidRPr="00F930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 370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F930A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396.</w:t>
      </w:r>
    </w:p>
    <w:p w14:paraId="786C06E7" w14:textId="77777777" w:rsidR="00670653" w:rsidRPr="00F930AF" w:rsidRDefault="00670653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1B05ACF" w14:textId="251946DA" w:rsidR="00F930AF" w:rsidRPr="00FE698B" w:rsidRDefault="00F930AF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>Narine</w:t>
      </w:r>
      <w:proofErr w:type="spellEnd"/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>, L., &amp; Harder, A. (2021)</w:t>
      </w:r>
      <w:r w:rsidR="00FD7B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Comparing the Borich model with the ranked discrepancy model for competency assessment: A novel approach. 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Advancements in Agricultural Development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96–111. </w:t>
      </w:r>
      <w:hyperlink r:id="rId19" w:history="1">
        <w:r w:rsidRPr="00FE698B">
          <w:rPr>
            <w:rStyle w:val="Hyperlink"/>
            <w:rFonts w:ascii="Times New Roman" w:hAnsi="Times New Roman" w:cs="Times New Roman"/>
            <w:sz w:val="24"/>
            <w:szCs w:val="24"/>
          </w:rPr>
          <w:t>https://doi.org/10.37433/aad.v2i3.169</w:t>
        </w:r>
      </w:hyperlink>
    </w:p>
    <w:p w14:paraId="43828836" w14:textId="77777777" w:rsidR="00F930AF" w:rsidRPr="00FE698B" w:rsidRDefault="00F930AF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9A7E2CC" w14:textId="4830C0F6" w:rsidR="007820AB" w:rsidRDefault="007820AB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New Mexico State University. (2025). </w:t>
      </w:r>
      <w:r w:rsidRPr="007820A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Quick facts 2024-2025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hyperlink r:id="rId20" w:history="1">
        <w:r w:rsidRPr="007820AB">
          <w:rPr>
            <w:rStyle w:val="Hyperlink"/>
            <w:rFonts w:ascii="Times New Roman" w:hAnsi="Times New Roman" w:cs="Times New Roman"/>
            <w:sz w:val="24"/>
            <w:szCs w:val="24"/>
          </w:rPr>
          <w:t>https://oia.nmsu.edu/nmsudata/quick-facts.html</w:t>
        </w:r>
      </w:hyperlink>
    </w:p>
    <w:p w14:paraId="0842E245" w14:textId="77777777" w:rsidR="008A62E3" w:rsidRDefault="008A62E3" w:rsidP="00F940B9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33F396" w14:textId="4B39ECEB" w:rsidR="00F940B9" w:rsidRPr="00F940B9" w:rsidRDefault="00772854" w:rsidP="00F940B9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New Mexico State University. (2022).</w:t>
      </w:r>
      <w:r w:rsidR="00F94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NMSU </w:t>
      </w:r>
      <w:proofErr w:type="gramStart"/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selected</w:t>
      </w:r>
      <w:proofErr w:type="gramEnd"/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as a </w:t>
      </w:r>
      <w:proofErr w:type="gramStart"/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irst-gen</w:t>
      </w:r>
      <w:proofErr w:type="gramEnd"/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="00F940B9" w:rsidRP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orward institution</w:t>
      </w:r>
      <w:r w:rsidR="00F940B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</w:p>
    <w:p w14:paraId="77117E90" w14:textId="344384E3" w:rsidR="007820AB" w:rsidRDefault="008A62E3" w:rsidP="008A62E3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1" w:history="1">
        <w:r w:rsidR="00F940B9" w:rsidRPr="008A62E3">
          <w:rPr>
            <w:rStyle w:val="Hyperlink"/>
            <w:rFonts w:ascii="Times New Roman" w:hAnsi="Times New Roman" w:cs="Times New Roman"/>
            <w:sz w:val="24"/>
            <w:szCs w:val="24"/>
          </w:rPr>
          <w:t>https://engr.nmsu.edu/news-events/2022/03/nmsu-selected-as-a-first-gen-forward-institution.html</w:t>
        </w:r>
      </w:hyperlink>
    </w:p>
    <w:p w14:paraId="585CC58C" w14:textId="77777777" w:rsidR="008A62E3" w:rsidRDefault="008A62E3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83046C" w14:textId="08EF1DF4" w:rsidR="00FE698B" w:rsidRPr="00FE698B" w:rsidRDefault="00FE698B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Norman, G. (2010). Likert scales, levels of measurement and the “laws” of statistics. 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Advances in Health Sciences Education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15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(5), 625–632. </w:t>
      </w:r>
      <w:hyperlink r:id="rId22" w:history="1">
        <w:r w:rsidRPr="0039355E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http://dx.doi.org/10.1007/s10459-010-9222-y</w:t>
        </w:r>
      </w:hyperlink>
      <w:r w:rsidRPr="00FE698B" w:rsidDel="002F5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B09515C" w14:textId="77777777" w:rsidR="00FE698B" w:rsidRPr="00FE698B" w:rsidRDefault="00FE698B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9CB818B" w14:textId="4FAA158B" w:rsidR="008B725E" w:rsidRPr="00FE698B" w:rsidRDefault="00CB0F18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Pew Research Hispanic Trends Project. </w:t>
      </w:r>
      <w:r w:rsidR="008B725E"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2016</w:t>
      </w:r>
      <w:r w:rsidR="008B725E"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Hispanic, black parents see college degree as key for chi</w:t>
      </w:r>
      <w:r w:rsidR="008B725E"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dren’s</w:t>
      </w:r>
      <w:r w:rsidR="008B725E"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E698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success</w:t>
      </w:r>
      <w:r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hyperlink r:id="rId23" w:history="1">
        <w:r w:rsidR="008B725E" w:rsidRPr="00FE698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http://www.pewresearch.org/fact-tank/2016/02/24/hispanic-black-parents-see-college-degree-as-key-for-childrens-success/</w:t>
        </w:r>
      </w:hyperlink>
      <w:r w:rsidRPr="00FE69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6FD75963" w14:textId="77777777" w:rsidR="008B725E" w:rsidRPr="007120E2" w:rsidRDefault="008B725E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7A0D41E" w14:textId="77777777" w:rsidR="007120E2" w:rsidRPr="007120E2" w:rsidRDefault="007120E2" w:rsidP="00F92077">
      <w:pPr>
        <w:spacing w:after="0" w:line="240" w:lineRule="auto"/>
        <w:ind w:left="720" w:hanging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</w:pPr>
      <w:r w:rsidRPr="007120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Ramsey, F., &amp; Schafer, D. (2012). </w:t>
      </w:r>
      <w:proofErr w:type="gramStart"/>
      <w:r w:rsidRPr="007120E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 statistical</w:t>
      </w:r>
      <w:proofErr w:type="gramEnd"/>
      <w:r w:rsidRPr="007120E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sleuth: A course in methods of data analysis</w:t>
      </w:r>
      <w:r w:rsidRPr="007120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Cengage Learning.</w:t>
      </w:r>
    </w:p>
    <w:p w14:paraId="4D04AFB4" w14:textId="77777777" w:rsidR="007120E2" w:rsidRPr="007120E2" w:rsidRDefault="007120E2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816677A" w14:textId="1A5D84C6" w:rsidR="004E7B10" w:rsidRDefault="004E7B10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120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Roberts, T. G., Hall, J. L., Briers, G. E., Gill, E., Shinn, G. C., Larke, J., &amp; Jaure, P. (2009). Engaging Hispanic students in agricultural education and the FFA: A three-year case study. </w:t>
      </w:r>
      <w:r w:rsidRPr="007120E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</w:t>
      </w:r>
      <w:r w:rsidRPr="004E7B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Agricultural Education</w:t>
      </w:r>
      <w:r w:rsidRPr="004E7B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4E7B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50</w:t>
      </w:r>
      <w:r w:rsidRPr="004E7B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69</w:t>
      </w:r>
      <w:r w:rsidR="000D2C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4E7B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80.</w:t>
      </w:r>
      <w:r w:rsidR="00A943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4" w:history="1">
        <w:r w:rsidR="00A943C7" w:rsidRPr="00A943C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https://doi.org/10.5032/jae.2009.03069</w:t>
        </w:r>
      </w:hyperlink>
    </w:p>
    <w:p w14:paraId="2035D94B" w14:textId="77777777" w:rsidR="004E7B10" w:rsidRDefault="004E7B10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B779900" w14:textId="255D6C10" w:rsidR="004E7B10" w:rsidRDefault="004E7B10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61E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Romero, E.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(2010)</w:t>
      </w:r>
      <w:r w:rsidRPr="00B61E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B61E4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Old perceptions, negative image, and lack of knowledge</w:t>
      </w:r>
      <w:r w:rsidRPr="00B61E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hyperlink r:id="rId25" w:history="1">
        <w:r w:rsidRPr="00026D9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http://agforlife.com/vision/the-dilemma/</w:t>
        </w:r>
      </w:hyperlink>
    </w:p>
    <w:p w14:paraId="148D1973" w14:textId="77777777" w:rsidR="00262A5B" w:rsidRPr="004E7B10" w:rsidRDefault="00262A5B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6D4C3DD" w14:textId="79FA72E3" w:rsidR="001F4CB0" w:rsidRPr="001F4CB0" w:rsidRDefault="001F4CB0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Russell, A. G., Irlbeck, E., Akers, C., &amp; Baker, M. (2019). Exploring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ecruitment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essages to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arget Hispanic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tudents into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gricultural </w:t>
      </w:r>
      <w:r w:rsidR="00510594" w:rsidRPr="003935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egrees at Texas Tech University. </w:t>
      </w:r>
      <w:r w:rsidRPr="001F4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NACTA Journal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F4CB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63</w:t>
      </w:r>
      <w:r w:rsidRPr="001F4C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(2), 85–92. </w:t>
      </w:r>
      <w:hyperlink r:id="rId26" w:history="1">
        <w:r w:rsidRPr="001F4CB0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https://www.jstor.org/stable/26769621</w:t>
        </w:r>
      </w:hyperlink>
    </w:p>
    <w:p w14:paraId="48B17F3D" w14:textId="77777777" w:rsidR="00B61E4B" w:rsidRPr="0039355E" w:rsidRDefault="00B61E4B" w:rsidP="00F92077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E6A0127" w14:textId="285291F6" w:rsidR="0039355E" w:rsidRPr="0039355E" w:rsidRDefault="0039355E" w:rsidP="00F92077">
      <w:pPr>
        <w:spacing w:after="0" w:line="240" w:lineRule="auto"/>
        <w:ind w:left="720" w:hanging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</w:pPr>
      <w:r w:rsidRPr="003935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Sullivan, G. M., &amp; Artino, A. R. (2013). Analyzing and interpreting data from Likert-type scales. </w:t>
      </w:r>
      <w:r w:rsidRPr="003935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Journal of Graduate Medical Education</w:t>
      </w:r>
      <w:r w:rsidRPr="003935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935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5</w:t>
      </w:r>
      <w:r w:rsidRPr="003935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(4), 541–542. </w:t>
      </w:r>
      <w:hyperlink r:id="rId27" w:history="1">
        <w:r w:rsidRPr="0039355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https://doi.org/10.4300/JGME-5-4-18</w:t>
        </w:r>
      </w:hyperlink>
    </w:p>
    <w:p w14:paraId="3E24A20F" w14:textId="77777777" w:rsidR="0039355E" w:rsidRPr="0039355E" w:rsidRDefault="0039355E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958916A" w14:textId="20FDA80C" w:rsidR="00A10EC0" w:rsidRPr="0081471F" w:rsidRDefault="00A10EC0" w:rsidP="00F92077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147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Swedo, E. A. (2023). Prevalence of adverse childhood experiences among US adults—Behavioral risk factor surveillance system, 2011–2020. </w:t>
      </w:r>
      <w:r w:rsidRPr="008147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Morbidity and Mortality Weekly Report</w:t>
      </w:r>
      <w:r w:rsidRPr="008147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81471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72</w:t>
      </w:r>
      <w:r w:rsidRPr="008147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(26), 707–715. </w:t>
      </w:r>
      <w:hyperlink r:id="rId28" w:history="1">
        <w:r w:rsidRPr="0081471F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http://dx.doi.org/10.15585/mmwr.mm7226a2</w:t>
        </w:r>
      </w:hyperlink>
    </w:p>
    <w:p w14:paraId="55573F06" w14:textId="77777777" w:rsidR="00A10EC0" w:rsidRPr="0081471F" w:rsidRDefault="00A10EC0" w:rsidP="00F9207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88768E4" w14:textId="35E54C03" w:rsidR="0081471F" w:rsidRPr="0081471F" w:rsidRDefault="0081471F" w:rsidP="00F92077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47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Zumbo, B. D., &amp; Zimmerman, D. W. (1993). Is the selection of statistical methods governed by </w:t>
      </w:r>
      <w:proofErr w:type="gramStart"/>
      <w:r w:rsidRPr="0081471F">
        <w:rPr>
          <w:rFonts w:ascii="Times New Roman" w:hAnsi="Times New Roman" w:cs="Times New Roman"/>
          <w:color w:val="000000" w:themeColor="text1"/>
          <w:sz w:val="24"/>
          <w:szCs w:val="24"/>
        </w:rPr>
        <w:t>level</w:t>
      </w:r>
      <w:proofErr w:type="gramEnd"/>
      <w:r w:rsidRPr="008147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measurement? </w:t>
      </w:r>
      <w:r w:rsidRPr="0081471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Canadian Psychology</w:t>
      </w:r>
      <w:r w:rsidRPr="008147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1471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34</w:t>
      </w:r>
      <w:r w:rsidRPr="008147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(1), 390–400. </w:t>
      </w:r>
      <w:hyperlink r:id="rId29" w:history="1">
        <w:r w:rsidRPr="0081471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https://doi.org/10.1037/h0078865</w:t>
        </w:r>
      </w:hyperlink>
    </w:p>
    <w:p w14:paraId="72520222" w14:textId="619708A9" w:rsidR="0061324B" w:rsidRPr="0081471F" w:rsidRDefault="0061324B" w:rsidP="00F920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1324B" w:rsidRPr="0081471F">
      <w:foot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EE48B" w14:textId="77777777" w:rsidR="00A74D71" w:rsidRDefault="00A74D71" w:rsidP="006E4205">
      <w:pPr>
        <w:spacing w:after="0" w:line="240" w:lineRule="auto"/>
      </w:pPr>
      <w:r>
        <w:separator/>
      </w:r>
    </w:p>
  </w:endnote>
  <w:endnote w:type="continuationSeparator" w:id="0">
    <w:p w14:paraId="6D31D92F" w14:textId="77777777" w:rsidR="00A74D71" w:rsidRDefault="00A74D71" w:rsidP="006E4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24342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246FEDB" w14:textId="23A41268" w:rsidR="006E4205" w:rsidRPr="006E4205" w:rsidRDefault="006E4205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E420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E420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E420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E420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E420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0783FFE" w14:textId="77777777" w:rsidR="006E4205" w:rsidRDefault="006E42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ACFD2" w14:textId="77777777" w:rsidR="00A74D71" w:rsidRDefault="00A74D71" w:rsidP="006E4205">
      <w:pPr>
        <w:spacing w:after="0" w:line="240" w:lineRule="auto"/>
      </w:pPr>
      <w:r>
        <w:separator/>
      </w:r>
    </w:p>
  </w:footnote>
  <w:footnote w:type="continuationSeparator" w:id="0">
    <w:p w14:paraId="1D7E9002" w14:textId="77777777" w:rsidR="00A74D71" w:rsidRDefault="00A74D71" w:rsidP="006E4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76367"/>
    <w:multiLevelType w:val="hybridMultilevel"/>
    <w:tmpl w:val="C248C5EA"/>
    <w:lvl w:ilvl="0" w:tplc="08E6A634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2354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2C"/>
    <w:rsid w:val="00000AA6"/>
    <w:rsid w:val="0000622D"/>
    <w:rsid w:val="000073A7"/>
    <w:rsid w:val="000116A9"/>
    <w:rsid w:val="000129B9"/>
    <w:rsid w:val="00012CE6"/>
    <w:rsid w:val="0001707D"/>
    <w:rsid w:val="00021281"/>
    <w:rsid w:val="00027018"/>
    <w:rsid w:val="000332A3"/>
    <w:rsid w:val="00033802"/>
    <w:rsid w:val="00033F98"/>
    <w:rsid w:val="00034516"/>
    <w:rsid w:val="00047565"/>
    <w:rsid w:val="00056675"/>
    <w:rsid w:val="0006132F"/>
    <w:rsid w:val="00063DA8"/>
    <w:rsid w:val="0006458F"/>
    <w:rsid w:val="00071ACB"/>
    <w:rsid w:val="000801E6"/>
    <w:rsid w:val="000804E8"/>
    <w:rsid w:val="000864D4"/>
    <w:rsid w:val="000A0C0D"/>
    <w:rsid w:val="000A4166"/>
    <w:rsid w:val="000A6825"/>
    <w:rsid w:val="000B00C3"/>
    <w:rsid w:val="000B319D"/>
    <w:rsid w:val="000C2620"/>
    <w:rsid w:val="000C2C42"/>
    <w:rsid w:val="000C5379"/>
    <w:rsid w:val="000C7494"/>
    <w:rsid w:val="000C76EA"/>
    <w:rsid w:val="000D0073"/>
    <w:rsid w:val="000D2CB6"/>
    <w:rsid w:val="000D4DC0"/>
    <w:rsid w:val="000D62E3"/>
    <w:rsid w:val="000D7C68"/>
    <w:rsid w:val="000E3009"/>
    <w:rsid w:val="000E3771"/>
    <w:rsid w:val="000E575C"/>
    <w:rsid w:val="000F2305"/>
    <w:rsid w:val="000F321D"/>
    <w:rsid w:val="000F4710"/>
    <w:rsid w:val="000F6088"/>
    <w:rsid w:val="0010267E"/>
    <w:rsid w:val="00105A08"/>
    <w:rsid w:val="00105BD7"/>
    <w:rsid w:val="001160A4"/>
    <w:rsid w:val="0011643F"/>
    <w:rsid w:val="00116F27"/>
    <w:rsid w:val="00117A27"/>
    <w:rsid w:val="001208C3"/>
    <w:rsid w:val="0012419F"/>
    <w:rsid w:val="00126A55"/>
    <w:rsid w:val="00131778"/>
    <w:rsid w:val="00132DEB"/>
    <w:rsid w:val="00133B16"/>
    <w:rsid w:val="001347FD"/>
    <w:rsid w:val="001361F1"/>
    <w:rsid w:val="00136E5F"/>
    <w:rsid w:val="0014135C"/>
    <w:rsid w:val="00141803"/>
    <w:rsid w:val="00146AD3"/>
    <w:rsid w:val="00147E83"/>
    <w:rsid w:val="0015099A"/>
    <w:rsid w:val="00151C57"/>
    <w:rsid w:val="001650AC"/>
    <w:rsid w:val="001676E1"/>
    <w:rsid w:val="001801AC"/>
    <w:rsid w:val="00180A2E"/>
    <w:rsid w:val="0018461A"/>
    <w:rsid w:val="0018755D"/>
    <w:rsid w:val="0019052C"/>
    <w:rsid w:val="00194EB9"/>
    <w:rsid w:val="0019545D"/>
    <w:rsid w:val="00195460"/>
    <w:rsid w:val="0019640A"/>
    <w:rsid w:val="001A3343"/>
    <w:rsid w:val="001A634B"/>
    <w:rsid w:val="001B2585"/>
    <w:rsid w:val="001B3358"/>
    <w:rsid w:val="001C2520"/>
    <w:rsid w:val="001C4630"/>
    <w:rsid w:val="001C602C"/>
    <w:rsid w:val="001D020C"/>
    <w:rsid w:val="001D4589"/>
    <w:rsid w:val="001E0C52"/>
    <w:rsid w:val="001E2FAD"/>
    <w:rsid w:val="001E58E3"/>
    <w:rsid w:val="001E5AA6"/>
    <w:rsid w:val="001E5E4A"/>
    <w:rsid w:val="001E684C"/>
    <w:rsid w:val="001F1E31"/>
    <w:rsid w:val="001F3425"/>
    <w:rsid w:val="001F4CB0"/>
    <w:rsid w:val="002024D4"/>
    <w:rsid w:val="0020631A"/>
    <w:rsid w:val="00207C99"/>
    <w:rsid w:val="0021664A"/>
    <w:rsid w:val="0022045A"/>
    <w:rsid w:val="002255E6"/>
    <w:rsid w:val="002319C3"/>
    <w:rsid w:val="00232255"/>
    <w:rsid w:val="00233107"/>
    <w:rsid w:val="00236D9F"/>
    <w:rsid w:val="00237E8E"/>
    <w:rsid w:val="0024147E"/>
    <w:rsid w:val="002430C9"/>
    <w:rsid w:val="00243DE1"/>
    <w:rsid w:val="002470D6"/>
    <w:rsid w:val="0025069A"/>
    <w:rsid w:val="00262A5B"/>
    <w:rsid w:val="0026442F"/>
    <w:rsid w:val="00264C2B"/>
    <w:rsid w:val="00265DCC"/>
    <w:rsid w:val="00270F84"/>
    <w:rsid w:val="00272499"/>
    <w:rsid w:val="00275E66"/>
    <w:rsid w:val="00276BA4"/>
    <w:rsid w:val="00277E34"/>
    <w:rsid w:val="00280155"/>
    <w:rsid w:val="002820C0"/>
    <w:rsid w:val="0028648D"/>
    <w:rsid w:val="00286B75"/>
    <w:rsid w:val="00291E58"/>
    <w:rsid w:val="002A340E"/>
    <w:rsid w:val="002A4048"/>
    <w:rsid w:val="002B2503"/>
    <w:rsid w:val="002B3542"/>
    <w:rsid w:val="002B58BC"/>
    <w:rsid w:val="002B775D"/>
    <w:rsid w:val="002C75FB"/>
    <w:rsid w:val="002D55FA"/>
    <w:rsid w:val="002E0B4F"/>
    <w:rsid w:val="002E5159"/>
    <w:rsid w:val="002E6FD0"/>
    <w:rsid w:val="002F3D07"/>
    <w:rsid w:val="002F3D54"/>
    <w:rsid w:val="002F4598"/>
    <w:rsid w:val="002F4F18"/>
    <w:rsid w:val="002F54F0"/>
    <w:rsid w:val="002F76E9"/>
    <w:rsid w:val="00300355"/>
    <w:rsid w:val="00300723"/>
    <w:rsid w:val="00302BA6"/>
    <w:rsid w:val="00312E11"/>
    <w:rsid w:val="003132B4"/>
    <w:rsid w:val="003178AD"/>
    <w:rsid w:val="0032009A"/>
    <w:rsid w:val="003206AC"/>
    <w:rsid w:val="00323198"/>
    <w:rsid w:val="0032471C"/>
    <w:rsid w:val="00333CFA"/>
    <w:rsid w:val="003400F0"/>
    <w:rsid w:val="00342C4C"/>
    <w:rsid w:val="003453D2"/>
    <w:rsid w:val="003464B5"/>
    <w:rsid w:val="00354AD5"/>
    <w:rsid w:val="00357D45"/>
    <w:rsid w:val="003626B8"/>
    <w:rsid w:val="003644D4"/>
    <w:rsid w:val="00365A26"/>
    <w:rsid w:val="00367994"/>
    <w:rsid w:val="003702F1"/>
    <w:rsid w:val="00370905"/>
    <w:rsid w:val="00373785"/>
    <w:rsid w:val="003851F7"/>
    <w:rsid w:val="003866F8"/>
    <w:rsid w:val="003920E0"/>
    <w:rsid w:val="0039355E"/>
    <w:rsid w:val="00394B3D"/>
    <w:rsid w:val="00395163"/>
    <w:rsid w:val="003A4BD0"/>
    <w:rsid w:val="003A52B4"/>
    <w:rsid w:val="003A6852"/>
    <w:rsid w:val="003A759E"/>
    <w:rsid w:val="003B4BAE"/>
    <w:rsid w:val="003B72CB"/>
    <w:rsid w:val="003C03D1"/>
    <w:rsid w:val="003C1A7F"/>
    <w:rsid w:val="003C4CCD"/>
    <w:rsid w:val="003C744D"/>
    <w:rsid w:val="003D2FB9"/>
    <w:rsid w:val="003D66CD"/>
    <w:rsid w:val="003E1EF7"/>
    <w:rsid w:val="003E2D71"/>
    <w:rsid w:val="003F26F1"/>
    <w:rsid w:val="00405550"/>
    <w:rsid w:val="00413722"/>
    <w:rsid w:val="004152F1"/>
    <w:rsid w:val="004174C4"/>
    <w:rsid w:val="00417883"/>
    <w:rsid w:val="004230C4"/>
    <w:rsid w:val="00425A25"/>
    <w:rsid w:val="00432B81"/>
    <w:rsid w:val="0043512E"/>
    <w:rsid w:val="00442CD7"/>
    <w:rsid w:val="00445E99"/>
    <w:rsid w:val="004511E7"/>
    <w:rsid w:val="00451C59"/>
    <w:rsid w:val="00462619"/>
    <w:rsid w:val="004649EA"/>
    <w:rsid w:val="00467284"/>
    <w:rsid w:val="00467310"/>
    <w:rsid w:val="00467C7A"/>
    <w:rsid w:val="004703B4"/>
    <w:rsid w:val="00471329"/>
    <w:rsid w:val="0047668D"/>
    <w:rsid w:val="00483AE6"/>
    <w:rsid w:val="00484AC4"/>
    <w:rsid w:val="004959A9"/>
    <w:rsid w:val="004A1DE5"/>
    <w:rsid w:val="004A2033"/>
    <w:rsid w:val="004A36A2"/>
    <w:rsid w:val="004A3756"/>
    <w:rsid w:val="004B2A0B"/>
    <w:rsid w:val="004B6D7B"/>
    <w:rsid w:val="004B70CA"/>
    <w:rsid w:val="004C31DE"/>
    <w:rsid w:val="004C336A"/>
    <w:rsid w:val="004D0BDC"/>
    <w:rsid w:val="004D2E06"/>
    <w:rsid w:val="004D79C4"/>
    <w:rsid w:val="004E2299"/>
    <w:rsid w:val="004E7B10"/>
    <w:rsid w:val="004F3043"/>
    <w:rsid w:val="004F44C2"/>
    <w:rsid w:val="004F44DD"/>
    <w:rsid w:val="004F49F4"/>
    <w:rsid w:val="004F4B25"/>
    <w:rsid w:val="00501493"/>
    <w:rsid w:val="00501EA0"/>
    <w:rsid w:val="00510594"/>
    <w:rsid w:val="005226A1"/>
    <w:rsid w:val="00525249"/>
    <w:rsid w:val="0052560D"/>
    <w:rsid w:val="0053127B"/>
    <w:rsid w:val="00531713"/>
    <w:rsid w:val="005319B4"/>
    <w:rsid w:val="0054004B"/>
    <w:rsid w:val="00541A1D"/>
    <w:rsid w:val="00541FBD"/>
    <w:rsid w:val="005433F0"/>
    <w:rsid w:val="00545037"/>
    <w:rsid w:val="0054590E"/>
    <w:rsid w:val="0054644D"/>
    <w:rsid w:val="00551132"/>
    <w:rsid w:val="00554D5C"/>
    <w:rsid w:val="005567CC"/>
    <w:rsid w:val="0056327F"/>
    <w:rsid w:val="0056472F"/>
    <w:rsid w:val="00564B6A"/>
    <w:rsid w:val="0057364E"/>
    <w:rsid w:val="00574280"/>
    <w:rsid w:val="00575C6E"/>
    <w:rsid w:val="00576179"/>
    <w:rsid w:val="00576F80"/>
    <w:rsid w:val="005904F8"/>
    <w:rsid w:val="005964FC"/>
    <w:rsid w:val="005A0808"/>
    <w:rsid w:val="005A3FCE"/>
    <w:rsid w:val="005A5C7F"/>
    <w:rsid w:val="005B0D29"/>
    <w:rsid w:val="005B4E03"/>
    <w:rsid w:val="005B7E4A"/>
    <w:rsid w:val="005C36C1"/>
    <w:rsid w:val="005D6516"/>
    <w:rsid w:val="005D74CB"/>
    <w:rsid w:val="005E1A25"/>
    <w:rsid w:val="005E4DBF"/>
    <w:rsid w:val="005F10D7"/>
    <w:rsid w:val="005F277E"/>
    <w:rsid w:val="00602D58"/>
    <w:rsid w:val="006053C3"/>
    <w:rsid w:val="0061324B"/>
    <w:rsid w:val="00615947"/>
    <w:rsid w:val="00616DA2"/>
    <w:rsid w:val="00624D02"/>
    <w:rsid w:val="006278BE"/>
    <w:rsid w:val="00632D30"/>
    <w:rsid w:val="00644FB0"/>
    <w:rsid w:val="0064760C"/>
    <w:rsid w:val="006529D1"/>
    <w:rsid w:val="00654108"/>
    <w:rsid w:val="0065505F"/>
    <w:rsid w:val="00657700"/>
    <w:rsid w:val="006610F9"/>
    <w:rsid w:val="00663460"/>
    <w:rsid w:val="006676B6"/>
    <w:rsid w:val="00670653"/>
    <w:rsid w:val="00670784"/>
    <w:rsid w:val="00672705"/>
    <w:rsid w:val="0067575D"/>
    <w:rsid w:val="006772C5"/>
    <w:rsid w:val="00680754"/>
    <w:rsid w:val="006870F5"/>
    <w:rsid w:val="006A237E"/>
    <w:rsid w:val="006A5B75"/>
    <w:rsid w:val="006B585F"/>
    <w:rsid w:val="006B6CCD"/>
    <w:rsid w:val="006B7E09"/>
    <w:rsid w:val="006C1931"/>
    <w:rsid w:val="006D6182"/>
    <w:rsid w:val="006E298F"/>
    <w:rsid w:val="006E4205"/>
    <w:rsid w:val="006E5965"/>
    <w:rsid w:val="006E5AA2"/>
    <w:rsid w:val="006F0446"/>
    <w:rsid w:val="006F59E3"/>
    <w:rsid w:val="006F5E02"/>
    <w:rsid w:val="00703CF7"/>
    <w:rsid w:val="00711061"/>
    <w:rsid w:val="007120E2"/>
    <w:rsid w:val="00712EB9"/>
    <w:rsid w:val="007200FA"/>
    <w:rsid w:val="00720F26"/>
    <w:rsid w:val="00722753"/>
    <w:rsid w:val="00723859"/>
    <w:rsid w:val="00724655"/>
    <w:rsid w:val="0073110D"/>
    <w:rsid w:val="0073210C"/>
    <w:rsid w:val="00734D74"/>
    <w:rsid w:val="00740B49"/>
    <w:rsid w:val="00744EF7"/>
    <w:rsid w:val="00747F65"/>
    <w:rsid w:val="00752679"/>
    <w:rsid w:val="0075670F"/>
    <w:rsid w:val="0076448D"/>
    <w:rsid w:val="00765B86"/>
    <w:rsid w:val="00770D5F"/>
    <w:rsid w:val="007723A4"/>
    <w:rsid w:val="0077273A"/>
    <w:rsid w:val="00772854"/>
    <w:rsid w:val="00774480"/>
    <w:rsid w:val="007803FE"/>
    <w:rsid w:val="007814F0"/>
    <w:rsid w:val="007820AB"/>
    <w:rsid w:val="00782BFE"/>
    <w:rsid w:val="00791C99"/>
    <w:rsid w:val="00793E5D"/>
    <w:rsid w:val="00793EEE"/>
    <w:rsid w:val="007A07D0"/>
    <w:rsid w:val="007A3520"/>
    <w:rsid w:val="007C43F7"/>
    <w:rsid w:val="007C4429"/>
    <w:rsid w:val="007C5224"/>
    <w:rsid w:val="007C5987"/>
    <w:rsid w:val="007C601D"/>
    <w:rsid w:val="007C7175"/>
    <w:rsid w:val="007D154C"/>
    <w:rsid w:val="007E0801"/>
    <w:rsid w:val="007E477E"/>
    <w:rsid w:val="007E4CE7"/>
    <w:rsid w:val="007E7054"/>
    <w:rsid w:val="007F0545"/>
    <w:rsid w:val="007F4078"/>
    <w:rsid w:val="00803ECD"/>
    <w:rsid w:val="008047AF"/>
    <w:rsid w:val="00805ABE"/>
    <w:rsid w:val="008074BF"/>
    <w:rsid w:val="00813FFC"/>
    <w:rsid w:val="0081471F"/>
    <w:rsid w:val="008155D2"/>
    <w:rsid w:val="0081574F"/>
    <w:rsid w:val="00815FFB"/>
    <w:rsid w:val="008162F4"/>
    <w:rsid w:val="00830AB6"/>
    <w:rsid w:val="00832359"/>
    <w:rsid w:val="00832FE5"/>
    <w:rsid w:val="008372F6"/>
    <w:rsid w:val="0084199D"/>
    <w:rsid w:val="00843BA5"/>
    <w:rsid w:val="00844D2F"/>
    <w:rsid w:val="00847920"/>
    <w:rsid w:val="008505CD"/>
    <w:rsid w:val="00854218"/>
    <w:rsid w:val="00860485"/>
    <w:rsid w:val="008615C0"/>
    <w:rsid w:val="00864C2B"/>
    <w:rsid w:val="0086621E"/>
    <w:rsid w:val="00866F36"/>
    <w:rsid w:val="00871482"/>
    <w:rsid w:val="00873ABA"/>
    <w:rsid w:val="00873DC2"/>
    <w:rsid w:val="00876961"/>
    <w:rsid w:val="008769D6"/>
    <w:rsid w:val="0087769B"/>
    <w:rsid w:val="008802D1"/>
    <w:rsid w:val="00884242"/>
    <w:rsid w:val="008865FC"/>
    <w:rsid w:val="00892629"/>
    <w:rsid w:val="00894A53"/>
    <w:rsid w:val="00897A21"/>
    <w:rsid w:val="008A2D2F"/>
    <w:rsid w:val="008A62E3"/>
    <w:rsid w:val="008B1517"/>
    <w:rsid w:val="008B1F95"/>
    <w:rsid w:val="008B725E"/>
    <w:rsid w:val="008B7387"/>
    <w:rsid w:val="008C29D2"/>
    <w:rsid w:val="008C3728"/>
    <w:rsid w:val="008D084F"/>
    <w:rsid w:val="008D0DD1"/>
    <w:rsid w:val="008D3355"/>
    <w:rsid w:val="008D3DAA"/>
    <w:rsid w:val="008E691A"/>
    <w:rsid w:val="008F16D3"/>
    <w:rsid w:val="008F1BDC"/>
    <w:rsid w:val="008F1E5C"/>
    <w:rsid w:val="008F625D"/>
    <w:rsid w:val="008F66CC"/>
    <w:rsid w:val="008F6B3A"/>
    <w:rsid w:val="009069CD"/>
    <w:rsid w:val="0090722A"/>
    <w:rsid w:val="00907A82"/>
    <w:rsid w:val="0091318B"/>
    <w:rsid w:val="009144E9"/>
    <w:rsid w:val="009212E5"/>
    <w:rsid w:val="00922D46"/>
    <w:rsid w:val="0092763D"/>
    <w:rsid w:val="00932E3C"/>
    <w:rsid w:val="00933C70"/>
    <w:rsid w:val="009341C9"/>
    <w:rsid w:val="009363B3"/>
    <w:rsid w:val="00944798"/>
    <w:rsid w:val="00946516"/>
    <w:rsid w:val="00947395"/>
    <w:rsid w:val="009506C4"/>
    <w:rsid w:val="00950B00"/>
    <w:rsid w:val="00952BC3"/>
    <w:rsid w:val="0095752F"/>
    <w:rsid w:val="0096264E"/>
    <w:rsid w:val="009628B9"/>
    <w:rsid w:val="00967CDC"/>
    <w:rsid w:val="00972D28"/>
    <w:rsid w:val="0097327E"/>
    <w:rsid w:val="009835A0"/>
    <w:rsid w:val="00984070"/>
    <w:rsid w:val="00984D13"/>
    <w:rsid w:val="00985AEB"/>
    <w:rsid w:val="009865B6"/>
    <w:rsid w:val="00987CEF"/>
    <w:rsid w:val="00993C79"/>
    <w:rsid w:val="009A5201"/>
    <w:rsid w:val="009B646C"/>
    <w:rsid w:val="009B7769"/>
    <w:rsid w:val="009C40D6"/>
    <w:rsid w:val="009C467C"/>
    <w:rsid w:val="009D38CA"/>
    <w:rsid w:val="009D7301"/>
    <w:rsid w:val="009D7993"/>
    <w:rsid w:val="009E1A0B"/>
    <w:rsid w:val="009E21D9"/>
    <w:rsid w:val="009F03A5"/>
    <w:rsid w:val="009F3010"/>
    <w:rsid w:val="00A0679B"/>
    <w:rsid w:val="00A10DB8"/>
    <w:rsid w:val="00A10EC0"/>
    <w:rsid w:val="00A11C74"/>
    <w:rsid w:val="00A13616"/>
    <w:rsid w:val="00A13649"/>
    <w:rsid w:val="00A1446C"/>
    <w:rsid w:val="00A15442"/>
    <w:rsid w:val="00A15917"/>
    <w:rsid w:val="00A226BF"/>
    <w:rsid w:val="00A25531"/>
    <w:rsid w:val="00A37789"/>
    <w:rsid w:val="00A45396"/>
    <w:rsid w:val="00A524A9"/>
    <w:rsid w:val="00A53FF1"/>
    <w:rsid w:val="00A54A1C"/>
    <w:rsid w:val="00A54F53"/>
    <w:rsid w:val="00A673D6"/>
    <w:rsid w:val="00A67674"/>
    <w:rsid w:val="00A70B31"/>
    <w:rsid w:val="00A7219D"/>
    <w:rsid w:val="00A74D71"/>
    <w:rsid w:val="00A77C5D"/>
    <w:rsid w:val="00A9005A"/>
    <w:rsid w:val="00A9080B"/>
    <w:rsid w:val="00A91A03"/>
    <w:rsid w:val="00A92A11"/>
    <w:rsid w:val="00A943C7"/>
    <w:rsid w:val="00A966FB"/>
    <w:rsid w:val="00AA16EF"/>
    <w:rsid w:val="00AA3EF1"/>
    <w:rsid w:val="00AA5FBA"/>
    <w:rsid w:val="00AB3B84"/>
    <w:rsid w:val="00AC5ADD"/>
    <w:rsid w:val="00AD182C"/>
    <w:rsid w:val="00AD4CAA"/>
    <w:rsid w:val="00AD739B"/>
    <w:rsid w:val="00AE3AC5"/>
    <w:rsid w:val="00AE67DD"/>
    <w:rsid w:val="00AF0B9E"/>
    <w:rsid w:val="00AF628B"/>
    <w:rsid w:val="00B03771"/>
    <w:rsid w:val="00B04582"/>
    <w:rsid w:val="00B0591E"/>
    <w:rsid w:val="00B11F04"/>
    <w:rsid w:val="00B1541A"/>
    <w:rsid w:val="00B1577E"/>
    <w:rsid w:val="00B163B8"/>
    <w:rsid w:val="00B17A2C"/>
    <w:rsid w:val="00B17A90"/>
    <w:rsid w:val="00B22F2F"/>
    <w:rsid w:val="00B254F3"/>
    <w:rsid w:val="00B264ED"/>
    <w:rsid w:val="00B369A9"/>
    <w:rsid w:val="00B40494"/>
    <w:rsid w:val="00B41217"/>
    <w:rsid w:val="00B45224"/>
    <w:rsid w:val="00B509A7"/>
    <w:rsid w:val="00B51027"/>
    <w:rsid w:val="00B53606"/>
    <w:rsid w:val="00B54717"/>
    <w:rsid w:val="00B56CD8"/>
    <w:rsid w:val="00B57C78"/>
    <w:rsid w:val="00B60C2A"/>
    <w:rsid w:val="00B61E4B"/>
    <w:rsid w:val="00B6263D"/>
    <w:rsid w:val="00B64BD8"/>
    <w:rsid w:val="00B65E4A"/>
    <w:rsid w:val="00B668D8"/>
    <w:rsid w:val="00B66EB2"/>
    <w:rsid w:val="00B67C81"/>
    <w:rsid w:val="00B71593"/>
    <w:rsid w:val="00B73483"/>
    <w:rsid w:val="00B73C86"/>
    <w:rsid w:val="00B80D8E"/>
    <w:rsid w:val="00B84B79"/>
    <w:rsid w:val="00B851DA"/>
    <w:rsid w:val="00B87BC0"/>
    <w:rsid w:val="00B87CA0"/>
    <w:rsid w:val="00B9017A"/>
    <w:rsid w:val="00B91194"/>
    <w:rsid w:val="00B939AA"/>
    <w:rsid w:val="00B9547E"/>
    <w:rsid w:val="00BA0A96"/>
    <w:rsid w:val="00BA0CC5"/>
    <w:rsid w:val="00BA4124"/>
    <w:rsid w:val="00BA68DA"/>
    <w:rsid w:val="00BA6DB0"/>
    <w:rsid w:val="00BB6BC1"/>
    <w:rsid w:val="00BC3C69"/>
    <w:rsid w:val="00BC7DA0"/>
    <w:rsid w:val="00BD0DB9"/>
    <w:rsid w:val="00BD0F5A"/>
    <w:rsid w:val="00BD4F6F"/>
    <w:rsid w:val="00BD55BF"/>
    <w:rsid w:val="00BD5965"/>
    <w:rsid w:val="00BE28AF"/>
    <w:rsid w:val="00BF308E"/>
    <w:rsid w:val="00BF6056"/>
    <w:rsid w:val="00BF79EF"/>
    <w:rsid w:val="00C061B8"/>
    <w:rsid w:val="00C10A8A"/>
    <w:rsid w:val="00C11C6E"/>
    <w:rsid w:val="00C13398"/>
    <w:rsid w:val="00C21315"/>
    <w:rsid w:val="00C24040"/>
    <w:rsid w:val="00C268DC"/>
    <w:rsid w:val="00C316C2"/>
    <w:rsid w:val="00C338AB"/>
    <w:rsid w:val="00C351EB"/>
    <w:rsid w:val="00C41398"/>
    <w:rsid w:val="00C4583B"/>
    <w:rsid w:val="00C45954"/>
    <w:rsid w:val="00C463E6"/>
    <w:rsid w:val="00C472BD"/>
    <w:rsid w:val="00C4785B"/>
    <w:rsid w:val="00C47CA4"/>
    <w:rsid w:val="00C604F8"/>
    <w:rsid w:val="00C755E0"/>
    <w:rsid w:val="00C77A81"/>
    <w:rsid w:val="00C82A9C"/>
    <w:rsid w:val="00C870E7"/>
    <w:rsid w:val="00C90066"/>
    <w:rsid w:val="00C92087"/>
    <w:rsid w:val="00C93575"/>
    <w:rsid w:val="00C95F3B"/>
    <w:rsid w:val="00C965F8"/>
    <w:rsid w:val="00CA34B2"/>
    <w:rsid w:val="00CA5A2D"/>
    <w:rsid w:val="00CA6284"/>
    <w:rsid w:val="00CB0F18"/>
    <w:rsid w:val="00CB1DD0"/>
    <w:rsid w:val="00CB23EC"/>
    <w:rsid w:val="00CB438D"/>
    <w:rsid w:val="00CB4EF7"/>
    <w:rsid w:val="00CB77BC"/>
    <w:rsid w:val="00CC178D"/>
    <w:rsid w:val="00CC42D6"/>
    <w:rsid w:val="00CC6A38"/>
    <w:rsid w:val="00CD55C4"/>
    <w:rsid w:val="00CD5ECD"/>
    <w:rsid w:val="00CD71DB"/>
    <w:rsid w:val="00CD7A91"/>
    <w:rsid w:val="00CE36C6"/>
    <w:rsid w:val="00CF030E"/>
    <w:rsid w:val="00CF1D00"/>
    <w:rsid w:val="00CF202A"/>
    <w:rsid w:val="00CF7A15"/>
    <w:rsid w:val="00CF7E59"/>
    <w:rsid w:val="00D00959"/>
    <w:rsid w:val="00D03E8A"/>
    <w:rsid w:val="00D04BA4"/>
    <w:rsid w:val="00D05CA9"/>
    <w:rsid w:val="00D06328"/>
    <w:rsid w:val="00D07568"/>
    <w:rsid w:val="00D13D72"/>
    <w:rsid w:val="00D14D4A"/>
    <w:rsid w:val="00D32612"/>
    <w:rsid w:val="00D344D0"/>
    <w:rsid w:val="00D40B69"/>
    <w:rsid w:val="00D417FC"/>
    <w:rsid w:val="00D42899"/>
    <w:rsid w:val="00D5127C"/>
    <w:rsid w:val="00D514DA"/>
    <w:rsid w:val="00D54EB4"/>
    <w:rsid w:val="00D62D32"/>
    <w:rsid w:val="00D635A5"/>
    <w:rsid w:val="00D63C4D"/>
    <w:rsid w:val="00D67C4E"/>
    <w:rsid w:val="00D7787A"/>
    <w:rsid w:val="00D80F40"/>
    <w:rsid w:val="00D84ABC"/>
    <w:rsid w:val="00D86053"/>
    <w:rsid w:val="00D9061A"/>
    <w:rsid w:val="00D90963"/>
    <w:rsid w:val="00D90B45"/>
    <w:rsid w:val="00D948F8"/>
    <w:rsid w:val="00D96088"/>
    <w:rsid w:val="00D96716"/>
    <w:rsid w:val="00D97EE8"/>
    <w:rsid w:val="00DA169A"/>
    <w:rsid w:val="00DA1FD4"/>
    <w:rsid w:val="00DA3857"/>
    <w:rsid w:val="00DA530C"/>
    <w:rsid w:val="00DA5D2B"/>
    <w:rsid w:val="00DB097D"/>
    <w:rsid w:val="00DB4215"/>
    <w:rsid w:val="00DB5A82"/>
    <w:rsid w:val="00DC30BE"/>
    <w:rsid w:val="00DC3116"/>
    <w:rsid w:val="00DC46AC"/>
    <w:rsid w:val="00DC5DA8"/>
    <w:rsid w:val="00DC5E8B"/>
    <w:rsid w:val="00DC655E"/>
    <w:rsid w:val="00DD7E3D"/>
    <w:rsid w:val="00DE13DC"/>
    <w:rsid w:val="00DE2323"/>
    <w:rsid w:val="00DE372F"/>
    <w:rsid w:val="00DE7928"/>
    <w:rsid w:val="00DF5ACF"/>
    <w:rsid w:val="00E00EFC"/>
    <w:rsid w:val="00E016A4"/>
    <w:rsid w:val="00E06F4B"/>
    <w:rsid w:val="00E10634"/>
    <w:rsid w:val="00E1290F"/>
    <w:rsid w:val="00E13368"/>
    <w:rsid w:val="00E2151D"/>
    <w:rsid w:val="00E22784"/>
    <w:rsid w:val="00E22F8C"/>
    <w:rsid w:val="00E27B25"/>
    <w:rsid w:val="00E328D2"/>
    <w:rsid w:val="00E33DAA"/>
    <w:rsid w:val="00E34BBD"/>
    <w:rsid w:val="00E359C4"/>
    <w:rsid w:val="00E36342"/>
    <w:rsid w:val="00E4467A"/>
    <w:rsid w:val="00E516E5"/>
    <w:rsid w:val="00E51CBB"/>
    <w:rsid w:val="00E66E43"/>
    <w:rsid w:val="00E6708F"/>
    <w:rsid w:val="00E70042"/>
    <w:rsid w:val="00E70ED8"/>
    <w:rsid w:val="00E82DFF"/>
    <w:rsid w:val="00E91599"/>
    <w:rsid w:val="00E966C0"/>
    <w:rsid w:val="00E97F7E"/>
    <w:rsid w:val="00EA082E"/>
    <w:rsid w:val="00EA1757"/>
    <w:rsid w:val="00EA19D5"/>
    <w:rsid w:val="00EA2717"/>
    <w:rsid w:val="00EA3FBF"/>
    <w:rsid w:val="00EA56E0"/>
    <w:rsid w:val="00EB05E5"/>
    <w:rsid w:val="00EB1418"/>
    <w:rsid w:val="00EB1E0C"/>
    <w:rsid w:val="00EB64D5"/>
    <w:rsid w:val="00EC01C8"/>
    <w:rsid w:val="00EC63BD"/>
    <w:rsid w:val="00ED21B0"/>
    <w:rsid w:val="00ED271A"/>
    <w:rsid w:val="00ED5E53"/>
    <w:rsid w:val="00EE0ED9"/>
    <w:rsid w:val="00EE340B"/>
    <w:rsid w:val="00EE474E"/>
    <w:rsid w:val="00EE6B27"/>
    <w:rsid w:val="00EF2795"/>
    <w:rsid w:val="00EF5D67"/>
    <w:rsid w:val="00F02540"/>
    <w:rsid w:val="00F055BF"/>
    <w:rsid w:val="00F07667"/>
    <w:rsid w:val="00F12736"/>
    <w:rsid w:val="00F1455B"/>
    <w:rsid w:val="00F15CED"/>
    <w:rsid w:val="00F1722F"/>
    <w:rsid w:val="00F20E2D"/>
    <w:rsid w:val="00F21435"/>
    <w:rsid w:val="00F22679"/>
    <w:rsid w:val="00F26DF6"/>
    <w:rsid w:val="00F340CF"/>
    <w:rsid w:val="00F357B9"/>
    <w:rsid w:val="00F35C95"/>
    <w:rsid w:val="00F41360"/>
    <w:rsid w:val="00F4731A"/>
    <w:rsid w:val="00F517F3"/>
    <w:rsid w:val="00F62FCD"/>
    <w:rsid w:val="00F64C85"/>
    <w:rsid w:val="00F65E1D"/>
    <w:rsid w:val="00F66DC6"/>
    <w:rsid w:val="00F732CC"/>
    <w:rsid w:val="00F738DA"/>
    <w:rsid w:val="00F76AB2"/>
    <w:rsid w:val="00F76DFF"/>
    <w:rsid w:val="00F8167D"/>
    <w:rsid w:val="00F835AA"/>
    <w:rsid w:val="00F83C1E"/>
    <w:rsid w:val="00F91D42"/>
    <w:rsid w:val="00F92077"/>
    <w:rsid w:val="00F930AF"/>
    <w:rsid w:val="00F940B9"/>
    <w:rsid w:val="00F94533"/>
    <w:rsid w:val="00F97CA6"/>
    <w:rsid w:val="00FA1142"/>
    <w:rsid w:val="00FA1D31"/>
    <w:rsid w:val="00FA6ECE"/>
    <w:rsid w:val="00FC02CB"/>
    <w:rsid w:val="00FC17C3"/>
    <w:rsid w:val="00FC6B07"/>
    <w:rsid w:val="00FD3E43"/>
    <w:rsid w:val="00FD7B08"/>
    <w:rsid w:val="00FE62D5"/>
    <w:rsid w:val="00FE6425"/>
    <w:rsid w:val="00FE698B"/>
    <w:rsid w:val="00FF06AA"/>
    <w:rsid w:val="00FF2E72"/>
    <w:rsid w:val="00FF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8C26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8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8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8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8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8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8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8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8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8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8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82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4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205"/>
  </w:style>
  <w:style w:type="paragraph" w:styleId="Footer">
    <w:name w:val="footer"/>
    <w:basedOn w:val="Normal"/>
    <w:link w:val="FooterChar"/>
    <w:uiPriority w:val="99"/>
    <w:unhideWhenUsed/>
    <w:rsid w:val="006E4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205"/>
  </w:style>
  <w:style w:type="character" w:styleId="Emphasis">
    <w:name w:val="Emphasis"/>
    <w:basedOn w:val="DefaultParagraphFont"/>
    <w:uiPriority w:val="20"/>
    <w:qFormat/>
    <w:rsid w:val="000C7494"/>
    <w:rPr>
      <w:i/>
      <w:iCs/>
    </w:rPr>
  </w:style>
  <w:style w:type="table" w:styleId="TableGrid">
    <w:name w:val="Table Grid"/>
    <w:basedOn w:val="TableNormal"/>
    <w:uiPriority w:val="39"/>
    <w:rsid w:val="009144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93C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C79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CC178D"/>
  </w:style>
  <w:style w:type="paragraph" w:styleId="Revision">
    <w:name w:val="Revision"/>
    <w:hidden/>
    <w:uiPriority w:val="99"/>
    <w:semiHidden/>
    <w:rsid w:val="008F1BD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17A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7A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A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7A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7A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5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6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02248718003100310" TargetMode="External"/><Relationship Id="rId13" Type="http://schemas.openxmlformats.org/officeDocument/2006/relationships/hyperlink" Target="https://www.hacu.net/hacu/About_HSIs.asp%23:~:text=Together%2C%20HSIs%20represent%20only%2020,of%20the%20Hispanic%20student%20population." TargetMode="External"/><Relationship Id="rId18" Type="http://schemas.openxmlformats.org/officeDocument/2006/relationships/hyperlink" Target="https://doi.org/10.1177/0013124519887713" TargetMode="External"/><Relationship Id="rId26" Type="http://schemas.openxmlformats.org/officeDocument/2006/relationships/hyperlink" Target="https://www.jstor.org/stable/267696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gr.nmsu.edu/news-events/2022/03/nmsu-selected-as-a-first-gen-forward-institution.html" TargetMode="External"/><Relationship Id="rId7" Type="http://schemas.openxmlformats.org/officeDocument/2006/relationships/hyperlink" Target="https://doi.org/10.3390/educsci11080413" TargetMode="External"/><Relationship Id="rId12" Type="http://schemas.openxmlformats.org/officeDocument/2006/relationships/hyperlink" Target="https://doi.org/10.1016/S0749-3797(98)00017-8" TargetMode="External"/><Relationship Id="rId17" Type="http://schemas.openxmlformats.org/officeDocument/2006/relationships/hyperlink" Target="https://doi.org/10.5032/jae.2001.04043" TargetMode="External"/><Relationship Id="rId25" Type="http://schemas.openxmlformats.org/officeDocument/2006/relationships/hyperlink" Target="http://agforlife.com/vision/the-dilemm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2307/2095231" TargetMode="External"/><Relationship Id="rId20" Type="http://schemas.openxmlformats.org/officeDocument/2006/relationships/hyperlink" Target="https://oia.nmsu.edu/nmsudata/quick-facts.html" TargetMode="External"/><Relationship Id="rId29" Type="http://schemas.openxmlformats.org/officeDocument/2006/relationships/hyperlink" Target="https://doi.org/10.1037/h007886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3102/0002831216674805" TargetMode="External"/><Relationship Id="rId24" Type="http://schemas.openxmlformats.org/officeDocument/2006/relationships/hyperlink" Target="https://doi.org/10.5032/jae.2009.03069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alnet.unirioja.es/servlet/articulo?codigo=5247188" TargetMode="External"/><Relationship Id="rId23" Type="http://schemas.openxmlformats.org/officeDocument/2006/relationships/hyperlink" Target="http://www.pewresearch.org/fact-tank/2016/02/24/hispanic-black-parents-see-college-degree-as-key-for-childrens-success/" TargetMode="External"/><Relationship Id="rId28" Type="http://schemas.openxmlformats.org/officeDocument/2006/relationships/hyperlink" Target="http://dx.doi.org/10.15585/mmwr.mm7226a2" TargetMode="External"/><Relationship Id="rId10" Type="http://schemas.openxmlformats.org/officeDocument/2006/relationships/hyperlink" Target="https://doi.org/10.1177/1538192715572892" TargetMode="External"/><Relationship Id="rId19" Type="http://schemas.openxmlformats.org/officeDocument/2006/relationships/hyperlink" Target="https://doi.org/10.37433/aad.v2i3.169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a0039881" TargetMode="External"/><Relationship Id="rId14" Type="http://schemas.openxmlformats.org/officeDocument/2006/relationships/hyperlink" Target="https://www.hacu.net/NewsBot.asp?MODE=VIEW&amp;ID=4597" TargetMode="External"/><Relationship Id="rId22" Type="http://schemas.openxmlformats.org/officeDocument/2006/relationships/hyperlink" Target="http://dx.doi.org/10.1007/s10459-010-9222-y%20" TargetMode="External"/><Relationship Id="rId27" Type="http://schemas.openxmlformats.org/officeDocument/2006/relationships/hyperlink" Target="https://doi.org/10.4300/JGME-5-4-18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3571</Words>
  <Characters>21289</Characters>
  <Application>Microsoft Office Word</Application>
  <DocSecurity>0</DocSecurity>
  <Lines>575</Lines>
  <Paragraphs>306</Paragraphs>
  <ScaleCrop>false</ScaleCrop>
  <Company/>
  <LinksUpToDate>false</LinksUpToDate>
  <CharactersWithSpaces>24554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2025-05-11T23:32:00Z</dcterms:created>
  <dcterms:modified xsi:type="dcterms:W3CDTF">2025-07-20T21:38:00Z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70833a28-a8df-4f91-a4a2-4f5eb1567263</vt:lpwstr>
  </property>
</Properties>
</file>