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1B8CEF6" w:rsidR="007C7337" w:rsidRDefault="008A0384" w:rsidP="008A0384">
      <w:pPr>
        <w:spacing w:line="240" w:lineRule="auto"/>
        <w:jc w:val="center"/>
        <w:rPr>
          <w:rFonts w:ascii="Times New Roman" w:eastAsia="Times New Roman" w:hAnsi="Times New Roman" w:cs="Times New Roman"/>
          <w:b/>
          <w:bCs/>
          <w:sz w:val="24"/>
          <w:szCs w:val="24"/>
        </w:rPr>
      </w:pPr>
      <w:r w:rsidRPr="008A0384">
        <w:rPr>
          <w:rFonts w:ascii="Times New Roman" w:eastAsia="Times New Roman" w:hAnsi="Times New Roman" w:cs="Times New Roman"/>
          <w:b/>
          <w:bCs/>
          <w:sz w:val="24"/>
          <w:szCs w:val="24"/>
        </w:rPr>
        <w:t>Growing Futures: The Role of Agricultur</w:t>
      </w:r>
      <w:r>
        <w:rPr>
          <w:rFonts w:ascii="Times New Roman" w:eastAsia="Times New Roman" w:hAnsi="Times New Roman" w:cs="Times New Roman"/>
          <w:b/>
          <w:bCs/>
          <w:sz w:val="24"/>
          <w:szCs w:val="24"/>
        </w:rPr>
        <w:t>al</w:t>
      </w:r>
      <w:r w:rsidRPr="008A0384">
        <w:rPr>
          <w:rFonts w:ascii="Times New Roman" w:eastAsia="Times New Roman" w:hAnsi="Times New Roman" w:cs="Times New Roman"/>
          <w:b/>
          <w:bCs/>
          <w:sz w:val="24"/>
          <w:szCs w:val="24"/>
        </w:rPr>
        <w:t xml:space="preserve"> Education in Middle School </w:t>
      </w:r>
      <w:r w:rsidR="00A745D7">
        <w:rPr>
          <w:rFonts w:ascii="Times New Roman" w:eastAsia="Times New Roman" w:hAnsi="Times New Roman" w:cs="Times New Roman"/>
          <w:b/>
          <w:bCs/>
          <w:sz w:val="24"/>
          <w:szCs w:val="24"/>
        </w:rPr>
        <w:t xml:space="preserve">Employability </w:t>
      </w:r>
      <w:r w:rsidRPr="008A0384">
        <w:rPr>
          <w:rFonts w:ascii="Times New Roman" w:eastAsia="Times New Roman" w:hAnsi="Times New Roman" w:cs="Times New Roman"/>
          <w:b/>
          <w:bCs/>
          <w:sz w:val="24"/>
          <w:szCs w:val="24"/>
        </w:rPr>
        <w:t>Skill</w:t>
      </w:r>
      <w:r w:rsidR="00A745D7">
        <w:rPr>
          <w:rFonts w:ascii="Times New Roman" w:eastAsia="Times New Roman" w:hAnsi="Times New Roman" w:cs="Times New Roman"/>
          <w:b/>
          <w:bCs/>
          <w:sz w:val="24"/>
          <w:szCs w:val="24"/>
        </w:rPr>
        <w:t xml:space="preserve"> Development</w:t>
      </w:r>
    </w:p>
    <w:p w14:paraId="4D29ABC2" w14:textId="77777777" w:rsidR="00054FAF" w:rsidRDefault="00054FAF" w:rsidP="008A0384">
      <w:pPr>
        <w:spacing w:line="240" w:lineRule="auto"/>
        <w:jc w:val="center"/>
        <w:rPr>
          <w:rFonts w:ascii="Times New Roman" w:eastAsia="Times New Roman" w:hAnsi="Times New Roman" w:cs="Times New Roman"/>
          <w:b/>
          <w:bCs/>
          <w:sz w:val="24"/>
          <w:szCs w:val="24"/>
        </w:rPr>
      </w:pPr>
    </w:p>
    <w:p w14:paraId="14F74C62" w14:textId="4D2C6490" w:rsidR="00054FAF" w:rsidRPr="00054FAF" w:rsidRDefault="00054FAF" w:rsidP="008A0384">
      <w:pPr>
        <w:spacing w:line="240" w:lineRule="auto"/>
        <w:jc w:val="center"/>
        <w:rPr>
          <w:rFonts w:ascii="Times New Roman" w:eastAsia="Times New Roman" w:hAnsi="Times New Roman" w:cs="Times New Roman"/>
          <w:sz w:val="24"/>
          <w:szCs w:val="24"/>
        </w:rPr>
      </w:pPr>
      <w:r w:rsidRPr="00054FAF">
        <w:rPr>
          <w:rFonts w:ascii="Times New Roman" w:eastAsia="Times New Roman" w:hAnsi="Times New Roman" w:cs="Times New Roman"/>
          <w:sz w:val="24"/>
          <w:szCs w:val="24"/>
        </w:rPr>
        <w:t>Olivia Whitney, New Mexico State University</w:t>
      </w:r>
    </w:p>
    <w:p w14:paraId="0BB12E30" w14:textId="0AFC97CC" w:rsidR="00054FAF" w:rsidRPr="00054FAF" w:rsidRDefault="00054FAF" w:rsidP="008A0384">
      <w:pPr>
        <w:spacing w:line="240" w:lineRule="auto"/>
        <w:jc w:val="center"/>
        <w:rPr>
          <w:rFonts w:ascii="Times New Roman" w:eastAsia="Times New Roman" w:hAnsi="Times New Roman" w:cs="Times New Roman"/>
          <w:sz w:val="24"/>
          <w:szCs w:val="24"/>
        </w:rPr>
      </w:pPr>
      <w:r w:rsidRPr="00054FAF">
        <w:rPr>
          <w:rFonts w:ascii="Times New Roman" w:eastAsia="Times New Roman" w:hAnsi="Times New Roman" w:cs="Times New Roman"/>
          <w:sz w:val="24"/>
          <w:szCs w:val="24"/>
        </w:rPr>
        <w:t>William Norris, New Mexico State University</w:t>
      </w:r>
    </w:p>
    <w:p w14:paraId="6C675724" w14:textId="77777777" w:rsidR="008A0384" w:rsidRDefault="008A0384" w:rsidP="008A0384">
      <w:pPr>
        <w:spacing w:line="240" w:lineRule="auto"/>
        <w:rPr>
          <w:rFonts w:ascii="Times New Roman" w:eastAsia="Times New Roman" w:hAnsi="Times New Roman" w:cs="Times New Roman"/>
          <w:sz w:val="24"/>
          <w:szCs w:val="24"/>
        </w:rPr>
      </w:pPr>
    </w:p>
    <w:p w14:paraId="00000004" w14:textId="544399BD" w:rsidR="007C7337" w:rsidRDefault="00DD3A7D" w:rsidP="005101CE">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and Conceptual Framework</w:t>
      </w:r>
    </w:p>
    <w:p w14:paraId="6C56ED62" w14:textId="77777777" w:rsidR="00776240" w:rsidRPr="005101CE" w:rsidRDefault="00776240" w:rsidP="005101CE">
      <w:pPr>
        <w:spacing w:line="240" w:lineRule="auto"/>
        <w:jc w:val="center"/>
        <w:rPr>
          <w:rFonts w:ascii="Times New Roman" w:eastAsia="Times New Roman" w:hAnsi="Times New Roman" w:cs="Times New Roman"/>
          <w:sz w:val="24"/>
          <w:szCs w:val="24"/>
        </w:rPr>
      </w:pPr>
    </w:p>
    <w:p w14:paraId="00000005" w14:textId="648D24CB" w:rsidR="007C7337" w:rsidRDefault="00DD3A7D" w:rsidP="00EE62C1">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Career Technical Education (CTE) classes in schools, </w:t>
      </w:r>
      <w:r w:rsidR="008A6413">
        <w:rPr>
          <w:rFonts w:ascii="Times New Roman" w:eastAsia="Times New Roman" w:hAnsi="Times New Roman" w:cs="Times New Roman"/>
          <w:sz w:val="24"/>
          <w:szCs w:val="24"/>
        </w:rPr>
        <w:t xml:space="preserve">particularly those in agricultural education, have become increasingly important in preparing the next generation of the workforce </w:t>
      </w:r>
      <w:r>
        <w:rPr>
          <w:rFonts w:ascii="Times New Roman" w:eastAsia="Times New Roman" w:hAnsi="Times New Roman" w:cs="Times New Roman"/>
          <w:sz w:val="24"/>
          <w:szCs w:val="24"/>
        </w:rPr>
        <w:t>(Symonds et al., 2011). C</w:t>
      </w:r>
      <w:r w:rsidR="00EE62C1">
        <w:rPr>
          <w:rFonts w:ascii="Times New Roman" w:eastAsia="Times New Roman" w:hAnsi="Times New Roman" w:cs="Times New Roman"/>
          <w:sz w:val="24"/>
          <w:szCs w:val="24"/>
        </w:rPr>
        <w:t xml:space="preserve">TE </w:t>
      </w:r>
      <w:r>
        <w:rPr>
          <w:rFonts w:ascii="Times New Roman" w:eastAsia="Times New Roman" w:hAnsi="Times New Roman" w:cs="Times New Roman"/>
          <w:sz w:val="24"/>
          <w:szCs w:val="24"/>
        </w:rPr>
        <w:t xml:space="preserve">is </w:t>
      </w:r>
      <w:r w:rsidR="007D6E1C">
        <w:rPr>
          <w:rFonts w:ascii="Times New Roman" w:eastAsia="Times New Roman" w:hAnsi="Times New Roman" w:cs="Times New Roman"/>
          <w:sz w:val="24"/>
          <w:szCs w:val="24"/>
        </w:rPr>
        <w:t>critical</w:t>
      </w:r>
      <w:r w:rsidR="00CE5993">
        <w:rPr>
          <w:rFonts w:ascii="Times New Roman" w:eastAsia="Times New Roman" w:hAnsi="Times New Roman" w:cs="Times New Roman"/>
          <w:sz w:val="24"/>
          <w:szCs w:val="24"/>
        </w:rPr>
        <w:t xml:space="preserve"> to employability skill development</w:t>
      </w:r>
      <w:r>
        <w:rPr>
          <w:rFonts w:ascii="Times New Roman" w:eastAsia="Times New Roman" w:hAnsi="Times New Roman" w:cs="Times New Roman"/>
          <w:sz w:val="24"/>
          <w:szCs w:val="24"/>
        </w:rPr>
        <w:t xml:space="preserve"> because it encompasses agricultural education, core subjects, and other technical coursework to provide comprehensive career education for students</w:t>
      </w:r>
      <w:r w:rsidR="008A24A6">
        <w:rPr>
          <w:rFonts w:ascii="Times New Roman" w:eastAsia="Times New Roman" w:hAnsi="Times New Roman" w:cs="Times New Roman"/>
          <w:sz w:val="24"/>
          <w:szCs w:val="24"/>
        </w:rPr>
        <w:t xml:space="preserve"> (Symon</w:t>
      </w:r>
      <w:r w:rsidR="00FE2AE2">
        <w:rPr>
          <w:rFonts w:ascii="Times New Roman" w:eastAsia="Times New Roman" w:hAnsi="Times New Roman" w:cs="Times New Roman"/>
          <w:sz w:val="24"/>
          <w:szCs w:val="24"/>
        </w:rPr>
        <w:t>ds et al., 2011)</w:t>
      </w:r>
      <w:r>
        <w:rPr>
          <w:rFonts w:ascii="Times New Roman" w:eastAsia="Times New Roman" w:hAnsi="Times New Roman" w:cs="Times New Roman"/>
          <w:sz w:val="24"/>
          <w:szCs w:val="24"/>
        </w:rPr>
        <w:t>. Through this combination, the Carl D. Perkins Vocational</w:t>
      </w:r>
      <w:r w:rsidR="00F81D07">
        <w:rPr>
          <w:rFonts w:ascii="Times New Roman" w:eastAsia="Times New Roman" w:hAnsi="Times New Roman" w:cs="Times New Roman"/>
          <w:sz w:val="24"/>
          <w:szCs w:val="24"/>
        </w:rPr>
        <w:t xml:space="preserve"> and Technical Education</w:t>
      </w:r>
      <w:r>
        <w:rPr>
          <w:rFonts w:ascii="Times New Roman" w:eastAsia="Times New Roman" w:hAnsi="Times New Roman" w:cs="Times New Roman"/>
          <w:sz w:val="24"/>
          <w:szCs w:val="24"/>
        </w:rPr>
        <w:t xml:space="preserve"> Act of 19</w:t>
      </w:r>
      <w:r w:rsidR="00A70CAD">
        <w:rPr>
          <w:rFonts w:ascii="Times New Roman" w:eastAsia="Times New Roman" w:hAnsi="Times New Roman" w:cs="Times New Roman"/>
          <w:sz w:val="24"/>
          <w:szCs w:val="24"/>
        </w:rPr>
        <w:t>84</w:t>
      </w:r>
      <w:r>
        <w:rPr>
          <w:rFonts w:ascii="Times New Roman" w:eastAsia="Times New Roman" w:hAnsi="Times New Roman" w:cs="Times New Roman"/>
          <w:sz w:val="24"/>
          <w:szCs w:val="24"/>
        </w:rPr>
        <w:t xml:space="preserve"> was established to </w:t>
      </w:r>
      <w:r w:rsidR="0075582E">
        <w:rPr>
          <w:rFonts w:ascii="Times New Roman" w:eastAsia="Times New Roman" w:hAnsi="Times New Roman" w:cs="Times New Roman"/>
          <w:sz w:val="24"/>
          <w:szCs w:val="24"/>
        </w:rPr>
        <w:t>emphasize</w:t>
      </w:r>
      <w:r>
        <w:rPr>
          <w:rFonts w:ascii="Times New Roman" w:eastAsia="Times New Roman" w:hAnsi="Times New Roman" w:cs="Times New Roman"/>
          <w:sz w:val="24"/>
          <w:szCs w:val="24"/>
        </w:rPr>
        <w:t xml:space="preserve"> the importance of </w:t>
      </w:r>
      <w:r w:rsidR="00F6168C">
        <w:rPr>
          <w:rFonts w:ascii="Times New Roman" w:eastAsia="Times New Roman" w:hAnsi="Times New Roman" w:cs="Times New Roman"/>
          <w:sz w:val="24"/>
          <w:szCs w:val="24"/>
        </w:rPr>
        <w:t>career-related</w:t>
      </w:r>
      <w:r>
        <w:rPr>
          <w:rFonts w:ascii="Times New Roman" w:eastAsia="Times New Roman" w:hAnsi="Times New Roman" w:cs="Times New Roman"/>
          <w:sz w:val="24"/>
          <w:szCs w:val="24"/>
        </w:rPr>
        <w:t xml:space="preserve"> classes (Rudd &amp; Hillison, 1995). Agricultural education’s historical legacy at the secondary level </w:t>
      </w:r>
      <w:r w:rsidR="0075582E">
        <w:rPr>
          <w:rFonts w:ascii="Times New Roman" w:eastAsia="Times New Roman" w:hAnsi="Times New Roman" w:cs="Times New Roman"/>
          <w:sz w:val="24"/>
          <w:szCs w:val="24"/>
        </w:rPr>
        <w:t xml:space="preserve">dates back many years, with its formal introduction dating back to 1917 with the passage of </w:t>
      </w:r>
      <w:r>
        <w:rPr>
          <w:rFonts w:ascii="Times New Roman" w:eastAsia="Times New Roman" w:hAnsi="Times New Roman" w:cs="Times New Roman"/>
          <w:sz w:val="24"/>
          <w:szCs w:val="24"/>
        </w:rPr>
        <w:t>the Smith-Hughes Act (Herr</w:t>
      </w:r>
      <w:r w:rsidR="001C395D">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n, 1986). As explained by Croom </w:t>
      </w:r>
      <w:r w:rsidR="00FE2AE2">
        <w:rPr>
          <w:rFonts w:ascii="Times New Roman" w:eastAsia="Times New Roman" w:hAnsi="Times New Roman" w:cs="Times New Roman"/>
          <w:sz w:val="24"/>
          <w:szCs w:val="24"/>
        </w:rPr>
        <w:t>(</w:t>
      </w:r>
      <w:r>
        <w:rPr>
          <w:rFonts w:ascii="Times New Roman" w:eastAsia="Times New Roman" w:hAnsi="Times New Roman" w:cs="Times New Roman"/>
          <w:sz w:val="24"/>
          <w:szCs w:val="24"/>
        </w:rPr>
        <w:t>2008</w:t>
      </w:r>
      <w:r w:rsidR="00FE2AE2">
        <w:rPr>
          <w:rFonts w:ascii="Times New Roman" w:eastAsia="Times New Roman" w:hAnsi="Times New Roman" w:cs="Times New Roman"/>
          <w:sz w:val="24"/>
          <w:szCs w:val="24"/>
        </w:rPr>
        <w:t>)</w:t>
      </w:r>
      <w:r>
        <w:rPr>
          <w:rFonts w:ascii="Times New Roman" w:eastAsia="Times New Roman" w:hAnsi="Times New Roman" w:cs="Times New Roman"/>
          <w:sz w:val="24"/>
          <w:szCs w:val="24"/>
        </w:rPr>
        <w:t>, the Smith-Hughes Act aimed to promote and encourage agricultur</w:t>
      </w:r>
      <w:r w:rsidR="00237761">
        <w:rPr>
          <w:rFonts w:ascii="Times New Roman" w:eastAsia="Times New Roman" w:hAnsi="Times New Roman" w:cs="Times New Roman"/>
          <w:sz w:val="24"/>
          <w:szCs w:val="24"/>
        </w:rPr>
        <w:t>al classes</w:t>
      </w:r>
      <w:r w:rsidR="004A42F8">
        <w:rPr>
          <w:rFonts w:ascii="Times New Roman" w:eastAsia="Times New Roman" w:hAnsi="Times New Roman" w:cs="Times New Roman"/>
          <w:sz w:val="24"/>
          <w:szCs w:val="24"/>
        </w:rPr>
        <w:t>, providing federal funding for</w:t>
      </w:r>
      <w:r w:rsidR="00237761">
        <w:rPr>
          <w:rFonts w:ascii="Times New Roman" w:eastAsia="Times New Roman" w:hAnsi="Times New Roman" w:cs="Times New Roman"/>
          <w:sz w:val="24"/>
          <w:szCs w:val="24"/>
        </w:rPr>
        <w:t xml:space="preserve"> these programs.</w:t>
      </w:r>
      <w:r w:rsidR="00D4107F">
        <w:rPr>
          <w:rFonts w:ascii="Times New Roman" w:eastAsia="Times New Roman" w:hAnsi="Times New Roman" w:cs="Times New Roman"/>
          <w:sz w:val="24"/>
          <w:szCs w:val="24"/>
        </w:rPr>
        <w:t xml:space="preserve"> </w:t>
      </w:r>
      <w:r w:rsidR="00237761">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creation of </w:t>
      </w:r>
      <w:r w:rsidR="008177BB">
        <w:rPr>
          <w:rFonts w:ascii="Times New Roman" w:eastAsia="Times New Roman" w:hAnsi="Times New Roman" w:cs="Times New Roman"/>
          <w:sz w:val="24"/>
          <w:szCs w:val="24"/>
        </w:rPr>
        <w:t>a student-led</w:t>
      </w:r>
      <w:r w:rsidR="007764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organization</w:t>
      </w:r>
      <w:r w:rsidR="000B4DD5">
        <w:rPr>
          <w:rFonts w:ascii="Times New Roman" w:eastAsia="Times New Roman" w:hAnsi="Times New Roman" w:cs="Times New Roman"/>
          <w:sz w:val="24"/>
          <w:szCs w:val="24"/>
        </w:rPr>
        <w:t xml:space="preserve"> (FFA)</w:t>
      </w:r>
      <w:r>
        <w:rPr>
          <w:rFonts w:ascii="Times New Roman" w:eastAsia="Times New Roman" w:hAnsi="Times New Roman" w:cs="Times New Roman"/>
          <w:sz w:val="24"/>
          <w:szCs w:val="24"/>
        </w:rPr>
        <w:t xml:space="preserve"> that taught students about the importance of agricultural practices</w:t>
      </w:r>
      <w:r w:rsidR="007764CF">
        <w:rPr>
          <w:rFonts w:ascii="Times New Roman" w:eastAsia="Times New Roman" w:hAnsi="Times New Roman" w:cs="Times New Roman"/>
          <w:sz w:val="24"/>
          <w:szCs w:val="24"/>
        </w:rPr>
        <w:t xml:space="preserve"> and leadership follow</w:t>
      </w:r>
      <w:r w:rsidR="008177BB">
        <w:rPr>
          <w:rFonts w:ascii="Times New Roman" w:eastAsia="Times New Roman" w:hAnsi="Times New Roman" w:cs="Times New Roman"/>
          <w:sz w:val="24"/>
          <w:szCs w:val="24"/>
        </w:rPr>
        <w:t>ed in 1928</w:t>
      </w:r>
      <w:r>
        <w:rPr>
          <w:rFonts w:ascii="Times New Roman" w:eastAsia="Times New Roman" w:hAnsi="Times New Roman" w:cs="Times New Roman"/>
          <w:sz w:val="24"/>
          <w:szCs w:val="24"/>
        </w:rPr>
        <w:t xml:space="preserve"> (Herr</w:t>
      </w:r>
      <w:r w:rsidR="001C395D">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n, 1986). The hope was that </w:t>
      </w:r>
      <w:r w:rsidR="005F2816">
        <w:rPr>
          <w:rFonts w:ascii="Times New Roman" w:eastAsia="Times New Roman" w:hAnsi="Times New Roman" w:cs="Times New Roman"/>
          <w:sz w:val="24"/>
          <w:szCs w:val="24"/>
        </w:rPr>
        <w:t xml:space="preserve">agricultural coursework and the </w:t>
      </w:r>
      <w:r w:rsidR="000B4DD5">
        <w:rPr>
          <w:rFonts w:ascii="Times New Roman" w:eastAsia="Times New Roman" w:hAnsi="Times New Roman" w:cs="Times New Roman"/>
          <w:sz w:val="24"/>
          <w:szCs w:val="24"/>
        </w:rPr>
        <w:t>FFA</w:t>
      </w:r>
      <w:r>
        <w:rPr>
          <w:rFonts w:ascii="Times New Roman" w:eastAsia="Times New Roman" w:hAnsi="Times New Roman" w:cs="Times New Roman"/>
          <w:sz w:val="24"/>
          <w:szCs w:val="24"/>
        </w:rPr>
        <w:t xml:space="preserve"> organization would provide students with opportunities to learn about agriculture and develop valuable life and personal skills (Herr</w:t>
      </w:r>
      <w:r w:rsidR="001C395D">
        <w:rPr>
          <w:rFonts w:ascii="Times New Roman" w:eastAsia="Times New Roman" w:hAnsi="Times New Roman" w:cs="Times New Roman"/>
          <w:sz w:val="24"/>
          <w:szCs w:val="24"/>
        </w:rPr>
        <w:t>e</w:t>
      </w:r>
      <w:r>
        <w:rPr>
          <w:rFonts w:ascii="Times New Roman" w:eastAsia="Times New Roman" w:hAnsi="Times New Roman" w:cs="Times New Roman"/>
          <w:sz w:val="24"/>
          <w:szCs w:val="24"/>
        </w:rPr>
        <w:t>n, 1986).</w:t>
      </w:r>
    </w:p>
    <w:p w14:paraId="1A111F3A" w14:textId="77777777" w:rsidR="00EE62C1" w:rsidRDefault="00EE62C1" w:rsidP="00101581">
      <w:pPr>
        <w:spacing w:line="240" w:lineRule="auto"/>
        <w:rPr>
          <w:rFonts w:ascii="Times New Roman" w:eastAsia="Times New Roman" w:hAnsi="Times New Roman" w:cs="Times New Roman"/>
          <w:sz w:val="24"/>
          <w:szCs w:val="24"/>
          <w:highlight w:val="white"/>
        </w:rPr>
      </w:pPr>
    </w:p>
    <w:p w14:paraId="78EC6180" w14:textId="61EEB183" w:rsidR="003C38AA" w:rsidRDefault="00DD3A7D" w:rsidP="003C38AA">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When students are enrolled in an </w:t>
      </w:r>
      <w:r>
        <w:rPr>
          <w:rFonts w:ascii="Times New Roman" w:eastAsia="Times New Roman" w:hAnsi="Times New Roman" w:cs="Times New Roman"/>
          <w:sz w:val="24"/>
          <w:szCs w:val="24"/>
        </w:rPr>
        <w:t>agricultural education</w:t>
      </w:r>
      <w:r>
        <w:rPr>
          <w:rFonts w:ascii="Times New Roman" w:eastAsia="Times New Roman" w:hAnsi="Times New Roman" w:cs="Times New Roman"/>
          <w:sz w:val="24"/>
          <w:szCs w:val="24"/>
          <w:highlight w:val="white"/>
        </w:rPr>
        <w:t xml:space="preserve"> </w:t>
      </w:r>
      <w:r w:rsidR="00AA15C5">
        <w:rPr>
          <w:rFonts w:ascii="Times New Roman" w:eastAsia="Times New Roman" w:hAnsi="Times New Roman" w:cs="Times New Roman"/>
          <w:sz w:val="24"/>
          <w:szCs w:val="24"/>
          <w:highlight w:val="white"/>
        </w:rPr>
        <w:t>course</w:t>
      </w:r>
      <w:r w:rsidR="007E7538">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they </w:t>
      </w:r>
      <w:r w:rsidR="007E7538">
        <w:rPr>
          <w:rFonts w:ascii="Times New Roman" w:eastAsia="Times New Roman" w:hAnsi="Times New Roman" w:cs="Times New Roman"/>
          <w:sz w:val="24"/>
          <w:szCs w:val="24"/>
          <w:highlight w:val="white"/>
        </w:rPr>
        <w:t>can</w:t>
      </w:r>
      <w:r>
        <w:rPr>
          <w:rFonts w:ascii="Times New Roman" w:eastAsia="Times New Roman" w:hAnsi="Times New Roman" w:cs="Times New Roman"/>
          <w:sz w:val="24"/>
          <w:szCs w:val="24"/>
          <w:highlight w:val="white"/>
        </w:rPr>
        <w:t xml:space="preserve"> become an FFA member (Rada et al., 2025). </w:t>
      </w:r>
      <w:r>
        <w:rPr>
          <w:rFonts w:ascii="Times New Roman" w:eastAsia="Times New Roman" w:hAnsi="Times New Roman" w:cs="Times New Roman"/>
          <w:sz w:val="24"/>
          <w:szCs w:val="24"/>
        </w:rPr>
        <w:t xml:space="preserve">FFA members who participate in the many FFA-sponsored contests, programs, and events have opportunities to develop leadership skills and learn valuable skills </w:t>
      </w:r>
      <w:r w:rsidR="007E7538">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help them in their future careers (</w:t>
      </w:r>
      <w:r w:rsidR="00AE5A64">
        <w:rPr>
          <w:rFonts w:ascii="Times New Roman" w:eastAsia="Times New Roman" w:hAnsi="Times New Roman" w:cs="Times New Roman"/>
          <w:sz w:val="24"/>
          <w:szCs w:val="24"/>
        </w:rPr>
        <w:t xml:space="preserve">Ahrens et al., 2015; </w:t>
      </w:r>
      <w:r>
        <w:rPr>
          <w:rFonts w:ascii="Times New Roman" w:eastAsia="Times New Roman" w:hAnsi="Times New Roman" w:cs="Times New Roman"/>
          <w:sz w:val="24"/>
          <w:szCs w:val="24"/>
        </w:rPr>
        <w:t>Hoover et al., 2007; Rosch et al., 2015). Additionally, many educational stakeholders agree that employability skill</w:t>
      </w:r>
      <w:r>
        <w:rPr>
          <w:rFonts w:ascii="Times New Roman" w:eastAsia="Times New Roman" w:hAnsi="Times New Roman" w:cs="Times New Roman"/>
          <w:sz w:val="24"/>
          <w:szCs w:val="24"/>
          <w:highlight w:val="white"/>
        </w:rPr>
        <w:t xml:space="preserve"> development is crucial for students preparing to enter the workforce (Norris et al., 2023). </w:t>
      </w:r>
      <w:r w:rsidR="006F339F">
        <w:rPr>
          <w:rFonts w:ascii="Times New Roman" w:eastAsia="Times New Roman" w:hAnsi="Times New Roman" w:cs="Times New Roman"/>
          <w:sz w:val="24"/>
          <w:szCs w:val="24"/>
          <w:highlight w:val="white"/>
        </w:rPr>
        <w:t xml:space="preserve">To increase the effectiveness of this instruction, </w:t>
      </w:r>
      <w:r>
        <w:rPr>
          <w:rFonts w:ascii="Times New Roman" w:eastAsia="Times New Roman" w:hAnsi="Times New Roman" w:cs="Times New Roman"/>
          <w:sz w:val="24"/>
          <w:szCs w:val="24"/>
          <w:highlight w:val="white"/>
        </w:rPr>
        <w:t xml:space="preserve">experiential learning is </w:t>
      </w:r>
      <w:r w:rsidR="00545544">
        <w:rPr>
          <w:rFonts w:ascii="Times New Roman" w:eastAsia="Times New Roman" w:hAnsi="Times New Roman" w:cs="Times New Roman"/>
          <w:sz w:val="24"/>
          <w:szCs w:val="24"/>
          <w:highlight w:val="white"/>
        </w:rPr>
        <w:t>utilized as a</w:t>
      </w:r>
      <w:r>
        <w:rPr>
          <w:rFonts w:ascii="Times New Roman" w:eastAsia="Times New Roman" w:hAnsi="Times New Roman" w:cs="Times New Roman"/>
          <w:sz w:val="24"/>
          <w:szCs w:val="24"/>
          <w:highlight w:val="white"/>
        </w:rPr>
        <w:t xml:space="preserve"> </w:t>
      </w:r>
      <w:r w:rsidR="007E7538">
        <w:rPr>
          <w:rFonts w:ascii="Times New Roman" w:eastAsia="Times New Roman" w:hAnsi="Times New Roman" w:cs="Times New Roman"/>
          <w:sz w:val="24"/>
          <w:szCs w:val="24"/>
          <w:highlight w:val="white"/>
        </w:rPr>
        <w:t>primary</w:t>
      </w:r>
      <w:r>
        <w:rPr>
          <w:rFonts w:ascii="Times New Roman" w:eastAsia="Times New Roman" w:hAnsi="Times New Roman" w:cs="Times New Roman"/>
          <w:sz w:val="24"/>
          <w:szCs w:val="24"/>
          <w:highlight w:val="white"/>
        </w:rPr>
        <w:t xml:space="preserve"> teaching </w:t>
      </w:r>
      <w:r w:rsidR="00727BCB">
        <w:rPr>
          <w:rFonts w:ascii="Times New Roman" w:eastAsia="Times New Roman" w:hAnsi="Times New Roman" w:cs="Times New Roman"/>
          <w:sz w:val="24"/>
          <w:szCs w:val="24"/>
          <w:highlight w:val="white"/>
        </w:rPr>
        <w:t>method</w:t>
      </w:r>
      <w:r>
        <w:rPr>
          <w:rFonts w:ascii="Times New Roman" w:eastAsia="Times New Roman" w:hAnsi="Times New Roman" w:cs="Times New Roman"/>
          <w:sz w:val="24"/>
          <w:szCs w:val="24"/>
          <w:highlight w:val="white"/>
        </w:rPr>
        <w:t xml:space="preserve"> (Baker et al., 2012; Newton &amp; Simos, 2024). </w:t>
      </w:r>
      <w:r>
        <w:rPr>
          <w:rFonts w:ascii="Times New Roman" w:eastAsia="Times New Roman" w:hAnsi="Times New Roman" w:cs="Times New Roman"/>
          <w:sz w:val="24"/>
          <w:szCs w:val="24"/>
        </w:rPr>
        <w:t xml:space="preserve">According to Main (2023), experiential learning </w:t>
      </w:r>
      <w:r w:rsidR="00727BCB">
        <w:rPr>
          <w:rFonts w:ascii="Times New Roman" w:eastAsia="Times New Roman" w:hAnsi="Times New Roman" w:cs="Times New Roman"/>
          <w:sz w:val="24"/>
          <w:szCs w:val="24"/>
        </w:rPr>
        <w:t>can build</w:t>
      </w:r>
      <w:r>
        <w:rPr>
          <w:rFonts w:ascii="Times New Roman" w:eastAsia="Times New Roman" w:hAnsi="Times New Roman" w:cs="Times New Roman"/>
          <w:sz w:val="24"/>
          <w:szCs w:val="24"/>
        </w:rPr>
        <w:t xml:space="preserve"> confidence </w:t>
      </w:r>
      <w:r w:rsidR="00727BCB">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students and equip</w:t>
      </w:r>
      <w:r w:rsidR="0010158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them with decision-making and problem-solving skills (Main, 2023).</w:t>
      </w:r>
    </w:p>
    <w:p w14:paraId="2745D47B" w14:textId="77777777" w:rsidR="00EE62C1" w:rsidRDefault="00EE62C1" w:rsidP="00EE62C1">
      <w:pPr>
        <w:spacing w:line="240" w:lineRule="auto"/>
        <w:ind w:firstLine="720"/>
        <w:rPr>
          <w:rFonts w:ascii="Times New Roman" w:eastAsia="Times New Roman" w:hAnsi="Times New Roman" w:cs="Times New Roman"/>
          <w:sz w:val="24"/>
          <w:szCs w:val="24"/>
        </w:rPr>
      </w:pPr>
    </w:p>
    <w:p w14:paraId="00000008" w14:textId="247DA0F6" w:rsidR="007C7337" w:rsidRDefault="003C38AA" w:rsidP="00AC7F1D">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While agricultural education aim</w:t>
      </w:r>
      <w:r w:rsidR="0057545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w:t>
      </w:r>
      <w:r w:rsidR="001D791C">
        <w:rPr>
          <w:rFonts w:ascii="Times New Roman" w:eastAsia="Times New Roman" w:hAnsi="Times New Roman" w:cs="Times New Roman"/>
          <w:sz w:val="24"/>
          <w:szCs w:val="24"/>
        </w:rPr>
        <w:t xml:space="preserve">ensure </w:t>
      </w:r>
      <w:r w:rsidR="00575453">
        <w:rPr>
          <w:rFonts w:ascii="Times New Roman" w:eastAsia="Times New Roman" w:hAnsi="Times New Roman" w:cs="Times New Roman"/>
          <w:sz w:val="24"/>
          <w:szCs w:val="24"/>
        </w:rPr>
        <w:t>students</w:t>
      </w:r>
      <w:r w:rsidR="001D791C">
        <w:rPr>
          <w:rFonts w:ascii="Times New Roman" w:eastAsia="Times New Roman" w:hAnsi="Times New Roman" w:cs="Times New Roman"/>
          <w:sz w:val="24"/>
          <w:szCs w:val="24"/>
        </w:rPr>
        <w:t xml:space="preserve"> are prepared to enter the workforce, </w:t>
      </w:r>
      <w:r w:rsidR="004E6706">
        <w:rPr>
          <w:rFonts w:ascii="Times New Roman" w:eastAsia="Times New Roman" w:hAnsi="Times New Roman" w:cs="Times New Roman"/>
          <w:sz w:val="24"/>
          <w:szCs w:val="24"/>
        </w:rPr>
        <w:t xml:space="preserve">many employers claim students exiting secondary and post-secondary education are unprepared </w:t>
      </w:r>
      <w:r w:rsidR="00237EAE">
        <w:rPr>
          <w:rFonts w:ascii="Times New Roman" w:eastAsia="Times New Roman" w:hAnsi="Times New Roman" w:cs="Times New Roman"/>
          <w:sz w:val="24"/>
          <w:szCs w:val="24"/>
        </w:rPr>
        <w:t xml:space="preserve">for an entry-level position </w:t>
      </w:r>
      <w:r w:rsidR="00237EAE" w:rsidRPr="00237EAE">
        <w:rPr>
          <w:rFonts w:ascii="Times New Roman" w:eastAsia="Times New Roman" w:hAnsi="Times New Roman" w:cs="Times New Roman"/>
          <w:sz w:val="24"/>
          <w:szCs w:val="24"/>
        </w:rPr>
        <w:t>(Casner-Lotto et al., 2006; Copeland et al., 2020; Easterly et al., 2017; Haddad &amp; Marx, 2018; Institute of Student Employers, 2018).</w:t>
      </w:r>
      <w:r w:rsidR="004E6706">
        <w:rPr>
          <w:rFonts w:ascii="Times New Roman" w:eastAsia="Times New Roman" w:hAnsi="Times New Roman" w:cs="Times New Roman"/>
          <w:sz w:val="24"/>
          <w:szCs w:val="24"/>
        </w:rPr>
        <w:t xml:space="preserve"> </w:t>
      </w:r>
      <w:r w:rsidR="00FE5CA9">
        <w:rPr>
          <w:rFonts w:ascii="Times New Roman" w:eastAsia="Times New Roman" w:hAnsi="Times New Roman" w:cs="Times New Roman"/>
          <w:sz w:val="24"/>
          <w:szCs w:val="24"/>
        </w:rPr>
        <w:t>To combat this issue, t</w:t>
      </w:r>
      <w:r w:rsidR="004C69BC">
        <w:rPr>
          <w:rFonts w:ascii="Times New Roman" w:eastAsia="Times New Roman" w:hAnsi="Times New Roman" w:cs="Times New Roman"/>
          <w:sz w:val="24"/>
          <w:szCs w:val="24"/>
        </w:rPr>
        <w:t xml:space="preserve">he </w:t>
      </w:r>
      <w:r w:rsidR="001C40BD">
        <w:rPr>
          <w:rFonts w:ascii="Times New Roman" w:eastAsia="Times New Roman" w:hAnsi="Times New Roman" w:cs="Times New Roman"/>
          <w:sz w:val="24"/>
          <w:szCs w:val="24"/>
        </w:rPr>
        <w:t>prominence</w:t>
      </w:r>
      <w:r w:rsidR="00DA59BD">
        <w:rPr>
          <w:rFonts w:ascii="Times New Roman" w:eastAsia="Times New Roman" w:hAnsi="Times New Roman" w:cs="Times New Roman"/>
          <w:sz w:val="24"/>
          <w:szCs w:val="24"/>
        </w:rPr>
        <w:t xml:space="preserve"> of middle school agricultural education has </w:t>
      </w:r>
      <w:r w:rsidR="00E21BC1">
        <w:rPr>
          <w:rFonts w:ascii="Times New Roman" w:eastAsia="Times New Roman" w:hAnsi="Times New Roman" w:cs="Times New Roman"/>
          <w:sz w:val="24"/>
          <w:szCs w:val="24"/>
        </w:rPr>
        <w:t>increased</w:t>
      </w:r>
      <w:r w:rsidR="00DA59BD">
        <w:rPr>
          <w:rFonts w:ascii="Times New Roman" w:eastAsia="Times New Roman" w:hAnsi="Times New Roman" w:cs="Times New Roman"/>
          <w:sz w:val="24"/>
          <w:szCs w:val="24"/>
        </w:rPr>
        <w:t xml:space="preserve"> over </w:t>
      </w:r>
      <w:r w:rsidR="001C40BD">
        <w:rPr>
          <w:rFonts w:ascii="Times New Roman" w:eastAsia="Times New Roman" w:hAnsi="Times New Roman" w:cs="Times New Roman"/>
          <w:sz w:val="24"/>
          <w:szCs w:val="24"/>
        </w:rPr>
        <w:t xml:space="preserve">the </w:t>
      </w:r>
      <w:r w:rsidR="004A42F8">
        <w:rPr>
          <w:rFonts w:ascii="Times New Roman" w:eastAsia="Times New Roman" w:hAnsi="Times New Roman" w:cs="Times New Roman"/>
          <w:sz w:val="24"/>
          <w:szCs w:val="24"/>
        </w:rPr>
        <w:t>past few decades, targeting</w:t>
      </w:r>
      <w:r w:rsidR="00420709">
        <w:rPr>
          <w:rFonts w:ascii="Times New Roman" w:eastAsia="Times New Roman" w:hAnsi="Times New Roman" w:cs="Times New Roman"/>
          <w:sz w:val="24"/>
          <w:szCs w:val="24"/>
        </w:rPr>
        <w:t xml:space="preserve"> students </w:t>
      </w:r>
      <w:r w:rsidR="006710FB">
        <w:rPr>
          <w:rFonts w:ascii="Times New Roman" w:eastAsia="Times New Roman" w:hAnsi="Times New Roman" w:cs="Times New Roman"/>
          <w:sz w:val="24"/>
          <w:szCs w:val="24"/>
        </w:rPr>
        <w:t xml:space="preserve">at an earlier age </w:t>
      </w:r>
      <w:r w:rsidR="001C40BD">
        <w:rPr>
          <w:rFonts w:ascii="Times New Roman" w:eastAsia="Times New Roman" w:hAnsi="Times New Roman" w:cs="Times New Roman"/>
          <w:sz w:val="24"/>
          <w:szCs w:val="24"/>
        </w:rPr>
        <w:t>(Englin et al., 2025).</w:t>
      </w:r>
      <w:r w:rsidR="00DD3A7D">
        <w:rPr>
          <w:rFonts w:ascii="Times New Roman" w:eastAsia="Times New Roman" w:hAnsi="Times New Roman" w:cs="Times New Roman"/>
          <w:sz w:val="24"/>
          <w:szCs w:val="24"/>
        </w:rPr>
        <w:t xml:space="preserve"> Although agricultural education is </w:t>
      </w:r>
      <w:r w:rsidR="007E7538">
        <w:rPr>
          <w:rFonts w:ascii="Times New Roman" w:eastAsia="Times New Roman" w:hAnsi="Times New Roman" w:cs="Times New Roman"/>
          <w:sz w:val="24"/>
          <w:szCs w:val="24"/>
        </w:rPr>
        <w:t>most prevalent</w:t>
      </w:r>
      <w:r w:rsidR="00DD3A7D">
        <w:rPr>
          <w:rFonts w:ascii="Times New Roman" w:eastAsia="Times New Roman" w:hAnsi="Times New Roman" w:cs="Times New Roman"/>
          <w:sz w:val="24"/>
          <w:szCs w:val="24"/>
        </w:rPr>
        <w:t xml:space="preserve"> in high school</w:t>
      </w:r>
      <w:r w:rsidR="007E7538">
        <w:rPr>
          <w:rFonts w:ascii="Times New Roman" w:eastAsia="Times New Roman" w:hAnsi="Times New Roman" w:cs="Times New Roman"/>
          <w:sz w:val="24"/>
          <w:szCs w:val="24"/>
        </w:rPr>
        <w:t>s</w:t>
      </w:r>
      <w:r w:rsidR="005C42D3">
        <w:rPr>
          <w:rFonts w:ascii="Times New Roman" w:eastAsia="Times New Roman" w:hAnsi="Times New Roman" w:cs="Times New Roman"/>
          <w:sz w:val="24"/>
          <w:szCs w:val="24"/>
        </w:rPr>
        <w:t xml:space="preserve"> (Jones</w:t>
      </w:r>
      <w:r w:rsidR="0027587C">
        <w:rPr>
          <w:rFonts w:ascii="Times New Roman" w:eastAsia="Times New Roman" w:hAnsi="Times New Roman" w:cs="Times New Roman"/>
          <w:sz w:val="24"/>
          <w:szCs w:val="24"/>
        </w:rPr>
        <w:t xml:space="preserve"> et al.</w:t>
      </w:r>
      <w:r w:rsidR="005C42D3">
        <w:rPr>
          <w:rFonts w:ascii="Times New Roman" w:eastAsia="Times New Roman" w:hAnsi="Times New Roman" w:cs="Times New Roman"/>
          <w:sz w:val="24"/>
          <w:szCs w:val="24"/>
        </w:rPr>
        <w:t>, 2020)</w:t>
      </w:r>
      <w:r w:rsidR="00DD3A7D">
        <w:rPr>
          <w:rFonts w:ascii="Times New Roman" w:eastAsia="Times New Roman" w:hAnsi="Times New Roman" w:cs="Times New Roman"/>
          <w:sz w:val="24"/>
          <w:szCs w:val="24"/>
        </w:rPr>
        <w:t xml:space="preserve">, middle school </w:t>
      </w:r>
      <w:r w:rsidR="00B032AA">
        <w:rPr>
          <w:rFonts w:ascii="Times New Roman" w:eastAsia="Times New Roman" w:hAnsi="Times New Roman" w:cs="Times New Roman"/>
          <w:sz w:val="24"/>
          <w:szCs w:val="24"/>
        </w:rPr>
        <w:t xml:space="preserve">agricultural education can be a catalyst for helping students develop </w:t>
      </w:r>
      <w:r w:rsidR="000B4DD5">
        <w:rPr>
          <w:rFonts w:ascii="Times New Roman" w:eastAsia="Times New Roman" w:hAnsi="Times New Roman" w:cs="Times New Roman"/>
          <w:sz w:val="24"/>
          <w:szCs w:val="24"/>
        </w:rPr>
        <w:t>employability skill</w:t>
      </w:r>
      <w:r w:rsidR="00B032AA">
        <w:rPr>
          <w:rFonts w:ascii="Times New Roman" w:eastAsia="Times New Roman" w:hAnsi="Times New Roman" w:cs="Times New Roman"/>
          <w:sz w:val="24"/>
          <w:szCs w:val="24"/>
        </w:rPr>
        <w:t>s earlier</w:t>
      </w:r>
      <w:r w:rsidR="000B4DD5">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t>(Rayfield &amp; Croom, 2010). Rayfield and Croom (2010) suggest</w:t>
      </w:r>
      <w:r w:rsidR="000B4DD5">
        <w:rPr>
          <w:rFonts w:ascii="Times New Roman" w:eastAsia="Times New Roman" w:hAnsi="Times New Roman" w:cs="Times New Roman"/>
          <w:sz w:val="24"/>
          <w:szCs w:val="24"/>
        </w:rPr>
        <w:t>ed</w:t>
      </w:r>
      <w:r w:rsidR="00DD3A7D">
        <w:rPr>
          <w:rFonts w:ascii="Times New Roman" w:eastAsia="Times New Roman" w:hAnsi="Times New Roman" w:cs="Times New Roman"/>
          <w:sz w:val="24"/>
          <w:szCs w:val="24"/>
        </w:rPr>
        <w:t xml:space="preserve"> that students who </w:t>
      </w:r>
      <w:r w:rsidR="007E7538">
        <w:rPr>
          <w:rFonts w:ascii="Times New Roman" w:eastAsia="Times New Roman" w:hAnsi="Times New Roman" w:cs="Times New Roman"/>
          <w:sz w:val="24"/>
          <w:szCs w:val="24"/>
        </w:rPr>
        <w:t>participate</w:t>
      </w:r>
      <w:r w:rsidR="000B4DD5">
        <w:rPr>
          <w:rFonts w:ascii="Times New Roman" w:eastAsia="Times New Roman" w:hAnsi="Times New Roman" w:cs="Times New Roman"/>
          <w:sz w:val="24"/>
          <w:szCs w:val="24"/>
        </w:rPr>
        <w:t>d</w:t>
      </w:r>
      <w:r w:rsidR="007E7538">
        <w:rPr>
          <w:rFonts w:ascii="Times New Roman" w:eastAsia="Times New Roman" w:hAnsi="Times New Roman" w:cs="Times New Roman"/>
          <w:sz w:val="24"/>
          <w:szCs w:val="24"/>
        </w:rPr>
        <w:t xml:space="preserve"> in a middle school agriscience program are more likely</w:t>
      </w:r>
      <w:r w:rsidR="00DD3A7D">
        <w:rPr>
          <w:rFonts w:ascii="Times New Roman" w:eastAsia="Times New Roman" w:hAnsi="Times New Roman" w:cs="Times New Roman"/>
          <w:sz w:val="24"/>
          <w:szCs w:val="24"/>
        </w:rPr>
        <w:t xml:space="preserve"> to join a high school agriscience program. Smith (2020) claims, </w:t>
      </w:r>
      <w:r w:rsidR="00DD3A7D">
        <w:rPr>
          <w:rFonts w:ascii="Roboto" w:eastAsia="Roboto" w:hAnsi="Roboto" w:cs="Roboto"/>
          <w:sz w:val="24"/>
          <w:szCs w:val="24"/>
        </w:rPr>
        <w:t>“</w:t>
      </w:r>
      <w:r w:rsidR="00DD3A7D">
        <w:rPr>
          <w:rFonts w:ascii="Times New Roman" w:eastAsia="Times New Roman" w:hAnsi="Times New Roman" w:cs="Times New Roman"/>
          <w:sz w:val="24"/>
          <w:szCs w:val="24"/>
        </w:rPr>
        <w:t>The beauty of agricultural education starts in the classroom and goes anywhere beyond the classroom doors”</w:t>
      </w:r>
      <w:r w:rsidR="00C66EEE">
        <w:rPr>
          <w:rFonts w:ascii="Times New Roman" w:eastAsia="Times New Roman" w:hAnsi="Times New Roman" w:cs="Times New Roman"/>
          <w:sz w:val="24"/>
          <w:szCs w:val="24"/>
        </w:rPr>
        <w:t xml:space="preserve"> (para. </w:t>
      </w:r>
      <w:r w:rsidR="00767865">
        <w:rPr>
          <w:rFonts w:ascii="Times New Roman" w:eastAsia="Times New Roman" w:hAnsi="Times New Roman" w:cs="Times New Roman"/>
          <w:sz w:val="24"/>
          <w:szCs w:val="24"/>
        </w:rPr>
        <w:t>9</w:t>
      </w:r>
      <w:r w:rsidR="00C66EEE">
        <w:rPr>
          <w:rFonts w:ascii="Times New Roman" w:eastAsia="Times New Roman" w:hAnsi="Times New Roman" w:cs="Times New Roman"/>
          <w:sz w:val="24"/>
          <w:szCs w:val="24"/>
        </w:rPr>
        <w:t>).</w:t>
      </w:r>
      <w:r w:rsidR="00DD3A7D">
        <w:rPr>
          <w:rFonts w:ascii="Times New Roman" w:eastAsia="Times New Roman" w:hAnsi="Times New Roman" w:cs="Times New Roman"/>
          <w:sz w:val="24"/>
          <w:szCs w:val="24"/>
        </w:rPr>
        <w:t xml:space="preserve"> Smith (2020) further states that “agriculture education provides communities with skilled workers, agriculturally literate citizens, and servant leaders” (para. 9). If the employability skill development of middle school agricultural education st</w:t>
      </w:r>
      <w:r w:rsidR="00C314DC">
        <w:rPr>
          <w:rFonts w:ascii="Times New Roman" w:eastAsia="Times New Roman" w:hAnsi="Times New Roman" w:cs="Times New Roman"/>
          <w:sz w:val="24"/>
          <w:szCs w:val="24"/>
        </w:rPr>
        <w:t>udents were</w:t>
      </w:r>
      <w:r w:rsidR="00DD3A7D">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lastRenderedPageBreak/>
        <w:t>better understood, it could provide leverage to increase the number of middle school programs nationwide.</w:t>
      </w:r>
      <w:r w:rsidR="00862770">
        <w:rPr>
          <w:rFonts w:ascii="Times New Roman" w:eastAsia="Times New Roman" w:hAnsi="Times New Roman" w:cs="Times New Roman"/>
          <w:sz w:val="24"/>
          <w:szCs w:val="24"/>
        </w:rPr>
        <w:t xml:space="preserve"> </w:t>
      </w:r>
      <w:r w:rsidR="00D204FE">
        <w:rPr>
          <w:rFonts w:ascii="Times New Roman" w:eastAsia="Times New Roman" w:hAnsi="Times New Roman" w:cs="Times New Roman"/>
          <w:sz w:val="24"/>
          <w:szCs w:val="24"/>
        </w:rPr>
        <w:t xml:space="preserve">To </w:t>
      </w:r>
      <w:r w:rsidR="001B076E">
        <w:rPr>
          <w:rFonts w:ascii="Times New Roman" w:eastAsia="Times New Roman" w:hAnsi="Times New Roman" w:cs="Times New Roman"/>
          <w:sz w:val="24"/>
          <w:szCs w:val="24"/>
        </w:rPr>
        <w:t>evaluate this topic</w:t>
      </w:r>
      <w:r w:rsidR="00862770">
        <w:rPr>
          <w:rFonts w:ascii="Times New Roman" w:eastAsia="Times New Roman" w:hAnsi="Times New Roman" w:cs="Times New Roman"/>
          <w:sz w:val="24"/>
          <w:szCs w:val="24"/>
        </w:rPr>
        <w:t>, the Employability Skills Framework developed by the Perkins Collaborative Resource Network (PCRN, 2022) served as the conceptual framework for this study.</w:t>
      </w:r>
    </w:p>
    <w:p w14:paraId="0C91D2F4" w14:textId="77777777" w:rsidR="00AC7F1D" w:rsidRDefault="00AC7F1D" w:rsidP="00AC7F1D">
      <w:pPr>
        <w:spacing w:line="240" w:lineRule="auto"/>
        <w:ind w:firstLine="720"/>
        <w:rPr>
          <w:rFonts w:ascii="Times New Roman" w:eastAsia="Times New Roman" w:hAnsi="Times New Roman" w:cs="Times New Roman"/>
          <w:sz w:val="24"/>
          <w:szCs w:val="24"/>
        </w:rPr>
      </w:pPr>
    </w:p>
    <w:p w14:paraId="00000009" w14:textId="77777777" w:rsidR="007C7337" w:rsidRDefault="00DD3A7D" w:rsidP="00AC7F1D">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w:t>
      </w:r>
    </w:p>
    <w:p w14:paraId="01A23A8C" w14:textId="77777777" w:rsidR="00AC7F1D" w:rsidRDefault="00AC7F1D" w:rsidP="00AC7F1D">
      <w:pPr>
        <w:spacing w:line="240" w:lineRule="auto"/>
        <w:rPr>
          <w:rFonts w:ascii="Times New Roman" w:eastAsia="Times New Roman" w:hAnsi="Times New Roman" w:cs="Times New Roman"/>
          <w:b/>
          <w:sz w:val="24"/>
          <w:szCs w:val="24"/>
        </w:rPr>
      </w:pPr>
    </w:p>
    <w:p w14:paraId="0000000A" w14:textId="77777777" w:rsidR="007C7337" w:rsidRDefault="00DD3A7D" w:rsidP="00AC7F1D">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Employability Skills Framework</w:t>
      </w:r>
    </w:p>
    <w:p w14:paraId="4958950B" w14:textId="77777777" w:rsidR="00AC7F1D" w:rsidRDefault="00AC7F1D" w:rsidP="00AC7F1D">
      <w:pPr>
        <w:spacing w:line="240" w:lineRule="auto"/>
        <w:rPr>
          <w:rFonts w:ascii="Times New Roman" w:eastAsia="Times New Roman" w:hAnsi="Times New Roman" w:cs="Times New Roman"/>
          <w:i/>
          <w:sz w:val="24"/>
          <w:szCs w:val="24"/>
        </w:rPr>
      </w:pPr>
    </w:p>
    <w:p w14:paraId="0000000B" w14:textId="77777777" w:rsidR="007C7337" w:rsidRDefault="00DD3A7D" w:rsidP="005101CE">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A596D3" wp14:editId="11E9D622">
            <wp:extent cx="5158333" cy="3720421"/>
            <wp:effectExtent l="0" t="0" r="4445"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8"/>
                    <a:srcRect t="2879"/>
                    <a:stretch/>
                  </pic:blipFill>
                  <pic:spPr bwMode="auto">
                    <a:xfrm>
                      <a:off x="0" y="0"/>
                      <a:ext cx="5261880" cy="3795104"/>
                    </a:xfrm>
                    <a:prstGeom prst="rect">
                      <a:avLst/>
                    </a:prstGeom>
                    <a:ln>
                      <a:noFill/>
                    </a:ln>
                    <a:extLst>
                      <a:ext uri="{53640926-AAD7-44D8-BBD7-CCE9431645EC}">
                        <a14:shadowObscured xmlns:a14="http://schemas.microsoft.com/office/drawing/2010/main"/>
                      </a:ext>
                    </a:extLst>
                  </pic:spPr>
                </pic:pic>
              </a:graphicData>
            </a:graphic>
          </wp:inline>
        </w:drawing>
      </w:r>
    </w:p>
    <w:p w14:paraId="0000000C" w14:textId="77777777" w:rsidR="007C7337" w:rsidRDefault="00DD3A7D">
      <w:pPr>
        <w:spacing w:after="20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Note</w:t>
      </w:r>
      <w:r>
        <w:rPr>
          <w:rFonts w:ascii="Times New Roman" w:eastAsia="Times New Roman" w:hAnsi="Times New Roman" w:cs="Times New Roman"/>
          <w:sz w:val="24"/>
          <w:szCs w:val="24"/>
        </w:rPr>
        <w:t xml:space="preserve">. Developed by PCRN, 2022. </w:t>
      </w:r>
    </w:p>
    <w:p w14:paraId="0000000D" w14:textId="77777777" w:rsidR="007C7337" w:rsidRDefault="00DD3A7D">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 and Objectives</w:t>
      </w:r>
    </w:p>
    <w:p w14:paraId="66ACA33A" w14:textId="77777777" w:rsidR="00E56D49" w:rsidRDefault="00E56D49">
      <w:pPr>
        <w:spacing w:line="240" w:lineRule="auto"/>
        <w:jc w:val="center"/>
        <w:rPr>
          <w:rFonts w:ascii="Times New Roman" w:eastAsia="Times New Roman" w:hAnsi="Times New Roman" w:cs="Times New Roman"/>
          <w:sz w:val="24"/>
          <w:szCs w:val="24"/>
        </w:rPr>
      </w:pPr>
    </w:p>
    <w:p w14:paraId="0000000E" w14:textId="20653B6F" w:rsidR="007C7337" w:rsidRDefault="007E7538" w:rsidP="00AC7F1D">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w:t>
      </w:r>
      <w:r w:rsidR="008761BA">
        <w:rPr>
          <w:rFonts w:ascii="Times New Roman" w:eastAsia="Times New Roman" w:hAnsi="Times New Roman" w:cs="Times New Roman"/>
          <w:sz w:val="24"/>
          <w:szCs w:val="24"/>
        </w:rPr>
        <w:t>ed</w:t>
      </w:r>
      <w:r w:rsidR="00DD3A7D">
        <w:rPr>
          <w:rFonts w:ascii="Times New Roman" w:eastAsia="Times New Roman" w:hAnsi="Times New Roman" w:cs="Times New Roman"/>
          <w:sz w:val="24"/>
          <w:szCs w:val="24"/>
        </w:rPr>
        <w:t xml:space="preserve"> to </w:t>
      </w:r>
      <w:r w:rsidR="008761BA">
        <w:rPr>
          <w:rFonts w:ascii="Times New Roman" w:eastAsia="Times New Roman" w:hAnsi="Times New Roman" w:cs="Times New Roman"/>
          <w:sz w:val="24"/>
          <w:szCs w:val="24"/>
        </w:rPr>
        <w:t>assess</w:t>
      </w:r>
      <w:r w:rsidR="00DD3A7D">
        <w:rPr>
          <w:rFonts w:ascii="Times New Roman" w:eastAsia="Times New Roman" w:hAnsi="Times New Roman" w:cs="Times New Roman"/>
          <w:sz w:val="24"/>
          <w:szCs w:val="24"/>
        </w:rPr>
        <w:t xml:space="preserve"> </w:t>
      </w:r>
      <w:r w:rsidR="00207712">
        <w:rPr>
          <w:rFonts w:ascii="Times New Roman" w:eastAsia="Times New Roman" w:hAnsi="Times New Roman" w:cs="Times New Roman"/>
          <w:sz w:val="24"/>
          <w:szCs w:val="24"/>
        </w:rPr>
        <w:t>Alabama</w:t>
      </w:r>
      <w:r w:rsidR="00DD3A7D">
        <w:rPr>
          <w:rFonts w:ascii="Times New Roman" w:eastAsia="Times New Roman" w:hAnsi="Times New Roman" w:cs="Times New Roman"/>
          <w:sz w:val="24"/>
          <w:szCs w:val="24"/>
        </w:rPr>
        <w:t xml:space="preserve"> educators’ perceptions of the employability skill development of middle school students enrolled in agricultural education. The following objectives guided this study:</w:t>
      </w:r>
    </w:p>
    <w:p w14:paraId="2542857A" w14:textId="77777777" w:rsidR="00AC7F1D" w:rsidRDefault="00AC7F1D" w:rsidP="00AC7F1D">
      <w:pPr>
        <w:spacing w:line="240" w:lineRule="auto"/>
        <w:ind w:firstLine="720"/>
        <w:rPr>
          <w:rFonts w:ascii="Times New Roman" w:eastAsia="Times New Roman" w:hAnsi="Times New Roman" w:cs="Times New Roman"/>
          <w:sz w:val="24"/>
          <w:szCs w:val="24"/>
        </w:rPr>
      </w:pPr>
    </w:p>
    <w:p w14:paraId="0000000F" w14:textId="6F481611" w:rsidR="007C7337" w:rsidRDefault="00F82CAD" w:rsidP="00AC7F1D">
      <w:pPr>
        <w:numPr>
          <w:ilvl w:val="0"/>
          <w:numId w:val="1"/>
        </w:numPr>
        <w:spacing w:line="240" w:lineRule="auto"/>
        <w:rPr>
          <w:rFonts w:ascii="Times New Roman" w:eastAsia="Times New Roman" w:hAnsi="Times New Roman" w:cs="Times New Roman"/>
          <w:sz w:val="24"/>
          <w:szCs w:val="24"/>
        </w:rPr>
      </w:pPr>
      <w:r w:rsidRPr="00F82CAD">
        <w:rPr>
          <w:rFonts w:ascii="Times New Roman" w:eastAsia="Times New Roman" w:hAnsi="Times New Roman" w:cs="Times New Roman"/>
          <w:sz w:val="24"/>
          <w:szCs w:val="24"/>
        </w:rPr>
        <w:t xml:space="preserve">Examine educators' perspectives on the challenges of teaching middle school and the perceived need for expanding agricultural education programs at the middle school level in </w:t>
      </w:r>
      <w:r w:rsidR="00207712">
        <w:rPr>
          <w:rFonts w:ascii="Times New Roman" w:eastAsia="Times New Roman" w:hAnsi="Times New Roman" w:cs="Times New Roman"/>
          <w:sz w:val="24"/>
          <w:szCs w:val="24"/>
        </w:rPr>
        <w:t>Alabama</w:t>
      </w:r>
      <w:r w:rsidRPr="00F82CAD">
        <w:rPr>
          <w:rFonts w:ascii="Times New Roman" w:eastAsia="Times New Roman" w:hAnsi="Times New Roman" w:cs="Times New Roman"/>
          <w:sz w:val="24"/>
          <w:szCs w:val="24"/>
        </w:rPr>
        <w:t>.</w:t>
      </w:r>
    </w:p>
    <w:p w14:paraId="2C44444B" w14:textId="77777777" w:rsidR="00AC7F1D" w:rsidRDefault="00AC7F1D" w:rsidP="00AC7F1D">
      <w:pPr>
        <w:spacing w:line="240" w:lineRule="auto"/>
        <w:ind w:left="720"/>
        <w:rPr>
          <w:rFonts w:ascii="Times New Roman" w:eastAsia="Times New Roman" w:hAnsi="Times New Roman" w:cs="Times New Roman"/>
          <w:sz w:val="24"/>
          <w:szCs w:val="24"/>
        </w:rPr>
      </w:pPr>
    </w:p>
    <w:p w14:paraId="3C6BCC37" w14:textId="7028A459" w:rsidR="00BD1496" w:rsidRPr="00B032EF" w:rsidRDefault="00DD3A7D" w:rsidP="00337F95">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Evaluate </w:t>
      </w:r>
      <w:r w:rsidR="007E7538">
        <w:rPr>
          <w:rFonts w:ascii="Times New Roman" w:eastAsia="Times New Roman" w:hAnsi="Times New Roman" w:cs="Times New Roman"/>
          <w:sz w:val="24"/>
          <w:szCs w:val="24"/>
        </w:rPr>
        <w:t>educators' perceptions</w:t>
      </w:r>
      <w:r>
        <w:rPr>
          <w:rFonts w:ascii="Times New Roman" w:eastAsia="Times New Roman" w:hAnsi="Times New Roman" w:cs="Times New Roman"/>
          <w:sz w:val="24"/>
          <w:szCs w:val="24"/>
        </w:rPr>
        <w:t xml:space="preserve"> regarding middle school agricultural education’s impact on students’ employability skill development</w:t>
      </w:r>
      <w:r w:rsidR="00B032EF">
        <w:rPr>
          <w:rFonts w:ascii="Times New Roman" w:eastAsia="Times New Roman" w:hAnsi="Times New Roman" w:cs="Times New Roman"/>
          <w:sz w:val="24"/>
          <w:szCs w:val="24"/>
        </w:rPr>
        <w:t>.</w:t>
      </w:r>
    </w:p>
    <w:p w14:paraId="00000013" w14:textId="57F7119E" w:rsidR="007C7337" w:rsidRDefault="00DD3A7D">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53D26094" w14:textId="77777777" w:rsidR="00E56D49" w:rsidRDefault="00E56D49">
      <w:pPr>
        <w:spacing w:line="240" w:lineRule="auto"/>
        <w:jc w:val="center"/>
        <w:rPr>
          <w:rFonts w:ascii="Times New Roman" w:eastAsia="Times New Roman" w:hAnsi="Times New Roman" w:cs="Times New Roman"/>
          <w:b/>
          <w:sz w:val="24"/>
          <w:szCs w:val="24"/>
        </w:rPr>
      </w:pPr>
    </w:p>
    <w:p w14:paraId="4C732D3D" w14:textId="63E46D27" w:rsidR="00C902D3" w:rsidRDefault="00DD3A7D" w:rsidP="00500BF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utilized a descriptive research design to execute its objectives</w:t>
      </w:r>
      <w:r w:rsidR="00E63780">
        <w:rPr>
          <w:rFonts w:ascii="Times New Roman" w:eastAsia="Times New Roman" w:hAnsi="Times New Roman" w:cs="Times New Roman"/>
          <w:sz w:val="24"/>
          <w:szCs w:val="24"/>
        </w:rPr>
        <w:t>.</w:t>
      </w:r>
      <w:r w:rsidR="00731931">
        <w:rPr>
          <w:rFonts w:ascii="Times New Roman" w:eastAsia="Times New Roman" w:hAnsi="Times New Roman" w:cs="Times New Roman"/>
          <w:sz w:val="24"/>
          <w:szCs w:val="24"/>
        </w:rPr>
        <w:t xml:space="preserve"> The population for this study</w:t>
      </w:r>
      <w:r w:rsidR="00186D19">
        <w:rPr>
          <w:rFonts w:ascii="Times New Roman" w:eastAsia="Times New Roman" w:hAnsi="Times New Roman" w:cs="Times New Roman"/>
          <w:sz w:val="24"/>
          <w:szCs w:val="24"/>
        </w:rPr>
        <w:t xml:space="preserve"> was agricultural educators in </w:t>
      </w:r>
      <w:r w:rsidR="00B946AC">
        <w:rPr>
          <w:rFonts w:ascii="Times New Roman" w:eastAsia="Times New Roman" w:hAnsi="Times New Roman" w:cs="Times New Roman"/>
          <w:sz w:val="24"/>
          <w:szCs w:val="24"/>
        </w:rPr>
        <w:t>Alabama</w:t>
      </w:r>
      <w:r w:rsidR="00186D19">
        <w:rPr>
          <w:rFonts w:ascii="Times New Roman" w:eastAsia="Times New Roman" w:hAnsi="Times New Roman" w:cs="Times New Roman"/>
          <w:sz w:val="24"/>
          <w:szCs w:val="24"/>
        </w:rPr>
        <w:t xml:space="preserve"> (</w:t>
      </w:r>
      <w:r w:rsidR="00186D19" w:rsidRPr="00B01262">
        <w:rPr>
          <w:rFonts w:ascii="Times New Roman" w:eastAsia="Times New Roman" w:hAnsi="Times New Roman" w:cs="Times New Roman"/>
          <w:i/>
          <w:iCs/>
          <w:sz w:val="24"/>
          <w:szCs w:val="24"/>
        </w:rPr>
        <w:t>N</w:t>
      </w:r>
      <w:r w:rsidR="00186D19">
        <w:rPr>
          <w:rFonts w:ascii="Times New Roman" w:eastAsia="Times New Roman" w:hAnsi="Times New Roman" w:cs="Times New Roman"/>
          <w:sz w:val="24"/>
          <w:szCs w:val="24"/>
        </w:rPr>
        <w:t xml:space="preserve"> = 316; NAAE, 202</w:t>
      </w:r>
      <w:r w:rsidR="00B01262">
        <w:rPr>
          <w:rFonts w:ascii="Times New Roman" w:eastAsia="Times New Roman" w:hAnsi="Times New Roman" w:cs="Times New Roman"/>
          <w:sz w:val="24"/>
          <w:szCs w:val="24"/>
        </w:rPr>
        <w:t>5).</w:t>
      </w:r>
      <w:r w:rsidR="00E637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spring of 2025, </w:t>
      </w:r>
      <w:r w:rsidR="00E63780">
        <w:rPr>
          <w:rFonts w:ascii="Times New Roman" w:eastAsia="Times New Roman" w:hAnsi="Times New Roman" w:cs="Times New Roman"/>
          <w:sz w:val="24"/>
          <w:szCs w:val="24"/>
        </w:rPr>
        <w:t xml:space="preserve">we </w:t>
      </w:r>
      <w:r w:rsidR="0087337F">
        <w:rPr>
          <w:rFonts w:ascii="Times New Roman" w:eastAsia="Times New Roman" w:hAnsi="Times New Roman" w:cs="Times New Roman"/>
          <w:sz w:val="24"/>
          <w:szCs w:val="24"/>
        </w:rPr>
        <w:t>employed a census approach and distributed a 22-question survey regarding the employability skill development of middle school agricultural education students</w:t>
      </w:r>
      <w:r w:rsidR="00B01262">
        <w:rPr>
          <w:rFonts w:ascii="Times New Roman" w:eastAsia="Times New Roman" w:hAnsi="Times New Roman" w:cs="Times New Roman"/>
          <w:sz w:val="24"/>
          <w:szCs w:val="24"/>
        </w:rPr>
        <w:t xml:space="preserve"> to all educators in </w:t>
      </w:r>
      <w:r w:rsidR="00B9799B">
        <w:rPr>
          <w:rFonts w:ascii="Times New Roman" w:eastAsia="Times New Roman" w:hAnsi="Times New Roman" w:cs="Times New Roman"/>
          <w:sz w:val="24"/>
          <w:szCs w:val="24"/>
        </w:rPr>
        <w:t>Alabama</w:t>
      </w:r>
      <w:r w:rsidR="00B01262">
        <w:rPr>
          <w:rFonts w:ascii="Times New Roman" w:eastAsia="Times New Roman" w:hAnsi="Times New Roman" w:cs="Times New Roman"/>
          <w:sz w:val="24"/>
          <w:szCs w:val="24"/>
        </w:rPr>
        <w:t xml:space="preserve">. It is </w:t>
      </w:r>
      <w:r w:rsidR="0087337F">
        <w:rPr>
          <w:rFonts w:ascii="Times New Roman" w:eastAsia="Times New Roman" w:hAnsi="Times New Roman" w:cs="Times New Roman"/>
          <w:sz w:val="24"/>
          <w:szCs w:val="24"/>
        </w:rPr>
        <w:t xml:space="preserve">essential to note that not all educators in Alabama teach middle school; however, the agricultural education teaching license in Alabama certifies teachers for grades 6th–12th, meaning that </w:t>
      </w:r>
      <w:r w:rsidR="00EE51AB">
        <w:rPr>
          <w:rFonts w:ascii="Times New Roman" w:eastAsia="Times New Roman" w:hAnsi="Times New Roman" w:cs="Times New Roman"/>
          <w:sz w:val="24"/>
          <w:szCs w:val="24"/>
        </w:rPr>
        <w:t>all</w:t>
      </w:r>
      <w:r w:rsidR="0017776C">
        <w:rPr>
          <w:rFonts w:ascii="Times New Roman" w:eastAsia="Times New Roman" w:hAnsi="Times New Roman" w:cs="Times New Roman"/>
          <w:sz w:val="24"/>
          <w:szCs w:val="24"/>
        </w:rPr>
        <w:t xml:space="preserve"> </w:t>
      </w:r>
      <w:r w:rsidR="00EE51AB">
        <w:rPr>
          <w:rFonts w:ascii="Times New Roman" w:eastAsia="Times New Roman" w:hAnsi="Times New Roman" w:cs="Times New Roman"/>
          <w:sz w:val="24"/>
          <w:szCs w:val="24"/>
        </w:rPr>
        <w:t xml:space="preserve">teachers </w:t>
      </w:r>
      <w:r w:rsidR="0017776C">
        <w:rPr>
          <w:rFonts w:ascii="Times New Roman" w:eastAsia="Times New Roman" w:hAnsi="Times New Roman" w:cs="Times New Roman"/>
          <w:sz w:val="24"/>
          <w:szCs w:val="24"/>
        </w:rPr>
        <w:t>completing the survey are licensed to teach middle school</w:t>
      </w:r>
      <w:r>
        <w:rPr>
          <w:rFonts w:ascii="Times New Roman" w:eastAsia="Times New Roman" w:hAnsi="Times New Roman" w:cs="Times New Roman"/>
          <w:sz w:val="24"/>
          <w:szCs w:val="24"/>
        </w:rPr>
        <w:t>.</w:t>
      </w:r>
      <w:r w:rsidR="00E778EF">
        <w:rPr>
          <w:rFonts w:ascii="Times New Roman" w:eastAsia="Times New Roman" w:hAnsi="Times New Roman" w:cs="Times New Roman"/>
          <w:sz w:val="24"/>
          <w:szCs w:val="24"/>
        </w:rPr>
        <w:t xml:space="preserve"> We </w:t>
      </w:r>
      <w:proofErr w:type="gramStart"/>
      <w:r w:rsidR="001C6920">
        <w:rPr>
          <w:rFonts w:ascii="Times New Roman" w:eastAsia="Times New Roman" w:hAnsi="Times New Roman" w:cs="Times New Roman"/>
          <w:sz w:val="24"/>
          <w:szCs w:val="24"/>
        </w:rPr>
        <w:t>believed</w:t>
      </w:r>
      <w:proofErr w:type="gramEnd"/>
      <w:r w:rsidR="001C6920">
        <w:rPr>
          <w:rFonts w:ascii="Times New Roman" w:eastAsia="Times New Roman" w:hAnsi="Times New Roman" w:cs="Times New Roman"/>
          <w:sz w:val="24"/>
          <w:szCs w:val="24"/>
        </w:rPr>
        <w:t xml:space="preserve"> that being licensed to teach middle school qualified the participants to provide valuable insights</w:t>
      </w:r>
      <w:r w:rsidR="000D5F13">
        <w:rPr>
          <w:rFonts w:ascii="Times New Roman" w:eastAsia="Times New Roman" w:hAnsi="Times New Roman" w:cs="Times New Roman"/>
          <w:sz w:val="24"/>
          <w:szCs w:val="24"/>
        </w:rPr>
        <w:t xml:space="preserve"> </w:t>
      </w:r>
      <w:r w:rsidR="00DC457B">
        <w:rPr>
          <w:rFonts w:ascii="Times New Roman" w:eastAsia="Times New Roman" w:hAnsi="Times New Roman" w:cs="Times New Roman"/>
          <w:sz w:val="24"/>
          <w:szCs w:val="24"/>
        </w:rPr>
        <w:t>into</w:t>
      </w:r>
      <w:r w:rsidR="000D5F13">
        <w:rPr>
          <w:rFonts w:ascii="Times New Roman" w:eastAsia="Times New Roman" w:hAnsi="Times New Roman" w:cs="Times New Roman"/>
          <w:sz w:val="24"/>
          <w:szCs w:val="24"/>
        </w:rPr>
        <w:t xml:space="preserve"> the employability skill development of students </w:t>
      </w:r>
      <w:r w:rsidR="00DC457B">
        <w:rPr>
          <w:rFonts w:ascii="Times New Roman" w:eastAsia="Times New Roman" w:hAnsi="Times New Roman" w:cs="Times New Roman"/>
          <w:sz w:val="24"/>
          <w:szCs w:val="24"/>
        </w:rPr>
        <w:t>at</w:t>
      </w:r>
      <w:r w:rsidR="000D5F13">
        <w:rPr>
          <w:rFonts w:ascii="Times New Roman" w:eastAsia="Times New Roman" w:hAnsi="Times New Roman" w:cs="Times New Roman"/>
          <w:sz w:val="24"/>
          <w:szCs w:val="24"/>
        </w:rPr>
        <w:t xml:space="preserve"> this level.</w:t>
      </w:r>
      <w:r w:rsidR="00474BC7">
        <w:rPr>
          <w:rFonts w:ascii="Times New Roman" w:eastAsia="Times New Roman" w:hAnsi="Times New Roman" w:cs="Times New Roman"/>
          <w:sz w:val="24"/>
          <w:szCs w:val="24"/>
        </w:rPr>
        <w:t xml:space="preserve"> </w:t>
      </w:r>
    </w:p>
    <w:p w14:paraId="59457713" w14:textId="77777777" w:rsidR="00C902D3" w:rsidRDefault="00C902D3" w:rsidP="00500BF0">
      <w:pPr>
        <w:spacing w:line="240" w:lineRule="auto"/>
        <w:ind w:firstLine="720"/>
        <w:rPr>
          <w:rFonts w:ascii="Times New Roman" w:eastAsia="Times New Roman" w:hAnsi="Times New Roman" w:cs="Times New Roman"/>
          <w:sz w:val="24"/>
          <w:szCs w:val="24"/>
        </w:rPr>
      </w:pPr>
    </w:p>
    <w:p w14:paraId="6DF92055" w14:textId="48BFAC15" w:rsidR="00C902D3" w:rsidRDefault="00274A0F" w:rsidP="00500BF0">
      <w:pPr>
        <w:spacing w:line="240" w:lineRule="auto"/>
        <w:ind w:firstLine="720"/>
        <w:rPr>
          <w:rFonts w:ascii="Times New Roman" w:hAnsi="Times New Roman" w:cs="Times New Roman"/>
          <w:sz w:val="24"/>
          <w:szCs w:val="24"/>
        </w:rPr>
      </w:pPr>
      <w:r>
        <w:rPr>
          <w:rFonts w:ascii="Times New Roman" w:eastAsia="Times New Roman" w:hAnsi="Times New Roman" w:cs="Times New Roman"/>
          <w:sz w:val="24"/>
          <w:szCs w:val="24"/>
        </w:rPr>
        <w:t xml:space="preserve">We </w:t>
      </w:r>
      <w:r w:rsidR="00BF622B">
        <w:rPr>
          <w:rFonts w:ascii="Times New Roman" w:eastAsia="Times New Roman" w:hAnsi="Times New Roman" w:cs="Times New Roman"/>
          <w:sz w:val="24"/>
          <w:szCs w:val="24"/>
        </w:rPr>
        <w:t xml:space="preserve">developed </w:t>
      </w:r>
      <w:r>
        <w:rPr>
          <w:rFonts w:ascii="Times New Roman" w:eastAsia="Times New Roman" w:hAnsi="Times New Roman" w:cs="Times New Roman"/>
          <w:sz w:val="24"/>
          <w:szCs w:val="24"/>
        </w:rPr>
        <w:t xml:space="preserve">the instrument </w:t>
      </w:r>
      <w:r w:rsidR="0038452F">
        <w:rPr>
          <w:rFonts w:ascii="Times New Roman" w:eastAsia="Times New Roman" w:hAnsi="Times New Roman" w:cs="Times New Roman"/>
          <w:sz w:val="24"/>
          <w:szCs w:val="24"/>
        </w:rPr>
        <w:t>from</w:t>
      </w:r>
      <w:r w:rsidR="00BF622B">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t>the</w:t>
      </w:r>
      <w:r w:rsidR="00BF622B">
        <w:rPr>
          <w:rFonts w:ascii="Times New Roman" w:eastAsia="Times New Roman" w:hAnsi="Times New Roman" w:cs="Times New Roman"/>
          <w:sz w:val="24"/>
          <w:szCs w:val="24"/>
        </w:rPr>
        <w:t xml:space="preserve"> Employability Skills Framework created by the</w:t>
      </w:r>
      <w:r w:rsidR="00DD3A7D">
        <w:rPr>
          <w:rFonts w:ascii="Times New Roman" w:eastAsia="Times New Roman" w:hAnsi="Times New Roman" w:cs="Times New Roman"/>
          <w:sz w:val="24"/>
          <w:szCs w:val="24"/>
        </w:rPr>
        <w:t xml:space="preserve"> Perkins Collaborative Resource Network (PCRN, 2022). </w:t>
      </w:r>
      <w:r w:rsidR="009E14B0">
        <w:rPr>
          <w:rFonts w:ascii="Times New Roman" w:eastAsia="Times New Roman" w:hAnsi="Times New Roman" w:cs="Times New Roman"/>
          <w:sz w:val="24"/>
          <w:szCs w:val="24"/>
        </w:rPr>
        <w:t>T</w:t>
      </w:r>
      <w:r w:rsidR="00DD3A7D">
        <w:rPr>
          <w:rFonts w:ascii="Times New Roman" w:eastAsia="Times New Roman" w:hAnsi="Times New Roman" w:cs="Times New Roman"/>
          <w:sz w:val="24"/>
          <w:szCs w:val="24"/>
        </w:rPr>
        <w:t xml:space="preserve">he Employability Skills Framework focuses on specific </w:t>
      </w:r>
      <w:r w:rsidR="00CC217B">
        <w:rPr>
          <w:rFonts w:ascii="Times New Roman" w:eastAsia="Times New Roman" w:hAnsi="Times New Roman" w:cs="Times New Roman"/>
          <w:sz w:val="24"/>
          <w:szCs w:val="24"/>
        </w:rPr>
        <w:t>set</w:t>
      </w:r>
      <w:r w:rsidR="009E14B0">
        <w:rPr>
          <w:rFonts w:ascii="Times New Roman" w:eastAsia="Times New Roman" w:hAnsi="Times New Roman" w:cs="Times New Roman"/>
          <w:sz w:val="24"/>
          <w:szCs w:val="24"/>
        </w:rPr>
        <w:t>s</w:t>
      </w:r>
      <w:r w:rsidR="00DD3A7D">
        <w:rPr>
          <w:rFonts w:ascii="Times New Roman" w:eastAsia="Times New Roman" w:hAnsi="Times New Roman" w:cs="Times New Roman"/>
          <w:sz w:val="24"/>
          <w:szCs w:val="24"/>
        </w:rPr>
        <w:t xml:space="preserve"> of skills </w:t>
      </w:r>
      <w:r w:rsidR="001C6920">
        <w:rPr>
          <w:rFonts w:ascii="Times New Roman" w:eastAsia="Times New Roman" w:hAnsi="Times New Roman" w:cs="Times New Roman"/>
          <w:sz w:val="24"/>
          <w:szCs w:val="24"/>
        </w:rPr>
        <w:t xml:space="preserve">that are essential for students to develop </w:t>
      </w:r>
      <w:proofErr w:type="gramStart"/>
      <w:r w:rsidR="001C6920">
        <w:rPr>
          <w:rFonts w:ascii="Times New Roman" w:eastAsia="Times New Roman" w:hAnsi="Times New Roman" w:cs="Times New Roman"/>
          <w:sz w:val="24"/>
          <w:szCs w:val="24"/>
        </w:rPr>
        <w:t>in order to</w:t>
      </w:r>
      <w:proofErr w:type="gramEnd"/>
      <w:r w:rsidR="001C6920">
        <w:rPr>
          <w:rFonts w:ascii="Times New Roman" w:eastAsia="Times New Roman" w:hAnsi="Times New Roman" w:cs="Times New Roman"/>
          <w:sz w:val="24"/>
          <w:szCs w:val="24"/>
        </w:rPr>
        <w:t xml:space="preserve"> be</w:t>
      </w:r>
      <w:r w:rsidR="009E14B0">
        <w:rPr>
          <w:rFonts w:ascii="Times New Roman" w:eastAsia="Times New Roman" w:hAnsi="Times New Roman" w:cs="Times New Roman"/>
          <w:sz w:val="24"/>
          <w:szCs w:val="24"/>
        </w:rPr>
        <w:t xml:space="preserve"> successful </w:t>
      </w:r>
      <w:r w:rsidR="00DD3A7D">
        <w:rPr>
          <w:rFonts w:ascii="Times New Roman" w:eastAsia="Times New Roman" w:hAnsi="Times New Roman" w:cs="Times New Roman"/>
          <w:sz w:val="24"/>
          <w:szCs w:val="24"/>
        </w:rPr>
        <w:t xml:space="preserve">in the workplace. </w:t>
      </w:r>
      <w:r w:rsidR="00DC457B">
        <w:rPr>
          <w:rFonts w:ascii="Times New Roman" w:eastAsia="Times New Roman" w:hAnsi="Times New Roman" w:cs="Times New Roman"/>
          <w:sz w:val="24"/>
          <w:szCs w:val="24"/>
        </w:rPr>
        <w:t>We</w:t>
      </w:r>
      <w:r w:rsidR="0004382D">
        <w:rPr>
          <w:rFonts w:ascii="Times New Roman" w:eastAsia="Times New Roman" w:hAnsi="Times New Roman" w:cs="Times New Roman"/>
          <w:sz w:val="24"/>
          <w:szCs w:val="24"/>
        </w:rPr>
        <w:t xml:space="preserve"> ask</w:t>
      </w:r>
      <w:r w:rsidR="00D52D9D">
        <w:rPr>
          <w:rFonts w:ascii="Times New Roman" w:eastAsia="Times New Roman" w:hAnsi="Times New Roman" w:cs="Times New Roman"/>
          <w:sz w:val="24"/>
          <w:szCs w:val="24"/>
        </w:rPr>
        <w:t>ed</w:t>
      </w:r>
      <w:r w:rsidR="0004382D">
        <w:rPr>
          <w:rFonts w:ascii="Times New Roman" w:eastAsia="Times New Roman" w:hAnsi="Times New Roman" w:cs="Times New Roman"/>
          <w:sz w:val="24"/>
          <w:szCs w:val="24"/>
        </w:rPr>
        <w:t xml:space="preserve"> </w:t>
      </w:r>
      <w:r w:rsidR="00D52D9D">
        <w:rPr>
          <w:rFonts w:ascii="Times New Roman" w:eastAsia="Times New Roman" w:hAnsi="Times New Roman" w:cs="Times New Roman"/>
          <w:sz w:val="24"/>
          <w:szCs w:val="24"/>
        </w:rPr>
        <w:t>participants</w:t>
      </w:r>
      <w:r w:rsidR="0004382D">
        <w:rPr>
          <w:rFonts w:ascii="Times New Roman" w:eastAsia="Times New Roman" w:hAnsi="Times New Roman" w:cs="Times New Roman"/>
          <w:sz w:val="24"/>
          <w:szCs w:val="24"/>
        </w:rPr>
        <w:t xml:space="preserve"> to rate the degree </w:t>
      </w:r>
      <w:r w:rsidR="00D52D9D">
        <w:rPr>
          <w:rFonts w:ascii="Times New Roman" w:eastAsia="Times New Roman" w:hAnsi="Times New Roman" w:cs="Times New Roman"/>
          <w:sz w:val="24"/>
          <w:szCs w:val="24"/>
        </w:rPr>
        <w:t>to</w:t>
      </w:r>
      <w:r w:rsidR="0004382D">
        <w:rPr>
          <w:rFonts w:ascii="Times New Roman" w:eastAsia="Times New Roman" w:hAnsi="Times New Roman" w:cs="Times New Roman"/>
          <w:sz w:val="24"/>
          <w:szCs w:val="24"/>
        </w:rPr>
        <w:t xml:space="preserve"> which middle school students develop </w:t>
      </w:r>
      <w:r w:rsidR="00931C0A">
        <w:rPr>
          <w:rFonts w:ascii="Times New Roman" w:eastAsia="Times New Roman" w:hAnsi="Times New Roman" w:cs="Times New Roman"/>
          <w:sz w:val="24"/>
          <w:szCs w:val="24"/>
        </w:rPr>
        <w:t>individual</w:t>
      </w:r>
      <w:r w:rsidR="00D52D9D">
        <w:rPr>
          <w:rFonts w:ascii="Times New Roman" w:eastAsia="Times New Roman" w:hAnsi="Times New Roman" w:cs="Times New Roman"/>
          <w:sz w:val="24"/>
          <w:szCs w:val="24"/>
        </w:rPr>
        <w:t xml:space="preserve"> skills through agricultural education </w:t>
      </w:r>
      <w:r w:rsidR="0004382D">
        <w:rPr>
          <w:rFonts w:ascii="Times New Roman" w:eastAsia="Times New Roman" w:hAnsi="Times New Roman" w:cs="Times New Roman"/>
          <w:sz w:val="24"/>
          <w:szCs w:val="24"/>
        </w:rPr>
        <w:t>us</w:t>
      </w:r>
      <w:r w:rsidR="00D52D9D">
        <w:rPr>
          <w:rFonts w:ascii="Times New Roman" w:eastAsia="Times New Roman" w:hAnsi="Times New Roman" w:cs="Times New Roman"/>
          <w:sz w:val="24"/>
          <w:szCs w:val="24"/>
        </w:rPr>
        <w:t>ing</w:t>
      </w:r>
      <w:r w:rsidR="0004382D">
        <w:rPr>
          <w:rFonts w:ascii="Times New Roman" w:eastAsia="Times New Roman" w:hAnsi="Times New Roman" w:cs="Times New Roman"/>
          <w:sz w:val="24"/>
          <w:szCs w:val="24"/>
        </w:rPr>
        <w:t xml:space="preserve"> a five-point Likert scale</w:t>
      </w:r>
      <w:r w:rsidR="00D52D9D">
        <w:rPr>
          <w:rFonts w:ascii="Times New Roman" w:eastAsia="Times New Roman" w:hAnsi="Times New Roman" w:cs="Times New Roman"/>
          <w:sz w:val="24"/>
          <w:szCs w:val="24"/>
        </w:rPr>
        <w:t xml:space="preserve">. The Likert Scale ranged from </w:t>
      </w:r>
      <w:r w:rsidR="009D7459" w:rsidRPr="00AB0235">
        <w:rPr>
          <w:rFonts w:ascii="Times New Roman" w:hAnsi="Times New Roman" w:cs="Times New Roman"/>
          <w:sz w:val="24"/>
          <w:szCs w:val="24"/>
        </w:rPr>
        <w:t xml:space="preserve">5 = </w:t>
      </w:r>
      <w:r w:rsidR="006558DA">
        <w:rPr>
          <w:rFonts w:ascii="Times New Roman" w:hAnsi="Times New Roman" w:cs="Times New Roman"/>
          <w:i/>
          <w:iCs/>
          <w:sz w:val="24"/>
          <w:szCs w:val="24"/>
        </w:rPr>
        <w:t>Excellent</w:t>
      </w:r>
      <w:r w:rsidR="009D7459" w:rsidRPr="00AB0235">
        <w:rPr>
          <w:rFonts w:ascii="Times New Roman" w:hAnsi="Times New Roman" w:cs="Times New Roman"/>
          <w:sz w:val="24"/>
          <w:szCs w:val="24"/>
        </w:rPr>
        <w:t xml:space="preserve">, 4 = </w:t>
      </w:r>
      <w:r w:rsidR="00567A2D">
        <w:rPr>
          <w:rFonts w:ascii="Times New Roman" w:hAnsi="Times New Roman" w:cs="Times New Roman"/>
          <w:i/>
          <w:iCs/>
          <w:sz w:val="24"/>
          <w:szCs w:val="24"/>
        </w:rPr>
        <w:t>Good</w:t>
      </w:r>
      <w:r w:rsidR="009D7459" w:rsidRPr="00AB0235">
        <w:rPr>
          <w:rFonts w:ascii="Times New Roman" w:hAnsi="Times New Roman" w:cs="Times New Roman"/>
          <w:sz w:val="24"/>
          <w:szCs w:val="24"/>
        </w:rPr>
        <w:t xml:space="preserve">, 3 = </w:t>
      </w:r>
      <w:r w:rsidR="00567A2D">
        <w:rPr>
          <w:rFonts w:ascii="Times New Roman" w:hAnsi="Times New Roman" w:cs="Times New Roman"/>
          <w:i/>
          <w:iCs/>
          <w:sz w:val="24"/>
          <w:szCs w:val="24"/>
        </w:rPr>
        <w:t>Average</w:t>
      </w:r>
      <w:r w:rsidR="009D7459" w:rsidRPr="00AB0235">
        <w:rPr>
          <w:rFonts w:ascii="Times New Roman" w:hAnsi="Times New Roman" w:cs="Times New Roman"/>
          <w:sz w:val="24"/>
          <w:szCs w:val="24"/>
        </w:rPr>
        <w:t xml:space="preserve">, 2 = </w:t>
      </w:r>
      <w:r w:rsidR="00567A2D">
        <w:rPr>
          <w:rFonts w:ascii="Times New Roman" w:hAnsi="Times New Roman" w:cs="Times New Roman"/>
          <w:i/>
          <w:iCs/>
          <w:sz w:val="24"/>
          <w:szCs w:val="24"/>
        </w:rPr>
        <w:t>Poor</w:t>
      </w:r>
      <w:r w:rsidR="009D7459" w:rsidRPr="00AB0235">
        <w:rPr>
          <w:rFonts w:ascii="Times New Roman" w:hAnsi="Times New Roman" w:cs="Times New Roman"/>
          <w:sz w:val="24"/>
          <w:szCs w:val="24"/>
        </w:rPr>
        <w:t xml:space="preserve">, 1 = </w:t>
      </w:r>
      <w:r w:rsidR="00567A2D">
        <w:rPr>
          <w:rFonts w:ascii="Times New Roman" w:hAnsi="Times New Roman" w:cs="Times New Roman"/>
          <w:i/>
          <w:iCs/>
          <w:sz w:val="24"/>
          <w:szCs w:val="24"/>
        </w:rPr>
        <w:t>Terrible.</w:t>
      </w:r>
      <w:r w:rsidR="00931C0A">
        <w:rPr>
          <w:rFonts w:ascii="Times New Roman" w:hAnsi="Times New Roman" w:cs="Times New Roman"/>
          <w:i/>
          <w:iCs/>
          <w:sz w:val="24"/>
          <w:szCs w:val="24"/>
        </w:rPr>
        <w:t xml:space="preserve"> </w:t>
      </w:r>
      <w:r w:rsidR="007C7E95">
        <w:rPr>
          <w:rFonts w:ascii="Times New Roman" w:hAnsi="Times New Roman" w:cs="Times New Roman"/>
          <w:sz w:val="24"/>
          <w:szCs w:val="24"/>
        </w:rPr>
        <w:t xml:space="preserve">We also asked participants </w:t>
      </w:r>
      <w:r w:rsidR="005212DC">
        <w:rPr>
          <w:rFonts w:ascii="Times New Roman" w:hAnsi="Times New Roman" w:cs="Times New Roman"/>
          <w:sz w:val="24"/>
          <w:szCs w:val="24"/>
        </w:rPr>
        <w:t>to rate</w:t>
      </w:r>
      <w:r w:rsidR="0081770E">
        <w:rPr>
          <w:rFonts w:ascii="Times New Roman" w:hAnsi="Times New Roman" w:cs="Times New Roman"/>
          <w:sz w:val="24"/>
          <w:szCs w:val="24"/>
        </w:rPr>
        <w:t xml:space="preserve"> the need for </w:t>
      </w:r>
      <w:r w:rsidR="008E5283">
        <w:rPr>
          <w:rFonts w:ascii="Times New Roman" w:hAnsi="Times New Roman" w:cs="Times New Roman"/>
          <w:sz w:val="24"/>
          <w:szCs w:val="24"/>
        </w:rPr>
        <w:t>more middle school agricultural education on a five-point Likert scale</w:t>
      </w:r>
      <w:r w:rsidR="001C6920">
        <w:rPr>
          <w:rFonts w:ascii="Times New Roman" w:hAnsi="Times New Roman" w:cs="Times New Roman"/>
          <w:sz w:val="24"/>
          <w:szCs w:val="24"/>
        </w:rPr>
        <w:t xml:space="preserve"> and collected demographic data through</w:t>
      </w:r>
      <w:r w:rsidR="008E5283">
        <w:rPr>
          <w:rFonts w:ascii="Times New Roman" w:hAnsi="Times New Roman" w:cs="Times New Roman"/>
          <w:sz w:val="24"/>
          <w:szCs w:val="24"/>
        </w:rPr>
        <w:t xml:space="preserve"> the survey.</w:t>
      </w:r>
      <w:r w:rsidR="001704C0">
        <w:rPr>
          <w:rFonts w:ascii="Times New Roman" w:hAnsi="Times New Roman" w:cs="Times New Roman"/>
          <w:sz w:val="24"/>
          <w:szCs w:val="24"/>
        </w:rPr>
        <w:t xml:space="preserve"> If participants </w:t>
      </w:r>
      <w:r w:rsidR="000707CD">
        <w:rPr>
          <w:rFonts w:ascii="Times New Roman" w:hAnsi="Times New Roman" w:cs="Times New Roman"/>
          <w:sz w:val="24"/>
          <w:szCs w:val="24"/>
        </w:rPr>
        <w:t xml:space="preserve">selected that they teach middle school, we used skip logic to </w:t>
      </w:r>
      <w:r w:rsidR="00C57ED3">
        <w:rPr>
          <w:rFonts w:ascii="Times New Roman" w:hAnsi="Times New Roman" w:cs="Times New Roman"/>
          <w:sz w:val="24"/>
          <w:szCs w:val="24"/>
        </w:rPr>
        <w:t xml:space="preserve">route them to an additional question </w:t>
      </w:r>
      <w:r w:rsidR="00232232">
        <w:rPr>
          <w:rFonts w:ascii="Times New Roman" w:hAnsi="Times New Roman" w:cs="Times New Roman"/>
          <w:sz w:val="24"/>
          <w:szCs w:val="24"/>
        </w:rPr>
        <w:t>regarding the greatest challenges they have faced</w:t>
      </w:r>
      <w:r w:rsidR="003D01CC">
        <w:rPr>
          <w:rFonts w:ascii="Times New Roman" w:hAnsi="Times New Roman" w:cs="Times New Roman"/>
          <w:sz w:val="24"/>
          <w:szCs w:val="24"/>
        </w:rPr>
        <w:t xml:space="preserve"> while teaching</w:t>
      </w:r>
      <w:r w:rsidR="00232232">
        <w:rPr>
          <w:rFonts w:ascii="Times New Roman" w:hAnsi="Times New Roman" w:cs="Times New Roman"/>
          <w:sz w:val="24"/>
          <w:szCs w:val="24"/>
        </w:rPr>
        <w:t>.</w:t>
      </w:r>
      <w:r w:rsidR="007C7E95">
        <w:rPr>
          <w:rFonts w:ascii="Times New Roman" w:hAnsi="Times New Roman" w:cs="Times New Roman"/>
          <w:sz w:val="24"/>
          <w:szCs w:val="24"/>
        </w:rPr>
        <w:t xml:space="preserve"> </w:t>
      </w:r>
      <w:r w:rsidR="00931C0A">
        <w:rPr>
          <w:rFonts w:ascii="Times New Roman" w:hAnsi="Times New Roman" w:cs="Times New Roman"/>
          <w:sz w:val="24"/>
          <w:szCs w:val="24"/>
        </w:rPr>
        <w:t xml:space="preserve">To assess the content, construct, and face validity of the instrument, a </w:t>
      </w:r>
      <w:r w:rsidR="00075A3E">
        <w:rPr>
          <w:rFonts w:ascii="Times New Roman" w:hAnsi="Times New Roman" w:cs="Times New Roman"/>
          <w:sz w:val="24"/>
          <w:szCs w:val="24"/>
        </w:rPr>
        <w:t xml:space="preserve">committee of four individuals evaluated it and deemed it acceptable for </w:t>
      </w:r>
      <w:r w:rsidR="004742EB">
        <w:rPr>
          <w:rFonts w:ascii="Times New Roman" w:hAnsi="Times New Roman" w:cs="Times New Roman"/>
          <w:sz w:val="24"/>
          <w:szCs w:val="24"/>
        </w:rPr>
        <w:t xml:space="preserve">the purposes of </w:t>
      </w:r>
      <w:r w:rsidR="00075A3E">
        <w:rPr>
          <w:rFonts w:ascii="Times New Roman" w:hAnsi="Times New Roman" w:cs="Times New Roman"/>
          <w:sz w:val="24"/>
          <w:szCs w:val="24"/>
        </w:rPr>
        <w:t xml:space="preserve">this study. We also measured </w:t>
      </w:r>
      <w:r w:rsidR="003E799D">
        <w:rPr>
          <w:rFonts w:ascii="Times New Roman" w:hAnsi="Times New Roman" w:cs="Times New Roman"/>
          <w:sz w:val="24"/>
          <w:szCs w:val="24"/>
        </w:rPr>
        <w:t>reliability</w:t>
      </w:r>
      <w:r w:rsidR="00075A3E">
        <w:rPr>
          <w:rFonts w:ascii="Times New Roman" w:hAnsi="Times New Roman" w:cs="Times New Roman"/>
          <w:sz w:val="24"/>
          <w:szCs w:val="24"/>
        </w:rPr>
        <w:t xml:space="preserve"> us</w:t>
      </w:r>
      <w:r w:rsidR="003E799D">
        <w:rPr>
          <w:rFonts w:ascii="Times New Roman" w:hAnsi="Times New Roman" w:cs="Times New Roman"/>
          <w:sz w:val="24"/>
          <w:szCs w:val="24"/>
        </w:rPr>
        <w:t xml:space="preserve">ing </w:t>
      </w:r>
      <w:r w:rsidR="004742EB">
        <w:rPr>
          <w:rFonts w:ascii="Times New Roman" w:hAnsi="Times New Roman" w:cs="Times New Roman"/>
          <w:sz w:val="24"/>
          <w:szCs w:val="24"/>
        </w:rPr>
        <w:t>Cronbach’s Alpha reliability coefficients, which ranged from .95 to .86</w:t>
      </w:r>
      <w:r w:rsidR="00002D74">
        <w:rPr>
          <w:rFonts w:ascii="Times New Roman" w:hAnsi="Times New Roman" w:cs="Times New Roman"/>
          <w:sz w:val="24"/>
          <w:szCs w:val="24"/>
        </w:rPr>
        <w:t xml:space="preserve"> (see Table 2)</w:t>
      </w:r>
      <w:r w:rsidR="004D1098">
        <w:rPr>
          <w:rFonts w:ascii="Times New Roman" w:hAnsi="Times New Roman" w:cs="Times New Roman"/>
          <w:sz w:val="24"/>
          <w:szCs w:val="24"/>
        </w:rPr>
        <w:t>. According to Ary et al. (2010), these values meet the threshold for a reliable analysis.</w:t>
      </w:r>
    </w:p>
    <w:p w14:paraId="63217449" w14:textId="77777777" w:rsidR="00907C9F" w:rsidRDefault="00907C9F" w:rsidP="00907C9F">
      <w:pPr>
        <w:spacing w:line="240" w:lineRule="auto"/>
        <w:rPr>
          <w:rFonts w:ascii="Times New Roman" w:hAnsi="Times New Roman" w:cs="Times New Roman"/>
          <w:sz w:val="24"/>
          <w:szCs w:val="24"/>
        </w:rPr>
      </w:pPr>
    </w:p>
    <w:p w14:paraId="27159AB2" w14:textId="155E6850" w:rsidR="00907C9F" w:rsidRPr="00907C9F" w:rsidRDefault="00907C9F" w:rsidP="00907C9F">
      <w:pPr>
        <w:pStyle w:val="NormalWeb"/>
        <w:spacing w:before="0" w:beforeAutospacing="0" w:after="0" w:afterAutospacing="0"/>
        <w:jc w:val="both"/>
        <w:rPr>
          <w:color w:val="0E101A"/>
        </w:rPr>
      </w:pPr>
      <w:r w:rsidRPr="00907C9F">
        <w:rPr>
          <w:b/>
          <w:bCs/>
        </w:rPr>
        <w:t xml:space="preserve">Table </w:t>
      </w:r>
      <w:r w:rsidR="007C0D14">
        <w:rPr>
          <w:b/>
          <w:bCs/>
        </w:rPr>
        <w:t>2</w:t>
      </w:r>
    </w:p>
    <w:p w14:paraId="02DC75CF" w14:textId="77777777" w:rsidR="00907C9F" w:rsidRPr="00907C9F" w:rsidRDefault="00907C9F" w:rsidP="00907C9F">
      <w:pPr>
        <w:spacing w:line="240" w:lineRule="auto"/>
        <w:rPr>
          <w:rFonts w:ascii="Times New Roman" w:hAnsi="Times New Roman" w:cs="Times New Roman"/>
          <w:sz w:val="24"/>
          <w:szCs w:val="24"/>
        </w:rPr>
      </w:pPr>
    </w:p>
    <w:p w14:paraId="5EA04330" w14:textId="3B7CA609" w:rsidR="00907C9F" w:rsidRPr="00907C9F" w:rsidRDefault="00907C9F" w:rsidP="00907C9F">
      <w:pPr>
        <w:pStyle w:val="TableTitle"/>
        <w:numPr>
          <w:ilvl w:val="0"/>
          <w:numId w:val="0"/>
        </w:numPr>
        <w:spacing w:beforeLines="0" w:before="0" w:afterLines="0" w:after="0"/>
        <w:rPr>
          <w:i/>
        </w:rPr>
      </w:pPr>
      <w:r w:rsidRPr="00907C9F">
        <w:rPr>
          <w:i/>
        </w:rPr>
        <w:t xml:space="preserve">Likert Scale Reliability </w:t>
      </w:r>
      <w:r w:rsidR="007C0D14">
        <w:rPr>
          <w:i/>
        </w:rPr>
        <w:t>Coefficients</w:t>
      </w:r>
      <w:r w:rsidRPr="00907C9F">
        <w:rPr>
          <w:i/>
        </w:rPr>
        <w:t xml:space="preserve"> for Employability Skill</w:t>
      </w:r>
      <w:r w:rsidR="007C0D14">
        <w:rPr>
          <w:i/>
        </w:rPr>
        <w:t xml:space="preserve"> Areas</w:t>
      </w:r>
    </w:p>
    <w:p w14:paraId="453E8319" w14:textId="77777777" w:rsidR="00907C9F" w:rsidRPr="00907C9F" w:rsidRDefault="00907C9F" w:rsidP="00907C9F">
      <w:pPr>
        <w:spacing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636"/>
        <w:gridCol w:w="584"/>
      </w:tblGrid>
      <w:tr w:rsidR="00907C9F" w:rsidRPr="00907C9F" w14:paraId="6D63D409" w14:textId="77777777" w:rsidTr="00E518C7">
        <w:trPr>
          <w:trHeight w:hRule="exact" w:val="343"/>
        </w:trPr>
        <w:tc>
          <w:tcPr>
            <w:tcW w:w="5130" w:type="dxa"/>
            <w:tcBorders>
              <w:top w:val="single" w:sz="4" w:space="0" w:color="auto"/>
              <w:bottom w:val="single" w:sz="4" w:space="0" w:color="auto"/>
            </w:tcBorders>
          </w:tcPr>
          <w:p w14:paraId="0A382DD4"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Employability Skill Area</w:t>
            </w:r>
          </w:p>
          <w:p w14:paraId="2842C607" w14:textId="77777777" w:rsidR="00907C9F" w:rsidRPr="00907C9F" w:rsidRDefault="00907C9F" w:rsidP="00E518C7">
            <w:pPr>
              <w:rPr>
                <w:rFonts w:ascii="Times New Roman" w:hAnsi="Times New Roman" w:cs="Times New Roman"/>
                <w:sz w:val="24"/>
                <w:szCs w:val="24"/>
              </w:rPr>
            </w:pPr>
          </w:p>
        </w:tc>
        <w:tc>
          <w:tcPr>
            <w:tcW w:w="636" w:type="dxa"/>
            <w:tcBorders>
              <w:top w:val="single" w:sz="4" w:space="0" w:color="auto"/>
              <w:bottom w:val="single" w:sz="4" w:space="0" w:color="auto"/>
            </w:tcBorders>
          </w:tcPr>
          <w:p w14:paraId="24B3D43C"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α</w:t>
            </w:r>
          </w:p>
        </w:tc>
        <w:tc>
          <w:tcPr>
            <w:tcW w:w="584" w:type="dxa"/>
            <w:tcBorders>
              <w:top w:val="single" w:sz="4" w:space="0" w:color="auto"/>
              <w:bottom w:val="single" w:sz="4" w:space="0" w:color="auto"/>
            </w:tcBorders>
          </w:tcPr>
          <w:p w14:paraId="21E1C589" w14:textId="77777777" w:rsidR="00907C9F" w:rsidRPr="00907C9F" w:rsidRDefault="00907C9F" w:rsidP="00E518C7">
            <w:pPr>
              <w:jc w:val="center"/>
              <w:rPr>
                <w:rFonts w:ascii="Times New Roman" w:hAnsi="Times New Roman" w:cs="Times New Roman"/>
                <w:i/>
                <w:iCs/>
                <w:sz w:val="24"/>
                <w:szCs w:val="24"/>
              </w:rPr>
            </w:pPr>
            <w:r w:rsidRPr="00907C9F">
              <w:rPr>
                <w:rFonts w:ascii="Times New Roman" w:hAnsi="Times New Roman" w:cs="Times New Roman"/>
                <w:i/>
                <w:iCs/>
                <w:sz w:val="24"/>
                <w:szCs w:val="24"/>
              </w:rPr>
              <w:t xml:space="preserve">f </w:t>
            </w:r>
          </w:p>
        </w:tc>
      </w:tr>
      <w:tr w:rsidR="00907C9F" w:rsidRPr="00907C9F" w14:paraId="333FB94A" w14:textId="77777777" w:rsidTr="00770F6F">
        <w:trPr>
          <w:trHeight w:hRule="exact" w:val="288"/>
        </w:trPr>
        <w:tc>
          <w:tcPr>
            <w:tcW w:w="5130" w:type="dxa"/>
            <w:tcBorders>
              <w:top w:val="single" w:sz="4" w:space="0" w:color="auto"/>
            </w:tcBorders>
          </w:tcPr>
          <w:p w14:paraId="29CA511C"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Applied Academic Skills</w:t>
            </w:r>
          </w:p>
        </w:tc>
        <w:tc>
          <w:tcPr>
            <w:tcW w:w="636" w:type="dxa"/>
            <w:tcBorders>
              <w:top w:val="single" w:sz="4" w:space="0" w:color="auto"/>
            </w:tcBorders>
          </w:tcPr>
          <w:p w14:paraId="5196721E" w14:textId="053141E9"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.8</w:t>
            </w:r>
            <w:r w:rsidR="0042348A">
              <w:rPr>
                <w:rFonts w:ascii="Times New Roman" w:hAnsi="Times New Roman" w:cs="Times New Roman"/>
                <w:sz w:val="24"/>
                <w:szCs w:val="24"/>
              </w:rPr>
              <w:t>6</w:t>
            </w:r>
          </w:p>
        </w:tc>
        <w:tc>
          <w:tcPr>
            <w:tcW w:w="584" w:type="dxa"/>
            <w:tcBorders>
              <w:top w:val="single" w:sz="4" w:space="0" w:color="auto"/>
            </w:tcBorders>
          </w:tcPr>
          <w:p w14:paraId="13A4C5AA"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4</w:t>
            </w:r>
          </w:p>
        </w:tc>
      </w:tr>
      <w:tr w:rsidR="00907C9F" w:rsidRPr="00907C9F" w14:paraId="6CF13B53" w14:textId="77777777" w:rsidTr="00770F6F">
        <w:trPr>
          <w:trHeight w:hRule="exact" w:val="288"/>
        </w:trPr>
        <w:tc>
          <w:tcPr>
            <w:tcW w:w="5130" w:type="dxa"/>
          </w:tcPr>
          <w:p w14:paraId="2EB41E01"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Critical Thinking Skills</w:t>
            </w:r>
          </w:p>
        </w:tc>
        <w:tc>
          <w:tcPr>
            <w:tcW w:w="636" w:type="dxa"/>
          </w:tcPr>
          <w:p w14:paraId="4EEFE933" w14:textId="4DBA3C65"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.93</w:t>
            </w:r>
          </w:p>
        </w:tc>
        <w:tc>
          <w:tcPr>
            <w:tcW w:w="584" w:type="dxa"/>
          </w:tcPr>
          <w:p w14:paraId="64D22563"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6</w:t>
            </w:r>
          </w:p>
        </w:tc>
      </w:tr>
      <w:tr w:rsidR="00907C9F" w:rsidRPr="00907C9F" w14:paraId="108FA960" w14:textId="77777777" w:rsidTr="00770F6F">
        <w:trPr>
          <w:trHeight w:hRule="exact" w:val="288"/>
        </w:trPr>
        <w:tc>
          <w:tcPr>
            <w:tcW w:w="5130" w:type="dxa"/>
          </w:tcPr>
          <w:p w14:paraId="7D7DE2B9"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Resource Management Skills</w:t>
            </w:r>
          </w:p>
        </w:tc>
        <w:tc>
          <w:tcPr>
            <w:tcW w:w="636" w:type="dxa"/>
          </w:tcPr>
          <w:p w14:paraId="616FD1E9" w14:textId="47340FC1" w:rsidR="00907C9F" w:rsidRPr="00907C9F" w:rsidRDefault="0097060E" w:rsidP="00E518C7">
            <w:pPr>
              <w:rPr>
                <w:rFonts w:ascii="Times New Roman" w:hAnsi="Times New Roman" w:cs="Times New Roman"/>
                <w:sz w:val="24"/>
                <w:szCs w:val="24"/>
              </w:rPr>
            </w:pPr>
            <w:r>
              <w:rPr>
                <w:rFonts w:ascii="Times New Roman" w:hAnsi="Times New Roman" w:cs="Times New Roman"/>
                <w:sz w:val="24"/>
                <w:szCs w:val="24"/>
              </w:rPr>
              <w:t xml:space="preserve"> </w:t>
            </w:r>
            <w:r w:rsidR="00907C9F" w:rsidRPr="00907C9F">
              <w:rPr>
                <w:rFonts w:ascii="Times New Roman" w:hAnsi="Times New Roman" w:cs="Times New Roman"/>
                <w:sz w:val="24"/>
                <w:szCs w:val="24"/>
              </w:rPr>
              <w:t>.88</w:t>
            </w:r>
          </w:p>
        </w:tc>
        <w:tc>
          <w:tcPr>
            <w:tcW w:w="584" w:type="dxa"/>
          </w:tcPr>
          <w:p w14:paraId="19D4B77B"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4</w:t>
            </w:r>
          </w:p>
        </w:tc>
      </w:tr>
      <w:tr w:rsidR="00907C9F" w:rsidRPr="00907C9F" w14:paraId="37D83D51" w14:textId="77777777" w:rsidTr="00770F6F">
        <w:trPr>
          <w:trHeight w:hRule="exact" w:val="288"/>
        </w:trPr>
        <w:tc>
          <w:tcPr>
            <w:tcW w:w="5130" w:type="dxa"/>
          </w:tcPr>
          <w:p w14:paraId="72618A7C"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Information Use Skills</w:t>
            </w:r>
          </w:p>
        </w:tc>
        <w:tc>
          <w:tcPr>
            <w:tcW w:w="636" w:type="dxa"/>
          </w:tcPr>
          <w:p w14:paraId="230AA33F" w14:textId="3F9EEECE"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.9</w:t>
            </w:r>
            <w:r w:rsidR="0042348A">
              <w:rPr>
                <w:rFonts w:ascii="Times New Roman" w:hAnsi="Times New Roman" w:cs="Times New Roman"/>
                <w:sz w:val="24"/>
                <w:szCs w:val="24"/>
              </w:rPr>
              <w:t>3</w:t>
            </w:r>
          </w:p>
        </w:tc>
        <w:tc>
          <w:tcPr>
            <w:tcW w:w="584" w:type="dxa"/>
          </w:tcPr>
          <w:p w14:paraId="6A256673"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5</w:t>
            </w:r>
          </w:p>
        </w:tc>
      </w:tr>
      <w:tr w:rsidR="00907C9F" w:rsidRPr="00907C9F" w14:paraId="225E8442" w14:textId="77777777" w:rsidTr="00770F6F">
        <w:trPr>
          <w:trHeight w:hRule="exact" w:val="288"/>
        </w:trPr>
        <w:tc>
          <w:tcPr>
            <w:tcW w:w="5130" w:type="dxa"/>
          </w:tcPr>
          <w:p w14:paraId="7DB529B5"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Communication Skills</w:t>
            </w:r>
          </w:p>
        </w:tc>
        <w:tc>
          <w:tcPr>
            <w:tcW w:w="636" w:type="dxa"/>
          </w:tcPr>
          <w:p w14:paraId="2A0E0A6D" w14:textId="1108716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w:t>
            </w:r>
            <w:r w:rsidR="008F3A59">
              <w:rPr>
                <w:rFonts w:ascii="Times New Roman" w:hAnsi="Times New Roman" w:cs="Times New Roman"/>
                <w:sz w:val="24"/>
                <w:szCs w:val="24"/>
              </w:rPr>
              <w:t>88</w:t>
            </w:r>
          </w:p>
        </w:tc>
        <w:tc>
          <w:tcPr>
            <w:tcW w:w="584" w:type="dxa"/>
          </w:tcPr>
          <w:p w14:paraId="77B2D33B"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5</w:t>
            </w:r>
          </w:p>
        </w:tc>
      </w:tr>
      <w:tr w:rsidR="00907C9F" w:rsidRPr="00907C9F" w14:paraId="1A04FFDB" w14:textId="77777777" w:rsidTr="00770F6F">
        <w:trPr>
          <w:trHeight w:hRule="exact" w:val="288"/>
        </w:trPr>
        <w:tc>
          <w:tcPr>
            <w:tcW w:w="5130" w:type="dxa"/>
          </w:tcPr>
          <w:p w14:paraId="1F049B57" w14:textId="0BB7D369" w:rsidR="00907C9F" w:rsidRPr="00907C9F" w:rsidRDefault="008F3A59" w:rsidP="00E518C7">
            <w:pPr>
              <w:rPr>
                <w:rFonts w:ascii="Times New Roman" w:hAnsi="Times New Roman" w:cs="Times New Roman"/>
                <w:sz w:val="24"/>
                <w:szCs w:val="24"/>
              </w:rPr>
            </w:pPr>
            <w:r>
              <w:rPr>
                <w:rFonts w:ascii="Times New Roman" w:hAnsi="Times New Roman" w:cs="Times New Roman"/>
                <w:sz w:val="24"/>
                <w:szCs w:val="24"/>
              </w:rPr>
              <w:t>Systems</w:t>
            </w:r>
            <w:r w:rsidR="00907C9F" w:rsidRPr="00907C9F">
              <w:rPr>
                <w:rFonts w:ascii="Times New Roman" w:hAnsi="Times New Roman" w:cs="Times New Roman"/>
                <w:sz w:val="24"/>
                <w:szCs w:val="24"/>
              </w:rPr>
              <w:t xml:space="preserve"> Thinking Skills</w:t>
            </w:r>
          </w:p>
        </w:tc>
        <w:tc>
          <w:tcPr>
            <w:tcW w:w="636" w:type="dxa"/>
          </w:tcPr>
          <w:p w14:paraId="0EC81766" w14:textId="13E653C6"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.95</w:t>
            </w:r>
          </w:p>
        </w:tc>
        <w:tc>
          <w:tcPr>
            <w:tcW w:w="584" w:type="dxa"/>
          </w:tcPr>
          <w:p w14:paraId="2D365FC6"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3</w:t>
            </w:r>
          </w:p>
        </w:tc>
      </w:tr>
      <w:tr w:rsidR="00907C9F" w:rsidRPr="00907C9F" w14:paraId="43539D9F" w14:textId="77777777" w:rsidTr="00770F6F">
        <w:trPr>
          <w:trHeight w:hRule="exact" w:val="288"/>
        </w:trPr>
        <w:tc>
          <w:tcPr>
            <w:tcW w:w="5130" w:type="dxa"/>
          </w:tcPr>
          <w:p w14:paraId="4CD82EA1"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Technology Skills</w:t>
            </w:r>
          </w:p>
        </w:tc>
        <w:tc>
          <w:tcPr>
            <w:tcW w:w="636" w:type="dxa"/>
          </w:tcPr>
          <w:p w14:paraId="1C81A790"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N/A</w:t>
            </w:r>
          </w:p>
        </w:tc>
        <w:tc>
          <w:tcPr>
            <w:tcW w:w="584" w:type="dxa"/>
          </w:tcPr>
          <w:p w14:paraId="35060752"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1</w:t>
            </w:r>
          </w:p>
        </w:tc>
      </w:tr>
      <w:tr w:rsidR="00907C9F" w:rsidRPr="00907C9F" w14:paraId="1EEF6E1F" w14:textId="77777777" w:rsidTr="00770F6F">
        <w:trPr>
          <w:trHeight w:hRule="exact" w:val="288"/>
        </w:trPr>
        <w:tc>
          <w:tcPr>
            <w:tcW w:w="5130" w:type="dxa"/>
          </w:tcPr>
          <w:p w14:paraId="79D2A584"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Personal Qualities</w:t>
            </w:r>
          </w:p>
        </w:tc>
        <w:tc>
          <w:tcPr>
            <w:tcW w:w="636" w:type="dxa"/>
          </w:tcPr>
          <w:p w14:paraId="2124A11B" w14:textId="062887AF"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.93</w:t>
            </w:r>
          </w:p>
        </w:tc>
        <w:tc>
          <w:tcPr>
            <w:tcW w:w="584" w:type="dxa"/>
          </w:tcPr>
          <w:p w14:paraId="15454EDF"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9</w:t>
            </w:r>
          </w:p>
        </w:tc>
      </w:tr>
      <w:tr w:rsidR="00907C9F" w:rsidRPr="00907C9F" w14:paraId="0C693163" w14:textId="77777777" w:rsidTr="00770F6F">
        <w:trPr>
          <w:trHeight w:hRule="exact" w:val="288"/>
        </w:trPr>
        <w:tc>
          <w:tcPr>
            <w:tcW w:w="5130" w:type="dxa"/>
            <w:tcBorders>
              <w:bottom w:val="single" w:sz="4" w:space="0" w:color="auto"/>
            </w:tcBorders>
          </w:tcPr>
          <w:p w14:paraId="62605C13" w14:textId="77777777" w:rsidR="00907C9F" w:rsidRPr="00907C9F" w:rsidRDefault="00907C9F" w:rsidP="00E518C7">
            <w:pPr>
              <w:rPr>
                <w:rFonts w:ascii="Times New Roman" w:hAnsi="Times New Roman" w:cs="Times New Roman"/>
                <w:sz w:val="24"/>
                <w:szCs w:val="24"/>
              </w:rPr>
            </w:pPr>
            <w:r w:rsidRPr="00907C9F">
              <w:rPr>
                <w:rFonts w:ascii="Times New Roman" w:hAnsi="Times New Roman" w:cs="Times New Roman"/>
                <w:sz w:val="24"/>
                <w:szCs w:val="24"/>
              </w:rPr>
              <w:t>Interpersonal Skills</w:t>
            </w:r>
          </w:p>
        </w:tc>
        <w:tc>
          <w:tcPr>
            <w:tcW w:w="636" w:type="dxa"/>
            <w:tcBorders>
              <w:bottom w:val="single" w:sz="4" w:space="0" w:color="auto"/>
            </w:tcBorders>
          </w:tcPr>
          <w:p w14:paraId="25B92350" w14:textId="7DC26F13"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.8</w:t>
            </w:r>
            <w:r w:rsidR="008F3A59">
              <w:rPr>
                <w:rFonts w:ascii="Times New Roman" w:hAnsi="Times New Roman" w:cs="Times New Roman"/>
                <w:sz w:val="24"/>
                <w:szCs w:val="24"/>
              </w:rPr>
              <w:t>8</w:t>
            </w:r>
          </w:p>
        </w:tc>
        <w:tc>
          <w:tcPr>
            <w:tcW w:w="584" w:type="dxa"/>
            <w:tcBorders>
              <w:bottom w:val="single" w:sz="4" w:space="0" w:color="auto"/>
            </w:tcBorders>
          </w:tcPr>
          <w:p w14:paraId="4A8C88CE" w14:textId="77777777" w:rsidR="00907C9F" w:rsidRPr="00907C9F" w:rsidRDefault="00907C9F" w:rsidP="00E518C7">
            <w:pPr>
              <w:jc w:val="center"/>
              <w:rPr>
                <w:rFonts w:ascii="Times New Roman" w:hAnsi="Times New Roman" w:cs="Times New Roman"/>
                <w:sz w:val="24"/>
                <w:szCs w:val="24"/>
              </w:rPr>
            </w:pPr>
            <w:r w:rsidRPr="00907C9F">
              <w:rPr>
                <w:rFonts w:ascii="Times New Roman" w:hAnsi="Times New Roman" w:cs="Times New Roman"/>
                <w:sz w:val="24"/>
                <w:szCs w:val="24"/>
              </w:rPr>
              <w:t>5</w:t>
            </w:r>
          </w:p>
        </w:tc>
      </w:tr>
    </w:tbl>
    <w:p w14:paraId="782463CD" w14:textId="5F51A435" w:rsidR="00907C9F" w:rsidRPr="00907C9F" w:rsidRDefault="0097060E" w:rsidP="00907C9F">
      <w:pPr>
        <w:spacing w:line="240" w:lineRule="auto"/>
        <w:rPr>
          <w:rFonts w:ascii="Times New Roman" w:eastAsia="Times New Roman" w:hAnsi="Times New Roman" w:cs="Times New Roman"/>
          <w:sz w:val="24"/>
          <w:szCs w:val="24"/>
        </w:rPr>
      </w:pPr>
      <w:r w:rsidRPr="007C0D14">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xml:space="preserve">. </w:t>
      </w:r>
      <w:r w:rsidR="007C0D14">
        <w:rPr>
          <w:rFonts w:ascii="Times New Roman" w:eastAsia="Times New Roman" w:hAnsi="Times New Roman" w:cs="Times New Roman"/>
          <w:sz w:val="24"/>
          <w:szCs w:val="24"/>
        </w:rPr>
        <w:t xml:space="preserve">α = </w:t>
      </w:r>
      <w:r>
        <w:rPr>
          <w:rFonts w:ascii="Times New Roman" w:eastAsia="Times New Roman" w:hAnsi="Times New Roman" w:cs="Times New Roman"/>
          <w:sz w:val="24"/>
          <w:szCs w:val="24"/>
        </w:rPr>
        <w:t xml:space="preserve">Cronbach’s </w:t>
      </w:r>
      <w:r w:rsidR="007C0D14">
        <w:rPr>
          <w:rFonts w:ascii="Times New Roman" w:eastAsia="Times New Roman" w:hAnsi="Times New Roman" w:cs="Times New Roman"/>
          <w:sz w:val="24"/>
          <w:szCs w:val="24"/>
        </w:rPr>
        <w:t>Alpha</w:t>
      </w:r>
    </w:p>
    <w:p w14:paraId="661175A8" w14:textId="77777777" w:rsidR="00C902D3" w:rsidRPr="00907C9F" w:rsidRDefault="00C902D3" w:rsidP="00500BF0">
      <w:pPr>
        <w:spacing w:line="240" w:lineRule="auto"/>
        <w:ind w:firstLine="720"/>
        <w:rPr>
          <w:rFonts w:ascii="Times New Roman" w:eastAsia="Times New Roman" w:hAnsi="Times New Roman" w:cs="Times New Roman"/>
          <w:sz w:val="24"/>
          <w:szCs w:val="24"/>
        </w:rPr>
      </w:pPr>
    </w:p>
    <w:p w14:paraId="4B7E7666" w14:textId="17DB5214" w:rsidR="00500BF0" w:rsidRDefault="00FC78A2" w:rsidP="00500BF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w:t>
      </w:r>
      <w:r w:rsidR="00DD3A7D">
        <w:rPr>
          <w:rFonts w:ascii="Times New Roman" w:eastAsia="Times New Roman" w:hAnsi="Times New Roman" w:cs="Times New Roman"/>
          <w:sz w:val="24"/>
          <w:szCs w:val="24"/>
        </w:rPr>
        <w:t xml:space="preserve"> </w:t>
      </w:r>
      <w:r w:rsidR="00FA4847">
        <w:rPr>
          <w:rFonts w:ascii="Times New Roman" w:eastAsia="Times New Roman" w:hAnsi="Times New Roman" w:cs="Times New Roman"/>
          <w:sz w:val="24"/>
          <w:szCs w:val="24"/>
        </w:rPr>
        <w:t xml:space="preserve">emailed the survey to </w:t>
      </w:r>
      <w:r w:rsidR="00926999">
        <w:rPr>
          <w:rFonts w:ascii="Times New Roman" w:eastAsia="Times New Roman" w:hAnsi="Times New Roman" w:cs="Times New Roman"/>
          <w:sz w:val="24"/>
          <w:szCs w:val="24"/>
        </w:rPr>
        <w:t>Alabama</w:t>
      </w:r>
      <w:r w:rsidR="00FA4847">
        <w:rPr>
          <w:rFonts w:ascii="Times New Roman" w:eastAsia="Times New Roman" w:hAnsi="Times New Roman" w:cs="Times New Roman"/>
          <w:sz w:val="24"/>
          <w:szCs w:val="24"/>
        </w:rPr>
        <w:t xml:space="preserve"> agricultur</w:t>
      </w:r>
      <w:r w:rsidR="00567A2D">
        <w:rPr>
          <w:rFonts w:ascii="Times New Roman" w:eastAsia="Times New Roman" w:hAnsi="Times New Roman" w:cs="Times New Roman"/>
          <w:sz w:val="24"/>
          <w:szCs w:val="24"/>
        </w:rPr>
        <w:t>al</w:t>
      </w:r>
      <w:r w:rsidR="00FA4847">
        <w:rPr>
          <w:rFonts w:ascii="Times New Roman" w:eastAsia="Times New Roman" w:hAnsi="Times New Roman" w:cs="Times New Roman"/>
          <w:sz w:val="24"/>
          <w:szCs w:val="24"/>
        </w:rPr>
        <w:t xml:space="preserve"> </w:t>
      </w:r>
      <w:r w:rsidR="002549D3">
        <w:rPr>
          <w:rFonts w:ascii="Times New Roman" w:eastAsia="Times New Roman" w:hAnsi="Times New Roman" w:cs="Times New Roman"/>
          <w:sz w:val="24"/>
          <w:szCs w:val="24"/>
        </w:rPr>
        <w:t>educators</w:t>
      </w:r>
      <w:r w:rsidR="00FA4847">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t>every week for three weeks to increase the response rate (Dillman et al.</w:t>
      </w:r>
      <w:r w:rsidR="005A3B13">
        <w:rPr>
          <w:rFonts w:ascii="Times New Roman" w:eastAsia="Times New Roman" w:hAnsi="Times New Roman" w:cs="Times New Roman"/>
          <w:sz w:val="24"/>
          <w:szCs w:val="24"/>
        </w:rPr>
        <w:t>,</w:t>
      </w:r>
      <w:r w:rsidR="00DD3A7D">
        <w:rPr>
          <w:rFonts w:ascii="Times New Roman" w:eastAsia="Times New Roman" w:hAnsi="Times New Roman" w:cs="Times New Roman"/>
          <w:sz w:val="24"/>
          <w:szCs w:val="24"/>
        </w:rPr>
        <w:t xml:space="preserve"> 2014).</w:t>
      </w:r>
      <w:r w:rsidR="003162DA">
        <w:rPr>
          <w:rFonts w:ascii="Times New Roman" w:eastAsia="Times New Roman" w:hAnsi="Times New Roman" w:cs="Times New Roman"/>
          <w:sz w:val="24"/>
          <w:szCs w:val="24"/>
        </w:rPr>
        <w:t xml:space="preserve"> </w:t>
      </w:r>
      <w:r w:rsidR="00E80178">
        <w:rPr>
          <w:rFonts w:ascii="Times New Roman" w:eastAsia="Times New Roman" w:hAnsi="Times New Roman" w:cs="Times New Roman"/>
          <w:sz w:val="24"/>
          <w:szCs w:val="24"/>
        </w:rPr>
        <w:t>A</w:t>
      </w:r>
      <w:r w:rsidR="00B9799B">
        <w:rPr>
          <w:rFonts w:ascii="Times New Roman" w:eastAsia="Times New Roman" w:hAnsi="Times New Roman" w:cs="Times New Roman"/>
          <w:sz w:val="24"/>
          <w:szCs w:val="24"/>
        </w:rPr>
        <w:t xml:space="preserve">n Alabama </w:t>
      </w:r>
      <w:r w:rsidR="00E80178">
        <w:rPr>
          <w:rFonts w:ascii="Times New Roman" w:eastAsia="Times New Roman" w:hAnsi="Times New Roman" w:cs="Times New Roman"/>
          <w:sz w:val="24"/>
          <w:szCs w:val="24"/>
        </w:rPr>
        <w:t xml:space="preserve">state staff member </w:t>
      </w:r>
      <w:r w:rsidR="00931C0A">
        <w:rPr>
          <w:rFonts w:ascii="Times New Roman" w:eastAsia="Times New Roman" w:hAnsi="Times New Roman" w:cs="Times New Roman"/>
          <w:sz w:val="24"/>
          <w:szCs w:val="24"/>
        </w:rPr>
        <w:t xml:space="preserve">also </w:t>
      </w:r>
      <w:r w:rsidR="00E80178">
        <w:rPr>
          <w:rFonts w:ascii="Times New Roman" w:eastAsia="Times New Roman" w:hAnsi="Times New Roman" w:cs="Times New Roman"/>
          <w:sz w:val="24"/>
          <w:szCs w:val="24"/>
        </w:rPr>
        <w:t xml:space="preserve">distributed </w:t>
      </w:r>
      <w:proofErr w:type="gramStart"/>
      <w:r w:rsidR="00931C0A">
        <w:rPr>
          <w:rFonts w:ascii="Times New Roman" w:eastAsia="Times New Roman" w:hAnsi="Times New Roman" w:cs="Times New Roman"/>
          <w:sz w:val="24"/>
          <w:szCs w:val="24"/>
        </w:rPr>
        <w:t>the</w:t>
      </w:r>
      <w:proofErr w:type="gramEnd"/>
      <w:r w:rsidR="00931C0A">
        <w:rPr>
          <w:rFonts w:ascii="Times New Roman" w:eastAsia="Times New Roman" w:hAnsi="Times New Roman" w:cs="Times New Roman"/>
          <w:sz w:val="24"/>
          <w:szCs w:val="24"/>
        </w:rPr>
        <w:t xml:space="preserve"> survey</w:t>
      </w:r>
      <w:r w:rsidR="00E80178">
        <w:rPr>
          <w:rFonts w:ascii="Times New Roman" w:eastAsia="Times New Roman" w:hAnsi="Times New Roman" w:cs="Times New Roman"/>
          <w:sz w:val="24"/>
          <w:szCs w:val="24"/>
        </w:rPr>
        <w:t xml:space="preserve"> to agricultural educators in the state. </w:t>
      </w:r>
      <w:r w:rsidR="0082774D">
        <w:rPr>
          <w:rFonts w:ascii="Times New Roman" w:eastAsia="Times New Roman" w:hAnsi="Times New Roman" w:cs="Times New Roman"/>
          <w:sz w:val="24"/>
          <w:szCs w:val="24"/>
        </w:rPr>
        <w:t>We developed the</w:t>
      </w:r>
      <w:r w:rsidR="003162DA">
        <w:rPr>
          <w:rFonts w:ascii="Times New Roman" w:eastAsia="Times New Roman" w:hAnsi="Times New Roman" w:cs="Times New Roman"/>
          <w:sz w:val="24"/>
          <w:szCs w:val="24"/>
        </w:rPr>
        <w:t xml:space="preserve"> frame of the study based on resources provided by the </w:t>
      </w:r>
      <w:r w:rsidR="00926999">
        <w:rPr>
          <w:rFonts w:ascii="Times New Roman" w:eastAsia="Times New Roman" w:hAnsi="Times New Roman" w:cs="Times New Roman"/>
          <w:sz w:val="24"/>
          <w:szCs w:val="24"/>
        </w:rPr>
        <w:t>Alabama</w:t>
      </w:r>
      <w:r w:rsidR="003162DA">
        <w:rPr>
          <w:rFonts w:ascii="Times New Roman" w:eastAsia="Times New Roman" w:hAnsi="Times New Roman" w:cs="Times New Roman"/>
          <w:sz w:val="24"/>
          <w:szCs w:val="24"/>
        </w:rPr>
        <w:t xml:space="preserve"> </w:t>
      </w:r>
      <w:r w:rsidR="0082774D">
        <w:rPr>
          <w:rFonts w:ascii="Times New Roman" w:eastAsia="Times New Roman" w:hAnsi="Times New Roman" w:cs="Times New Roman"/>
          <w:sz w:val="24"/>
          <w:szCs w:val="24"/>
        </w:rPr>
        <w:t>S</w:t>
      </w:r>
      <w:r w:rsidR="003162DA">
        <w:rPr>
          <w:rFonts w:ascii="Times New Roman" w:eastAsia="Times New Roman" w:hAnsi="Times New Roman" w:cs="Times New Roman"/>
          <w:sz w:val="24"/>
          <w:szCs w:val="24"/>
        </w:rPr>
        <w:t xml:space="preserve">tate </w:t>
      </w:r>
      <w:r w:rsidR="0082774D">
        <w:rPr>
          <w:rFonts w:ascii="Times New Roman" w:eastAsia="Times New Roman" w:hAnsi="Times New Roman" w:cs="Times New Roman"/>
          <w:sz w:val="24"/>
          <w:szCs w:val="24"/>
        </w:rPr>
        <w:t>D</w:t>
      </w:r>
      <w:r w:rsidR="003162DA">
        <w:rPr>
          <w:rFonts w:ascii="Times New Roman" w:eastAsia="Times New Roman" w:hAnsi="Times New Roman" w:cs="Times New Roman"/>
          <w:sz w:val="24"/>
          <w:szCs w:val="24"/>
        </w:rPr>
        <w:t xml:space="preserve">epartment of </w:t>
      </w:r>
      <w:r w:rsidR="0082774D">
        <w:rPr>
          <w:rFonts w:ascii="Times New Roman" w:eastAsia="Times New Roman" w:hAnsi="Times New Roman" w:cs="Times New Roman"/>
          <w:sz w:val="24"/>
          <w:szCs w:val="24"/>
        </w:rPr>
        <w:t>E</w:t>
      </w:r>
      <w:r w:rsidR="003162DA">
        <w:rPr>
          <w:rFonts w:ascii="Times New Roman" w:eastAsia="Times New Roman" w:hAnsi="Times New Roman" w:cs="Times New Roman"/>
          <w:sz w:val="24"/>
          <w:szCs w:val="24"/>
        </w:rPr>
        <w:t>ducation.</w:t>
      </w:r>
      <w:r w:rsidR="001A28FD">
        <w:rPr>
          <w:rFonts w:ascii="Times New Roman" w:eastAsia="Times New Roman" w:hAnsi="Times New Roman" w:cs="Times New Roman"/>
          <w:sz w:val="24"/>
          <w:szCs w:val="24"/>
        </w:rPr>
        <w:t xml:space="preserve"> We</w:t>
      </w:r>
      <w:r w:rsidR="00DD3A7D">
        <w:rPr>
          <w:rFonts w:ascii="Times New Roman" w:eastAsia="Times New Roman" w:hAnsi="Times New Roman" w:cs="Times New Roman"/>
          <w:sz w:val="24"/>
          <w:szCs w:val="24"/>
        </w:rPr>
        <w:t xml:space="preserve"> received </w:t>
      </w:r>
      <w:r w:rsidR="00DD3A7D">
        <w:rPr>
          <w:rFonts w:ascii="Times New Roman" w:eastAsia="Times New Roman" w:hAnsi="Times New Roman" w:cs="Times New Roman"/>
          <w:i/>
          <w:sz w:val="24"/>
          <w:szCs w:val="24"/>
        </w:rPr>
        <w:t>n</w:t>
      </w:r>
      <w:r w:rsidR="00DD3A7D">
        <w:rPr>
          <w:rFonts w:ascii="Times New Roman" w:eastAsia="Times New Roman" w:hAnsi="Times New Roman" w:cs="Times New Roman"/>
          <w:sz w:val="24"/>
          <w:szCs w:val="24"/>
        </w:rPr>
        <w:t xml:space="preserve"> = 42 responses</w:t>
      </w:r>
      <w:r w:rsidR="001A28FD">
        <w:rPr>
          <w:rFonts w:ascii="Times New Roman" w:eastAsia="Times New Roman" w:hAnsi="Times New Roman" w:cs="Times New Roman"/>
          <w:sz w:val="24"/>
          <w:szCs w:val="24"/>
        </w:rPr>
        <w:t>,</w:t>
      </w:r>
      <w:r w:rsidR="00DD3A7D">
        <w:rPr>
          <w:rFonts w:ascii="Times New Roman" w:eastAsia="Times New Roman" w:hAnsi="Times New Roman" w:cs="Times New Roman"/>
          <w:sz w:val="24"/>
          <w:szCs w:val="24"/>
        </w:rPr>
        <w:t xml:space="preserve"> which equates to a 13.3% response rate.</w:t>
      </w:r>
      <w:r w:rsidR="00B53B1F">
        <w:rPr>
          <w:rFonts w:ascii="Times New Roman" w:eastAsia="Times New Roman" w:hAnsi="Times New Roman" w:cs="Times New Roman"/>
          <w:sz w:val="24"/>
          <w:szCs w:val="24"/>
        </w:rPr>
        <w:t xml:space="preserve"> Ramsey and Shafer </w:t>
      </w:r>
      <w:r w:rsidR="000E34C4">
        <w:rPr>
          <w:rFonts w:ascii="Times New Roman" w:eastAsia="Times New Roman" w:hAnsi="Times New Roman" w:cs="Times New Roman"/>
          <w:sz w:val="24"/>
          <w:szCs w:val="24"/>
        </w:rPr>
        <w:t xml:space="preserve">(2012) suggested that a minimum of 30 responses is necessary </w:t>
      </w:r>
      <w:r w:rsidR="00823F64">
        <w:rPr>
          <w:rFonts w:ascii="Times New Roman" w:eastAsia="Times New Roman" w:hAnsi="Times New Roman" w:cs="Times New Roman"/>
          <w:sz w:val="24"/>
          <w:szCs w:val="24"/>
        </w:rPr>
        <w:t>for quality descriptive research, and this study exceeded this threshold.</w:t>
      </w:r>
    </w:p>
    <w:p w14:paraId="5BF0975A" w14:textId="77777777" w:rsidR="008E5283" w:rsidRDefault="008E5283" w:rsidP="00500BF0">
      <w:pPr>
        <w:spacing w:line="240" w:lineRule="auto"/>
        <w:ind w:firstLine="720"/>
        <w:rPr>
          <w:rFonts w:ascii="Times New Roman" w:eastAsia="Times New Roman" w:hAnsi="Times New Roman" w:cs="Times New Roman"/>
          <w:sz w:val="24"/>
          <w:szCs w:val="24"/>
        </w:rPr>
      </w:pPr>
    </w:p>
    <w:p w14:paraId="5B738DA5" w14:textId="5BE7D669" w:rsidR="00373A9F" w:rsidRDefault="009716A9" w:rsidP="00C46CBB">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used descriptive statistics and central tendencies to analyze the data in research objective</w:t>
      </w:r>
      <w:r w:rsidR="00C46CB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one</w:t>
      </w:r>
      <w:r w:rsidR="00C46CBB">
        <w:rPr>
          <w:rFonts w:ascii="Times New Roman" w:eastAsia="Times New Roman" w:hAnsi="Times New Roman" w:cs="Times New Roman"/>
          <w:sz w:val="24"/>
          <w:szCs w:val="24"/>
        </w:rPr>
        <w:t xml:space="preserve"> and two</w:t>
      </w:r>
      <w:r>
        <w:rPr>
          <w:rFonts w:ascii="Times New Roman" w:eastAsia="Times New Roman" w:hAnsi="Times New Roman" w:cs="Times New Roman"/>
          <w:sz w:val="24"/>
          <w:szCs w:val="24"/>
        </w:rPr>
        <w:t>.</w:t>
      </w:r>
      <w:r w:rsidR="00C46CBB">
        <w:rPr>
          <w:rFonts w:ascii="Times New Roman" w:eastAsia="Times New Roman" w:hAnsi="Times New Roman" w:cs="Times New Roman"/>
          <w:sz w:val="24"/>
          <w:szCs w:val="24"/>
        </w:rPr>
        <w:t xml:space="preserve"> </w:t>
      </w:r>
      <w:r w:rsidR="00373A9F">
        <w:rPr>
          <w:rFonts w:ascii="Times New Roman" w:eastAsia="Times New Roman" w:hAnsi="Times New Roman" w:cs="Times New Roman"/>
          <w:sz w:val="24"/>
          <w:szCs w:val="24"/>
        </w:rPr>
        <w:t xml:space="preserve">To assess non-response bias, we </w:t>
      </w:r>
      <w:r w:rsidR="00E461D1">
        <w:rPr>
          <w:rFonts w:ascii="Times New Roman" w:eastAsia="Times New Roman" w:hAnsi="Times New Roman" w:cs="Times New Roman"/>
          <w:sz w:val="24"/>
          <w:szCs w:val="24"/>
        </w:rPr>
        <w:t>compared the responses of early responders</w:t>
      </w:r>
      <w:r w:rsidR="00AA1D6D">
        <w:rPr>
          <w:rFonts w:ascii="Times New Roman" w:eastAsia="Times New Roman" w:hAnsi="Times New Roman" w:cs="Times New Roman"/>
          <w:sz w:val="24"/>
          <w:szCs w:val="24"/>
        </w:rPr>
        <w:t xml:space="preserve"> (</w:t>
      </w:r>
      <w:r w:rsidR="00AA1D6D" w:rsidRPr="00986F5C">
        <w:rPr>
          <w:rFonts w:ascii="Times New Roman" w:eastAsia="Times New Roman" w:hAnsi="Times New Roman" w:cs="Times New Roman"/>
          <w:i/>
          <w:iCs/>
          <w:sz w:val="24"/>
          <w:szCs w:val="24"/>
        </w:rPr>
        <w:t>n</w:t>
      </w:r>
      <w:r w:rsidR="00AA1D6D">
        <w:rPr>
          <w:rFonts w:ascii="Times New Roman" w:eastAsia="Times New Roman" w:hAnsi="Times New Roman" w:cs="Times New Roman"/>
          <w:sz w:val="24"/>
          <w:szCs w:val="24"/>
        </w:rPr>
        <w:t xml:space="preserve"> = 23)</w:t>
      </w:r>
      <w:r w:rsidR="00E461D1">
        <w:rPr>
          <w:rFonts w:ascii="Times New Roman" w:eastAsia="Times New Roman" w:hAnsi="Times New Roman" w:cs="Times New Roman"/>
          <w:sz w:val="24"/>
          <w:szCs w:val="24"/>
        </w:rPr>
        <w:t xml:space="preserve"> and late responders</w:t>
      </w:r>
      <w:r w:rsidR="00986F5C">
        <w:rPr>
          <w:rFonts w:ascii="Times New Roman" w:eastAsia="Times New Roman" w:hAnsi="Times New Roman" w:cs="Times New Roman"/>
          <w:sz w:val="24"/>
          <w:szCs w:val="24"/>
        </w:rPr>
        <w:t xml:space="preserve"> (</w:t>
      </w:r>
      <w:r w:rsidR="00986F5C" w:rsidRPr="00986F5C">
        <w:rPr>
          <w:rFonts w:ascii="Times New Roman" w:eastAsia="Times New Roman" w:hAnsi="Times New Roman" w:cs="Times New Roman"/>
          <w:i/>
          <w:iCs/>
          <w:sz w:val="24"/>
          <w:szCs w:val="24"/>
        </w:rPr>
        <w:t>n</w:t>
      </w:r>
      <w:r w:rsidR="00986F5C">
        <w:rPr>
          <w:rFonts w:ascii="Times New Roman" w:eastAsia="Times New Roman" w:hAnsi="Times New Roman" w:cs="Times New Roman"/>
          <w:sz w:val="24"/>
          <w:szCs w:val="24"/>
        </w:rPr>
        <w:t xml:space="preserve"> = 19)</w:t>
      </w:r>
      <w:r w:rsidR="000D58E7">
        <w:rPr>
          <w:rFonts w:ascii="Times New Roman" w:eastAsia="Times New Roman" w:hAnsi="Times New Roman" w:cs="Times New Roman"/>
          <w:sz w:val="24"/>
          <w:szCs w:val="24"/>
        </w:rPr>
        <w:t xml:space="preserve"> using an independent samples </w:t>
      </w:r>
      <w:r w:rsidR="000D58E7" w:rsidRPr="000D58E7">
        <w:rPr>
          <w:rFonts w:ascii="Times New Roman" w:eastAsia="Times New Roman" w:hAnsi="Times New Roman" w:cs="Times New Roman"/>
          <w:i/>
          <w:iCs/>
          <w:sz w:val="24"/>
          <w:szCs w:val="24"/>
        </w:rPr>
        <w:t>t</w:t>
      </w:r>
      <w:r w:rsidR="000D58E7">
        <w:rPr>
          <w:rFonts w:ascii="Times New Roman" w:eastAsia="Times New Roman" w:hAnsi="Times New Roman" w:cs="Times New Roman"/>
          <w:sz w:val="24"/>
          <w:szCs w:val="24"/>
        </w:rPr>
        <w:t>-test.</w:t>
      </w:r>
      <w:r w:rsidR="00915559">
        <w:rPr>
          <w:rFonts w:ascii="Times New Roman" w:eastAsia="Times New Roman" w:hAnsi="Times New Roman" w:cs="Times New Roman"/>
          <w:sz w:val="24"/>
          <w:szCs w:val="24"/>
        </w:rPr>
        <w:t xml:space="preserve"> (Lindner et al., 2001).</w:t>
      </w:r>
      <w:r w:rsidR="000D58E7">
        <w:rPr>
          <w:rFonts w:ascii="Times New Roman" w:eastAsia="Times New Roman" w:hAnsi="Times New Roman" w:cs="Times New Roman"/>
          <w:sz w:val="24"/>
          <w:szCs w:val="24"/>
        </w:rPr>
        <w:t xml:space="preserve"> </w:t>
      </w:r>
      <w:r w:rsidR="00EE4FC7">
        <w:rPr>
          <w:rFonts w:ascii="Times New Roman" w:eastAsia="Times New Roman" w:hAnsi="Times New Roman" w:cs="Times New Roman"/>
          <w:sz w:val="24"/>
          <w:szCs w:val="24"/>
        </w:rPr>
        <w:t xml:space="preserve">The results indicated no concerns about non-response bias. </w:t>
      </w:r>
    </w:p>
    <w:p w14:paraId="0000001C" w14:textId="77777777" w:rsidR="007C7337" w:rsidRDefault="007C7337" w:rsidP="002050F6">
      <w:pPr>
        <w:spacing w:line="240" w:lineRule="auto"/>
        <w:rPr>
          <w:rFonts w:ascii="Times New Roman" w:eastAsia="Times New Roman" w:hAnsi="Times New Roman" w:cs="Times New Roman"/>
          <w:sz w:val="24"/>
          <w:szCs w:val="24"/>
        </w:rPr>
      </w:pPr>
    </w:p>
    <w:p w14:paraId="2E6A63C8" w14:textId="76CA3D0F" w:rsidR="00BD1496" w:rsidRDefault="00497029" w:rsidP="00274DA8">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limitation of this study is that the research only applies to the </w:t>
      </w:r>
      <w:r w:rsidR="00C0039B">
        <w:rPr>
          <w:rFonts w:ascii="Times New Roman" w:eastAsia="Times New Roman" w:hAnsi="Times New Roman" w:cs="Times New Roman"/>
          <w:sz w:val="24"/>
          <w:szCs w:val="24"/>
        </w:rPr>
        <w:t>Alabama</w:t>
      </w:r>
      <w:r>
        <w:rPr>
          <w:rFonts w:ascii="Times New Roman" w:eastAsia="Times New Roman" w:hAnsi="Times New Roman" w:cs="Times New Roman"/>
          <w:sz w:val="24"/>
          <w:szCs w:val="24"/>
        </w:rPr>
        <w:t xml:space="preserve"> agricultural educators who responded</w:t>
      </w:r>
      <w:r w:rsidR="00CE7109">
        <w:rPr>
          <w:rFonts w:ascii="Times New Roman" w:eastAsia="Times New Roman" w:hAnsi="Times New Roman" w:cs="Times New Roman"/>
          <w:sz w:val="24"/>
          <w:szCs w:val="24"/>
        </w:rPr>
        <w:t>, given</w:t>
      </w:r>
      <w:r>
        <w:rPr>
          <w:rFonts w:ascii="Times New Roman" w:eastAsia="Times New Roman" w:hAnsi="Times New Roman" w:cs="Times New Roman"/>
          <w:sz w:val="24"/>
          <w:szCs w:val="24"/>
        </w:rPr>
        <w:t xml:space="preserve"> the low response rate (13.3%). Additionally, the data is self-reported by</w:t>
      </w:r>
      <w:r w:rsidR="00DD3A7D">
        <w:rPr>
          <w:rFonts w:ascii="Times New Roman" w:eastAsia="Times New Roman" w:hAnsi="Times New Roman" w:cs="Times New Roman"/>
          <w:sz w:val="24"/>
          <w:szCs w:val="24"/>
        </w:rPr>
        <w:t xml:space="preserve"> educators</w:t>
      </w:r>
      <w:r w:rsidR="000D5D41">
        <w:rPr>
          <w:rFonts w:ascii="Times New Roman" w:eastAsia="Times New Roman" w:hAnsi="Times New Roman" w:cs="Times New Roman"/>
          <w:sz w:val="24"/>
          <w:szCs w:val="24"/>
        </w:rPr>
        <w:t>,</w:t>
      </w:r>
      <w:r w:rsidR="00DD3A7D">
        <w:rPr>
          <w:rFonts w:ascii="Times New Roman" w:eastAsia="Times New Roman" w:hAnsi="Times New Roman" w:cs="Times New Roman"/>
          <w:sz w:val="24"/>
          <w:szCs w:val="24"/>
        </w:rPr>
        <w:t xml:space="preserve"> which could be skewed based on their perceptions.</w:t>
      </w:r>
    </w:p>
    <w:p w14:paraId="583ECF85" w14:textId="77777777" w:rsidR="00274DA8" w:rsidRPr="007C0D14" w:rsidRDefault="00274DA8" w:rsidP="00274DA8">
      <w:pPr>
        <w:spacing w:line="240" w:lineRule="auto"/>
        <w:ind w:firstLine="720"/>
        <w:rPr>
          <w:rFonts w:ascii="Times New Roman" w:eastAsia="Times New Roman" w:hAnsi="Times New Roman" w:cs="Times New Roman"/>
          <w:sz w:val="24"/>
          <w:szCs w:val="24"/>
        </w:rPr>
      </w:pPr>
    </w:p>
    <w:p w14:paraId="00000022" w14:textId="63B83F89" w:rsidR="007C7337" w:rsidRDefault="00DD3A7D" w:rsidP="00A43C4B">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w:t>
      </w:r>
    </w:p>
    <w:p w14:paraId="60A912AD" w14:textId="77777777" w:rsidR="00DD5EF8" w:rsidRDefault="00DD5EF8" w:rsidP="007C0D14">
      <w:pPr>
        <w:spacing w:line="240" w:lineRule="auto"/>
        <w:rPr>
          <w:rFonts w:ascii="Times New Roman" w:eastAsia="Times New Roman" w:hAnsi="Times New Roman" w:cs="Times New Roman"/>
          <w:b/>
          <w:sz w:val="24"/>
          <w:szCs w:val="24"/>
        </w:rPr>
      </w:pPr>
    </w:p>
    <w:p w14:paraId="00000026" w14:textId="63CCD8FD" w:rsidR="007C7337" w:rsidRDefault="00DD3A7D">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 One</w:t>
      </w:r>
    </w:p>
    <w:p w14:paraId="04CD5F90" w14:textId="77777777" w:rsidR="00C46CBB" w:rsidRDefault="00C46CBB">
      <w:pPr>
        <w:spacing w:line="240" w:lineRule="auto"/>
        <w:rPr>
          <w:rFonts w:ascii="Times New Roman" w:eastAsia="Times New Roman" w:hAnsi="Times New Roman" w:cs="Times New Roman"/>
          <w:b/>
          <w:sz w:val="24"/>
          <w:szCs w:val="24"/>
        </w:rPr>
      </w:pPr>
    </w:p>
    <w:p w14:paraId="490B72BC" w14:textId="7D39797B" w:rsidR="00E6575E" w:rsidRDefault="00DD3A7D" w:rsidP="00E6575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Educators were asked to </w:t>
      </w:r>
      <w:r w:rsidR="004C4DC4">
        <w:rPr>
          <w:rFonts w:ascii="Times New Roman" w:eastAsia="Times New Roman" w:hAnsi="Times New Roman" w:cs="Times New Roman"/>
          <w:sz w:val="24"/>
          <w:szCs w:val="24"/>
        </w:rPr>
        <w:t>respond to questions about the need for additional</w:t>
      </w:r>
      <w:r w:rsidR="00A81B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agricultural education programs in middle schools. </w:t>
      </w:r>
      <w:r w:rsidR="0037047C">
        <w:rPr>
          <w:rFonts w:ascii="Times New Roman" w:eastAsia="Times New Roman" w:hAnsi="Times New Roman" w:cs="Times New Roman"/>
          <w:sz w:val="24"/>
          <w:szCs w:val="24"/>
        </w:rPr>
        <w:t>The d</w:t>
      </w:r>
      <w:r>
        <w:rPr>
          <w:rFonts w:ascii="Times New Roman" w:eastAsia="Times New Roman" w:hAnsi="Times New Roman" w:cs="Times New Roman"/>
          <w:sz w:val="24"/>
          <w:szCs w:val="24"/>
        </w:rPr>
        <w:t xml:space="preserve">ata </w:t>
      </w:r>
      <w:r w:rsidR="0037047C">
        <w:rPr>
          <w:rFonts w:ascii="Times New Roman" w:eastAsia="Times New Roman" w:hAnsi="Times New Roman" w:cs="Times New Roman"/>
          <w:sz w:val="24"/>
          <w:szCs w:val="24"/>
        </w:rPr>
        <w:t>indicated</w:t>
      </w:r>
      <w:r w:rsidR="00B72BB3">
        <w:rPr>
          <w:rFonts w:ascii="Times New Roman" w:eastAsia="Times New Roman" w:hAnsi="Times New Roman" w:cs="Times New Roman"/>
          <w:sz w:val="24"/>
          <w:szCs w:val="24"/>
        </w:rPr>
        <w:t xml:space="preserve"> that 59.5% of educators thought it was</w:t>
      </w:r>
      <w:r>
        <w:rPr>
          <w:rFonts w:ascii="Times New Roman" w:eastAsia="Times New Roman" w:hAnsi="Times New Roman" w:cs="Times New Roman"/>
          <w:sz w:val="24"/>
          <w:szCs w:val="24"/>
        </w:rPr>
        <w:t xml:space="preserve"> </w:t>
      </w:r>
      <w:r w:rsidRPr="0037047C">
        <w:rPr>
          <w:rFonts w:ascii="Times New Roman" w:eastAsia="Times New Roman" w:hAnsi="Times New Roman" w:cs="Times New Roman"/>
          <w:i/>
          <w:iCs/>
          <w:sz w:val="24"/>
          <w:szCs w:val="24"/>
        </w:rPr>
        <w:t>extremely important</w:t>
      </w:r>
      <w:r>
        <w:rPr>
          <w:rFonts w:ascii="Times New Roman" w:eastAsia="Times New Roman" w:hAnsi="Times New Roman" w:cs="Times New Roman"/>
          <w:sz w:val="24"/>
          <w:szCs w:val="24"/>
        </w:rPr>
        <w:t xml:space="preserve"> to incorporate more middle school agricultural education programs in the state</w:t>
      </w:r>
      <w:r w:rsidR="007D21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28.6% of educators felt these programs </w:t>
      </w:r>
      <w:r w:rsidR="007D2141">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w:t>
      </w:r>
      <w:r w:rsidRPr="0037047C">
        <w:rPr>
          <w:rFonts w:ascii="Times New Roman" w:eastAsia="Times New Roman" w:hAnsi="Times New Roman" w:cs="Times New Roman"/>
          <w:i/>
          <w:iCs/>
          <w:sz w:val="24"/>
          <w:szCs w:val="24"/>
        </w:rPr>
        <w:t>very important</w:t>
      </w:r>
      <w:r>
        <w:rPr>
          <w:rFonts w:ascii="Times New Roman" w:eastAsia="Times New Roman" w:hAnsi="Times New Roman" w:cs="Times New Roman"/>
          <w:sz w:val="24"/>
          <w:szCs w:val="24"/>
        </w:rPr>
        <w:t xml:space="preserve">, 9.5% </w:t>
      </w:r>
      <w:r w:rsidR="00B72BB3">
        <w:rPr>
          <w:rFonts w:ascii="Times New Roman" w:eastAsia="Times New Roman" w:hAnsi="Times New Roman" w:cs="Times New Roman"/>
          <w:sz w:val="24"/>
          <w:szCs w:val="24"/>
        </w:rPr>
        <w:t>thought</w:t>
      </w:r>
      <w:r>
        <w:rPr>
          <w:rFonts w:ascii="Times New Roman" w:eastAsia="Times New Roman" w:hAnsi="Times New Roman" w:cs="Times New Roman"/>
          <w:sz w:val="24"/>
          <w:szCs w:val="24"/>
        </w:rPr>
        <w:t xml:space="preserve"> </w:t>
      </w:r>
      <w:r w:rsidR="00931E9B">
        <w:rPr>
          <w:rFonts w:ascii="Times New Roman" w:eastAsia="Times New Roman" w:hAnsi="Times New Roman" w:cs="Times New Roman"/>
          <w:sz w:val="24"/>
          <w:szCs w:val="24"/>
        </w:rPr>
        <w:t xml:space="preserve">they were </w:t>
      </w:r>
      <w:r w:rsidR="00931E9B" w:rsidRPr="007D1E5F">
        <w:rPr>
          <w:rFonts w:ascii="Times New Roman" w:eastAsia="Times New Roman" w:hAnsi="Times New Roman" w:cs="Times New Roman"/>
          <w:i/>
          <w:iCs/>
          <w:sz w:val="24"/>
          <w:szCs w:val="24"/>
        </w:rPr>
        <w:t>moderately important</w:t>
      </w:r>
      <w:r w:rsidR="00931E9B">
        <w:rPr>
          <w:rFonts w:ascii="Times New Roman" w:eastAsia="Times New Roman" w:hAnsi="Times New Roman" w:cs="Times New Roman"/>
          <w:sz w:val="24"/>
          <w:szCs w:val="24"/>
        </w:rPr>
        <w:t>, and 2.4% felt that they were</w:t>
      </w:r>
      <w:r>
        <w:rPr>
          <w:rFonts w:ascii="Times New Roman" w:eastAsia="Times New Roman" w:hAnsi="Times New Roman" w:cs="Times New Roman"/>
          <w:sz w:val="24"/>
          <w:szCs w:val="24"/>
        </w:rPr>
        <w:t xml:space="preserve"> only </w:t>
      </w:r>
      <w:r w:rsidRPr="0037047C">
        <w:rPr>
          <w:rFonts w:ascii="Times New Roman" w:eastAsia="Times New Roman" w:hAnsi="Times New Roman" w:cs="Times New Roman"/>
          <w:i/>
          <w:iCs/>
          <w:sz w:val="24"/>
          <w:szCs w:val="24"/>
        </w:rPr>
        <w:t>slightly important</w:t>
      </w:r>
      <w:r>
        <w:rPr>
          <w:rFonts w:ascii="Times New Roman" w:eastAsia="Times New Roman" w:hAnsi="Times New Roman" w:cs="Times New Roman"/>
          <w:sz w:val="24"/>
          <w:szCs w:val="24"/>
        </w:rPr>
        <w:t xml:space="preserve">. Educators were also asked to rate student interest in their agricultural education program on a 1-10 </w:t>
      </w:r>
      <w:r w:rsidR="0037047C">
        <w:rPr>
          <w:rFonts w:ascii="Times New Roman" w:eastAsia="Times New Roman" w:hAnsi="Times New Roman" w:cs="Times New Roman"/>
          <w:sz w:val="24"/>
          <w:szCs w:val="24"/>
        </w:rPr>
        <w:t xml:space="preserve">Likert </w:t>
      </w:r>
      <w:r>
        <w:rPr>
          <w:rFonts w:ascii="Times New Roman" w:eastAsia="Times New Roman" w:hAnsi="Times New Roman" w:cs="Times New Roman"/>
          <w:sz w:val="24"/>
          <w:szCs w:val="24"/>
        </w:rPr>
        <w:t xml:space="preserve">scale. The mean </w:t>
      </w:r>
      <w:r w:rsidR="00B72BB3">
        <w:rPr>
          <w:rFonts w:ascii="Times New Roman" w:eastAsia="Times New Roman" w:hAnsi="Times New Roman" w:cs="Times New Roman"/>
          <w:sz w:val="24"/>
          <w:szCs w:val="24"/>
        </w:rPr>
        <w:t>student interest score</w:t>
      </w:r>
      <w:r>
        <w:rPr>
          <w:rFonts w:ascii="Times New Roman" w:eastAsia="Times New Roman" w:hAnsi="Times New Roman" w:cs="Times New Roman"/>
          <w:sz w:val="24"/>
          <w:szCs w:val="24"/>
        </w:rPr>
        <w:t xml:space="preserve"> was 7.33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1.32). </w:t>
      </w:r>
      <w:r w:rsidR="00EC4FDB">
        <w:rPr>
          <w:rFonts w:ascii="Times New Roman" w:eastAsia="Times New Roman" w:hAnsi="Times New Roman" w:cs="Times New Roman"/>
          <w:sz w:val="24"/>
          <w:szCs w:val="24"/>
        </w:rPr>
        <w:t>Additionally, educators selec</w:t>
      </w:r>
      <w:r>
        <w:rPr>
          <w:rFonts w:ascii="Times New Roman" w:eastAsia="Times New Roman" w:hAnsi="Times New Roman" w:cs="Times New Roman"/>
          <w:sz w:val="24"/>
          <w:szCs w:val="24"/>
        </w:rPr>
        <w:t>t</w:t>
      </w:r>
      <w:r w:rsidR="00EC4FDB">
        <w:rPr>
          <w:rFonts w:ascii="Times New Roman" w:eastAsia="Times New Roman" w:hAnsi="Times New Roman" w:cs="Times New Roman"/>
          <w:sz w:val="24"/>
          <w:szCs w:val="24"/>
        </w:rPr>
        <w:t>ed t</w:t>
      </w:r>
      <w:r>
        <w:rPr>
          <w:rFonts w:ascii="Times New Roman" w:eastAsia="Times New Roman" w:hAnsi="Times New Roman" w:cs="Times New Roman"/>
          <w:sz w:val="24"/>
          <w:szCs w:val="24"/>
        </w:rPr>
        <w:t xml:space="preserve">he </w:t>
      </w:r>
      <w:r w:rsidR="007D1E5F">
        <w:rPr>
          <w:rFonts w:ascii="Times New Roman" w:eastAsia="Times New Roman" w:hAnsi="Times New Roman" w:cs="Times New Roman"/>
          <w:sz w:val="24"/>
          <w:szCs w:val="24"/>
        </w:rPr>
        <w:t>most significant</w:t>
      </w:r>
      <w:r>
        <w:rPr>
          <w:rFonts w:ascii="Times New Roman" w:eastAsia="Times New Roman" w:hAnsi="Times New Roman" w:cs="Times New Roman"/>
          <w:sz w:val="24"/>
          <w:szCs w:val="24"/>
        </w:rPr>
        <w:t xml:space="preserve"> challenge </w:t>
      </w:r>
      <w:r w:rsidR="00EC4FDB">
        <w:rPr>
          <w:rFonts w:ascii="Times New Roman" w:eastAsia="Times New Roman" w:hAnsi="Times New Roman" w:cs="Times New Roman"/>
          <w:sz w:val="24"/>
          <w:szCs w:val="24"/>
        </w:rPr>
        <w:t>they have faced</w:t>
      </w:r>
      <w:r>
        <w:rPr>
          <w:rFonts w:ascii="Times New Roman" w:eastAsia="Times New Roman" w:hAnsi="Times New Roman" w:cs="Times New Roman"/>
          <w:sz w:val="24"/>
          <w:szCs w:val="24"/>
        </w:rPr>
        <w:t xml:space="preserve"> </w:t>
      </w:r>
      <w:r w:rsidR="00EC4FDB">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 xml:space="preserve">teaching middle school </w:t>
      </w:r>
      <w:r w:rsidR="00EC4FDB">
        <w:rPr>
          <w:rFonts w:ascii="Times New Roman" w:eastAsia="Times New Roman" w:hAnsi="Times New Roman" w:cs="Times New Roman"/>
          <w:sz w:val="24"/>
          <w:szCs w:val="24"/>
        </w:rPr>
        <w:t xml:space="preserve">agricultural education. The </w:t>
      </w:r>
      <w:r w:rsidR="00EC4FDB" w:rsidRPr="00EC4FDB">
        <w:rPr>
          <w:rFonts w:ascii="Times New Roman" w:eastAsia="Times New Roman" w:hAnsi="Times New Roman" w:cs="Times New Roman"/>
          <w:i/>
          <w:iCs/>
          <w:sz w:val="24"/>
          <w:szCs w:val="24"/>
        </w:rPr>
        <w:t>n</w:t>
      </w:r>
      <w:r w:rsidR="00EC4FDB">
        <w:rPr>
          <w:rFonts w:ascii="Times New Roman" w:eastAsia="Times New Roman" w:hAnsi="Times New Roman" w:cs="Times New Roman"/>
          <w:sz w:val="24"/>
          <w:szCs w:val="24"/>
        </w:rPr>
        <w:t xml:space="preserve"> = 24 middle school teacher respondents selected c</w:t>
      </w:r>
      <w:r>
        <w:rPr>
          <w:rFonts w:ascii="Times New Roman" w:eastAsia="Times New Roman" w:hAnsi="Times New Roman" w:cs="Times New Roman"/>
          <w:sz w:val="24"/>
          <w:szCs w:val="24"/>
        </w:rPr>
        <w:t xml:space="preserve">lassroom management (37.5%) and low student interest (33.3%) </w:t>
      </w:r>
      <w:r w:rsidR="00EC4FDB">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the top two </w:t>
      </w:r>
      <w:r w:rsidR="009611E6">
        <w:rPr>
          <w:rFonts w:ascii="Times New Roman" w:eastAsia="Times New Roman" w:hAnsi="Times New Roman" w:cs="Times New Roman"/>
          <w:sz w:val="24"/>
          <w:szCs w:val="24"/>
        </w:rPr>
        <w:t>most significant</w:t>
      </w:r>
      <w:r>
        <w:rPr>
          <w:rFonts w:ascii="Times New Roman" w:eastAsia="Times New Roman" w:hAnsi="Times New Roman" w:cs="Times New Roman"/>
          <w:sz w:val="24"/>
          <w:szCs w:val="24"/>
        </w:rPr>
        <w:t xml:space="preserve"> challenges.</w:t>
      </w:r>
    </w:p>
    <w:p w14:paraId="16C505CA" w14:textId="77777777" w:rsidR="00E6575E" w:rsidRDefault="00E6575E" w:rsidP="00E6575E">
      <w:pPr>
        <w:spacing w:line="240" w:lineRule="auto"/>
        <w:rPr>
          <w:rFonts w:ascii="Times New Roman" w:eastAsia="Times New Roman" w:hAnsi="Times New Roman" w:cs="Times New Roman"/>
          <w:sz w:val="24"/>
          <w:szCs w:val="24"/>
        </w:rPr>
      </w:pPr>
    </w:p>
    <w:p w14:paraId="0000002A" w14:textId="1F7BE1C3" w:rsidR="007C7337" w:rsidRDefault="00DD3A7D" w:rsidP="00E6575E">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 Two</w:t>
      </w:r>
    </w:p>
    <w:p w14:paraId="2B947148" w14:textId="77777777" w:rsidR="001440E9" w:rsidRDefault="001440E9">
      <w:pPr>
        <w:spacing w:line="240" w:lineRule="auto"/>
        <w:rPr>
          <w:rFonts w:ascii="Times New Roman" w:eastAsia="Times New Roman" w:hAnsi="Times New Roman" w:cs="Times New Roman"/>
          <w:b/>
          <w:sz w:val="24"/>
          <w:szCs w:val="24"/>
        </w:rPr>
      </w:pPr>
    </w:p>
    <w:p w14:paraId="0000002D" w14:textId="7F4B5715" w:rsidR="007C7337" w:rsidRDefault="00DD3A7D">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sidR="009611E6">
        <w:rPr>
          <w:rFonts w:ascii="Times New Roman" w:eastAsia="Times New Roman" w:hAnsi="Times New Roman" w:cs="Times New Roman"/>
          <w:sz w:val="24"/>
          <w:szCs w:val="24"/>
        </w:rPr>
        <w:t xml:space="preserve">This </w:t>
      </w:r>
      <w:r w:rsidR="00407BD1">
        <w:rPr>
          <w:rFonts w:ascii="Times New Roman" w:eastAsia="Times New Roman" w:hAnsi="Times New Roman" w:cs="Times New Roman"/>
          <w:sz w:val="24"/>
          <w:szCs w:val="24"/>
        </w:rPr>
        <w:t>objective</w:t>
      </w:r>
      <w:r w:rsidR="009611E6">
        <w:rPr>
          <w:rFonts w:ascii="Times New Roman" w:eastAsia="Times New Roman" w:hAnsi="Times New Roman" w:cs="Times New Roman"/>
          <w:sz w:val="24"/>
          <w:szCs w:val="24"/>
        </w:rPr>
        <w:t xml:space="preserve"> </w:t>
      </w:r>
      <w:r w:rsidR="00407BD1">
        <w:rPr>
          <w:rFonts w:ascii="Times New Roman" w:eastAsia="Times New Roman" w:hAnsi="Times New Roman" w:cs="Times New Roman"/>
          <w:sz w:val="24"/>
          <w:szCs w:val="24"/>
        </w:rPr>
        <w:t>aimed to</w:t>
      </w:r>
      <w:r w:rsidR="009611E6">
        <w:rPr>
          <w:rFonts w:ascii="Times New Roman" w:eastAsia="Times New Roman" w:hAnsi="Times New Roman" w:cs="Times New Roman"/>
          <w:sz w:val="24"/>
          <w:szCs w:val="24"/>
        </w:rPr>
        <w:t xml:space="preserve"> determin</w:t>
      </w:r>
      <w:r w:rsidR="00407BD1">
        <w:rPr>
          <w:rFonts w:ascii="Times New Roman" w:eastAsia="Times New Roman" w:hAnsi="Times New Roman" w:cs="Times New Roman"/>
          <w:sz w:val="24"/>
          <w:szCs w:val="24"/>
        </w:rPr>
        <w:t xml:space="preserve">e </w:t>
      </w:r>
      <w:r w:rsidR="0027516C">
        <w:rPr>
          <w:rFonts w:ascii="Times New Roman" w:eastAsia="Times New Roman" w:hAnsi="Times New Roman" w:cs="Times New Roman"/>
          <w:sz w:val="24"/>
          <w:szCs w:val="24"/>
        </w:rPr>
        <w:t xml:space="preserve">the </w:t>
      </w:r>
      <w:r w:rsidR="00407BD1">
        <w:rPr>
          <w:rFonts w:ascii="Times New Roman" w:eastAsia="Times New Roman" w:hAnsi="Times New Roman" w:cs="Times New Roman"/>
          <w:sz w:val="24"/>
          <w:szCs w:val="24"/>
        </w:rPr>
        <w:t xml:space="preserve">perception of </w:t>
      </w:r>
      <w:r w:rsidR="00C0039B">
        <w:rPr>
          <w:rFonts w:ascii="Times New Roman" w:eastAsia="Times New Roman" w:hAnsi="Times New Roman" w:cs="Times New Roman"/>
          <w:sz w:val="24"/>
          <w:szCs w:val="24"/>
        </w:rPr>
        <w:t>Alabama</w:t>
      </w:r>
      <w:r w:rsidR="00407BD1">
        <w:rPr>
          <w:rFonts w:ascii="Times New Roman" w:eastAsia="Times New Roman" w:hAnsi="Times New Roman" w:cs="Times New Roman"/>
          <w:sz w:val="24"/>
          <w:szCs w:val="24"/>
        </w:rPr>
        <w:t xml:space="preserve"> agricultural educators on the impact of agricultural education on</w:t>
      </w:r>
      <w:r>
        <w:rPr>
          <w:rFonts w:ascii="Times New Roman" w:eastAsia="Times New Roman" w:hAnsi="Times New Roman" w:cs="Times New Roman"/>
          <w:sz w:val="24"/>
          <w:szCs w:val="24"/>
        </w:rPr>
        <w:t xml:space="preserve"> the employability skills develop</w:t>
      </w:r>
      <w:r w:rsidR="00407BD1">
        <w:rPr>
          <w:rFonts w:ascii="Times New Roman" w:eastAsia="Times New Roman" w:hAnsi="Times New Roman" w:cs="Times New Roman"/>
          <w:sz w:val="24"/>
          <w:szCs w:val="24"/>
        </w:rPr>
        <w:t>me</w:t>
      </w:r>
      <w:r w:rsidR="0027516C">
        <w:rPr>
          <w:rFonts w:ascii="Times New Roman" w:eastAsia="Times New Roman" w:hAnsi="Times New Roman" w:cs="Times New Roman"/>
          <w:sz w:val="24"/>
          <w:szCs w:val="24"/>
        </w:rPr>
        <w:t>nt of</w:t>
      </w:r>
      <w:r>
        <w:rPr>
          <w:rFonts w:ascii="Times New Roman" w:eastAsia="Times New Roman" w:hAnsi="Times New Roman" w:cs="Times New Roman"/>
          <w:sz w:val="24"/>
          <w:szCs w:val="24"/>
        </w:rPr>
        <w:t xml:space="preserve"> </w:t>
      </w:r>
      <w:r w:rsidR="007D2141">
        <w:rPr>
          <w:rFonts w:ascii="Times New Roman" w:eastAsia="Times New Roman" w:hAnsi="Times New Roman" w:cs="Times New Roman"/>
          <w:sz w:val="24"/>
          <w:szCs w:val="24"/>
        </w:rPr>
        <w:t xml:space="preserve">middle school </w:t>
      </w:r>
      <w:r>
        <w:rPr>
          <w:rFonts w:ascii="Times New Roman" w:eastAsia="Times New Roman" w:hAnsi="Times New Roman" w:cs="Times New Roman"/>
          <w:sz w:val="24"/>
          <w:szCs w:val="24"/>
        </w:rPr>
        <w:t xml:space="preserve">agricultural education </w:t>
      </w:r>
      <w:r w:rsidR="0027516C">
        <w:rPr>
          <w:rFonts w:ascii="Times New Roman" w:eastAsia="Times New Roman" w:hAnsi="Times New Roman" w:cs="Times New Roman"/>
          <w:sz w:val="24"/>
          <w:szCs w:val="24"/>
        </w:rPr>
        <w:t>students</w:t>
      </w:r>
      <w:r>
        <w:rPr>
          <w:rFonts w:ascii="Times New Roman" w:eastAsia="Times New Roman" w:hAnsi="Times New Roman" w:cs="Times New Roman"/>
          <w:sz w:val="24"/>
          <w:szCs w:val="24"/>
        </w:rPr>
        <w:t xml:space="preserve">. The instrument used in this study assessed nine employability skill areas—critical skills, informational skills, communication skills, personal skills, interpersonal skills, applied academic skills, </w:t>
      </w:r>
      <w:r w:rsidR="002013B8">
        <w:rPr>
          <w:rFonts w:ascii="Times New Roman" w:eastAsia="Times New Roman" w:hAnsi="Times New Roman" w:cs="Times New Roman"/>
          <w:sz w:val="24"/>
          <w:szCs w:val="24"/>
        </w:rPr>
        <w:t xml:space="preserve">resource </w:t>
      </w:r>
      <w:r>
        <w:rPr>
          <w:rFonts w:ascii="Times New Roman" w:eastAsia="Times New Roman" w:hAnsi="Times New Roman" w:cs="Times New Roman"/>
          <w:sz w:val="24"/>
          <w:szCs w:val="24"/>
        </w:rPr>
        <w:t>management skills, technology skills, and systems thinking skills</w:t>
      </w:r>
      <w:r w:rsidR="007777A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D1E5F">
        <w:rPr>
          <w:rFonts w:ascii="Times New Roman" w:eastAsia="Times New Roman" w:hAnsi="Times New Roman" w:cs="Times New Roman"/>
          <w:sz w:val="24"/>
          <w:szCs w:val="24"/>
        </w:rPr>
        <w:t>as well as</w:t>
      </w:r>
      <w:r>
        <w:rPr>
          <w:rFonts w:ascii="Times New Roman" w:eastAsia="Times New Roman" w:hAnsi="Times New Roman" w:cs="Times New Roman"/>
          <w:sz w:val="24"/>
          <w:szCs w:val="24"/>
        </w:rPr>
        <w:t xml:space="preserve"> 42 individual skills. The respondent</w:t>
      </w:r>
      <w:r w:rsidR="001B629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rated </w:t>
      </w:r>
      <w:r w:rsidR="00BD1496">
        <w:rPr>
          <w:rFonts w:ascii="Times New Roman" w:eastAsia="Times New Roman" w:hAnsi="Times New Roman" w:cs="Times New Roman"/>
          <w:sz w:val="24"/>
          <w:szCs w:val="24"/>
        </w:rPr>
        <w:t xml:space="preserve">student development in </w:t>
      </w:r>
      <w:r>
        <w:rPr>
          <w:rFonts w:ascii="Times New Roman" w:eastAsia="Times New Roman" w:hAnsi="Times New Roman" w:cs="Times New Roman"/>
          <w:sz w:val="24"/>
          <w:szCs w:val="24"/>
        </w:rPr>
        <w:t xml:space="preserve">all nine skill areas as </w:t>
      </w:r>
      <w:r w:rsidRPr="00BD1496">
        <w:rPr>
          <w:rFonts w:ascii="Times New Roman" w:eastAsia="Times New Roman" w:hAnsi="Times New Roman" w:cs="Times New Roman"/>
          <w:i/>
          <w:iCs/>
          <w:sz w:val="24"/>
          <w:szCs w:val="24"/>
        </w:rPr>
        <w:t>good</w:t>
      </w:r>
      <w:r>
        <w:rPr>
          <w:rFonts w:ascii="Times New Roman" w:eastAsia="Times New Roman" w:hAnsi="Times New Roman" w:cs="Times New Roman"/>
          <w:sz w:val="24"/>
          <w:szCs w:val="24"/>
        </w:rPr>
        <w:t xml:space="preserve"> or </w:t>
      </w:r>
      <w:r w:rsidRPr="00BD1496">
        <w:rPr>
          <w:rFonts w:ascii="Times New Roman" w:eastAsia="Times New Roman" w:hAnsi="Times New Roman" w:cs="Times New Roman"/>
          <w:i/>
          <w:iCs/>
          <w:sz w:val="24"/>
          <w:szCs w:val="24"/>
        </w:rPr>
        <w:t>excellent</w:t>
      </w:r>
      <w:r>
        <w:rPr>
          <w:rFonts w:ascii="Times New Roman" w:eastAsia="Times New Roman" w:hAnsi="Times New Roman" w:cs="Times New Roman"/>
          <w:sz w:val="24"/>
          <w:szCs w:val="24"/>
        </w:rPr>
        <w:t>: critical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4.10;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.65), informational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3.92;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.69), communication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4.07;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.60), personal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4.11;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.59), interpersonal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4.30;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.56), applied academic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3.92;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.62), </w:t>
      </w:r>
      <w:r w:rsidR="00770F6F">
        <w:rPr>
          <w:rFonts w:ascii="Times New Roman" w:eastAsia="Times New Roman" w:hAnsi="Times New Roman" w:cs="Times New Roman"/>
          <w:sz w:val="24"/>
          <w:szCs w:val="24"/>
        </w:rPr>
        <w:t xml:space="preserve">resource </w:t>
      </w:r>
      <w:r>
        <w:rPr>
          <w:rFonts w:ascii="Times New Roman" w:eastAsia="Times New Roman" w:hAnsi="Times New Roman" w:cs="Times New Roman"/>
          <w:sz w:val="24"/>
          <w:szCs w:val="24"/>
        </w:rPr>
        <w:t>management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3.74;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.66), technology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4.05;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.88), and systems thinking skills (</w:t>
      </w:r>
      <w:r>
        <w:rPr>
          <w:rFonts w:ascii="Times New Roman" w:eastAsia="Times New Roman" w:hAnsi="Times New Roman" w:cs="Times New Roman"/>
          <w:i/>
          <w:sz w:val="24"/>
          <w:szCs w:val="24"/>
        </w:rPr>
        <w:t>M</w:t>
      </w:r>
      <w:r>
        <w:rPr>
          <w:rFonts w:ascii="Times New Roman" w:eastAsia="Times New Roman" w:hAnsi="Times New Roman" w:cs="Times New Roman"/>
          <w:sz w:val="24"/>
          <w:szCs w:val="24"/>
        </w:rPr>
        <w:t xml:space="preserve"> = 3.61; </w:t>
      </w:r>
      <w:r>
        <w:rPr>
          <w:rFonts w:ascii="Times New Roman" w:eastAsia="Times New Roman" w:hAnsi="Times New Roman" w:cs="Times New Roman"/>
          <w:i/>
          <w:sz w:val="24"/>
          <w:szCs w:val="24"/>
        </w:rPr>
        <w:t>SD</w:t>
      </w:r>
      <w:r>
        <w:rPr>
          <w:rFonts w:ascii="Times New Roman" w:eastAsia="Times New Roman" w:hAnsi="Times New Roman" w:cs="Times New Roman"/>
          <w:sz w:val="24"/>
          <w:szCs w:val="24"/>
        </w:rPr>
        <w:t xml:space="preserve"> = .71) (see Table 1).</w:t>
      </w:r>
    </w:p>
    <w:p w14:paraId="6CDA7EAF" w14:textId="77777777" w:rsidR="00274DA8" w:rsidRDefault="00274DA8">
      <w:pPr>
        <w:spacing w:line="240" w:lineRule="auto"/>
        <w:rPr>
          <w:rFonts w:ascii="Times New Roman" w:eastAsia="Times New Roman" w:hAnsi="Times New Roman" w:cs="Times New Roman"/>
          <w:b/>
          <w:sz w:val="24"/>
          <w:szCs w:val="24"/>
        </w:rPr>
      </w:pPr>
    </w:p>
    <w:p w14:paraId="1332C0A8" w14:textId="77777777" w:rsidR="00A43C4B" w:rsidRDefault="00A43C4B">
      <w:pPr>
        <w:spacing w:line="240" w:lineRule="auto"/>
        <w:rPr>
          <w:rFonts w:ascii="Times New Roman" w:eastAsia="Times New Roman" w:hAnsi="Times New Roman" w:cs="Times New Roman"/>
          <w:b/>
          <w:sz w:val="24"/>
          <w:szCs w:val="24"/>
        </w:rPr>
      </w:pPr>
    </w:p>
    <w:p w14:paraId="62FD5E69" w14:textId="77777777" w:rsidR="00A43C4B" w:rsidRDefault="00A43C4B">
      <w:pPr>
        <w:spacing w:line="240" w:lineRule="auto"/>
        <w:rPr>
          <w:rFonts w:ascii="Times New Roman" w:eastAsia="Times New Roman" w:hAnsi="Times New Roman" w:cs="Times New Roman"/>
          <w:b/>
          <w:sz w:val="24"/>
          <w:szCs w:val="24"/>
        </w:rPr>
      </w:pPr>
    </w:p>
    <w:p w14:paraId="51C3F098" w14:textId="77777777" w:rsidR="008339C1" w:rsidRDefault="008339C1">
      <w:pPr>
        <w:spacing w:line="240" w:lineRule="auto"/>
        <w:rPr>
          <w:rFonts w:ascii="Times New Roman" w:eastAsia="Times New Roman" w:hAnsi="Times New Roman" w:cs="Times New Roman"/>
          <w:b/>
          <w:sz w:val="24"/>
          <w:szCs w:val="24"/>
        </w:rPr>
      </w:pPr>
    </w:p>
    <w:p w14:paraId="0000002F" w14:textId="6E947E73" w:rsidR="007C7337" w:rsidRDefault="00DD3A7D">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w:t>
      </w:r>
    </w:p>
    <w:p w14:paraId="00000030" w14:textId="77777777" w:rsidR="007C7337" w:rsidRDefault="007C7337">
      <w:pPr>
        <w:spacing w:line="240" w:lineRule="auto"/>
        <w:rPr>
          <w:rFonts w:ascii="Times New Roman" w:eastAsia="Times New Roman" w:hAnsi="Times New Roman" w:cs="Times New Roman"/>
          <w:sz w:val="24"/>
          <w:szCs w:val="24"/>
        </w:rPr>
      </w:pPr>
    </w:p>
    <w:p w14:paraId="0D83B125" w14:textId="3CF543AE" w:rsidR="005101CE" w:rsidRDefault="00DD3A7D">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Impact of Building Employability Skills Through Agricultural Education in Middle Schools</w:t>
      </w:r>
    </w:p>
    <w:p w14:paraId="0A3D71F6" w14:textId="77777777" w:rsidR="00630BFA" w:rsidRDefault="00630BFA">
      <w:pPr>
        <w:spacing w:line="240" w:lineRule="auto"/>
        <w:rPr>
          <w:rFonts w:ascii="Times New Roman" w:eastAsia="Times New Roman" w:hAnsi="Times New Roman" w:cs="Times New Roman"/>
          <w: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5"/>
        <w:gridCol w:w="990"/>
        <w:gridCol w:w="990"/>
      </w:tblGrid>
      <w:tr w:rsidR="00407BD1" w14:paraId="34E37810" w14:textId="77777777" w:rsidTr="000913FD">
        <w:tc>
          <w:tcPr>
            <w:tcW w:w="6205" w:type="dxa"/>
            <w:tcBorders>
              <w:top w:val="single" w:sz="4" w:space="0" w:color="auto"/>
              <w:bottom w:val="single" w:sz="4" w:space="0" w:color="auto"/>
            </w:tcBorders>
          </w:tcPr>
          <w:p w14:paraId="592D2912" w14:textId="6960ED8F" w:rsidR="00407BD1" w:rsidRPr="00780379" w:rsidRDefault="00407BD1">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Employability </w:t>
            </w:r>
            <w:r w:rsidRPr="00780379">
              <w:rPr>
                <w:rFonts w:ascii="Times New Roman" w:eastAsia="Times New Roman" w:hAnsi="Times New Roman" w:cs="Times New Roman"/>
                <w:iCs/>
                <w:sz w:val="24"/>
                <w:szCs w:val="24"/>
              </w:rPr>
              <w:t>Skill</w:t>
            </w:r>
            <w:r>
              <w:rPr>
                <w:rFonts w:ascii="Times New Roman" w:eastAsia="Times New Roman" w:hAnsi="Times New Roman" w:cs="Times New Roman"/>
                <w:iCs/>
                <w:sz w:val="24"/>
                <w:szCs w:val="24"/>
              </w:rPr>
              <w:t xml:space="preserve"> Areas</w:t>
            </w:r>
          </w:p>
        </w:tc>
        <w:tc>
          <w:tcPr>
            <w:tcW w:w="990" w:type="dxa"/>
            <w:tcBorders>
              <w:top w:val="single" w:sz="4" w:space="0" w:color="auto"/>
              <w:bottom w:val="single" w:sz="4" w:space="0" w:color="auto"/>
            </w:tcBorders>
          </w:tcPr>
          <w:p w14:paraId="348D707B" w14:textId="384685C7" w:rsidR="00407BD1" w:rsidRPr="000913FD" w:rsidRDefault="00407BD1" w:rsidP="000913FD">
            <w:pPr>
              <w:jc w:val="center"/>
              <w:rPr>
                <w:rFonts w:ascii="Times New Roman" w:eastAsia="Times New Roman" w:hAnsi="Times New Roman" w:cs="Times New Roman"/>
                <w:i/>
                <w:sz w:val="24"/>
                <w:szCs w:val="24"/>
              </w:rPr>
            </w:pPr>
            <w:r w:rsidRPr="000913FD">
              <w:rPr>
                <w:rFonts w:ascii="Times New Roman" w:eastAsia="Times New Roman" w:hAnsi="Times New Roman" w:cs="Times New Roman"/>
                <w:i/>
                <w:sz w:val="24"/>
                <w:szCs w:val="24"/>
              </w:rPr>
              <w:t>M</w:t>
            </w:r>
          </w:p>
        </w:tc>
        <w:tc>
          <w:tcPr>
            <w:tcW w:w="990" w:type="dxa"/>
            <w:tcBorders>
              <w:top w:val="single" w:sz="4" w:space="0" w:color="auto"/>
              <w:bottom w:val="single" w:sz="4" w:space="0" w:color="auto"/>
            </w:tcBorders>
          </w:tcPr>
          <w:p w14:paraId="3120E977" w14:textId="48598228" w:rsidR="00407BD1" w:rsidRPr="000913FD" w:rsidRDefault="00407BD1" w:rsidP="000913FD">
            <w:pPr>
              <w:jc w:val="center"/>
              <w:rPr>
                <w:rFonts w:ascii="Times New Roman" w:eastAsia="Times New Roman" w:hAnsi="Times New Roman" w:cs="Times New Roman"/>
                <w:i/>
                <w:sz w:val="24"/>
                <w:szCs w:val="24"/>
              </w:rPr>
            </w:pPr>
            <w:r w:rsidRPr="000913FD">
              <w:rPr>
                <w:rFonts w:ascii="Times New Roman" w:eastAsia="Times New Roman" w:hAnsi="Times New Roman" w:cs="Times New Roman"/>
                <w:i/>
                <w:sz w:val="24"/>
                <w:szCs w:val="24"/>
              </w:rPr>
              <w:t>SD</w:t>
            </w:r>
          </w:p>
        </w:tc>
      </w:tr>
      <w:tr w:rsidR="00407BD1" w14:paraId="769C360C" w14:textId="77777777" w:rsidTr="00FE0923">
        <w:trPr>
          <w:trHeight w:hRule="exact" w:val="288"/>
        </w:trPr>
        <w:tc>
          <w:tcPr>
            <w:tcW w:w="6205" w:type="dxa"/>
            <w:tcBorders>
              <w:top w:val="single" w:sz="4" w:space="0" w:color="auto"/>
            </w:tcBorders>
          </w:tcPr>
          <w:p w14:paraId="32C81ED1" w14:textId="3202A95A"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Critical Thinking Skills</w:t>
            </w:r>
          </w:p>
        </w:tc>
        <w:tc>
          <w:tcPr>
            <w:tcW w:w="990" w:type="dxa"/>
            <w:tcBorders>
              <w:top w:val="single" w:sz="4" w:space="0" w:color="auto"/>
            </w:tcBorders>
          </w:tcPr>
          <w:p w14:paraId="4253125D" w14:textId="2AAE8F81"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4.10</w:t>
            </w:r>
          </w:p>
        </w:tc>
        <w:tc>
          <w:tcPr>
            <w:tcW w:w="990" w:type="dxa"/>
            <w:tcBorders>
              <w:top w:val="single" w:sz="4" w:space="0" w:color="auto"/>
            </w:tcBorders>
          </w:tcPr>
          <w:p w14:paraId="07F45CD8" w14:textId="4D11ED4F"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.65</w:t>
            </w:r>
          </w:p>
        </w:tc>
      </w:tr>
      <w:tr w:rsidR="00407BD1" w14:paraId="518A486C" w14:textId="77777777" w:rsidTr="00FE0923">
        <w:trPr>
          <w:trHeight w:hRule="exact" w:val="288"/>
        </w:trPr>
        <w:tc>
          <w:tcPr>
            <w:tcW w:w="6205" w:type="dxa"/>
          </w:tcPr>
          <w:p w14:paraId="6A9DCF46" w14:textId="02521B78"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Information Use Skills</w:t>
            </w:r>
          </w:p>
        </w:tc>
        <w:tc>
          <w:tcPr>
            <w:tcW w:w="990" w:type="dxa"/>
          </w:tcPr>
          <w:p w14:paraId="43259C8D" w14:textId="5C4B0582"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3.92</w:t>
            </w:r>
          </w:p>
        </w:tc>
        <w:tc>
          <w:tcPr>
            <w:tcW w:w="990" w:type="dxa"/>
          </w:tcPr>
          <w:p w14:paraId="14F3AB30" w14:textId="2ED849B8"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.69</w:t>
            </w:r>
          </w:p>
        </w:tc>
      </w:tr>
      <w:tr w:rsidR="00407BD1" w14:paraId="50892314" w14:textId="77777777" w:rsidTr="00FE0923">
        <w:trPr>
          <w:trHeight w:hRule="exact" w:val="288"/>
        </w:trPr>
        <w:tc>
          <w:tcPr>
            <w:tcW w:w="6205" w:type="dxa"/>
          </w:tcPr>
          <w:p w14:paraId="5C61666A" w14:textId="7FA9F7A3" w:rsidR="00407BD1" w:rsidRPr="00780379" w:rsidRDefault="00407BD1">
            <w:pP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Communication Skills</w:t>
            </w:r>
          </w:p>
        </w:tc>
        <w:tc>
          <w:tcPr>
            <w:tcW w:w="990" w:type="dxa"/>
          </w:tcPr>
          <w:p w14:paraId="1FA2C8C7" w14:textId="0966FC44"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4.07</w:t>
            </w:r>
          </w:p>
        </w:tc>
        <w:tc>
          <w:tcPr>
            <w:tcW w:w="990" w:type="dxa"/>
          </w:tcPr>
          <w:p w14:paraId="42FD2CB8" w14:textId="12886658"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.60</w:t>
            </w:r>
          </w:p>
        </w:tc>
      </w:tr>
      <w:tr w:rsidR="00407BD1" w14:paraId="3AF114C4" w14:textId="77777777" w:rsidTr="00FE0923">
        <w:trPr>
          <w:trHeight w:hRule="exact" w:val="288"/>
        </w:trPr>
        <w:tc>
          <w:tcPr>
            <w:tcW w:w="6205" w:type="dxa"/>
          </w:tcPr>
          <w:p w14:paraId="7AD8F87C" w14:textId="291C60A3"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Personal Qualities</w:t>
            </w:r>
          </w:p>
        </w:tc>
        <w:tc>
          <w:tcPr>
            <w:tcW w:w="990" w:type="dxa"/>
          </w:tcPr>
          <w:p w14:paraId="70C1B45D" w14:textId="7D683868"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4.11</w:t>
            </w:r>
          </w:p>
        </w:tc>
        <w:tc>
          <w:tcPr>
            <w:tcW w:w="990" w:type="dxa"/>
          </w:tcPr>
          <w:p w14:paraId="523155C9" w14:textId="3694A454"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.59</w:t>
            </w:r>
          </w:p>
        </w:tc>
      </w:tr>
      <w:tr w:rsidR="00407BD1" w14:paraId="4CE12972" w14:textId="77777777" w:rsidTr="00FE0923">
        <w:trPr>
          <w:trHeight w:hRule="exact" w:val="288"/>
        </w:trPr>
        <w:tc>
          <w:tcPr>
            <w:tcW w:w="6205" w:type="dxa"/>
          </w:tcPr>
          <w:p w14:paraId="58F6FA57" w14:textId="45B3F716"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Interpersonal Skills</w:t>
            </w:r>
          </w:p>
        </w:tc>
        <w:tc>
          <w:tcPr>
            <w:tcW w:w="990" w:type="dxa"/>
          </w:tcPr>
          <w:p w14:paraId="15EEB081" w14:textId="27CB3557"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4.30</w:t>
            </w:r>
          </w:p>
        </w:tc>
        <w:tc>
          <w:tcPr>
            <w:tcW w:w="990" w:type="dxa"/>
          </w:tcPr>
          <w:p w14:paraId="00F5F0A0" w14:textId="6854B9EB"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.56</w:t>
            </w:r>
          </w:p>
        </w:tc>
      </w:tr>
      <w:tr w:rsidR="00407BD1" w14:paraId="580724DA" w14:textId="77777777" w:rsidTr="00FE0923">
        <w:trPr>
          <w:trHeight w:hRule="exact" w:val="288"/>
        </w:trPr>
        <w:tc>
          <w:tcPr>
            <w:tcW w:w="6205" w:type="dxa"/>
          </w:tcPr>
          <w:p w14:paraId="1581CD77" w14:textId="54493A08"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Applied Academic Skills</w:t>
            </w:r>
          </w:p>
        </w:tc>
        <w:tc>
          <w:tcPr>
            <w:tcW w:w="990" w:type="dxa"/>
          </w:tcPr>
          <w:p w14:paraId="2FB404EE" w14:textId="43D992C4"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3.92</w:t>
            </w:r>
          </w:p>
        </w:tc>
        <w:tc>
          <w:tcPr>
            <w:tcW w:w="990" w:type="dxa"/>
          </w:tcPr>
          <w:p w14:paraId="282DE8DE" w14:textId="3B644B35"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.62</w:t>
            </w:r>
          </w:p>
        </w:tc>
      </w:tr>
      <w:tr w:rsidR="00407BD1" w14:paraId="6A382890" w14:textId="77777777" w:rsidTr="00FE0923">
        <w:trPr>
          <w:trHeight w:hRule="exact" w:val="288"/>
        </w:trPr>
        <w:tc>
          <w:tcPr>
            <w:tcW w:w="6205" w:type="dxa"/>
          </w:tcPr>
          <w:p w14:paraId="251DB356" w14:textId="4B88914D"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Resource Management Skills</w:t>
            </w:r>
          </w:p>
        </w:tc>
        <w:tc>
          <w:tcPr>
            <w:tcW w:w="990" w:type="dxa"/>
          </w:tcPr>
          <w:p w14:paraId="7F75B28B" w14:textId="43B945AC"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3.74</w:t>
            </w:r>
          </w:p>
        </w:tc>
        <w:tc>
          <w:tcPr>
            <w:tcW w:w="990" w:type="dxa"/>
          </w:tcPr>
          <w:p w14:paraId="614F8990" w14:textId="27A37C45"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.66</w:t>
            </w:r>
          </w:p>
        </w:tc>
      </w:tr>
      <w:tr w:rsidR="00407BD1" w14:paraId="65EFC0F0" w14:textId="77777777" w:rsidTr="00FE0923">
        <w:trPr>
          <w:trHeight w:hRule="exact" w:val="288"/>
        </w:trPr>
        <w:tc>
          <w:tcPr>
            <w:tcW w:w="6205" w:type="dxa"/>
          </w:tcPr>
          <w:p w14:paraId="0778FA80" w14:textId="57F71809"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Technology Skills</w:t>
            </w:r>
          </w:p>
        </w:tc>
        <w:tc>
          <w:tcPr>
            <w:tcW w:w="990" w:type="dxa"/>
          </w:tcPr>
          <w:p w14:paraId="472EC057" w14:textId="5BB7FACF"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4.05</w:t>
            </w:r>
          </w:p>
        </w:tc>
        <w:tc>
          <w:tcPr>
            <w:tcW w:w="990" w:type="dxa"/>
          </w:tcPr>
          <w:p w14:paraId="67959A27" w14:textId="399256CA"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.88</w:t>
            </w:r>
          </w:p>
        </w:tc>
      </w:tr>
      <w:tr w:rsidR="00407BD1" w14:paraId="2CAFD8AA" w14:textId="77777777" w:rsidTr="00FE0923">
        <w:trPr>
          <w:trHeight w:hRule="exact" w:val="288"/>
        </w:trPr>
        <w:tc>
          <w:tcPr>
            <w:tcW w:w="6205" w:type="dxa"/>
            <w:tcBorders>
              <w:bottom w:val="single" w:sz="4" w:space="0" w:color="auto"/>
            </w:tcBorders>
          </w:tcPr>
          <w:p w14:paraId="39C9A3C2" w14:textId="5ACAD041" w:rsidR="00407BD1" w:rsidRPr="00780379" w:rsidRDefault="00407BD1">
            <w:pPr>
              <w:rPr>
                <w:rFonts w:ascii="Times New Roman" w:eastAsia="Times New Roman" w:hAnsi="Times New Roman" w:cs="Times New Roman"/>
                <w:iCs/>
                <w:sz w:val="24"/>
                <w:szCs w:val="24"/>
              </w:rPr>
            </w:pPr>
            <w:r w:rsidRPr="00780379">
              <w:rPr>
                <w:rFonts w:ascii="Times New Roman" w:eastAsia="Times New Roman" w:hAnsi="Times New Roman" w:cs="Times New Roman"/>
                <w:iCs/>
                <w:sz w:val="24"/>
                <w:szCs w:val="24"/>
              </w:rPr>
              <w:t>Systems Thinking Skills</w:t>
            </w:r>
          </w:p>
        </w:tc>
        <w:tc>
          <w:tcPr>
            <w:tcW w:w="990" w:type="dxa"/>
            <w:tcBorders>
              <w:bottom w:val="single" w:sz="4" w:space="0" w:color="auto"/>
            </w:tcBorders>
          </w:tcPr>
          <w:p w14:paraId="079C2AE3" w14:textId="1B709856"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3.61</w:t>
            </w:r>
          </w:p>
        </w:tc>
        <w:tc>
          <w:tcPr>
            <w:tcW w:w="990" w:type="dxa"/>
            <w:tcBorders>
              <w:bottom w:val="single" w:sz="4" w:space="0" w:color="auto"/>
            </w:tcBorders>
          </w:tcPr>
          <w:p w14:paraId="0D25FF0A" w14:textId="77A7B567" w:rsidR="00407BD1" w:rsidRPr="000913FD" w:rsidRDefault="00407BD1" w:rsidP="000913FD">
            <w:pPr>
              <w:jc w:val="center"/>
              <w:rPr>
                <w:rFonts w:ascii="Times New Roman" w:eastAsia="Times New Roman" w:hAnsi="Times New Roman" w:cs="Times New Roman"/>
                <w:iCs/>
                <w:sz w:val="24"/>
                <w:szCs w:val="24"/>
              </w:rPr>
            </w:pPr>
            <w:r w:rsidRPr="000913FD">
              <w:rPr>
                <w:rFonts w:ascii="Times New Roman" w:eastAsia="Times New Roman" w:hAnsi="Times New Roman" w:cs="Times New Roman"/>
                <w:iCs/>
                <w:sz w:val="24"/>
                <w:szCs w:val="24"/>
              </w:rPr>
              <w:t>.71</w:t>
            </w:r>
          </w:p>
        </w:tc>
      </w:tr>
    </w:tbl>
    <w:p w14:paraId="072FE185" w14:textId="7E197030" w:rsidR="00C46CBB" w:rsidRDefault="000913FD" w:rsidP="00A81B04">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Note. </w:t>
      </w:r>
      <w:r w:rsidR="00407BD1">
        <w:rPr>
          <w:rFonts w:ascii="Times New Roman" w:eastAsia="Times New Roman" w:hAnsi="Times New Roman" w:cs="Times New Roman"/>
          <w:i/>
          <w:sz w:val="24"/>
          <w:szCs w:val="24"/>
        </w:rPr>
        <w:t xml:space="preserve">n </w:t>
      </w:r>
      <w:r w:rsidR="00407BD1" w:rsidRPr="00407BD1">
        <w:rPr>
          <w:rFonts w:ascii="Times New Roman" w:eastAsia="Times New Roman" w:hAnsi="Times New Roman" w:cs="Times New Roman"/>
          <w:iCs/>
          <w:sz w:val="24"/>
          <w:szCs w:val="24"/>
        </w:rPr>
        <w:t>= 42</w:t>
      </w:r>
      <w:r w:rsidR="00407BD1">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Likert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Scale: </w:t>
      </w:r>
      <w:r w:rsidR="00DD3A7D">
        <w:rPr>
          <w:rFonts w:ascii="Times New Roman" w:eastAsia="Times New Roman" w:hAnsi="Times New Roman" w:cs="Times New Roman"/>
          <w:sz w:val="24"/>
          <w:szCs w:val="24"/>
        </w:rPr>
        <w:t xml:space="preserve">1 = </w:t>
      </w:r>
      <w:r w:rsidR="00DD3A7D" w:rsidRPr="00407BD1">
        <w:rPr>
          <w:rFonts w:ascii="Times New Roman" w:eastAsia="Times New Roman" w:hAnsi="Times New Roman" w:cs="Times New Roman"/>
          <w:i/>
          <w:iCs/>
          <w:sz w:val="24"/>
          <w:szCs w:val="24"/>
        </w:rPr>
        <w:t>Terrible</w:t>
      </w:r>
      <w:r w:rsidR="00DD3A7D">
        <w:rPr>
          <w:rFonts w:ascii="Times New Roman" w:eastAsia="Times New Roman" w:hAnsi="Times New Roman" w:cs="Times New Roman"/>
          <w:sz w:val="24"/>
          <w:szCs w:val="24"/>
        </w:rPr>
        <w:t>, 2</w:t>
      </w:r>
      <w:r>
        <w:rPr>
          <w:rFonts w:ascii="Times New Roman" w:eastAsia="Times New Roman" w:hAnsi="Times New Roman" w:cs="Times New Roman"/>
          <w:sz w:val="24"/>
          <w:szCs w:val="24"/>
        </w:rPr>
        <w:t xml:space="preserve"> = </w:t>
      </w:r>
      <w:r>
        <w:rPr>
          <w:rFonts w:ascii="Times New Roman" w:eastAsia="Times New Roman" w:hAnsi="Times New Roman" w:cs="Times New Roman"/>
          <w:i/>
          <w:sz w:val="24"/>
          <w:szCs w:val="24"/>
        </w:rPr>
        <w:t>Poor</w:t>
      </w:r>
      <w:r>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 </w:t>
      </w:r>
      <w:r>
        <w:rPr>
          <w:rFonts w:ascii="Times New Roman" w:eastAsia="Times New Roman" w:hAnsi="Times New Roman" w:cs="Times New Roman"/>
          <w:i/>
          <w:sz w:val="24"/>
          <w:szCs w:val="24"/>
        </w:rPr>
        <w:t>Average</w:t>
      </w:r>
      <w:r>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 </w:t>
      </w:r>
      <w:r>
        <w:rPr>
          <w:rFonts w:ascii="Times New Roman" w:eastAsia="Times New Roman" w:hAnsi="Times New Roman" w:cs="Times New Roman"/>
          <w:i/>
          <w:sz w:val="24"/>
          <w:szCs w:val="24"/>
        </w:rPr>
        <w:t>Good</w:t>
      </w:r>
      <w:r>
        <w:rPr>
          <w:rFonts w:ascii="Times New Roman" w:eastAsia="Times New Roman" w:hAnsi="Times New Roman" w:cs="Times New Roman"/>
          <w:sz w:val="24"/>
          <w:szCs w:val="24"/>
        </w:rPr>
        <w:t xml:space="preserve">, </w:t>
      </w:r>
      <w:r w:rsidR="00DD3A7D">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 </w:t>
      </w:r>
      <w:r>
        <w:rPr>
          <w:rFonts w:ascii="Times New Roman" w:eastAsia="Times New Roman" w:hAnsi="Times New Roman" w:cs="Times New Roman"/>
          <w:i/>
          <w:sz w:val="24"/>
          <w:szCs w:val="24"/>
        </w:rPr>
        <w:t>Excellent.</w:t>
      </w:r>
    </w:p>
    <w:p w14:paraId="5B04E44D" w14:textId="77777777" w:rsidR="00407BD1" w:rsidRPr="00A81B04" w:rsidRDefault="00407BD1" w:rsidP="00A81B04">
      <w:pPr>
        <w:spacing w:line="240" w:lineRule="auto"/>
        <w:rPr>
          <w:rFonts w:ascii="Times New Roman" w:eastAsia="Times New Roman" w:hAnsi="Times New Roman" w:cs="Times New Roman"/>
          <w:sz w:val="24"/>
          <w:szCs w:val="24"/>
        </w:rPr>
      </w:pPr>
    </w:p>
    <w:p w14:paraId="0000003F" w14:textId="363EEB0D" w:rsidR="007C7337" w:rsidRDefault="00DD3A7D">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w:t>
      </w:r>
      <w:r w:rsidR="00FE0923">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Discussion</w:t>
      </w:r>
      <w:r w:rsidR="00FE0923">
        <w:rPr>
          <w:rFonts w:ascii="Times New Roman" w:eastAsia="Times New Roman" w:hAnsi="Times New Roman" w:cs="Times New Roman"/>
          <w:b/>
          <w:sz w:val="24"/>
          <w:szCs w:val="24"/>
        </w:rPr>
        <w:t xml:space="preserve">, and </w:t>
      </w:r>
      <w:r>
        <w:rPr>
          <w:rFonts w:ascii="Times New Roman" w:eastAsia="Times New Roman" w:hAnsi="Times New Roman" w:cs="Times New Roman"/>
          <w:b/>
          <w:sz w:val="24"/>
          <w:szCs w:val="24"/>
        </w:rPr>
        <w:t>Implications</w:t>
      </w:r>
    </w:p>
    <w:p w14:paraId="519B8AD7" w14:textId="77777777" w:rsidR="001440E9" w:rsidRDefault="001440E9">
      <w:pPr>
        <w:spacing w:line="240" w:lineRule="auto"/>
        <w:jc w:val="center"/>
        <w:rPr>
          <w:rFonts w:ascii="Times New Roman" w:eastAsia="Times New Roman" w:hAnsi="Times New Roman" w:cs="Times New Roman"/>
          <w:sz w:val="24"/>
          <w:szCs w:val="24"/>
        </w:rPr>
      </w:pPr>
    </w:p>
    <w:p w14:paraId="3535BDD8" w14:textId="5B315092" w:rsidR="005D35FD" w:rsidRDefault="00E27318" w:rsidP="0063735F">
      <w:pPr>
        <w:shd w:val="clear" w:color="auto" w:fill="FFFFFF"/>
        <w:spacing w:after="380"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The results of this study indicated that</w:t>
      </w:r>
      <w:r w:rsidR="00085CD4">
        <w:rPr>
          <w:rFonts w:ascii="Times New Roman" w:eastAsia="Times New Roman" w:hAnsi="Times New Roman" w:cs="Times New Roman"/>
          <w:sz w:val="24"/>
          <w:szCs w:val="24"/>
        </w:rPr>
        <w:t xml:space="preserve"> </w:t>
      </w:r>
      <w:r w:rsidR="00C0039B">
        <w:rPr>
          <w:rFonts w:ascii="Times New Roman" w:eastAsia="Times New Roman" w:hAnsi="Times New Roman" w:cs="Times New Roman"/>
          <w:sz w:val="24"/>
          <w:szCs w:val="24"/>
        </w:rPr>
        <w:t>Alabama</w:t>
      </w:r>
      <w:r w:rsidR="00AA757F">
        <w:rPr>
          <w:rFonts w:ascii="Times New Roman" w:eastAsia="Times New Roman" w:hAnsi="Times New Roman" w:cs="Times New Roman"/>
          <w:sz w:val="24"/>
          <w:szCs w:val="24"/>
        </w:rPr>
        <w:t xml:space="preserve"> </w:t>
      </w:r>
      <w:r w:rsidR="00085CD4">
        <w:rPr>
          <w:rFonts w:ascii="Times New Roman" w:eastAsia="Times New Roman" w:hAnsi="Times New Roman" w:cs="Times New Roman"/>
          <w:sz w:val="24"/>
          <w:szCs w:val="24"/>
        </w:rPr>
        <w:t xml:space="preserve">educators agree that </w:t>
      </w:r>
      <w:r w:rsidR="003644E2">
        <w:rPr>
          <w:rFonts w:ascii="Times New Roman" w:eastAsia="Times New Roman" w:hAnsi="Times New Roman" w:cs="Times New Roman"/>
          <w:sz w:val="24"/>
          <w:szCs w:val="24"/>
        </w:rPr>
        <w:t>middle school agricultural education helps develop employability skills in</w:t>
      </w:r>
      <w:r w:rsidR="00AA757F">
        <w:rPr>
          <w:rFonts w:ascii="Times New Roman" w:eastAsia="Times New Roman" w:hAnsi="Times New Roman" w:cs="Times New Roman"/>
          <w:sz w:val="24"/>
          <w:szCs w:val="24"/>
        </w:rPr>
        <w:t xml:space="preserve"> middle school students.</w:t>
      </w:r>
      <w:r w:rsidR="003644E2">
        <w:rPr>
          <w:rFonts w:ascii="Times New Roman" w:eastAsia="Times New Roman" w:hAnsi="Times New Roman" w:cs="Times New Roman"/>
          <w:sz w:val="24"/>
          <w:szCs w:val="24"/>
        </w:rPr>
        <w:t xml:space="preserve"> </w:t>
      </w:r>
      <w:r w:rsidR="00AA757F">
        <w:rPr>
          <w:rFonts w:ascii="Times New Roman" w:eastAsia="Times New Roman" w:hAnsi="Times New Roman" w:cs="Times New Roman"/>
          <w:sz w:val="24"/>
          <w:szCs w:val="24"/>
        </w:rPr>
        <w:t xml:space="preserve">Overall, </w:t>
      </w:r>
      <w:r w:rsidR="00407576">
        <w:rPr>
          <w:rFonts w:ascii="Times New Roman" w:eastAsia="Times New Roman" w:hAnsi="Times New Roman" w:cs="Times New Roman"/>
          <w:sz w:val="24"/>
          <w:szCs w:val="24"/>
        </w:rPr>
        <w:t>the participants rated interpersonal skills</w:t>
      </w:r>
      <w:r w:rsidR="00EA1281">
        <w:rPr>
          <w:rFonts w:ascii="Times New Roman" w:eastAsia="Times New Roman" w:hAnsi="Times New Roman" w:cs="Times New Roman"/>
          <w:sz w:val="24"/>
          <w:szCs w:val="24"/>
        </w:rPr>
        <w:t>, personal qualities, and critical thinking as</w:t>
      </w:r>
      <w:r w:rsidR="008077E7">
        <w:rPr>
          <w:rFonts w:ascii="Times New Roman" w:eastAsia="Times New Roman" w:hAnsi="Times New Roman" w:cs="Times New Roman"/>
          <w:sz w:val="24"/>
          <w:szCs w:val="24"/>
        </w:rPr>
        <w:t xml:space="preserve"> skills </w:t>
      </w:r>
      <w:r w:rsidR="0063735F">
        <w:rPr>
          <w:rFonts w:ascii="Times New Roman" w:eastAsia="Times New Roman" w:hAnsi="Times New Roman" w:cs="Times New Roman"/>
          <w:sz w:val="24"/>
          <w:szCs w:val="24"/>
        </w:rPr>
        <w:t xml:space="preserve">that </w:t>
      </w:r>
      <w:r w:rsidR="008077E7">
        <w:rPr>
          <w:rFonts w:ascii="Times New Roman" w:eastAsia="Times New Roman" w:hAnsi="Times New Roman" w:cs="Times New Roman"/>
          <w:sz w:val="24"/>
          <w:szCs w:val="24"/>
        </w:rPr>
        <w:t>students develop</w:t>
      </w:r>
      <w:r w:rsidR="00EA1281">
        <w:rPr>
          <w:rFonts w:ascii="Times New Roman" w:eastAsia="Times New Roman" w:hAnsi="Times New Roman" w:cs="Times New Roman"/>
          <w:sz w:val="24"/>
          <w:szCs w:val="24"/>
        </w:rPr>
        <w:t xml:space="preserve"> </w:t>
      </w:r>
      <w:r w:rsidR="00AA757F">
        <w:rPr>
          <w:rFonts w:ascii="Times New Roman" w:eastAsia="Times New Roman" w:hAnsi="Times New Roman" w:cs="Times New Roman"/>
          <w:sz w:val="24"/>
          <w:szCs w:val="24"/>
        </w:rPr>
        <w:t>the most</w:t>
      </w:r>
      <w:r w:rsidR="008077E7">
        <w:rPr>
          <w:rFonts w:ascii="Times New Roman" w:eastAsia="Times New Roman" w:hAnsi="Times New Roman" w:cs="Times New Roman"/>
          <w:sz w:val="24"/>
          <w:szCs w:val="24"/>
        </w:rPr>
        <w:t xml:space="preserve"> thro</w:t>
      </w:r>
      <w:r w:rsidR="00C84749">
        <w:rPr>
          <w:rFonts w:ascii="Times New Roman" w:eastAsia="Times New Roman" w:hAnsi="Times New Roman" w:cs="Times New Roman"/>
          <w:sz w:val="24"/>
          <w:szCs w:val="24"/>
        </w:rPr>
        <w:t>ugh middle school agricultural education</w:t>
      </w:r>
      <w:r w:rsidR="00EA1281">
        <w:rPr>
          <w:rFonts w:ascii="Times New Roman" w:eastAsia="Times New Roman" w:hAnsi="Times New Roman" w:cs="Times New Roman"/>
          <w:sz w:val="24"/>
          <w:szCs w:val="24"/>
        </w:rPr>
        <w:t>.</w:t>
      </w:r>
      <w:r w:rsidR="00493228">
        <w:rPr>
          <w:rFonts w:ascii="Times New Roman" w:eastAsia="Times New Roman" w:hAnsi="Times New Roman" w:cs="Times New Roman"/>
          <w:sz w:val="24"/>
          <w:szCs w:val="24"/>
        </w:rPr>
        <w:t xml:space="preserve"> </w:t>
      </w:r>
      <w:r w:rsidR="00BB2294">
        <w:rPr>
          <w:rFonts w:ascii="Times New Roman" w:eastAsia="Times New Roman" w:hAnsi="Times New Roman" w:cs="Times New Roman"/>
          <w:sz w:val="24"/>
          <w:szCs w:val="24"/>
        </w:rPr>
        <w:t>This finding align</w:t>
      </w:r>
      <w:r w:rsidR="00493228">
        <w:rPr>
          <w:rFonts w:ascii="Times New Roman" w:eastAsia="Times New Roman" w:hAnsi="Times New Roman" w:cs="Times New Roman"/>
          <w:sz w:val="24"/>
          <w:szCs w:val="24"/>
        </w:rPr>
        <w:t>s</w:t>
      </w:r>
      <w:r w:rsidR="00BB2294">
        <w:rPr>
          <w:rFonts w:ascii="Times New Roman" w:eastAsia="Times New Roman" w:hAnsi="Times New Roman" w:cs="Times New Roman"/>
          <w:sz w:val="24"/>
          <w:szCs w:val="24"/>
        </w:rPr>
        <w:t xml:space="preserve"> with Free (20</w:t>
      </w:r>
      <w:r w:rsidR="001D5A4C">
        <w:rPr>
          <w:rFonts w:ascii="Times New Roman" w:eastAsia="Times New Roman" w:hAnsi="Times New Roman" w:cs="Times New Roman"/>
          <w:sz w:val="24"/>
          <w:szCs w:val="24"/>
        </w:rPr>
        <w:t>17)</w:t>
      </w:r>
      <w:r w:rsidR="00493228">
        <w:rPr>
          <w:rFonts w:ascii="Times New Roman" w:eastAsia="Times New Roman" w:hAnsi="Times New Roman" w:cs="Times New Roman"/>
          <w:sz w:val="24"/>
          <w:szCs w:val="24"/>
        </w:rPr>
        <w:t>,</w:t>
      </w:r>
      <w:r w:rsidR="001D5A4C">
        <w:rPr>
          <w:rFonts w:ascii="Times New Roman" w:eastAsia="Times New Roman" w:hAnsi="Times New Roman" w:cs="Times New Roman"/>
          <w:sz w:val="24"/>
          <w:szCs w:val="24"/>
        </w:rPr>
        <w:t xml:space="preserve"> who found that agricultural educators in </w:t>
      </w:r>
      <w:r w:rsidR="00C0039B">
        <w:rPr>
          <w:rFonts w:ascii="Times New Roman" w:eastAsia="Times New Roman" w:hAnsi="Times New Roman" w:cs="Times New Roman"/>
          <w:sz w:val="24"/>
          <w:szCs w:val="24"/>
        </w:rPr>
        <w:t>Alabama</w:t>
      </w:r>
      <w:r w:rsidR="001D5A4C">
        <w:rPr>
          <w:rFonts w:ascii="Times New Roman" w:eastAsia="Times New Roman" w:hAnsi="Times New Roman" w:cs="Times New Roman"/>
          <w:sz w:val="24"/>
          <w:szCs w:val="24"/>
        </w:rPr>
        <w:t xml:space="preserve"> value </w:t>
      </w:r>
      <w:r w:rsidR="007777A6">
        <w:rPr>
          <w:rFonts w:ascii="Times New Roman" w:eastAsia="Times New Roman" w:hAnsi="Times New Roman" w:cs="Times New Roman"/>
          <w:sz w:val="24"/>
          <w:szCs w:val="24"/>
        </w:rPr>
        <w:t xml:space="preserve">the integration of employability skills </w:t>
      </w:r>
      <w:r w:rsidR="001D5A4C">
        <w:rPr>
          <w:rFonts w:ascii="Times New Roman" w:eastAsia="Times New Roman" w:hAnsi="Times New Roman" w:cs="Times New Roman"/>
          <w:sz w:val="24"/>
          <w:szCs w:val="24"/>
        </w:rPr>
        <w:t xml:space="preserve">into the agricultural classroom. </w:t>
      </w:r>
      <w:r w:rsidR="00493228">
        <w:rPr>
          <w:rFonts w:ascii="Times New Roman" w:eastAsia="Times New Roman" w:hAnsi="Times New Roman" w:cs="Times New Roman"/>
          <w:sz w:val="24"/>
          <w:szCs w:val="24"/>
        </w:rPr>
        <w:t xml:space="preserve">Furthermore, it can be concluded that </w:t>
      </w:r>
      <w:r w:rsidR="00C0039B">
        <w:rPr>
          <w:rFonts w:ascii="Times New Roman" w:eastAsia="Times New Roman" w:hAnsi="Times New Roman" w:cs="Times New Roman"/>
          <w:sz w:val="24"/>
          <w:szCs w:val="24"/>
        </w:rPr>
        <w:t>Alabama</w:t>
      </w:r>
      <w:r w:rsidR="00493228">
        <w:rPr>
          <w:rFonts w:ascii="Times New Roman" w:eastAsia="Times New Roman" w:hAnsi="Times New Roman" w:cs="Times New Roman"/>
          <w:sz w:val="24"/>
          <w:szCs w:val="24"/>
        </w:rPr>
        <w:t xml:space="preserve"> agricultural educators </w:t>
      </w:r>
      <w:r w:rsidR="00FD231A">
        <w:rPr>
          <w:rFonts w:ascii="Times New Roman" w:eastAsia="Times New Roman" w:hAnsi="Times New Roman" w:cs="Times New Roman"/>
          <w:sz w:val="24"/>
          <w:szCs w:val="24"/>
        </w:rPr>
        <w:t>believe it is essential to expand</w:t>
      </w:r>
      <w:r w:rsidR="00493228">
        <w:rPr>
          <w:rFonts w:ascii="Times New Roman" w:eastAsia="Times New Roman" w:hAnsi="Times New Roman" w:cs="Times New Roman"/>
          <w:sz w:val="24"/>
          <w:szCs w:val="24"/>
        </w:rPr>
        <w:t xml:space="preserve"> middle school agricultural education programs in the state. Free (2017) found that educators in</w:t>
      </w:r>
      <w:r w:rsidR="00C0039B">
        <w:rPr>
          <w:rFonts w:ascii="Times New Roman" w:eastAsia="Times New Roman" w:hAnsi="Times New Roman" w:cs="Times New Roman"/>
          <w:sz w:val="24"/>
          <w:szCs w:val="24"/>
        </w:rPr>
        <w:t xml:space="preserve"> Alabama</w:t>
      </w:r>
      <w:r w:rsidR="00941EB8">
        <w:rPr>
          <w:rFonts w:ascii="Times New Roman" w:eastAsia="Times New Roman" w:hAnsi="Times New Roman" w:cs="Times New Roman"/>
          <w:sz w:val="24"/>
          <w:szCs w:val="24"/>
        </w:rPr>
        <w:t xml:space="preserve"> valued skills such as </w:t>
      </w:r>
      <w:r w:rsidR="006E1AE6">
        <w:rPr>
          <w:rFonts w:ascii="Times New Roman" w:eastAsia="Times New Roman" w:hAnsi="Times New Roman" w:cs="Times New Roman"/>
          <w:sz w:val="24"/>
          <w:szCs w:val="24"/>
        </w:rPr>
        <w:t>ethics, communication, and reliability</w:t>
      </w:r>
      <w:r w:rsidR="00B16429">
        <w:rPr>
          <w:rFonts w:ascii="Times New Roman" w:eastAsia="Times New Roman" w:hAnsi="Times New Roman" w:cs="Times New Roman"/>
          <w:sz w:val="24"/>
          <w:szCs w:val="24"/>
        </w:rPr>
        <w:t>,</w:t>
      </w:r>
      <w:r w:rsidR="006E1AE6">
        <w:rPr>
          <w:rFonts w:ascii="Times New Roman" w:eastAsia="Times New Roman" w:hAnsi="Times New Roman" w:cs="Times New Roman"/>
          <w:sz w:val="24"/>
          <w:szCs w:val="24"/>
        </w:rPr>
        <w:t xml:space="preserve"> which are </w:t>
      </w:r>
      <w:r w:rsidR="00FD231A">
        <w:rPr>
          <w:rFonts w:ascii="Times New Roman" w:eastAsia="Times New Roman" w:hAnsi="Times New Roman" w:cs="Times New Roman"/>
          <w:sz w:val="24"/>
          <w:szCs w:val="24"/>
        </w:rPr>
        <w:t xml:space="preserve">the same skills that </w:t>
      </w:r>
      <w:r w:rsidR="00B16429">
        <w:rPr>
          <w:rFonts w:ascii="Times New Roman" w:eastAsia="Times New Roman" w:hAnsi="Times New Roman" w:cs="Times New Roman"/>
          <w:sz w:val="24"/>
          <w:szCs w:val="24"/>
        </w:rPr>
        <w:t xml:space="preserve">teachers reported students developing in </w:t>
      </w:r>
      <w:r w:rsidR="00235CB3">
        <w:rPr>
          <w:rFonts w:ascii="Times New Roman" w:eastAsia="Times New Roman" w:hAnsi="Times New Roman" w:cs="Times New Roman"/>
          <w:sz w:val="24"/>
          <w:szCs w:val="24"/>
        </w:rPr>
        <w:t xml:space="preserve">middle school programs. Englin et al. (2025) </w:t>
      </w:r>
      <w:r w:rsidR="00700283">
        <w:rPr>
          <w:rFonts w:ascii="Times New Roman" w:eastAsia="Times New Roman" w:hAnsi="Times New Roman" w:cs="Times New Roman"/>
          <w:sz w:val="24"/>
          <w:szCs w:val="24"/>
        </w:rPr>
        <w:t>suggested</w:t>
      </w:r>
      <w:r w:rsidR="00235CB3">
        <w:rPr>
          <w:rFonts w:ascii="Times New Roman" w:eastAsia="Times New Roman" w:hAnsi="Times New Roman" w:cs="Times New Roman"/>
          <w:sz w:val="24"/>
          <w:szCs w:val="24"/>
        </w:rPr>
        <w:t xml:space="preserve"> that middle school agricultural education has expanded rapidly</w:t>
      </w:r>
      <w:r w:rsidR="00DC4200">
        <w:rPr>
          <w:rFonts w:ascii="Times New Roman" w:eastAsia="Times New Roman" w:hAnsi="Times New Roman" w:cs="Times New Roman"/>
          <w:sz w:val="24"/>
          <w:szCs w:val="24"/>
        </w:rPr>
        <w:t>,</w:t>
      </w:r>
      <w:r w:rsidR="00700283">
        <w:rPr>
          <w:rFonts w:ascii="Times New Roman" w:eastAsia="Times New Roman" w:hAnsi="Times New Roman" w:cs="Times New Roman"/>
          <w:sz w:val="24"/>
          <w:szCs w:val="24"/>
        </w:rPr>
        <w:t xml:space="preserve"> which could be a response to closing the employability skills gap. With employers claiming recent graduates are not </w:t>
      </w:r>
      <w:r w:rsidR="003E73DF">
        <w:rPr>
          <w:rFonts w:ascii="Times New Roman" w:eastAsia="Times New Roman" w:hAnsi="Times New Roman" w:cs="Times New Roman"/>
          <w:sz w:val="24"/>
          <w:szCs w:val="24"/>
        </w:rPr>
        <w:t xml:space="preserve">prepared for the workforce </w:t>
      </w:r>
      <w:r w:rsidR="003E73DF" w:rsidRPr="00237EAE">
        <w:rPr>
          <w:rFonts w:ascii="Times New Roman" w:eastAsia="Times New Roman" w:hAnsi="Times New Roman" w:cs="Times New Roman"/>
          <w:sz w:val="24"/>
          <w:szCs w:val="24"/>
        </w:rPr>
        <w:t>(Casner-Lotto et al., 2006; Copeland et al., 2020; Easterly et al., 2017; Haddad &amp; Marx, 2018; Institute of Student Employers, 2018)</w:t>
      </w:r>
      <w:r w:rsidR="003E73DF">
        <w:rPr>
          <w:rFonts w:ascii="Times New Roman" w:eastAsia="Times New Roman" w:hAnsi="Times New Roman" w:cs="Times New Roman"/>
          <w:sz w:val="24"/>
          <w:szCs w:val="24"/>
        </w:rPr>
        <w:t>,</w:t>
      </w:r>
      <w:r w:rsidR="00EF3907">
        <w:rPr>
          <w:rFonts w:ascii="Times New Roman" w:eastAsia="Times New Roman" w:hAnsi="Times New Roman" w:cs="Times New Roman"/>
          <w:sz w:val="24"/>
          <w:szCs w:val="24"/>
        </w:rPr>
        <w:t xml:space="preserve"> </w:t>
      </w:r>
      <w:r w:rsidR="00D23326">
        <w:rPr>
          <w:rFonts w:ascii="Times New Roman" w:eastAsia="Times New Roman" w:hAnsi="Times New Roman" w:cs="Times New Roman"/>
          <w:sz w:val="24"/>
          <w:szCs w:val="24"/>
        </w:rPr>
        <w:t>agricultural education must continue</w:t>
      </w:r>
      <w:r w:rsidR="00EF3907">
        <w:rPr>
          <w:rFonts w:ascii="Times New Roman" w:eastAsia="Times New Roman" w:hAnsi="Times New Roman" w:cs="Times New Roman"/>
          <w:sz w:val="24"/>
          <w:szCs w:val="24"/>
        </w:rPr>
        <w:t xml:space="preserve"> developing </w:t>
      </w:r>
      <w:r w:rsidR="006D6415">
        <w:rPr>
          <w:rFonts w:ascii="Times New Roman" w:eastAsia="Times New Roman" w:hAnsi="Times New Roman" w:cs="Times New Roman"/>
          <w:sz w:val="24"/>
          <w:szCs w:val="24"/>
        </w:rPr>
        <w:t>employability skills in students</w:t>
      </w:r>
      <w:r w:rsidR="00D23326">
        <w:rPr>
          <w:rFonts w:ascii="Times New Roman" w:eastAsia="Times New Roman" w:hAnsi="Times New Roman" w:cs="Times New Roman"/>
          <w:sz w:val="24"/>
          <w:szCs w:val="24"/>
        </w:rPr>
        <w:t xml:space="preserve"> (Ahrens et al., 2015; Hoover et al., 2007; Rosch et al., 2015)</w:t>
      </w:r>
      <w:r w:rsidR="006D6415">
        <w:rPr>
          <w:rFonts w:ascii="Times New Roman" w:eastAsia="Times New Roman" w:hAnsi="Times New Roman" w:cs="Times New Roman"/>
          <w:sz w:val="24"/>
          <w:szCs w:val="24"/>
        </w:rPr>
        <w:t xml:space="preserve">. </w:t>
      </w:r>
      <w:r w:rsidR="00AE467F">
        <w:rPr>
          <w:rFonts w:ascii="Times New Roman" w:eastAsia="Times New Roman" w:hAnsi="Times New Roman" w:cs="Times New Roman"/>
          <w:sz w:val="24"/>
          <w:szCs w:val="24"/>
        </w:rPr>
        <w:t>Educational a</w:t>
      </w:r>
      <w:r w:rsidR="006D6415">
        <w:rPr>
          <w:rFonts w:ascii="Times New Roman" w:eastAsia="Times New Roman" w:hAnsi="Times New Roman" w:cs="Times New Roman"/>
          <w:sz w:val="24"/>
          <w:szCs w:val="24"/>
        </w:rPr>
        <w:t>dministrators and</w:t>
      </w:r>
      <w:r w:rsidR="00AE467F">
        <w:rPr>
          <w:rFonts w:ascii="Times New Roman" w:eastAsia="Times New Roman" w:hAnsi="Times New Roman" w:cs="Times New Roman"/>
          <w:sz w:val="24"/>
          <w:szCs w:val="24"/>
        </w:rPr>
        <w:t xml:space="preserve"> other </w:t>
      </w:r>
      <w:r w:rsidR="00F638F0">
        <w:rPr>
          <w:rFonts w:ascii="Times New Roman" w:eastAsia="Times New Roman" w:hAnsi="Times New Roman" w:cs="Times New Roman"/>
          <w:sz w:val="24"/>
          <w:szCs w:val="24"/>
        </w:rPr>
        <w:t xml:space="preserve">key stakeholders also value the efforts of agricultural education in developing employability skills (Norris et al., 2023; Norris &amp; Norris-Parish, 2024), with many claiming that </w:t>
      </w:r>
      <w:r w:rsidR="00AE467F">
        <w:rPr>
          <w:rFonts w:ascii="Times New Roman" w:eastAsia="Times New Roman" w:hAnsi="Times New Roman" w:cs="Times New Roman"/>
          <w:sz w:val="24"/>
          <w:szCs w:val="24"/>
        </w:rPr>
        <w:t xml:space="preserve">it is vital for agricultural education to </w:t>
      </w:r>
      <w:r w:rsidR="00DC4200">
        <w:rPr>
          <w:rFonts w:ascii="Times New Roman" w:eastAsia="Times New Roman" w:hAnsi="Times New Roman" w:cs="Times New Roman"/>
          <w:sz w:val="24"/>
          <w:szCs w:val="24"/>
        </w:rPr>
        <w:t>remain relevant in the 21</w:t>
      </w:r>
      <w:r w:rsidR="00DC4200" w:rsidRPr="00DC4200">
        <w:rPr>
          <w:rFonts w:ascii="Times New Roman" w:eastAsia="Times New Roman" w:hAnsi="Times New Roman" w:cs="Times New Roman"/>
          <w:sz w:val="24"/>
          <w:szCs w:val="24"/>
          <w:vertAlign w:val="superscript"/>
        </w:rPr>
        <w:t>st</w:t>
      </w:r>
      <w:r w:rsidR="00DC4200">
        <w:rPr>
          <w:rFonts w:ascii="Times New Roman" w:eastAsia="Times New Roman" w:hAnsi="Times New Roman" w:cs="Times New Roman"/>
          <w:sz w:val="24"/>
          <w:szCs w:val="24"/>
        </w:rPr>
        <w:t xml:space="preserve"> century</w:t>
      </w:r>
      <w:r w:rsidR="00AE467F">
        <w:rPr>
          <w:rFonts w:ascii="Times New Roman" w:eastAsia="Times New Roman" w:hAnsi="Times New Roman" w:cs="Times New Roman"/>
          <w:sz w:val="24"/>
          <w:szCs w:val="24"/>
        </w:rPr>
        <w:t>.</w:t>
      </w:r>
      <w:r w:rsidR="003E73DF">
        <w:rPr>
          <w:rFonts w:ascii="Times New Roman" w:eastAsia="Times New Roman" w:hAnsi="Times New Roman" w:cs="Times New Roman"/>
          <w:sz w:val="24"/>
          <w:szCs w:val="24"/>
        </w:rPr>
        <w:t xml:space="preserve"> </w:t>
      </w:r>
      <w:r w:rsidR="00493228">
        <w:rPr>
          <w:rFonts w:ascii="Times New Roman" w:eastAsia="Times New Roman" w:hAnsi="Times New Roman" w:cs="Times New Roman"/>
          <w:sz w:val="24"/>
          <w:szCs w:val="24"/>
        </w:rPr>
        <w:t>W</w:t>
      </w:r>
      <w:r w:rsidR="001D5A4C">
        <w:rPr>
          <w:rFonts w:ascii="Times New Roman" w:eastAsia="Times New Roman" w:hAnsi="Times New Roman" w:cs="Times New Roman"/>
          <w:sz w:val="24"/>
          <w:szCs w:val="24"/>
        </w:rPr>
        <w:t xml:space="preserve">e recommend providing </w:t>
      </w:r>
      <w:r w:rsidR="007A4A1F">
        <w:rPr>
          <w:rFonts w:ascii="Times New Roman" w:eastAsia="Times New Roman" w:hAnsi="Times New Roman" w:cs="Times New Roman"/>
          <w:sz w:val="24"/>
          <w:szCs w:val="24"/>
        </w:rPr>
        <w:t xml:space="preserve">educators with resources and training </w:t>
      </w:r>
      <w:r w:rsidR="001D5A4C">
        <w:rPr>
          <w:rFonts w:ascii="Times New Roman" w:eastAsia="Times New Roman" w:hAnsi="Times New Roman" w:cs="Times New Roman"/>
          <w:sz w:val="24"/>
          <w:szCs w:val="24"/>
        </w:rPr>
        <w:t xml:space="preserve">on </w:t>
      </w:r>
      <w:r w:rsidR="00DC4200">
        <w:rPr>
          <w:rFonts w:ascii="Times New Roman" w:eastAsia="Times New Roman" w:hAnsi="Times New Roman" w:cs="Times New Roman"/>
          <w:sz w:val="24"/>
          <w:szCs w:val="24"/>
        </w:rPr>
        <w:t>incorporating</w:t>
      </w:r>
      <w:r w:rsidR="001D5A4C">
        <w:rPr>
          <w:rFonts w:ascii="Times New Roman" w:eastAsia="Times New Roman" w:hAnsi="Times New Roman" w:cs="Times New Roman"/>
          <w:sz w:val="24"/>
          <w:szCs w:val="24"/>
        </w:rPr>
        <w:t xml:space="preserve"> employability skill development into their instruction. Furthermore, we recommend increasing the </w:t>
      </w:r>
      <w:r w:rsidR="009611E6">
        <w:rPr>
          <w:rFonts w:ascii="Times New Roman" w:eastAsia="Times New Roman" w:hAnsi="Times New Roman" w:cs="Times New Roman"/>
          <w:sz w:val="24"/>
          <w:szCs w:val="24"/>
        </w:rPr>
        <w:t>number of middle school agricultural education programs</w:t>
      </w:r>
      <w:r w:rsidR="001D5A4C">
        <w:rPr>
          <w:rFonts w:ascii="Times New Roman" w:eastAsia="Times New Roman" w:hAnsi="Times New Roman" w:cs="Times New Roman"/>
          <w:sz w:val="24"/>
          <w:szCs w:val="24"/>
        </w:rPr>
        <w:t xml:space="preserve"> to expose students earlier</w:t>
      </w:r>
      <w:r w:rsidR="005941A6">
        <w:rPr>
          <w:rFonts w:ascii="Times New Roman" w:eastAsia="Times New Roman" w:hAnsi="Times New Roman" w:cs="Times New Roman"/>
          <w:sz w:val="24"/>
          <w:szCs w:val="24"/>
        </w:rPr>
        <w:t xml:space="preserve"> to CTE</w:t>
      </w:r>
      <w:r w:rsidR="00DC4200">
        <w:rPr>
          <w:rFonts w:ascii="Times New Roman" w:eastAsia="Times New Roman" w:hAnsi="Times New Roman" w:cs="Times New Roman"/>
          <w:sz w:val="24"/>
          <w:szCs w:val="24"/>
        </w:rPr>
        <w:t xml:space="preserve"> in their academic </w:t>
      </w:r>
      <w:r w:rsidR="005941A6">
        <w:rPr>
          <w:rFonts w:ascii="Times New Roman" w:eastAsia="Times New Roman" w:hAnsi="Times New Roman" w:cs="Times New Roman"/>
          <w:sz w:val="24"/>
          <w:szCs w:val="24"/>
        </w:rPr>
        <w:t>careers</w:t>
      </w:r>
      <w:r w:rsidR="001D5A4C">
        <w:rPr>
          <w:rFonts w:ascii="Times New Roman" w:eastAsia="Times New Roman" w:hAnsi="Times New Roman" w:cs="Times New Roman"/>
          <w:sz w:val="24"/>
          <w:szCs w:val="24"/>
        </w:rPr>
        <w:t xml:space="preserve">. We also </w:t>
      </w:r>
      <w:r w:rsidR="00DD3A7D">
        <w:rPr>
          <w:rFonts w:ascii="Times New Roman" w:eastAsia="Times New Roman" w:hAnsi="Times New Roman" w:cs="Times New Roman"/>
          <w:sz w:val="24"/>
          <w:szCs w:val="24"/>
        </w:rPr>
        <w:t xml:space="preserve">recommend </w:t>
      </w:r>
      <w:r w:rsidR="001D5A4C">
        <w:rPr>
          <w:rFonts w:ascii="Times New Roman" w:eastAsia="Times New Roman" w:hAnsi="Times New Roman" w:cs="Times New Roman"/>
          <w:sz w:val="24"/>
          <w:szCs w:val="24"/>
        </w:rPr>
        <w:t>expanding this</w:t>
      </w:r>
      <w:r w:rsidR="00DD3A7D">
        <w:rPr>
          <w:rFonts w:ascii="Times New Roman" w:eastAsia="Times New Roman" w:hAnsi="Times New Roman" w:cs="Times New Roman"/>
          <w:sz w:val="24"/>
          <w:szCs w:val="24"/>
        </w:rPr>
        <w:t xml:space="preserve"> </w:t>
      </w:r>
      <w:r w:rsidR="00F92267">
        <w:rPr>
          <w:rFonts w:ascii="Times New Roman" w:eastAsia="Times New Roman" w:hAnsi="Times New Roman" w:cs="Times New Roman"/>
          <w:sz w:val="24"/>
          <w:szCs w:val="24"/>
        </w:rPr>
        <w:t>line of inquiry</w:t>
      </w:r>
      <w:r w:rsidR="00DD3A7D">
        <w:rPr>
          <w:rFonts w:ascii="Times New Roman" w:eastAsia="Times New Roman" w:hAnsi="Times New Roman" w:cs="Times New Roman"/>
          <w:sz w:val="24"/>
          <w:szCs w:val="24"/>
        </w:rPr>
        <w:t xml:space="preserve"> to agricultural educators across the</w:t>
      </w:r>
      <w:r w:rsidR="001D5A4C">
        <w:rPr>
          <w:rFonts w:ascii="Times New Roman" w:eastAsia="Times New Roman" w:hAnsi="Times New Roman" w:cs="Times New Roman"/>
          <w:sz w:val="24"/>
          <w:szCs w:val="24"/>
        </w:rPr>
        <w:t xml:space="preserve"> U.S. to </w:t>
      </w:r>
      <w:r w:rsidR="009611E6">
        <w:rPr>
          <w:rFonts w:ascii="Times New Roman" w:eastAsia="Times New Roman" w:hAnsi="Times New Roman" w:cs="Times New Roman"/>
          <w:sz w:val="24"/>
          <w:szCs w:val="24"/>
        </w:rPr>
        <w:t>assess for regional differences</w:t>
      </w:r>
      <w:r w:rsidR="00DD3A7D">
        <w:rPr>
          <w:rFonts w:ascii="Times New Roman" w:eastAsia="Times New Roman" w:hAnsi="Times New Roman" w:cs="Times New Roman"/>
          <w:sz w:val="24"/>
          <w:szCs w:val="24"/>
        </w:rPr>
        <w:t xml:space="preserve">. With larger populations and </w:t>
      </w:r>
      <w:r w:rsidR="00862770">
        <w:rPr>
          <w:rFonts w:ascii="Times New Roman" w:eastAsia="Times New Roman" w:hAnsi="Times New Roman" w:cs="Times New Roman"/>
          <w:sz w:val="24"/>
          <w:szCs w:val="24"/>
        </w:rPr>
        <w:t xml:space="preserve">more respondents from </w:t>
      </w:r>
      <w:r w:rsidR="007A4A1F">
        <w:rPr>
          <w:rFonts w:ascii="Times New Roman" w:eastAsia="Times New Roman" w:hAnsi="Times New Roman" w:cs="Times New Roman"/>
          <w:sz w:val="24"/>
          <w:szCs w:val="24"/>
        </w:rPr>
        <w:t>diverse areas of the U.S., this could yield more insights into</w:t>
      </w:r>
      <w:r w:rsidR="005941A6">
        <w:rPr>
          <w:rFonts w:ascii="Times New Roman" w:eastAsia="Times New Roman" w:hAnsi="Times New Roman" w:cs="Times New Roman"/>
          <w:sz w:val="24"/>
          <w:szCs w:val="24"/>
        </w:rPr>
        <w:t xml:space="preserve"> this </w:t>
      </w:r>
      <w:r w:rsidR="00321DFF">
        <w:rPr>
          <w:rFonts w:ascii="Times New Roman" w:eastAsia="Times New Roman" w:hAnsi="Times New Roman" w:cs="Times New Roman"/>
          <w:sz w:val="24"/>
          <w:szCs w:val="24"/>
        </w:rPr>
        <w:t>topic</w:t>
      </w:r>
      <w:r w:rsidR="00DD3A7D">
        <w:rPr>
          <w:rFonts w:ascii="Times New Roman" w:eastAsia="Times New Roman" w:hAnsi="Times New Roman" w:cs="Times New Roman"/>
          <w:sz w:val="24"/>
          <w:szCs w:val="24"/>
        </w:rPr>
        <w:t xml:space="preserve">. </w:t>
      </w:r>
      <w:r w:rsidR="0086781B">
        <w:rPr>
          <w:rFonts w:ascii="Times New Roman" w:eastAsia="Times New Roman" w:hAnsi="Times New Roman" w:cs="Times New Roman"/>
          <w:sz w:val="24"/>
          <w:szCs w:val="24"/>
        </w:rPr>
        <w:t>With many states not offering middle school agricultural education</w:t>
      </w:r>
      <w:r w:rsidR="00A81EFB">
        <w:rPr>
          <w:rFonts w:ascii="Times New Roman" w:eastAsia="Times New Roman" w:hAnsi="Times New Roman" w:cs="Times New Roman"/>
          <w:sz w:val="24"/>
          <w:szCs w:val="24"/>
        </w:rPr>
        <w:t xml:space="preserve">, studies assessing the </w:t>
      </w:r>
      <w:r w:rsidR="0086781B">
        <w:rPr>
          <w:rFonts w:ascii="Times New Roman" w:eastAsia="Times New Roman" w:hAnsi="Times New Roman" w:cs="Times New Roman"/>
          <w:sz w:val="24"/>
          <w:szCs w:val="24"/>
        </w:rPr>
        <w:t>employability skill development of students in</w:t>
      </w:r>
      <w:r w:rsidR="00E732D0">
        <w:rPr>
          <w:rFonts w:ascii="Times New Roman" w:eastAsia="Times New Roman" w:hAnsi="Times New Roman" w:cs="Times New Roman"/>
          <w:sz w:val="24"/>
          <w:szCs w:val="24"/>
        </w:rPr>
        <w:t xml:space="preserve"> these</w:t>
      </w:r>
      <w:r w:rsidR="0086781B">
        <w:rPr>
          <w:rFonts w:ascii="Times New Roman" w:eastAsia="Times New Roman" w:hAnsi="Times New Roman" w:cs="Times New Roman"/>
          <w:sz w:val="24"/>
          <w:szCs w:val="24"/>
        </w:rPr>
        <w:t xml:space="preserve"> states </w:t>
      </w:r>
      <w:r w:rsidR="00E732D0">
        <w:rPr>
          <w:rFonts w:ascii="Times New Roman" w:eastAsia="Times New Roman" w:hAnsi="Times New Roman" w:cs="Times New Roman"/>
          <w:sz w:val="24"/>
          <w:szCs w:val="24"/>
        </w:rPr>
        <w:t xml:space="preserve">could </w:t>
      </w:r>
      <w:r w:rsidR="00321DFF">
        <w:rPr>
          <w:rFonts w:ascii="Times New Roman" w:eastAsia="Times New Roman" w:hAnsi="Times New Roman" w:cs="Times New Roman"/>
          <w:sz w:val="24"/>
          <w:szCs w:val="24"/>
        </w:rPr>
        <w:t>shed additional light</w:t>
      </w:r>
      <w:r w:rsidR="00E732D0">
        <w:rPr>
          <w:rFonts w:ascii="Times New Roman" w:eastAsia="Times New Roman" w:hAnsi="Times New Roman" w:cs="Times New Roman"/>
          <w:sz w:val="24"/>
          <w:szCs w:val="24"/>
        </w:rPr>
        <w:t xml:space="preserve"> </w:t>
      </w:r>
      <w:r w:rsidR="0063735F">
        <w:rPr>
          <w:rFonts w:ascii="Times New Roman" w:eastAsia="Times New Roman" w:hAnsi="Times New Roman" w:cs="Times New Roman"/>
          <w:sz w:val="24"/>
          <w:szCs w:val="24"/>
        </w:rPr>
        <w:t>on</w:t>
      </w:r>
      <w:r w:rsidR="00EF441A">
        <w:rPr>
          <w:rFonts w:ascii="Times New Roman" w:eastAsia="Times New Roman" w:hAnsi="Times New Roman" w:cs="Times New Roman"/>
          <w:sz w:val="24"/>
          <w:szCs w:val="24"/>
        </w:rPr>
        <w:t xml:space="preserve"> the impact of middle school programs.</w:t>
      </w:r>
    </w:p>
    <w:p w14:paraId="0000004B" w14:textId="1217C6E3" w:rsidR="007C7337" w:rsidRDefault="00DD3A7D" w:rsidP="001C004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51E2A49C" w14:textId="77777777" w:rsidR="00C941A1" w:rsidRDefault="00C941A1" w:rsidP="001C0048">
      <w:pPr>
        <w:spacing w:line="240" w:lineRule="auto"/>
        <w:jc w:val="center"/>
        <w:rPr>
          <w:rFonts w:ascii="Times New Roman" w:eastAsia="Times New Roman" w:hAnsi="Times New Roman" w:cs="Times New Roman"/>
          <w:b/>
          <w:sz w:val="24"/>
          <w:szCs w:val="24"/>
        </w:rPr>
      </w:pPr>
    </w:p>
    <w:p w14:paraId="2D1E2988" w14:textId="503DA1D3" w:rsidR="00455157" w:rsidRPr="00455157" w:rsidRDefault="00455157" w:rsidP="00455157">
      <w:pPr>
        <w:spacing w:line="240" w:lineRule="auto"/>
        <w:ind w:left="720" w:hanging="720"/>
        <w:rPr>
          <w:rStyle w:val="Hyperlink"/>
          <w:rFonts w:ascii="Times New Roman" w:hAnsi="Times New Roman" w:cs="Times New Roman"/>
          <w:sz w:val="24"/>
          <w:szCs w:val="24"/>
        </w:rPr>
      </w:pPr>
      <w:r w:rsidRPr="00455157">
        <w:rPr>
          <w:rFonts w:ascii="Times New Roman" w:hAnsi="Times New Roman" w:cs="Times New Roman"/>
          <w:sz w:val="24"/>
          <w:szCs w:val="24"/>
        </w:rPr>
        <w:t xml:space="preserve">Ahrens, C. A., Cox, C. K., Burris, S. A., &amp; Dykes, M. O. (2015). Perceived </w:t>
      </w:r>
      <w:proofErr w:type="gramStart"/>
      <w:r w:rsidRPr="00455157">
        <w:rPr>
          <w:rFonts w:ascii="Times New Roman" w:hAnsi="Times New Roman" w:cs="Times New Roman"/>
          <w:sz w:val="24"/>
          <w:szCs w:val="24"/>
        </w:rPr>
        <w:t>leadership life</w:t>
      </w:r>
      <w:proofErr w:type="gramEnd"/>
      <w:r w:rsidRPr="00455157">
        <w:rPr>
          <w:rFonts w:ascii="Times New Roman" w:hAnsi="Times New Roman" w:cs="Times New Roman"/>
          <w:sz w:val="24"/>
          <w:szCs w:val="24"/>
        </w:rPr>
        <w:t xml:space="preserve"> skills developed through participation at the Arkansas FFA leadership conference: A program evaluation. </w:t>
      </w:r>
      <w:r w:rsidRPr="00455157">
        <w:rPr>
          <w:rFonts w:ascii="Times New Roman" w:hAnsi="Times New Roman" w:cs="Times New Roman"/>
          <w:i/>
          <w:iCs/>
          <w:sz w:val="24"/>
          <w:szCs w:val="24"/>
        </w:rPr>
        <w:t>Journal of Leadership Education, 14</w:t>
      </w:r>
      <w:r w:rsidRPr="00455157">
        <w:rPr>
          <w:rFonts w:ascii="Times New Roman" w:hAnsi="Times New Roman" w:cs="Times New Roman"/>
          <w:sz w:val="24"/>
          <w:szCs w:val="24"/>
        </w:rPr>
        <w:t>(1), 124</w:t>
      </w:r>
      <w:r w:rsidR="007A4A1F">
        <w:rPr>
          <w:rFonts w:ascii="Times New Roman" w:hAnsi="Times New Roman" w:cs="Times New Roman"/>
          <w:sz w:val="24"/>
          <w:szCs w:val="24"/>
        </w:rPr>
        <w:t>–</w:t>
      </w:r>
      <w:r w:rsidRPr="00455157">
        <w:rPr>
          <w:rFonts w:ascii="Times New Roman" w:hAnsi="Times New Roman" w:cs="Times New Roman"/>
          <w:sz w:val="24"/>
          <w:szCs w:val="24"/>
        </w:rPr>
        <w:t xml:space="preserve">141. </w:t>
      </w:r>
      <w:hyperlink r:id="rId9" w:history="1">
        <w:r w:rsidRPr="00455157">
          <w:rPr>
            <w:rStyle w:val="Hyperlink"/>
            <w:rFonts w:ascii="Times New Roman" w:hAnsi="Times New Roman" w:cs="Times New Roman"/>
            <w:sz w:val="24"/>
            <w:szCs w:val="24"/>
          </w:rPr>
          <w:t>http://dx.doi.org/10.12806/V14/I1/R8</w:t>
        </w:r>
      </w:hyperlink>
    </w:p>
    <w:p w14:paraId="792C15FA" w14:textId="77777777" w:rsidR="00455157" w:rsidRPr="00455157" w:rsidRDefault="00455157" w:rsidP="00455157">
      <w:pPr>
        <w:spacing w:line="240" w:lineRule="auto"/>
        <w:rPr>
          <w:rFonts w:ascii="Times New Roman" w:hAnsi="Times New Roman" w:cs="Times New Roman"/>
          <w:b/>
          <w:bCs/>
          <w:iCs/>
          <w:sz w:val="24"/>
          <w:szCs w:val="24"/>
        </w:rPr>
      </w:pPr>
    </w:p>
    <w:p w14:paraId="3BA0F361" w14:textId="56B874F2" w:rsidR="00DD3A7D" w:rsidRPr="00455157" w:rsidRDefault="00455157" w:rsidP="00455157">
      <w:pPr>
        <w:spacing w:line="240" w:lineRule="auto"/>
        <w:ind w:left="720" w:hanging="720"/>
        <w:rPr>
          <w:rFonts w:ascii="Times New Roman" w:hAnsi="Times New Roman" w:cs="Times New Roman"/>
          <w:sz w:val="24"/>
          <w:szCs w:val="24"/>
        </w:rPr>
      </w:pPr>
      <w:r w:rsidRPr="00455157">
        <w:rPr>
          <w:rFonts w:ascii="Times New Roman" w:hAnsi="Times New Roman" w:cs="Times New Roman"/>
          <w:sz w:val="24"/>
          <w:szCs w:val="24"/>
        </w:rPr>
        <w:t xml:space="preserve">Ary, D., Jacobs, L. C., </w:t>
      </w:r>
      <w:proofErr w:type="spellStart"/>
      <w:r w:rsidRPr="00455157">
        <w:rPr>
          <w:rFonts w:ascii="Times New Roman" w:hAnsi="Times New Roman" w:cs="Times New Roman"/>
          <w:sz w:val="24"/>
          <w:szCs w:val="24"/>
        </w:rPr>
        <w:t>Razavieh</w:t>
      </w:r>
      <w:proofErr w:type="spellEnd"/>
      <w:r w:rsidRPr="00455157">
        <w:rPr>
          <w:rFonts w:ascii="Times New Roman" w:hAnsi="Times New Roman" w:cs="Times New Roman"/>
          <w:sz w:val="24"/>
          <w:szCs w:val="24"/>
        </w:rPr>
        <w:t>, A., &amp; Sorensen, C. K. (2010)</w:t>
      </w:r>
      <w:r w:rsidRPr="00455157">
        <w:rPr>
          <w:rFonts w:ascii="Times New Roman" w:hAnsi="Times New Roman" w:cs="Times New Roman"/>
          <w:i/>
          <w:iCs/>
          <w:sz w:val="24"/>
          <w:szCs w:val="24"/>
        </w:rPr>
        <w:t>. Introduction to research in education</w:t>
      </w:r>
      <w:r w:rsidRPr="00455157">
        <w:rPr>
          <w:rFonts w:ascii="Times New Roman" w:hAnsi="Times New Roman" w:cs="Times New Roman"/>
          <w:sz w:val="24"/>
          <w:szCs w:val="24"/>
        </w:rPr>
        <w:t>. Cengage Learning.</w:t>
      </w:r>
    </w:p>
    <w:p w14:paraId="4F1853C0" w14:textId="77777777" w:rsidR="009B0E18" w:rsidRPr="00455157" w:rsidRDefault="009B0E18" w:rsidP="00DD3A7D">
      <w:pPr>
        <w:spacing w:line="240" w:lineRule="auto"/>
        <w:ind w:left="720" w:hanging="720"/>
        <w:rPr>
          <w:rFonts w:ascii="Times New Roman" w:eastAsia="Times New Roman" w:hAnsi="Times New Roman" w:cs="Times New Roman"/>
          <w:sz w:val="24"/>
          <w:szCs w:val="24"/>
        </w:rPr>
      </w:pPr>
    </w:p>
    <w:p w14:paraId="5ADAF616" w14:textId="7E3EED08" w:rsidR="001C0048" w:rsidRPr="009C6843" w:rsidRDefault="001C0048" w:rsidP="00DD3A7D">
      <w:pPr>
        <w:spacing w:line="240" w:lineRule="auto"/>
        <w:ind w:left="720" w:hanging="720"/>
        <w:rPr>
          <w:rFonts w:ascii="Times New Roman" w:eastAsia="Times New Roman" w:hAnsi="Times New Roman" w:cs="Times New Roman"/>
          <w:sz w:val="24"/>
          <w:szCs w:val="24"/>
        </w:rPr>
      </w:pPr>
      <w:r w:rsidRPr="009C6843">
        <w:rPr>
          <w:rFonts w:ascii="Times New Roman" w:eastAsia="Times New Roman" w:hAnsi="Times New Roman" w:cs="Times New Roman"/>
          <w:sz w:val="24"/>
          <w:szCs w:val="24"/>
        </w:rPr>
        <w:t>Baker, M. A., Robinson, J. S., &amp; Kolb, D. A. (2012). Aligning Kolb’s experiential learning theory with a comprehensive agricultural education model. </w:t>
      </w:r>
      <w:r w:rsidRPr="009C6843">
        <w:rPr>
          <w:rFonts w:ascii="Times New Roman" w:eastAsia="Times New Roman" w:hAnsi="Times New Roman" w:cs="Times New Roman"/>
          <w:i/>
          <w:iCs/>
          <w:sz w:val="24"/>
          <w:szCs w:val="24"/>
        </w:rPr>
        <w:t>Journal of Agricultural Education</w:t>
      </w:r>
      <w:r w:rsidRPr="009C6843">
        <w:rPr>
          <w:rFonts w:ascii="Times New Roman" w:eastAsia="Times New Roman" w:hAnsi="Times New Roman" w:cs="Times New Roman"/>
          <w:sz w:val="24"/>
          <w:szCs w:val="24"/>
        </w:rPr>
        <w:t>, </w:t>
      </w:r>
      <w:r w:rsidRPr="009C6843">
        <w:rPr>
          <w:rFonts w:ascii="Times New Roman" w:eastAsia="Times New Roman" w:hAnsi="Times New Roman" w:cs="Times New Roman"/>
          <w:i/>
          <w:iCs/>
          <w:sz w:val="24"/>
          <w:szCs w:val="24"/>
        </w:rPr>
        <w:t>53</w:t>
      </w:r>
      <w:r w:rsidRPr="009C6843">
        <w:rPr>
          <w:rFonts w:ascii="Times New Roman" w:eastAsia="Times New Roman" w:hAnsi="Times New Roman" w:cs="Times New Roman"/>
          <w:sz w:val="24"/>
          <w:szCs w:val="24"/>
        </w:rPr>
        <w:t xml:space="preserve">(4), 1–16. </w:t>
      </w:r>
      <w:hyperlink r:id="rId10" w:history="1">
        <w:r w:rsidRPr="009C6843">
          <w:rPr>
            <w:rStyle w:val="Hyperlink"/>
            <w:rFonts w:ascii="Times New Roman" w:eastAsia="Times New Roman" w:hAnsi="Times New Roman" w:cs="Times New Roman"/>
            <w:sz w:val="24"/>
            <w:szCs w:val="24"/>
          </w:rPr>
          <w:t>https://doi.org/10.5032/jae.2012.04001</w:t>
        </w:r>
      </w:hyperlink>
    </w:p>
    <w:p w14:paraId="59B3A135" w14:textId="77777777" w:rsidR="00DD3A7D" w:rsidRPr="009C6843" w:rsidRDefault="00DD3A7D" w:rsidP="00DD3A7D">
      <w:pPr>
        <w:spacing w:line="240" w:lineRule="auto"/>
        <w:ind w:left="720" w:hanging="720"/>
        <w:rPr>
          <w:rFonts w:ascii="Times New Roman" w:eastAsia="Times New Roman" w:hAnsi="Times New Roman" w:cs="Times New Roman"/>
          <w:sz w:val="24"/>
          <w:szCs w:val="24"/>
        </w:rPr>
      </w:pPr>
    </w:p>
    <w:p w14:paraId="49E97278" w14:textId="77777777" w:rsidR="009C6843" w:rsidRPr="002F52F6" w:rsidRDefault="009C6843" w:rsidP="009C6843">
      <w:pPr>
        <w:widowControl w:val="0"/>
        <w:autoSpaceDE w:val="0"/>
        <w:autoSpaceDN w:val="0"/>
        <w:spacing w:line="240" w:lineRule="auto"/>
        <w:ind w:left="720" w:hanging="720"/>
        <w:rPr>
          <w:rFonts w:ascii="Times New Roman" w:eastAsia="Times New Roman" w:hAnsi="Times New Roman" w:cs="Times New Roman"/>
          <w:sz w:val="24"/>
          <w:szCs w:val="24"/>
        </w:rPr>
      </w:pPr>
      <w:r w:rsidRPr="002F52F6">
        <w:rPr>
          <w:rFonts w:ascii="Times New Roman" w:eastAsia="Times New Roman" w:hAnsi="Times New Roman" w:cs="Times New Roman"/>
          <w:sz w:val="24"/>
          <w:szCs w:val="24"/>
        </w:rPr>
        <w:t xml:space="preserve">Casner-Lotto, J., Barrington, L., &amp; Wright, M. (2006). </w:t>
      </w:r>
      <w:r w:rsidRPr="002F52F6">
        <w:rPr>
          <w:rFonts w:ascii="Times New Roman" w:eastAsia="Times New Roman" w:hAnsi="Times New Roman" w:cs="Times New Roman"/>
          <w:i/>
          <w:sz w:val="24"/>
          <w:szCs w:val="24"/>
        </w:rPr>
        <w:t xml:space="preserve">Are they </w:t>
      </w:r>
      <w:proofErr w:type="gramStart"/>
      <w:r w:rsidRPr="002F52F6">
        <w:rPr>
          <w:rFonts w:ascii="Times New Roman" w:eastAsia="Times New Roman" w:hAnsi="Times New Roman" w:cs="Times New Roman"/>
          <w:i/>
          <w:sz w:val="24"/>
          <w:szCs w:val="24"/>
        </w:rPr>
        <w:t>really ready</w:t>
      </w:r>
      <w:proofErr w:type="gramEnd"/>
      <w:r w:rsidRPr="002F52F6">
        <w:rPr>
          <w:rFonts w:ascii="Times New Roman" w:eastAsia="Times New Roman" w:hAnsi="Times New Roman" w:cs="Times New Roman"/>
          <w:i/>
          <w:sz w:val="24"/>
          <w:szCs w:val="24"/>
        </w:rPr>
        <w:t xml:space="preserve"> to work? Employers’ perspectives on the basic knowledge and applied skills of new entrants to the 21st century US workforce</w:t>
      </w:r>
      <w:r w:rsidRPr="002F52F6">
        <w:rPr>
          <w:rFonts w:ascii="Times New Roman" w:eastAsia="Times New Roman" w:hAnsi="Times New Roman" w:cs="Times New Roman"/>
          <w:sz w:val="24"/>
          <w:szCs w:val="24"/>
        </w:rPr>
        <w:t>. The Conference Board, Inc.</w:t>
      </w:r>
    </w:p>
    <w:p w14:paraId="3A82E073" w14:textId="77777777" w:rsidR="009C6843" w:rsidRPr="002F52F6" w:rsidRDefault="009C6843" w:rsidP="00DD3A7D">
      <w:pPr>
        <w:spacing w:line="240" w:lineRule="auto"/>
        <w:ind w:left="720" w:hanging="720"/>
        <w:rPr>
          <w:rFonts w:ascii="Times New Roman" w:eastAsia="Times New Roman" w:hAnsi="Times New Roman" w:cs="Times New Roman"/>
          <w:sz w:val="24"/>
          <w:szCs w:val="24"/>
        </w:rPr>
      </w:pPr>
    </w:p>
    <w:p w14:paraId="5100B552" w14:textId="397A4D4C" w:rsidR="002F52F6" w:rsidRPr="002F52F6" w:rsidRDefault="002F52F6" w:rsidP="002F52F6">
      <w:pPr>
        <w:widowControl w:val="0"/>
        <w:autoSpaceDE w:val="0"/>
        <w:autoSpaceDN w:val="0"/>
        <w:spacing w:line="240" w:lineRule="auto"/>
        <w:ind w:left="720" w:hanging="720"/>
        <w:rPr>
          <w:rFonts w:ascii="Times New Roman" w:hAnsi="Times New Roman" w:cs="Times New Roman"/>
          <w:sz w:val="24"/>
          <w:szCs w:val="24"/>
        </w:rPr>
      </w:pPr>
      <w:r w:rsidRPr="002F52F6">
        <w:rPr>
          <w:rFonts w:ascii="Times New Roman" w:hAnsi="Times New Roman" w:cs="Times New Roman"/>
          <w:sz w:val="24"/>
          <w:szCs w:val="24"/>
        </w:rPr>
        <w:t>Copeland, B. A., Talbert, B. A., LaRose, S. E., &amp; Russell, M. (2020). College and career ready? A snapshot of 12</w:t>
      </w:r>
      <w:r w:rsidRPr="002F52F6">
        <w:rPr>
          <w:rFonts w:ascii="Times New Roman" w:hAnsi="Times New Roman" w:cs="Times New Roman"/>
          <w:sz w:val="24"/>
          <w:szCs w:val="24"/>
          <w:vertAlign w:val="superscript"/>
        </w:rPr>
        <w:t>th</w:t>
      </w:r>
      <w:r w:rsidRPr="002F52F6">
        <w:rPr>
          <w:rFonts w:ascii="Times New Roman" w:hAnsi="Times New Roman" w:cs="Times New Roman"/>
          <w:sz w:val="24"/>
          <w:szCs w:val="24"/>
        </w:rPr>
        <w:t> grade national FFA members. </w:t>
      </w:r>
      <w:r w:rsidRPr="002F52F6">
        <w:rPr>
          <w:rStyle w:val="Emphasis"/>
          <w:rFonts w:ascii="Times New Roman" w:hAnsi="Times New Roman" w:cs="Times New Roman"/>
          <w:sz w:val="24"/>
          <w:szCs w:val="24"/>
        </w:rPr>
        <w:t>Journal of Agricultural Education, 61</w:t>
      </w:r>
      <w:r w:rsidRPr="002F52F6">
        <w:rPr>
          <w:rFonts w:ascii="Times New Roman" w:hAnsi="Times New Roman" w:cs="Times New Roman"/>
          <w:sz w:val="24"/>
          <w:szCs w:val="24"/>
        </w:rPr>
        <w:t>(4), 90</w:t>
      </w:r>
      <w:r w:rsidR="007A4A1F">
        <w:rPr>
          <w:rFonts w:ascii="Times New Roman" w:hAnsi="Times New Roman" w:cs="Times New Roman"/>
          <w:sz w:val="24"/>
          <w:szCs w:val="24"/>
        </w:rPr>
        <w:t>–</w:t>
      </w:r>
      <w:r w:rsidRPr="002F52F6">
        <w:rPr>
          <w:rFonts w:ascii="Times New Roman" w:hAnsi="Times New Roman" w:cs="Times New Roman"/>
          <w:sz w:val="24"/>
          <w:szCs w:val="24"/>
        </w:rPr>
        <w:t>108. </w:t>
      </w:r>
      <w:hyperlink r:id="rId11" w:history="1">
        <w:r w:rsidRPr="00415EDC">
          <w:rPr>
            <w:rStyle w:val="Hyperlink"/>
            <w:rFonts w:ascii="Times New Roman" w:hAnsi="Times New Roman" w:cs="Times New Roman"/>
            <w:sz w:val="24"/>
            <w:szCs w:val="24"/>
          </w:rPr>
          <w:t>http://doi.org/10.5032/jae.2020.04090</w:t>
        </w:r>
      </w:hyperlink>
    </w:p>
    <w:p w14:paraId="3D827649" w14:textId="77777777" w:rsidR="002F52F6" w:rsidRPr="002F52F6" w:rsidRDefault="002F52F6" w:rsidP="00DD3A7D">
      <w:pPr>
        <w:spacing w:line="240" w:lineRule="auto"/>
        <w:ind w:left="720" w:hanging="720"/>
        <w:rPr>
          <w:rFonts w:ascii="Times New Roman" w:eastAsia="Times New Roman" w:hAnsi="Times New Roman" w:cs="Times New Roman"/>
          <w:sz w:val="24"/>
          <w:szCs w:val="24"/>
        </w:rPr>
      </w:pPr>
    </w:p>
    <w:p w14:paraId="0000004D" w14:textId="35028A5A" w:rsidR="007C7337" w:rsidRPr="002F52F6" w:rsidRDefault="00DD3A7D" w:rsidP="00DD3A7D">
      <w:pPr>
        <w:spacing w:line="240" w:lineRule="auto"/>
        <w:ind w:left="720" w:hanging="720"/>
        <w:rPr>
          <w:rFonts w:ascii="Times New Roman" w:eastAsia="Times New Roman" w:hAnsi="Times New Roman" w:cs="Times New Roman"/>
          <w:color w:val="373737"/>
          <w:sz w:val="24"/>
          <w:szCs w:val="24"/>
        </w:rPr>
      </w:pPr>
      <w:r w:rsidRPr="002F52F6">
        <w:rPr>
          <w:rFonts w:ascii="Times New Roman" w:eastAsia="Times New Roman" w:hAnsi="Times New Roman" w:cs="Times New Roman"/>
          <w:sz w:val="24"/>
          <w:szCs w:val="24"/>
        </w:rPr>
        <w:t xml:space="preserve">Croom, D. B. (2008). The </w:t>
      </w:r>
      <w:r w:rsidR="005860EE" w:rsidRPr="002F52F6">
        <w:rPr>
          <w:rFonts w:ascii="Times New Roman" w:eastAsia="Times New Roman" w:hAnsi="Times New Roman" w:cs="Times New Roman"/>
          <w:sz w:val="24"/>
          <w:szCs w:val="24"/>
        </w:rPr>
        <w:t>d</w:t>
      </w:r>
      <w:r w:rsidRPr="002F52F6">
        <w:rPr>
          <w:rFonts w:ascii="Times New Roman" w:eastAsia="Times New Roman" w:hAnsi="Times New Roman" w:cs="Times New Roman"/>
          <w:sz w:val="24"/>
          <w:szCs w:val="24"/>
        </w:rPr>
        <w:t xml:space="preserve">evelopment of the </w:t>
      </w:r>
      <w:r w:rsidR="005860EE" w:rsidRPr="002F52F6">
        <w:rPr>
          <w:rFonts w:ascii="Times New Roman" w:eastAsia="Times New Roman" w:hAnsi="Times New Roman" w:cs="Times New Roman"/>
          <w:sz w:val="24"/>
          <w:szCs w:val="24"/>
        </w:rPr>
        <w:t>i</w:t>
      </w:r>
      <w:r w:rsidRPr="002F52F6">
        <w:rPr>
          <w:rFonts w:ascii="Times New Roman" w:eastAsia="Times New Roman" w:hAnsi="Times New Roman" w:cs="Times New Roman"/>
          <w:sz w:val="24"/>
          <w:szCs w:val="24"/>
        </w:rPr>
        <w:t xml:space="preserve">ntegrated </w:t>
      </w:r>
      <w:r w:rsidR="005860EE" w:rsidRPr="002F52F6">
        <w:rPr>
          <w:rFonts w:ascii="Times New Roman" w:eastAsia="Times New Roman" w:hAnsi="Times New Roman" w:cs="Times New Roman"/>
          <w:sz w:val="24"/>
          <w:szCs w:val="24"/>
        </w:rPr>
        <w:t>t</w:t>
      </w:r>
      <w:r w:rsidRPr="002F52F6">
        <w:rPr>
          <w:rFonts w:ascii="Times New Roman" w:eastAsia="Times New Roman" w:hAnsi="Times New Roman" w:cs="Times New Roman"/>
          <w:sz w:val="24"/>
          <w:szCs w:val="24"/>
        </w:rPr>
        <w:t>hree-</w:t>
      </w:r>
      <w:r w:rsidR="005860EE" w:rsidRPr="002F52F6">
        <w:rPr>
          <w:rFonts w:ascii="Times New Roman" w:eastAsia="Times New Roman" w:hAnsi="Times New Roman" w:cs="Times New Roman"/>
          <w:sz w:val="24"/>
          <w:szCs w:val="24"/>
        </w:rPr>
        <w:t>c</w:t>
      </w:r>
      <w:r w:rsidRPr="002F52F6">
        <w:rPr>
          <w:rFonts w:ascii="Times New Roman" w:eastAsia="Times New Roman" w:hAnsi="Times New Roman" w:cs="Times New Roman"/>
          <w:sz w:val="24"/>
          <w:szCs w:val="24"/>
        </w:rPr>
        <w:t xml:space="preserve">omponent </w:t>
      </w:r>
      <w:r w:rsidR="005860EE" w:rsidRPr="002F52F6">
        <w:rPr>
          <w:rFonts w:ascii="Times New Roman" w:eastAsia="Times New Roman" w:hAnsi="Times New Roman" w:cs="Times New Roman"/>
          <w:sz w:val="24"/>
          <w:szCs w:val="24"/>
        </w:rPr>
        <w:t>m</w:t>
      </w:r>
      <w:r w:rsidRPr="002F52F6">
        <w:rPr>
          <w:rFonts w:ascii="Times New Roman" w:eastAsia="Times New Roman" w:hAnsi="Times New Roman" w:cs="Times New Roman"/>
          <w:sz w:val="24"/>
          <w:szCs w:val="24"/>
        </w:rPr>
        <w:t xml:space="preserve">odel of </w:t>
      </w:r>
      <w:r w:rsidR="005860EE" w:rsidRPr="002F52F6">
        <w:rPr>
          <w:rFonts w:ascii="Times New Roman" w:eastAsia="Times New Roman" w:hAnsi="Times New Roman" w:cs="Times New Roman"/>
          <w:sz w:val="24"/>
          <w:szCs w:val="24"/>
        </w:rPr>
        <w:t>a</w:t>
      </w:r>
      <w:r w:rsidRPr="002F52F6">
        <w:rPr>
          <w:rFonts w:ascii="Times New Roman" w:eastAsia="Times New Roman" w:hAnsi="Times New Roman" w:cs="Times New Roman"/>
          <w:sz w:val="24"/>
          <w:szCs w:val="24"/>
        </w:rPr>
        <w:t xml:space="preserve">gricultural </w:t>
      </w:r>
      <w:r w:rsidR="005860EE" w:rsidRPr="002F52F6">
        <w:rPr>
          <w:rFonts w:ascii="Times New Roman" w:eastAsia="Times New Roman" w:hAnsi="Times New Roman" w:cs="Times New Roman"/>
          <w:sz w:val="24"/>
          <w:szCs w:val="24"/>
        </w:rPr>
        <w:t>e</w:t>
      </w:r>
      <w:r w:rsidRPr="002F52F6">
        <w:rPr>
          <w:rFonts w:ascii="Times New Roman" w:eastAsia="Times New Roman" w:hAnsi="Times New Roman" w:cs="Times New Roman"/>
          <w:sz w:val="24"/>
          <w:szCs w:val="24"/>
        </w:rPr>
        <w:t xml:space="preserve">ducation. </w:t>
      </w:r>
      <w:r w:rsidRPr="002F52F6">
        <w:rPr>
          <w:rFonts w:ascii="Times New Roman" w:eastAsia="Times New Roman" w:hAnsi="Times New Roman" w:cs="Times New Roman"/>
          <w:i/>
          <w:sz w:val="24"/>
          <w:szCs w:val="24"/>
        </w:rPr>
        <w:t>Journal of Agricultural Education</w:t>
      </w:r>
      <w:r w:rsidRPr="002F52F6">
        <w:rPr>
          <w:rFonts w:ascii="Times New Roman" w:eastAsia="Times New Roman" w:hAnsi="Times New Roman" w:cs="Times New Roman"/>
          <w:sz w:val="24"/>
          <w:szCs w:val="24"/>
        </w:rPr>
        <w:t xml:space="preserve">, </w:t>
      </w:r>
      <w:r w:rsidRPr="002F52F6">
        <w:rPr>
          <w:rFonts w:ascii="Times New Roman" w:eastAsia="Times New Roman" w:hAnsi="Times New Roman" w:cs="Times New Roman"/>
          <w:i/>
          <w:sz w:val="24"/>
          <w:szCs w:val="24"/>
        </w:rPr>
        <w:t>49</w:t>
      </w:r>
      <w:r w:rsidRPr="002F52F6">
        <w:rPr>
          <w:rFonts w:ascii="Times New Roman" w:eastAsia="Times New Roman" w:hAnsi="Times New Roman" w:cs="Times New Roman"/>
          <w:sz w:val="24"/>
          <w:szCs w:val="24"/>
        </w:rPr>
        <w:t>(1), 110</w:t>
      </w:r>
      <w:r w:rsidR="000331B3" w:rsidRPr="002F52F6">
        <w:rPr>
          <w:rFonts w:ascii="Times New Roman" w:eastAsia="Times New Roman" w:hAnsi="Times New Roman" w:cs="Times New Roman"/>
          <w:sz w:val="24"/>
          <w:szCs w:val="24"/>
        </w:rPr>
        <w:t>–</w:t>
      </w:r>
      <w:r w:rsidRPr="002F52F6">
        <w:rPr>
          <w:rFonts w:ascii="Times New Roman" w:eastAsia="Times New Roman" w:hAnsi="Times New Roman" w:cs="Times New Roman"/>
          <w:sz w:val="24"/>
          <w:szCs w:val="24"/>
        </w:rPr>
        <w:t xml:space="preserve">120. </w:t>
      </w:r>
      <w:hyperlink r:id="rId12" w:history="1">
        <w:r w:rsidRPr="002F52F6">
          <w:rPr>
            <w:rStyle w:val="Hyperlink"/>
            <w:rFonts w:ascii="Times New Roman" w:eastAsia="Times New Roman" w:hAnsi="Times New Roman" w:cs="Times New Roman"/>
            <w:sz w:val="24"/>
            <w:szCs w:val="24"/>
          </w:rPr>
          <w:t>https://doi.org/10.5032/jae.2008.01110</w:t>
        </w:r>
      </w:hyperlink>
    </w:p>
    <w:p w14:paraId="4E4FC85B" w14:textId="77777777" w:rsidR="00DD3A7D" w:rsidRPr="00E94BD3" w:rsidRDefault="00DD3A7D" w:rsidP="00DD3A7D">
      <w:pPr>
        <w:spacing w:line="240" w:lineRule="auto"/>
        <w:ind w:left="720" w:hanging="720"/>
        <w:rPr>
          <w:rFonts w:ascii="Times New Roman" w:eastAsia="Times New Roman" w:hAnsi="Times New Roman" w:cs="Times New Roman"/>
          <w:color w:val="373737"/>
          <w:sz w:val="24"/>
          <w:szCs w:val="24"/>
        </w:rPr>
      </w:pPr>
    </w:p>
    <w:p w14:paraId="17C9A9B5" w14:textId="2E803130" w:rsidR="00E94BD3" w:rsidRPr="00415EDC" w:rsidRDefault="00E94BD3" w:rsidP="00DD3A7D">
      <w:pPr>
        <w:spacing w:line="240" w:lineRule="auto"/>
        <w:ind w:left="720" w:hanging="720"/>
        <w:rPr>
          <w:rFonts w:ascii="Times New Roman" w:hAnsi="Times New Roman" w:cs="Times New Roman"/>
          <w:sz w:val="24"/>
          <w:szCs w:val="24"/>
          <w:shd w:val="clear" w:color="auto" w:fill="FFFFFF"/>
        </w:rPr>
      </w:pPr>
      <w:r w:rsidRPr="00415EDC">
        <w:rPr>
          <w:rFonts w:ascii="Times New Roman" w:hAnsi="Times New Roman" w:cs="Times New Roman"/>
          <w:sz w:val="24"/>
          <w:szCs w:val="24"/>
          <w:shd w:val="clear" w:color="auto" w:fill="FFFFFF"/>
        </w:rPr>
        <w:t>Dillman, D. A., Smyth, J. D., &amp; Christian, L. M. (2014). </w:t>
      </w:r>
      <w:r w:rsidRPr="00415EDC">
        <w:rPr>
          <w:rFonts w:ascii="Times New Roman" w:hAnsi="Times New Roman" w:cs="Times New Roman"/>
          <w:i/>
          <w:iCs/>
          <w:sz w:val="24"/>
          <w:szCs w:val="24"/>
          <w:shd w:val="clear" w:color="auto" w:fill="FFFFFF"/>
        </w:rPr>
        <w:t>Internet, phone, mail, and mixed-mode surveys: The tailored design method</w:t>
      </w:r>
      <w:r w:rsidRPr="00415EDC">
        <w:rPr>
          <w:rFonts w:ascii="Times New Roman" w:hAnsi="Times New Roman" w:cs="Times New Roman"/>
          <w:sz w:val="24"/>
          <w:szCs w:val="24"/>
          <w:shd w:val="clear" w:color="auto" w:fill="FFFFFF"/>
        </w:rPr>
        <w:t>. John Wiley &amp; Sons.</w:t>
      </w:r>
    </w:p>
    <w:p w14:paraId="44D96CEB" w14:textId="77777777" w:rsidR="00AD4661" w:rsidRPr="00415EDC" w:rsidRDefault="00AD4661" w:rsidP="00DD3A7D">
      <w:pPr>
        <w:spacing w:line="240" w:lineRule="auto"/>
        <w:ind w:left="720" w:hanging="720"/>
        <w:rPr>
          <w:rFonts w:ascii="Times New Roman" w:hAnsi="Times New Roman" w:cs="Times New Roman"/>
          <w:sz w:val="24"/>
          <w:szCs w:val="24"/>
          <w:shd w:val="clear" w:color="auto" w:fill="FFFFFF"/>
        </w:rPr>
      </w:pPr>
    </w:p>
    <w:p w14:paraId="0CC37E81" w14:textId="375C327C" w:rsidR="00415EDC" w:rsidRPr="00415EDC" w:rsidRDefault="00415EDC" w:rsidP="00415EDC">
      <w:pPr>
        <w:widowControl w:val="0"/>
        <w:autoSpaceDE w:val="0"/>
        <w:autoSpaceDN w:val="0"/>
        <w:spacing w:line="240" w:lineRule="auto"/>
        <w:ind w:left="720" w:hanging="720"/>
        <w:rPr>
          <w:rFonts w:ascii="Times New Roman" w:hAnsi="Times New Roman" w:cs="Times New Roman"/>
          <w:sz w:val="24"/>
          <w:szCs w:val="24"/>
        </w:rPr>
      </w:pPr>
      <w:r w:rsidRPr="00415EDC">
        <w:rPr>
          <w:rFonts w:ascii="Times New Roman" w:hAnsi="Times New Roman" w:cs="Times New Roman"/>
          <w:sz w:val="24"/>
          <w:szCs w:val="24"/>
        </w:rPr>
        <w:t xml:space="preserve">Easterly, R. G., Warner, A. J., Myers, B. E., Lamm, A. J., &amp; </w:t>
      </w:r>
      <w:proofErr w:type="spellStart"/>
      <w:r w:rsidRPr="00415EDC">
        <w:rPr>
          <w:rFonts w:ascii="Times New Roman" w:hAnsi="Times New Roman" w:cs="Times New Roman"/>
          <w:sz w:val="24"/>
          <w:szCs w:val="24"/>
        </w:rPr>
        <w:t>Telg</w:t>
      </w:r>
      <w:proofErr w:type="spellEnd"/>
      <w:r w:rsidRPr="00415EDC">
        <w:rPr>
          <w:rFonts w:ascii="Times New Roman" w:hAnsi="Times New Roman" w:cs="Times New Roman"/>
          <w:sz w:val="24"/>
          <w:szCs w:val="24"/>
        </w:rPr>
        <w:t>, R. W. (2017). Skills students need in the real world: competencies desired by agricultural and natural resources industry leaders. </w:t>
      </w:r>
      <w:r w:rsidRPr="00415EDC">
        <w:rPr>
          <w:rStyle w:val="Emphasis"/>
          <w:rFonts w:ascii="Times New Roman" w:hAnsi="Times New Roman" w:cs="Times New Roman"/>
          <w:sz w:val="24"/>
          <w:szCs w:val="24"/>
        </w:rPr>
        <w:t>Journal of Agricultural Education, 58</w:t>
      </w:r>
      <w:r w:rsidRPr="00415EDC">
        <w:rPr>
          <w:rFonts w:ascii="Times New Roman" w:hAnsi="Times New Roman" w:cs="Times New Roman"/>
          <w:sz w:val="24"/>
          <w:szCs w:val="24"/>
        </w:rPr>
        <w:t>(4), 225</w:t>
      </w:r>
      <w:r w:rsidR="00C41ED9">
        <w:rPr>
          <w:rFonts w:ascii="Times New Roman" w:hAnsi="Times New Roman" w:cs="Times New Roman"/>
          <w:sz w:val="24"/>
          <w:szCs w:val="24"/>
        </w:rPr>
        <w:t>–</w:t>
      </w:r>
      <w:r w:rsidRPr="00415EDC">
        <w:rPr>
          <w:rFonts w:ascii="Times New Roman" w:hAnsi="Times New Roman" w:cs="Times New Roman"/>
          <w:sz w:val="24"/>
          <w:szCs w:val="24"/>
        </w:rPr>
        <w:t xml:space="preserve">239. </w:t>
      </w:r>
      <w:hyperlink r:id="rId13" w:history="1">
        <w:r w:rsidRPr="00415EDC">
          <w:rPr>
            <w:rStyle w:val="Hyperlink"/>
            <w:rFonts w:ascii="Times New Roman" w:hAnsi="Times New Roman" w:cs="Times New Roman"/>
            <w:sz w:val="24"/>
            <w:szCs w:val="24"/>
          </w:rPr>
          <w:t>https://doi.org/10.5032/jae.2017.04225</w:t>
        </w:r>
      </w:hyperlink>
    </w:p>
    <w:p w14:paraId="633ECDC4" w14:textId="77777777" w:rsidR="00B646F3" w:rsidRDefault="00B646F3" w:rsidP="00DD3A7D">
      <w:pPr>
        <w:spacing w:line="240" w:lineRule="auto"/>
        <w:ind w:left="720" w:hanging="720"/>
        <w:rPr>
          <w:rFonts w:ascii="Times New Roman" w:eastAsia="Times New Roman" w:hAnsi="Times New Roman" w:cs="Times New Roman"/>
          <w:sz w:val="24"/>
          <w:szCs w:val="24"/>
        </w:rPr>
      </w:pPr>
    </w:p>
    <w:p w14:paraId="47010256" w14:textId="56F0D3AC" w:rsidR="00415EDC" w:rsidRPr="00415EDC" w:rsidRDefault="00B646F3" w:rsidP="00DD3A7D">
      <w:pPr>
        <w:spacing w:line="240" w:lineRule="auto"/>
        <w:ind w:left="720" w:hanging="720"/>
        <w:rPr>
          <w:rFonts w:ascii="Times New Roman" w:eastAsia="Times New Roman" w:hAnsi="Times New Roman" w:cs="Times New Roman"/>
          <w:sz w:val="24"/>
          <w:szCs w:val="24"/>
        </w:rPr>
      </w:pPr>
      <w:r w:rsidRPr="00B646F3">
        <w:rPr>
          <w:rFonts w:ascii="Times New Roman" w:eastAsia="Times New Roman" w:hAnsi="Times New Roman" w:cs="Times New Roman"/>
          <w:sz w:val="24"/>
          <w:szCs w:val="24"/>
        </w:rPr>
        <w:t xml:space="preserve">Englin, J., Roberts, R., Stair, K. S., &amp; Burnett, M. F. (2025). Emerging </w:t>
      </w:r>
      <w:r>
        <w:rPr>
          <w:rFonts w:ascii="Times New Roman" w:eastAsia="Times New Roman" w:hAnsi="Times New Roman" w:cs="Times New Roman"/>
          <w:sz w:val="24"/>
          <w:szCs w:val="24"/>
        </w:rPr>
        <w:t>t</w:t>
      </w:r>
      <w:r w:rsidRPr="00B646F3">
        <w:rPr>
          <w:rFonts w:ascii="Times New Roman" w:eastAsia="Times New Roman" w:hAnsi="Times New Roman" w:cs="Times New Roman"/>
          <w:sz w:val="24"/>
          <w:szCs w:val="24"/>
        </w:rPr>
        <w:t xml:space="preserve">rends for </w:t>
      </w:r>
      <w:r>
        <w:rPr>
          <w:rFonts w:ascii="Times New Roman" w:eastAsia="Times New Roman" w:hAnsi="Times New Roman" w:cs="Times New Roman"/>
          <w:sz w:val="24"/>
          <w:szCs w:val="24"/>
        </w:rPr>
        <w:t>m</w:t>
      </w:r>
      <w:r w:rsidRPr="00B646F3">
        <w:rPr>
          <w:rFonts w:ascii="Times New Roman" w:eastAsia="Times New Roman" w:hAnsi="Times New Roman" w:cs="Times New Roman"/>
          <w:sz w:val="24"/>
          <w:szCs w:val="24"/>
        </w:rPr>
        <w:t xml:space="preserve">iddle </w:t>
      </w:r>
      <w:r>
        <w:rPr>
          <w:rFonts w:ascii="Times New Roman" w:eastAsia="Times New Roman" w:hAnsi="Times New Roman" w:cs="Times New Roman"/>
          <w:sz w:val="24"/>
          <w:szCs w:val="24"/>
        </w:rPr>
        <w:t>s</w:t>
      </w:r>
      <w:r w:rsidRPr="00B646F3">
        <w:rPr>
          <w:rFonts w:ascii="Times New Roman" w:eastAsia="Times New Roman" w:hAnsi="Times New Roman" w:cs="Times New Roman"/>
          <w:sz w:val="24"/>
          <w:szCs w:val="24"/>
        </w:rPr>
        <w:t xml:space="preserve">chool </w:t>
      </w:r>
      <w:r>
        <w:rPr>
          <w:rFonts w:ascii="Times New Roman" w:eastAsia="Times New Roman" w:hAnsi="Times New Roman" w:cs="Times New Roman"/>
          <w:sz w:val="24"/>
          <w:szCs w:val="24"/>
        </w:rPr>
        <w:t>a</w:t>
      </w:r>
      <w:r w:rsidRPr="00B646F3">
        <w:rPr>
          <w:rFonts w:ascii="Times New Roman" w:eastAsia="Times New Roman" w:hAnsi="Times New Roman" w:cs="Times New Roman"/>
          <w:sz w:val="24"/>
          <w:szCs w:val="24"/>
        </w:rPr>
        <w:t xml:space="preserve">gricultural </w:t>
      </w:r>
      <w:r>
        <w:rPr>
          <w:rFonts w:ascii="Times New Roman" w:eastAsia="Times New Roman" w:hAnsi="Times New Roman" w:cs="Times New Roman"/>
          <w:sz w:val="24"/>
          <w:szCs w:val="24"/>
        </w:rPr>
        <w:t>e</w:t>
      </w:r>
      <w:r w:rsidRPr="00B646F3">
        <w:rPr>
          <w:rFonts w:ascii="Times New Roman" w:eastAsia="Times New Roman" w:hAnsi="Times New Roman" w:cs="Times New Roman"/>
          <w:sz w:val="24"/>
          <w:szCs w:val="24"/>
        </w:rPr>
        <w:t xml:space="preserve">ducation in the United States: A </w:t>
      </w:r>
      <w:r>
        <w:rPr>
          <w:rFonts w:ascii="Times New Roman" w:eastAsia="Times New Roman" w:hAnsi="Times New Roman" w:cs="Times New Roman"/>
          <w:sz w:val="24"/>
          <w:szCs w:val="24"/>
        </w:rPr>
        <w:t>s</w:t>
      </w:r>
      <w:r w:rsidRPr="00B646F3">
        <w:rPr>
          <w:rFonts w:ascii="Times New Roman" w:eastAsia="Times New Roman" w:hAnsi="Times New Roman" w:cs="Times New Roman"/>
          <w:sz w:val="24"/>
          <w:szCs w:val="24"/>
        </w:rPr>
        <w:t xml:space="preserve">coping </w:t>
      </w:r>
      <w:r>
        <w:rPr>
          <w:rFonts w:ascii="Times New Roman" w:eastAsia="Times New Roman" w:hAnsi="Times New Roman" w:cs="Times New Roman"/>
          <w:sz w:val="24"/>
          <w:szCs w:val="24"/>
        </w:rPr>
        <w:t>r</w:t>
      </w:r>
      <w:r w:rsidRPr="00B646F3">
        <w:rPr>
          <w:rFonts w:ascii="Times New Roman" w:eastAsia="Times New Roman" w:hAnsi="Times New Roman" w:cs="Times New Roman"/>
          <w:sz w:val="24"/>
          <w:szCs w:val="24"/>
        </w:rPr>
        <w:t>eview. </w:t>
      </w:r>
      <w:r w:rsidRPr="00B646F3">
        <w:rPr>
          <w:rFonts w:ascii="Times New Roman" w:eastAsia="Times New Roman" w:hAnsi="Times New Roman" w:cs="Times New Roman"/>
          <w:i/>
          <w:iCs/>
          <w:sz w:val="24"/>
          <w:szCs w:val="24"/>
        </w:rPr>
        <w:t>Journal of Agricultural Education</w:t>
      </w:r>
      <w:r w:rsidRPr="00B646F3">
        <w:rPr>
          <w:rFonts w:ascii="Times New Roman" w:eastAsia="Times New Roman" w:hAnsi="Times New Roman" w:cs="Times New Roman"/>
          <w:sz w:val="24"/>
          <w:szCs w:val="24"/>
        </w:rPr>
        <w:t>, </w:t>
      </w:r>
      <w:r w:rsidRPr="00B646F3">
        <w:rPr>
          <w:rFonts w:ascii="Times New Roman" w:eastAsia="Times New Roman" w:hAnsi="Times New Roman" w:cs="Times New Roman"/>
          <w:i/>
          <w:iCs/>
          <w:sz w:val="24"/>
          <w:szCs w:val="24"/>
        </w:rPr>
        <w:t>66</w:t>
      </w:r>
      <w:r w:rsidRPr="00B646F3">
        <w:rPr>
          <w:rFonts w:ascii="Times New Roman" w:eastAsia="Times New Roman" w:hAnsi="Times New Roman" w:cs="Times New Roman"/>
          <w:sz w:val="24"/>
          <w:szCs w:val="24"/>
        </w:rPr>
        <w:t xml:space="preserve">(1), Article 6. </w:t>
      </w:r>
      <w:hyperlink r:id="rId14" w:history="1">
        <w:r w:rsidRPr="00B646F3">
          <w:rPr>
            <w:rStyle w:val="Hyperlink"/>
            <w:rFonts w:ascii="Times New Roman" w:eastAsia="Times New Roman" w:hAnsi="Times New Roman" w:cs="Times New Roman"/>
            <w:sz w:val="24"/>
            <w:szCs w:val="24"/>
          </w:rPr>
          <w:t>https://doi.org/10.5032/jae.v66i1.2783</w:t>
        </w:r>
      </w:hyperlink>
    </w:p>
    <w:p w14:paraId="46A2C7ED" w14:textId="77777777" w:rsidR="00B646F3" w:rsidRDefault="00B646F3" w:rsidP="00DD3A7D">
      <w:pPr>
        <w:spacing w:line="240" w:lineRule="auto"/>
        <w:ind w:left="720" w:hanging="720"/>
        <w:rPr>
          <w:rFonts w:ascii="Times New Roman" w:eastAsia="Times New Roman" w:hAnsi="Times New Roman" w:cs="Times New Roman"/>
          <w:sz w:val="24"/>
          <w:szCs w:val="24"/>
        </w:rPr>
      </w:pPr>
    </w:p>
    <w:p w14:paraId="57B72C65" w14:textId="55A56F11" w:rsidR="00AD4661" w:rsidRPr="00841823" w:rsidRDefault="00AD4661" w:rsidP="00DD3A7D">
      <w:pPr>
        <w:spacing w:line="240" w:lineRule="auto"/>
        <w:ind w:left="720" w:hanging="720"/>
        <w:rPr>
          <w:rFonts w:ascii="Times New Roman" w:eastAsia="Times New Roman" w:hAnsi="Times New Roman" w:cs="Times New Roman"/>
          <w:sz w:val="24"/>
          <w:szCs w:val="24"/>
        </w:rPr>
      </w:pPr>
      <w:r w:rsidRPr="00841823">
        <w:rPr>
          <w:rFonts w:ascii="Times New Roman" w:eastAsia="Times New Roman" w:hAnsi="Times New Roman" w:cs="Times New Roman"/>
          <w:sz w:val="24"/>
          <w:szCs w:val="24"/>
        </w:rPr>
        <w:t xml:space="preserve">Free, D. (2017). </w:t>
      </w:r>
      <w:r w:rsidRPr="00841823">
        <w:rPr>
          <w:rFonts w:ascii="Times New Roman" w:eastAsia="Times New Roman" w:hAnsi="Times New Roman" w:cs="Times New Roman"/>
          <w:i/>
          <w:iCs/>
          <w:sz w:val="24"/>
          <w:szCs w:val="24"/>
        </w:rPr>
        <w:t>Perceptions of soft skill development in secondary agricultural education programs by agricultural teachers</w:t>
      </w:r>
      <w:r w:rsidRPr="00841823">
        <w:rPr>
          <w:rFonts w:ascii="Times New Roman" w:eastAsia="Times New Roman" w:hAnsi="Times New Roman" w:cs="Times New Roman"/>
          <w:sz w:val="24"/>
          <w:szCs w:val="24"/>
        </w:rPr>
        <w:t xml:space="preserve">. [Doctoral dissertation, Auburn University]. Auburn University Digital Archive. </w:t>
      </w:r>
      <w:hyperlink r:id="rId15" w:history="1">
        <w:r w:rsidRPr="00841823">
          <w:rPr>
            <w:rStyle w:val="Hyperlink"/>
            <w:rFonts w:ascii="Times New Roman" w:eastAsia="Times New Roman" w:hAnsi="Times New Roman" w:cs="Times New Roman"/>
            <w:sz w:val="24"/>
            <w:szCs w:val="24"/>
          </w:rPr>
          <w:t>https://etd.auburn.edu/handle/10415/5948?show=full</w:t>
        </w:r>
      </w:hyperlink>
    </w:p>
    <w:p w14:paraId="62326B6F" w14:textId="44590D70" w:rsidR="00DD3A7D" w:rsidRPr="00841823" w:rsidRDefault="00DD3A7D" w:rsidP="005B3605">
      <w:pPr>
        <w:spacing w:line="240" w:lineRule="auto"/>
        <w:rPr>
          <w:rFonts w:ascii="Times New Roman" w:eastAsia="Times New Roman" w:hAnsi="Times New Roman" w:cs="Times New Roman"/>
          <w:color w:val="373737"/>
          <w:sz w:val="24"/>
          <w:szCs w:val="24"/>
        </w:rPr>
      </w:pPr>
    </w:p>
    <w:p w14:paraId="5C8FB4A1" w14:textId="47D56DBE" w:rsidR="00841823" w:rsidRPr="00841823" w:rsidRDefault="00841823" w:rsidP="00841823">
      <w:pPr>
        <w:widowControl w:val="0"/>
        <w:autoSpaceDE w:val="0"/>
        <w:autoSpaceDN w:val="0"/>
        <w:spacing w:line="240" w:lineRule="auto"/>
        <w:ind w:left="720" w:hanging="720"/>
        <w:rPr>
          <w:rFonts w:ascii="Times New Roman" w:hAnsi="Times New Roman" w:cs="Times New Roman"/>
          <w:sz w:val="24"/>
          <w:szCs w:val="24"/>
        </w:rPr>
      </w:pPr>
      <w:r w:rsidRPr="00841823">
        <w:rPr>
          <w:rFonts w:ascii="Times New Roman" w:hAnsi="Times New Roman" w:cs="Times New Roman"/>
          <w:sz w:val="24"/>
          <w:szCs w:val="24"/>
        </w:rPr>
        <w:t>Haddad B., &amp; Marx, A. A. (2018). Student perceptions of soft skills &amp; career decision self-efficacy through participation in SAE. </w:t>
      </w:r>
      <w:r w:rsidRPr="00841823">
        <w:rPr>
          <w:rStyle w:val="Emphasis"/>
          <w:rFonts w:ascii="Times New Roman" w:hAnsi="Times New Roman" w:cs="Times New Roman"/>
          <w:sz w:val="24"/>
          <w:szCs w:val="24"/>
        </w:rPr>
        <w:t>Journal of Agricultural Education, 59</w:t>
      </w:r>
      <w:r w:rsidRPr="00841823">
        <w:rPr>
          <w:rFonts w:ascii="Times New Roman" w:hAnsi="Times New Roman" w:cs="Times New Roman"/>
          <w:sz w:val="24"/>
          <w:szCs w:val="24"/>
        </w:rPr>
        <w:t>(4), 159</w:t>
      </w:r>
      <w:r w:rsidR="00D819ED">
        <w:rPr>
          <w:rFonts w:ascii="Times New Roman" w:hAnsi="Times New Roman" w:cs="Times New Roman"/>
          <w:sz w:val="24"/>
          <w:szCs w:val="24"/>
        </w:rPr>
        <w:t>–</w:t>
      </w:r>
      <w:r w:rsidRPr="00841823">
        <w:rPr>
          <w:rFonts w:ascii="Times New Roman" w:hAnsi="Times New Roman" w:cs="Times New Roman"/>
          <w:sz w:val="24"/>
          <w:szCs w:val="24"/>
        </w:rPr>
        <w:t>176. </w:t>
      </w:r>
      <w:hyperlink r:id="rId16" w:history="1">
        <w:r w:rsidRPr="00841823">
          <w:rPr>
            <w:rStyle w:val="Hyperlink"/>
            <w:rFonts w:ascii="Times New Roman" w:hAnsi="Times New Roman" w:cs="Times New Roman"/>
            <w:sz w:val="24"/>
            <w:szCs w:val="24"/>
          </w:rPr>
          <w:t>https://doi.org/10.5032/jae.2018.04159</w:t>
        </w:r>
      </w:hyperlink>
    </w:p>
    <w:p w14:paraId="0807463D" w14:textId="77777777" w:rsidR="00841823" w:rsidRPr="00841823" w:rsidRDefault="00841823" w:rsidP="00DD3A7D">
      <w:pPr>
        <w:spacing w:line="240" w:lineRule="auto"/>
        <w:ind w:left="720" w:hanging="720"/>
        <w:rPr>
          <w:rFonts w:ascii="Times New Roman" w:eastAsia="Times New Roman" w:hAnsi="Times New Roman" w:cs="Times New Roman"/>
          <w:sz w:val="24"/>
          <w:szCs w:val="24"/>
        </w:rPr>
      </w:pPr>
    </w:p>
    <w:p w14:paraId="0000004F" w14:textId="32FBFC35" w:rsidR="007C7337" w:rsidRDefault="00DD3A7D" w:rsidP="00DD3A7D">
      <w:pPr>
        <w:spacing w:line="240" w:lineRule="auto"/>
        <w:ind w:left="720" w:hanging="720"/>
        <w:rPr>
          <w:rFonts w:ascii="Times New Roman" w:eastAsia="Times New Roman" w:hAnsi="Times New Roman" w:cs="Times New Roman"/>
          <w:sz w:val="24"/>
          <w:szCs w:val="24"/>
        </w:rPr>
      </w:pPr>
      <w:r w:rsidRPr="00841823">
        <w:rPr>
          <w:rFonts w:ascii="Times New Roman" w:eastAsia="Times New Roman" w:hAnsi="Times New Roman" w:cs="Times New Roman"/>
          <w:sz w:val="24"/>
          <w:szCs w:val="24"/>
        </w:rPr>
        <w:t xml:space="preserve">Herren, R. (1986). Controversy </w:t>
      </w:r>
      <w:r w:rsidR="003C2624" w:rsidRPr="00841823">
        <w:rPr>
          <w:rFonts w:ascii="Times New Roman" w:eastAsia="Times New Roman" w:hAnsi="Times New Roman" w:cs="Times New Roman"/>
          <w:sz w:val="24"/>
          <w:szCs w:val="24"/>
        </w:rPr>
        <w:t>a</w:t>
      </w:r>
      <w:r w:rsidRPr="00841823">
        <w:rPr>
          <w:rFonts w:ascii="Times New Roman" w:eastAsia="Times New Roman" w:hAnsi="Times New Roman" w:cs="Times New Roman"/>
          <w:sz w:val="24"/>
          <w:szCs w:val="24"/>
        </w:rPr>
        <w:t xml:space="preserve">nd </w:t>
      </w:r>
      <w:r w:rsidR="003C2624" w:rsidRPr="00841823">
        <w:rPr>
          <w:rFonts w:ascii="Times New Roman" w:eastAsia="Times New Roman" w:hAnsi="Times New Roman" w:cs="Times New Roman"/>
          <w:sz w:val="24"/>
          <w:szCs w:val="24"/>
        </w:rPr>
        <w:t>u</w:t>
      </w:r>
      <w:r w:rsidRPr="00841823">
        <w:rPr>
          <w:rFonts w:ascii="Times New Roman" w:eastAsia="Times New Roman" w:hAnsi="Times New Roman" w:cs="Times New Roman"/>
          <w:sz w:val="24"/>
          <w:szCs w:val="24"/>
        </w:rPr>
        <w:t xml:space="preserve">nification: The </w:t>
      </w:r>
      <w:r w:rsidR="003C2624" w:rsidRPr="00841823">
        <w:rPr>
          <w:rFonts w:ascii="Times New Roman" w:eastAsia="Times New Roman" w:hAnsi="Times New Roman" w:cs="Times New Roman"/>
          <w:sz w:val="24"/>
          <w:szCs w:val="24"/>
        </w:rPr>
        <w:t>p</w:t>
      </w:r>
      <w:r w:rsidRPr="00841823">
        <w:rPr>
          <w:rFonts w:ascii="Times New Roman" w:eastAsia="Times New Roman" w:hAnsi="Times New Roman" w:cs="Times New Roman"/>
          <w:sz w:val="24"/>
          <w:szCs w:val="24"/>
        </w:rPr>
        <w:t xml:space="preserve">assage </w:t>
      </w:r>
      <w:r w:rsidR="003C2624" w:rsidRPr="00841823">
        <w:rPr>
          <w:rFonts w:ascii="Times New Roman" w:eastAsia="Times New Roman" w:hAnsi="Times New Roman" w:cs="Times New Roman"/>
          <w:sz w:val="24"/>
          <w:szCs w:val="24"/>
        </w:rPr>
        <w:t>o</w:t>
      </w:r>
      <w:r w:rsidRPr="00841823">
        <w:rPr>
          <w:rFonts w:ascii="Times New Roman" w:eastAsia="Times New Roman" w:hAnsi="Times New Roman" w:cs="Times New Roman"/>
          <w:sz w:val="24"/>
          <w:szCs w:val="24"/>
        </w:rPr>
        <w:t xml:space="preserve">f </w:t>
      </w:r>
      <w:r w:rsidR="003C2624" w:rsidRPr="00841823">
        <w:rPr>
          <w:rFonts w:ascii="Times New Roman" w:eastAsia="Times New Roman" w:hAnsi="Times New Roman" w:cs="Times New Roman"/>
          <w:sz w:val="24"/>
          <w:szCs w:val="24"/>
        </w:rPr>
        <w:t>t</w:t>
      </w:r>
      <w:r w:rsidRPr="00841823">
        <w:rPr>
          <w:rFonts w:ascii="Times New Roman" w:eastAsia="Times New Roman" w:hAnsi="Times New Roman" w:cs="Times New Roman"/>
          <w:sz w:val="24"/>
          <w:szCs w:val="24"/>
        </w:rPr>
        <w:t xml:space="preserve">he Smith-Hughes </w:t>
      </w:r>
      <w:r w:rsidR="003C2624" w:rsidRPr="00841823">
        <w:rPr>
          <w:rFonts w:ascii="Times New Roman" w:eastAsia="Times New Roman" w:hAnsi="Times New Roman" w:cs="Times New Roman"/>
          <w:sz w:val="24"/>
          <w:szCs w:val="24"/>
        </w:rPr>
        <w:t>a</w:t>
      </w:r>
      <w:r w:rsidRPr="00841823">
        <w:rPr>
          <w:rFonts w:ascii="Times New Roman" w:eastAsia="Times New Roman" w:hAnsi="Times New Roman" w:cs="Times New Roman"/>
          <w:sz w:val="24"/>
          <w:szCs w:val="24"/>
        </w:rPr>
        <w:t xml:space="preserve">ct. </w:t>
      </w:r>
      <w:r w:rsidRPr="00841823">
        <w:rPr>
          <w:rFonts w:ascii="Times New Roman" w:eastAsia="Times New Roman" w:hAnsi="Times New Roman" w:cs="Times New Roman"/>
          <w:i/>
          <w:sz w:val="24"/>
          <w:szCs w:val="24"/>
        </w:rPr>
        <w:t>Journal of Agricultural Education</w:t>
      </w:r>
      <w:r w:rsidRPr="00841823">
        <w:rPr>
          <w:rFonts w:ascii="Times New Roman" w:eastAsia="Times New Roman" w:hAnsi="Times New Roman" w:cs="Times New Roman"/>
          <w:sz w:val="24"/>
          <w:szCs w:val="24"/>
        </w:rPr>
        <w:t xml:space="preserve">, </w:t>
      </w:r>
      <w:r w:rsidRPr="00841823">
        <w:rPr>
          <w:rFonts w:ascii="Times New Roman" w:eastAsia="Times New Roman" w:hAnsi="Times New Roman" w:cs="Times New Roman"/>
          <w:i/>
          <w:sz w:val="24"/>
          <w:szCs w:val="24"/>
        </w:rPr>
        <w:t>27</w:t>
      </w:r>
      <w:r w:rsidRPr="00841823">
        <w:rPr>
          <w:rFonts w:ascii="Times New Roman" w:eastAsia="Times New Roman" w:hAnsi="Times New Roman" w:cs="Times New Roman"/>
          <w:sz w:val="24"/>
          <w:szCs w:val="24"/>
        </w:rPr>
        <w:t>(1), 39</w:t>
      </w:r>
      <w:r w:rsidRPr="00E94BD3">
        <w:rPr>
          <w:rFonts w:ascii="Times New Roman" w:eastAsia="Times New Roman" w:hAnsi="Times New Roman" w:cs="Times New Roman"/>
          <w:sz w:val="24"/>
          <w:szCs w:val="24"/>
        </w:rPr>
        <w:t xml:space="preserve">–44. </w:t>
      </w:r>
      <w:hyperlink r:id="rId17" w:history="1">
        <w:r w:rsidRPr="00E94BD3">
          <w:rPr>
            <w:rStyle w:val="Hyperlink"/>
            <w:rFonts w:ascii="Times New Roman" w:eastAsia="Times New Roman" w:hAnsi="Times New Roman" w:cs="Times New Roman"/>
            <w:sz w:val="24"/>
            <w:szCs w:val="24"/>
          </w:rPr>
          <w:t>https://doi.org/10.5032/jaatea.1986.01039</w:t>
        </w:r>
      </w:hyperlink>
    </w:p>
    <w:p w14:paraId="7DCBC028" w14:textId="77777777" w:rsidR="00DD3A7D" w:rsidRPr="00E94BD3" w:rsidRDefault="00DD3A7D" w:rsidP="00DD3A7D">
      <w:pPr>
        <w:spacing w:line="240" w:lineRule="auto"/>
        <w:ind w:left="720" w:hanging="720"/>
        <w:rPr>
          <w:rFonts w:ascii="Times New Roman" w:eastAsia="Times New Roman" w:hAnsi="Times New Roman" w:cs="Times New Roman"/>
          <w:sz w:val="24"/>
          <w:szCs w:val="24"/>
        </w:rPr>
      </w:pPr>
    </w:p>
    <w:p w14:paraId="2234392E" w14:textId="27CE8252" w:rsidR="00387F8B" w:rsidRPr="00722CBF" w:rsidRDefault="00387F8B" w:rsidP="00DD3A7D">
      <w:pPr>
        <w:spacing w:line="240" w:lineRule="auto"/>
        <w:ind w:left="720" w:hanging="720"/>
        <w:rPr>
          <w:rFonts w:ascii="Times New Roman" w:hAnsi="Times New Roman" w:cs="Times New Roman"/>
          <w:sz w:val="24"/>
          <w:szCs w:val="24"/>
        </w:rPr>
      </w:pPr>
      <w:r w:rsidRPr="00722CBF">
        <w:rPr>
          <w:rFonts w:ascii="Times New Roman" w:hAnsi="Times New Roman" w:cs="Times New Roman"/>
          <w:sz w:val="24"/>
          <w:szCs w:val="24"/>
        </w:rPr>
        <w:t>Hoover, T. S., Scholl, J. F., Dunigan, A. H., &amp; Mamontova, N. (2007). A historical review of leadership development in the FFA and 4-H. </w:t>
      </w:r>
      <w:r w:rsidRPr="00722CBF">
        <w:rPr>
          <w:rFonts w:ascii="Times New Roman" w:hAnsi="Times New Roman" w:cs="Times New Roman"/>
          <w:i/>
          <w:iCs/>
          <w:sz w:val="24"/>
          <w:szCs w:val="24"/>
        </w:rPr>
        <w:t>Journal of Agricultural Education</w:t>
      </w:r>
      <w:r w:rsidRPr="00722CBF">
        <w:rPr>
          <w:rFonts w:ascii="Times New Roman" w:hAnsi="Times New Roman" w:cs="Times New Roman"/>
          <w:sz w:val="24"/>
          <w:szCs w:val="24"/>
        </w:rPr>
        <w:t>, </w:t>
      </w:r>
      <w:r w:rsidRPr="00722CBF">
        <w:rPr>
          <w:rFonts w:ascii="Times New Roman" w:hAnsi="Times New Roman" w:cs="Times New Roman"/>
          <w:i/>
          <w:iCs/>
          <w:sz w:val="24"/>
          <w:szCs w:val="24"/>
        </w:rPr>
        <w:t>48</w:t>
      </w:r>
      <w:r w:rsidRPr="00722CBF">
        <w:rPr>
          <w:rFonts w:ascii="Times New Roman" w:hAnsi="Times New Roman" w:cs="Times New Roman"/>
          <w:sz w:val="24"/>
          <w:szCs w:val="24"/>
        </w:rPr>
        <w:t xml:space="preserve">(3), 100–110. </w:t>
      </w:r>
      <w:hyperlink r:id="rId18" w:history="1">
        <w:r w:rsidRPr="00722CBF">
          <w:rPr>
            <w:rStyle w:val="Hyperlink"/>
            <w:rFonts w:ascii="Times New Roman" w:hAnsi="Times New Roman" w:cs="Times New Roman"/>
            <w:sz w:val="24"/>
            <w:szCs w:val="24"/>
          </w:rPr>
          <w:t>https://doi.org/10.5032/jae.2007.03100</w:t>
        </w:r>
      </w:hyperlink>
    </w:p>
    <w:p w14:paraId="599F140E" w14:textId="77777777" w:rsidR="00722CBF" w:rsidRPr="00722CBF" w:rsidRDefault="00722CBF" w:rsidP="00722CBF">
      <w:pPr>
        <w:spacing w:line="240" w:lineRule="auto"/>
        <w:ind w:left="720" w:hanging="720"/>
        <w:rPr>
          <w:rFonts w:ascii="Times New Roman" w:hAnsi="Times New Roman" w:cs="Times New Roman"/>
          <w:sz w:val="24"/>
          <w:szCs w:val="24"/>
        </w:rPr>
      </w:pPr>
    </w:p>
    <w:p w14:paraId="35B655E0" w14:textId="4AD27334" w:rsidR="00DD3A7D" w:rsidRPr="00722CBF" w:rsidRDefault="00722CBF" w:rsidP="00722CBF">
      <w:pPr>
        <w:spacing w:line="240" w:lineRule="auto"/>
        <w:ind w:left="720" w:hanging="720"/>
        <w:rPr>
          <w:rFonts w:ascii="Times New Roman" w:hAnsi="Times New Roman" w:cs="Times New Roman"/>
          <w:sz w:val="24"/>
          <w:szCs w:val="24"/>
        </w:rPr>
      </w:pPr>
      <w:r w:rsidRPr="00722CBF">
        <w:rPr>
          <w:rFonts w:ascii="Times New Roman" w:hAnsi="Times New Roman" w:cs="Times New Roman"/>
          <w:sz w:val="24"/>
          <w:szCs w:val="24"/>
        </w:rPr>
        <w:t xml:space="preserve">Institute of Student Employers. (2018). </w:t>
      </w:r>
      <w:r w:rsidRPr="00722CBF">
        <w:rPr>
          <w:rFonts w:ascii="Times New Roman" w:hAnsi="Times New Roman" w:cs="Times New Roman"/>
          <w:i/>
          <w:iCs/>
          <w:sz w:val="24"/>
          <w:szCs w:val="24"/>
        </w:rPr>
        <w:t>The Global Skill Gap in the 21 Century</w:t>
      </w:r>
      <w:r w:rsidRPr="00722CBF">
        <w:rPr>
          <w:rFonts w:ascii="Times New Roman" w:hAnsi="Times New Roman" w:cs="Times New Roman"/>
          <w:sz w:val="24"/>
          <w:szCs w:val="24"/>
        </w:rPr>
        <w:t xml:space="preserve">. Institute of Student Employers. </w:t>
      </w:r>
      <w:hyperlink r:id="rId19" w:history="1">
        <w:r w:rsidRPr="00722CBF">
          <w:rPr>
            <w:rStyle w:val="Hyperlink"/>
            <w:rFonts w:ascii="Times New Roman" w:hAnsi="Times New Roman" w:cs="Times New Roman"/>
            <w:sz w:val="24"/>
            <w:szCs w:val="24"/>
          </w:rPr>
          <w:t>http://info.qs.com/rs/335VIN535/images/The%20Global%20Skills%20Gap%2021st%20Century.pdf</w:t>
        </w:r>
      </w:hyperlink>
    </w:p>
    <w:p w14:paraId="3A582A7A" w14:textId="77777777" w:rsidR="00722CBF" w:rsidRPr="00722CBF" w:rsidRDefault="00722CBF" w:rsidP="00DD3A7D">
      <w:pPr>
        <w:spacing w:line="240" w:lineRule="auto"/>
        <w:ind w:left="720" w:hanging="720"/>
        <w:rPr>
          <w:rFonts w:ascii="Times New Roman" w:eastAsia="Times New Roman" w:hAnsi="Times New Roman" w:cs="Times New Roman"/>
          <w:sz w:val="24"/>
          <w:szCs w:val="24"/>
        </w:rPr>
      </w:pPr>
    </w:p>
    <w:p w14:paraId="00000051" w14:textId="658F024D" w:rsidR="007C7337" w:rsidRPr="00722CBF" w:rsidRDefault="00DD3A7D" w:rsidP="00DD3A7D">
      <w:pPr>
        <w:spacing w:line="240" w:lineRule="auto"/>
        <w:ind w:left="720" w:hanging="720"/>
        <w:rPr>
          <w:rFonts w:ascii="Times New Roman" w:eastAsia="Times New Roman" w:hAnsi="Times New Roman" w:cs="Times New Roman"/>
          <w:color w:val="373737"/>
          <w:sz w:val="24"/>
          <w:szCs w:val="24"/>
        </w:rPr>
      </w:pPr>
      <w:r w:rsidRPr="00722CBF">
        <w:rPr>
          <w:rFonts w:ascii="Times New Roman" w:eastAsia="Times New Roman" w:hAnsi="Times New Roman" w:cs="Times New Roman"/>
          <w:sz w:val="24"/>
          <w:szCs w:val="24"/>
        </w:rPr>
        <w:t xml:space="preserve">Jones, S., Doss, W., &amp; Rayfield, J. (2020). Examining the </w:t>
      </w:r>
      <w:r w:rsidR="00A007D8" w:rsidRPr="00722CBF">
        <w:rPr>
          <w:rFonts w:ascii="Times New Roman" w:eastAsia="Times New Roman" w:hAnsi="Times New Roman" w:cs="Times New Roman"/>
          <w:sz w:val="24"/>
          <w:szCs w:val="24"/>
        </w:rPr>
        <w:t>s</w:t>
      </w:r>
      <w:r w:rsidRPr="00722CBF">
        <w:rPr>
          <w:rFonts w:ascii="Times New Roman" w:eastAsia="Times New Roman" w:hAnsi="Times New Roman" w:cs="Times New Roman"/>
          <w:sz w:val="24"/>
          <w:szCs w:val="24"/>
        </w:rPr>
        <w:t xml:space="preserve">tatus of </w:t>
      </w:r>
      <w:r w:rsidR="00A007D8" w:rsidRPr="00722CBF">
        <w:rPr>
          <w:rFonts w:ascii="Times New Roman" w:eastAsia="Times New Roman" w:hAnsi="Times New Roman" w:cs="Times New Roman"/>
          <w:sz w:val="24"/>
          <w:szCs w:val="24"/>
        </w:rPr>
        <w:t>m</w:t>
      </w:r>
      <w:r w:rsidRPr="00722CBF">
        <w:rPr>
          <w:rFonts w:ascii="Times New Roman" w:eastAsia="Times New Roman" w:hAnsi="Times New Roman" w:cs="Times New Roman"/>
          <w:sz w:val="24"/>
          <w:szCs w:val="24"/>
        </w:rPr>
        <w:t xml:space="preserve">iddle </w:t>
      </w:r>
      <w:r w:rsidR="00A007D8" w:rsidRPr="00722CBF">
        <w:rPr>
          <w:rFonts w:ascii="Times New Roman" w:eastAsia="Times New Roman" w:hAnsi="Times New Roman" w:cs="Times New Roman"/>
          <w:sz w:val="24"/>
          <w:szCs w:val="24"/>
        </w:rPr>
        <w:t>s</w:t>
      </w:r>
      <w:r w:rsidRPr="00722CBF">
        <w:rPr>
          <w:rFonts w:ascii="Times New Roman" w:eastAsia="Times New Roman" w:hAnsi="Times New Roman" w:cs="Times New Roman"/>
          <w:sz w:val="24"/>
          <w:szCs w:val="24"/>
        </w:rPr>
        <w:t xml:space="preserve">chool </w:t>
      </w:r>
      <w:r w:rsidR="00A007D8" w:rsidRPr="00722CBF">
        <w:rPr>
          <w:rFonts w:ascii="Times New Roman" w:eastAsia="Times New Roman" w:hAnsi="Times New Roman" w:cs="Times New Roman"/>
          <w:sz w:val="24"/>
          <w:szCs w:val="24"/>
        </w:rPr>
        <w:t>a</w:t>
      </w:r>
      <w:r w:rsidRPr="00722CBF">
        <w:rPr>
          <w:rFonts w:ascii="Times New Roman" w:eastAsia="Times New Roman" w:hAnsi="Times New Roman" w:cs="Times New Roman"/>
          <w:sz w:val="24"/>
          <w:szCs w:val="24"/>
        </w:rPr>
        <w:t xml:space="preserve">gricultural </w:t>
      </w:r>
      <w:r w:rsidR="00A007D8" w:rsidRPr="00722CBF">
        <w:rPr>
          <w:rFonts w:ascii="Times New Roman" w:eastAsia="Times New Roman" w:hAnsi="Times New Roman" w:cs="Times New Roman"/>
          <w:sz w:val="24"/>
          <w:szCs w:val="24"/>
        </w:rPr>
        <w:t>e</w:t>
      </w:r>
      <w:r w:rsidRPr="00722CBF">
        <w:rPr>
          <w:rFonts w:ascii="Times New Roman" w:eastAsia="Times New Roman" w:hAnsi="Times New Roman" w:cs="Times New Roman"/>
          <w:sz w:val="24"/>
          <w:szCs w:val="24"/>
        </w:rPr>
        <w:t xml:space="preserve">ducation </w:t>
      </w:r>
      <w:r w:rsidR="00A007D8" w:rsidRPr="00722CBF">
        <w:rPr>
          <w:rFonts w:ascii="Times New Roman" w:eastAsia="Times New Roman" w:hAnsi="Times New Roman" w:cs="Times New Roman"/>
          <w:sz w:val="24"/>
          <w:szCs w:val="24"/>
        </w:rPr>
        <w:t>p</w:t>
      </w:r>
      <w:r w:rsidRPr="00722CBF">
        <w:rPr>
          <w:rFonts w:ascii="Times New Roman" w:eastAsia="Times New Roman" w:hAnsi="Times New Roman" w:cs="Times New Roman"/>
          <w:sz w:val="24"/>
          <w:szCs w:val="24"/>
        </w:rPr>
        <w:t xml:space="preserve">rograms in the United States. </w:t>
      </w:r>
      <w:r w:rsidRPr="00722CBF">
        <w:rPr>
          <w:rFonts w:ascii="Times New Roman" w:eastAsia="Times New Roman" w:hAnsi="Times New Roman" w:cs="Times New Roman"/>
          <w:i/>
          <w:sz w:val="24"/>
          <w:szCs w:val="24"/>
        </w:rPr>
        <w:t>Journal of Agricultural Education</w:t>
      </w:r>
      <w:r w:rsidRPr="00722CBF">
        <w:rPr>
          <w:rFonts w:ascii="Times New Roman" w:eastAsia="Times New Roman" w:hAnsi="Times New Roman" w:cs="Times New Roman"/>
          <w:sz w:val="24"/>
          <w:szCs w:val="24"/>
        </w:rPr>
        <w:t xml:space="preserve">, </w:t>
      </w:r>
      <w:r w:rsidRPr="00722CBF">
        <w:rPr>
          <w:rFonts w:ascii="Times New Roman" w:eastAsia="Times New Roman" w:hAnsi="Times New Roman" w:cs="Times New Roman"/>
          <w:i/>
          <w:sz w:val="24"/>
          <w:szCs w:val="24"/>
        </w:rPr>
        <w:t>61</w:t>
      </w:r>
      <w:r w:rsidRPr="00722CBF">
        <w:rPr>
          <w:rFonts w:ascii="Times New Roman" w:eastAsia="Times New Roman" w:hAnsi="Times New Roman" w:cs="Times New Roman"/>
          <w:sz w:val="24"/>
          <w:szCs w:val="24"/>
        </w:rPr>
        <w:t xml:space="preserve">(2), 41–56. </w:t>
      </w:r>
      <w:hyperlink r:id="rId20" w:history="1">
        <w:r w:rsidRPr="00722CBF">
          <w:rPr>
            <w:rStyle w:val="Hyperlink"/>
            <w:rFonts w:ascii="Times New Roman" w:eastAsia="Times New Roman" w:hAnsi="Times New Roman" w:cs="Times New Roman"/>
            <w:sz w:val="24"/>
            <w:szCs w:val="24"/>
          </w:rPr>
          <w:t>https://doi.org/10.5032/jae.2020.02041</w:t>
        </w:r>
      </w:hyperlink>
      <w:r w:rsidRPr="00722CBF">
        <w:rPr>
          <w:rFonts w:ascii="Times New Roman" w:eastAsia="Times New Roman" w:hAnsi="Times New Roman" w:cs="Times New Roman"/>
          <w:color w:val="373737"/>
          <w:sz w:val="24"/>
          <w:szCs w:val="24"/>
        </w:rPr>
        <w:t xml:space="preserve"> </w:t>
      </w:r>
    </w:p>
    <w:p w14:paraId="011F3972" w14:textId="77777777" w:rsidR="00DD3A7D" w:rsidRPr="00722CBF" w:rsidRDefault="00DD3A7D" w:rsidP="00E274AF">
      <w:pPr>
        <w:spacing w:line="240" w:lineRule="auto"/>
        <w:rPr>
          <w:rFonts w:ascii="Times New Roman" w:eastAsia="Times New Roman" w:hAnsi="Times New Roman" w:cs="Times New Roman"/>
          <w:color w:val="373737"/>
          <w:sz w:val="24"/>
          <w:szCs w:val="24"/>
        </w:rPr>
      </w:pPr>
    </w:p>
    <w:p w14:paraId="53DD4E7B" w14:textId="26DA1A75" w:rsidR="005D35FD" w:rsidRPr="00722CBF" w:rsidRDefault="005D35FD" w:rsidP="005D35FD">
      <w:pPr>
        <w:widowControl w:val="0"/>
        <w:autoSpaceDE w:val="0"/>
        <w:autoSpaceDN w:val="0"/>
        <w:spacing w:line="240" w:lineRule="auto"/>
        <w:ind w:left="720" w:hanging="720"/>
        <w:rPr>
          <w:rStyle w:val="Hyperlink"/>
          <w:rFonts w:ascii="Times New Roman" w:hAnsi="Times New Roman" w:cs="Times New Roman"/>
          <w:sz w:val="24"/>
          <w:szCs w:val="24"/>
        </w:rPr>
      </w:pPr>
      <w:r w:rsidRPr="00722CBF">
        <w:rPr>
          <w:rFonts w:ascii="Times New Roman" w:hAnsi="Times New Roman" w:cs="Times New Roman"/>
          <w:sz w:val="24"/>
          <w:szCs w:val="24"/>
        </w:rPr>
        <w:t xml:space="preserve">Lindner, J. R., Murphy, T. H., &amp; Briers, G. E. (2001). Handling nonresponse in social science research. </w:t>
      </w:r>
      <w:r w:rsidRPr="00722CBF">
        <w:rPr>
          <w:rFonts w:ascii="Times New Roman" w:hAnsi="Times New Roman" w:cs="Times New Roman"/>
          <w:i/>
          <w:sz w:val="24"/>
          <w:szCs w:val="24"/>
        </w:rPr>
        <w:t>Journal of Agricultural Education</w:t>
      </w:r>
      <w:r w:rsidRPr="00722CBF">
        <w:rPr>
          <w:rFonts w:ascii="Times New Roman" w:hAnsi="Times New Roman" w:cs="Times New Roman"/>
          <w:sz w:val="24"/>
          <w:szCs w:val="24"/>
        </w:rPr>
        <w:t xml:space="preserve">, </w:t>
      </w:r>
      <w:r w:rsidRPr="00722CBF">
        <w:rPr>
          <w:rFonts w:ascii="Times New Roman" w:hAnsi="Times New Roman" w:cs="Times New Roman"/>
          <w:i/>
          <w:sz w:val="24"/>
          <w:szCs w:val="24"/>
        </w:rPr>
        <w:t>42</w:t>
      </w:r>
      <w:r w:rsidRPr="00722CBF">
        <w:rPr>
          <w:rFonts w:ascii="Times New Roman" w:hAnsi="Times New Roman" w:cs="Times New Roman"/>
          <w:sz w:val="24"/>
          <w:szCs w:val="24"/>
        </w:rPr>
        <w:t>(4), 43</w:t>
      </w:r>
      <w:r w:rsidR="00D819ED">
        <w:rPr>
          <w:rFonts w:ascii="Times New Roman" w:hAnsi="Times New Roman" w:cs="Times New Roman"/>
          <w:sz w:val="24"/>
          <w:szCs w:val="24"/>
        </w:rPr>
        <w:t>–</w:t>
      </w:r>
      <w:r w:rsidRPr="00722CBF">
        <w:rPr>
          <w:rFonts w:ascii="Times New Roman" w:hAnsi="Times New Roman" w:cs="Times New Roman"/>
          <w:sz w:val="24"/>
          <w:szCs w:val="24"/>
        </w:rPr>
        <w:t xml:space="preserve">53. </w:t>
      </w:r>
      <w:hyperlink r:id="rId21" w:history="1">
        <w:r w:rsidRPr="00722CBF">
          <w:rPr>
            <w:rStyle w:val="Hyperlink"/>
            <w:rFonts w:ascii="Times New Roman" w:hAnsi="Times New Roman" w:cs="Times New Roman"/>
            <w:sz w:val="24"/>
            <w:szCs w:val="24"/>
          </w:rPr>
          <w:t>http://dx.doi.org/10.5032/jae.2001.04043</w:t>
        </w:r>
      </w:hyperlink>
    </w:p>
    <w:p w14:paraId="0DBAD72B" w14:textId="77777777" w:rsidR="005D35FD" w:rsidRPr="00722CBF" w:rsidRDefault="005D35FD" w:rsidP="00DD3A7D">
      <w:pPr>
        <w:spacing w:line="240" w:lineRule="auto"/>
        <w:ind w:left="720" w:hanging="720"/>
        <w:rPr>
          <w:rFonts w:ascii="Times New Roman" w:eastAsia="Times New Roman" w:hAnsi="Times New Roman" w:cs="Times New Roman"/>
          <w:sz w:val="24"/>
          <w:szCs w:val="24"/>
        </w:rPr>
      </w:pPr>
    </w:p>
    <w:p w14:paraId="00000053" w14:textId="5B77606B" w:rsidR="007C7337" w:rsidRPr="005D35FD" w:rsidRDefault="00DD3A7D" w:rsidP="00DD3A7D">
      <w:pPr>
        <w:spacing w:line="240" w:lineRule="auto"/>
        <w:ind w:left="720" w:hanging="720"/>
        <w:rPr>
          <w:rFonts w:ascii="Times New Roman" w:eastAsia="Times New Roman" w:hAnsi="Times New Roman" w:cs="Times New Roman"/>
          <w:sz w:val="24"/>
          <w:szCs w:val="24"/>
        </w:rPr>
      </w:pPr>
      <w:r w:rsidRPr="005D35FD">
        <w:rPr>
          <w:rFonts w:ascii="Times New Roman" w:eastAsia="Times New Roman" w:hAnsi="Times New Roman" w:cs="Times New Roman"/>
          <w:sz w:val="24"/>
          <w:szCs w:val="24"/>
        </w:rPr>
        <w:t xml:space="preserve">Main, P. (2023). </w:t>
      </w:r>
      <w:r w:rsidRPr="005D35FD">
        <w:rPr>
          <w:rFonts w:ascii="Times New Roman" w:eastAsia="Times New Roman" w:hAnsi="Times New Roman" w:cs="Times New Roman"/>
          <w:i/>
          <w:sz w:val="24"/>
          <w:szCs w:val="24"/>
        </w:rPr>
        <w:t>Hands-</w:t>
      </w:r>
      <w:r w:rsidR="00946663" w:rsidRPr="005D35FD">
        <w:rPr>
          <w:rFonts w:ascii="Times New Roman" w:eastAsia="Times New Roman" w:hAnsi="Times New Roman" w:cs="Times New Roman"/>
          <w:i/>
          <w:sz w:val="24"/>
          <w:szCs w:val="24"/>
        </w:rPr>
        <w:t>o</w:t>
      </w:r>
      <w:r w:rsidRPr="005D35FD">
        <w:rPr>
          <w:rFonts w:ascii="Times New Roman" w:eastAsia="Times New Roman" w:hAnsi="Times New Roman" w:cs="Times New Roman"/>
          <w:i/>
          <w:sz w:val="24"/>
          <w:szCs w:val="24"/>
        </w:rPr>
        <w:t xml:space="preserve">n </w:t>
      </w:r>
      <w:r w:rsidR="00946663" w:rsidRPr="005D35FD">
        <w:rPr>
          <w:rFonts w:ascii="Times New Roman" w:eastAsia="Times New Roman" w:hAnsi="Times New Roman" w:cs="Times New Roman"/>
          <w:i/>
          <w:sz w:val="24"/>
          <w:szCs w:val="24"/>
        </w:rPr>
        <w:t>l</w:t>
      </w:r>
      <w:r w:rsidRPr="005D35FD">
        <w:rPr>
          <w:rFonts w:ascii="Times New Roman" w:eastAsia="Times New Roman" w:hAnsi="Times New Roman" w:cs="Times New Roman"/>
          <w:i/>
          <w:sz w:val="24"/>
          <w:szCs w:val="24"/>
        </w:rPr>
        <w:t>earning</w:t>
      </w:r>
      <w:r w:rsidRPr="005D35FD">
        <w:rPr>
          <w:rFonts w:ascii="Times New Roman" w:eastAsia="Times New Roman" w:hAnsi="Times New Roman" w:cs="Times New Roman"/>
          <w:color w:val="373737"/>
          <w:sz w:val="24"/>
          <w:szCs w:val="24"/>
        </w:rPr>
        <w:t xml:space="preserve">. </w:t>
      </w:r>
      <w:hyperlink r:id="rId22" w:history="1">
        <w:r w:rsidRPr="005D35FD">
          <w:rPr>
            <w:rStyle w:val="Hyperlink"/>
            <w:rFonts w:ascii="Times New Roman" w:eastAsia="Times New Roman" w:hAnsi="Times New Roman" w:cs="Times New Roman"/>
            <w:sz w:val="24"/>
            <w:szCs w:val="24"/>
          </w:rPr>
          <w:t>https://www.structural-learning.com/post/hands-on-learning</w:t>
        </w:r>
      </w:hyperlink>
    </w:p>
    <w:p w14:paraId="5552309F" w14:textId="77777777" w:rsidR="00DD3A7D" w:rsidRPr="005D35FD" w:rsidRDefault="00DD3A7D" w:rsidP="00DD3A7D">
      <w:pPr>
        <w:spacing w:line="240" w:lineRule="auto"/>
        <w:ind w:left="720" w:hanging="720"/>
        <w:rPr>
          <w:rFonts w:ascii="Times New Roman" w:eastAsia="Times New Roman" w:hAnsi="Times New Roman" w:cs="Times New Roman"/>
          <w:color w:val="373737"/>
          <w:sz w:val="24"/>
          <w:szCs w:val="24"/>
        </w:rPr>
      </w:pPr>
    </w:p>
    <w:p w14:paraId="2FAE5179" w14:textId="1D39E148" w:rsidR="00DD3A7D" w:rsidRPr="005D35FD" w:rsidRDefault="00DD3A7D" w:rsidP="0047233B">
      <w:pPr>
        <w:spacing w:line="240" w:lineRule="auto"/>
        <w:ind w:left="720" w:hanging="720"/>
        <w:rPr>
          <w:rFonts w:ascii="Times New Roman" w:eastAsia="Times New Roman" w:hAnsi="Times New Roman" w:cs="Times New Roman"/>
          <w:color w:val="373737"/>
          <w:sz w:val="24"/>
          <w:szCs w:val="24"/>
        </w:rPr>
      </w:pPr>
      <w:r w:rsidRPr="005D35FD">
        <w:rPr>
          <w:rFonts w:ascii="Times New Roman" w:eastAsia="Times New Roman" w:hAnsi="Times New Roman" w:cs="Times New Roman"/>
          <w:sz w:val="24"/>
          <w:szCs w:val="24"/>
        </w:rPr>
        <w:t xml:space="preserve">National Association of Agricultural Educators. (2025). </w:t>
      </w:r>
      <w:r w:rsidRPr="005D35FD">
        <w:rPr>
          <w:rFonts w:ascii="Times New Roman" w:eastAsia="Times New Roman" w:hAnsi="Times New Roman" w:cs="Times New Roman"/>
          <w:i/>
          <w:sz w:val="24"/>
          <w:szCs w:val="24"/>
        </w:rPr>
        <w:t xml:space="preserve">Data </w:t>
      </w:r>
      <w:r w:rsidR="00946663" w:rsidRPr="005D35FD">
        <w:rPr>
          <w:rFonts w:ascii="Times New Roman" w:eastAsia="Times New Roman" w:hAnsi="Times New Roman" w:cs="Times New Roman"/>
          <w:i/>
          <w:sz w:val="24"/>
          <w:szCs w:val="24"/>
        </w:rPr>
        <w:t>d</w:t>
      </w:r>
      <w:r w:rsidRPr="005D35FD">
        <w:rPr>
          <w:rFonts w:ascii="Times New Roman" w:eastAsia="Times New Roman" w:hAnsi="Times New Roman" w:cs="Times New Roman"/>
          <w:i/>
          <w:sz w:val="24"/>
          <w:szCs w:val="24"/>
        </w:rPr>
        <w:t xml:space="preserve">riven </w:t>
      </w:r>
      <w:r w:rsidR="00946663" w:rsidRPr="005D35FD">
        <w:rPr>
          <w:rFonts w:ascii="Times New Roman" w:eastAsia="Times New Roman" w:hAnsi="Times New Roman" w:cs="Times New Roman"/>
          <w:i/>
          <w:sz w:val="24"/>
          <w:szCs w:val="24"/>
        </w:rPr>
        <w:t>r</w:t>
      </w:r>
      <w:r w:rsidRPr="005D35FD">
        <w:rPr>
          <w:rFonts w:ascii="Times New Roman" w:eastAsia="Times New Roman" w:hAnsi="Times New Roman" w:cs="Times New Roman"/>
          <w:i/>
          <w:sz w:val="24"/>
          <w:szCs w:val="24"/>
        </w:rPr>
        <w:t xml:space="preserve">esources. </w:t>
      </w:r>
      <w:hyperlink r:id="rId23" w:history="1">
        <w:r w:rsidRPr="005D35FD">
          <w:rPr>
            <w:rStyle w:val="Hyperlink"/>
            <w:rFonts w:ascii="Times New Roman" w:eastAsia="Times New Roman" w:hAnsi="Times New Roman" w:cs="Times New Roman"/>
            <w:sz w:val="24"/>
            <w:szCs w:val="24"/>
          </w:rPr>
          <w:t>https://www.naae.org/advocacy-in-ag-ed/take-action/data-driven-resources/</w:t>
        </w:r>
      </w:hyperlink>
    </w:p>
    <w:p w14:paraId="1D13F1F5" w14:textId="77777777" w:rsidR="00D4107F" w:rsidRDefault="00D4107F" w:rsidP="00DD3A7D">
      <w:pPr>
        <w:spacing w:line="240" w:lineRule="auto"/>
        <w:ind w:left="720" w:hanging="720"/>
        <w:rPr>
          <w:rFonts w:ascii="Times New Roman" w:eastAsia="Times New Roman" w:hAnsi="Times New Roman" w:cs="Times New Roman"/>
          <w:sz w:val="24"/>
          <w:szCs w:val="24"/>
        </w:rPr>
      </w:pPr>
    </w:p>
    <w:p w14:paraId="00000056" w14:textId="4D784F9F" w:rsidR="007C7337" w:rsidRDefault="00DD3A7D" w:rsidP="00DD3A7D">
      <w:pPr>
        <w:spacing w:line="240" w:lineRule="auto"/>
        <w:ind w:left="720" w:hanging="720"/>
        <w:rPr>
          <w:rFonts w:ascii="Times New Roman" w:eastAsia="Times New Roman" w:hAnsi="Times New Roman" w:cs="Times New Roman"/>
          <w:color w:val="373737"/>
          <w:sz w:val="24"/>
          <w:szCs w:val="24"/>
        </w:rPr>
      </w:pPr>
      <w:r w:rsidRPr="00E94BD3">
        <w:rPr>
          <w:rFonts w:ascii="Times New Roman" w:eastAsia="Times New Roman" w:hAnsi="Times New Roman" w:cs="Times New Roman"/>
          <w:sz w:val="24"/>
          <w:szCs w:val="24"/>
        </w:rPr>
        <w:t xml:space="preserve">Newton, E., &amp; Simos, N. (2024). </w:t>
      </w:r>
      <w:r w:rsidRPr="00E94BD3">
        <w:rPr>
          <w:rFonts w:ascii="Times New Roman" w:eastAsia="Times New Roman" w:hAnsi="Times New Roman" w:cs="Times New Roman"/>
          <w:i/>
          <w:sz w:val="24"/>
          <w:szCs w:val="24"/>
        </w:rPr>
        <w:t xml:space="preserve">How </w:t>
      </w:r>
      <w:r w:rsidR="001136B2" w:rsidRPr="00E94BD3">
        <w:rPr>
          <w:rFonts w:ascii="Times New Roman" w:eastAsia="Times New Roman" w:hAnsi="Times New Roman" w:cs="Times New Roman"/>
          <w:i/>
          <w:sz w:val="24"/>
          <w:szCs w:val="24"/>
        </w:rPr>
        <w:t>c</w:t>
      </w:r>
      <w:r w:rsidRPr="00E94BD3">
        <w:rPr>
          <w:rFonts w:ascii="Times New Roman" w:eastAsia="Times New Roman" w:hAnsi="Times New Roman" w:cs="Times New Roman"/>
          <w:i/>
          <w:sz w:val="24"/>
          <w:szCs w:val="24"/>
        </w:rPr>
        <w:t xml:space="preserve">an </w:t>
      </w:r>
      <w:r w:rsidR="001136B2" w:rsidRPr="00E94BD3">
        <w:rPr>
          <w:rFonts w:ascii="Times New Roman" w:eastAsia="Times New Roman" w:hAnsi="Times New Roman" w:cs="Times New Roman"/>
          <w:i/>
          <w:sz w:val="24"/>
          <w:szCs w:val="24"/>
        </w:rPr>
        <w:t>s</w:t>
      </w:r>
      <w:r w:rsidRPr="00E94BD3">
        <w:rPr>
          <w:rFonts w:ascii="Times New Roman" w:eastAsia="Times New Roman" w:hAnsi="Times New Roman" w:cs="Times New Roman"/>
          <w:i/>
          <w:sz w:val="24"/>
          <w:szCs w:val="24"/>
        </w:rPr>
        <w:t xml:space="preserve">chools </w:t>
      </w:r>
      <w:r w:rsidR="001136B2" w:rsidRPr="00E94BD3">
        <w:rPr>
          <w:rFonts w:ascii="Times New Roman" w:eastAsia="Times New Roman" w:hAnsi="Times New Roman" w:cs="Times New Roman"/>
          <w:i/>
          <w:sz w:val="24"/>
          <w:szCs w:val="24"/>
        </w:rPr>
        <w:t>i</w:t>
      </w:r>
      <w:r w:rsidRPr="00E94BD3">
        <w:rPr>
          <w:rFonts w:ascii="Times New Roman" w:eastAsia="Times New Roman" w:hAnsi="Times New Roman" w:cs="Times New Roman"/>
          <w:i/>
          <w:sz w:val="24"/>
          <w:szCs w:val="24"/>
        </w:rPr>
        <w:t xml:space="preserve">ntegrate </w:t>
      </w:r>
      <w:r w:rsidR="001136B2" w:rsidRPr="00E94BD3">
        <w:rPr>
          <w:rFonts w:ascii="Times New Roman" w:eastAsia="Times New Roman" w:hAnsi="Times New Roman" w:cs="Times New Roman"/>
          <w:i/>
          <w:sz w:val="24"/>
          <w:szCs w:val="24"/>
        </w:rPr>
        <w:t>a</w:t>
      </w:r>
      <w:r w:rsidRPr="00E94BD3">
        <w:rPr>
          <w:rFonts w:ascii="Times New Roman" w:eastAsia="Times New Roman" w:hAnsi="Times New Roman" w:cs="Times New Roman"/>
          <w:i/>
          <w:sz w:val="24"/>
          <w:szCs w:val="24"/>
        </w:rPr>
        <w:t xml:space="preserve">griculture </w:t>
      </w:r>
      <w:r w:rsidR="001136B2" w:rsidRPr="00E94BD3">
        <w:rPr>
          <w:rFonts w:ascii="Times New Roman" w:eastAsia="Times New Roman" w:hAnsi="Times New Roman" w:cs="Times New Roman"/>
          <w:i/>
          <w:sz w:val="24"/>
          <w:szCs w:val="24"/>
        </w:rPr>
        <w:t>e</w:t>
      </w:r>
      <w:r w:rsidRPr="00E94BD3">
        <w:rPr>
          <w:rFonts w:ascii="Times New Roman" w:eastAsia="Times New Roman" w:hAnsi="Times New Roman" w:cs="Times New Roman"/>
          <w:i/>
          <w:sz w:val="24"/>
          <w:szCs w:val="24"/>
        </w:rPr>
        <w:t xml:space="preserve">ducation </w:t>
      </w:r>
      <w:r w:rsidR="001136B2" w:rsidRPr="00E94BD3">
        <w:rPr>
          <w:rFonts w:ascii="Times New Roman" w:eastAsia="Times New Roman" w:hAnsi="Times New Roman" w:cs="Times New Roman"/>
          <w:i/>
          <w:sz w:val="24"/>
          <w:szCs w:val="24"/>
        </w:rPr>
        <w:t>i</w:t>
      </w:r>
      <w:r w:rsidRPr="00E94BD3">
        <w:rPr>
          <w:rFonts w:ascii="Times New Roman" w:eastAsia="Times New Roman" w:hAnsi="Times New Roman" w:cs="Times New Roman"/>
          <w:i/>
          <w:sz w:val="24"/>
          <w:szCs w:val="24"/>
        </w:rPr>
        <w:t xml:space="preserve">nto </w:t>
      </w:r>
      <w:r w:rsidR="001136B2" w:rsidRPr="00E94BD3">
        <w:rPr>
          <w:rFonts w:ascii="Times New Roman" w:eastAsia="Times New Roman" w:hAnsi="Times New Roman" w:cs="Times New Roman"/>
          <w:i/>
          <w:sz w:val="24"/>
          <w:szCs w:val="24"/>
        </w:rPr>
        <w:t>t</w:t>
      </w:r>
      <w:r w:rsidRPr="00E94BD3">
        <w:rPr>
          <w:rFonts w:ascii="Times New Roman" w:eastAsia="Times New Roman" w:hAnsi="Times New Roman" w:cs="Times New Roman"/>
          <w:i/>
          <w:sz w:val="24"/>
          <w:szCs w:val="24"/>
        </w:rPr>
        <w:t xml:space="preserve">heir </w:t>
      </w:r>
      <w:r w:rsidR="001136B2" w:rsidRPr="00E94BD3">
        <w:rPr>
          <w:rFonts w:ascii="Times New Roman" w:eastAsia="Times New Roman" w:hAnsi="Times New Roman" w:cs="Times New Roman"/>
          <w:i/>
          <w:sz w:val="24"/>
          <w:szCs w:val="24"/>
        </w:rPr>
        <w:t>c</w:t>
      </w:r>
      <w:r w:rsidRPr="00E94BD3">
        <w:rPr>
          <w:rFonts w:ascii="Times New Roman" w:eastAsia="Times New Roman" w:hAnsi="Times New Roman" w:cs="Times New Roman"/>
          <w:i/>
          <w:sz w:val="24"/>
          <w:szCs w:val="24"/>
        </w:rPr>
        <w:t>urriculum?</w:t>
      </w:r>
      <w:r w:rsidRPr="00E94BD3">
        <w:rPr>
          <w:rFonts w:ascii="Times New Roman" w:eastAsia="Times New Roman" w:hAnsi="Times New Roman" w:cs="Times New Roman"/>
          <w:color w:val="373737"/>
          <w:sz w:val="24"/>
          <w:szCs w:val="24"/>
        </w:rPr>
        <w:t xml:space="preserve"> </w:t>
      </w:r>
      <w:hyperlink r:id="rId24" w:anchor=":~:text=Hands%2DOn%20Learning%20Experiences,prime%20example%20of%20this%20approach" w:history="1">
        <w:r w:rsidR="00946663" w:rsidRPr="00E94BD3">
          <w:rPr>
            <w:rStyle w:val="Hyperlink"/>
            <w:rFonts w:ascii="Times New Roman" w:eastAsia="Times New Roman" w:hAnsi="Times New Roman" w:cs="Times New Roman"/>
            <w:sz w:val="24"/>
            <w:szCs w:val="24"/>
          </w:rPr>
          <w:t>https://www.agritecture.com/blog/how-can-schools-integrate-agriculture-education-into-their-curriculum#:~:text=Hands%2DOn%20Learning%20Experiences,prime%20example%20of%20this%20approach</w:t>
        </w:r>
      </w:hyperlink>
      <w:r w:rsidRPr="00E94BD3">
        <w:rPr>
          <w:rFonts w:ascii="Times New Roman" w:eastAsia="Times New Roman" w:hAnsi="Times New Roman" w:cs="Times New Roman"/>
          <w:color w:val="373737"/>
          <w:sz w:val="24"/>
          <w:szCs w:val="24"/>
        </w:rPr>
        <w:t>.</w:t>
      </w:r>
    </w:p>
    <w:p w14:paraId="7E8675C8" w14:textId="77777777" w:rsidR="00DD3A7D" w:rsidRPr="00E94BD3" w:rsidRDefault="00DD3A7D" w:rsidP="00DD3A7D">
      <w:pPr>
        <w:spacing w:line="240" w:lineRule="auto"/>
        <w:ind w:left="720" w:hanging="720"/>
        <w:rPr>
          <w:rFonts w:ascii="Times New Roman" w:eastAsia="Times New Roman" w:hAnsi="Times New Roman" w:cs="Times New Roman"/>
          <w:color w:val="373737"/>
          <w:sz w:val="24"/>
          <w:szCs w:val="24"/>
        </w:rPr>
      </w:pPr>
    </w:p>
    <w:p w14:paraId="2CF12AB1" w14:textId="402EACFD" w:rsidR="00AB2019" w:rsidRDefault="00AB2019" w:rsidP="00DD3A7D">
      <w:pPr>
        <w:spacing w:line="240" w:lineRule="auto"/>
        <w:ind w:left="720" w:hanging="720"/>
        <w:rPr>
          <w:rFonts w:ascii="Times New Roman" w:eastAsia="Times New Roman" w:hAnsi="Times New Roman" w:cs="Times New Roman"/>
          <w:sz w:val="24"/>
          <w:szCs w:val="24"/>
        </w:rPr>
      </w:pPr>
      <w:r w:rsidRPr="00AB2019">
        <w:rPr>
          <w:rFonts w:ascii="Times New Roman" w:eastAsia="Times New Roman" w:hAnsi="Times New Roman" w:cs="Times New Roman"/>
          <w:sz w:val="24"/>
          <w:szCs w:val="24"/>
        </w:rPr>
        <w:t xml:space="preserve">Norris, W., &amp; Norris-Parish, S. L. (2024). Employing the </w:t>
      </w:r>
      <w:r>
        <w:rPr>
          <w:rFonts w:ascii="Times New Roman" w:eastAsia="Times New Roman" w:hAnsi="Times New Roman" w:cs="Times New Roman"/>
          <w:sz w:val="24"/>
          <w:szCs w:val="24"/>
        </w:rPr>
        <w:t>n</w:t>
      </w:r>
      <w:r w:rsidRPr="00AB2019">
        <w:rPr>
          <w:rFonts w:ascii="Times New Roman" w:eastAsia="Times New Roman" w:hAnsi="Times New Roman" w:cs="Times New Roman"/>
          <w:sz w:val="24"/>
          <w:szCs w:val="24"/>
        </w:rPr>
        <w:t xml:space="preserve">ext </w:t>
      </w:r>
      <w:r>
        <w:rPr>
          <w:rFonts w:ascii="Times New Roman" w:eastAsia="Times New Roman" w:hAnsi="Times New Roman" w:cs="Times New Roman"/>
          <w:sz w:val="24"/>
          <w:szCs w:val="24"/>
        </w:rPr>
        <w:t>g</w:t>
      </w:r>
      <w:r w:rsidRPr="00AB2019">
        <w:rPr>
          <w:rFonts w:ascii="Times New Roman" w:eastAsia="Times New Roman" w:hAnsi="Times New Roman" w:cs="Times New Roman"/>
          <w:sz w:val="24"/>
          <w:szCs w:val="24"/>
        </w:rPr>
        <w:t xml:space="preserve">eneration: Defining the </w:t>
      </w:r>
      <w:r>
        <w:rPr>
          <w:rFonts w:ascii="Times New Roman" w:eastAsia="Times New Roman" w:hAnsi="Times New Roman" w:cs="Times New Roman"/>
          <w:sz w:val="24"/>
          <w:szCs w:val="24"/>
        </w:rPr>
        <w:t>n</w:t>
      </w:r>
      <w:r w:rsidRPr="00AB2019">
        <w:rPr>
          <w:rFonts w:ascii="Times New Roman" w:eastAsia="Times New Roman" w:hAnsi="Times New Roman" w:cs="Times New Roman"/>
          <w:sz w:val="24"/>
          <w:szCs w:val="24"/>
        </w:rPr>
        <w:t xml:space="preserve">eed for </w:t>
      </w:r>
      <w:r>
        <w:rPr>
          <w:rFonts w:ascii="Times New Roman" w:eastAsia="Times New Roman" w:hAnsi="Times New Roman" w:cs="Times New Roman"/>
          <w:sz w:val="24"/>
          <w:szCs w:val="24"/>
        </w:rPr>
        <w:t>e</w:t>
      </w:r>
      <w:r w:rsidRPr="00AB2019">
        <w:rPr>
          <w:rFonts w:ascii="Times New Roman" w:eastAsia="Times New Roman" w:hAnsi="Times New Roman" w:cs="Times New Roman"/>
          <w:sz w:val="24"/>
          <w:szCs w:val="24"/>
        </w:rPr>
        <w:t xml:space="preserve">mployability </w:t>
      </w:r>
      <w:r>
        <w:rPr>
          <w:rFonts w:ascii="Times New Roman" w:eastAsia="Times New Roman" w:hAnsi="Times New Roman" w:cs="Times New Roman"/>
          <w:sz w:val="24"/>
          <w:szCs w:val="24"/>
        </w:rPr>
        <w:t>s</w:t>
      </w:r>
      <w:r w:rsidRPr="00AB2019">
        <w:rPr>
          <w:rFonts w:ascii="Times New Roman" w:eastAsia="Times New Roman" w:hAnsi="Times New Roman" w:cs="Times New Roman"/>
          <w:sz w:val="24"/>
          <w:szCs w:val="24"/>
        </w:rPr>
        <w:t xml:space="preserve">kills </w:t>
      </w:r>
      <w:r>
        <w:rPr>
          <w:rFonts w:ascii="Times New Roman" w:eastAsia="Times New Roman" w:hAnsi="Times New Roman" w:cs="Times New Roman"/>
          <w:sz w:val="24"/>
          <w:szCs w:val="24"/>
        </w:rPr>
        <w:t>i</w:t>
      </w:r>
      <w:r w:rsidRPr="00AB2019">
        <w:rPr>
          <w:rFonts w:ascii="Times New Roman" w:eastAsia="Times New Roman" w:hAnsi="Times New Roman" w:cs="Times New Roman"/>
          <w:sz w:val="24"/>
          <w:szCs w:val="24"/>
        </w:rPr>
        <w:t xml:space="preserve">ntegration </w:t>
      </w:r>
      <w:r>
        <w:rPr>
          <w:rFonts w:ascii="Times New Roman" w:eastAsia="Times New Roman" w:hAnsi="Times New Roman" w:cs="Times New Roman"/>
          <w:sz w:val="24"/>
          <w:szCs w:val="24"/>
        </w:rPr>
        <w:t>t</w:t>
      </w:r>
      <w:r w:rsidRPr="00AB2019">
        <w:rPr>
          <w:rFonts w:ascii="Times New Roman" w:eastAsia="Times New Roman" w:hAnsi="Times New Roman" w:cs="Times New Roman"/>
          <w:sz w:val="24"/>
          <w:szCs w:val="24"/>
        </w:rPr>
        <w:t xml:space="preserve">hrough the </w:t>
      </w:r>
      <w:r>
        <w:rPr>
          <w:rFonts w:ascii="Times New Roman" w:eastAsia="Times New Roman" w:hAnsi="Times New Roman" w:cs="Times New Roman"/>
          <w:sz w:val="24"/>
          <w:szCs w:val="24"/>
        </w:rPr>
        <w:t>l</w:t>
      </w:r>
      <w:r w:rsidRPr="00AB2019">
        <w:rPr>
          <w:rFonts w:ascii="Times New Roman" w:eastAsia="Times New Roman" w:hAnsi="Times New Roman" w:cs="Times New Roman"/>
          <w:sz w:val="24"/>
          <w:szCs w:val="24"/>
        </w:rPr>
        <w:t xml:space="preserve">ens of </w:t>
      </w:r>
      <w:r>
        <w:rPr>
          <w:rFonts w:ascii="Times New Roman" w:eastAsia="Times New Roman" w:hAnsi="Times New Roman" w:cs="Times New Roman"/>
          <w:sz w:val="24"/>
          <w:szCs w:val="24"/>
        </w:rPr>
        <w:t>s</w:t>
      </w:r>
      <w:r w:rsidRPr="00AB2019">
        <w:rPr>
          <w:rFonts w:ascii="Times New Roman" w:eastAsia="Times New Roman" w:hAnsi="Times New Roman" w:cs="Times New Roman"/>
          <w:sz w:val="24"/>
          <w:szCs w:val="24"/>
        </w:rPr>
        <w:t xml:space="preserve">chool </w:t>
      </w:r>
      <w:r>
        <w:rPr>
          <w:rFonts w:ascii="Times New Roman" w:eastAsia="Times New Roman" w:hAnsi="Times New Roman" w:cs="Times New Roman"/>
          <w:sz w:val="24"/>
          <w:szCs w:val="24"/>
        </w:rPr>
        <w:t>d</w:t>
      </w:r>
      <w:r w:rsidRPr="00AB2019">
        <w:rPr>
          <w:rFonts w:ascii="Times New Roman" w:eastAsia="Times New Roman" w:hAnsi="Times New Roman" w:cs="Times New Roman"/>
          <w:sz w:val="24"/>
          <w:szCs w:val="24"/>
        </w:rPr>
        <w:t xml:space="preserve">istrict </w:t>
      </w:r>
      <w:r>
        <w:rPr>
          <w:rFonts w:ascii="Times New Roman" w:eastAsia="Times New Roman" w:hAnsi="Times New Roman" w:cs="Times New Roman"/>
          <w:sz w:val="24"/>
          <w:szCs w:val="24"/>
        </w:rPr>
        <w:t>s</w:t>
      </w:r>
      <w:r w:rsidRPr="00AB2019">
        <w:rPr>
          <w:rFonts w:ascii="Times New Roman" w:eastAsia="Times New Roman" w:hAnsi="Times New Roman" w:cs="Times New Roman"/>
          <w:sz w:val="24"/>
          <w:szCs w:val="24"/>
        </w:rPr>
        <w:t>uperintendents. </w:t>
      </w:r>
      <w:r w:rsidRPr="00AB2019">
        <w:rPr>
          <w:rFonts w:ascii="Times New Roman" w:eastAsia="Times New Roman" w:hAnsi="Times New Roman" w:cs="Times New Roman"/>
          <w:i/>
          <w:iCs/>
          <w:sz w:val="24"/>
          <w:szCs w:val="24"/>
        </w:rPr>
        <w:t>Journal of Research in Technical Careers</w:t>
      </w:r>
      <w:r w:rsidRPr="00AB2019">
        <w:rPr>
          <w:rFonts w:ascii="Times New Roman" w:eastAsia="Times New Roman" w:hAnsi="Times New Roman" w:cs="Times New Roman"/>
          <w:sz w:val="24"/>
          <w:szCs w:val="24"/>
        </w:rPr>
        <w:t>, </w:t>
      </w:r>
      <w:r w:rsidRPr="00AB2019">
        <w:rPr>
          <w:rFonts w:ascii="Times New Roman" w:eastAsia="Times New Roman" w:hAnsi="Times New Roman" w:cs="Times New Roman"/>
          <w:i/>
          <w:iCs/>
          <w:sz w:val="24"/>
          <w:szCs w:val="24"/>
        </w:rPr>
        <w:t>8</w:t>
      </w:r>
      <w:r w:rsidRPr="00AB2019">
        <w:rPr>
          <w:rFonts w:ascii="Times New Roman" w:eastAsia="Times New Roman" w:hAnsi="Times New Roman" w:cs="Times New Roman"/>
          <w:sz w:val="24"/>
          <w:szCs w:val="24"/>
        </w:rPr>
        <w:t>(2), 17</w:t>
      </w:r>
      <w:r w:rsidR="00BE7520">
        <w:rPr>
          <w:rFonts w:ascii="Times New Roman" w:eastAsia="Times New Roman" w:hAnsi="Times New Roman" w:cs="Times New Roman"/>
          <w:sz w:val="24"/>
          <w:szCs w:val="24"/>
        </w:rPr>
        <w:t>–31</w:t>
      </w:r>
      <w:r w:rsidRPr="00AB2019">
        <w:rPr>
          <w:rFonts w:ascii="Times New Roman" w:eastAsia="Times New Roman" w:hAnsi="Times New Roman" w:cs="Times New Roman"/>
          <w:sz w:val="24"/>
          <w:szCs w:val="24"/>
        </w:rPr>
        <w:t>.</w:t>
      </w:r>
      <w:r w:rsidR="005B09BA">
        <w:rPr>
          <w:rFonts w:ascii="Times New Roman" w:eastAsia="Times New Roman" w:hAnsi="Times New Roman" w:cs="Times New Roman"/>
          <w:sz w:val="24"/>
          <w:szCs w:val="24"/>
        </w:rPr>
        <w:t xml:space="preserve"> </w:t>
      </w:r>
      <w:hyperlink r:id="rId25" w:history="1">
        <w:r w:rsidR="005B09BA" w:rsidRPr="005B09BA">
          <w:rPr>
            <w:rStyle w:val="Hyperlink"/>
            <w:rFonts w:ascii="Times New Roman" w:eastAsia="Times New Roman" w:hAnsi="Times New Roman" w:cs="Times New Roman"/>
            <w:sz w:val="24"/>
            <w:szCs w:val="24"/>
          </w:rPr>
          <w:t>https://doi.org/10.9741/2578-2118.1156</w:t>
        </w:r>
      </w:hyperlink>
    </w:p>
    <w:p w14:paraId="0AF484EA" w14:textId="77777777" w:rsidR="00AB2019" w:rsidRDefault="00AB2019" w:rsidP="00DD3A7D">
      <w:pPr>
        <w:spacing w:line="240" w:lineRule="auto"/>
        <w:ind w:left="720" w:hanging="720"/>
        <w:rPr>
          <w:rFonts w:ascii="Times New Roman" w:eastAsia="Times New Roman" w:hAnsi="Times New Roman" w:cs="Times New Roman"/>
          <w:sz w:val="24"/>
          <w:szCs w:val="24"/>
        </w:rPr>
      </w:pPr>
    </w:p>
    <w:p w14:paraId="7CA0EB76" w14:textId="67B885C8" w:rsidR="002C7E13" w:rsidRDefault="002C7E13" w:rsidP="00DD3A7D">
      <w:pPr>
        <w:spacing w:line="240" w:lineRule="auto"/>
        <w:ind w:left="720" w:hanging="720"/>
        <w:rPr>
          <w:rFonts w:ascii="Times New Roman" w:eastAsia="Times New Roman" w:hAnsi="Times New Roman" w:cs="Times New Roman"/>
          <w:sz w:val="24"/>
          <w:szCs w:val="24"/>
        </w:rPr>
      </w:pPr>
      <w:r w:rsidRPr="00E94BD3">
        <w:rPr>
          <w:rFonts w:ascii="Times New Roman" w:eastAsia="Times New Roman" w:hAnsi="Times New Roman" w:cs="Times New Roman"/>
          <w:sz w:val="24"/>
          <w:szCs w:val="24"/>
        </w:rPr>
        <w:t>Norris, W., Swortzel, K., &amp; McCubbins, O. (2023). A quantitative analysis of the perceptions of CTE administrators on the integration of employability skills into agricultural education. </w:t>
      </w:r>
      <w:r w:rsidRPr="00E94BD3">
        <w:rPr>
          <w:rFonts w:ascii="Times New Roman" w:eastAsia="Times New Roman" w:hAnsi="Times New Roman" w:cs="Times New Roman"/>
          <w:i/>
          <w:iCs/>
          <w:sz w:val="24"/>
          <w:szCs w:val="24"/>
        </w:rPr>
        <w:t>Journal of Agricultural Education</w:t>
      </w:r>
      <w:r w:rsidRPr="00E94BD3">
        <w:rPr>
          <w:rFonts w:ascii="Times New Roman" w:eastAsia="Times New Roman" w:hAnsi="Times New Roman" w:cs="Times New Roman"/>
          <w:sz w:val="24"/>
          <w:szCs w:val="24"/>
        </w:rPr>
        <w:t>, </w:t>
      </w:r>
      <w:r w:rsidRPr="00E94BD3">
        <w:rPr>
          <w:rFonts w:ascii="Times New Roman" w:eastAsia="Times New Roman" w:hAnsi="Times New Roman" w:cs="Times New Roman"/>
          <w:i/>
          <w:iCs/>
          <w:sz w:val="24"/>
          <w:szCs w:val="24"/>
        </w:rPr>
        <w:t>64</w:t>
      </w:r>
      <w:r w:rsidRPr="00E94BD3">
        <w:rPr>
          <w:rFonts w:ascii="Times New Roman" w:eastAsia="Times New Roman" w:hAnsi="Times New Roman" w:cs="Times New Roman"/>
          <w:sz w:val="24"/>
          <w:szCs w:val="24"/>
        </w:rPr>
        <w:t xml:space="preserve">(3), 243–260. </w:t>
      </w:r>
      <w:hyperlink r:id="rId26" w:history="1">
        <w:r w:rsidRPr="00E94BD3">
          <w:rPr>
            <w:rStyle w:val="Hyperlink"/>
            <w:rFonts w:ascii="Times New Roman" w:eastAsia="Times New Roman" w:hAnsi="Times New Roman" w:cs="Times New Roman"/>
            <w:sz w:val="24"/>
            <w:szCs w:val="24"/>
          </w:rPr>
          <w:t>https://doi.org/10.5032/jae.v64i3.85</w:t>
        </w:r>
      </w:hyperlink>
    </w:p>
    <w:p w14:paraId="3E314543" w14:textId="77777777" w:rsidR="00DD3A7D" w:rsidRPr="00E94BD3" w:rsidRDefault="00DD3A7D" w:rsidP="00DD3A7D">
      <w:pPr>
        <w:spacing w:line="240" w:lineRule="auto"/>
        <w:ind w:left="720" w:hanging="720"/>
        <w:rPr>
          <w:rFonts w:ascii="Times New Roman" w:eastAsia="Times New Roman" w:hAnsi="Times New Roman" w:cs="Times New Roman"/>
          <w:sz w:val="24"/>
          <w:szCs w:val="24"/>
        </w:rPr>
      </w:pPr>
    </w:p>
    <w:p w14:paraId="00000059" w14:textId="087AD046" w:rsidR="007C7337" w:rsidRDefault="00DD3A7D" w:rsidP="00DD3A7D">
      <w:pPr>
        <w:spacing w:line="240" w:lineRule="auto"/>
        <w:ind w:left="720" w:hanging="720"/>
        <w:rPr>
          <w:rFonts w:ascii="Times New Roman" w:eastAsia="Times New Roman" w:hAnsi="Times New Roman" w:cs="Times New Roman"/>
          <w:color w:val="373737"/>
          <w:sz w:val="24"/>
          <w:szCs w:val="24"/>
        </w:rPr>
      </w:pPr>
      <w:r w:rsidRPr="00E94BD3">
        <w:rPr>
          <w:rFonts w:ascii="Times New Roman" w:eastAsia="Times New Roman" w:hAnsi="Times New Roman" w:cs="Times New Roman"/>
          <w:sz w:val="24"/>
          <w:szCs w:val="24"/>
        </w:rPr>
        <w:t>Perkins Collaborative Resource Network. (</w:t>
      </w:r>
      <w:r w:rsidR="001136B2" w:rsidRPr="00E94BD3">
        <w:rPr>
          <w:rFonts w:ascii="Times New Roman" w:eastAsia="Times New Roman" w:hAnsi="Times New Roman" w:cs="Times New Roman"/>
          <w:sz w:val="24"/>
          <w:szCs w:val="24"/>
        </w:rPr>
        <w:t>2022</w:t>
      </w:r>
      <w:r w:rsidRPr="00E94BD3">
        <w:rPr>
          <w:rFonts w:ascii="Times New Roman" w:eastAsia="Times New Roman" w:hAnsi="Times New Roman" w:cs="Times New Roman"/>
          <w:sz w:val="24"/>
          <w:szCs w:val="24"/>
        </w:rPr>
        <w:t xml:space="preserve">). </w:t>
      </w:r>
      <w:r w:rsidRPr="00E94BD3">
        <w:rPr>
          <w:rFonts w:ascii="Times New Roman" w:eastAsia="Times New Roman" w:hAnsi="Times New Roman" w:cs="Times New Roman"/>
          <w:i/>
          <w:sz w:val="24"/>
          <w:szCs w:val="24"/>
        </w:rPr>
        <w:t>Employability Skills</w:t>
      </w:r>
      <w:r w:rsidR="001136B2" w:rsidRPr="00E94BD3">
        <w:rPr>
          <w:rFonts w:ascii="Times New Roman" w:eastAsia="Times New Roman" w:hAnsi="Times New Roman" w:cs="Times New Roman"/>
          <w:i/>
          <w:sz w:val="24"/>
          <w:szCs w:val="24"/>
        </w:rPr>
        <w:t xml:space="preserve"> Framework</w:t>
      </w:r>
      <w:r w:rsidRPr="00E94BD3">
        <w:rPr>
          <w:rFonts w:ascii="Times New Roman" w:eastAsia="Times New Roman" w:hAnsi="Times New Roman" w:cs="Times New Roman"/>
          <w:sz w:val="24"/>
          <w:szCs w:val="24"/>
        </w:rPr>
        <w:t xml:space="preserve">. </w:t>
      </w:r>
      <w:hyperlink r:id="rId27" w:history="1">
        <w:r w:rsidRPr="00E94BD3">
          <w:rPr>
            <w:rStyle w:val="Hyperlink"/>
            <w:rFonts w:ascii="Times New Roman" w:eastAsia="Times New Roman" w:hAnsi="Times New Roman" w:cs="Times New Roman"/>
            <w:sz w:val="24"/>
            <w:szCs w:val="24"/>
          </w:rPr>
          <w:t>https://cte.ed.gov/initiatives/employability-skills-framework</w:t>
        </w:r>
      </w:hyperlink>
    </w:p>
    <w:p w14:paraId="682F47A4" w14:textId="77777777" w:rsidR="00DD3A7D" w:rsidRPr="00E94BD3" w:rsidRDefault="00DD3A7D" w:rsidP="00DD3A7D">
      <w:pPr>
        <w:spacing w:line="240" w:lineRule="auto"/>
        <w:ind w:left="720" w:hanging="720"/>
        <w:rPr>
          <w:rFonts w:ascii="Times New Roman" w:eastAsia="Times New Roman" w:hAnsi="Times New Roman" w:cs="Times New Roman"/>
          <w:color w:val="373737"/>
          <w:sz w:val="24"/>
          <w:szCs w:val="24"/>
        </w:rPr>
      </w:pPr>
    </w:p>
    <w:p w14:paraId="22E0381E" w14:textId="6BF70534" w:rsidR="002211FE" w:rsidRPr="00AB2019" w:rsidRDefault="00387F8B" w:rsidP="00AB2019">
      <w:pPr>
        <w:spacing w:line="240" w:lineRule="auto"/>
        <w:ind w:left="720" w:hanging="720"/>
        <w:rPr>
          <w:rFonts w:ascii="Times New Roman" w:eastAsia="Times New Roman" w:hAnsi="Times New Roman" w:cs="Times New Roman"/>
          <w:sz w:val="24"/>
          <w:szCs w:val="24"/>
        </w:rPr>
      </w:pPr>
      <w:r w:rsidRPr="002211FE">
        <w:rPr>
          <w:rFonts w:ascii="Times New Roman" w:eastAsia="Times New Roman" w:hAnsi="Times New Roman" w:cs="Times New Roman"/>
          <w:sz w:val="24"/>
          <w:szCs w:val="24"/>
        </w:rPr>
        <w:t xml:space="preserve">Rada, L. L., Sheehan, C. Z., Smith, A. R., &amp; </w:t>
      </w:r>
      <w:proofErr w:type="spellStart"/>
      <w:r w:rsidRPr="002211FE">
        <w:rPr>
          <w:rFonts w:ascii="Times New Roman" w:eastAsia="Times New Roman" w:hAnsi="Times New Roman" w:cs="Times New Roman"/>
          <w:sz w:val="24"/>
          <w:szCs w:val="24"/>
        </w:rPr>
        <w:t>Livstrom</w:t>
      </w:r>
      <w:proofErr w:type="spellEnd"/>
      <w:r w:rsidRPr="002211FE">
        <w:rPr>
          <w:rFonts w:ascii="Times New Roman" w:eastAsia="Times New Roman" w:hAnsi="Times New Roman" w:cs="Times New Roman"/>
          <w:sz w:val="24"/>
          <w:szCs w:val="24"/>
        </w:rPr>
        <w:t>, I. C. (2025). The benefits and challenges of SAE for all and FFA affiliation adoption. </w:t>
      </w:r>
      <w:r w:rsidRPr="002211FE">
        <w:rPr>
          <w:rFonts w:ascii="Times New Roman" w:eastAsia="Times New Roman" w:hAnsi="Times New Roman" w:cs="Times New Roman"/>
          <w:i/>
          <w:iCs/>
          <w:sz w:val="24"/>
          <w:szCs w:val="24"/>
        </w:rPr>
        <w:t>Journal of Agricultural Education</w:t>
      </w:r>
      <w:r w:rsidRPr="002211FE">
        <w:rPr>
          <w:rFonts w:ascii="Times New Roman" w:eastAsia="Times New Roman" w:hAnsi="Times New Roman" w:cs="Times New Roman"/>
          <w:sz w:val="24"/>
          <w:szCs w:val="24"/>
        </w:rPr>
        <w:t>, </w:t>
      </w:r>
      <w:r w:rsidRPr="002211FE">
        <w:rPr>
          <w:rFonts w:ascii="Times New Roman" w:eastAsia="Times New Roman" w:hAnsi="Times New Roman" w:cs="Times New Roman"/>
          <w:i/>
          <w:iCs/>
          <w:sz w:val="24"/>
          <w:szCs w:val="24"/>
        </w:rPr>
        <w:t>66</w:t>
      </w:r>
      <w:r w:rsidRPr="002211FE">
        <w:rPr>
          <w:rFonts w:ascii="Times New Roman" w:eastAsia="Times New Roman" w:hAnsi="Times New Roman" w:cs="Times New Roman"/>
          <w:sz w:val="24"/>
          <w:szCs w:val="24"/>
        </w:rPr>
        <w:t xml:space="preserve">(1), 1-19. </w:t>
      </w:r>
      <w:hyperlink r:id="rId28" w:history="1">
        <w:r w:rsidRPr="002211FE">
          <w:rPr>
            <w:rStyle w:val="Hyperlink"/>
            <w:rFonts w:ascii="Times New Roman" w:eastAsia="Times New Roman" w:hAnsi="Times New Roman" w:cs="Times New Roman"/>
            <w:sz w:val="24"/>
            <w:szCs w:val="24"/>
          </w:rPr>
          <w:t>https://doi.org/10.5032/jae.v66i1.2770</w:t>
        </w:r>
      </w:hyperlink>
    </w:p>
    <w:p w14:paraId="322DA5EF" w14:textId="77777777" w:rsidR="00BE7520" w:rsidRDefault="00BE7520" w:rsidP="002211FE">
      <w:pPr>
        <w:spacing w:line="240" w:lineRule="auto"/>
        <w:ind w:left="720" w:hanging="720"/>
        <w:rPr>
          <w:rFonts w:ascii="Times New Roman" w:hAnsi="Times New Roman" w:cs="Times New Roman"/>
          <w:sz w:val="24"/>
          <w:szCs w:val="24"/>
          <w:shd w:val="clear" w:color="auto" w:fill="FFFFFF"/>
        </w:rPr>
      </w:pPr>
    </w:p>
    <w:p w14:paraId="0A87DA9B" w14:textId="59AF3914" w:rsidR="002211FE" w:rsidRPr="002211FE" w:rsidRDefault="002211FE" w:rsidP="002211FE">
      <w:pPr>
        <w:spacing w:line="240" w:lineRule="auto"/>
        <w:ind w:left="720" w:hanging="720"/>
        <w:rPr>
          <w:rFonts w:ascii="Times New Roman" w:eastAsia="Calibri" w:hAnsi="Times New Roman" w:cs="Times New Roman"/>
          <w:sz w:val="24"/>
          <w:szCs w:val="24"/>
          <w:highlight w:val="yellow"/>
        </w:rPr>
      </w:pPr>
      <w:r w:rsidRPr="002211FE">
        <w:rPr>
          <w:rFonts w:ascii="Times New Roman" w:hAnsi="Times New Roman" w:cs="Times New Roman"/>
          <w:sz w:val="24"/>
          <w:szCs w:val="24"/>
          <w:shd w:val="clear" w:color="auto" w:fill="FFFFFF"/>
        </w:rPr>
        <w:t>Ramsey, F., &amp; Schafer, D. (2012). </w:t>
      </w:r>
      <w:proofErr w:type="gramStart"/>
      <w:r w:rsidRPr="002211FE">
        <w:rPr>
          <w:rFonts w:ascii="Times New Roman" w:hAnsi="Times New Roman" w:cs="Times New Roman"/>
          <w:i/>
          <w:iCs/>
          <w:sz w:val="24"/>
          <w:szCs w:val="24"/>
          <w:shd w:val="clear" w:color="auto" w:fill="FFFFFF"/>
        </w:rPr>
        <w:t>The statistical</w:t>
      </w:r>
      <w:proofErr w:type="gramEnd"/>
      <w:r w:rsidRPr="002211FE">
        <w:rPr>
          <w:rFonts w:ascii="Times New Roman" w:hAnsi="Times New Roman" w:cs="Times New Roman"/>
          <w:i/>
          <w:iCs/>
          <w:sz w:val="24"/>
          <w:szCs w:val="24"/>
          <w:shd w:val="clear" w:color="auto" w:fill="FFFFFF"/>
        </w:rPr>
        <w:t xml:space="preserve"> sleuth: A course in methods of data analysis</w:t>
      </w:r>
      <w:r w:rsidRPr="002211FE">
        <w:rPr>
          <w:rFonts w:ascii="Times New Roman" w:hAnsi="Times New Roman" w:cs="Times New Roman"/>
          <w:sz w:val="24"/>
          <w:szCs w:val="24"/>
          <w:shd w:val="clear" w:color="auto" w:fill="FFFFFF"/>
        </w:rPr>
        <w:t>. Cengage Learning.</w:t>
      </w:r>
    </w:p>
    <w:p w14:paraId="051ED2C1" w14:textId="77777777" w:rsidR="002211FE" w:rsidRPr="002211FE" w:rsidRDefault="002211FE" w:rsidP="002211FE">
      <w:pPr>
        <w:spacing w:line="240" w:lineRule="auto"/>
        <w:rPr>
          <w:rFonts w:ascii="Times New Roman" w:eastAsia="Times New Roman" w:hAnsi="Times New Roman" w:cs="Times New Roman"/>
          <w:sz w:val="24"/>
          <w:szCs w:val="24"/>
        </w:rPr>
      </w:pPr>
    </w:p>
    <w:p w14:paraId="0000005A" w14:textId="56F4B70A" w:rsidR="007C7337" w:rsidRPr="002211FE" w:rsidRDefault="00DD3A7D" w:rsidP="00DD3A7D">
      <w:pPr>
        <w:spacing w:line="240" w:lineRule="auto"/>
        <w:ind w:left="720" w:hanging="720"/>
        <w:rPr>
          <w:rFonts w:ascii="Times New Roman" w:eastAsia="Times New Roman" w:hAnsi="Times New Roman" w:cs="Times New Roman"/>
          <w:color w:val="373737"/>
          <w:sz w:val="24"/>
          <w:szCs w:val="24"/>
        </w:rPr>
      </w:pPr>
      <w:r w:rsidRPr="002211FE">
        <w:rPr>
          <w:rFonts w:ascii="Times New Roman" w:eastAsia="Times New Roman" w:hAnsi="Times New Roman" w:cs="Times New Roman"/>
          <w:sz w:val="24"/>
          <w:szCs w:val="24"/>
        </w:rPr>
        <w:t xml:space="preserve">Rayfield, J., &amp; Croom, B. (2010). Program </w:t>
      </w:r>
      <w:r w:rsidR="001136B2" w:rsidRPr="002211FE">
        <w:rPr>
          <w:rFonts w:ascii="Times New Roman" w:eastAsia="Times New Roman" w:hAnsi="Times New Roman" w:cs="Times New Roman"/>
          <w:sz w:val="24"/>
          <w:szCs w:val="24"/>
        </w:rPr>
        <w:t>n</w:t>
      </w:r>
      <w:r w:rsidRPr="002211FE">
        <w:rPr>
          <w:rFonts w:ascii="Times New Roman" w:eastAsia="Times New Roman" w:hAnsi="Times New Roman" w:cs="Times New Roman"/>
          <w:sz w:val="24"/>
          <w:szCs w:val="24"/>
        </w:rPr>
        <w:t xml:space="preserve">eeds of </w:t>
      </w:r>
      <w:r w:rsidR="001136B2" w:rsidRPr="002211FE">
        <w:rPr>
          <w:rFonts w:ascii="Times New Roman" w:eastAsia="Times New Roman" w:hAnsi="Times New Roman" w:cs="Times New Roman"/>
          <w:sz w:val="24"/>
          <w:szCs w:val="24"/>
        </w:rPr>
        <w:t>m</w:t>
      </w:r>
      <w:r w:rsidRPr="002211FE">
        <w:rPr>
          <w:rFonts w:ascii="Times New Roman" w:eastAsia="Times New Roman" w:hAnsi="Times New Roman" w:cs="Times New Roman"/>
          <w:sz w:val="24"/>
          <w:szCs w:val="24"/>
        </w:rPr>
        <w:t xml:space="preserve">iddle </w:t>
      </w:r>
      <w:r w:rsidR="001136B2" w:rsidRPr="002211FE">
        <w:rPr>
          <w:rFonts w:ascii="Times New Roman" w:eastAsia="Times New Roman" w:hAnsi="Times New Roman" w:cs="Times New Roman"/>
          <w:sz w:val="24"/>
          <w:szCs w:val="24"/>
        </w:rPr>
        <w:t>s</w:t>
      </w:r>
      <w:r w:rsidRPr="002211FE">
        <w:rPr>
          <w:rFonts w:ascii="Times New Roman" w:eastAsia="Times New Roman" w:hAnsi="Times New Roman" w:cs="Times New Roman"/>
          <w:sz w:val="24"/>
          <w:szCs w:val="24"/>
        </w:rPr>
        <w:t xml:space="preserve">chool </w:t>
      </w:r>
      <w:r w:rsidR="001136B2" w:rsidRPr="002211FE">
        <w:rPr>
          <w:rFonts w:ascii="Times New Roman" w:eastAsia="Times New Roman" w:hAnsi="Times New Roman" w:cs="Times New Roman"/>
          <w:sz w:val="24"/>
          <w:szCs w:val="24"/>
        </w:rPr>
        <w:t>a</w:t>
      </w:r>
      <w:r w:rsidRPr="002211FE">
        <w:rPr>
          <w:rFonts w:ascii="Times New Roman" w:eastAsia="Times New Roman" w:hAnsi="Times New Roman" w:cs="Times New Roman"/>
          <w:sz w:val="24"/>
          <w:szCs w:val="24"/>
        </w:rPr>
        <w:t xml:space="preserve">gricultural </w:t>
      </w:r>
      <w:r w:rsidR="001136B2" w:rsidRPr="002211FE">
        <w:rPr>
          <w:rFonts w:ascii="Times New Roman" w:eastAsia="Times New Roman" w:hAnsi="Times New Roman" w:cs="Times New Roman"/>
          <w:sz w:val="24"/>
          <w:szCs w:val="24"/>
        </w:rPr>
        <w:t>e</w:t>
      </w:r>
      <w:r w:rsidRPr="002211FE">
        <w:rPr>
          <w:rFonts w:ascii="Times New Roman" w:eastAsia="Times New Roman" w:hAnsi="Times New Roman" w:cs="Times New Roman"/>
          <w:sz w:val="24"/>
          <w:szCs w:val="24"/>
        </w:rPr>
        <w:t xml:space="preserve">ducation </w:t>
      </w:r>
      <w:r w:rsidR="001136B2" w:rsidRPr="002211FE">
        <w:rPr>
          <w:rFonts w:ascii="Times New Roman" w:eastAsia="Times New Roman" w:hAnsi="Times New Roman" w:cs="Times New Roman"/>
          <w:sz w:val="24"/>
          <w:szCs w:val="24"/>
        </w:rPr>
        <w:t>t</w:t>
      </w:r>
      <w:r w:rsidRPr="002211FE">
        <w:rPr>
          <w:rFonts w:ascii="Times New Roman" w:eastAsia="Times New Roman" w:hAnsi="Times New Roman" w:cs="Times New Roman"/>
          <w:sz w:val="24"/>
          <w:szCs w:val="24"/>
        </w:rPr>
        <w:t>eachers</w:t>
      </w:r>
      <w:r w:rsidR="00F37ADE" w:rsidRPr="002211FE">
        <w:rPr>
          <w:rFonts w:ascii="Times New Roman" w:eastAsia="Times New Roman" w:hAnsi="Times New Roman" w:cs="Times New Roman"/>
          <w:sz w:val="24"/>
          <w:szCs w:val="24"/>
        </w:rPr>
        <w:t>: A</w:t>
      </w:r>
      <w:r w:rsidRPr="002211FE">
        <w:rPr>
          <w:rFonts w:ascii="Times New Roman" w:eastAsia="Times New Roman" w:hAnsi="Times New Roman" w:cs="Times New Roman"/>
          <w:sz w:val="24"/>
          <w:szCs w:val="24"/>
        </w:rPr>
        <w:t xml:space="preserve"> Delphi </w:t>
      </w:r>
      <w:r w:rsidR="001136B2" w:rsidRPr="002211FE">
        <w:rPr>
          <w:rFonts w:ascii="Times New Roman" w:eastAsia="Times New Roman" w:hAnsi="Times New Roman" w:cs="Times New Roman"/>
          <w:sz w:val="24"/>
          <w:szCs w:val="24"/>
        </w:rPr>
        <w:t>s</w:t>
      </w:r>
      <w:r w:rsidRPr="002211FE">
        <w:rPr>
          <w:rFonts w:ascii="Times New Roman" w:eastAsia="Times New Roman" w:hAnsi="Times New Roman" w:cs="Times New Roman"/>
          <w:sz w:val="24"/>
          <w:szCs w:val="24"/>
        </w:rPr>
        <w:t xml:space="preserve">tudy. </w:t>
      </w:r>
      <w:r w:rsidRPr="002211FE">
        <w:rPr>
          <w:rFonts w:ascii="Times New Roman" w:eastAsia="Times New Roman" w:hAnsi="Times New Roman" w:cs="Times New Roman"/>
          <w:i/>
          <w:sz w:val="24"/>
          <w:szCs w:val="24"/>
        </w:rPr>
        <w:t>Journal of Agricultural Education</w:t>
      </w:r>
      <w:r w:rsidRPr="002211FE">
        <w:rPr>
          <w:rFonts w:ascii="Times New Roman" w:eastAsia="Times New Roman" w:hAnsi="Times New Roman" w:cs="Times New Roman"/>
          <w:sz w:val="24"/>
          <w:szCs w:val="24"/>
        </w:rPr>
        <w:t xml:space="preserve">, </w:t>
      </w:r>
      <w:r w:rsidRPr="002211FE">
        <w:rPr>
          <w:rFonts w:ascii="Times New Roman" w:eastAsia="Times New Roman" w:hAnsi="Times New Roman" w:cs="Times New Roman"/>
          <w:i/>
          <w:sz w:val="24"/>
          <w:szCs w:val="24"/>
        </w:rPr>
        <w:t>51</w:t>
      </w:r>
      <w:r w:rsidRPr="002211FE">
        <w:rPr>
          <w:rFonts w:ascii="Times New Roman" w:eastAsia="Times New Roman" w:hAnsi="Times New Roman" w:cs="Times New Roman"/>
          <w:sz w:val="24"/>
          <w:szCs w:val="24"/>
        </w:rPr>
        <w:t xml:space="preserve">(4), 131–141. </w:t>
      </w:r>
      <w:hyperlink r:id="rId29" w:history="1">
        <w:r w:rsidRPr="002211FE">
          <w:rPr>
            <w:rStyle w:val="Hyperlink"/>
            <w:rFonts w:ascii="Times New Roman" w:eastAsia="Times New Roman" w:hAnsi="Times New Roman" w:cs="Times New Roman"/>
            <w:sz w:val="24"/>
            <w:szCs w:val="24"/>
          </w:rPr>
          <w:t>https://doi.org/10.5032/jae.2010.04131</w:t>
        </w:r>
      </w:hyperlink>
    </w:p>
    <w:p w14:paraId="7087C897" w14:textId="77777777" w:rsidR="00DD3A7D" w:rsidRPr="00E94BD3" w:rsidRDefault="00DD3A7D" w:rsidP="00DD3A7D">
      <w:pPr>
        <w:spacing w:line="240" w:lineRule="auto"/>
        <w:ind w:left="720" w:hanging="720"/>
        <w:rPr>
          <w:rFonts w:ascii="Times New Roman" w:eastAsia="Times New Roman" w:hAnsi="Times New Roman" w:cs="Times New Roman"/>
          <w:color w:val="373737"/>
          <w:sz w:val="24"/>
          <w:szCs w:val="24"/>
        </w:rPr>
      </w:pPr>
    </w:p>
    <w:p w14:paraId="5DA0C58A" w14:textId="1B8B31E3" w:rsidR="002C7E13" w:rsidRDefault="002C7E13" w:rsidP="00DD3A7D">
      <w:pPr>
        <w:spacing w:line="240" w:lineRule="auto"/>
        <w:ind w:left="720" w:hanging="720"/>
        <w:rPr>
          <w:rFonts w:ascii="Times New Roman" w:eastAsia="Times New Roman" w:hAnsi="Times New Roman" w:cs="Times New Roman"/>
          <w:sz w:val="24"/>
          <w:szCs w:val="24"/>
        </w:rPr>
      </w:pPr>
      <w:r w:rsidRPr="00E94BD3">
        <w:rPr>
          <w:rFonts w:ascii="Times New Roman" w:eastAsia="Times New Roman" w:hAnsi="Times New Roman" w:cs="Times New Roman"/>
          <w:sz w:val="24"/>
          <w:szCs w:val="24"/>
        </w:rPr>
        <w:t>Rosch, D., Simonsen, J. C., &amp; Velez, J. J. (2015). Examining year-long leadership gains in FFA members by prior FFA involvement, class year, and gender. </w:t>
      </w:r>
      <w:r w:rsidRPr="00E94BD3">
        <w:rPr>
          <w:rFonts w:ascii="Times New Roman" w:eastAsia="Times New Roman" w:hAnsi="Times New Roman" w:cs="Times New Roman"/>
          <w:i/>
          <w:iCs/>
          <w:sz w:val="24"/>
          <w:szCs w:val="24"/>
        </w:rPr>
        <w:t>Journal of Agricultural Education</w:t>
      </w:r>
      <w:r w:rsidRPr="00E94BD3">
        <w:rPr>
          <w:rFonts w:ascii="Times New Roman" w:eastAsia="Times New Roman" w:hAnsi="Times New Roman" w:cs="Times New Roman"/>
          <w:sz w:val="24"/>
          <w:szCs w:val="24"/>
        </w:rPr>
        <w:t>, </w:t>
      </w:r>
      <w:r w:rsidRPr="00E94BD3">
        <w:rPr>
          <w:rFonts w:ascii="Times New Roman" w:eastAsia="Times New Roman" w:hAnsi="Times New Roman" w:cs="Times New Roman"/>
          <w:i/>
          <w:iCs/>
          <w:sz w:val="24"/>
          <w:szCs w:val="24"/>
        </w:rPr>
        <w:t>56</w:t>
      </w:r>
      <w:r w:rsidRPr="00E94BD3">
        <w:rPr>
          <w:rFonts w:ascii="Times New Roman" w:eastAsia="Times New Roman" w:hAnsi="Times New Roman" w:cs="Times New Roman"/>
          <w:sz w:val="24"/>
          <w:szCs w:val="24"/>
        </w:rPr>
        <w:t xml:space="preserve">(3), 227–241. </w:t>
      </w:r>
      <w:hyperlink r:id="rId30" w:history="1">
        <w:r w:rsidRPr="00E94BD3">
          <w:rPr>
            <w:rStyle w:val="Hyperlink"/>
            <w:rFonts w:ascii="Times New Roman" w:eastAsia="Times New Roman" w:hAnsi="Times New Roman" w:cs="Times New Roman"/>
            <w:sz w:val="24"/>
            <w:szCs w:val="24"/>
          </w:rPr>
          <w:t>https://doi.org/10.5032/jae.2015.03227</w:t>
        </w:r>
      </w:hyperlink>
    </w:p>
    <w:p w14:paraId="11AC1BE4" w14:textId="77777777" w:rsidR="00DD3A7D" w:rsidRPr="00E94BD3" w:rsidRDefault="00DD3A7D" w:rsidP="00DD3A7D">
      <w:pPr>
        <w:spacing w:line="240" w:lineRule="auto"/>
        <w:ind w:left="720" w:hanging="720"/>
        <w:rPr>
          <w:rFonts w:ascii="Times New Roman" w:eastAsia="Times New Roman" w:hAnsi="Times New Roman" w:cs="Times New Roman"/>
          <w:sz w:val="24"/>
          <w:szCs w:val="24"/>
        </w:rPr>
      </w:pPr>
    </w:p>
    <w:p w14:paraId="0000005B" w14:textId="7CAA12F9" w:rsidR="007C7337" w:rsidRDefault="00DD3A7D" w:rsidP="00DD3A7D">
      <w:pPr>
        <w:spacing w:line="240" w:lineRule="auto"/>
        <w:ind w:left="720" w:hanging="720"/>
        <w:rPr>
          <w:rFonts w:ascii="Times New Roman" w:eastAsia="Times New Roman" w:hAnsi="Times New Roman" w:cs="Times New Roman"/>
          <w:sz w:val="24"/>
          <w:szCs w:val="24"/>
        </w:rPr>
      </w:pPr>
      <w:r w:rsidRPr="00E94BD3">
        <w:rPr>
          <w:rFonts w:ascii="Times New Roman" w:eastAsia="Times New Roman" w:hAnsi="Times New Roman" w:cs="Times New Roman"/>
          <w:sz w:val="24"/>
          <w:szCs w:val="24"/>
        </w:rPr>
        <w:t>Rudd, R., &amp; Hillison, J. (1995). T</w:t>
      </w:r>
      <w:r w:rsidR="001136B2" w:rsidRPr="00E94BD3">
        <w:rPr>
          <w:rFonts w:ascii="Times New Roman" w:eastAsia="Times New Roman" w:hAnsi="Times New Roman" w:cs="Times New Roman"/>
          <w:sz w:val="24"/>
          <w:szCs w:val="24"/>
        </w:rPr>
        <w:t>eacher</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characteristics</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related</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to</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the</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adoption</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of</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agriscience</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curriculum</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in</w:t>
      </w:r>
      <w:r w:rsidRPr="00E94BD3">
        <w:rPr>
          <w:rFonts w:ascii="Times New Roman" w:eastAsia="Times New Roman" w:hAnsi="Times New Roman" w:cs="Times New Roman"/>
          <w:sz w:val="24"/>
          <w:szCs w:val="24"/>
        </w:rPr>
        <w:t xml:space="preserve"> V</w:t>
      </w:r>
      <w:r w:rsidR="001136B2" w:rsidRPr="00E94BD3">
        <w:rPr>
          <w:rFonts w:ascii="Times New Roman" w:eastAsia="Times New Roman" w:hAnsi="Times New Roman" w:cs="Times New Roman"/>
          <w:sz w:val="24"/>
          <w:szCs w:val="24"/>
        </w:rPr>
        <w:t>irginia</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middle</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school</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agricultural</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education</w:t>
      </w:r>
      <w:r w:rsidRPr="00E94BD3">
        <w:rPr>
          <w:rFonts w:ascii="Times New Roman" w:eastAsia="Times New Roman" w:hAnsi="Times New Roman" w:cs="Times New Roman"/>
          <w:sz w:val="24"/>
          <w:szCs w:val="24"/>
        </w:rPr>
        <w:t xml:space="preserve"> </w:t>
      </w:r>
      <w:r w:rsidR="001136B2" w:rsidRPr="00E94BD3">
        <w:rPr>
          <w:rFonts w:ascii="Times New Roman" w:eastAsia="Times New Roman" w:hAnsi="Times New Roman" w:cs="Times New Roman"/>
          <w:sz w:val="24"/>
          <w:szCs w:val="24"/>
        </w:rPr>
        <w:t>programs</w:t>
      </w:r>
      <w:r w:rsidRPr="00E94BD3">
        <w:rPr>
          <w:rFonts w:ascii="Times New Roman" w:eastAsia="Times New Roman" w:hAnsi="Times New Roman" w:cs="Times New Roman"/>
          <w:sz w:val="24"/>
          <w:szCs w:val="24"/>
        </w:rPr>
        <w:t xml:space="preserve">. </w:t>
      </w:r>
      <w:r w:rsidRPr="00E94BD3">
        <w:rPr>
          <w:rFonts w:ascii="Times New Roman" w:eastAsia="Times New Roman" w:hAnsi="Times New Roman" w:cs="Times New Roman"/>
          <w:i/>
          <w:sz w:val="24"/>
          <w:szCs w:val="24"/>
        </w:rPr>
        <w:t>Journal of Agricultural Education</w:t>
      </w:r>
      <w:r w:rsidR="00417F13" w:rsidRPr="00E94BD3">
        <w:rPr>
          <w:rFonts w:ascii="Times New Roman" w:eastAsia="Times New Roman" w:hAnsi="Times New Roman" w:cs="Times New Roman"/>
          <w:i/>
          <w:sz w:val="24"/>
          <w:szCs w:val="24"/>
        </w:rPr>
        <w:t>, 36</w:t>
      </w:r>
      <w:r w:rsidR="00417F13" w:rsidRPr="00E94BD3">
        <w:rPr>
          <w:rFonts w:ascii="Times New Roman" w:eastAsia="Times New Roman" w:hAnsi="Times New Roman" w:cs="Times New Roman"/>
          <w:iCs/>
          <w:sz w:val="24"/>
          <w:szCs w:val="24"/>
        </w:rPr>
        <w:t>(2), 19</w:t>
      </w:r>
      <w:r w:rsidR="00D819ED">
        <w:rPr>
          <w:rFonts w:ascii="Times New Roman" w:eastAsia="Times New Roman" w:hAnsi="Times New Roman" w:cs="Times New Roman"/>
          <w:iCs/>
          <w:sz w:val="24"/>
          <w:szCs w:val="24"/>
        </w:rPr>
        <w:t>–</w:t>
      </w:r>
      <w:r w:rsidR="00417F13" w:rsidRPr="00E94BD3">
        <w:rPr>
          <w:rFonts w:ascii="Times New Roman" w:eastAsia="Times New Roman" w:hAnsi="Times New Roman" w:cs="Times New Roman"/>
          <w:iCs/>
          <w:sz w:val="24"/>
          <w:szCs w:val="24"/>
        </w:rPr>
        <w:t>27</w:t>
      </w:r>
      <w:r w:rsidRPr="00E94BD3">
        <w:rPr>
          <w:rFonts w:ascii="Times New Roman" w:eastAsia="Times New Roman" w:hAnsi="Times New Roman" w:cs="Times New Roman"/>
          <w:sz w:val="24"/>
          <w:szCs w:val="24"/>
        </w:rPr>
        <w:t xml:space="preserve">. </w:t>
      </w:r>
      <w:hyperlink r:id="rId31" w:history="1">
        <w:r w:rsidRPr="00E94BD3">
          <w:rPr>
            <w:rStyle w:val="Hyperlink"/>
            <w:rFonts w:ascii="Times New Roman" w:eastAsia="Times New Roman" w:hAnsi="Times New Roman" w:cs="Times New Roman"/>
            <w:sz w:val="24"/>
            <w:szCs w:val="24"/>
          </w:rPr>
          <w:t>https://doi.org/10.5032/jae.1995.02019</w:t>
        </w:r>
      </w:hyperlink>
    </w:p>
    <w:p w14:paraId="048B01DE" w14:textId="77777777" w:rsidR="00DD3A7D" w:rsidRPr="00E94BD3" w:rsidRDefault="00DD3A7D" w:rsidP="00DD3A7D">
      <w:pPr>
        <w:spacing w:line="240" w:lineRule="auto"/>
        <w:ind w:left="720" w:hanging="720"/>
        <w:rPr>
          <w:rFonts w:ascii="Times New Roman" w:eastAsia="Times New Roman" w:hAnsi="Times New Roman" w:cs="Times New Roman"/>
          <w:sz w:val="24"/>
          <w:szCs w:val="24"/>
        </w:rPr>
      </w:pPr>
    </w:p>
    <w:p w14:paraId="68740AD7" w14:textId="250D7C35" w:rsidR="0030137C" w:rsidRDefault="00DD3A7D" w:rsidP="00787E67">
      <w:pPr>
        <w:spacing w:line="240" w:lineRule="auto"/>
        <w:ind w:left="720" w:hanging="720"/>
        <w:rPr>
          <w:rFonts w:ascii="Times New Roman" w:eastAsia="Times New Roman" w:hAnsi="Times New Roman" w:cs="Times New Roman"/>
          <w:sz w:val="24"/>
          <w:szCs w:val="24"/>
        </w:rPr>
      </w:pPr>
      <w:r w:rsidRPr="00E94BD3">
        <w:rPr>
          <w:rFonts w:ascii="Times New Roman" w:eastAsia="Times New Roman" w:hAnsi="Times New Roman" w:cs="Times New Roman"/>
          <w:sz w:val="24"/>
          <w:szCs w:val="24"/>
        </w:rPr>
        <w:t xml:space="preserve">Smith, M. (2020). </w:t>
      </w:r>
      <w:r w:rsidRPr="00E94BD3">
        <w:rPr>
          <w:rFonts w:ascii="Times New Roman" w:eastAsia="Times New Roman" w:hAnsi="Times New Roman" w:cs="Times New Roman"/>
          <w:i/>
          <w:sz w:val="24"/>
          <w:szCs w:val="24"/>
        </w:rPr>
        <w:t xml:space="preserve">The </w:t>
      </w:r>
      <w:r w:rsidR="00417F13" w:rsidRPr="00E94BD3">
        <w:rPr>
          <w:rFonts w:ascii="Times New Roman" w:eastAsia="Times New Roman" w:hAnsi="Times New Roman" w:cs="Times New Roman"/>
          <w:i/>
          <w:sz w:val="24"/>
          <w:szCs w:val="24"/>
        </w:rPr>
        <w:t>c</w:t>
      </w:r>
      <w:r w:rsidRPr="00E94BD3">
        <w:rPr>
          <w:rFonts w:ascii="Times New Roman" w:eastAsia="Times New Roman" w:hAnsi="Times New Roman" w:cs="Times New Roman"/>
          <w:i/>
          <w:sz w:val="24"/>
          <w:szCs w:val="24"/>
        </w:rPr>
        <w:t xml:space="preserve">ommunity </w:t>
      </w:r>
      <w:r w:rsidR="00417F13" w:rsidRPr="00E94BD3">
        <w:rPr>
          <w:rFonts w:ascii="Times New Roman" w:eastAsia="Times New Roman" w:hAnsi="Times New Roman" w:cs="Times New Roman"/>
          <w:i/>
          <w:sz w:val="24"/>
          <w:szCs w:val="24"/>
        </w:rPr>
        <w:t>i</w:t>
      </w:r>
      <w:r w:rsidRPr="00E94BD3">
        <w:rPr>
          <w:rFonts w:ascii="Times New Roman" w:eastAsia="Times New Roman" w:hAnsi="Times New Roman" w:cs="Times New Roman"/>
          <w:i/>
          <w:sz w:val="24"/>
          <w:szCs w:val="24"/>
        </w:rPr>
        <w:t xml:space="preserve">mpact of </w:t>
      </w:r>
      <w:r w:rsidR="00417F13" w:rsidRPr="00E94BD3">
        <w:rPr>
          <w:rFonts w:ascii="Times New Roman" w:eastAsia="Times New Roman" w:hAnsi="Times New Roman" w:cs="Times New Roman"/>
          <w:i/>
          <w:sz w:val="24"/>
          <w:szCs w:val="24"/>
        </w:rPr>
        <w:t>a</w:t>
      </w:r>
      <w:r w:rsidRPr="00E94BD3">
        <w:rPr>
          <w:rFonts w:ascii="Times New Roman" w:eastAsia="Times New Roman" w:hAnsi="Times New Roman" w:cs="Times New Roman"/>
          <w:i/>
          <w:sz w:val="24"/>
          <w:szCs w:val="24"/>
        </w:rPr>
        <w:t xml:space="preserve">griculture </w:t>
      </w:r>
      <w:r w:rsidR="00417F13" w:rsidRPr="00E94BD3">
        <w:rPr>
          <w:rFonts w:ascii="Times New Roman" w:eastAsia="Times New Roman" w:hAnsi="Times New Roman" w:cs="Times New Roman"/>
          <w:i/>
          <w:sz w:val="24"/>
          <w:szCs w:val="24"/>
        </w:rPr>
        <w:t>e</w:t>
      </w:r>
      <w:r w:rsidRPr="00E94BD3">
        <w:rPr>
          <w:rFonts w:ascii="Times New Roman" w:eastAsia="Times New Roman" w:hAnsi="Times New Roman" w:cs="Times New Roman"/>
          <w:i/>
          <w:sz w:val="24"/>
          <w:szCs w:val="24"/>
        </w:rPr>
        <w:t>ducation</w:t>
      </w:r>
      <w:r w:rsidRPr="00E94BD3">
        <w:rPr>
          <w:rFonts w:ascii="Times New Roman" w:eastAsia="Times New Roman" w:hAnsi="Times New Roman" w:cs="Times New Roman"/>
          <w:sz w:val="24"/>
          <w:szCs w:val="24"/>
        </w:rPr>
        <w:t xml:space="preserve">. Fillmore County Journal. </w:t>
      </w:r>
      <w:hyperlink r:id="rId32" w:history="1">
        <w:r w:rsidRPr="00E94BD3">
          <w:rPr>
            <w:rStyle w:val="Hyperlink"/>
            <w:rFonts w:ascii="Times New Roman" w:eastAsia="Times New Roman" w:hAnsi="Times New Roman" w:cs="Times New Roman"/>
            <w:sz w:val="24"/>
            <w:szCs w:val="24"/>
          </w:rPr>
          <w:t>https://fillmorecountyjournal.com/the-community-impact-of-agricultural-education/</w:t>
        </w:r>
      </w:hyperlink>
    </w:p>
    <w:p w14:paraId="2B788BEC" w14:textId="77777777" w:rsidR="0030137C" w:rsidRDefault="0030137C" w:rsidP="00DD3A7D">
      <w:pPr>
        <w:pBdr>
          <w:left w:val="none" w:sz="0" w:space="28" w:color="auto"/>
        </w:pBdr>
        <w:shd w:val="clear" w:color="auto" w:fill="FFFFFF"/>
        <w:spacing w:line="240" w:lineRule="auto"/>
        <w:ind w:left="720" w:hanging="720"/>
        <w:rPr>
          <w:rFonts w:ascii="Times New Roman" w:eastAsia="Times New Roman" w:hAnsi="Times New Roman" w:cs="Times New Roman"/>
          <w:sz w:val="24"/>
          <w:szCs w:val="24"/>
        </w:rPr>
      </w:pPr>
    </w:p>
    <w:p w14:paraId="0000006A" w14:textId="55CE5A89" w:rsidR="007C7337" w:rsidRPr="003C2624" w:rsidRDefault="00DD3A7D" w:rsidP="00DD3A7D">
      <w:pPr>
        <w:pBdr>
          <w:left w:val="none" w:sz="0" w:space="28" w:color="auto"/>
        </w:pBdr>
        <w:shd w:val="clear" w:color="auto" w:fill="FFFFFF"/>
        <w:spacing w:line="240" w:lineRule="auto"/>
        <w:ind w:left="720" w:hanging="720"/>
        <w:rPr>
          <w:rFonts w:ascii="Times New Roman" w:eastAsia="Times New Roman" w:hAnsi="Times New Roman" w:cs="Times New Roman"/>
          <w:sz w:val="24"/>
          <w:szCs w:val="24"/>
        </w:rPr>
      </w:pPr>
      <w:r w:rsidRPr="00E94BD3">
        <w:rPr>
          <w:rFonts w:ascii="Times New Roman" w:eastAsia="Times New Roman" w:hAnsi="Times New Roman" w:cs="Times New Roman"/>
          <w:sz w:val="24"/>
          <w:szCs w:val="24"/>
        </w:rPr>
        <w:t xml:space="preserve">Symonds, W. C., Schwartz, R. B., &amp; Ferguson, R. (2011). </w:t>
      </w:r>
      <w:r w:rsidRPr="00E94BD3">
        <w:rPr>
          <w:rFonts w:ascii="Times New Roman" w:eastAsia="Times New Roman" w:hAnsi="Times New Roman" w:cs="Times New Roman"/>
          <w:i/>
          <w:sz w:val="24"/>
          <w:szCs w:val="24"/>
        </w:rPr>
        <w:t>Pathways to prosperity: Meeting the challenge of preparing young Americans for the 21st century</w:t>
      </w:r>
      <w:r w:rsidRPr="00E94BD3">
        <w:rPr>
          <w:rFonts w:ascii="Times New Roman" w:eastAsia="Times New Roman" w:hAnsi="Times New Roman" w:cs="Times New Roman"/>
          <w:sz w:val="24"/>
          <w:szCs w:val="24"/>
        </w:rPr>
        <w:t>. Pathways to Prosperity Project, Harvard Graduate School of Education</w:t>
      </w:r>
      <w:r w:rsidRPr="003C2624">
        <w:rPr>
          <w:rFonts w:ascii="Times New Roman" w:eastAsia="Times New Roman" w:hAnsi="Times New Roman" w:cs="Times New Roman"/>
          <w:sz w:val="24"/>
          <w:szCs w:val="24"/>
        </w:rPr>
        <w:t>.</w:t>
      </w:r>
    </w:p>
    <w:sectPr w:rsidR="007C7337" w:rsidRPr="003C2624">
      <w:footerReference w:type="default" r:id="rId33"/>
      <w:headerReference w:type="firs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FE12C" w14:textId="77777777" w:rsidR="00061E66" w:rsidRDefault="00061E66">
      <w:pPr>
        <w:spacing w:line="240" w:lineRule="auto"/>
      </w:pPr>
      <w:r>
        <w:separator/>
      </w:r>
    </w:p>
  </w:endnote>
  <w:endnote w:type="continuationSeparator" w:id="0">
    <w:p w14:paraId="149FFBDA" w14:textId="77777777" w:rsidR="00061E66" w:rsidRDefault="00061E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3157A4E-4BD5-4C07-A05E-E0878E18DD73}"/>
  </w:font>
  <w:font w:name="Cambria">
    <w:panose1 w:val="02040503050406030204"/>
    <w:charset w:val="00"/>
    <w:family w:val="roman"/>
    <w:pitch w:val="variable"/>
    <w:sig w:usb0="E00006FF" w:usb1="420024FF" w:usb2="02000000" w:usb3="00000000" w:csb0="0000019F" w:csb1="00000000"/>
    <w:embedRegular r:id="rId2" w:fontKey="{97BDA3FF-EF66-4A0A-A271-DD48EC0962F0}"/>
    <w:embedItalic r:id="rId3" w:fontKey="{4B9B7847-968D-476F-A4FB-33DE46EBB8D7}"/>
  </w:font>
  <w:font w:name="Roboto">
    <w:charset w:val="00"/>
    <w:family w:val="auto"/>
    <w:pitch w:val="variable"/>
    <w:sig w:usb0="E0000AFF" w:usb1="5000217F" w:usb2="00000021" w:usb3="00000000" w:csb0="0000019F" w:csb1="00000000"/>
    <w:embedRegular r:id="rId4" w:fontKey="{6E562C21-AD4C-4F10-86E0-A281D4519154}"/>
  </w:font>
  <w:font w:name="Calibri">
    <w:panose1 w:val="020F0502020204030204"/>
    <w:charset w:val="00"/>
    <w:family w:val="swiss"/>
    <w:pitch w:val="variable"/>
    <w:sig w:usb0="E4002EFF" w:usb1="C200247B" w:usb2="00000009" w:usb3="00000000" w:csb0="000001FF" w:csb1="00000000"/>
    <w:embedRegular r:id="rId5" w:fontKey="{43B9C528-7B4D-4809-ABBF-FBDFE94D4E7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B" w14:textId="729A1B37" w:rsidR="007C7337" w:rsidRDefault="00DD3A7D">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5101CE">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6C" w14:textId="77777777" w:rsidR="007C7337" w:rsidRDefault="007C733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F5CFE" w14:textId="77777777" w:rsidR="00061E66" w:rsidRDefault="00061E66">
      <w:pPr>
        <w:spacing w:line="240" w:lineRule="auto"/>
      </w:pPr>
      <w:r>
        <w:separator/>
      </w:r>
    </w:p>
  </w:footnote>
  <w:footnote w:type="continuationSeparator" w:id="0">
    <w:p w14:paraId="75355FFC" w14:textId="77777777" w:rsidR="00061E66" w:rsidRDefault="00061E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E" w14:textId="77777777" w:rsidR="007C7337" w:rsidRDefault="00DD3A7D">
    <w:r>
      <w:tab/>
    </w:r>
    <w:r>
      <w:tab/>
    </w:r>
    <w:r>
      <w:tab/>
    </w:r>
    <w:r>
      <w:tab/>
    </w:r>
    <w:r>
      <w:tab/>
    </w:r>
    <w:r>
      <w:tab/>
    </w:r>
    <w:r>
      <w:tab/>
    </w:r>
    <w:r>
      <w:tab/>
    </w:r>
    <w:r>
      <w:tab/>
    </w:r>
    <w:r>
      <w:tab/>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653EF"/>
    <w:multiLevelType w:val="multilevel"/>
    <w:tmpl w:val="92C644F8"/>
    <w:name w:val="Chapter"/>
    <w:styleLink w:val="Chapters"/>
    <w:lvl w:ilvl="0">
      <w:start w:val="1"/>
      <w:numFmt w:val="upperRoman"/>
      <w:pStyle w:val="ChapterNumber"/>
      <w:suff w:val="nothing"/>
      <w:lvlText w:val="CHAPTER %1"/>
      <w:lvlJc w:val="left"/>
      <w:pPr>
        <w:ind w:left="0"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1">
      <w:start w:val="1"/>
      <w:numFmt w:val="none"/>
      <w:isLgl/>
      <w:lvlText w:val=""/>
      <w:lvlJc w:val="left"/>
      <w:pPr>
        <w:ind w:left="720" w:hanging="720"/>
      </w:pPr>
      <w:rPr>
        <w:rFonts w:ascii="Times New Roman" w:hAnsi="Times New Roman" w:hint="default"/>
        <w:b/>
        <w:i w:val="0"/>
        <w:caps w:val="0"/>
        <w:strike w:val="0"/>
        <w:dstrike w:val="0"/>
        <w:vanish w:val="0"/>
        <w:sz w:val="24"/>
        <w:vertAlign w:val="baseline"/>
      </w:rPr>
    </w:lvl>
    <w:lvl w:ilvl="2">
      <w:start w:val="1"/>
      <w:numFmt w:val="none"/>
      <w:isLgl/>
      <w:lvlText w:val=""/>
      <w:lvlJc w:val="left"/>
      <w:pPr>
        <w:ind w:left="950" w:hanging="950"/>
      </w:pPr>
      <w:rPr>
        <w:rFonts w:ascii="Times New Roman" w:hAnsi="Times New Roman" w:hint="default"/>
        <w:b/>
        <w:i w:val="0"/>
        <w:caps w:val="0"/>
        <w:strike w:val="0"/>
        <w:dstrike w:val="0"/>
        <w:vanish w:val="0"/>
        <w:sz w:val="24"/>
        <w:vertAlign w:val="baseline"/>
      </w:rPr>
    </w:lvl>
    <w:lvl w:ilvl="3">
      <w:start w:val="1"/>
      <w:numFmt w:val="none"/>
      <w:isLgl/>
      <w:lvlText w:val=""/>
      <w:lvlJc w:val="left"/>
      <w:pPr>
        <w:ind w:left="1166" w:hanging="1166"/>
      </w:pPr>
      <w:rPr>
        <w:rFonts w:ascii="Times New Roman" w:hAnsi="Times New Roman" w:hint="default"/>
        <w:b/>
        <w:i w:val="0"/>
        <w:caps w:val="0"/>
        <w:strike w:val="0"/>
        <w:dstrike w:val="0"/>
        <w:vanish w:val="0"/>
        <w:sz w:val="24"/>
        <w:vertAlign w:val="baseline"/>
      </w:rPr>
    </w:lvl>
    <w:lvl w:ilvl="4">
      <w:start w:val="1"/>
      <w:numFmt w:val="none"/>
      <w:isLgl/>
      <w:lvlText w:val=""/>
      <w:lvlJc w:val="left"/>
      <w:pPr>
        <w:ind w:left="1440" w:hanging="1440"/>
      </w:pPr>
      <w:rPr>
        <w:rFonts w:ascii="Times New Roman" w:hAnsi="Times New Roman" w:hint="default"/>
        <w:b/>
        <w:i w:val="0"/>
        <w:caps w:val="0"/>
        <w:strike w:val="0"/>
        <w:dstrike w:val="0"/>
        <w:vanish w:val="0"/>
        <w:sz w:val="24"/>
        <w:vertAlign w:val="baseline"/>
      </w:rPr>
    </w:lvl>
    <w:lvl w:ilvl="5">
      <w:start w:val="1"/>
      <w:numFmt w:val="none"/>
      <w:isLgl/>
      <w:lvlText w:val=""/>
      <w:lvlJc w:val="left"/>
      <w:pPr>
        <w:ind w:left="1670" w:hanging="1670"/>
      </w:pPr>
      <w:rPr>
        <w:rFonts w:ascii="Times New Roman" w:hAnsi="Times New Roman" w:hint="default"/>
        <w:b/>
        <w:i w:val="0"/>
        <w:caps w:val="0"/>
        <w:strike w:val="0"/>
        <w:dstrike w:val="0"/>
        <w:vanish w:val="0"/>
        <w:sz w:val="24"/>
        <w:vertAlign w:val="baseline"/>
      </w:rPr>
    </w:lvl>
    <w:lvl w:ilvl="6">
      <w:start w:val="1"/>
      <w:numFmt w:val="decimal"/>
      <w:lvlRestart w:val="0"/>
      <w:pStyle w:val="TableTitle"/>
      <w:isLgl/>
      <w:lvlText w:val="Table %7"/>
      <w:lvlJc w:val="left"/>
      <w:pPr>
        <w:ind w:left="1868" w:hanging="1238"/>
      </w:pPr>
      <w:rPr>
        <w:rFonts w:ascii="Times New Roman" w:hAnsi="Times New Roman" w:hint="default"/>
        <w:caps w:val="0"/>
        <w:strike w:val="0"/>
        <w:dstrike w:val="0"/>
        <w:vanish w:val="0"/>
        <w:sz w:val="24"/>
        <w:vertAlign w:val="baseline"/>
      </w:rPr>
    </w:lvl>
    <w:lvl w:ilvl="7">
      <w:start w:val="1"/>
      <w:numFmt w:val="decimal"/>
      <w:lvlRestart w:val="0"/>
      <w:pStyle w:val="FigureTitle"/>
      <w:isLgl/>
      <w:lvlText w:val="Figure %8"/>
      <w:lvlJc w:val="left"/>
      <w:pPr>
        <w:ind w:left="1238" w:hanging="1238"/>
      </w:pPr>
      <w:rPr>
        <w:rFonts w:ascii="Times New Roman" w:hAnsi="Times New Roman" w:hint="default"/>
        <w:caps w:val="0"/>
        <w:strike w:val="0"/>
        <w:dstrike w:val="0"/>
        <w:vanish w:val="0"/>
        <w:sz w:val="24"/>
        <w:vertAlign w:val="baseline"/>
      </w:rPr>
    </w:lvl>
    <w:lvl w:ilvl="8">
      <w:start w:val="1"/>
      <w:numFmt w:val="decimal"/>
      <w:lvlRestart w:val="0"/>
      <w:pStyle w:val="SchemeTitle"/>
      <w:isLgl/>
      <w:lvlText w:val="Scheme %9"/>
      <w:lvlJc w:val="left"/>
      <w:pPr>
        <w:ind w:left="1354" w:hanging="1354"/>
      </w:pPr>
      <w:rPr>
        <w:rFonts w:ascii="Times New Roman" w:hAnsi="Times New Roman" w:hint="default"/>
        <w:b w:val="0"/>
        <w:i w:val="0"/>
        <w:caps w:val="0"/>
        <w:strike w:val="0"/>
        <w:dstrike w:val="0"/>
        <w:vanish w:val="0"/>
        <w:sz w:val="24"/>
        <w:vertAlign w:val="baseline"/>
      </w:rPr>
    </w:lvl>
  </w:abstractNum>
  <w:abstractNum w:abstractNumId="1" w15:restartNumberingAfterBreak="0">
    <w:nsid w:val="27064281"/>
    <w:multiLevelType w:val="multilevel"/>
    <w:tmpl w:val="92C644F8"/>
    <w:numStyleLink w:val="Chapters"/>
  </w:abstractNum>
  <w:abstractNum w:abstractNumId="2" w15:restartNumberingAfterBreak="0">
    <w:nsid w:val="69035DD8"/>
    <w:multiLevelType w:val="multilevel"/>
    <w:tmpl w:val="E138B8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59219187">
    <w:abstractNumId w:val="2"/>
  </w:num>
  <w:num w:numId="2" w16cid:durableId="757675264">
    <w:abstractNumId w:val="0"/>
  </w:num>
  <w:num w:numId="3" w16cid:durableId="844318384">
    <w:abstractNumId w:val="1"/>
    <w:lvlOverride w:ilvl="0">
      <w:lvl w:ilvl="0">
        <w:numFmt w:val="decimal"/>
        <w:pStyle w:val="ChapterNumber"/>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37"/>
    <w:rsid w:val="00002D74"/>
    <w:rsid w:val="000331B3"/>
    <w:rsid w:val="00035F9B"/>
    <w:rsid w:val="0003746D"/>
    <w:rsid w:val="0004382D"/>
    <w:rsid w:val="00054FAF"/>
    <w:rsid w:val="00061E66"/>
    <w:rsid w:val="000707CD"/>
    <w:rsid w:val="00075A3E"/>
    <w:rsid w:val="00085CD4"/>
    <w:rsid w:val="000913FD"/>
    <w:rsid w:val="000B4DD5"/>
    <w:rsid w:val="000D58E7"/>
    <w:rsid w:val="000D5D41"/>
    <w:rsid w:val="000D5F13"/>
    <w:rsid w:val="000E34C4"/>
    <w:rsid w:val="000F1A76"/>
    <w:rsid w:val="00101581"/>
    <w:rsid w:val="001136B2"/>
    <w:rsid w:val="001440E9"/>
    <w:rsid w:val="001609E5"/>
    <w:rsid w:val="001704C0"/>
    <w:rsid w:val="0017776C"/>
    <w:rsid w:val="00186D19"/>
    <w:rsid w:val="001A28FD"/>
    <w:rsid w:val="001B076E"/>
    <w:rsid w:val="001B6293"/>
    <w:rsid w:val="001C0048"/>
    <w:rsid w:val="001C395D"/>
    <w:rsid w:val="001C40BD"/>
    <w:rsid w:val="001C6920"/>
    <w:rsid w:val="001D5A4C"/>
    <w:rsid w:val="001D791C"/>
    <w:rsid w:val="002013B8"/>
    <w:rsid w:val="002050F6"/>
    <w:rsid w:val="00207712"/>
    <w:rsid w:val="00210EBC"/>
    <w:rsid w:val="002211FE"/>
    <w:rsid w:val="00232232"/>
    <w:rsid w:val="00235CB3"/>
    <w:rsid w:val="00237761"/>
    <w:rsid w:val="00237EAE"/>
    <w:rsid w:val="002549D3"/>
    <w:rsid w:val="00274A0F"/>
    <w:rsid w:val="00274DA8"/>
    <w:rsid w:val="0027516C"/>
    <w:rsid w:val="0027587C"/>
    <w:rsid w:val="00283DD4"/>
    <w:rsid w:val="002C7E13"/>
    <w:rsid w:val="002D06AD"/>
    <w:rsid w:val="002D1BFF"/>
    <w:rsid w:val="002F52F6"/>
    <w:rsid w:val="0030137C"/>
    <w:rsid w:val="0031363E"/>
    <w:rsid w:val="003162DA"/>
    <w:rsid w:val="00321DFF"/>
    <w:rsid w:val="00337F95"/>
    <w:rsid w:val="003644E2"/>
    <w:rsid w:val="0037047C"/>
    <w:rsid w:val="00373A9F"/>
    <w:rsid w:val="0038452F"/>
    <w:rsid w:val="00387F8B"/>
    <w:rsid w:val="003C2624"/>
    <w:rsid w:val="003C38AA"/>
    <w:rsid w:val="003D01CC"/>
    <w:rsid w:val="003E1AD9"/>
    <w:rsid w:val="003E73DF"/>
    <w:rsid w:val="003E799D"/>
    <w:rsid w:val="00407576"/>
    <w:rsid w:val="00407BD1"/>
    <w:rsid w:val="00415EDC"/>
    <w:rsid w:val="00417F13"/>
    <w:rsid w:val="00420709"/>
    <w:rsid w:val="00420BA4"/>
    <w:rsid w:val="0042348A"/>
    <w:rsid w:val="00444D3A"/>
    <w:rsid w:val="00455157"/>
    <w:rsid w:val="0047233B"/>
    <w:rsid w:val="004742EB"/>
    <w:rsid w:val="00474BC7"/>
    <w:rsid w:val="00493228"/>
    <w:rsid w:val="00496064"/>
    <w:rsid w:val="00497029"/>
    <w:rsid w:val="004A42F8"/>
    <w:rsid w:val="004C4DC4"/>
    <w:rsid w:val="004C69BC"/>
    <w:rsid w:val="004D1098"/>
    <w:rsid w:val="004E6706"/>
    <w:rsid w:val="00500BF0"/>
    <w:rsid w:val="005101CE"/>
    <w:rsid w:val="005212DC"/>
    <w:rsid w:val="00545544"/>
    <w:rsid w:val="00567A2D"/>
    <w:rsid w:val="00575453"/>
    <w:rsid w:val="005860EE"/>
    <w:rsid w:val="005941A6"/>
    <w:rsid w:val="005A3B13"/>
    <w:rsid w:val="005B09BA"/>
    <w:rsid w:val="005B239F"/>
    <w:rsid w:val="005B3605"/>
    <w:rsid w:val="005C42D3"/>
    <w:rsid w:val="005D35FD"/>
    <w:rsid w:val="005F2816"/>
    <w:rsid w:val="00630BFA"/>
    <w:rsid w:val="0063735F"/>
    <w:rsid w:val="006403C0"/>
    <w:rsid w:val="006558DA"/>
    <w:rsid w:val="006710FB"/>
    <w:rsid w:val="006A7A83"/>
    <w:rsid w:val="006B3091"/>
    <w:rsid w:val="006C4730"/>
    <w:rsid w:val="006D6415"/>
    <w:rsid w:val="006E185B"/>
    <w:rsid w:val="006E1AE6"/>
    <w:rsid w:val="006F339F"/>
    <w:rsid w:val="00700283"/>
    <w:rsid w:val="00722CBF"/>
    <w:rsid w:val="00727BCB"/>
    <w:rsid w:val="00731931"/>
    <w:rsid w:val="0075582E"/>
    <w:rsid w:val="00756899"/>
    <w:rsid w:val="00761B97"/>
    <w:rsid w:val="00767865"/>
    <w:rsid w:val="00770F6F"/>
    <w:rsid w:val="00776240"/>
    <w:rsid w:val="007764CF"/>
    <w:rsid w:val="007777A6"/>
    <w:rsid w:val="00780379"/>
    <w:rsid w:val="00787E67"/>
    <w:rsid w:val="007A4A1F"/>
    <w:rsid w:val="007C0D14"/>
    <w:rsid w:val="007C7337"/>
    <w:rsid w:val="007C7E95"/>
    <w:rsid w:val="007D1E5F"/>
    <w:rsid w:val="007D2141"/>
    <w:rsid w:val="007D6E1C"/>
    <w:rsid w:val="007E2E9B"/>
    <w:rsid w:val="007E7538"/>
    <w:rsid w:val="008026B7"/>
    <w:rsid w:val="008077E7"/>
    <w:rsid w:val="00814B5D"/>
    <w:rsid w:val="0081770E"/>
    <w:rsid w:val="008177BB"/>
    <w:rsid w:val="00823F64"/>
    <w:rsid w:val="0082774D"/>
    <w:rsid w:val="008339C1"/>
    <w:rsid w:val="00841823"/>
    <w:rsid w:val="00862770"/>
    <w:rsid w:val="0086781B"/>
    <w:rsid w:val="0087337F"/>
    <w:rsid w:val="008761BA"/>
    <w:rsid w:val="008A0384"/>
    <w:rsid w:val="008A24A6"/>
    <w:rsid w:val="008A6413"/>
    <w:rsid w:val="008E5283"/>
    <w:rsid w:val="008F3A59"/>
    <w:rsid w:val="00907C9F"/>
    <w:rsid w:val="00915559"/>
    <w:rsid w:val="00926999"/>
    <w:rsid w:val="00931C0A"/>
    <w:rsid w:val="00931E9B"/>
    <w:rsid w:val="00941EB8"/>
    <w:rsid w:val="00946663"/>
    <w:rsid w:val="009611E6"/>
    <w:rsid w:val="0097060E"/>
    <w:rsid w:val="009716A9"/>
    <w:rsid w:val="00986F5C"/>
    <w:rsid w:val="009B0E18"/>
    <w:rsid w:val="009C6843"/>
    <w:rsid w:val="009D7459"/>
    <w:rsid w:val="009E14B0"/>
    <w:rsid w:val="009E6BD8"/>
    <w:rsid w:val="00A007D8"/>
    <w:rsid w:val="00A02BE3"/>
    <w:rsid w:val="00A43C4B"/>
    <w:rsid w:val="00A70CAD"/>
    <w:rsid w:val="00A745D7"/>
    <w:rsid w:val="00A77297"/>
    <w:rsid w:val="00A805BA"/>
    <w:rsid w:val="00A81B04"/>
    <w:rsid w:val="00A81EFB"/>
    <w:rsid w:val="00AA15C5"/>
    <w:rsid w:val="00AA1D6D"/>
    <w:rsid w:val="00AA3486"/>
    <w:rsid w:val="00AA757F"/>
    <w:rsid w:val="00AB2019"/>
    <w:rsid w:val="00AC5ADD"/>
    <w:rsid w:val="00AC7F1D"/>
    <w:rsid w:val="00AD4661"/>
    <w:rsid w:val="00AE19E9"/>
    <w:rsid w:val="00AE467F"/>
    <w:rsid w:val="00AE5A64"/>
    <w:rsid w:val="00B01262"/>
    <w:rsid w:val="00B020C0"/>
    <w:rsid w:val="00B032AA"/>
    <w:rsid w:val="00B032EF"/>
    <w:rsid w:val="00B16429"/>
    <w:rsid w:val="00B53B1F"/>
    <w:rsid w:val="00B646F3"/>
    <w:rsid w:val="00B72BB3"/>
    <w:rsid w:val="00B77366"/>
    <w:rsid w:val="00B946AC"/>
    <w:rsid w:val="00B9799B"/>
    <w:rsid w:val="00BB2294"/>
    <w:rsid w:val="00BD1496"/>
    <w:rsid w:val="00BE7520"/>
    <w:rsid w:val="00BF622B"/>
    <w:rsid w:val="00C0039B"/>
    <w:rsid w:val="00C2045D"/>
    <w:rsid w:val="00C314DC"/>
    <w:rsid w:val="00C41ED9"/>
    <w:rsid w:val="00C46CBB"/>
    <w:rsid w:val="00C57ED3"/>
    <w:rsid w:val="00C66EEE"/>
    <w:rsid w:val="00C84749"/>
    <w:rsid w:val="00C900B0"/>
    <w:rsid w:val="00C902D3"/>
    <w:rsid w:val="00C941A1"/>
    <w:rsid w:val="00C95C7C"/>
    <w:rsid w:val="00CB6109"/>
    <w:rsid w:val="00CC217B"/>
    <w:rsid w:val="00CC3312"/>
    <w:rsid w:val="00CE5993"/>
    <w:rsid w:val="00CE5C96"/>
    <w:rsid w:val="00CE7109"/>
    <w:rsid w:val="00D14736"/>
    <w:rsid w:val="00D204FE"/>
    <w:rsid w:val="00D23326"/>
    <w:rsid w:val="00D4107F"/>
    <w:rsid w:val="00D52D9D"/>
    <w:rsid w:val="00D56B5E"/>
    <w:rsid w:val="00D819ED"/>
    <w:rsid w:val="00D93639"/>
    <w:rsid w:val="00DA59BD"/>
    <w:rsid w:val="00DC4200"/>
    <w:rsid w:val="00DC457B"/>
    <w:rsid w:val="00DD3A7D"/>
    <w:rsid w:val="00DD5EF8"/>
    <w:rsid w:val="00DE55C0"/>
    <w:rsid w:val="00E12AD1"/>
    <w:rsid w:val="00E21BC1"/>
    <w:rsid w:val="00E27318"/>
    <w:rsid w:val="00E274AF"/>
    <w:rsid w:val="00E461D1"/>
    <w:rsid w:val="00E56D49"/>
    <w:rsid w:val="00E63780"/>
    <w:rsid w:val="00E6575E"/>
    <w:rsid w:val="00E732D0"/>
    <w:rsid w:val="00E778EF"/>
    <w:rsid w:val="00E80178"/>
    <w:rsid w:val="00E94BD3"/>
    <w:rsid w:val="00EA1281"/>
    <w:rsid w:val="00EA502B"/>
    <w:rsid w:val="00EC4FDB"/>
    <w:rsid w:val="00EE4FC7"/>
    <w:rsid w:val="00EE51AB"/>
    <w:rsid w:val="00EE62C1"/>
    <w:rsid w:val="00EF3907"/>
    <w:rsid w:val="00EF441A"/>
    <w:rsid w:val="00F10C48"/>
    <w:rsid w:val="00F37ADE"/>
    <w:rsid w:val="00F42490"/>
    <w:rsid w:val="00F6168C"/>
    <w:rsid w:val="00F638F0"/>
    <w:rsid w:val="00F74C98"/>
    <w:rsid w:val="00F81D07"/>
    <w:rsid w:val="00F82CAD"/>
    <w:rsid w:val="00F92267"/>
    <w:rsid w:val="00FA4847"/>
    <w:rsid w:val="00FC78A2"/>
    <w:rsid w:val="00FD231A"/>
    <w:rsid w:val="00FE0923"/>
    <w:rsid w:val="00FE2AE2"/>
    <w:rsid w:val="00FE2C19"/>
    <w:rsid w:val="00FE5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76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6043"/>
    <w:pPr>
      <w:tabs>
        <w:tab w:val="center" w:pos="4680"/>
        <w:tab w:val="right" w:pos="9360"/>
      </w:tabs>
      <w:spacing w:line="240" w:lineRule="auto"/>
    </w:pPr>
  </w:style>
  <w:style w:type="character" w:customStyle="1" w:styleId="HeaderChar">
    <w:name w:val="Header Char"/>
    <w:basedOn w:val="DefaultParagraphFont"/>
    <w:link w:val="Header"/>
    <w:uiPriority w:val="99"/>
    <w:rsid w:val="00986043"/>
  </w:style>
  <w:style w:type="paragraph" w:styleId="Footer">
    <w:name w:val="footer"/>
    <w:basedOn w:val="Normal"/>
    <w:link w:val="FooterChar"/>
    <w:uiPriority w:val="99"/>
    <w:unhideWhenUsed/>
    <w:rsid w:val="00986043"/>
    <w:pPr>
      <w:tabs>
        <w:tab w:val="center" w:pos="4680"/>
        <w:tab w:val="right" w:pos="9360"/>
      </w:tabs>
      <w:spacing w:line="240" w:lineRule="auto"/>
    </w:pPr>
  </w:style>
  <w:style w:type="character" w:customStyle="1" w:styleId="FooterChar">
    <w:name w:val="Footer Char"/>
    <w:basedOn w:val="DefaultParagraphFont"/>
    <w:link w:val="Footer"/>
    <w:uiPriority w:val="99"/>
    <w:rsid w:val="00986043"/>
  </w:style>
  <w:style w:type="character" w:styleId="CommentReference">
    <w:name w:val="annotation reference"/>
    <w:basedOn w:val="DefaultParagraphFont"/>
    <w:uiPriority w:val="99"/>
    <w:semiHidden/>
    <w:unhideWhenUsed/>
    <w:rsid w:val="00EC308A"/>
    <w:rPr>
      <w:sz w:val="16"/>
      <w:szCs w:val="16"/>
    </w:rPr>
  </w:style>
  <w:style w:type="paragraph" w:styleId="CommentText">
    <w:name w:val="annotation text"/>
    <w:basedOn w:val="Normal"/>
    <w:link w:val="CommentTextChar"/>
    <w:uiPriority w:val="99"/>
    <w:semiHidden/>
    <w:unhideWhenUsed/>
    <w:rsid w:val="00EC308A"/>
    <w:pPr>
      <w:spacing w:line="240" w:lineRule="auto"/>
    </w:pPr>
    <w:rPr>
      <w:sz w:val="20"/>
      <w:szCs w:val="20"/>
    </w:rPr>
  </w:style>
  <w:style w:type="character" w:customStyle="1" w:styleId="CommentTextChar">
    <w:name w:val="Comment Text Char"/>
    <w:basedOn w:val="DefaultParagraphFont"/>
    <w:link w:val="CommentText"/>
    <w:uiPriority w:val="99"/>
    <w:semiHidden/>
    <w:rsid w:val="00EC308A"/>
    <w:rPr>
      <w:sz w:val="20"/>
      <w:szCs w:val="20"/>
    </w:rPr>
  </w:style>
  <w:style w:type="paragraph" w:styleId="CommentSubject">
    <w:name w:val="annotation subject"/>
    <w:basedOn w:val="CommentText"/>
    <w:next w:val="CommentText"/>
    <w:link w:val="CommentSubjectChar"/>
    <w:uiPriority w:val="99"/>
    <w:semiHidden/>
    <w:unhideWhenUsed/>
    <w:rsid w:val="00EC308A"/>
    <w:rPr>
      <w:b/>
      <w:bCs/>
    </w:rPr>
  </w:style>
  <w:style w:type="character" w:customStyle="1" w:styleId="CommentSubjectChar">
    <w:name w:val="Comment Subject Char"/>
    <w:basedOn w:val="CommentTextChar"/>
    <w:link w:val="CommentSubject"/>
    <w:uiPriority w:val="99"/>
    <w:semiHidden/>
    <w:rsid w:val="00EC308A"/>
    <w:rPr>
      <w:b/>
      <w:bCs/>
      <w:sz w:val="20"/>
      <w:szCs w:val="20"/>
    </w:rPr>
  </w:style>
  <w:style w:type="paragraph" w:styleId="BalloonText">
    <w:name w:val="Balloon Text"/>
    <w:basedOn w:val="Normal"/>
    <w:link w:val="BalloonTextChar"/>
    <w:uiPriority w:val="99"/>
    <w:semiHidden/>
    <w:unhideWhenUsed/>
    <w:rsid w:val="00EC30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08A"/>
    <w:rPr>
      <w:rFonts w:ascii="Segoe UI" w:hAnsi="Segoe UI" w:cs="Segoe UI"/>
      <w:sz w:val="18"/>
      <w:szCs w:val="18"/>
    </w:rPr>
  </w:style>
  <w:style w:type="table" w:styleId="TableGrid">
    <w:name w:val="Table Grid"/>
    <w:basedOn w:val="TableNormal"/>
    <w:uiPriority w:val="39"/>
    <w:rsid w:val="009C0D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0DEB"/>
    <w:rPr>
      <w:color w:val="0000FF" w:themeColor="hyperlink"/>
      <w:u w:val="single"/>
    </w:rPr>
  </w:style>
  <w:style w:type="character" w:styleId="UnresolvedMention">
    <w:name w:val="Unresolved Mention"/>
    <w:basedOn w:val="DefaultParagraphFont"/>
    <w:uiPriority w:val="99"/>
    <w:semiHidden/>
    <w:unhideWhenUsed/>
    <w:rsid w:val="00A007D8"/>
    <w:rPr>
      <w:color w:val="605E5C"/>
      <w:shd w:val="clear" w:color="auto" w:fill="E1DFDD"/>
    </w:rPr>
  </w:style>
  <w:style w:type="paragraph" w:customStyle="1" w:styleId="ChapterNumber">
    <w:name w:val="Chapter Number"/>
    <w:basedOn w:val="Heading1"/>
    <w:uiPriority w:val="2"/>
    <w:qFormat/>
    <w:rsid w:val="00907C9F"/>
    <w:pPr>
      <w:numPr>
        <w:numId w:val="3"/>
      </w:numPr>
      <w:tabs>
        <w:tab w:val="num" w:pos="360"/>
      </w:tabs>
      <w:spacing w:before="1440" w:afterLines="100" w:after="240" w:line="240" w:lineRule="auto"/>
      <w:jc w:val="center"/>
    </w:pPr>
    <w:rPr>
      <w:rFonts w:ascii="Times New Roman" w:eastAsiaTheme="majorEastAsia" w:hAnsi="Times New Roman" w:cs="Times New Roman"/>
      <w:color w:val="000000" w:themeColor="text1"/>
      <w:sz w:val="24"/>
      <w:szCs w:val="24"/>
      <w:lang w:val="en-US"/>
    </w:rPr>
  </w:style>
  <w:style w:type="paragraph" w:customStyle="1" w:styleId="TableTitle">
    <w:name w:val="Table Title"/>
    <w:next w:val="Normal"/>
    <w:link w:val="TableTitleChar"/>
    <w:uiPriority w:val="14"/>
    <w:qFormat/>
    <w:rsid w:val="00907C9F"/>
    <w:pPr>
      <w:numPr>
        <w:ilvl w:val="6"/>
        <w:numId w:val="3"/>
      </w:numPr>
      <w:spacing w:beforeLines="100" w:before="240" w:afterLines="100" w:after="240" w:line="240" w:lineRule="auto"/>
      <w:ind w:left="1238"/>
    </w:pPr>
    <w:rPr>
      <w:rFonts w:ascii="Times New Roman" w:eastAsiaTheme="minorHAnsi" w:hAnsi="Times New Roman" w:cs="Times New Roman"/>
      <w:sz w:val="24"/>
      <w:szCs w:val="24"/>
      <w:lang w:val="en-US"/>
    </w:rPr>
  </w:style>
  <w:style w:type="character" w:customStyle="1" w:styleId="TableTitleChar">
    <w:name w:val="Table Title Char"/>
    <w:basedOn w:val="DefaultParagraphFont"/>
    <w:link w:val="TableTitle"/>
    <w:uiPriority w:val="14"/>
    <w:rsid w:val="00907C9F"/>
    <w:rPr>
      <w:rFonts w:ascii="Times New Roman" w:eastAsiaTheme="minorHAnsi" w:hAnsi="Times New Roman" w:cs="Times New Roman"/>
      <w:sz w:val="24"/>
      <w:szCs w:val="24"/>
      <w:lang w:val="en-US"/>
    </w:rPr>
  </w:style>
  <w:style w:type="paragraph" w:customStyle="1" w:styleId="FigureTitle">
    <w:name w:val="Figure Title"/>
    <w:next w:val="Normal"/>
    <w:uiPriority w:val="18"/>
    <w:qFormat/>
    <w:rsid w:val="00907C9F"/>
    <w:pPr>
      <w:numPr>
        <w:ilvl w:val="7"/>
        <w:numId w:val="3"/>
      </w:numPr>
      <w:spacing w:beforeLines="100" w:before="240" w:afterLines="100" w:after="240" w:line="240" w:lineRule="auto"/>
    </w:pPr>
    <w:rPr>
      <w:rFonts w:ascii="Times New Roman" w:eastAsiaTheme="minorHAnsi" w:hAnsi="Times New Roman" w:cs="Times New Roman"/>
      <w:sz w:val="24"/>
      <w:szCs w:val="24"/>
      <w:lang w:val="en-US"/>
    </w:rPr>
  </w:style>
  <w:style w:type="numbering" w:customStyle="1" w:styleId="Chapters">
    <w:name w:val="Chapters"/>
    <w:uiPriority w:val="99"/>
    <w:rsid w:val="00907C9F"/>
    <w:pPr>
      <w:numPr>
        <w:numId w:val="2"/>
      </w:numPr>
    </w:pPr>
  </w:style>
  <w:style w:type="paragraph" w:customStyle="1" w:styleId="SchemeTitle">
    <w:name w:val="Scheme Title"/>
    <w:next w:val="Normal"/>
    <w:uiPriority w:val="22"/>
    <w:rsid w:val="00907C9F"/>
    <w:pPr>
      <w:keepNext/>
      <w:numPr>
        <w:ilvl w:val="8"/>
        <w:numId w:val="3"/>
      </w:numPr>
      <w:spacing w:beforeLines="100" w:before="240" w:afterLines="100" w:after="240" w:line="240" w:lineRule="auto"/>
    </w:pPr>
    <w:rPr>
      <w:rFonts w:ascii="Times New Roman" w:eastAsiaTheme="minorHAnsi" w:hAnsi="Times New Roman" w:cs="Times New Roman"/>
      <w:sz w:val="24"/>
      <w:szCs w:val="24"/>
      <w:lang w:val="en-US"/>
    </w:rPr>
  </w:style>
  <w:style w:type="paragraph" w:styleId="NormalWeb">
    <w:name w:val="Normal (Web)"/>
    <w:basedOn w:val="Normal"/>
    <w:uiPriority w:val="99"/>
    <w:unhideWhenUsed/>
    <w:rsid w:val="00907C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2F52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5032/jae.2017.04225" TargetMode="External"/><Relationship Id="rId18" Type="http://schemas.openxmlformats.org/officeDocument/2006/relationships/hyperlink" Target="https://doi.org/10.5032/jae.2007.03100" TargetMode="External"/><Relationship Id="rId26" Type="http://schemas.openxmlformats.org/officeDocument/2006/relationships/hyperlink" Target="https://doi.org/10.5032/jae.v64i3.85" TargetMode="External"/><Relationship Id="rId3" Type="http://schemas.openxmlformats.org/officeDocument/2006/relationships/styles" Target="styles.xml"/><Relationship Id="rId21" Type="http://schemas.openxmlformats.org/officeDocument/2006/relationships/hyperlink" Target="http://dx.doi.org/10.5032/jae.2001.04043"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5032/jae.2008.01110%20" TargetMode="External"/><Relationship Id="rId17" Type="http://schemas.openxmlformats.org/officeDocument/2006/relationships/hyperlink" Target="https://doi.org/10.5032/jaatea.1986.01039" TargetMode="External"/><Relationship Id="rId25" Type="http://schemas.openxmlformats.org/officeDocument/2006/relationships/hyperlink" Target="https://doi.org/10.9741/2578-2118.1156"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032/jae.2018.04159" TargetMode="External"/><Relationship Id="rId20" Type="http://schemas.openxmlformats.org/officeDocument/2006/relationships/hyperlink" Target="https://doi.org/10.5032/jae.2020.02041" TargetMode="External"/><Relationship Id="rId29" Type="http://schemas.openxmlformats.org/officeDocument/2006/relationships/hyperlink" Target="https://doi.org/10.5032/jae.2010.04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i.org/10.5032/jae.2020.04090" TargetMode="External"/><Relationship Id="rId24" Type="http://schemas.openxmlformats.org/officeDocument/2006/relationships/hyperlink" Target="https://www.agritecture.com/blog/how-can-schools-integrate-agriculture-education-into-their-curriculum" TargetMode="External"/><Relationship Id="rId32" Type="http://schemas.openxmlformats.org/officeDocument/2006/relationships/hyperlink" Target="https://fillmorecountyjournal.com/the-community-impact-of-agricultural-education/" TargetMode="External"/><Relationship Id="rId5" Type="http://schemas.openxmlformats.org/officeDocument/2006/relationships/webSettings" Target="webSettings.xml"/><Relationship Id="rId15" Type="http://schemas.openxmlformats.org/officeDocument/2006/relationships/hyperlink" Target="https://etd.auburn.edu/handle/10415/5948?show=full" TargetMode="External"/><Relationship Id="rId23" Type="http://schemas.openxmlformats.org/officeDocument/2006/relationships/hyperlink" Target="https://www.naae.org/advocacy-in-ag-ed/take-action/data-driven-resources/" TargetMode="External"/><Relationship Id="rId28" Type="http://schemas.openxmlformats.org/officeDocument/2006/relationships/hyperlink" Target="https://doi.org/10.5032/jae.v66i1.2770" TargetMode="External"/><Relationship Id="rId36" Type="http://schemas.openxmlformats.org/officeDocument/2006/relationships/theme" Target="theme/theme1.xml"/><Relationship Id="rId10" Type="http://schemas.openxmlformats.org/officeDocument/2006/relationships/hyperlink" Target="https://doi.org/10.5032/jae.2012.04001" TargetMode="External"/><Relationship Id="rId19" Type="http://schemas.openxmlformats.org/officeDocument/2006/relationships/hyperlink" Target="http://info.qs.com/rs/335VIN535/images/The%20Global%20Skills%20Gap%2021st%20Century.pdf" TargetMode="External"/><Relationship Id="rId31" Type="http://schemas.openxmlformats.org/officeDocument/2006/relationships/hyperlink" Target="https://doi.org/10.5032/jae.1995.02019" TargetMode="External"/><Relationship Id="rId4" Type="http://schemas.openxmlformats.org/officeDocument/2006/relationships/settings" Target="settings.xml"/><Relationship Id="rId9" Type="http://schemas.openxmlformats.org/officeDocument/2006/relationships/hyperlink" Target="http://dx.doi.org/10.12806/V14/I1/R8" TargetMode="External"/><Relationship Id="rId14" Type="http://schemas.openxmlformats.org/officeDocument/2006/relationships/hyperlink" Target="https://doi.org/10.5032/jae.v66i1.2783" TargetMode="External"/><Relationship Id="rId22" Type="http://schemas.openxmlformats.org/officeDocument/2006/relationships/hyperlink" Target="https://www.structural-learning.com/post/hands-on-learning" TargetMode="External"/><Relationship Id="rId27" Type="http://schemas.openxmlformats.org/officeDocument/2006/relationships/hyperlink" Target="https://cte.ed.gov/initiatives/employability-skills-framework" TargetMode="External"/><Relationship Id="rId30" Type="http://schemas.openxmlformats.org/officeDocument/2006/relationships/hyperlink" Target="https://doi.org/10.5032/jae.2015.03227" TargetMode="External"/><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Mz9U7qYZD0pU9yeAEvor3PQn5g==">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2704</Words>
  <Characters>18443</Characters>
  <Application>Microsoft Office Word</Application>
  <DocSecurity>0</DocSecurity>
  <Lines>409</Lines>
  <Paragraphs>154</Paragraphs>
  <ScaleCrop>false</ScaleCrop>
  <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2025-05-13T22:52:00Z</dcterms:created>
  <dcterms:modified xsi:type="dcterms:W3CDTF">2025-07-21T02:55:00Z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e4c75923-fe34-46b2-a37b-8a2f40f0e4ce</vt:lpwstr>
  </property>
</Properties>
</file>