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8C9E8" w14:textId="77777777" w:rsidR="00735967" w:rsidRDefault="00735967" w:rsidP="00735967">
      <w:pPr>
        <w:ind w:firstLine="0"/>
        <w:jc w:val="center"/>
        <w:rPr>
          <w:rFonts w:ascii="Times New Roman" w:hAnsi="Times New Roman" w:cs="Times New Roman"/>
          <w:b/>
          <w:bCs/>
        </w:rPr>
      </w:pPr>
      <w:r w:rsidRPr="00D84D04">
        <w:rPr>
          <w:rFonts w:ascii="Times New Roman" w:hAnsi="Times New Roman" w:cs="Times New Roman"/>
          <w:b/>
          <w:bCs/>
        </w:rPr>
        <w:t xml:space="preserve">School-based Agricultural Educator Burnout in </w:t>
      </w:r>
      <w:r>
        <w:rPr>
          <w:rFonts w:ascii="Times New Roman" w:hAnsi="Times New Roman" w:cs="Times New Roman"/>
          <w:b/>
          <w:bCs/>
        </w:rPr>
        <w:t>Missouri</w:t>
      </w:r>
    </w:p>
    <w:p w14:paraId="4B8DCE43" w14:textId="4C0CFCDF" w:rsidR="001558C7" w:rsidRPr="00955833" w:rsidRDefault="00A23F41" w:rsidP="009F4D24">
      <w:pPr>
        <w:spacing w:before="0" w:beforeAutospacing="0" w:after="0" w:afterAutospacing="0"/>
        <w:ind w:firstLine="0"/>
        <w:jc w:val="center"/>
        <w:rPr>
          <w:rFonts w:ascii="Times New Roman" w:hAnsi="Times New Roman" w:cs="Times New Roman"/>
        </w:rPr>
      </w:pPr>
      <w:r w:rsidRPr="00955833">
        <w:rPr>
          <w:rFonts w:ascii="Times New Roman" w:hAnsi="Times New Roman" w:cs="Times New Roman"/>
        </w:rPr>
        <w:t>Amy Green</w:t>
      </w:r>
    </w:p>
    <w:p w14:paraId="28551840" w14:textId="430756B0" w:rsidR="00A23F41" w:rsidRPr="00955833" w:rsidRDefault="00A23F41" w:rsidP="009F4D24">
      <w:pPr>
        <w:spacing w:before="0" w:beforeAutospacing="0" w:after="0" w:afterAutospacing="0"/>
        <w:ind w:firstLine="0"/>
        <w:jc w:val="center"/>
        <w:rPr>
          <w:rFonts w:ascii="Times New Roman" w:hAnsi="Times New Roman" w:cs="Times New Roman"/>
        </w:rPr>
      </w:pPr>
      <w:r w:rsidRPr="00955833">
        <w:rPr>
          <w:rFonts w:ascii="Times New Roman" w:hAnsi="Times New Roman" w:cs="Times New Roman"/>
        </w:rPr>
        <w:t>Jon W. Ramsey</w:t>
      </w:r>
    </w:p>
    <w:p w14:paraId="02BEA0D6" w14:textId="5FCA2ACD" w:rsidR="00A23F41" w:rsidRPr="00955833" w:rsidRDefault="00A23F41" w:rsidP="009F4D24">
      <w:pPr>
        <w:spacing w:before="0" w:beforeAutospacing="0" w:after="0" w:afterAutospacing="0"/>
        <w:ind w:firstLine="0"/>
        <w:jc w:val="center"/>
        <w:rPr>
          <w:rFonts w:ascii="Times New Roman" w:hAnsi="Times New Roman" w:cs="Times New Roman"/>
        </w:rPr>
      </w:pPr>
      <w:r w:rsidRPr="00955833">
        <w:rPr>
          <w:rFonts w:ascii="Times New Roman" w:hAnsi="Times New Roman" w:cs="Times New Roman"/>
        </w:rPr>
        <w:t>Chris Eck</w:t>
      </w:r>
    </w:p>
    <w:p w14:paraId="3E55D2BC" w14:textId="27656982" w:rsidR="00A23F41" w:rsidRDefault="00A23F41" w:rsidP="009F4D24">
      <w:pPr>
        <w:spacing w:before="0" w:beforeAutospacing="0" w:after="0" w:afterAutospacing="0"/>
        <w:ind w:firstLine="0"/>
        <w:jc w:val="center"/>
        <w:rPr>
          <w:rFonts w:ascii="Times New Roman" w:hAnsi="Times New Roman" w:cs="Times New Roman"/>
        </w:rPr>
      </w:pPr>
      <w:r w:rsidRPr="00955833">
        <w:rPr>
          <w:rFonts w:ascii="Times New Roman" w:hAnsi="Times New Roman" w:cs="Times New Roman"/>
        </w:rPr>
        <w:t>Lauren Cline</w:t>
      </w:r>
    </w:p>
    <w:p w14:paraId="368CFC29" w14:textId="77777777" w:rsidR="009F4D24" w:rsidRDefault="009F4D24" w:rsidP="009F4D24">
      <w:pPr>
        <w:spacing w:before="0" w:beforeAutospacing="0" w:after="0" w:afterAutospacing="0"/>
        <w:ind w:firstLine="0"/>
        <w:jc w:val="center"/>
        <w:rPr>
          <w:rFonts w:ascii="Times New Roman" w:hAnsi="Times New Roman" w:cs="Times New Roman"/>
        </w:rPr>
      </w:pPr>
    </w:p>
    <w:p w14:paraId="7E9BB62C" w14:textId="77777777" w:rsidR="009F4D24" w:rsidRPr="009F4D24" w:rsidRDefault="009F4D24" w:rsidP="009F4D24">
      <w:pPr>
        <w:spacing w:before="0" w:beforeAutospacing="0" w:after="0" w:afterAutospacing="0"/>
        <w:ind w:left="720" w:hanging="720"/>
        <w:jc w:val="center"/>
        <w:rPr>
          <w:rFonts w:ascii="Times New Roman" w:hAnsi="Times New Roman" w:cs="Times New Roman"/>
        </w:rPr>
      </w:pPr>
      <w:r w:rsidRPr="009F4D24">
        <w:rPr>
          <w:rFonts w:ascii="Times New Roman" w:hAnsi="Times New Roman" w:cs="Times New Roman"/>
        </w:rPr>
        <w:t>Oklahoma State University</w:t>
      </w:r>
    </w:p>
    <w:p w14:paraId="36A8A0AF" w14:textId="51CBD48F" w:rsidR="009F4D24" w:rsidRPr="009F4D24" w:rsidRDefault="009F4D24" w:rsidP="009F4D24">
      <w:pPr>
        <w:spacing w:before="0" w:beforeAutospacing="0" w:after="0" w:afterAutospacing="0"/>
        <w:ind w:left="720" w:hanging="720"/>
        <w:jc w:val="center"/>
        <w:rPr>
          <w:rFonts w:ascii="Times New Roman" w:hAnsi="Times New Roman" w:cs="Times New Roman"/>
        </w:rPr>
      </w:pPr>
      <w:r w:rsidRPr="009F4D24">
        <w:rPr>
          <w:rFonts w:ascii="Times New Roman" w:hAnsi="Times New Roman" w:cs="Times New Roman"/>
        </w:rPr>
        <w:t>237</w:t>
      </w:r>
      <w:r w:rsidRPr="009F4D24">
        <w:rPr>
          <w:rFonts w:ascii="Times New Roman" w:hAnsi="Times New Roman" w:cs="Times New Roman"/>
        </w:rPr>
        <w:t xml:space="preserve"> Agricultural Hall</w:t>
      </w:r>
    </w:p>
    <w:p w14:paraId="7E292639" w14:textId="77777777" w:rsidR="009F4D24" w:rsidRPr="009F4D24" w:rsidRDefault="009F4D24" w:rsidP="009F4D24">
      <w:pPr>
        <w:spacing w:before="0" w:beforeAutospacing="0" w:after="0" w:afterAutospacing="0"/>
        <w:ind w:left="720" w:hanging="720"/>
        <w:jc w:val="center"/>
        <w:rPr>
          <w:rFonts w:ascii="Times New Roman" w:hAnsi="Times New Roman" w:cs="Times New Roman"/>
        </w:rPr>
      </w:pPr>
      <w:r w:rsidRPr="009F4D24">
        <w:rPr>
          <w:rFonts w:ascii="Times New Roman" w:hAnsi="Times New Roman" w:cs="Times New Roman"/>
        </w:rPr>
        <w:t>Stillwater, OK 74078</w:t>
      </w:r>
    </w:p>
    <w:p w14:paraId="6CD06057" w14:textId="5B55D193" w:rsidR="009F4D24" w:rsidRPr="009F4D24" w:rsidRDefault="009F4D24" w:rsidP="009F4D24">
      <w:pPr>
        <w:spacing w:before="0" w:beforeAutospacing="0" w:after="0" w:afterAutospacing="0"/>
        <w:ind w:left="720" w:hanging="720"/>
        <w:jc w:val="center"/>
        <w:rPr>
          <w:rFonts w:ascii="Times New Roman" w:hAnsi="Times New Roman" w:cs="Times New Roman"/>
        </w:rPr>
      </w:pPr>
      <w:r w:rsidRPr="009F4D24">
        <w:rPr>
          <w:rFonts w:ascii="Times New Roman" w:hAnsi="Times New Roman" w:cs="Times New Roman"/>
        </w:rPr>
        <w:t>Jon.ramsey</w:t>
      </w:r>
      <w:r w:rsidRPr="009F4D24">
        <w:rPr>
          <w:rFonts w:ascii="Times New Roman" w:hAnsi="Times New Roman" w:cs="Times New Roman"/>
        </w:rPr>
        <w:t>@okstate.edu</w:t>
      </w:r>
    </w:p>
    <w:p w14:paraId="325B9624" w14:textId="77777777" w:rsidR="009F4D24" w:rsidRPr="00955833" w:rsidRDefault="009F4D24" w:rsidP="009F4D24">
      <w:pPr>
        <w:spacing w:before="0" w:beforeAutospacing="0" w:after="0" w:afterAutospacing="0"/>
        <w:ind w:firstLine="0"/>
        <w:jc w:val="center"/>
        <w:rPr>
          <w:rFonts w:ascii="Times New Roman" w:hAnsi="Times New Roman" w:cs="Times New Roman"/>
        </w:rPr>
      </w:pPr>
    </w:p>
    <w:p w14:paraId="0F611499" w14:textId="77777777" w:rsidR="001558C7" w:rsidRDefault="001558C7">
      <w:pPr>
        <w:rPr>
          <w:rFonts w:ascii="Times New Roman" w:hAnsi="Times New Roman" w:cs="Times New Roman"/>
          <w:b/>
          <w:bCs/>
        </w:rPr>
      </w:pPr>
      <w:r>
        <w:rPr>
          <w:rFonts w:ascii="Times New Roman" w:hAnsi="Times New Roman" w:cs="Times New Roman"/>
          <w:b/>
          <w:bCs/>
        </w:rPr>
        <w:br w:type="page"/>
      </w:r>
    </w:p>
    <w:p w14:paraId="663A6D77" w14:textId="1A2EC5A5" w:rsidR="006C58CD" w:rsidRDefault="006C58CD" w:rsidP="00D84D04">
      <w:pPr>
        <w:ind w:firstLine="0"/>
        <w:jc w:val="center"/>
        <w:rPr>
          <w:rFonts w:ascii="Times New Roman" w:hAnsi="Times New Roman" w:cs="Times New Roman"/>
          <w:b/>
          <w:bCs/>
        </w:rPr>
      </w:pPr>
      <w:r w:rsidRPr="00D84D04">
        <w:rPr>
          <w:rFonts w:ascii="Times New Roman" w:hAnsi="Times New Roman" w:cs="Times New Roman"/>
          <w:b/>
          <w:bCs/>
        </w:rPr>
        <w:lastRenderedPageBreak/>
        <w:t xml:space="preserve">School-based Agricultural Educator </w:t>
      </w:r>
      <w:r w:rsidR="005F5B7C" w:rsidRPr="00D84D04">
        <w:rPr>
          <w:rFonts w:ascii="Times New Roman" w:hAnsi="Times New Roman" w:cs="Times New Roman"/>
          <w:b/>
          <w:bCs/>
        </w:rPr>
        <w:t>Burnout</w:t>
      </w:r>
      <w:r w:rsidRPr="00D84D04">
        <w:rPr>
          <w:rFonts w:ascii="Times New Roman" w:hAnsi="Times New Roman" w:cs="Times New Roman"/>
          <w:b/>
          <w:bCs/>
        </w:rPr>
        <w:t xml:space="preserve"> in </w:t>
      </w:r>
      <w:r w:rsidR="007F2437">
        <w:rPr>
          <w:rFonts w:ascii="Times New Roman" w:hAnsi="Times New Roman" w:cs="Times New Roman"/>
          <w:b/>
          <w:bCs/>
        </w:rPr>
        <w:t>Missouri</w:t>
      </w:r>
    </w:p>
    <w:p w14:paraId="7F2D9C0E" w14:textId="77777777" w:rsidR="00D84D04" w:rsidRPr="004F65E2" w:rsidRDefault="00D84D04" w:rsidP="00D84D04">
      <w:pPr>
        <w:ind w:firstLine="0"/>
        <w:jc w:val="center"/>
        <w:rPr>
          <w:rFonts w:ascii="Times New Roman" w:eastAsia="Times New Roman" w:hAnsi="Times New Roman" w:cs="Times New Roman"/>
          <w:b/>
        </w:rPr>
      </w:pPr>
      <w:r w:rsidRPr="004F65E2">
        <w:rPr>
          <w:rFonts w:ascii="Times New Roman" w:eastAsia="Times New Roman" w:hAnsi="Times New Roman" w:cs="Times New Roman"/>
          <w:b/>
        </w:rPr>
        <w:t>Introduction/Theoretical Framework</w:t>
      </w:r>
    </w:p>
    <w:p w14:paraId="56C5201D" w14:textId="163D5B0A" w:rsidR="006C58CD" w:rsidRDefault="006C58CD" w:rsidP="00C1747B">
      <w:pPr>
        <w:textAlignment w:val="baseline"/>
        <w:rPr>
          <w:rFonts w:ascii="Times New Roman" w:eastAsia="Times New Roman" w:hAnsi="Times New Roman" w:cs="Times New Roman"/>
          <w:color w:val="000000"/>
          <w:kern w:val="0"/>
          <w14:ligatures w14:val="none"/>
        </w:rPr>
      </w:pPr>
      <w:r w:rsidRPr="00954625">
        <w:rPr>
          <w:rFonts w:ascii="Times New Roman" w:eastAsia="Times New Roman" w:hAnsi="Times New Roman" w:cs="Times New Roman"/>
          <w:color w:val="000000"/>
          <w:kern w:val="0"/>
          <w14:ligatures w14:val="none"/>
        </w:rPr>
        <w:t xml:space="preserve">Individuals who aspire to work in careers that require advanced, post-secondary education enter the workforce with expectations </w:t>
      </w:r>
      <w:r w:rsidR="00094BE7">
        <w:rPr>
          <w:rFonts w:ascii="Times New Roman" w:eastAsia="Times New Roman" w:hAnsi="Times New Roman" w:cs="Times New Roman"/>
          <w:color w:val="000000"/>
          <w:kern w:val="0"/>
          <w14:ligatures w14:val="none"/>
        </w:rPr>
        <w:t>of</w:t>
      </w:r>
      <w:r w:rsidR="00807068">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a professional </w:t>
      </w:r>
      <w:r w:rsidR="00807068">
        <w:rPr>
          <w:rFonts w:ascii="Times New Roman" w:eastAsia="Times New Roman" w:hAnsi="Times New Roman" w:cs="Times New Roman"/>
          <w:color w:val="000000"/>
          <w:kern w:val="0"/>
          <w14:ligatures w14:val="none"/>
        </w:rPr>
        <w:t xml:space="preserve">work </w:t>
      </w:r>
      <w:r w:rsidRPr="00954625">
        <w:rPr>
          <w:rFonts w:ascii="Times New Roman" w:eastAsia="Times New Roman" w:hAnsi="Times New Roman" w:cs="Times New Roman"/>
          <w:color w:val="000000"/>
          <w:kern w:val="0"/>
          <w14:ligatures w14:val="none"/>
        </w:rPr>
        <w:t>environment (Baum et</w:t>
      </w:r>
      <w:r w:rsidR="00EC3934">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al</w:t>
      </w:r>
      <w:r w:rsidR="00EC3934">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 xml:space="preserve">, 2013). Unfortunately, workplace norms shaped by a culture </w:t>
      </w:r>
      <w:r w:rsidR="2FAE85C6" w:rsidRPr="00954625">
        <w:rPr>
          <w:rFonts w:ascii="Times New Roman" w:eastAsia="Times New Roman" w:hAnsi="Times New Roman" w:cs="Times New Roman"/>
          <w:color w:val="000000"/>
          <w:kern w:val="0"/>
          <w14:ligatures w14:val="none"/>
        </w:rPr>
        <w:t>of “</w:t>
      </w:r>
      <w:r w:rsidRPr="00954625">
        <w:rPr>
          <w:rFonts w:ascii="Times New Roman" w:eastAsia="Times New Roman" w:hAnsi="Times New Roman" w:cs="Times New Roman"/>
          <w:color w:val="000000"/>
          <w:kern w:val="0"/>
          <w14:ligatures w14:val="none"/>
        </w:rPr>
        <w:t>do less with more” do not align with the expectations for job satisfaction of emerging professionals (Baum et</w:t>
      </w:r>
      <w:r w:rsidR="00EC3934">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al</w:t>
      </w:r>
      <w:r w:rsidR="00EC3934">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 xml:space="preserve">, 2013). The idea of burnout has been formulated and studied to be linked to social careers where people are directly working with the public (Maslach &amp; Leiter, 2016). Caretaking professions </w:t>
      </w:r>
      <w:r w:rsidR="001B11F9">
        <w:rPr>
          <w:rFonts w:ascii="Times New Roman" w:eastAsia="Times New Roman" w:hAnsi="Times New Roman" w:cs="Times New Roman"/>
          <w:color w:val="000000"/>
          <w:kern w:val="0"/>
          <w14:ligatures w14:val="none"/>
        </w:rPr>
        <w:t>i.e.,</w:t>
      </w:r>
      <w:r w:rsidRPr="00954625">
        <w:rPr>
          <w:rFonts w:ascii="Times New Roman" w:eastAsia="Times New Roman" w:hAnsi="Times New Roman" w:cs="Times New Roman"/>
          <w:color w:val="000000"/>
          <w:kern w:val="0"/>
          <w14:ligatures w14:val="none"/>
        </w:rPr>
        <w:t xml:space="preserve"> social work, health care</w:t>
      </w:r>
      <w:r w:rsidR="002F0FE9">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 xml:space="preserve"> and educat</w:t>
      </w:r>
      <w:r w:rsidR="002F0FE9">
        <w:rPr>
          <w:rFonts w:ascii="Times New Roman" w:eastAsia="Times New Roman" w:hAnsi="Times New Roman" w:cs="Times New Roman"/>
          <w:color w:val="000000"/>
          <w:kern w:val="0"/>
          <w14:ligatures w14:val="none"/>
        </w:rPr>
        <w:t>ion</w:t>
      </w:r>
      <w:r w:rsidR="00D51AF1">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experience characteristics of burnout due to the duties</w:t>
      </w:r>
      <w:r w:rsidR="00267631">
        <w:rPr>
          <w:rFonts w:ascii="Times New Roman" w:eastAsia="Times New Roman" w:hAnsi="Times New Roman" w:cs="Times New Roman"/>
          <w:color w:val="000000"/>
          <w:kern w:val="0"/>
          <w14:ligatures w14:val="none"/>
        </w:rPr>
        <w:t xml:space="preserve"> required</w:t>
      </w:r>
      <w:r w:rsidR="000E5592">
        <w:rPr>
          <w:rFonts w:ascii="Times New Roman" w:eastAsia="Times New Roman" w:hAnsi="Times New Roman" w:cs="Times New Roman"/>
          <w:color w:val="000000"/>
          <w:kern w:val="0"/>
          <w14:ligatures w14:val="none"/>
        </w:rPr>
        <w:t xml:space="preserve"> of those</w:t>
      </w:r>
      <w:r w:rsidR="00B857BB">
        <w:rPr>
          <w:rFonts w:ascii="Times New Roman" w:eastAsia="Times New Roman" w:hAnsi="Times New Roman" w:cs="Times New Roman"/>
          <w:color w:val="000000"/>
          <w:kern w:val="0"/>
          <w14:ligatures w14:val="none"/>
        </w:rPr>
        <w:t xml:space="preserve"> individuals</w:t>
      </w:r>
      <w:r w:rsidRPr="00954625">
        <w:rPr>
          <w:rFonts w:ascii="Times New Roman" w:eastAsia="Times New Roman" w:hAnsi="Times New Roman" w:cs="Times New Roman"/>
          <w:color w:val="000000"/>
          <w:kern w:val="0"/>
          <w14:ligatures w14:val="none"/>
        </w:rPr>
        <w:t xml:space="preserve"> (Maslach, 197</w:t>
      </w:r>
      <w:r w:rsidR="00C1747B">
        <w:rPr>
          <w:rFonts w:ascii="Times New Roman" w:eastAsia="Times New Roman" w:hAnsi="Times New Roman" w:cs="Times New Roman"/>
          <w:color w:val="000000"/>
          <w:kern w:val="0"/>
          <w14:ligatures w14:val="none"/>
        </w:rPr>
        <w:t>6</w:t>
      </w:r>
      <w:r w:rsidRPr="00954625">
        <w:rPr>
          <w:rFonts w:ascii="Times New Roman" w:eastAsia="Times New Roman" w:hAnsi="Times New Roman" w:cs="Times New Roman"/>
          <w:color w:val="000000"/>
          <w:kern w:val="0"/>
          <w14:ligatures w14:val="none"/>
        </w:rPr>
        <w:t xml:space="preserve">). The characteristics can be identified as fatigue, </w:t>
      </w:r>
      <w:r w:rsidR="00F03DB7">
        <w:rPr>
          <w:rFonts w:ascii="Times New Roman" w:eastAsia="Times New Roman" w:hAnsi="Times New Roman" w:cs="Times New Roman"/>
          <w:color w:val="000000"/>
          <w:kern w:val="0"/>
          <w14:ligatures w14:val="none"/>
        </w:rPr>
        <w:t>depersonalization</w:t>
      </w:r>
      <w:r w:rsidRPr="00954625">
        <w:rPr>
          <w:rFonts w:ascii="Times New Roman" w:eastAsia="Times New Roman" w:hAnsi="Times New Roman" w:cs="Times New Roman"/>
          <w:color w:val="000000"/>
          <w:kern w:val="0"/>
          <w14:ligatures w14:val="none"/>
        </w:rPr>
        <w:t xml:space="preserve">, and </w:t>
      </w:r>
      <w:r w:rsidR="00777CC8">
        <w:rPr>
          <w:rFonts w:ascii="Times New Roman" w:eastAsia="Times New Roman" w:hAnsi="Times New Roman" w:cs="Times New Roman"/>
          <w:color w:val="000000"/>
          <w:kern w:val="0"/>
          <w14:ligatures w14:val="none"/>
        </w:rPr>
        <w:t>dimi</w:t>
      </w:r>
      <w:r w:rsidRPr="00954625">
        <w:rPr>
          <w:rFonts w:ascii="Times New Roman" w:eastAsia="Times New Roman" w:hAnsi="Times New Roman" w:cs="Times New Roman"/>
          <w:color w:val="000000"/>
          <w:kern w:val="0"/>
          <w14:ligatures w14:val="none"/>
        </w:rPr>
        <w:t>n</w:t>
      </w:r>
      <w:r w:rsidR="007B7DA4">
        <w:rPr>
          <w:rFonts w:ascii="Times New Roman" w:eastAsia="Times New Roman" w:hAnsi="Times New Roman" w:cs="Times New Roman"/>
          <w:color w:val="000000"/>
          <w:kern w:val="0"/>
          <w14:ligatures w14:val="none"/>
        </w:rPr>
        <w:t>ished sense of self-efficacy</w:t>
      </w:r>
      <w:r w:rsidRPr="00954625">
        <w:rPr>
          <w:rFonts w:ascii="Times New Roman" w:eastAsia="Times New Roman" w:hAnsi="Times New Roman" w:cs="Times New Roman"/>
          <w:color w:val="000000"/>
          <w:kern w:val="0"/>
          <w14:ligatures w14:val="none"/>
        </w:rPr>
        <w:t xml:space="preserve"> (Maslach, 19</w:t>
      </w:r>
      <w:r w:rsidR="00C1747B">
        <w:rPr>
          <w:rFonts w:ascii="Times New Roman" w:eastAsia="Times New Roman" w:hAnsi="Times New Roman" w:cs="Times New Roman"/>
          <w:color w:val="000000"/>
          <w:kern w:val="0"/>
          <w14:ligatures w14:val="none"/>
        </w:rPr>
        <w:t>76</w:t>
      </w:r>
      <w:r w:rsidRPr="00954625">
        <w:rPr>
          <w:rFonts w:ascii="Times New Roman" w:eastAsia="Times New Roman" w:hAnsi="Times New Roman" w:cs="Times New Roman"/>
          <w:color w:val="000000"/>
          <w:kern w:val="0"/>
          <w14:ligatures w14:val="none"/>
        </w:rPr>
        <w:t xml:space="preserve">). Burnout </w:t>
      </w:r>
      <w:r w:rsidR="004501B3">
        <w:rPr>
          <w:rFonts w:ascii="Times New Roman" w:eastAsia="Times New Roman" w:hAnsi="Times New Roman" w:cs="Times New Roman"/>
          <w:color w:val="000000"/>
          <w:kern w:val="0"/>
          <w14:ligatures w14:val="none"/>
        </w:rPr>
        <w:t>is</w:t>
      </w:r>
      <w:r w:rsidRPr="00954625">
        <w:rPr>
          <w:rFonts w:ascii="Times New Roman" w:eastAsia="Times New Roman" w:hAnsi="Times New Roman" w:cs="Times New Roman"/>
          <w:color w:val="000000"/>
          <w:kern w:val="0"/>
          <w14:ligatures w14:val="none"/>
        </w:rPr>
        <w:t xml:space="preserve"> known to cause poor commitment, intention to leave employment, negative satisfaction, and withdrawal (</w:t>
      </w:r>
      <w:r w:rsidRPr="00954625">
        <w:rPr>
          <w:rFonts w:ascii="Times New Roman" w:eastAsia="Times New Roman" w:hAnsi="Times New Roman" w:cs="Times New Roman"/>
          <w:color w:val="1C1D1E"/>
          <w:kern w:val="0"/>
          <w14:ligatures w14:val="none"/>
        </w:rPr>
        <w:t xml:space="preserve">Schaufeli &amp; Enzmann, 1998). While not all employees feel burnout, many may feel low morale and job satisfaction </w:t>
      </w:r>
      <w:r w:rsidRPr="00954625">
        <w:rPr>
          <w:rFonts w:ascii="Times New Roman" w:eastAsia="Times New Roman" w:hAnsi="Times New Roman" w:cs="Times New Roman"/>
          <w:color w:val="000000"/>
          <w:kern w:val="0"/>
          <w14:ligatures w14:val="none"/>
        </w:rPr>
        <w:t>(Maslach, 197</w:t>
      </w:r>
      <w:r w:rsidR="00C1747B">
        <w:rPr>
          <w:rFonts w:ascii="Times New Roman" w:eastAsia="Times New Roman" w:hAnsi="Times New Roman" w:cs="Times New Roman"/>
          <w:color w:val="000000"/>
          <w:kern w:val="0"/>
          <w14:ligatures w14:val="none"/>
        </w:rPr>
        <w:t>6</w:t>
      </w:r>
      <w:r w:rsidRPr="00954625">
        <w:rPr>
          <w:rFonts w:ascii="Times New Roman" w:eastAsia="Times New Roman" w:hAnsi="Times New Roman" w:cs="Times New Roman"/>
          <w:color w:val="000000"/>
          <w:kern w:val="0"/>
          <w14:ligatures w14:val="none"/>
        </w:rPr>
        <w:t>). According to The Road Ahead (2021), many are leaving</w:t>
      </w:r>
      <w:r w:rsidR="00EA784B">
        <w:rPr>
          <w:rFonts w:ascii="Times New Roman" w:eastAsia="Times New Roman" w:hAnsi="Times New Roman" w:cs="Times New Roman"/>
          <w:color w:val="000000"/>
          <w:kern w:val="0"/>
          <w14:ligatures w14:val="none"/>
        </w:rPr>
        <w:t xml:space="preserve"> professions</w:t>
      </w:r>
      <w:r w:rsidRPr="00954625">
        <w:rPr>
          <w:rFonts w:ascii="Times New Roman" w:eastAsia="Times New Roman" w:hAnsi="Times New Roman" w:cs="Times New Roman"/>
          <w:color w:val="000000"/>
          <w:kern w:val="0"/>
          <w14:ligatures w14:val="none"/>
        </w:rPr>
        <w:t xml:space="preserve"> while blaming </w:t>
      </w:r>
      <w:r w:rsidR="00EA784B">
        <w:rPr>
          <w:rFonts w:ascii="Times New Roman" w:eastAsia="Times New Roman" w:hAnsi="Times New Roman" w:cs="Times New Roman"/>
          <w:color w:val="000000"/>
          <w:kern w:val="0"/>
          <w14:ligatures w14:val="none"/>
        </w:rPr>
        <w:t>the</w:t>
      </w:r>
      <w:r w:rsidRPr="00954625">
        <w:rPr>
          <w:rFonts w:ascii="Times New Roman" w:eastAsia="Times New Roman" w:hAnsi="Times New Roman" w:cs="Times New Roman"/>
          <w:color w:val="000000"/>
          <w:kern w:val="0"/>
          <w14:ligatures w14:val="none"/>
        </w:rPr>
        <w:t xml:space="preserve"> phenomenon of burnout. People are experiencing burnout due to a rise in stress and anxiety coupled with workload (The Road Ahead, 2021). </w:t>
      </w:r>
    </w:p>
    <w:p w14:paraId="70A50404" w14:textId="03E78F5F" w:rsidR="006C58CD" w:rsidRPr="00954625" w:rsidRDefault="00033257" w:rsidP="00D84D04">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14:ligatures w14:val="none"/>
        </w:rPr>
        <w:t>School-based agriculture education (SBAE) teachers deliver the nine career clusters of the Agriculture and Natural Resources career pathway (National Council for Agriculture Education, 2023). The pathways vary</w:t>
      </w:r>
      <w:r>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they range from plants and animals, to business, biotechnology, leadership, and construction </w:t>
      </w:r>
      <w:r w:rsidR="006C58CD" w:rsidRPr="00954625">
        <w:rPr>
          <w:rFonts w:ascii="Times New Roman" w:eastAsia="Times New Roman" w:hAnsi="Times New Roman" w:cs="Times New Roman"/>
          <w:color w:val="000000"/>
          <w:kern w:val="0"/>
          <w14:ligatures w14:val="none"/>
        </w:rPr>
        <w:t xml:space="preserve">(National Council for Agriculture Education, 2023). </w:t>
      </w:r>
      <w:r w:rsidR="00C9538E">
        <w:rPr>
          <w:rFonts w:ascii="Times New Roman" w:eastAsia="Times New Roman" w:hAnsi="Times New Roman" w:cs="Times New Roman"/>
          <w:color w:val="000000"/>
          <w:kern w:val="0"/>
          <w14:ligatures w14:val="none"/>
        </w:rPr>
        <w:t>T</w:t>
      </w:r>
      <w:r w:rsidRPr="00954625">
        <w:rPr>
          <w:rFonts w:ascii="Times New Roman" w:eastAsia="Times New Roman" w:hAnsi="Times New Roman" w:cs="Times New Roman"/>
          <w:color w:val="000000"/>
          <w:kern w:val="0"/>
          <w14:ligatures w14:val="none"/>
        </w:rPr>
        <w:t xml:space="preserve">eachers are responsible for </w:t>
      </w:r>
      <w:r w:rsidR="00C9538E">
        <w:rPr>
          <w:rFonts w:ascii="Times New Roman" w:eastAsia="Times New Roman" w:hAnsi="Times New Roman" w:cs="Times New Roman"/>
          <w:color w:val="000000"/>
          <w:kern w:val="0"/>
          <w14:ligatures w14:val="none"/>
        </w:rPr>
        <w:t>delivering</w:t>
      </w:r>
      <w:r w:rsidRPr="00954625">
        <w:rPr>
          <w:rFonts w:ascii="Times New Roman" w:eastAsia="Times New Roman" w:hAnsi="Times New Roman" w:cs="Times New Roman"/>
          <w:color w:val="000000"/>
          <w:kern w:val="0"/>
          <w14:ligatures w14:val="none"/>
        </w:rPr>
        <w:t xml:space="preserve"> </w:t>
      </w:r>
      <w:r w:rsidR="00C9538E">
        <w:rPr>
          <w:rFonts w:ascii="Times New Roman" w:eastAsia="Times New Roman" w:hAnsi="Times New Roman" w:cs="Times New Roman"/>
          <w:color w:val="000000"/>
          <w:kern w:val="0"/>
          <w14:ligatures w14:val="none"/>
        </w:rPr>
        <w:t>a range of agricultural</w:t>
      </w:r>
      <w:r w:rsidRPr="00954625">
        <w:rPr>
          <w:rFonts w:ascii="Times New Roman" w:eastAsia="Times New Roman" w:hAnsi="Times New Roman" w:cs="Times New Roman"/>
          <w:color w:val="000000"/>
          <w:kern w:val="0"/>
          <w14:ligatures w14:val="none"/>
        </w:rPr>
        <w:t xml:space="preserve"> topics</w:t>
      </w:r>
      <w:r w:rsidR="00C9538E">
        <w:rPr>
          <w:rFonts w:ascii="Times New Roman" w:eastAsia="Times New Roman" w:hAnsi="Times New Roman" w:cs="Times New Roman"/>
          <w:color w:val="000000"/>
          <w:kern w:val="0"/>
          <w14:ligatures w14:val="none"/>
        </w:rPr>
        <w:t xml:space="preserve"> that </w:t>
      </w:r>
      <w:r w:rsidRPr="00954625">
        <w:rPr>
          <w:rFonts w:ascii="Times New Roman" w:eastAsia="Times New Roman" w:hAnsi="Times New Roman" w:cs="Times New Roman"/>
          <w:color w:val="000000"/>
          <w:kern w:val="0"/>
          <w14:ligatures w14:val="none"/>
        </w:rPr>
        <w:t>requir</w:t>
      </w:r>
      <w:r w:rsidR="00C9538E">
        <w:rPr>
          <w:rFonts w:ascii="Times New Roman" w:eastAsia="Times New Roman" w:hAnsi="Times New Roman" w:cs="Times New Roman"/>
          <w:color w:val="000000"/>
          <w:kern w:val="0"/>
          <w14:ligatures w14:val="none"/>
        </w:rPr>
        <w:t>e</w:t>
      </w:r>
      <w:r w:rsidRPr="00954625">
        <w:rPr>
          <w:rFonts w:ascii="Times New Roman" w:eastAsia="Times New Roman" w:hAnsi="Times New Roman" w:cs="Times New Roman"/>
          <w:color w:val="000000"/>
          <w:kern w:val="0"/>
          <w14:ligatures w14:val="none"/>
        </w:rPr>
        <w:t xml:space="preserve"> </w:t>
      </w:r>
      <w:r w:rsidR="00C9538E">
        <w:rPr>
          <w:rFonts w:ascii="Times New Roman" w:eastAsia="Times New Roman" w:hAnsi="Times New Roman" w:cs="Times New Roman"/>
          <w:color w:val="000000"/>
          <w:kern w:val="0"/>
          <w14:ligatures w14:val="none"/>
        </w:rPr>
        <w:t>them</w:t>
      </w:r>
      <w:r w:rsidRPr="00954625">
        <w:rPr>
          <w:rFonts w:ascii="Times New Roman" w:eastAsia="Times New Roman" w:hAnsi="Times New Roman" w:cs="Times New Roman"/>
          <w:color w:val="000000"/>
          <w:kern w:val="0"/>
          <w14:ligatures w14:val="none"/>
        </w:rPr>
        <w:t xml:space="preserve"> to prepare </w:t>
      </w:r>
      <w:r>
        <w:rPr>
          <w:rFonts w:ascii="Times New Roman" w:eastAsia="Times New Roman" w:hAnsi="Times New Roman" w:cs="Times New Roman"/>
          <w:color w:val="000000"/>
          <w:kern w:val="0"/>
          <w14:ligatures w14:val="none"/>
        </w:rPr>
        <w:t xml:space="preserve">and deliver </w:t>
      </w:r>
      <w:r w:rsidRPr="00954625">
        <w:rPr>
          <w:rFonts w:ascii="Times New Roman" w:eastAsia="Times New Roman" w:hAnsi="Times New Roman" w:cs="Times New Roman"/>
          <w:color w:val="000000"/>
          <w:kern w:val="0"/>
          <w14:ligatures w14:val="none"/>
        </w:rPr>
        <w:t xml:space="preserve">multiple lessons </w:t>
      </w:r>
      <w:r w:rsidR="00C9538E">
        <w:rPr>
          <w:rFonts w:ascii="Times New Roman" w:eastAsia="Times New Roman" w:hAnsi="Times New Roman" w:cs="Times New Roman"/>
          <w:color w:val="000000"/>
          <w:kern w:val="0"/>
          <w14:ligatures w14:val="none"/>
        </w:rPr>
        <w:t>that require diverse levels of expertise</w:t>
      </w:r>
      <w:r w:rsidRPr="00954625">
        <w:rPr>
          <w:rFonts w:ascii="Times New Roman" w:eastAsia="Times New Roman" w:hAnsi="Times New Roman" w:cs="Times New Roman"/>
          <w:color w:val="000000"/>
          <w:kern w:val="0"/>
          <w14:ligatures w14:val="none"/>
        </w:rPr>
        <w:t xml:space="preserve"> </w:t>
      </w:r>
      <w:r w:rsidR="006C58CD" w:rsidRPr="00954625">
        <w:rPr>
          <w:rFonts w:ascii="Times New Roman" w:eastAsia="Times New Roman" w:hAnsi="Times New Roman" w:cs="Times New Roman"/>
          <w:color w:val="000000"/>
          <w:kern w:val="0"/>
          <w14:ligatures w14:val="none"/>
        </w:rPr>
        <w:t>(</w:t>
      </w:r>
      <w:r w:rsidR="006C58CD" w:rsidRPr="00954625">
        <w:rPr>
          <w:rFonts w:ascii="Times New Roman" w:eastAsia="Times New Roman" w:hAnsi="Times New Roman" w:cs="Times New Roman"/>
          <w:kern w:val="0"/>
          <w:shd w:val="clear" w:color="auto" w:fill="FFFFFF"/>
          <w14:ligatures w14:val="none"/>
        </w:rPr>
        <w:t>Torres et al., 2008</w:t>
      </w:r>
      <w:r w:rsidR="00840D75">
        <w:rPr>
          <w:rFonts w:ascii="Times New Roman" w:eastAsia="Times New Roman" w:hAnsi="Times New Roman" w:cs="Times New Roman"/>
          <w:kern w:val="0"/>
          <w:shd w:val="clear" w:color="auto" w:fill="FFFFFF"/>
          <w14:ligatures w14:val="none"/>
        </w:rPr>
        <w:t>a</w:t>
      </w:r>
      <w:r w:rsidR="006C58CD" w:rsidRPr="00954625">
        <w:rPr>
          <w:rFonts w:ascii="Times New Roman" w:eastAsia="Times New Roman" w:hAnsi="Times New Roman" w:cs="Times New Roman"/>
          <w:kern w:val="0"/>
          <w:shd w:val="clear" w:color="auto" w:fill="FFFFFF"/>
          <w14:ligatures w14:val="none"/>
        </w:rPr>
        <w:t>).</w:t>
      </w:r>
      <w:r w:rsidR="006C58CD" w:rsidRPr="00954625">
        <w:rPr>
          <w:rFonts w:ascii="Times New Roman" w:eastAsia="Times New Roman" w:hAnsi="Times New Roman" w:cs="Times New Roman"/>
          <w:color w:val="000000"/>
          <w:kern w:val="0"/>
          <w14:ligatures w14:val="none"/>
        </w:rPr>
        <w:t xml:space="preserve"> SBAE teachers </w:t>
      </w:r>
      <w:r w:rsidR="00C9538E">
        <w:rPr>
          <w:rFonts w:ascii="Times New Roman" w:eastAsia="Times New Roman" w:hAnsi="Times New Roman" w:cs="Times New Roman"/>
          <w:color w:val="000000"/>
          <w:kern w:val="0"/>
          <w14:ligatures w14:val="none"/>
        </w:rPr>
        <w:t xml:space="preserve">are </w:t>
      </w:r>
      <w:r w:rsidR="006C58CD" w:rsidRPr="00954625">
        <w:rPr>
          <w:rFonts w:ascii="Times New Roman" w:eastAsia="Times New Roman" w:hAnsi="Times New Roman" w:cs="Times New Roman"/>
          <w:color w:val="000000"/>
          <w:kern w:val="0"/>
          <w14:ligatures w14:val="none"/>
        </w:rPr>
        <w:t xml:space="preserve">not only </w:t>
      </w:r>
      <w:r w:rsidR="00C9538E">
        <w:rPr>
          <w:rFonts w:ascii="Times New Roman" w:eastAsia="Times New Roman" w:hAnsi="Times New Roman" w:cs="Times New Roman"/>
          <w:color w:val="000000"/>
          <w:kern w:val="0"/>
          <w14:ligatures w14:val="none"/>
        </w:rPr>
        <w:t>responsible for</w:t>
      </w:r>
      <w:r w:rsidR="006C58CD" w:rsidRPr="00954625">
        <w:rPr>
          <w:rFonts w:ascii="Times New Roman" w:eastAsia="Times New Roman" w:hAnsi="Times New Roman" w:cs="Times New Roman"/>
          <w:color w:val="000000"/>
          <w:kern w:val="0"/>
          <w14:ligatures w14:val="none"/>
        </w:rPr>
        <w:t xml:space="preserve"> classroom</w:t>
      </w:r>
      <w:r w:rsidR="00C9538E">
        <w:rPr>
          <w:rFonts w:ascii="Times New Roman" w:eastAsia="Times New Roman" w:hAnsi="Times New Roman" w:cs="Times New Roman"/>
          <w:color w:val="000000"/>
          <w:kern w:val="0"/>
          <w14:ligatures w14:val="none"/>
        </w:rPr>
        <w:t xml:space="preserve"> instruction; they also</w:t>
      </w:r>
      <w:r w:rsidR="006C58CD" w:rsidRPr="00954625">
        <w:rPr>
          <w:rFonts w:ascii="Times New Roman" w:eastAsia="Times New Roman" w:hAnsi="Times New Roman" w:cs="Times New Roman"/>
          <w:color w:val="000000"/>
          <w:kern w:val="0"/>
          <w14:ligatures w14:val="none"/>
        </w:rPr>
        <w:t xml:space="preserve"> assume </w:t>
      </w:r>
      <w:r w:rsidR="00C9538E">
        <w:rPr>
          <w:rFonts w:ascii="Times New Roman" w:eastAsia="Times New Roman" w:hAnsi="Times New Roman" w:cs="Times New Roman"/>
          <w:color w:val="000000"/>
          <w:kern w:val="0"/>
          <w14:ligatures w14:val="none"/>
        </w:rPr>
        <w:t>various</w:t>
      </w:r>
      <w:r w:rsidR="006C58CD" w:rsidRPr="00954625">
        <w:rPr>
          <w:rFonts w:ascii="Times New Roman" w:eastAsia="Times New Roman" w:hAnsi="Times New Roman" w:cs="Times New Roman"/>
          <w:color w:val="000000"/>
          <w:kern w:val="0"/>
          <w14:ligatures w14:val="none"/>
        </w:rPr>
        <w:t xml:space="preserve"> roles outside of the classroom (</w:t>
      </w:r>
      <w:r w:rsidR="006C58CD" w:rsidRPr="00954625">
        <w:rPr>
          <w:rFonts w:ascii="Times New Roman" w:eastAsia="Times New Roman" w:hAnsi="Times New Roman" w:cs="Times New Roman"/>
          <w:kern w:val="0"/>
          <w14:ligatures w14:val="none"/>
        </w:rPr>
        <w:t>Phipps et al., 2008; Talbert et al., 2014). These roles are often emotionally draining and hard to bear (</w:t>
      </w:r>
      <w:r w:rsidR="006C58CD" w:rsidRPr="00954625">
        <w:rPr>
          <w:rFonts w:ascii="Times New Roman" w:eastAsia="Times New Roman" w:hAnsi="Times New Roman" w:cs="Times New Roman"/>
          <w:kern w:val="0"/>
          <w:shd w:val="clear" w:color="auto" w:fill="FFFFFF"/>
          <w14:ligatures w14:val="none"/>
        </w:rPr>
        <w:t>Murray et al., 2011). The combination of managing laboratories, classroom learning, and the needs of students while maintaining professionalism creates a multi</w:t>
      </w:r>
      <w:r w:rsidR="00C9538E">
        <w:rPr>
          <w:rFonts w:ascii="Times New Roman" w:eastAsia="Times New Roman" w:hAnsi="Times New Roman" w:cs="Times New Roman"/>
          <w:kern w:val="0"/>
          <w:shd w:val="clear" w:color="auto" w:fill="FFFFFF"/>
          <w14:ligatures w14:val="none"/>
        </w:rPr>
        <w:t>-faceted</w:t>
      </w:r>
      <w:r w:rsidR="006C58CD" w:rsidRPr="00954625">
        <w:rPr>
          <w:rFonts w:ascii="Times New Roman" w:eastAsia="Times New Roman" w:hAnsi="Times New Roman" w:cs="Times New Roman"/>
          <w:kern w:val="0"/>
          <w:shd w:val="clear" w:color="auto" w:fill="FFFFFF"/>
          <w14:ligatures w14:val="none"/>
        </w:rPr>
        <w:t xml:space="preserve"> and </w:t>
      </w:r>
      <w:r w:rsidR="00C9538E">
        <w:rPr>
          <w:rFonts w:ascii="Times New Roman" w:eastAsia="Times New Roman" w:hAnsi="Times New Roman" w:cs="Times New Roman"/>
          <w:kern w:val="0"/>
          <w:shd w:val="clear" w:color="auto" w:fill="FFFFFF"/>
          <w14:ligatures w14:val="none"/>
        </w:rPr>
        <w:t>challenging</w:t>
      </w:r>
      <w:r w:rsidR="006C58CD" w:rsidRPr="00954625">
        <w:rPr>
          <w:rFonts w:ascii="Times New Roman" w:eastAsia="Times New Roman" w:hAnsi="Times New Roman" w:cs="Times New Roman"/>
          <w:kern w:val="0"/>
          <w:shd w:val="clear" w:color="auto" w:fill="FFFFFF"/>
          <w14:ligatures w14:val="none"/>
        </w:rPr>
        <w:t xml:space="preserve"> workload for SBAE teachers (</w:t>
      </w:r>
      <w:r>
        <w:rPr>
          <w:rFonts w:ascii="Times New Roman" w:eastAsia="Times New Roman" w:hAnsi="Times New Roman" w:cs="Times New Roman"/>
          <w:kern w:val="0"/>
          <w:shd w:val="clear" w:color="auto" w:fill="FFFFFF"/>
          <w14:ligatures w14:val="none"/>
        </w:rPr>
        <w:t xml:space="preserve">Best et al., 2025; </w:t>
      </w:r>
      <w:r w:rsidR="006C58CD" w:rsidRPr="00954625">
        <w:rPr>
          <w:rFonts w:ascii="Times New Roman" w:eastAsia="Times New Roman" w:hAnsi="Times New Roman" w:cs="Times New Roman"/>
          <w:kern w:val="0"/>
          <w14:ligatures w14:val="none"/>
        </w:rPr>
        <w:t>Haddad et al., 2023; Traini et al., 2021)</w:t>
      </w:r>
      <w:r w:rsidR="00C9538E">
        <w:rPr>
          <w:rFonts w:ascii="Times New Roman" w:eastAsia="Times New Roman" w:hAnsi="Times New Roman" w:cs="Times New Roman"/>
          <w:kern w:val="0"/>
          <w14:ligatures w14:val="none"/>
        </w:rPr>
        <w:t>.</w:t>
      </w:r>
      <w:r w:rsidR="006C58CD" w:rsidRPr="00954625">
        <w:rPr>
          <w:rFonts w:ascii="Times New Roman" w:eastAsia="Times New Roman" w:hAnsi="Times New Roman" w:cs="Times New Roman"/>
          <w:kern w:val="0"/>
          <w14:ligatures w14:val="none"/>
        </w:rPr>
        <w:t> </w:t>
      </w:r>
    </w:p>
    <w:p w14:paraId="585AFA93" w14:textId="73FE961A" w:rsidR="006C58CD" w:rsidRPr="00954625" w:rsidRDefault="00033257" w:rsidP="00D84D04">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kern w:val="0"/>
          <w:shd w:val="clear" w:color="auto" w:fill="FFFFFF"/>
          <w14:ligatures w14:val="none"/>
        </w:rPr>
        <w:t>The blend of managing multiple learning laboratories, classroom instruction, and student needs while upholding professional standards creates a complex and demanding workload for SBAE teachers (</w:t>
      </w:r>
      <w:r w:rsidRPr="00954625">
        <w:rPr>
          <w:rFonts w:ascii="Times New Roman" w:eastAsia="Times New Roman" w:hAnsi="Times New Roman" w:cs="Times New Roman"/>
          <w:kern w:val="0"/>
          <w14:ligatures w14:val="none"/>
        </w:rPr>
        <w:t>Haddad et al., 2023; Traini et al., 2021) Many teachers use classroom activities that overlap many state standards to be as efficient as possible, yet they still claim they could not get everything done for the program without community help (Traini et al., 2021). While managing the many different moving parts to agricultural education, teachers are still trying to appease members of the community that need to be happy for them to keep their program running, including administration (Traini et al., 2021). The expectation to appease, manage a program, and meet all the necessary guidelines leads to a heavy workload and eventually burnout (Haddad et al., 2023).</w:t>
      </w:r>
    </w:p>
    <w:p w14:paraId="6431C925" w14:textId="67C5F8BF" w:rsidR="00C9538E" w:rsidRPr="00954625" w:rsidRDefault="00C9538E" w:rsidP="00D84D04">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14:ligatures w14:val="none"/>
        </w:rPr>
        <w:t>Local SBAE teachers experienc</w:t>
      </w:r>
      <w:r>
        <w:rPr>
          <w:rFonts w:ascii="Times New Roman" w:eastAsia="Times New Roman" w:hAnsi="Times New Roman" w:cs="Times New Roman"/>
          <w:color w:val="000000"/>
          <w:kern w:val="0"/>
          <w14:ligatures w14:val="none"/>
        </w:rPr>
        <w:t>e</w:t>
      </w:r>
      <w:r w:rsidRPr="00954625">
        <w:rPr>
          <w:rFonts w:ascii="Times New Roman" w:eastAsia="Times New Roman" w:hAnsi="Times New Roman" w:cs="Times New Roman"/>
          <w:color w:val="000000"/>
          <w:kern w:val="0"/>
          <w14:ligatures w14:val="none"/>
        </w:rPr>
        <w:t xml:space="preserve"> moderate burnout</w:t>
      </w:r>
      <w:r w:rsidRPr="00EC3934">
        <w:rPr>
          <w:rFonts w:ascii="Times New Roman" w:eastAsia="Times New Roman" w:hAnsi="Times New Roman" w:cs="Times New Roman"/>
          <w:color w:val="000000"/>
          <w:kern w:val="0"/>
          <w14:ligatures w14:val="none"/>
        </w:rPr>
        <w:t xml:space="preserve"> (Kitchel </w:t>
      </w:r>
      <w:r w:rsidRPr="00EC3934">
        <w:rPr>
          <w:rFonts w:ascii="Times New Roman" w:eastAsia="Times New Roman" w:hAnsi="Times New Roman" w:cs="Times New Roman"/>
          <w:color w:val="000000"/>
          <w:kern w:val="0"/>
          <w:shd w:val="clear" w:color="auto" w:fill="FFFFFF"/>
          <w14:ligatures w14:val="none"/>
        </w:rPr>
        <w:t>et al.,</w:t>
      </w:r>
      <w:r w:rsidRPr="00BA1D9A">
        <w:rPr>
          <w:rFonts w:ascii="Times New Roman" w:eastAsia="Times New Roman" w:hAnsi="Times New Roman" w:cs="Times New Roman"/>
          <w:color w:val="000000"/>
          <w:kern w:val="0"/>
          <w:shd w:val="clear" w:color="auto" w:fill="FFFFFF"/>
          <w14:ligatures w14:val="none"/>
        </w:rPr>
        <w:t xml:space="preserve"> </w:t>
      </w:r>
      <w:r w:rsidRPr="00BA1D9A">
        <w:rPr>
          <w:rFonts w:ascii="Times New Roman" w:eastAsia="Times New Roman" w:hAnsi="Times New Roman" w:cs="Times New Roman"/>
          <w:kern w:val="0"/>
          <w:shd w:val="clear" w:color="auto" w:fill="FFFFFF"/>
          <w14:ligatures w14:val="none"/>
        </w:rPr>
        <w:t xml:space="preserve">2012). </w:t>
      </w:r>
      <w:r w:rsidRPr="00954625">
        <w:rPr>
          <w:rFonts w:ascii="Times New Roman" w:eastAsia="Times New Roman" w:hAnsi="Times New Roman" w:cs="Times New Roman"/>
          <w:kern w:val="0"/>
          <w:shd w:val="clear" w:color="auto" w:fill="FFFFFF"/>
          <w14:ligatures w14:val="none"/>
        </w:rPr>
        <w:t>Teachers are feeling burnout most related to emotional exhaustion when it comes to the complexity of their career</w:t>
      </w:r>
      <w:r w:rsidRPr="00954625">
        <w:rPr>
          <w:rFonts w:ascii="Times New Roman" w:eastAsia="Times New Roman" w:hAnsi="Times New Roman" w:cs="Times New Roman"/>
          <w:kern w:val="0"/>
          <w:sz w:val="22"/>
          <w:szCs w:val="22"/>
          <w:shd w:val="clear" w:color="auto" w:fill="FFFFFF"/>
          <w14:ligatures w14:val="none"/>
        </w:rPr>
        <w:t xml:space="preserve"> </w:t>
      </w:r>
      <w:r w:rsidRPr="00954625">
        <w:rPr>
          <w:rFonts w:ascii="Times New Roman" w:eastAsia="Times New Roman" w:hAnsi="Times New Roman" w:cs="Times New Roman"/>
          <w:color w:val="000000"/>
          <w:kern w:val="0"/>
          <w14:ligatures w14:val="none"/>
        </w:rPr>
        <w:t xml:space="preserve">(Kitchel </w:t>
      </w:r>
      <w:r w:rsidRPr="00954625">
        <w:rPr>
          <w:rFonts w:ascii="Times New Roman" w:eastAsia="Times New Roman" w:hAnsi="Times New Roman" w:cs="Times New Roman"/>
          <w:color w:val="000000"/>
          <w:kern w:val="0"/>
          <w:shd w:val="clear" w:color="auto" w:fill="FFFFFF"/>
          <w14:ligatures w14:val="none"/>
        </w:rPr>
        <w:t>et al.,</w:t>
      </w:r>
      <w:r w:rsidRPr="00954625">
        <w:rPr>
          <w:rFonts w:ascii="Times New Roman" w:eastAsia="Times New Roman" w:hAnsi="Times New Roman" w:cs="Times New Roman"/>
          <w:color w:val="000000"/>
          <w:kern w:val="0"/>
          <w:sz w:val="22"/>
          <w:szCs w:val="22"/>
          <w:shd w:val="clear" w:color="auto" w:fill="FFFFFF"/>
          <w14:ligatures w14:val="none"/>
        </w:rPr>
        <w:t xml:space="preserve"> </w:t>
      </w:r>
      <w:r w:rsidRPr="00954625">
        <w:rPr>
          <w:rFonts w:ascii="Times New Roman" w:eastAsia="Times New Roman" w:hAnsi="Times New Roman" w:cs="Times New Roman"/>
          <w:kern w:val="0"/>
          <w:sz w:val="22"/>
          <w:szCs w:val="22"/>
          <w:shd w:val="clear" w:color="auto" w:fill="FFFFFF"/>
          <w14:ligatures w14:val="none"/>
        </w:rPr>
        <w:t xml:space="preserve">2012). </w:t>
      </w:r>
      <w:r w:rsidRPr="00954625">
        <w:rPr>
          <w:rFonts w:ascii="Times New Roman" w:eastAsia="Times New Roman" w:hAnsi="Times New Roman" w:cs="Times New Roman"/>
          <w:color w:val="000000"/>
          <w:kern w:val="0"/>
          <w14:ligatures w14:val="none"/>
        </w:rPr>
        <w:t xml:space="preserve">Stress can be linked to SBAE teachers leaving the profession, as </w:t>
      </w:r>
      <w:r w:rsidRPr="00954625">
        <w:rPr>
          <w:rFonts w:ascii="Times New Roman" w:eastAsia="Times New Roman" w:hAnsi="Times New Roman" w:cs="Times New Roman"/>
          <w:color w:val="000000"/>
          <w:kern w:val="0"/>
          <w14:ligatures w14:val="none"/>
        </w:rPr>
        <w:lastRenderedPageBreak/>
        <w:t>many feel they have an increased workload with</w:t>
      </w:r>
      <w:r w:rsidR="00A74CEC">
        <w:rPr>
          <w:rFonts w:ascii="Times New Roman" w:eastAsia="Times New Roman" w:hAnsi="Times New Roman" w:cs="Times New Roman"/>
          <w:color w:val="000000"/>
          <w:kern w:val="0"/>
          <w14:ligatures w14:val="none"/>
        </w:rPr>
        <w:t>in</w:t>
      </w:r>
      <w:r w:rsidRPr="00954625">
        <w:rPr>
          <w:rFonts w:ascii="Times New Roman" w:eastAsia="Times New Roman" w:hAnsi="Times New Roman" w:cs="Times New Roman"/>
          <w:color w:val="000000"/>
          <w:kern w:val="0"/>
          <w14:ligatures w14:val="none"/>
        </w:rPr>
        <w:t xml:space="preserve"> the same amount of </w:t>
      </w:r>
      <w:r w:rsidR="00A74CEC">
        <w:rPr>
          <w:rFonts w:ascii="Times New Roman" w:eastAsia="Times New Roman" w:hAnsi="Times New Roman" w:cs="Times New Roman"/>
          <w:color w:val="000000"/>
          <w:kern w:val="0"/>
          <w14:ligatures w14:val="none"/>
        </w:rPr>
        <w:t xml:space="preserve">expected work </w:t>
      </w:r>
      <w:r w:rsidRPr="00954625">
        <w:rPr>
          <w:rFonts w:ascii="Times New Roman" w:eastAsia="Times New Roman" w:hAnsi="Times New Roman" w:cs="Times New Roman"/>
          <w:color w:val="000000"/>
          <w:kern w:val="0"/>
          <w14:ligatures w14:val="none"/>
        </w:rPr>
        <w:t>time (</w:t>
      </w:r>
      <w:r w:rsidRPr="00954625">
        <w:rPr>
          <w:rFonts w:ascii="Times New Roman" w:eastAsia="Times New Roman" w:hAnsi="Times New Roman" w:cs="Times New Roman"/>
          <w:color w:val="000000"/>
          <w:kern w:val="0"/>
          <w:shd w:val="clear" w:color="auto" w:fill="FFFFFF"/>
          <w14:ligatures w14:val="none"/>
        </w:rPr>
        <w:t>Torres et al., 2009</w:t>
      </w:r>
      <w:r w:rsidR="00486FDA">
        <w:rPr>
          <w:rFonts w:ascii="Times New Roman" w:eastAsia="Times New Roman" w:hAnsi="Times New Roman" w:cs="Times New Roman"/>
          <w:color w:val="000000"/>
          <w:kern w:val="0"/>
          <w:shd w:val="clear" w:color="auto" w:fill="FFFFFF"/>
          <w14:ligatures w14:val="none"/>
        </w:rPr>
        <w:t>b</w:t>
      </w:r>
      <w:r w:rsidRPr="00954625">
        <w:rPr>
          <w:rFonts w:ascii="Times New Roman" w:eastAsia="Times New Roman" w:hAnsi="Times New Roman" w:cs="Times New Roman"/>
          <w:color w:val="000000"/>
          <w:kern w:val="0"/>
          <w:shd w:val="clear" w:color="auto" w:fill="FFFFFF"/>
          <w14:ligatures w14:val="none"/>
        </w:rPr>
        <w:t xml:space="preserve">). Many of the teachers say their stress level </w:t>
      </w:r>
      <w:r w:rsidR="43110464" w:rsidRPr="00954625">
        <w:rPr>
          <w:rFonts w:ascii="Times New Roman" w:eastAsia="Times New Roman" w:hAnsi="Times New Roman" w:cs="Times New Roman"/>
          <w:color w:val="000000"/>
          <w:kern w:val="0"/>
          <w:shd w:val="clear" w:color="auto" w:fill="FFFFFF"/>
          <w14:ligatures w14:val="none"/>
        </w:rPr>
        <w:t>is</w:t>
      </w:r>
      <w:r w:rsidRPr="00954625">
        <w:rPr>
          <w:rFonts w:ascii="Times New Roman" w:eastAsia="Times New Roman" w:hAnsi="Times New Roman" w:cs="Times New Roman"/>
          <w:color w:val="000000"/>
          <w:kern w:val="0"/>
          <w:shd w:val="clear" w:color="auto" w:fill="FFFFFF"/>
          <w14:ligatures w14:val="none"/>
        </w:rPr>
        <w:t xml:space="preserve"> </w:t>
      </w:r>
      <w:r w:rsidR="00A07001">
        <w:rPr>
          <w:rFonts w:ascii="Times New Roman" w:eastAsia="Times New Roman" w:hAnsi="Times New Roman" w:cs="Times New Roman"/>
          <w:color w:val="000000"/>
          <w:kern w:val="0"/>
          <w:shd w:val="clear" w:color="auto" w:fill="FFFFFF"/>
          <w14:ligatures w14:val="none"/>
        </w:rPr>
        <w:t>high</w:t>
      </w:r>
      <w:r w:rsidRPr="00954625">
        <w:rPr>
          <w:rFonts w:ascii="Times New Roman" w:eastAsia="Times New Roman" w:hAnsi="Times New Roman" w:cs="Times New Roman"/>
          <w:color w:val="000000"/>
          <w:kern w:val="0"/>
          <w:shd w:val="clear" w:color="auto" w:fill="FFFFFF"/>
          <w14:ligatures w14:val="none"/>
        </w:rPr>
        <w:t xml:space="preserve"> and feel they are close to the tipping point due to the pressures of the job. While stressors vary, </w:t>
      </w:r>
      <w:r w:rsidR="00A07001">
        <w:rPr>
          <w:rFonts w:ascii="Times New Roman" w:eastAsia="Times New Roman" w:hAnsi="Times New Roman" w:cs="Times New Roman"/>
          <w:color w:val="000000"/>
          <w:kern w:val="0"/>
          <w:shd w:val="clear" w:color="auto" w:fill="FFFFFF"/>
          <w14:ligatures w14:val="none"/>
        </w:rPr>
        <w:t>a</w:t>
      </w:r>
      <w:r w:rsidRPr="00954625">
        <w:rPr>
          <w:rFonts w:ascii="Times New Roman" w:eastAsia="Times New Roman" w:hAnsi="Times New Roman" w:cs="Times New Roman"/>
          <w:color w:val="000000"/>
          <w:kern w:val="0"/>
          <w:shd w:val="clear" w:color="auto" w:fill="FFFFFF"/>
          <w14:ligatures w14:val="none"/>
        </w:rPr>
        <w:t xml:space="preserve"> workload that does</w:t>
      </w:r>
      <w:r w:rsidR="00A07001">
        <w:rPr>
          <w:rFonts w:ascii="Times New Roman" w:eastAsia="Times New Roman" w:hAnsi="Times New Roman" w:cs="Times New Roman"/>
          <w:color w:val="000000"/>
          <w:kern w:val="0"/>
          <w:shd w:val="clear" w:color="auto" w:fill="FFFFFF"/>
          <w14:ligatures w14:val="none"/>
        </w:rPr>
        <w:t xml:space="preserve"> not</w:t>
      </w:r>
      <w:r w:rsidRPr="00954625">
        <w:rPr>
          <w:rFonts w:ascii="Times New Roman" w:eastAsia="Times New Roman" w:hAnsi="Times New Roman" w:cs="Times New Roman"/>
          <w:color w:val="000000"/>
          <w:kern w:val="0"/>
          <w:shd w:val="clear" w:color="auto" w:fill="FFFFFF"/>
          <w14:ligatures w14:val="none"/>
        </w:rPr>
        <w:t xml:space="preserve"> match a teacher’s resources becomes overwhelming</w:t>
      </w:r>
      <w:r w:rsidR="00060F20">
        <w:rPr>
          <w:rFonts w:ascii="Times New Roman" w:eastAsia="Times New Roman" w:hAnsi="Times New Roman" w:cs="Times New Roman"/>
          <w:color w:val="000000"/>
          <w:kern w:val="0"/>
          <w:shd w:val="clear" w:color="auto" w:fill="FFFFFF"/>
          <w14:ligatures w14:val="none"/>
        </w:rPr>
        <w:t xml:space="preserve"> and </w:t>
      </w:r>
      <w:r w:rsidRPr="00954625">
        <w:rPr>
          <w:rFonts w:ascii="Times New Roman" w:eastAsia="Times New Roman" w:hAnsi="Times New Roman" w:cs="Times New Roman"/>
          <w:color w:val="000000"/>
          <w:kern w:val="0"/>
          <w:shd w:val="clear" w:color="auto" w:fill="FFFFFF"/>
          <w14:ligatures w14:val="none"/>
        </w:rPr>
        <w:t xml:space="preserve">leads to burnout. The job workload includes deadlines, excessive paperwork, meetings, overtime, lack of personal time, and outside demands </w:t>
      </w:r>
      <w:r w:rsidRPr="00954625">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shd w:val="clear" w:color="auto" w:fill="FFFFFF"/>
          <w14:ligatures w14:val="none"/>
        </w:rPr>
        <w:t>Torres et al., 2009</w:t>
      </w:r>
      <w:r w:rsidR="00486FDA">
        <w:rPr>
          <w:rFonts w:ascii="Times New Roman" w:eastAsia="Times New Roman" w:hAnsi="Times New Roman" w:cs="Times New Roman"/>
          <w:color w:val="000000"/>
          <w:kern w:val="0"/>
          <w:shd w:val="clear" w:color="auto" w:fill="FFFFFF"/>
          <w14:ligatures w14:val="none"/>
        </w:rPr>
        <w:t>b</w:t>
      </w:r>
      <w:r w:rsidRPr="00954625">
        <w:rPr>
          <w:rFonts w:ascii="Times New Roman" w:eastAsia="Times New Roman" w:hAnsi="Times New Roman" w:cs="Times New Roman"/>
          <w:color w:val="000000"/>
          <w:kern w:val="0"/>
          <w:shd w:val="clear" w:color="auto" w:fill="FFFFFF"/>
          <w14:ligatures w14:val="none"/>
        </w:rPr>
        <w:t>). </w:t>
      </w:r>
      <w:r w:rsidRPr="00954625">
        <w:rPr>
          <w:rFonts w:ascii="Times New Roman" w:eastAsia="Times New Roman" w:hAnsi="Times New Roman" w:cs="Times New Roman"/>
          <w:color w:val="000000"/>
          <w:kern w:val="0"/>
          <w14:ligatures w14:val="none"/>
        </w:rPr>
        <w:t> </w:t>
      </w:r>
    </w:p>
    <w:p w14:paraId="12A9F684" w14:textId="34AE8568" w:rsidR="00C9538E" w:rsidRPr="00954625" w:rsidRDefault="00C9538E" w:rsidP="00D84D04">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14:ligatures w14:val="none"/>
        </w:rPr>
        <w:t xml:space="preserve">The turnover rate for </w:t>
      </w:r>
      <w:r w:rsidR="00F66C7C">
        <w:rPr>
          <w:rFonts w:ascii="Times New Roman" w:eastAsia="Times New Roman" w:hAnsi="Times New Roman" w:cs="Times New Roman"/>
          <w:color w:val="000000"/>
          <w:kern w:val="0"/>
          <w14:ligatures w14:val="none"/>
        </w:rPr>
        <w:t>SBAE</w:t>
      </w:r>
      <w:r w:rsidRPr="00954625">
        <w:rPr>
          <w:rFonts w:ascii="Times New Roman" w:eastAsia="Times New Roman" w:hAnsi="Times New Roman" w:cs="Times New Roman"/>
          <w:color w:val="000000"/>
          <w:kern w:val="0"/>
          <w14:ligatures w14:val="none"/>
        </w:rPr>
        <w:t xml:space="preserve"> teachers in </w:t>
      </w:r>
      <w:r w:rsidR="00D87D55">
        <w:rPr>
          <w:rFonts w:ascii="Times New Roman" w:eastAsia="Times New Roman" w:hAnsi="Times New Roman" w:cs="Times New Roman"/>
          <w:color w:val="000000"/>
          <w:kern w:val="0"/>
          <w14:ligatures w14:val="none"/>
        </w:rPr>
        <w:t>Missouri</w:t>
      </w:r>
      <w:r w:rsidR="00D87D55"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reached a high for the 2023-2024 school year (</w:t>
      </w:r>
      <w:r w:rsidR="00DA7F31">
        <w:rPr>
          <w:rFonts w:ascii="Times New Roman" w:eastAsia="Times New Roman" w:hAnsi="Times New Roman" w:cs="Times New Roman"/>
          <w:color w:val="000000"/>
          <w:kern w:val="0"/>
          <w14:ligatures w14:val="none"/>
        </w:rPr>
        <w:t xml:space="preserve">Missouri </w:t>
      </w:r>
      <w:r w:rsidRPr="00954625">
        <w:rPr>
          <w:rFonts w:ascii="Times New Roman" w:eastAsia="Times New Roman" w:hAnsi="Times New Roman" w:cs="Times New Roman"/>
          <w:color w:val="000000"/>
          <w:kern w:val="0"/>
          <w14:ligatures w14:val="none"/>
        </w:rPr>
        <w:t xml:space="preserve">Teach Ag, 2024). In 2024, the number of teachers who left positions for retirement, moving programs, or leaving </w:t>
      </w:r>
      <w:r w:rsidR="00F66C7C">
        <w:rPr>
          <w:rFonts w:ascii="Times New Roman" w:eastAsia="Times New Roman" w:hAnsi="Times New Roman" w:cs="Times New Roman"/>
          <w:color w:val="000000"/>
          <w:kern w:val="0"/>
          <w14:ligatures w14:val="none"/>
        </w:rPr>
        <w:t>the profession</w:t>
      </w:r>
      <w:r w:rsidRPr="00954625">
        <w:rPr>
          <w:rFonts w:ascii="Times New Roman" w:eastAsia="Times New Roman" w:hAnsi="Times New Roman" w:cs="Times New Roman"/>
          <w:color w:val="000000"/>
          <w:kern w:val="0"/>
          <w14:ligatures w14:val="none"/>
        </w:rPr>
        <w:t xml:space="preserve"> totaled </w:t>
      </w:r>
      <w:r w:rsidR="00060F20">
        <w:rPr>
          <w:rFonts w:ascii="Times New Roman" w:eastAsia="Times New Roman" w:hAnsi="Times New Roman" w:cs="Times New Roman"/>
          <w:color w:val="000000"/>
          <w:kern w:val="0"/>
          <w14:ligatures w14:val="none"/>
        </w:rPr>
        <w:t>110</w:t>
      </w:r>
      <w:r w:rsidRPr="00954625">
        <w:rPr>
          <w:rFonts w:ascii="Times New Roman" w:eastAsia="Times New Roman" w:hAnsi="Times New Roman" w:cs="Times New Roman"/>
          <w:color w:val="000000"/>
          <w:kern w:val="0"/>
          <w14:ligatures w14:val="none"/>
        </w:rPr>
        <w:t xml:space="preserve"> teachers (18.7%) (</w:t>
      </w:r>
      <w:r w:rsidR="00D87D55">
        <w:rPr>
          <w:rFonts w:ascii="Times New Roman" w:eastAsia="Times New Roman" w:hAnsi="Times New Roman" w:cs="Times New Roman"/>
          <w:color w:val="000000"/>
          <w:kern w:val="0"/>
          <w14:ligatures w14:val="none"/>
        </w:rPr>
        <w:t>Missouri</w:t>
      </w:r>
      <w:r w:rsidR="00D87D55"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Teach Ag, 2024). Agricultural educators are leaving quicker than they can be replaced with qualified teachers e.g., 30 graduates to fill </w:t>
      </w:r>
      <w:r w:rsidR="00060F20">
        <w:rPr>
          <w:rFonts w:ascii="Times New Roman" w:eastAsia="Times New Roman" w:hAnsi="Times New Roman" w:cs="Times New Roman"/>
          <w:color w:val="000000"/>
          <w:kern w:val="0"/>
          <w14:ligatures w14:val="none"/>
        </w:rPr>
        <w:t xml:space="preserve">110 </w:t>
      </w:r>
      <w:r w:rsidRPr="00954625">
        <w:rPr>
          <w:rFonts w:ascii="Times New Roman" w:eastAsia="Times New Roman" w:hAnsi="Times New Roman" w:cs="Times New Roman"/>
          <w:color w:val="000000"/>
          <w:kern w:val="0"/>
          <w14:ligatures w14:val="none"/>
        </w:rPr>
        <w:t>vacancies (</w:t>
      </w:r>
      <w:r w:rsidR="00D87D55">
        <w:rPr>
          <w:rFonts w:ascii="Times New Roman" w:eastAsia="Times New Roman" w:hAnsi="Times New Roman" w:cs="Times New Roman"/>
          <w:color w:val="000000"/>
          <w:kern w:val="0"/>
          <w14:ligatures w14:val="none"/>
        </w:rPr>
        <w:t>Missouri</w:t>
      </w:r>
      <w:r w:rsidR="00D87D55"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Teach Ag, 2024). The result has been a shortage of certified teachers and open positions across the state (</w:t>
      </w:r>
      <w:r w:rsidR="00D87D55">
        <w:rPr>
          <w:rFonts w:ascii="Times New Roman" w:eastAsia="Times New Roman" w:hAnsi="Times New Roman" w:cs="Times New Roman"/>
          <w:color w:val="000000"/>
          <w:kern w:val="0"/>
          <w14:ligatures w14:val="none"/>
        </w:rPr>
        <w:t>Missouri</w:t>
      </w:r>
      <w:r w:rsidR="00D87D55"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Teach Ag, 2024). </w:t>
      </w:r>
      <w:r w:rsidR="00F66C7C">
        <w:rPr>
          <w:rFonts w:ascii="Times New Roman" w:eastAsia="Times New Roman" w:hAnsi="Times New Roman" w:cs="Times New Roman"/>
          <w:color w:val="000000"/>
          <w:kern w:val="0"/>
          <w14:ligatures w14:val="none"/>
        </w:rPr>
        <w:t>Additionally,</w:t>
      </w:r>
      <w:r w:rsidRPr="00954625">
        <w:rPr>
          <w:rFonts w:ascii="Times New Roman" w:eastAsia="Times New Roman" w:hAnsi="Times New Roman" w:cs="Times New Roman"/>
          <w:color w:val="000000"/>
          <w:kern w:val="0"/>
          <w14:ligatures w14:val="none"/>
        </w:rPr>
        <w:t xml:space="preserve"> many first-year teachers, certified or uncertified, are experiencing the workload stress that comes with long hours, increased </w:t>
      </w:r>
      <w:r w:rsidR="00F66C7C">
        <w:rPr>
          <w:rFonts w:ascii="Times New Roman" w:eastAsia="Times New Roman" w:hAnsi="Times New Roman" w:cs="Times New Roman"/>
          <w:color w:val="000000"/>
          <w:kern w:val="0"/>
          <w14:ligatures w14:val="none"/>
        </w:rPr>
        <w:t>responsibilities</w:t>
      </w:r>
      <w:r w:rsidRPr="00954625">
        <w:rPr>
          <w:rFonts w:ascii="Times New Roman" w:eastAsia="Times New Roman" w:hAnsi="Times New Roman" w:cs="Times New Roman"/>
          <w:color w:val="000000"/>
          <w:kern w:val="0"/>
          <w14:ligatures w14:val="none"/>
        </w:rPr>
        <w:t>, and new roles (</w:t>
      </w:r>
      <w:r w:rsidRPr="00954625">
        <w:rPr>
          <w:rFonts w:ascii="Times New Roman" w:eastAsia="Times New Roman" w:hAnsi="Times New Roman" w:cs="Times New Roman"/>
          <w:kern w:val="0"/>
          <w:shd w:val="clear" w:color="auto" w:fill="FFFFFF"/>
          <w14:ligatures w14:val="none"/>
        </w:rPr>
        <w:t>Torres et al., 2008</w:t>
      </w:r>
      <w:r w:rsidR="00D87D55">
        <w:rPr>
          <w:rFonts w:ascii="Times New Roman" w:eastAsia="Times New Roman" w:hAnsi="Times New Roman" w:cs="Times New Roman"/>
          <w:kern w:val="0"/>
          <w:shd w:val="clear" w:color="auto" w:fill="FFFFFF"/>
          <w14:ligatures w14:val="none"/>
        </w:rPr>
        <w:t>a</w:t>
      </w:r>
      <w:r w:rsidRPr="00954625">
        <w:rPr>
          <w:rFonts w:ascii="Times New Roman" w:eastAsia="Times New Roman" w:hAnsi="Times New Roman" w:cs="Times New Roman"/>
          <w:kern w:val="0"/>
          <w:shd w:val="clear" w:color="auto" w:fill="FFFFFF"/>
          <w14:ligatures w14:val="none"/>
        </w:rPr>
        <w:t>).</w:t>
      </w:r>
      <w:r w:rsidRPr="00954625">
        <w:rPr>
          <w:rFonts w:ascii="Times New Roman" w:eastAsia="Times New Roman" w:hAnsi="Times New Roman" w:cs="Times New Roman"/>
          <w:color w:val="000000"/>
          <w:kern w:val="0"/>
          <w14:ligatures w14:val="none"/>
        </w:rPr>
        <w:t xml:space="preserve"> Once new teachers make it through </w:t>
      </w:r>
      <w:r w:rsidR="00F66C7C">
        <w:rPr>
          <w:rFonts w:ascii="Times New Roman" w:eastAsia="Times New Roman" w:hAnsi="Times New Roman" w:cs="Times New Roman"/>
          <w:color w:val="000000"/>
          <w:kern w:val="0"/>
          <w14:ligatures w14:val="none"/>
        </w:rPr>
        <w:t>teacher</w:t>
      </w:r>
      <w:r w:rsidRPr="00954625">
        <w:rPr>
          <w:rFonts w:ascii="Times New Roman" w:eastAsia="Times New Roman" w:hAnsi="Times New Roman" w:cs="Times New Roman"/>
          <w:color w:val="000000"/>
          <w:kern w:val="0"/>
          <w14:ligatures w14:val="none"/>
        </w:rPr>
        <w:t xml:space="preserve"> preparation, teacher stress manifests itself as a lack of specific training, poor student behavior, non-supportive administration (Gooden et al., 2023), and a poor reputation (Núñez-Regueiro et al., 2024). </w:t>
      </w:r>
    </w:p>
    <w:p w14:paraId="7914CF53" w14:textId="7E701FA7" w:rsidR="00D84D04" w:rsidRDefault="00D84D04" w:rsidP="00D84D04">
      <w:pPr>
        <w:textAlignment w:val="baseline"/>
        <w:rPr>
          <w:rFonts w:ascii="Times New Roman" w:eastAsia="Times New Roman" w:hAnsi="Times New Roman" w:cs="Times New Roman"/>
          <w:color w:val="000000"/>
          <w:kern w:val="0"/>
          <w14:ligatures w14:val="none"/>
        </w:rPr>
      </w:pPr>
      <w:r w:rsidRPr="00954625">
        <w:rPr>
          <w:rFonts w:ascii="Times New Roman" w:eastAsia="Times New Roman" w:hAnsi="Times New Roman" w:cs="Times New Roman"/>
          <w:color w:val="000000"/>
          <w:kern w:val="0"/>
          <w14:ligatures w14:val="none"/>
        </w:rPr>
        <w:t>To address the research objectives and purpose of the study</w:t>
      </w:r>
      <w:r>
        <w:rPr>
          <w:rFonts w:ascii="Times New Roman" w:eastAsia="Times New Roman" w:hAnsi="Times New Roman" w:cs="Times New Roman"/>
          <w:color w:val="000000"/>
          <w:kern w:val="0"/>
          <w14:ligatures w14:val="none"/>
        </w:rPr>
        <w:t xml:space="preserve">, </w:t>
      </w:r>
      <w:r w:rsidR="001F7251">
        <w:rPr>
          <w:rFonts w:ascii="Times New Roman" w:eastAsia="Times New Roman" w:hAnsi="Times New Roman" w:cs="Times New Roman"/>
          <w:color w:val="000000"/>
          <w:kern w:val="0"/>
          <w14:ligatures w14:val="none"/>
        </w:rPr>
        <w:t>Eby’s</w:t>
      </w:r>
      <w:r w:rsidR="001F7251"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Burnout </w:t>
      </w:r>
      <w:r w:rsidR="00B81872">
        <w:rPr>
          <w:rFonts w:ascii="Times New Roman" w:eastAsia="Times New Roman" w:hAnsi="Times New Roman" w:cs="Times New Roman"/>
          <w:color w:val="000000"/>
          <w:kern w:val="0"/>
          <w14:ligatures w14:val="none"/>
        </w:rPr>
        <w:t>Assessment</w:t>
      </w:r>
      <w:r w:rsidR="00B21A70">
        <w:rPr>
          <w:rFonts w:ascii="Times New Roman" w:eastAsia="Times New Roman" w:hAnsi="Times New Roman" w:cs="Times New Roman"/>
          <w:color w:val="000000"/>
          <w:kern w:val="0"/>
          <w14:ligatures w14:val="none"/>
        </w:rPr>
        <w:t xml:space="preserve"> (2022)</w:t>
      </w:r>
      <w:r w:rsidR="00B81872"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was used </w:t>
      </w:r>
      <w:r w:rsidR="009425B2">
        <w:rPr>
          <w:rFonts w:ascii="Times New Roman" w:eastAsia="Times New Roman" w:hAnsi="Times New Roman" w:cs="Times New Roman"/>
          <w:color w:val="000000"/>
          <w:kern w:val="0"/>
          <w14:ligatures w14:val="none"/>
        </w:rPr>
        <w:t xml:space="preserve">to </w:t>
      </w:r>
      <w:r w:rsidR="00FA7E8F">
        <w:rPr>
          <w:rFonts w:ascii="Times New Roman" w:eastAsia="Times New Roman" w:hAnsi="Times New Roman" w:cs="Times New Roman"/>
          <w:color w:val="000000"/>
          <w:kern w:val="0"/>
          <w14:ligatures w14:val="none"/>
        </w:rPr>
        <w:t>conceptualize the study</w:t>
      </w:r>
      <w:r w:rsidRPr="00954625">
        <w:rPr>
          <w:rFonts w:ascii="Times New Roman" w:eastAsia="Times New Roman" w:hAnsi="Times New Roman" w:cs="Times New Roman"/>
          <w:color w:val="000000"/>
          <w:kern w:val="0"/>
          <w14:ligatures w14:val="none"/>
        </w:rPr>
        <w:t xml:space="preserve">. The </w:t>
      </w:r>
      <w:r w:rsidR="00FA7E8F">
        <w:rPr>
          <w:rFonts w:ascii="Times New Roman" w:eastAsia="Times New Roman" w:hAnsi="Times New Roman" w:cs="Times New Roman"/>
          <w:color w:val="000000"/>
          <w:kern w:val="0"/>
          <w14:ligatures w14:val="none"/>
        </w:rPr>
        <w:t>assessment</w:t>
      </w:r>
      <w:r w:rsidR="00FA7E8F" w:rsidRPr="00954625">
        <w:rPr>
          <w:rFonts w:ascii="Times New Roman" w:eastAsia="Times New Roman" w:hAnsi="Times New Roman" w:cs="Times New Roman"/>
          <w:color w:val="000000"/>
          <w:kern w:val="0"/>
          <w14:ligatures w14:val="none"/>
        </w:rPr>
        <w:t xml:space="preserve"> </w:t>
      </w:r>
      <w:r w:rsidR="00463C0E">
        <w:rPr>
          <w:rFonts w:ascii="Times New Roman" w:eastAsia="Times New Roman" w:hAnsi="Times New Roman" w:cs="Times New Roman"/>
          <w:color w:val="000000"/>
          <w:kern w:val="0"/>
          <w14:ligatures w14:val="none"/>
        </w:rPr>
        <w:t>features</w:t>
      </w:r>
      <w:r w:rsidR="00FA7E8F">
        <w:rPr>
          <w:rFonts w:ascii="Times New Roman" w:eastAsia="Times New Roman" w:hAnsi="Times New Roman" w:cs="Times New Roman"/>
          <w:color w:val="000000"/>
          <w:kern w:val="0"/>
          <w14:ligatures w14:val="none"/>
        </w:rPr>
        <w:t xml:space="preserve"> t</w:t>
      </w:r>
      <w:r w:rsidR="00463C0E">
        <w:rPr>
          <w:rFonts w:ascii="Times New Roman" w:eastAsia="Times New Roman" w:hAnsi="Times New Roman" w:cs="Times New Roman"/>
          <w:color w:val="000000"/>
          <w:kern w:val="0"/>
          <w14:ligatures w14:val="none"/>
        </w:rPr>
        <w:t>wo parts; a professional profile and a personal</w:t>
      </w:r>
      <w:r w:rsidR="002C5855">
        <w:rPr>
          <w:rFonts w:ascii="Times New Roman" w:eastAsia="Times New Roman" w:hAnsi="Times New Roman" w:cs="Times New Roman"/>
          <w:color w:val="000000"/>
          <w:kern w:val="0"/>
          <w14:ligatures w14:val="none"/>
        </w:rPr>
        <w:t xml:space="preserve"> </w:t>
      </w:r>
      <w:r w:rsidR="00463C0E">
        <w:rPr>
          <w:rFonts w:ascii="Times New Roman" w:eastAsia="Times New Roman" w:hAnsi="Times New Roman" w:cs="Times New Roman"/>
          <w:color w:val="000000"/>
          <w:kern w:val="0"/>
          <w14:ligatures w14:val="none"/>
        </w:rPr>
        <w:t xml:space="preserve">profile. The </w:t>
      </w:r>
      <w:r w:rsidR="008769AA">
        <w:rPr>
          <w:rFonts w:ascii="Times New Roman" w:eastAsia="Times New Roman" w:hAnsi="Times New Roman" w:cs="Times New Roman"/>
          <w:color w:val="000000"/>
          <w:kern w:val="0"/>
          <w14:ligatures w14:val="none"/>
        </w:rPr>
        <w:t>profiles</w:t>
      </w:r>
      <w:r w:rsidR="00463C0E">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assess workers' burnout </w:t>
      </w:r>
      <w:r w:rsidR="008769AA">
        <w:rPr>
          <w:rFonts w:ascii="Times New Roman" w:eastAsia="Times New Roman" w:hAnsi="Times New Roman" w:cs="Times New Roman"/>
          <w:color w:val="000000"/>
          <w:kern w:val="0"/>
          <w14:ligatures w14:val="none"/>
        </w:rPr>
        <w:t xml:space="preserve">and </w:t>
      </w:r>
      <w:r w:rsidR="00762BB0">
        <w:rPr>
          <w:rFonts w:ascii="Times New Roman" w:eastAsia="Times New Roman" w:hAnsi="Times New Roman" w:cs="Times New Roman"/>
          <w:color w:val="000000"/>
          <w:kern w:val="0"/>
          <w14:ligatures w14:val="none"/>
        </w:rPr>
        <w:t>help</w:t>
      </w:r>
      <w:r w:rsidR="00BA1D9A">
        <w:rPr>
          <w:rFonts w:ascii="Times New Roman" w:eastAsia="Times New Roman" w:hAnsi="Times New Roman" w:cs="Times New Roman"/>
          <w:color w:val="000000"/>
          <w:kern w:val="0"/>
          <w14:ligatures w14:val="none"/>
        </w:rPr>
        <w:t xml:space="preserve"> to</w:t>
      </w:r>
      <w:r w:rsidR="008769AA"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better understand variables related to burnout (Maslach &amp; Jackson, 1981). </w:t>
      </w:r>
      <w:r w:rsidR="00C512A3">
        <w:rPr>
          <w:rFonts w:ascii="Times New Roman" w:eastAsia="Times New Roman" w:hAnsi="Times New Roman" w:cs="Times New Roman"/>
          <w:color w:val="000000"/>
          <w:kern w:val="0"/>
          <w14:ligatures w14:val="none"/>
        </w:rPr>
        <w:t>F</w:t>
      </w:r>
      <w:r w:rsidRPr="00954625">
        <w:rPr>
          <w:rFonts w:ascii="Times New Roman" w:eastAsia="Times New Roman" w:hAnsi="Times New Roman" w:cs="Times New Roman"/>
          <w:color w:val="000000"/>
          <w:kern w:val="0"/>
          <w14:ligatures w14:val="none"/>
        </w:rPr>
        <w:t xml:space="preserve">actors that cause teachers to step away from the profession are directly related to factors </w:t>
      </w:r>
      <w:r w:rsidR="00C512A3">
        <w:rPr>
          <w:rFonts w:ascii="Times New Roman" w:eastAsia="Times New Roman" w:hAnsi="Times New Roman" w:cs="Times New Roman"/>
          <w:color w:val="000000"/>
          <w:kern w:val="0"/>
          <w14:ligatures w14:val="none"/>
        </w:rPr>
        <w:t xml:space="preserve">found in their professional profile </w:t>
      </w:r>
      <w:r w:rsidRPr="00954625">
        <w:rPr>
          <w:rFonts w:ascii="Times New Roman" w:eastAsia="Times New Roman" w:hAnsi="Times New Roman" w:cs="Times New Roman"/>
          <w:color w:val="000000"/>
          <w:kern w:val="0"/>
          <w14:ligatures w14:val="none"/>
        </w:rPr>
        <w:t>(Devers et al., 2024</w:t>
      </w:r>
      <w:r w:rsidR="00C512A3">
        <w:rPr>
          <w:rFonts w:ascii="Times New Roman" w:eastAsia="Times New Roman" w:hAnsi="Times New Roman" w:cs="Times New Roman"/>
          <w:color w:val="000000"/>
          <w:kern w:val="0"/>
          <w14:ligatures w14:val="none"/>
        </w:rPr>
        <w:t xml:space="preserve">; </w:t>
      </w:r>
      <w:r w:rsidR="00C512A3" w:rsidRPr="00954625">
        <w:rPr>
          <w:rFonts w:ascii="Times New Roman" w:eastAsia="Times New Roman" w:hAnsi="Times New Roman" w:cs="Times New Roman"/>
          <w:color w:val="000000"/>
          <w:kern w:val="0"/>
          <w14:ligatures w14:val="none"/>
        </w:rPr>
        <w:t>Maslach &amp; Jackson, 1981</w:t>
      </w:r>
      <w:r w:rsidRPr="00954625">
        <w:rPr>
          <w:rFonts w:ascii="Times New Roman" w:eastAsia="Times New Roman" w:hAnsi="Times New Roman" w:cs="Times New Roman"/>
          <w:color w:val="000000"/>
          <w:kern w:val="0"/>
          <w14:ligatures w14:val="none"/>
        </w:rPr>
        <w:t xml:space="preserve">). </w:t>
      </w:r>
      <w:r w:rsidR="00C512A3">
        <w:rPr>
          <w:rFonts w:ascii="Times New Roman" w:eastAsia="Times New Roman" w:hAnsi="Times New Roman" w:cs="Times New Roman"/>
          <w:color w:val="000000"/>
          <w:kern w:val="0"/>
          <w14:ligatures w14:val="none"/>
        </w:rPr>
        <w:t>Specifically,</w:t>
      </w:r>
      <w:r>
        <w:rPr>
          <w:rFonts w:ascii="Times New Roman" w:eastAsia="Times New Roman" w:hAnsi="Times New Roman" w:cs="Times New Roman"/>
          <w:color w:val="000000"/>
          <w:kern w:val="0"/>
          <w14:ligatures w14:val="none"/>
        </w:rPr>
        <w:t xml:space="preserve"> </w:t>
      </w:r>
      <w:r w:rsidR="005D0D3A">
        <w:rPr>
          <w:rFonts w:ascii="Times New Roman" w:eastAsia="Times New Roman" w:hAnsi="Times New Roman" w:cs="Times New Roman"/>
          <w:color w:val="000000"/>
          <w:kern w:val="0"/>
          <w14:ligatures w14:val="none"/>
        </w:rPr>
        <w:t>w</w:t>
      </w:r>
      <w:r w:rsidR="00C512A3">
        <w:rPr>
          <w:rFonts w:ascii="Times New Roman" w:eastAsia="Times New Roman" w:hAnsi="Times New Roman" w:cs="Times New Roman"/>
          <w:color w:val="000000"/>
          <w:kern w:val="0"/>
          <w14:ligatures w14:val="none"/>
        </w:rPr>
        <w:t xml:space="preserve">orkload, </w:t>
      </w:r>
      <w:r w:rsidR="005D0D3A">
        <w:rPr>
          <w:rFonts w:ascii="Times New Roman" w:eastAsia="Times New Roman" w:hAnsi="Times New Roman" w:cs="Times New Roman"/>
          <w:color w:val="000000"/>
          <w:kern w:val="0"/>
          <w14:ligatures w14:val="none"/>
        </w:rPr>
        <w:t>c</w:t>
      </w:r>
      <w:r w:rsidR="00C512A3">
        <w:rPr>
          <w:rFonts w:ascii="Times New Roman" w:eastAsia="Times New Roman" w:hAnsi="Times New Roman" w:cs="Times New Roman"/>
          <w:color w:val="000000"/>
          <w:kern w:val="0"/>
          <w14:ligatures w14:val="none"/>
        </w:rPr>
        <w:t xml:space="preserve">ontrol, </w:t>
      </w:r>
      <w:r w:rsidR="005D0D3A">
        <w:rPr>
          <w:rFonts w:ascii="Times New Roman" w:eastAsia="Times New Roman" w:hAnsi="Times New Roman" w:cs="Times New Roman"/>
          <w:color w:val="000000"/>
          <w:kern w:val="0"/>
          <w14:ligatures w14:val="none"/>
        </w:rPr>
        <w:t>r</w:t>
      </w:r>
      <w:r w:rsidR="00C512A3">
        <w:rPr>
          <w:rFonts w:ascii="Times New Roman" w:eastAsia="Times New Roman" w:hAnsi="Times New Roman" w:cs="Times New Roman"/>
          <w:color w:val="000000"/>
          <w:kern w:val="0"/>
          <w14:ligatures w14:val="none"/>
        </w:rPr>
        <w:t xml:space="preserve">eward, </w:t>
      </w:r>
      <w:r w:rsidR="005D0D3A">
        <w:rPr>
          <w:rFonts w:ascii="Times New Roman" w:eastAsia="Times New Roman" w:hAnsi="Times New Roman" w:cs="Times New Roman"/>
          <w:color w:val="000000"/>
          <w:kern w:val="0"/>
          <w14:ligatures w14:val="none"/>
        </w:rPr>
        <w:t>c</w:t>
      </w:r>
      <w:r w:rsidR="00C512A3">
        <w:rPr>
          <w:rFonts w:ascii="Times New Roman" w:eastAsia="Times New Roman" w:hAnsi="Times New Roman" w:cs="Times New Roman"/>
          <w:color w:val="000000"/>
          <w:kern w:val="0"/>
          <w14:ligatures w14:val="none"/>
        </w:rPr>
        <w:t xml:space="preserve">ommunity, </w:t>
      </w:r>
      <w:r w:rsidR="005D0D3A">
        <w:rPr>
          <w:rFonts w:ascii="Times New Roman" w:eastAsia="Times New Roman" w:hAnsi="Times New Roman" w:cs="Times New Roman"/>
          <w:color w:val="000000"/>
          <w:kern w:val="0"/>
          <w14:ligatures w14:val="none"/>
        </w:rPr>
        <w:t>f</w:t>
      </w:r>
      <w:r w:rsidR="00C512A3">
        <w:rPr>
          <w:rFonts w:ascii="Times New Roman" w:eastAsia="Times New Roman" w:hAnsi="Times New Roman" w:cs="Times New Roman"/>
          <w:color w:val="000000"/>
          <w:kern w:val="0"/>
          <w14:ligatures w14:val="none"/>
        </w:rPr>
        <w:t xml:space="preserve">airness, and </w:t>
      </w:r>
      <w:r w:rsidR="005D0D3A">
        <w:rPr>
          <w:rFonts w:ascii="Times New Roman" w:eastAsia="Times New Roman" w:hAnsi="Times New Roman" w:cs="Times New Roman"/>
          <w:color w:val="000000"/>
          <w:kern w:val="0"/>
          <w14:ligatures w14:val="none"/>
        </w:rPr>
        <w:t>v</w:t>
      </w:r>
      <w:r w:rsidR="00C512A3">
        <w:rPr>
          <w:rFonts w:ascii="Times New Roman" w:eastAsia="Times New Roman" w:hAnsi="Times New Roman" w:cs="Times New Roman"/>
          <w:color w:val="000000"/>
          <w:kern w:val="0"/>
          <w14:ligatures w14:val="none"/>
        </w:rPr>
        <w:t xml:space="preserve">alues </w:t>
      </w:r>
      <w:r w:rsidRPr="00954625">
        <w:rPr>
          <w:rFonts w:ascii="Times New Roman" w:eastAsia="Times New Roman" w:hAnsi="Times New Roman" w:cs="Times New Roman"/>
          <w:color w:val="000000"/>
          <w:kern w:val="0"/>
          <w14:ligatures w14:val="none"/>
        </w:rPr>
        <w:t>(</w:t>
      </w:r>
      <w:r w:rsidR="005D0D3A">
        <w:rPr>
          <w:rFonts w:ascii="Times New Roman" w:eastAsia="Times New Roman" w:hAnsi="Times New Roman" w:cs="Times New Roman"/>
          <w:color w:val="000000"/>
          <w:kern w:val="0"/>
          <w14:ligatures w14:val="none"/>
        </w:rPr>
        <w:t>Eby</w:t>
      </w:r>
      <w:r w:rsidRPr="00954625">
        <w:rPr>
          <w:rFonts w:ascii="Times New Roman" w:eastAsia="Times New Roman" w:hAnsi="Times New Roman" w:cs="Times New Roman"/>
          <w:color w:val="000000"/>
          <w:kern w:val="0"/>
          <w14:ligatures w14:val="none"/>
        </w:rPr>
        <w:t xml:space="preserve">, </w:t>
      </w:r>
      <w:r w:rsidR="005D0D3A">
        <w:rPr>
          <w:rFonts w:ascii="Times New Roman" w:eastAsia="Times New Roman" w:hAnsi="Times New Roman" w:cs="Times New Roman"/>
          <w:color w:val="000000"/>
          <w:kern w:val="0"/>
          <w14:ligatures w14:val="none"/>
        </w:rPr>
        <w:t>2022</w:t>
      </w:r>
      <w:r w:rsidRPr="00954625">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w:t>
      </w:r>
    </w:p>
    <w:p w14:paraId="0E811F29" w14:textId="7DB57FBC" w:rsidR="005D0D3A" w:rsidRDefault="005D0D3A" w:rsidP="005D0D3A">
      <w:pPr>
        <w:ind w:firstLine="0"/>
        <w:textAlignment w:val="baseline"/>
        <w:rPr>
          <w:rFonts w:ascii="Times New Roman" w:eastAsia="Times New Roman" w:hAnsi="Times New Roman" w:cs="Times New Roman"/>
          <w:b/>
          <w:bCs/>
          <w:color w:val="000000"/>
          <w:kern w:val="0"/>
          <w14:ligatures w14:val="none"/>
        </w:rPr>
      </w:pPr>
      <w:r w:rsidRPr="005D0D3A">
        <w:rPr>
          <w:rFonts w:ascii="Times New Roman" w:eastAsia="Times New Roman" w:hAnsi="Times New Roman" w:cs="Times New Roman"/>
          <w:b/>
          <w:bCs/>
          <w:color w:val="000000"/>
          <w:kern w:val="0"/>
          <w14:ligatures w14:val="none"/>
        </w:rPr>
        <w:t>Figure 1</w:t>
      </w:r>
    </w:p>
    <w:p w14:paraId="0637F6CE" w14:textId="1DF50E5B" w:rsidR="005D0D3A" w:rsidRPr="005D0D3A" w:rsidRDefault="005D0D3A" w:rsidP="005D0D3A">
      <w:pPr>
        <w:ind w:firstLine="0"/>
        <w:textAlignment w:val="baseline"/>
        <w:rPr>
          <w:rFonts w:ascii="Times New Roman" w:eastAsia="Times New Roman" w:hAnsi="Times New Roman" w:cs="Times New Roman"/>
          <w:i/>
          <w:iCs/>
          <w:color w:val="000000"/>
          <w:kern w:val="0"/>
          <w14:ligatures w14:val="none"/>
        </w:rPr>
      </w:pPr>
      <w:r w:rsidRPr="005D0D3A">
        <w:rPr>
          <w:rFonts w:ascii="Times New Roman" w:eastAsia="Times New Roman" w:hAnsi="Times New Roman" w:cs="Times New Roman"/>
          <w:i/>
          <w:iCs/>
          <w:color w:val="000000"/>
          <w:kern w:val="0"/>
          <w14:ligatures w14:val="none"/>
        </w:rPr>
        <w:t>Burnout Assessment: Professional Profile</w:t>
      </w:r>
    </w:p>
    <w:p w14:paraId="5ECB6E9A" w14:textId="17CA7E7A" w:rsidR="001E1F46" w:rsidRPr="00954625" w:rsidRDefault="005D0D3A" w:rsidP="005D0D3A">
      <w:pPr>
        <w:ind w:firstLine="0"/>
        <w:jc w:val="center"/>
        <w:textAlignment w:val="baseline"/>
        <w:rPr>
          <w:rFonts w:ascii="Segoe UI" w:eastAsia="Times New Roman" w:hAnsi="Segoe UI" w:cs="Segoe UI"/>
          <w:kern w:val="0"/>
          <w:sz w:val="18"/>
          <w:szCs w:val="18"/>
          <w14:ligatures w14:val="none"/>
        </w:rPr>
      </w:pPr>
      <w:r>
        <w:rPr>
          <w:rFonts w:ascii="Segoe UI" w:eastAsia="Times New Roman" w:hAnsi="Segoe UI" w:cs="Segoe UI"/>
          <w:noProof/>
          <w:kern w:val="0"/>
          <w:sz w:val="18"/>
          <w:szCs w:val="18"/>
        </w:rPr>
        <w:drawing>
          <wp:inline distT="0" distB="0" distL="0" distR="0" wp14:anchorId="4E62C997" wp14:editId="5BA16B83">
            <wp:extent cx="4256475" cy="2243350"/>
            <wp:effectExtent l="0" t="0" r="0" b="5080"/>
            <wp:docPr id="997328753" name="Picture 1" descr="A diagram of a professional pro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28753" name="Picture 1" descr="A diagram of a professional profil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68532" cy="2407818"/>
                    </a:xfrm>
                    <a:prstGeom prst="rect">
                      <a:avLst/>
                    </a:prstGeom>
                  </pic:spPr>
                </pic:pic>
              </a:graphicData>
            </a:graphic>
          </wp:inline>
        </w:drawing>
      </w:r>
    </w:p>
    <w:p w14:paraId="680DFEE2" w14:textId="77777777" w:rsidR="004E580E" w:rsidRDefault="004E580E" w:rsidP="008614F8">
      <w:pPr>
        <w:ind w:firstLine="0"/>
        <w:jc w:val="center"/>
        <w:rPr>
          <w:rFonts w:ascii="Times New Roman" w:eastAsia="Times New Roman" w:hAnsi="Times New Roman" w:cs="Times New Roman"/>
          <w:b/>
        </w:rPr>
      </w:pPr>
    </w:p>
    <w:p w14:paraId="2E62AA8D" w14:textId="5C349391" w:rsidR="00D84D04" w:rsidRPr="008614F8" w:rsidRDefault="005D0D3A" w:rsidP="008614F8">
      <w:pPr>
        <w:ind w:firstLine="0"/>
        <w:jc w:val="center"/>
        <w:rPr>
          <w:rFonts w:ascii="Times New Roman" w:eastAsia="Times New Roman" w:hAnsi="Times New Roman" w:cs="Times New Roman"/>
          <w:b/>
        </w:rPr>
      </w:pPr>
      <w:r w:rsidRPr="004F65E2">
        <w:rPr>
          <w:rFonts w:ascii="Times New Roman" w:eastAsia="Times New Roman" w:hAnsi="Times New Roman" w:cs="Times New Roman"/>
          <w:b/>
        </w:rPr>
        <w:lastRenderedPageBreak/>
        <w:t>Purpose</w:t>
      </w:r>
      <w:r w:rsidR="008614F8">
        <w:rPr>
          <w:rFonts w:ascii="Times New Roman" w:eastAsia="Times New Roman" w:hAnsi="Times New Roman" w:cs="Times New Roman"/>
          <w:b/>
        </w:rPr>
        <w:t>/</w:t>
      </w:r>
      <w:r w:rsidRPr="004F65E2">
        <w:rPr>
          <w:rFonts w:ascii="Times New Roman" w:eastAsia="Times New Roman" w:hAnsi="Times New Roman" w:cs="Times New Roman"/>
          <w:b/>
        </w:rPr>
        <w:t>Objectives</w:t>
      </w:r>
    </w:p>
    <w:p w14:paraId="1A359F65" w14:textId="773424E4" w:rsidR="00D84D04" w:rsidRPr="00954625" w:rsidRDefault="00D84D04" w:rsidP="00D84D04">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shd w:val="clear" w:color="auto" w:fill="FFFFFF"/>
          <w14:ligatures w14:val="none"/>
        </w:rPr>
        <w:t>The purpose of this study was to identify</w:t>
      </w:r>
      <w:r w:rsidR="008614F8">
        <w:rPr>
          <w:rFonts w:ascii="Times New Roman" w:eastAsia="Times New Roman" w:hAnsi="Times New Roman" w:cs="Times New Roman"/>
          <w:color w:val="000000"/>
          <w:kern w:val="0"/>
          <w:shd w:val="clear" w:color="auto" w:fill="FFFFFF"/>
          <w14:ligatures w14:val="none"/>
        </w:rPr>
        <w:t xml:space="preserve"> </w:t>
      </w:r>
      <w:r w:rsidR="00F557D5">
        <w:rPr>
          <w:rFonts w:ascii="Times New Roman" w:eastAsia="Times New Roman" w:hAnsi="Times New Roman" w:cs="Times New Roman"/>
          <w:color w:val="000000"/>
          <w:kern w:val="0"/>
          <w14:ligatures w14:val="none"/>
        </w:rPr>
        <w:t>Missouri</w:t>
      </w:r>
      <w:r w:rsidR="00F557D5" w:rsidRPr="00954625">
        <w:rPr>
          <w:rFonts w:ascii="Times New Roman" w:eastAsia="Times New Roman" w:hAnsi="Times New Roman" w:cs="Times New Roman"/>
          <w:color w:val="000000"/>
          <w:kern w:val="0"/>
          <w:shd w:val="clear" w:color="auto" w:fill="FFFFFF"/>
          <w14:ligatures w14:val="none"/>
        </w:rPr>
        <w:t xml:space="preserve"> </w:t>
      </w:r>
      <w:r w:rsidRPr="00954625">
        <w:rPr>
          <w:rFonts w:ascii="Times New Roman" w:eastAsia="Times New Roman" w:hAnsi="Times New Roman" w:cs="Times New Roman"/>
          <w:color w:val="000000"/>
          <w:kern w:val="0"/>
          <w:shd w:val="clear" w:color="auto" w:fill="FFFFFF"/>
          <w14:ligatures w14:val="none"/>
        </w:rPr>
        <w:t xml:space="preserve">SBAE </w:t>
      </w:r>
      <w:r w:rsidR="727907BC" w:rsidRPr="00954625">
        <w:rPr>
          <w:rFonts w:ascii="Times New Roman" w:eastAsia="Times New Roman" w:hAnsi="Times New Roman" w:cs="Times New Roman"/>
          <w:color w:val="000000"/>
          <w:kern w:val="0"/>
          <w:shd w:val="clear" w:color="auto" w:fill="FFFFFF"/>
          <w14:ligatures w14:val="none"/>
        </w:rPr>
        <w:t>teachers'</w:t>
      </w:r>
      <w:r w:rsidRPr="00954625">
        <w:rPr>
          <w:rFonts w:ascii="Times New Roman" w:eastAsia="Times New Roman" w:hAnsi="Times New Roman" w:cs="Times New Roman"/>
          <w:color w:val="000000"/>
          <w:kern w:val="0"/>
          <w:shd w:val="clear" w:color="auto" w:fill="FFFFFF"/>
          <w14:ligatures w14:val="none"/>
        </w:rPr>
        <w:t xml:space="preserve"> self-perceived level of burnout. </w:t>
      </w:r>
      <w:r w:rsidRPr="00954625">
        <w:rPr>
          <w:rFonts w:ascii="Times New Roman" w:eastAsia="Times New Roman" w:hAnsi="Times New Roman" w:cs="Times New Roman"/>
          <w:color w:val="000000"/>
          <w:kern w:val="0"/>
          <w14:ligatures w14:val="none"/>
        </w:rPr>
        <w:t>The following objectives outlined this study:   </w:t>
      </w:r>
    </w:p>
    <w:p w14:paraId="163093B3" w14:textId="3CE77BEE" w:rsidR="00D84D04" w:rsidRPr="008614F8" w:rsidRDefault="00D84D04" w:rsidP="008614F8">
      <w:pPr>
        <w:pStyle w:val="ListParagraph"/>
        <w:numPr>
          <w:ilvl w:val="0"/>
          <w:numId w:val="4"/>
        </w:numPr>
        <w:spacing w:before="0" w:beforeAutospacing="0" w:after="0" w:afterAutospacing="0"/>
        <w:ind w:left="1080"/>
        <w:textAlignment w:val="baseline"/>
        <w:rPr>
          <w:rFonts w:ascii="Times New Roman" w:eastAsia="Times New Roman" w:hAnsi="Times New Roman" w:cs="Times New Roman"/>
          <w:kern w:val="0"/>
          <w14:ligatures w14:val="none"/>
        </w:rPr>
      </w:pPr>
      <w:r w:rsidRPr="008614F8">
        <w:rPr>
          <w:rFonts w:ascii="Times New Roman" w:eastAsia="Times New Roman" w:hAnsi="Times New Roman" w:cs="Times New Roman"/>
          <w:color w:val="000000"/>
          <w:kern w:val="0"/>
          <w:shd w:val="clear" w:color="auto" w:fill="FFFFFF"/>
          <w14:ligatures w14:val="none"/>
        </w:rPr>
        <w:t xml:space="preserve">Describe the </w:t>
      </w:r>
      <w:r w:rsidR="008614F8" w:rsidRPr="008614F8">
        <w:rPr>
          <w:rFonts w:ascii="Times New Roman" w:eastAsia="Times New Roman" w:hAnsi="Times New Roman" w:cs="Times New Roman"/>
          <w:color w:val="000000"/>
          <w:kern w:val="0"/>
          <w:shd w:val="clear" w:color="auto" w:fill="FFFFFF"/>
          <w14:ligatures w14:val="none"/>
        </w:rPr>
        <w:t>personal and professional characteristics</w:t>
      </w:r>
      <w:r w:rsidRPr="008614F8">
        <w:rPr>
          <w:rFonts w:ascii="Times New Roman" w:eastAsia="Times New Roman" w:hAnsi="Times New Roman" w:cs="Times New Roman"/>
          <w:color w:val="000000"/>
          <w:kern w:val="0"/>
          <w:shd w:val="clear" w:color="auto" w:fill="FFFFFF"/>
          <w14:ligatures w14:val="none"/>
        </w:rPr>
        <w:t xml:space="preserve"> of </w:t>
      </w:r>
      <w:r w:rsidR="00F557D5">
        <w:rPr>
          <w:rFonts w:ascii="Times New Roman" w:eastAsia="Times New Roman" w:hAnsi="Times New Roman" w:cs="Times New Roman"/>
          <w:color w:val="000000"/>
          <w:kern w:val="0"/>
          <w14:ligatures w14:val="none"/>
        </w:rPr>
        <w:t>Missouri</w:t>
      </w:r>
      <w:r w:rsidR="00F557D5" w:rsidRPr="008614F8">
        <w:rPr>
          <w:rFonts w:ascii="Times New Roman" w:eastAsia="Times New Roman" w:hAnsi="Times New Roman" w:cs="Times New Roman"/>
          <w:color w:val="000000"/>
          <w:kern w:val="0"/>
          <w:shd w:val="clear" w:color="auto" w:fill="FFFFFF"/>
          <w14:ligatures w14:val="none"/>
        </w:rPr>
        <w:t xml:space="preserve"> </w:t>
      </w:r>
      <w:r w:rsidRPr="008614F8">
        <w:rPr>
          <w:rFonts w:ascii="Times New Roman" w:eastAsia="Times New Roman" w:hAnsi="Times New Roman" w:cs="Times New Roman"/>
          <w:color w:val="000000"/>
          <w:kern w:val="0"/>
          <w:shd w:val="clear" w:color="auto" w:fill="FFFFFF"/>
          <w14:ligatures w14:val="none"/>
        </w:rPr>
        <w:t xml:space="preserve">SBAE </w:t>
      </w:r>
      <w:r w:rsidR="008B11A7">
        <w:rPr>
          <w:rFonts w:ascii="Times New Roman" w:eastAsia="Times New Roman" w:hAnsi="Times New Roman" w:cs="Times New Roman"/>
          <w:color w:val="000000"/>
          <w:kern w:val="0"/>
          <w:shd w:val="clear" w:color="auto" w:fill="FFFFFF"/>
          <w14:ligatures w14:val="none"/>
        </w:rPr>
        <w:t>t</w:t>
      </w:r>
      <w:r w:rsidRPr="008614F8">
        <w:rPr>
          <w:rFonts w:ascii="Times New Roman" w:eastAsia="Times New Roman" w:hAnsi="Times New Roman" w:cs="Times New Roman"/>
          <w:color w:val="000000"/>
          <w:kern w:val="0"/>
          <w:shd w:val="clear" w:color="auto" w:fill="FFFFFF"/>
          <w14:ligatures w14:val="none"/>
        </w:rPr>
        <w:t>eachers.</w:t>
      </w:r>
      <w:r w:rsidRPr="008614F8">
        <w:rPr>
          <w:rFonts w:ascii="Times New Roman" w:eastAsia="Times New Roman" w:hAnsi="Times New Roman" w:cs="Times New Roman"/>
          <w:color w:val="000000"/>
          <w:kern w:val="0"/>
          <w14:ligatures w14:val="none"/>
        </w:rPr>
        <w:t>  </w:t>
      </w:r>
    </w:p>
    <w:p w14:paraId="609F01BB" w14:textId="6976E9D4" w:rsidR="00D84D04" w:rsidRPr="008614F8" w:rsidRDefault="00D84D04" w:rsidP="4AC55197">
      <w:pPr>
        <w:pStyle w:val="ListParagraph"/>
        <w:numPr>
          <w:ilvl w:val="0"/>
          <w:numId w:val="4"/>
        </w:numPr>
        <w:spacing w:before="0" w:beforeAutospacing="0" w:after="0" w:afterAutospacing="0"/>
        <w:ind w:left="1080"/>
        <w:textAlignment w:val="baseline"/>
        <w:rPr>
          <w:rFonts w:ascii="Times New Roman" w:eastAsia="Times New Roman" w:hAnsi="Times New Roman" w:cs="Times New Roman"/>
          <w:kern w:val="0"/>
          <w14:ligatures w14:val="none"/>
        </w:rPr>
      </w:pPr>
      <w:r w:rsidRPr="008614F8">
        <w:rPr>
          <w:rFonts w:ascii="Times New Roman" w:eastAsia="Times New Roman" w:hAnsi="Times New Roman" w:cs="Times New Roman"/>
          <w:color w:val="000000"/>
          <w:kern w:val="0"/>
          <w:shd w:val="clear" w:color="auto" w:fill="FFFFFF"/>
          <w14:ligatures w14:val="none"/>
        </w:rPr>
        <w:t xml:space="preserve">Identify </w:t>
      </w:r>
      <w:r w:rsidR="00F557D5">
        <w:rPr>
          <w:rFonts w:ascii="Times New Roman" w:eastAsia="Times New Roman" w:hAnsi="Times New Roman" w:cs="Times New Roman"/>
          <w:color w:val="000000"/>
          <w:kern w:val="0"/>
          <w14:ligatures w14:val="none"/>
        </w:rPr>
        <w:t>Missouri</w:t>
      </w:r>
      <w:r w:rsidR="00F557D5" w:rsidRPr="008614F8">
        <w:rPr>
          <w:rFonts w:ascii="Times New Roman" w:eastAsia="Times New Roman" w:hAnsi="Times New Roman" w:cs="Times New Roman"/>
          <w:color w:val="000000"/>
          <w:kern w:val="0"/>
          <w:shd w:val="clear" w:color="auto" w:fill="FFFFFF"/>
          <w14:ligatures w14:val="none"/>
        </w:rPr>
        <w:t xml:space="preserve"> </w:t>
      </w:r>
      <w:r w:rsidRPr="008614F8">
        <w:rPr>
          <w:rFonts w:ascii="Times New Roman" w:eastAsia="Times New Roman" w:hAnsi="Times New Roman" w:cs="Times New Roman"/>
          <w:color w:val="000000"/>
          <w:kern w:val="0"/>
          <w:shd w:val="clear" w:color="auto" w:fill="FFFFFF"/>
          <w14:ligatures w14:val="none"/>
        </w:rPr>
        <w:t xml:space="preserve">SBAE </w:t>
      </w:r>
      <w:r w:rsidR="07AF8108">
        <w:rPr>
          <w:rFonts w:ascii="Times New Roman" w:eastAsia="Times New Roman" w:hAnsi="Times New Roman" w:cs="Times New Roman"/>
          <w:color w:val="000000"/>
          <w:kern w:val="0"/>
          <w:shd w:val="clear" w:color="auto" w:fill="FFFFFF"/>
          <w14:ligatures w14:val="none"/>
        </w:rPr>
        <w:t>teachers'</w:t>
      </w:r>
      <w:r w:rsidRPr="008614F8">
        <w:rPr>
          <w:rFonts w:ascii="Times New Roman" w:eastAsia="Times New Roman" w:hAnsi="Times New Roman" w:cs="Times New Roman"/>
          <w:color w:val="000000"/>
          <w:kern w:val="0"/>
          <w:shd w:val="clear" w:color="auto" w:fill="FFFFFF"/>
          <w14:ligatures w14:val="none"/>
        </w:rPr>
        <w:t xml:space="preserve"> </w:t>
      </w:r>
      <w:r w:rsidR="008614F8" w:rsidRPr="008614F8">
        <w:rPr>
          <w:rFonts w:ascii="Times New Roman" w:eastAsia="Times New Roman" w:hAnsi="Times New Roman" w:cs="Times New Roman"/>
          <w:color w:val="000000"/>
          <w:kern w:val="0"/>
          <w:shd w:val="clear" w:color="auto" w:fill="FFFFFF"/>
          <w14:ligatures w14:val="none"/>
        </w:rPr>
        <w:t xml:space="preserve">perceived level of </w:t>
      </w:r>
      <w:r w:rsidRPr="008614F8">
        <w:rPr>
          <w:rFonts w:ascii="Times New Roman" w:eastAsia="Times New Roman" w:hAnsi="Times New Roman" w:cs="Times New Roman"/>
          <w:color w:val="000000"/>
          <w:kern w:val="0"/>
          <w:shd w:val="clear" w:color="auto" w:fill="FFFFFF"/>
          <w14:ligatures w14:val="none"/>
        </w:rPr>
        <w:t>burnout.</w:t>
      </w:r>
      <w:r w:rsidRPr="008614F8">
        <w:rPr>
          <w:rFonts w:ascii="Times New Roman" w:eastAsia="Times New Roman" w:hAnsi="Times New Roman" w:cs="Times New Roman"/>
          <w:color w:val="000000"/>
          <w:kern w:val="0"/>
          <w14:ligatures w14:val="none"/>
        </w:rPr>
        <w:t>  </w:t>
      </w:r>
    </w:p>
    <w:p w14:paraId="5967DF77" w14:textId="1E185C4C" w:rsidR="00D84D04" w:rsidRPr="008614F8" w:rsidRDefault="008614F8" w:rsidP="008614F8">
      <w:pPr>
        <w:pStyle w:val="ListParagraph"/>
        <w:numPr>
          <w:ilvl w:val="0"/>
          <w:numId w:val="4"/>
        </w:numPr>
        <w:spacing w:before="0" w:beforeAutospacing="0" w:after="0" w:afterAutospacing="0"/>
        <w:ind w:left="1080"/>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Compare personal characteristics</w:t>
      </w:r>
      <w:r w:rsidR="00D84D04" w:rsidRPr="008614F8">
        <w:rPr>
          <w:rFonts w:ascii="Times New Roman" w:eastAsia="Times New Roman" w:hAnsi="Times New Roman" w:cs="Times New Roman"/>
          <w:color w:val="000000"/>
          <w:kern w:val="0"/>
          <w:shd w:val="clear" w:color="auto" w:fill="FFFFFF"/>
          <w14:ligatures w14:val="none"/>
        </w:rPr>
        <w:t xml:space="preserve"> </w:t>
      </w:r>
      <w:r>
        <w:rPr>
          <w:rFonts w:ascii="Times New Roman" w:eastAsia="Times New Roman" w:hAnsi="Times New Roman" w:cs="Times New Roman"/>
          <w:color w:val="000000"/>
          <w:kern w:val="0"/>
          <w:shd w:val="clear" w:color="auto" w:fill="FFFFFF"/>
          <w14:ligatures w14:val="none"/>
        </w:rPr>
        <w:t xml:space="preserve">of </w:t>
      </w:r>
      <w:r w:rsidR="00F557D5">
        <w:rPr>
          <w:rFonts w:ascii="Times New Roman" w:eastAsia="Times New Roman" w:hAnsi="Times New Roman" w:cs="Times New Roman"/>
          <w:color w:val="000000"/>
          <w:kern w:val="0"/>
          <w14:ligatures w14:val="none"/>
        </w:rPr>
        <w:t>Missouri</w:t>
      </w:r>
      <w:r w:rsidR="00F557D5">
        <w:rPr>
          <w:rFonts w:ascii="Times New Roman" w:eastAsia="Times New Roman" w:hAnsi="Times New Roman" w:cs="Times New Roman"/>
          <w:color w:val="000000"/>
          <w:kern w:val="0"/>
          <w:shd w:val="clear" w:color="auto" w:fill="FFFFFF"/>
          <w14:ligatures w14:val="none"/>
        </w:rPr>
        <w:t xml:space="preserve"> </w:t>
      </w:r>
      <w:r>
        <w:rPr>
          <w:rFonts w:ascii="Times New Roman" w:eastAsia="Times New Roman" w:hAnsi="Times New Roman" w:cs="Times New Roman"/>
          <w:color w:val="000000"/>
          <w:kern w:val="0"/>
          <w:shd w:val="clear" w:color="auto" w:fill="FFFFFF"/>
          <w14:ligatures w14:val="none"/>
        </w:rPr>
        <w:t xml:space="preserve">SBAE </w:t>
      </w:r>
      <w:r w:rsidR="008B11A7">
        <w:rPr>
          <w:rFonts w:ascii="Times New Roman" w:eastAsia="Times New Roman" w:hAnsi="Times New Roman" w:cs="Times New Roman"/>
          <w:color w:val="000000"/>
          <w:kern w:val="0"/>
          <w:shd w:val="clear" w:color="auto" w:fill="FFFFFF"/>
          <w14:ligatures w14:val="none"/>
        </w:rPr>
        <w:t>t</w:t>
      </w:r>
      <w:r>
        <w:rPr>
          <w:rFonts w:ascii="Times New Roman" w:eastAsia="Times New Roman" w:hAnsi="Times New Roman" w:cs="Times New Roman"/>
          <w:color w:val="000000"/>
          <w:kern w:val="0"/>
          <w:shd w:val="clear" w:color="auto" w:fill="FFFFFF"/>
          <w14:ligatures w14:val="none"/>
        </w:rPr>
        <w:t xml:space="preserve">eachers </w:t>
      </w:r>
      <w:r w:rsidR="00D84D04" w:rsidRPr="008614F8">
        <w:rPr>
          <w:rFonts w:ascii="Times New Roman" w:eastAsia="Times New Roman" w:hAnsi="Times New Roman" w:cs="Times New Roman"/>
          <w:color w:val="000000"/>
          <w:kern w:val="0"/>
          <w:shd w:val="clear" w:color="auto" w:fill="FFFFFF"/>
          <w14:ligatures w14:val="none"/>
        </w:rPr>
        <w:t>across the six burnout constructs.</w:t>
      </w:r>
    </w:p>
    <w:p w14:paraId="770CE383" w14:textId="328DF158" w:rsidR="00D84D04" w:rsidRDefault="008614F8" w:rsidP="008614F8">
      <w:pPr>
        <w:ind w:firstLine="0"/>
        <w:jc w:val="center"/>
        <w:rPr>
          <w:rFonts w:ascii="Times New Roman" w:eastAsia="Times New Roman" w:hAnsi="Times New Roman" w:cs="Times New Roman"/>
          <w:b/>
          <w:bCs/>
          <w:color w:val="000000"/>
          <w:kern w:val="0"/>
          <w14:ligatures w14:val="none"/>
        </w:rPr>
      </w:pPr>
      <w:r w:rsidRPr="008614F8">
        <w:rPr>
          <w:rFonts w:ascii="Times New Roman" w:eastAsia="Times New Roman" w:hAnsi="Times New Roman" w:cs="Times New Roman"/>
          <w:b/>
          <w:bCs/>
          <w:color w:val="000000"/>
          <w:kern w:val="0"/>
          <w14:ligatures w14:val="none"/>
        </w:rPr>
        <w:t>Methods/Procedures</w:t>
      </w:r>
    </w:p>
    <w:p w14:paraId="5E1EE9EA" w14:textId="6CB00972" w:rsidR="008614F8" w:rsidRPr="008614F8" w:rsidRDefault="008614F8" w:rsidP="008614F8">
      <w:pPr>
        <w:textAlignment w:val="baseline"/>
        <w:rPr>
          <w:rFonts w:ascii="Times New Roman" w:eastAsia="Times New Roman" w:hAnsi="Times New Roman" w:cs="Times New Roman"/>
          <w:color w:val="000000"/>
          <w:kern w:val="0"/>
          <w14:ligatures w14:val="none"/>
        </w:rPr>
      </w:pPr>
      <w:r w:rsidRPr="00954625">
        <w:rPr>
          <w:rFonts w:ascii="Times New Roman" w:eastAsia="Times New Roman" w:hAnsi="Times New Roman" w:cs="Times New Roman"/>
          <w:color w:val="000000"/>
          <w:kern w:val="0"/>
          <w14:ligatures w14:val="none"/>
        </w:rPr>
        <w:t xml:space="preserve">To address the research objectives and purpose of the study, a non-experimental design was developed using a modified version of the Breakthrough Burnout Prevention and Wellness </w:t>
      </w:r>
      <w:r w:rsidR="0092398B">
        <w:rPr>
          <w:rFonts w:ascii="Times New Roman" w:eastAsia="Times New Roman" w:hAnsi="Times New Roman" w:cs="Times New Roman"/>
          <w:color w:val="000000"/>
          <w:kern w:val="0"/>
          <w14:ligatures w14:val="none"/>
        </w:rPr>
        <w:t>A</w:t>
      </w:r>
      <w:r w:rsidRPr="00954625">
        <w:rPr>
          <w:rFonts w:ascii="Times New Roman" w:eastAsia="Times New Roman" w:hAnsi="Times New Roman" w:cs="Times New Roman"/>
          <w:color w:val="000000"/>
          <w:kern w:val="0"/>
          <w14:ligatures w14:val="none"/>
        </w:rPr>
        <w:t>ssessment (Eby, 202</w:t>
      </w:r>
      <w:r w:rsidR="00EE5491">
        <w:rPr>
          <w:rFonts w:ascii="Times New Roman" w:eastAsia="Times New Roman" w:hAnsi="Times New Roman" w:cs="Times New Roman"/>
          <w:color w:val="000000"/>
          <w:kern w:val="0"/>
          <w14:ligatures w14:val="none"/>
        </w:rPr>
        <w:t>2</w:t>
      </w:r>
      <w:r w:rsidRPr="00954625">
        <w:rPr>
          <w:rFonts w:ascii="Times New Roman" w:eastAsia="Times New Roman" w:hAnsi="Times New Roman" w:cs="Times New Roman"/>
          <w:color w:val="000000"/>
          <w:kern w:val="0"/>
          <w14:ligatures w14:val="none"/>
        </w:rPr>
        <w:t xml:space="preserve">). The population for this study consisted of </w:t>
      </w:r>
      <w:r w:rsidR="00EE5491">
        <w:rPr>
          <w:rFonts w:ascii="Times New Roman" w:eastAsia="Times New Roman" w:hAnsi="Times New Roman" w:cs="Times New Roman"/>
          <w:color w:val="000000"/>
          <w:kern w:val="0"/>
          <w14:ligatures w14:val="none"/>
        </w:rPr>
        <w:t>SBAE</w:t>
      </w:r>
      <w:r w:rsidRPr="00954625">
        <w:rPr>
          <w:rFonts w:ascii="Times New Roman" w:eastAsia="Times New Roman" w:hAnsi="Times New Roman" w:cs="Times New Roman"/>
          <w:color w:val="000000"/>
          <w:kern w:val="0"/>
          <w14:ligatures w14:val="none"/>
        </w:rPr>
        <w:t xml:space="preserve"> teachers from </w:t>
      </w:r>
      <w:r w:rsidR="00F557D5">
        <w:rPr>
          <w:rFonts w:ascii="Times New Roman" w:eastAsia="Times New Roman" w:hAnsi="Times New Roman" w:cs="Times New Roman"/>
          <w:color w:val="000000"/>
          <w:kern w:val="0"/>
          <w14:ligatures w14:val="none"/>
        </w:rPr>
        <w:t>Missouri</w:t>
      </w:r>
      <w:r w:rsidR="00F557D5"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currently working in a school-based agriculture education program during the 2024 academic year (</w:t>
      </w:r>
      <w:r w:rsidRPr="00954625">
        <w:rPr>
          <w:rFonts w:ascii="Times New Roman" w:eastAsia="Times New Roman" w:hAnsi="Times New Roman" w:cs="Times New Roman"/>
          <w:i/>
          <w:iCs/>
          <w:color w:val="000000"/>
          <w:kern w:val="0"/>
          <w14:ligatures w14:val="none"/>
        </w:rPr>
        <w:t>N</w:t>
      </w:r>
      <w:r w:rsidRPr="00954625">
        <w:rPr>
          <w:rFonts w:ascii="Times New Roman" w:eastAsia="Times New Roman" w:hAnsi="Times New Roman" w:cs="Times New Roman"/>
          <w:color w:val="000000"/>
          <w:kern w:val="0"/>
          <w14:ligatures w14:val="none"/>
        </w:rPr>
        <w:t xml:space="preserve"> = 588) (</w:t>
      </w:r>
      <w:r w:rsidR="00F557D5">
        <w:rPr>
          <w:rFonts w:ascii="Times New Roman" w:eastAsia="Times New Roman" w:hAnsi="Times New Roman" w:cs="Times New Roman"/>
          <w:color w:val="000000"/>
          <w:kern w:val="0"/>
          <w14:ligatures w14:val="none"/>
        </w:rPr>
        <w:t>Missouri</w:t>
      </w:r>
      <w:r w:rsidR="00F557D5"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FFA, 2024). All teachers were invited to participate via email sent from the office of the </w:t>
      </w:r>
      <w:r w:rsidR="00F557D5">
        <w:rPr>
          <w:rFonts w:ascii="Times New Roman" w:eastAsia="Times New Roman" w:hAnsi="Times New Roman" w:cs="Times New Roman"/>
          <w:color w:val="000000"/>
          <w:kern w:val="0"/>
          <w14:ligatures w14:val="none"/>
        </w:rPr>
        <w:t>Missouri</w:t>
      </w:r>
      <w:r w:rsidR="00F557D5"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State FFA Advisor. The email included a link to a Qualtrics survey through a closed server at </w:t>
      </w:r>
      <w:r w:rsidR="00F557D5">
        <w:rPr>
          <w:rFonts w:ascii="Times New Roman" w:eastAsia="Times New Roman" w:hAnsi="Times New Roman" w:cs="Times New Roman"/>
          <w:color w:val="000000"/>
          <w:kern w:val="0"/>
          <w14:ligatures w14:val="none"/>
        </w:rPr>
        <w:t xml:space="preserve">Oklahoma State </w:t>
      </w:r>
      <w:r w:rsidRPr="00954625">
        <w:rPr>
          <w:rFonts w:ascii="Times New Roman" w:eastAsia="Times New Roman" w:hAnsi="Times New Roman" w:cs="Times New Roman"/>
          <w:color w:val="000000"/>
          <w:kern w:val="0"/>
          <w14:ligatures w14:val="none"/>
        </w:rPr>
        <w:t>University</w:t>
      </w:r>
      <w:r>
        <w:rPr>
          <w:rFonts w:ascii="Times New Roman" w:eastAsia="Times New Roman" w:hAnsi="Times New Roman" w:cs="Times New Roman"/>
          <w:color w:val="000000"/>
          <w:kern w:val="0"/>
          <w14:ligatures w14:val="none"/>
        </w:rPr>
        <w:t xml:space="preserve"> to protect the integrity of the study and identity of the participants (Creswell et al., 2023)</w:t>
      </w:r>
      <w:r w:rsidRPr="00954625">
        <w:rPr>
          <w:rFonts w:ascii="Times New Roman" w:eastAsia="Times New Roman" w:hAnsi="Times New Roman" w:cs="Times New Roman"/>
          <w:color w:val="000000"/>
          <w:kern w:val="0"/>
          <w14:ligatures w14:val="none"/>
        </w:rPr>
        <w:t xml:space="preserve">. All participants were </w:t>
      </w:r>
      <w:r w:rsidR="00EE5491">
        <w:rPr>
          <w:rFonts w:ascii="Times New Roman" w:eastAsia="Times New Roman" w:hAnsi="Times New Roman" w:cs="Times New Roman"/>
          <w:color w:val="000000"/>
          <w:kern w:val="0"/>
          <w14:ligatures w14:val="none"/>
        </w:rPr>
        <w:t>provided an opportunity</w:t>
      </w:r>
      <w:r w:rsidRPr="00954625">
        <w:rPr>
          <w:rFonts w:ascii="Times New Roman" w:eastAsia="Times New Roman" w:hAnsi="Times New Roman" w:cs="Times New Roman"/>
          <w:color w:val="000000"/>
          <w:kern w:val="0"/>
          <w14:ligatures w14:val="none"/>
        </w:rPr>
        <w:t xml:space="preserve"> to enter an incentive drawing for two $50 gift cards by sharing their email address at the beginning of the survey. Teachers were contacted twice, resulting in 2</w:t>
      </w:r>
      <w:r>
        <w:rPr>
          <w:rFonts w:ascii="Times New Roman" w:eastAsia="Times New Roman" w:hAnsi="Times New Roman" w:cs="Times New Roman"/>
          <w:color w:val="000000"/>
          <w:kern w:val="0"/>
          <w14:ligatures w14:val="none"/>
        </w:rPr>
        <w:t>30</w:t>
      </w:r>
      <w:r w:rsidRPr="00954625">
        <w:rPr>
          <w:rFonts w:ascii="Times New Roman" w:eastAsia="Times New Roman" w:hAnsi="Times New Roman" w:cs="Times New Roman"/>
          <w:color w:val="000000"/>
          <w:kern w:val="0"/>
          <w14:ligatures w14:val="none"/>
        </w:rPr>
        <w:t xml:space="preserve"> completed responses for data analysis (41% response rate). </w:t>
      </w:r>
    </w:p>
    <w:p w14:paraId="6300A340" w14:textId="243A293A" w:rsidR="008614F8" w:rsidRPr="00954625" w:rsidRDefault="008614F8" w:rsidP="008614F8">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14:ligatures w14:val="none"/>
        </w:rPr>
        <w:t>A survey instrument was adapted using the Burnout Assessment (Eby, 202</w:t>
      </w:r>
      <w:r w:rsidR="00C1747B">
        <w:rPr>
          <w:rFonts w:ascii="Times New Roman" w:eastAsia="Times New Roman" w:hAnsi="Times New Roman" w:cs="Times New Roman"/>
          <w:color w:val="000000"/>
          <w:kern w:val="0"/>
          <w14:ligatures w14:val="none"/>
        </w:rPr>
        <w:t>2</w:t>
      </w:r>
      <w:r w:rsidRPr="00954625">
        <w:rPr>
          <w:rFonts w:ascii="Times New Roman" w:eastAsia="Times New Roman" w:hAnsi="Times New Roman" w:cs="Times New Roman"/>
          <w:color w:val="000000"/>
          <w:kern w:val="0"/>
          <w14:ligatures w14:val="none"/>
        </w:rPr>
        <w:t xml:space="preserve">) to address the three research objectives of the study. Section one informed the participants of the purpose of the study and </w:t>
      </w:r>
      <w:r w:rsidR="73422804" w:rsidRPr="00954625">
        <w:rPr>
          <w:rFonts w:ascii="Times New Roman" w:eastAsia="Times New Roman" w:hAnsi="Times New Roman" w:cs="Times New Roman"/>
          <w:color w:val="000000"/>
          <w:kern w:val="0"/>
          <w14:ligatures w14:val="none"/>
        </w:rPr>
        <w:t>requested</w:t>
      </w:r>
      <w:r w:rsidRPr="00954625">
        <w:rPr>
          <w:rFonts w:ascii="Times New Roman" w:eastAsia="Times New Roman" w:hAnsi="Times New Roman" w:cs="Times New Roman"/>
          <w:color w:val="000000"/>
          <w:kern w:val="0"/>
          <w14:ligatures w14:val="none"/>
        </w:rPr>
        <w:t xml:space="preserve"> their consent. Section two</w:t>
      </w:r>
      <w:r w:rsidR="00A606D4">
        <w:rPr>
          <w:rFonts w:ascii="Times New Roman" w:eastAsia="Times New Roman" w:hAnsi="Times New Roman" w:cs="Times New Roman"/>
          <w:color w:val="000000"/>
          <w:kern w:val="0"/>
          <w14:ligatures w14:val="none"/>
        </w:rPr>
        <w:t xml:space="preserve"> featured </w:t>
      </w:r>
      <w:r w:rsidR="00426AC8">
        <w:rPr>
          <w:rFonts w:ascii="Times New Roman" w:eastAsia="Times New Roman" w:hAnsi="Times New Roman" w:cs="Times New Roman"/>
          <w:color w:val="000000"/>
          <w:kern w:val="0"/>
          <w14:ligatures w14:val="none"/>
        </w:rPr>
        <w:t xml:space="preserve">personal and professional characteristics i.e., </w:t>
      </w:r>
      <w:r w:rsidRPr="00954625">
        <w:rPr>
          <w:rFonts w:ascii="Times New Roman" w:eastAsia="Times New Roman" w:hAnsi="Times New Roman" w:cs="Times New Roman"/>
          <w:color w:val="000000"/>
          <w:kern w:val="0"/>
          <w14:ligatures w14:val="none"/>
        </w:rPr>
        <w:t xml:space="preserve">sex, age, ethnicity, and highest degree. </w:t>
      </w:r>
      <w:r w:rsidR="00426AC8">
        <w:rPr>
          <w:rFonts w:ascii="Times New Roman" w:eastAsia="Times New Roman" w:hAnsi="Times New Roman" w:cs="Times New Roman"/>
          <w:color w:val="000000"/>
          <w:kern w:val="0"/>
          <w14:ligatures w14:val="none"/>
        </w:rPr>
        <w:t>Finally</w:t>
      </w:r>
      <w:r w:rsidRPr="00954625">
        <w:rPr>
          <w:rFonts w:ascii="Times New Roman" w:eastAsia="Times New Roman" w:hAnsi="Times New Roman" w:cs="Times New Roman"/>
          <w:color w:val="000000"/>
          <w:kern w:val="0"/>
          <w14:ligatures w14:val="none"/>
        </w:rPr>
        <w:t xml:space="preserve">, participants were asked to respond to prompts </w:t>
      </w:r>
      <w:r w:rsidR="00114CE2">
        <w:rPr>
          <w:rFonts w:ascii="Times New Roman" w:eastAsia="Times New Roman" w:hAnsi="Times New Roman" w:cs="Times New Roman"/>
          <w:color w:val="000000"/>
          <w:kern w:val="0"/>
          <w14:ligatures w14:val="none"/>
        </w:rPr>
        <w:t>reflecting the following constructs</w:t>
      </w:r>
      <w:r w:rsidRPr="00954625">
        <w:rPr>
          <w:rFonts w:ascii="Times New Roman" w:eastAsia="Times New Roman" w:hAnsi="Times New Roman" w:cs="Times New Roman"/>
          <w:color w:val="000000"/>
          <w:kern w:val="0"/>
          <w14:ligatures w14:val="none"/>
        </w:rPr>
        <w:t xml:space="preserve"> (i.e. workload, control, reward, community, fairness, and values). </w:t>
      </w:r>
      <w:r w:rsidR="00114CE2">
        <w:rPr>
          <w:rFonts w:ascii="Times New Roman" w:eastAsia="Times New Roman" w:hAnsi="Times New Roman" w:cs="Times New Roman"/>
          <w:color w:val="000000"/>
          <w:kern w:val="0"/>
          <w14:ligatures w14:val="none"/>
        </w:rPr>
        <w:t>A</w:t>
      </w:r>
      <w:r w:rsidRPr="00954625">
        <w:rPr>
          <w:rFonts w:ascii="Times New Roman" w:eastAsia="Times New Roman" w:hAnsi="Times New Roman" w:cs="Times New Roman"/>
          <w:color w:val="000000"/>
          <w:kern w:val="0"/>
          <w14:ligatures w14:val="none"/>
        </w:rPr>
        <w:t xml:space="preserve"> 10-point Likert-type scale of agreement (i.e., 1 = </w:t>
      </w:r>
      <w:r w:rsidRPr="4AC55197">
        <w:rPr>
          <w:rFonts w:ascii="Times New Roman" w:eastAsia="Times New Roman" w:hAnsi="Times New Roman" w:cs="Times New Roman"/>
          <w:i/>
          <w:iCs/>
          <w:color w:val="000000"/>
          <w:kern w:val="0"/>
          <w14:ligatures w14:val="none"/>
        </w:rPr>
        <w:t>disagree</w:t>
      </w:r>
      <w:r w:rsidR="000F4292">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10 = </w:t>
      </w:r>
      <w:r w:rsidRPr="4AC55197">
        <w:rPr>
          <w:rFonts w:ascii="Times New Roman" w:eastAsia="Times New Roman" w:hAnsi="Times New Roman" w:cs="Times New Roman"/>
          <w:i/>
          <w:iCs/>
          <w:color w:val="000000"/>
          <w:kern w:val="0"/>
          <w14:ligatures w14:val="none"/>
        </w:rPr>
        <w:t>agree</w:t>
      </w:r>
      <w:r w:rsidRPr="00954625">
        <w:rPr>
          <w:rFonts w:ascii="Times New Roman" w:eastAsia="Times New Roman" w:hAnsi="Times New Roman" w:cs="Times New Roman"/>
          <w:color w:val="000000"/>
          <w:kern w:val="0"/>
          <w14:ligatures w14:val="none"/>
        </w:rPr>
        <w:t>)</w:t>
      </w:r>
      <w:r w:rsidR="00114CE2">
        <w:rPr>
          <w:rFonts w:ascii="Times New Roman" w:eastAsia="Times New Roman" w:hAnsi="Times New Roman" w:cs="Times New Roman"/>
          <w:color w:val="000000"/>
          <w:kern w:val="0"/>
          <w14:ligatures w14:val="none"/>
        </w:rPr>
        <w:t xml:space="preserve"> was used b</w:t>
      </w:r>
      <w:r w:rsidR="000F4292">
        <w:rPr>
          <w:rFonts w:ascii="Times New Roman" w:eastAsia="Times New Roman" w:hAnsi="Times New Roman" w:cs="Times New Roman"/>
          <w:color w:val="000000"/>
          <w:kern w:val="0"/>
          <w14:ligatures w14:val="none"/>
        </w:rPr>
        <w:t>y participants to report their level of agreement</w:t>
      </w:r>
      <w:r w:rsidRPr="00954625">
        <w:rPr>
          <w:rFonts w:ascii="Times New Roman" w:eastAsia="Times New Roman" w:hAnsi="Times New Roman" w:cs="Times New Roman"/>
          <w:color w:val="000000"/>
          <w:kern w:val="0"/>
          <w14:ligatures w14:val="none"/>
        </w:rPr>
        <w:t>. </w:t>
      </w:r>
    </w:p>
    <w:p w14:paraId="1C9CD4F0" w14:textId="0FE674B5" w:rsidR="008614F8" w:rsidRPr="00954625" w:rsidRDefault="008614F8" w:rsidP="008614F8">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14:ligatures w14:val="none"/>
        </w:rPr>
        <w:t xml:space="preserve">A panel of agricultural education </w:t>
      </w:r>
      <w:r w:rsidR="000F4292">
        <w:rPr>
          <w:rFonts w:ascii="Times New Roman" w:eastAsia="Times New Roman" w:hAnsi="Times New Roman" w:cs="Times New Roman"/>
          <w:color w:val="000000"/>
          <w:kern w:val="0"/>
          <w14:ligatures w14:val="none"/>
        </w:rPr>
        <w:t xml:space="preserve">experts </w:t>
      </w:r>
      <w:r w:rsidRPr="00954625">
        <w:rPr>
          <w:rFonts w:ascii="Times New Roman" w:eastAsia="Times New Roman" w:hAnsi="Times New Roman" w:cs="Times New Roman"/>
          <w:color w:val="000000"/>
          <w:kern w:val="0"/>
          <w14:ligatures w14:val="none"/>
        </w:rPr>
        <w:t>reviewed th</w:t>
      </w:r>
      <w:r w:rsidR="000F4292">
        <w:rPr>
          <w:rFonts w:ascii="Times New Roman" w:eastAsia="Times New Roman" w:hAnsi="Times New Roman" w:cs="Times New Roman"/>
          <w:color w:val="000000"/>
          <w:kern w:val="0"/>
          <w14:ligatures w14:val="none"/>
        </w:rPr>
        <w:t>e</w:t>
      </w:r>
      <w:r w:rsidRPr="00954625">
        <w:rPr>
          <w:rFonts w:ascii="Times New Roman" w:eastAsia="Times New Roman" w:hAnsi="Times New Roman" w:cs="Times New Roman"/>
          <w:color w:val="000000"/>
          <w:kern w:val="0"/>
          <w14:ligatures w14:val="none"/>
        </w:rPr>
        <w:t xml:space="preserve"> instrument for face and content validity</w:t>
      </w:r>
      <w:r>
        <w:rPr>
          <w:rFonts w:ascii="Times New Roman" w:eastAsia="Times New Roman" w:hAnsi="Times New Roman" w:cs="Times New Roman"/>
          <w:color w:val="000000"/>
          <w:kern w:val="0"/>
          <w14:ligatures w14:val="none"/>
        </w:rPr>
        <w:t xml:space="preserve"> (Creswell </w:t>
      </w:r>
      <w:r w:rsidR="00880F16">
        <w:rPr>
          <w:rFonts w:ascii="Times New Roman" w:eastAsia="Times New Roman" w:hAnsi="Times New Roman" w:cs="Times New Roman"/>
          <w:color w:val="000000"/>
          <w:kern w:val="0"/>
          <w14:ligatures w14:val="none"/>
        </w:rPr>
        <w:t>&amp; Creswell</w:t>
      </w:r>
      <w:r>
        <w:rPr>
          <w:rFonts w:ascii="Times New Roman" w:eastAsia="Times New Roman" w:hAnsi="Times New Roman" w:cs="Times New Roman"/>
          <w:color w:val="000000"/>
          <w:kern w:val="0"/>
          <w14:ligatures w14:val="none"/>
        </w:rPr>
        <w:t>, 2023)</w:t>
      </w:r>
      <w:r w:rsidRPr="00954625">
        <w:rPr>
          <w:rFonts w:ascii="Times New Roman" w:eastAsia="Times New Roman" w:hAnsi="Times New Roman" w:cs="Times New Roman"/>
          <w:color w:val="000000"/>
          <w:kern w:val="0"/>
          <w14:ligatures w14:val="none"/>
        </w:rPr>
        <w:t xml:space="preserve">. Slight modifications were made </w:t>
      </w:r>
      <w:r w:rsidR="000F4292">
        <w:rPr>
          <w:rFonts w:ascii="Times New Roman" w:eastAsia="Times New Roman" w:hAnsi="Times New Roman" w:cs="Times New Roman"/>
          <w:color w:val="000000"/>
          <w:kern w:val="0"/>
          <w14:ligatures w14:val="none"/>
        </w:rPr>
        <w:t xml:space="preserve">that </w:t>
      </w:r>
      <w:r w:rsidRPr="00954625">
        <w:rPr>
          <w:rFonts w:ascii="Times New Roman" w:eastAsia="Times New Roman" w:hAnsi="Times New Roman" w:cs="Times New Roman"/>
          <w:color w:val="000000"/>
          <w:kern w:val="0"/>
          <w14:ligatures w14:val="none"/>
        </w:rPr>
        <w:t>included revising prompts to be single statements and resolving double-barreled prompts. </w:t>
      </w:r>
      <w:r>
        <w:rPr>
          <w:rFonts w:ascii="Times New Roman" w:eastAsia="Times New Roman" w:hAnsi="Times New Roman" w:cs="Times New Roman"/>
          <w:color w:val="000000"/>
          <w:kern w:val="0"/>
          <w14:ligatures w14:val="none"/>
        </w:rPr>
        <w:t xml:space="preserve">Post hoc reliability was assessed with a result of Cronbach’s alpha value at 0.97. </w:t>
      </w:r>
      <w:r w:rsidR="000F4292">
        <w:rPr>
          <w:rFonts w:ascii="Times New Roman" w:eastAsia="Times New Roman" w:hAnsi="Times New Roman" w:cs="Times New Roman"/>
          <w:color w:val="000000"/>
          <w:kern w:val="0"/>
          <w14:ligatures w14:val="none"/>
        </w:rPr>
        <w:t>Indicating</w:t>
      </w:r>
      <w:r>
        <w:rPr>
          <w:rFonts w:ascii="Times New Roman" w:eastAsia="Times New Roman" w:hAnsi="Times New Roman" w:cs="Times New Roman"/>
          <w:color w:val="000000"/>
          <w:kern w:val="0"/>
          <w14:ligatures w14:val="none"/>
        </w:rPr>
        <w:t xml:space="preserve"> the scale is highly reliable</w:t>
      </w:r>
      <w:r w:rsidR="000F4292">
        <w:rPr>
          <w:rFonts w:ascii="Times New Roman" w:eastAsia="Times New Roman" w:hAnsi="Times New Roman" w:cs="Times New Roman"/>
          <w:color w:val="000000"/>
          <w:kern w:val="0"/>
          <w14:ligatures w14:val="none"/>
        </w:rPr>
        <w:t>.</w:t>
      </w:r>
    </w:p>
    <w:p w14:paraId="733336E1" w14:textId="7E3FA5C0" w:rsidR="008614F8" w:rsidRDefault="008614F8" w:rsidP="008614F8">
      <w:pPr>
        <w:rPr>
          <w:rFonts w:ascii="Times New Roman" w:eastAsia="Times New Roman" w:hAnsi="Times New Roman" w:cs="Times New Roman"/>
          <w:color w:val="000000"/>
          <w:kern w:val="0"/>
          <w14:ligatures w14:val="none"/>
        </w:rPr>
      </w:pPr>
      <w:r w:rsidRPr="00954625">
        <w:rPr>
          <w:rFonts w:ascii="Times New Roman" w:eastAsia="Times New Roman" w:hAnsi="Times New Roman" w:cs="Times New Roman"/>
          <w:color w:val="000000"/>
          <w:kern w:val="0"/>
          <w14:ligatures w14:val="none"/>
        </w:rPr>
        <w:t xml:space="preserve">Data were analyzed using the Statistical Package for the Social Sciences (SPSS) </w:t>
      </w:r>
      <w:r>
        <w:rPr>
          <w:rFonts w:ascii="Times New Roman" w:eastAsia="Times New Roman" w:hAnsi="Times New Roman" w:cs="Times New Roman"/>
          <w:color w:val="000000"/>
          <w:kern w:val="0"/>
          <w14:ligatures w14:val="none"/>
        </w:rPr>
        <w:t>Version 29</w:t>
      </w:r>
      <w:r w:rsidRPr="00954625">
        <w:rPr>
          <w:rFonts w:ascii="Times New Roman" w:eastAsia="Times New Roman" w:hAnsi="Times New Roman" w:cs="Times New Roman"/>
          <w:color w:val="000000"/>
          <w:kern w:val="0"/>
          <w14:ligatures w14:val="none"/>
        </w:rPr>
        <w:t xml:space="preserve">.  The first objective was evaluated using frequencies and percentages to describe the </w:t>
      </w:r>
      <w:r w:rsidR="00F54EFC">
        <w:rPr>
          <w:rFonts w:ascii="Times New Roman" w:eastAsia="Times New Roman" w:hAnsi="Times New Roman" w:cs="Times New Roman"/>
          <w:color w:val="000000"/>
          <w:kern w:val="0"/>
          <w14:ligatures w14:val="none"/>
        </w:rPr>
        <w:t>personal and professional characteristics</w:t>
      </w:r>
      <w:r w:rsidRPr="00954625">
        <w:rPr>
          <w:rFonts w:ascii="Times New Roman" w:eastAsia="Times New Roman" w:hAnsi="Times New Roman" w:cs="Times New Roman"/>
          <w:color w:val="000000"/>
          <w:kern w:val="0"/>
          <w14:ligatures w14:val="none"/>
        </w:rPr>
        <w:t xml:space="preserve"> of the participants. The second objective used central tendencies of the scores about each construct (i.e. workload, control, reward, community, fairness, and values) that contribute to burnout. The third objective used a</w:t>
      </w:r>
      <w:r w:rsidR="000F4292">
        <w:rPr>
          <w:rFonts w:ascii="Times New Roman" w:eastAsia="Times New Roman" w:hAnsi="Times New Roman" w:cs="Times New Roman"/>
          <w:color w:val="000000"/>
          <w:kern w:val="0"/>
          <w14:ligatures w14:val="none"/>
        </w:rPr>
        <w:t>n</w:t>
      </w:r>
      <w:r w:rsidRPr="00954625">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independent </w:t>
      </w:r>
      <w:r w:rsidRPr="00BA1D9A">
        <w:rPr>
          <w:rFonts w:ascii="Times New Roman" w:eastAsia="Times New Roman" w:hAnsi="Times New Roman" w:cs="Times New Roman"/>
          <w:i/>
          <w:iCs/>
          <w:color w:val="000000"/>
          <w:kern w:val="0"/>
          <w14:ligatures w14:val="none"/>
        </w:rPr>
        <w:t>t</w:t>
      </w:r>
      <w:r>
        <w:rPr>
          <w:rFonts w:ascii="Times New Roman" w:eastAsia="Times New Roman" w:hAnsi="Times New Roman" w:cs="Times New Roman"/>
          <w:color w:val="000000"/>
          <w:kern w:val="0"/>
          <w14:ligatures w14:val="none"/>
        </w:rPr>
        <w:t>-test</w:t>
      </w:r>
      <w:r w:rsidR="000F4292">
        <w:rPr>
          <w:rFonts w:ascii="Times New Roman" w:eastAsia="Times New Roman" w:hAnsi="Times New Roman" w:cs="Times New Roman"/>
          <w:color w:val="000000"/>
          <w:kern w:val="0"/>
          <w14:ligatures w14:val="none"/>
        </w:rPr>
        <w:t>.</w:t>
      </w:r>
    </w:p>
    <w:p w14:paraId="19505F07" w14:textId="77777777" w:rsidR="00200DE3" w:rsidRDefault="00200DE3" w:rsidP="008B62B9">
      <w:pPr>
        <w:ind w:firstLine="0"/>
        <w:jc w:val="center"/>
        <w:rPr>
          <w:rFonts w:ascii="Times New Roman" w:eastAsia="Times New Roman" w:hAnsi="Times New Roman" w:cs="Times New Roman"/>
          <w:b/>
          <w:bCs/>
          <w:color w:val="000000"/>
          <w:kern w:val="0"/>
          <w14:ligatures w14:val="none"/>
        </w:rPr>
      </w:pPr>
    </w:p>
    <w:p w14:paraId="1250D6E7" w14:textId="77777777" w:rsidR="00200DE3" w:rsidRDefault="00200DE3" w:rsidP="008B62B9">
      <w:pPr>
        <w:ind w:firstLine="0"/>
        <w:jc w:val="center"/>
        <w:rPr>
          <w:rFonts w:ascii="Times New Roman" w:eastAsia="Times New Roman" w:hAnsi="Times New Roman" w:cs="Times New Roman"/>
          <w:b/>
          <w:bCs/>
          <w:color w:val="000000"/>
          <w:kern w:val="0"/>
          <w14:ligatures w14:val="none"/>
        </w:rPr>
      </w:pPr>
    </w:p>
    <w:p w14:paraId="3317A1EA" w14:textId="3B5A4D36" w:rsidR="008B62B9" w:rsidRPr="008B62B9" w:rsidRDefault="008B62B9" w:rsidP="008B62B9">
      <w:pPr>
        <w:ind w:firstLine="0"/>
        <w:jc w:val="center"/>
        <w:rPr>
          <w:rFonts w:ascii="Times New Roman" w:eastAsia="Times New Roman" w:hAnsi="Times New Roman" w:cs="Times New Roman"/>
          <w:b/>
          <w:bCs/>
          <w:color w:val="000000"/>
          <w:kern w:val="0"/>
          <w14:ligatures w14:val="none"/>
        </w:rPr>
      </w:pPr>
      <w:r w:rsidRPr="008B62B9">
        <w:rPr>
          <w:rFonts w:ascii="Times New Roman" w:eastAsia="Times New Roman" w:hAnsi="Times New Roman" w:cs="Times New Roman"/>
          <w:b/>
          <w:bCs/>
          <w:color w:val="000000"/>
          <w:kern w:val="0"/>
          <w14:ligatures w14:val="none"/>
        </w:rPr>
        <w:lastRenderedPageBreak/>
        <w:t>Results/Findings</w:t>
      </w:r>
    </w:p>
    <w:p w14:paraId="0A3FE050" w14:textId="63957E98" w:rsidR="008614F8" w:rsidRPr="00954625" w:rsidRDefault="000F4292" w:rsidP="008B62B9">
      <w:pPr>
        <w:textAlignment w:val="baseline"/>
        <w:rPr>
          <w:rFonts w:ascii="Segoe UI" w:eastAsia="Times New Roman" w:hAnsi="Segoe UI" w:cs="Segoe UI"/>
          <w:kern w:val="0"/>
          <w:sz w:val="18"/>
          <w:szCs w:val="18"/>
          <w14:ligatures w14:val="none"/>
        </w:rPr>
      </w:pPr>
      <w:r>
        <w:rPr>
          <w:rFonts w:ascii="Times New Roman" w:eastAsia="Times New Roman" w:hAnsi="Times New Roman" w:cs="Times New Roman"/>
          <w:color w:val="000000"/>
          <w:kern w:val="0"/>
          <w:shd w:val="clear" w:color="auto" w:fill="FFFFFF"/>
          <w14:ligatures w14:val="none"/>
        </w:rPr>
        <w:t>Regarding</w:t>
      </w:r>
      <w:r w:rsidR="008614F8" w:rsidRPr="00954625">
        <w:rPr>
          <w:rFonts w:ascii="Times New Roman" w:eastAsia="Times New Roman" w:hAnsi="Times New Roman" w:cs="Times New Roman"/>
          <w:color w:val="000000"/>
          <w:kern w:val="0"/>
          <w:shd w:val="clear" w:color="auto" w:fill="FFFFFF"/>
          <w14:ligatures w14:val="none"/>
        </w:rPr>
        <w:t xml:space="preserve"> objective one, participants were asked questions related to their </w:t>
      </w:r>
      <w:r w:rsidR="001356BC">
        <w:rPr>
          <w:rFonts w:ascii="Times New Roman" w:eastAsia="Times New Roman" w:hAnsi="Times New Roman" w:cs="Times New Roman"/>
          <w:color w:val="000000"/>
          <w:kern w:val="0"/>
          <w:shd w:val="clear" w:color="auto" w:fill="FFFFFF"/>
          <w14:ligatures w14:val="none"/>
        </w:rPr>
        <w:t>personal and professional characteristics</w:t>
      </w:r>
      <w:r w:rsidR="008614F8" w:rsidRPr="00954625">
        <w:rPr>
          <w:rFonts w:ascii="Times New Roman" w:eastAsia="Times New Roman" w:hAnsi="Times New Roman" w:cs="Times New Roman"/>
          <w:color w:val="000000"/>
          <w:kern w:val="0"/>
          <w:shd w:val="clear" w:color="auto" w:fill="FFFFFF"/>
          <w14:ligatures w14:val="none"/>
        </w:rPr>
        <w:t>. Of the 230 complete responses, females</w:t>
      </w:r>
      <w:r w:rsidR="008614F8" w:rsidRPr="00954625">
        <w:rPr>
          <w:rFonts w:ascii="Times New Roman" w:eastAsia="Times New Roman" w:hAnsi="Times New Roman" w:cs="Times New Roman"/>
          <w:color w:val="000000"/>
          <w:kern w:val="0"/>
          <w14:ligatures w14:val="none"/>
        </w:rPr>
        <w:t xml:space="preserve"> </w:t>
      </w:r>
      <w:r w:rsidR="00EC3971" w:rsidRPr="00954625">
        <w:rPr>
          <w:rFonts w:ascii="Times New Roman" w:eastAsia="Times New Roman" w:hAnsi="Times New Roman" w:cs="Times New Roman"/>
          <w:color w:val="000000"/>
          <w:kern w:val="0"/>
          <w:shd w:val="clear" w:color="auto" w:fill="FFFFFF"/>
          <w14:ligatures w14:val="none"/>
        </w:rPr>
        <w:t>(</w:t>
      </w:r>
      <w:r w:rsidR="00EC3971" w:rsidRPr="4AC55197">
        <w:rPr>
          <w:rFonts w:ascii="Times New Roman" w:eastAsia="Times New Roman" w:hAnsi="Times New Roman" w:cs="Times New Roman"/>
          <w:i/>
          <w:iCs/>
          <w:color w:val="000000"/>
          <w:kern w:val="0"/>
          <w:shd w:val="clear" w:color="auto" w:fill="FFFFFF"/>
          <w14:ligatures w14:val="none"/>
        </w:rPr>
        <w:t>n</w:t>
      </w:r>
      <w:r w:rsidR="00EC3971" w:rsidRPr="4AC55197">
        <w:rPr>
          <w:rFonts w:ascii="Times New Roman" w:eastAsia="Times New Roman" w:hAnsi="Times New Roman" w:cs="Times New Roman"/>
          <w:i/>
          <w:iCs/>
          <w:color w:val="000000"/>
          <w:kern w:val="0"/>
          <w14:ligatures w14:val="none"/>
        </w:rPr>
        <w:t xml:space="preserve"> </w:t>
      </w:r>
      <w:r w:rsidR="00EC3971" w:rsidRPr="00954625">
        <w:rPr>
          <w:rFonts w:ascii="Times New Roman" w:eastAsia="Times New Roman" w:hAnsi="Times New Roman" w:cs="Times New Roman"/>
          <w:color w:val="000000"/>
          <w:kern w:val="0"/>
          <w:shd w:val="clear" w:color="auto" w:fill="FFFFFF"/>
          <w14:ligatures w14:val="none"/>
        </w:rPr>
        <w:t>=</w:t>
      </w:r>
      <w:r w:rsidR="00EC3971" w:rsidRPr="00954625">
        <w:rPr>
          <w:rFonts w:ascii="Times New Roman" w:eastAsia="Times New Roman" w:hAnsi="Times New Roman" w:cs="Times New Roman"/>
          <w:color w:val="000000"/>
          <w:kern w:val="0"/>
          <w14:ligatures w14:val="none"/>
        </w:rPr>
        <w:t xml:space="preserve"> </w:t>
      </w:r>
      <w:r w:rsidR="00EC3971" w:rsidRPr="00954625">
        <w:rPr>
          <w:rFonts w:ascii="Times New Roman" w:eastAsia="Times New Roman" w:hAnsi="Times New Roman" w:cs="Times New Roman"/>
          <w:color w:val="000000"/>
          <w:kern w:val="0"/>
          <w:shd w:val="clear" w:color="auto" w:fill="FFFFFF"/>
          <w14:ligatures w14:val="none"/>
        </w:rPr>
        <w:t>137</w:t>
      </w:r>
      <w:r w:rsidR="00EC3971">
        <w:rPr>
          <w:rFonts w:ascii="Times New Roman" w:eastAsia="Times New Roman" w:hAnsi="Times New Roman" w:cs="Times New Roman"/>
          <w:color w:val="000000"/>
          <w:kern w:val="0"/>
          <w:shd w:val="clear" w:color="auto" w:fill="FFFFFF"/>
          <w14:ligatures w14:val="none"/>
        </w:rPr>
        <w:t>; 59.80%</w:t>
      </w:r>
      <w:r w:rsidR="00EC3971" w:rsidRPr="00954625">
        <w:rPr>
          <w:rFonts w:ascii="Times New Roman" w:eastAsia="Times New Roman" w:hAnsi="Times New Roman" w:cs="Times New Roman"/>
          <w:color w:val="000000"/>
          <w:kern w:val="0"/>
          <w14:ligatures w14:val="none"/>
        </w:rPr>
        <w:t>)</w:t>
      </w:r>
      <w:r w:rsidR="00EC3971" w:rsidRPr="00954625">
        <w:rPr>
          <w:rFonts w:ascii="Times New Roman" w:eastAsia="Times New Roman" w:hAnsi="Times New Roman" w:cs="Times New Roman"/>
          <w:color w:val="000000"/>
          <w:kern w:val="0"/>
          <w:shd w:val="clear" w:color="auto" w:fill="FFFFFF"/>
          <w14:ligatures w14:val="none"/>
        </w:rPr>
        <w:t xml:space="preserve"> </w:t>
      </w:r>
      <w:r w:rsidR="008614F8" w:rsidRPr="00954625">
        <w:rPr>
          <w:rFonts w:ascii="Times New Roman" w:eastAsia="Times New Roman" w:hAnsi="Times New Roman" w:cs="Times New Roman"/>
          <w:color w:val="000000"/>
          <w:kern w:val="0"/>
          <w:shd w:val="clear" w:color="auto" w:fill="FFFFFF"/>
          <w14:ligatures w14:val="none"/>
        </w:rPr>
        <w:t xml:space="preserve">outnumbered males </w:t>
      </w:r>
      <w:r w:rsidR="007D2208" w:rsidRPr="00954625">
        <w:rPr>
          <w:rFonts w:ascii="Times New Roman" w:eastAsia="Times New Roman" w:hAnsi="Times New Roman" w:cs="Times New Roman"/>
          <w:color w:val="000000"/>
          <w:kern w:val="0"/>
          <w14:ligatures w14:val="none"/>
        </w:rPr>
        <w:t>(</w:t>
      </w:r>
      <w:r w:rsidR="007D2208" w:rsidRPr="4AC55197">
        <w:rPr>
          <w:rFonts w:ascii="Times New Roman" w:eastAsia="Times New Roman" w:hAnsi="Times New Roman" w:cs="Times New Roman"/>
          <w:i/>
          <w:iCs/>
          <w:color w:val="000000"/>
          <w:kern w:val="0"/>
          <w14:ligatures w14:val="none"/>
        </w:rPr>
        <w:t>n</w:t>
      </w:r>
      <w:r w:rsidR="007D2208" w:rsidRPr="00954625">
        <w:rPr>
          <w:rFonts w:ascii="Times New Roman" w:eastAsia="Times New Roman" w:hAnsi="Times New Roman" w:cs="Times New Roman"/>
          <w:color w:val="000000"/>
          <w:kern w:val="0"/>
          <w14:ligatures w14:val="none"/>
        </w:rPr>
        <w:t xml:space="preserve"> = 92</w:t>
      </w:r>
      <w:r w:rsidR="007D2208">
        <w:rPr>
          <w:rFonts w:ascii="Times New Roman" w:eastAsia="Times New Roman" w:hAnsi="Times New Roman" w:cs="Times New Roman"/>
          <w:color w:val="000000"/>
          <w:kern w:val="0"/>
          <w14:ligatures w14:val="none"/>
        </w:rPr>
        <w:t>; 40.20%</w:t>
      </w:r>
      <w:r w:rsidR="007D2208" w:rsidRPr="00954625">
        <w:rPr>
          <w:rFonts w:ascii="Times New Roman" w:eastAsia="Times New Roman" w:hAnsi="Times New Roman" w:cs="Times New Roman"/>
          <w:color w:val="000000"/>
          <w:kern w:val="0"/>
          <w14:ligatures w14:val="none"/>
        </w:rPr>
        <w:t>)</w:t>
      </w:r>
      <w:r w:rsidR="007D2208" w:rsidRPr="00954625">
        <w:rPr>
          <w:rFonts w:ascii="Times New Roman" w:eastAsia="Times New Roman" w:hAnsi="Times New Roman" w:cs="Times New Roman"/>
          <w:color w:val="000000"/>
          <w:kern w:val="0"/>
          <w:shd w:val="clear" w:color="auto" w:fill="FFFFFF"/>
          <w14:ligatures w14:val="none"/>
        </w:rPr>
        <w:t xml:space="preserve">. </w:t>
      </w:r>
      <w:r w:rsidR="008614F8" w:rsidRPr="00954625">
        <w:rPr>
          <w:rFonts w:ascii="Times New Roman" w:eastAsia="Times New Roman" w:hAnsi="Times New Roman" w:cs="Times New Roman"/>
          <w:color w:val="000000"/>
          <w:kern w:val="0"/>
          <w:shd w:val="clear" w:color="auto" w:fill="FFFFFF"/>
          <w14:ligatures w14:val="none"/>
        </w:rPr>
        <w:t xml:space="preserve">The </w:t>
      </w:r>
      <w:r w:rsidR="008614F8" w:rsidRPr="00954625">
        <w:rPr>
          <w:rFonts w:ascii="Times New Roman" w:eastAsia="Times New Roman" w:hAnsi="Times New Roman" w:cs="Times New Roman"/>
          <w:color w:val="000000"/>
          <w:kern w:val="0"/>
          <w14:ligatures w14:val="none"/>
        </w:rPr>
        <w:t xml:space="preserve">majority </w:t>
      </w:r>
      <w:r w:rsidR="00550594" w:rsidRPr="00954625">
        <w:rPr>
          <w:rFonts w:ascii="Times New Roman" w:eastAsia="Times New Roman" w:hAnsi="Times New Roman" w:cs="Times New Roman"/>
          <w:color w:val="000000"/>
          <w:kern w:val="0"/>
          <w14:ligatures w14:val="none"/>
        </w:rPr>
        <w:t>(</w:t>
      </w:r>
      <w:r w:rsidR="00550594" w:rsidRPr="4AC55197">
        <w:rPr>
          <w:rFonts w:ascii="Times New Roman" w:eastAsia="Times New Roman" w:hAnsi="Times New Roman" w:cs="Times New Roman"/>
          <w:i/>
          <w:iCs/>
          <w:color w:val="000000"/>
          <w:kern w:val="0"/>
          <w:shd w:val="clear" w:color="auto" w:fill="FFFFFF"/>
          <w14:ligatures w14:val="none"/>
        </w:rPr>
        <w:t xml:space="preserve">n </w:t>
      </w:r>
      <w:r w:rsidR="00550594" w:rsidRPr="00954625">
        <w:rPr>
          <w:rFonts w:ascii="Times New Roman" w:eastAsia="Times New Roman" w:hAnsi="Times New Roman" w:cs="Times New Roman"/>
          <w:color w:val="000000"/>
          <w:kern w:val="0"/>
          <w:shd w:val="clear" w:color="auto" w:fill="FFFFFF"/>
          <w14:ligatures w14:val="none"/>
        </w:rPr>
        <w:t>= 223</w:t>
      </w:r>
      <w:r w:rsidR="00550594">
        <w:rPr>
          <w:rFonts w:ascii="Times New Roman" w:eastAsia="Times New Roman" w:hAnsi="Times New Roman" w:cs="Times New Roman"/>
          <w:color w:val="000000"/>
          <w:kern w:val="0"/>
          <w:shd w:val="clear" w:color="auto" w:fill="FFFFFF"/>
          <w14:ligatures w14:val="none"/>
        </w:rPr>
        <w:t xml:space="preserve">; </w:t>
      </w:r>
      <w:r w:rsidR="00550594" w:rsidRPr="00954625">
        <w:rPr>
          <w:rFonts w:ascii="Times New Roman" w:eastAsia="Times New Roman" w:hAnsi="Times New Roman" w:cs="Times New Roman"/>
          <w:color w:val="000000"/>
          <w:kern w:val="0"/>
          <w14:ligatures w14:val="none"/>
        </w:rPr>
        <w:t>97.40%)</w:t>
      </w:r>
      <w:r w:rsidR="00550594">
        <w:rPr>
          <w:rFonts w:ascii="Times New Roman" w:eastAsia="Times New Roman" w:hAnsi="Times New Roman" w:cs="Times New Roman"/>
          <w:color w:val="000000"/>
          <w:kern w:val="0"/>
          <w14:ligatures w14:val="none"/>
        </w:rPr>
        <w:t xml:space="preserve"> </w:t>
      </w:r>
      <w:r w:rsidR="008614F8" w:rsidRPr="00954625">
        <w:rPr>
          <w:rFonts w:ascii="Times New Roman" w:eastAsia="Times New Roman" w:hAnsi="Times New Roman" w:cs="Times New Roman"/>
          <w:color w:val="000000"/>
          <w:kern w:val="0"/>
          <w14:ligatures w14:val="none"/>
        </w:rPr>
        <w:t xml:space="preserve">of the </w:t>
      </w:r>
      <w:r w:rsidR="008614F8" w:rsidRPr="00954625">
        <w:rPr>
          <w:rFonts w:ascii="Times New Roman" w:eastAsia="Times New Roman" w:hAnsi="Times New Roman" w:cs="Times New Roman"/>
          <w:color w:val="000000"/>
          <w:kern w:val="0"/>
          <w:shd w:val="clear" w:color="auto" w:fill="FFFFFF"/>
          <w14:ligatures w14:val="none"/>
        </w:rPr>
        <w:t xml:space="preserve">respondents identified themselves as </w:t>
      </w:r>
      <w:r w:rsidR="00550594">
        <w:rPr>
          <w:rFonts w:ascii="Times New Roman" w:eastAsia="Times New Roman" w:hAnsi="Times New Roman" w:cs="Times New Roman"/>
          <w:color w:val="000000"/>
          <w:kern w:val="0"/>
          <w:shd w:val="clear" w:color="auto" w:fill="FFFFFF"/>
          <w14:ligatures w14:val="none"/>
        </w:rPr>
        <w:t>W</w:t>
      </w:r>
      <w:r w:rsidR="008614F8" w:rsidRPr="00954625">
        <w:rPr>
          <w:rFonts w:ascii="Times New Roman" w:eastAsia="Times New Roman" w:hAnsi="Times New Roman" w:cs="Times New Roman"/>
          <w:color w:val="000000"/>
          <w:kern w:val="0"/>
          <w:shd w:val="clear" w:color="auto" w:fill="FFFFFF"/>
          <w14:ligatures w14:val="none"/>
        </w:rPr>
        <w:t>hite</w:t>
      </w:r>
      <w:r w:rsidR="006C1258">
        <w:rPr>
          <w:rFonts w:ascii="Times New Roman" w:eastAsia="Times New Roman" w:hAnsi="Times New Roman" w:cs="Times New Roman"/>
          <w:color w:val="000000"/>
          <w:kern w:val="0"/>
          <w:shd w:val="clear" w:color="auto" w:fill="FFFFFF"/>
          <w14:ligatures w14:val="none"/>
        </w:rPr>
        <w:t xml:space="preserve">, </w:t>
      </w:r>
      <w:r w:rsidR="008614F8" w:rsidRPr="00954625">
        <w:rPr>
          <w:rFonts w:ascii="Times New Roman" w:eastAsia="Times New Roman" w:hAnsi="Times New Roman" w:cs="Times New Roman"/>
          <w:color w:val="000000"/>
          <w:kern w:val="0"/>
          <w:shd w:val="clear" w:color="auto" w:fill="FFFFFF"/>
          <w14:ligatures w14:val="none"/>
        </w:rPr>
        <w:t>with African American</w:t>
      </w:r>
      <w:r w:rsidR="008614F8" w:rsidRPr="00954625">
        <w:rPr>
          <w:rFonts w:ascii="Times New Roman" w:eastAsia="Times New Roman" w:hAnsi="Times New Roman" w:cs="Times New Roman"/>
          <w:color w:val="000000"/>
          <w:kern w:val="0"/>
          <w14:ligatures w14:val="none"/>
        </w:rPr>
        <w:t xml:space="preserve"> </w:t>
      </w:r>
      <w:r w:rsidR="004419DF" w:rsidRPr="00954625">
        <w:rPr>
          <w:rFonts w:ascii="Times New Roman" w:eastAsia="Times New Roman" w:hAnsi="Times New Roman" w:cs="Times New Roman"/>
          <w:color w:val="000000"/>
          <w:kern w:val="0"/>
          <w14:ligatures w14:val="none"/>
        </w:rPr>
        <w:t>(</w:t>
      </w:r>
      <w:r w:rsidR="004419DF" w:rsidRPr="4AC55197">
        <w:rPr>
          <w:rFonts w:ascii="Times New Roman" w:eastAsia="Times New Roman" w:hAnsi="Times New Roman" w:cs="Times New Roman"/>
          <w:i/>
          <w:iCs/>
          <w:color w:val="000000"/>
          <w:kern w:val="0"/>
          <w:shd w:val="clear" w:color="auto" w:fill="FFFFFF"/>
          <w14:ligatures w14:val="none"/>
        </w:rPr>
        <w:t xml:space="preserve">n </w:t>
      </w:r>
      <w:r w:rsidR="004419DF" w:rsidRPr="00954625">
        <w:rPr>
          <w:rFonts w:ascii="Times New Roman" w:eastAsia="Times New Roman" w:hAnsi="Times New Roman" w:cs="Times New Roman"/>
          <w:color w:val="000000"/>
          <w:kern w:val="0"/>
          <w:shd w:val="clear" w:color="auto" w:fill="FFFFFF"/>
          <w14:ligatures w14:val="none"/>
        </w:rPr>
        <w:t>= 2</w:t>
      </w:r>
      <w:r w:rsidR="004419DF">
        <w:rPr>
          <w:rFonts w:ascii="Times New Roman" w:eastAsia="Times New Roman" w:hAnsi="Times New Roman" w:cs="Times New Roman"/>
          <w:color w:val="000000"/>
          <w:kern w:val="0"/>
          <w:shd w:val="clear" w:color="auto" w:fill="FFFFFF"/>
          <w14:ligatures w14:val="none"/>
        </w:rPr>
        <w:t>; 0</w:t>
      </w:r>
      <w:r w:rsidR="004419DF" w:rsidRPr="00954625">
        <w:rPr>
          <w:rFonts w:ascii="Times New Roman" w:eastAsia="Times New Roman" w:hAnsi="Times New Roman" w:cs="Times New Roman"/>
          <w:color w:val="000000"/>
          <w:kern w:val="0"/>
          <w14:ligatures w14:val="none"/>
        </w:rPr>
        <w:t>.09%)</w:t>
      </w:r>
      <w:r w:rsidR="008614F8" w:rsidRPr="00954625">
        <w:rPr>
          <w:rFonts w:ascii="Times New Roman" w:eastAsia="Times New Roman" w:hAnsi="Times New Roman" w:cs="Times New Roman"/>
          <w:color w:val="000000"/>
          <w:kern w:val="0"/>
          <w:shd w:val="clear" w:color="auto" w:fill="FFFFFF"/>
          <w14:ligatures w14:val="none"/>
        </w:rPr>
        <w:t xml:space="preserve"> being listed as the next highest ethnicity group</w:t>
      </w:r>
      <w:r w:rsidR="004419DF">
        <w:rPr>
          <w:rFonts w:ascii="Times New Roman" w:eastAsia="Times New Roman" w:hAnsi="Times New Roman" w:cs="Times New Roman"/>
          <w:color w:val="000000"/>
          <w:kern w:val="0"/>
          <w:shd w:val="clear" w:color="auto" w:fill="FFFFFF"/>
          <w14:ligatures w14:val="none"/>
        </w:rPr>
        <w:t xml:space="preserve">. </w:t>
      </w:r>
      <w:r w:rsidR="008614F8" w:rsidRPr="00954625">
        <w:rPr>
          <w:rFonts w:ascii="Times New Roman" w:eastAsia="Times New Roman" w:hAnsi="Times New Roman" w:cs="Times New Roman"/>
          <w:color w:val="000000"/>
          <w:kern w:val="0"/>
          <w14:ligatures w14:val="none"/>
        </w:rPr>
        <w:t xml:space="preserve">All </w:t>
      </w:r>
      <w:r w:rsidR="008614F8" w:rsidRPr="00954625">
        <w:rPr>
          <w:rFonts w:ascii="Times New Roman" w:eastAsia="Times New Roman" w:hAnsi="Times New Roman" w:cs="Times New Roman"/>
          <w:color w:val="000000"/>
          <w:kern w:val="0"/>
          <w:shd w:val="clear" w:color="auto" w:fill="FFFFFF"/>
          <w14:ligatures w14:val="none"/>
        </w:rPr>
        <w:t xml:space="preserve">respondents </w:t>
      </w:r>
      <w:r w:rsidR="008614F8" w:rsidRPr="00954625">
        <w:rPr>
          <w:rFonts w:ascii="Times New Roman" w:eastAsia="Times New Roman" w:hAnsi="Times New Roman" w:cs="Times New Roman"/>
          <w:color w:val="000000"/>
          <w:kern w:val="0"/>
          <w14:ligatures w14:val="none"/>
        </w:rPr>
        <w:t>identified</w:t>
      </w:r>
      <w:r w:rsidR="008614F8" w:rsidRPr="00954625">
        <w:rPr>
          <w:rFonts w:ascii="Times New Roman" w:eastAsia="Times New Roman" w:hAnsi="Times New Roman" w:cs="Times New Roman"/>
          <w:color w:val="000000"/>
          <w:kern w:val="0"/>
          <w:shd w:val="clear" w:color="auto" w:fill="FFFFFF"/>
          <w14:ligatures w14:val="none"/>
        </w:rPr>
        <w:t xml:space="preserve"> holding a </w:t>
      </w:r>
      <w:r w:rsidR="008614F8" w:rsidRPr="00954625">
        <w:rPr>
          <w:rFonts w:ascii="Times New Roman" w:eastAsia="Times New Roman" w:hAnsi="Times New Roman" w:cs="Times New Roman"/>
          <w:color w:val="000000"/>
          <w:kern w:val="0"/>
          <w14:ligatures w14:val="none"/>
        </w:rPr>
        <w:t>post-secondary degree</w:t>
      </w:r>
      <w:r w:rsidR="008614F8" w:rsidRPr="00954625">
        <w:rPr>
          <w:rFonts w:ascii="Times New Roman" w:eastAsia="Times New Roman" w:hAnsi="Times New Roman" w:cs="Times New Roman"/>
          <w:color w:val="000000"/>
          <w:kern w:val="0"/>
          <w:shd w:val="clear" w:color="auto" w:fill="FFFFFF"/>
          <w14:ligatures w14:val="none"/>
        </w:rPr>
        <w:t xml:space="preserve">. </w:t>
      </w:r>
      <w:r w:rsidR="008614F8" w:rsidRPr="00954625">
        <w:rPr>
          <w:rFonts w:ascii="Times New Roman" w:eastAsia="Times New Roman" w:hAnsi="Times New Roman" w:cs="Times New Roman"/>
          <w:color w:val="000000"/>
          <w:kern w:val="0"/>
          <w14:ligatures w14:val="none"/>
        </w:rPr>
        <w:t xml:space="preserve">Regarding </w:t>
      </w:r>
      <w:r w:rsidR="003CC58C" w:rsidRPr="00954625">
        <w:rPr>
          <w:rFonts w:ascii="Times New Roman" w:eastAsia="Times New Roman" w:hAnsi="Times New Roman" w:cs="Times New Roman"/>
          <w:color w:val="000000"/>
          <w:kern w:val="0"/>
          <w14:ligatures w14:val="none"/>
        </w:rPr>
        <w:t>degrees</w:t>
      </w:r>
      <w:r w:rsidR="008614F8" w:rsidRPr="00954625">
        <w:rPr>
          <w:rFonts w:ascii="Times New Roman" w:eastAsia="Times New Roman" w:hAnsi="Times New Roman" w:cs="Times New Roman"/>
          <w:color w:val="000000"/>
          <w:kern w:val="0"/>
          <w14:ligatures w14:val="none"/>
        </w:rPr>
        <w:t>, 48.70% (</w:t>
      </w:r>
      <w:r w:rsidR="008614F8" w:rsidRPr="4AC55197">
        <w:rPr>
          <w:rFonts w:ascii="Times New Roman" w:eastAsia="Times New Roman" w:hAnsi="Times New Roman" w:cs="Times New Roman"/>
          <w:i/>
          <w:iCs/>
          <w:color w:val="000000"/>
          <w:kern w:val="0"/>
          <w14:ligatures w14:val="none"/>
        </w:rPr>
        <w:t>n</w:t>
      </w:r>
      <w:r w:rsidR="008614F8" w:rsidRPr="00954625">
        <w:rPr>
          <w:rFonts w:ascii="Times New Roman" w:eastAsia="Times New Roman" w:hAnsi="Times New Roman" w:cs="Times New Roman"/>
          <w:color w:val="000000"/>
          <w:kern w:val="0"/>
          <w14:ligatures w14:val="none"/>
        </w:rPr>
        <w:t xml:space="preserve"> = 112) reported they had earned a master’s degree. An additional 43.90% (</w:t>
      </w:r>
      <w:r w:rsidR="008614F8" w:rsidRPr="4AC55197">
        <w:rPr>
          <w:rFonts w:ascii="Times New Roman" w:eastAsia="Times New Roman" w:hAnsi="Times New Roman" w:cs="Times New Roman"/>
          <w:i/>
          <w:iCs/>
          <w:color w:val="000000"/>
          <w:kern w:val="0"/>
          <w14:ligatures w14:val="none"/>
        </w:rPr>
        <w:t>n</w:t>
      </w:r>
      <w:r w:rsidR="008614F8" w:rsidRPr="00954625">
        <w:rPr>
          <w:rFonts w:ascii="Times New Roman" w:eastAsia="Times New Roman" w:hAnsi="Times New Roman" w:cs="Times New Roman"/>
          <w:color w:val="000000"/>
          <w:kern w:val="0"/>
          <w14:ligatures w14:val="none"/>
        </w:rPr>
        <w:t xml:space="preserve"> = 101) of the respondents had earned </w:t>
      </w:r>
      <w:r w:rsidR="008614F8" w:rsidRPr="00954625">
        <w:rPr>
          <w:rFonts w:ascii="Times New Roman" w:eastAsia="Times New Roman" w:hAnsi="Times New Roman" w:cs="Times New Roman"/>
          <w:color w:val="000000"/>
          <w:kern w:val="0"/>
          <w:shd w:val="clear" w:color="auto" w:fill="FFFFFF"/>
          <w14:ligatures w14:val="none"/>
        </w:rPr>
        <w:t>a bachelor’s degree</w:t>
      </w:r>
      <w:r w:rsidR="008614F8" w:rsidRPr="00954625">
        <w:rPr>
          <w:rFonts w:ascii="Times New Roman" w:eastAsia="Times New Roman" w:hAnsi="Times New Roman" w:cs="Times New Roman"/>
          <w:color w:val="000000"/>
          <w:kern w:val="0"/>
          <w14:ligatures w14:val="none"/>
        </w:rPr>
        <w:t>. Terminal degrees such as a doctorate (</w:t>
      </w:r>
      <w:r w:rsidR="008614F8" w:rsidRPr="4AC55197">
        <w:rPr>
          <w:rFonts w:ascii="Times New Roman" w:eastAsia="Times New Roman" w:hAnsi="Times New Roman" w:cs="Times New Roman"/>
          <w:i/>
          <w:iCs/>
          <w:color w:val="000000"/>
          <w:kern w:val="0"/>
          <w14:ligatures w14:val="none"/>
        </w:rPr>
        <w:t>n</w:t>
      </w:r>
      <w:r w:rsidR="008614F8" w:rsidRPr="00954625">
        <w:rPr>
          <w:rFonts w:ascii="Times New Roman" w:eastAsia="Times New Roman" w:hAnsi="Times New Roman" w:cs="Times New Roman"/>
          <w:color w:val="000000"/>
          <w:kern w:val="0"/>
          <w14:ligatures w14:val="none"/>
        </w:rPr>
        <w:t xml:space="preserve"> = 4</w:t>
      </w:r>
      <w:r w:rsidR="007E0B98">
        <w:rPr>
          <w:rFonts w:ascii="Times New Roman" w:eastAsia="Times New Roman" w:hAnsi="Times New Roman" w:cs="Times New Roman"/>
          <w:color w:val="000000"/>
          <w:kern w:val="0"/>
          <w14:ligatures w14:val="none"/>
        </w:rPr>
        <w:t>;</w:t>
      </w:r>
      <w:r w:rsidR="00D70566">
        <w:rPr>
          <w:rFonts w:ascii="Times New Roman" w:eastAsia="Times New Roman" w:hAnsi="Times New Roman" w:cs="Times New Roman"/>
          <w:color w:val="000000"/>
          <w:kern w:val="0"/>
          <w14:ligatures w14:val="none"/>
        </w:rPr>
        <w:t xml:space="preserve"> </w:t>
      </w:r>
      <w:r w:rsidR="00D70566" w:rsidRPr="00954625">
        <w:rPr>
          <w:rFonts w:ascii="Times New Roman" w:eastAsia="Times New Roman" w:hAnsi="Times New Roman" w:cs="Times New Roman"/>
          <w:color w:val="000000"/>
          <w:kern w:val="0"/>
          <w14:ligatures w14:val="none"/>
        </w:rPr>
        <w:t>1.70%</w:t>
      </w:r>
      <w:r w:rsidR="00D70566">
        <w:rPr>
          <w:rFonts w:ascii="Times New Roman" w:eastAsia="Times New Roman" w:hAnsi="Times New Roman" w:cs="Times New Roman"/>
          <w:color w:val="000000"/>
          <w:kern w:val="0"/>
          <w14:ligatures w14:val="none"/>
        </w:rPr>
        <w:t>)</w:t>
      </w:r>
      <w:r w:rsidR="00D70566" w:rsidRPr="00954625">
        <w:rPr>
          <w:rFonts w:ascii="Times New Roman" w:eastAsia="Times New Roman" w:hAnsi="Times New Roman" w:cs="Times New Roman"/>
          <w:color w:val="000000"/>
          <w:kern w:val="0"/>
          <w14:ligatures w14:val="none"/>
        </w:rPr>
        <w:t xml:space="preserve"> </w:t>
      </w:r>
      <w:r w:rsidR="008614F8" w:rsidRPr="00954625">
        <w:rPr>
          <w:rFonts w:ascii="Times New Roman" w:eastAsia="Times New Roman" w:hAnsi="Times New Roman" w:cs="Times New Roman"/>
          <w:color w:val="000000"/>
          <w:kern w:val="0"/>
          <w14:ligatures w14:val="none"/>
        </w:rPr>
        <w:t xml:space="preserve">or specialist </w:t>
      </w:r>
      <w:r w:rsidR="00E37D21" w:rsidRPr="00954625">
        <w:rPr>
          <w:rFonts w:ascii="Times New Roman" w:eastAsia="Times New Roman" w:hAnsi="Times New Roman" w:cs="Times New Roman"/>
          <w:color w:val="000000"/>
          <w:kern w:val="0"/>
          <w14:ligatures w14:val="none"/>
        </w:rPr>
        <w:t>(</w:t>
      </w:r>
      <w:r w:rsidR="00E37D21" w:rsidRPr="4AC55197">
        <w:rPr>
          <w:rFonts w:ascii="Times New Roman" w:eastAsia="Times New Roman" w:hAnsi="Times New Roman" w:cs="Times New Roman"/>
          <w:i/>
          <w:iCs/>
          <w:color w:val="000000"/>
          <w:kern w:val="0"/>
          <w14:ligatures w14:val="none"/>
        </w:rPr>
        <w:t>n</w:t>
      </w:r>
      <w:r w:rsidR="00E37D21" w:rsidRPr="00954625">
        <w:rPr>
          <w:rFonts w:ascii="Times New Roman" w:eastAsia="Times New Roman" w:hAnsi="Times New Roman" w:cs="Times New Roman"/>
          <w:color w:val="000000"/>
          <w:kern w:val="0"/>
          <w14:ligatures w14:val="none"/>
        </w:rPr>
        <w:t xml:space="preserve"> = 13</w:t>
      </w:r>
      <w:r w:rsidR="00E37D21">
        <w:rPr>
          <w:rFonts w:ascii="Times New Roman" w:eastAsia="Times New Roman" w:hAnsi="Times New Roman" w:cs="Times New Roman"/>
          <w:color w:val="000000"/>
          <w:kern w:val="0"/>
          <w14:ligatures w14:val="none"/>
        </w:rPr>
        <w:t xml:space="preserve">; </w:t>
      </w:r>
      <w:r w:rsidR="00E37D21" w:rsidRPr="00954625">
        <w:rPr>
          <w:rFonts w:ascii="Times New Roman" w:eastAsia="Times New Roman" w:hAnsi="Times New Roman" w:cs="Times New Roman"/>
          <w:color w:val="000000"/>
          <w:kern w:val="0"/>
          <w14:ligatures w14:val="none"/>
        </w:rPr>
        <w:t xml:space="preserve">5.60%) </w:t>
      </w:r>
      <w:r w:rsidR="008614F8" w:rsidRPr="00954625">
        <w:rPr>
          <w:rFonts w:ascii="Times New Roman" w:eastAsia="Times New Roman" w:hAnsi="Times New Roman" w:cs="Times New Roman"/>
          <w:color w:val="000000"/>
          <w:kern w:val="0"/>
          <w14:ligatures w14:val="none"/>
        </w:rPr>
        <w:t>made up the remaining degrees</w:t>
      </w:r>
      <w:r w:rsidR="00EE5491">
        <w:rPr>
          <w:rFonts w:ascii="Times New Roman" w:eastAsia="Times New Roman" w:hAnsi="Times New Roman" w:cs="Times New Roman"/>
          <w:color w:val="000000"/>
          <w:kern w:val="0"/>
          <w14:ligatures w14:val="none"/>
        </w:rPr>
        <w:t>.</w:t>
      </w:r>
    </w:p>
    <w:p w14:paraId="78C0BCAA" w14:textId="778FA3E7" w:rsidR="008614F8" w:rsidRPr="00954625" w:rsidRDefault="008614F8" w:rsidP="001356BC">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shd w:val="clear" w:color="auto" w:fill="FFFFFF"/>
          <w14:ligatures w14:val="none"/>
        </w:rPr>
        <w:t xml:space="preserve">The second objective asked participants to </w:t>
      </w:r>
      <w:r w:rsidRPr="00954625">
        <w:rPr>
          <w:rFonts w:ascii="Times New Roman" w:eastAsia="Times New Roman" w:hAnsi="Times New Roman" w:cs="Times New Roman"/>
          <w:color w:val="000000"/>
          <w:kern w:val="0"/>
          <w14:ligatures w14:val="none"/>
        </w:rPr>
        <w:t>identify</w:t>
      </w:r>
      <w:r w:rsidRPr="00954625">
        <w:rPr>
          <w:rFonts w:ascii="Times New Roman" w:eastAsia="Times New Roman" w:hAnsi="Times New Roman" w:cs="Times New Roman"/>
          <w:color w:val="000000"/>
          <w:kern w:val="0"/>
          <w:shd w:val="clear" w:color="auto" w:fill="FFFFFF"/>
          <w14:ligatures w14:val="none"/>
        </w:rPr>
        <w:t xml:space="preserve"> how they aligned with each work construct on a 10-point Likert</w:t>
      </w:r>
      <w:r w:rsidR="00E37D21">
        <w:rPr>
          <w:rFonts w:ascii="Times New Roman" w:eastAsia="Times New Roman" w:hAnsi="Times New Roman" w:cs="Times New Roman"/>
          <w:color w:val="000000"/>
          <w:kern w:val="0"/>
          <w:shd w:val="clear" w:color="auto" w:fill="FFFFFF"/>
          <w14:ligatures w14:val="none"/>
        </w:rPr>
        <w:t>-type</w:t>
      </w:r>
      <w:r w:rsidRPr="00954625">
        <w:rPr>
          <w:rFonts w:ascii="Times New Roman" w:eastAsia="Times New Roman" w:hAnsi="Times New Roman" w:cs="Times New Roman"/>
          <w:color w:val="000000"/>
          <w:kern w:val="0"/>
          <w:shd w:val="clear" w:color="auto" w:fill="FFFFFF"/>
          <w14:ligatures w14:val="none"/>
        </w:rPr>
        <w:t xml:space="preserve"> scale. The individual scores were compiled, and means were calculated based on the total responses of each question within each construct. Means ranged from 40.26 to 79.9 within the construct results. The highest mean score was in the fairness construct with </w:t>
      </w:r>
      <w:r w:rsidRPr="4AC55197">
        <w:rPr>
          <w:rFonts w:ascii="Times New Roman" w:eastAsia="Times New Roman" w:hAnsi="Times New Roman" w:cs="Times New Roman"/>
          <w:i/>
          <w:iCs/>
          <w:color w:val="000000"/>
          <w:kern w:val="0"/>
          <w:shd w:val="clear" w:color="auto" w:fill="FFFFFF"/>
          <w14:ligatures w14:val="none"/>
        </w:rPr>
        <w:t>M</w:t>
      </w:r>
      <w:r w:rsidRPr="00954625">
        <w:rPr>
          <w:rFonts w:ascii="Times New Roman" w:eastAsia="Times New Roman" w:hAnsi="Times New Roman" w:cs="Times New Roman"/>
          <w:color w:val="000000"/>
          <w:kern w:val="0"/>
          <w:shd w:val="clear" w:color="auto" w:fill="FFFFFF"/>
          <w14:ligatures w14:val="none"/>
        </w:rPr>
        <w:t>=79.9 (</w:t>
      </w:r>
      <w:r w:rsidRPr="4AC55197">
        <w:rPr>
          <w:rFonts w:ascii="Times New Roman" w:eastAsia="Times New Roman" w:hAnsi="Times New Roman" w:cs="Times New Roman"/>
          <w:i/>
          <w:iCs/>
          <w:color w:val="000000"/>
          <w:kern w:val="0"/>
          <w:shd w:val="clear" w:color="auto" w:fill="FFFFFF"/>
          <w14:ligatures w14:val="none"/>
        </w:rPr>
        <w:t>SD</w:t>
      </w:r>
      <w:r w:rsidRPr="00954625">
        <w:rPr>
          <w:rFonts w:ascii="Times New Roman" w:eastAsia="Times New Roman" w:hAnsi="Times New Roman" w:cs="Times New Roman"/>
          <w:color w:val="000000"/>
          <w:kern w:val="0"/>
          <w:shd w:val="clear" w:color="auto" w:fill="FFFFFF"/>
          <w14:ligatures w14:val="none"/>
        </w:rPr>
        <w:t xml:space="preserve">=19.1). </w:t>
      </w:r>
      <w:r w:rsidRPr="4AC55197">
        <w:rPr>
          <w:rFonts w:ascii="Times New Roman" w:eastAsia="Times New Roman" w:hAnsi="Times New Roman" w:cs="Times New Roman"/>
          <w:i/>
          <w:iCs/>
          <w:color w:val="000000"/>
          <w:kern w:val="0"/>
          <w:shd w:val="clear" w:color="auto" w:fill="FFFFFF"/>
          <w14:ligatures w14:val="none"/>
        </w:rPr>
        <w:t>M</w:t>
      </w:r>
      <w:r w:rsidRPr="00954625">
        <w:rPr>
          <w:rFonts w:ascii="Times New Roman" w:eastAsia="Times New Roman" w:hAnsi="Times New Roman" w:cs="Times New Roman"/>
          <w:color w:val="000000"/>
          <w:kern w:val="0"/>
          <w:shd w:val="clear" w:color="auto" w:fill="FFFFFF"/>
          <w14:ligatures w14:val="none"/>
        </w:rPr>
        <w:t>=40.2 (</w:t>
      </w:r>
      <w:r w:rsidRPr="4AC55197">
        <w:rPr>
          <w:rFonts w:ascii="Times New Roman" w:eastAsia="Times New Roman" w:hAnsi="Times New Roman" w:cs="Times New Roman"/>
          <w:i/>
          <w:iCs/>
          <w:color w:val="000000"/>
          <w:kern w:val="0"/>
          <w:shd w:val="clear" w:color="auto" w:fill="FFFFFF"/>
          <w14:ligatures w14:val="none"/>
        </w:rPr>
        <w:t>SD</w:t>
      </w:r>
      <w:r w:rsidRPr="00954625">
        <w:rPr>
          <w:rFonts w:ascii="Times New Roman" w:eastAsia="Times New Roman" w:hAnsi="Times New Roman" w:cs="Times New Roman"/>
          <w:color w:val="000000"/>
          <w:kern w:val="0"/>
          <w:shd w:val="clear" w:color="auto" w:fill="FFFFFF"/>
          <w14:ligatures w14:val="none"/>
        </w:rPr>
        <w:t>=10.69).</w:t>
      </w:r>
      <w:r w:rsidR="007D3A1E">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shd w:val="clear" w:color="auto" w:fill="FFFFFF"/>
          <w14:ligatures w14:val="none"/>
        </w:rPr>
        <w:t xml:space="preserve">The lowest mean score came from the workload construct </w:t>
      </w:r>
      <w:r w:rsidRPr="4AC55197">
        <w:rPr>
          <w:rFonts w:ascii="Times New Roman" w:eastAsia="Times New Roman" w:hAnsi="Times New Roman" w:cs="Times New Roman"/>
          <w:i/>
          <w:iCs/>
          <w:color w:val="000000"/>
          <w:kern w:val="0"/>
          <w:shd w:val="clear" w:color="auto" w:fill="FFFFFF"/>
          <w14:ligatures w14:val="none"/>
        </w:rPr>
        <w:t xml:space="preserve">M = 40.26 </w:t>
      </w:r>
      <w:r w:rsidRPr="00954625">
        <w:rPr>
          <w:rFonts w:ascii="Times New Roman" w:eastAsia="Times New Roman" w:hAnsi="Times New Roman" w:cs="Times New Roman"/>
          <w:color w:val="000000"/>
          <w:kern w:val="0"/>
          <w:shd w:val="clear" w:color="auto" w:fill="FFFFFF"/>
          <w14:ligatures w14:val="none"/>
        </w:rPr>
        <w:t>(</w:t>
      </w:r>
      <w:r w:rsidRPr="4AC55197">
        <w:rPr>
          <w:rFonts w:ascii="Times New Roman" w:eastAsia="Times New Roman" w:hAnsi="Times New Roman" w:cs="Times New Roman"/>
          <w:i/>
          <w:iCs/>
          <w:color w:val="000000"/>
          <w:kern w:val="0"/>
          <w:shd w:val="clear" w:color="auto" w:fill="FFFFFF"/>
          <w14:ligatures w14:val="none"/>
        </w:rPr>
        <w:t xml:space="preserve">SD </w:t>
      </w:r>
      <w:r w:rsidRPr="00954625">
        <w:rPr>
          <w:rFonts w:ascii="Times New Roman" w:eastAsia="Times New Roman" w:hAnsi="Times New Roman" w:cs="Times New Roman"/>
          <w:color w:val="000000"/>
          <w:kern w:val="0"/>
          <w:shd w:val="clear" w:color="auto" w:fill="FFFFFF"/>
          <w14:ligatures w14:val="none"/>
        </w:rPr>
        <w:t>=</w:t>
      </w:r>
      <w:r w:rsidRPr="00954625">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shd w:val="clear" w:color="auto" w:fill="FFFFFF"/>
          <w14:ligatures w14:val="none"/>
        </w:rPr>
        <w:t>20.69) in response to the question, “I do not think about unfinished work after leaving for the day.”</w:t>
      </w:r>
      <w:r w:rsidRPr="00954625">
        <w:rPr>
          <w:rFonts w:ascii="Times New Roman" w:eastAsia="Times New Roman" w:hAnsi="Times New Roman" w:cs="Times New Roman"/>
          <w:color w:val="0078D4"/>
          <w:kern w:val="0"/>
          <w14:ligatures w14:val="none"/>
        </w:rPr>
        <w:t> </w:t>
      </w:r>
      <w:r>
        <w:rPr>
          <w:rFonts w:ascii="Times New Roman" w:eastAsia="Times New Roman" w:hAnsi="Times New Roman" w:cs="Times New Roman"/>
          <w:color w:val="000000" w:themeColor="text1"/>
          <w:kern w:val="0"/>
          <w14:ligatures w14:val="none"/>
        </w:rPr>
        <w:t>Ultimately</w:t>
      </w:r>
      <w:r w:rsidRPr="00954625">
        <w:rPr>
          <w:rFonts w:ascii="Times New Roman" w:eastAsia="Times New Roman" w:hAnsi="Times New Roman" w:cs="Times New Roman"/>
          <w:color w:val="0078D4"/>
          <w:kern w:val="0"/>
          <w14:ligatures w14:val="none"/>
        </w:rPr>
        <w:t xml:space="preserve">, </w:t>
      </w:r>
      <w:r w:rsidRPr="00954625">
        <w:rPr>
          <w:rFonts w:ascii="Times New Roman" w:eastAsia="Times New Roman" w:hAnsi="Times New Roman" w:cs="Times New Roman"/>
          <w:color w:val="000000"/>
          <w:kern w:val="0"/>
          <w14:ligatures w14:val="none"/>
        </w:rPr>
        <w:t>the overall risk of burnout for teacher respondents (</w:t>
      </w:r>
      <w:r w:rsidRPr="4AC55197">
        <w:rPr>
          <w:rFonts w:ascii="Times New Roman" w:eastAsia="Times New Roman" w:hAnsi="Times New Roman" w:cs="Times New Roman"/>
          <w:i/>
          <w:iCs/>
          <w:color w:val="000000"/>
          <w:kern w:val="0"/>
          <w14:ligatures w14:val="none"/>
        </w:rPr>
        <w:t>n</w:t>
      </w:r>
      <w:r w:rsidRPr="00954625">
        <w:rPr>
          <w:rFonts w:ascii="Times New Roman" w:eastAsia="Times New Roman" w:hAnsi="Times New Roman" w:cs="Times New Roman"/>
          <w:color w:val="000000"/>
          <w:kern w:val="0"/>
          <w14:ligatures w14:val="none"/>
        </w:rPr>
        <w:t xml:space="preserve"> = 230) resulted in</w:t>
      </w:r>
      <w:r>
        <w:rPr>
          <w:rFonts w:ascii="Times New Roman" w:eastAsia="Times New Roman" w:hAnsi="Times New Roman" w:cs="Times New Roman"/>
          <w:color w:val="000000"/>
          <w:kern w:val="0"/>
          <w14:ligatures w14:val="none"/>
        </w:rPr>
        <w:t xml:space="preserve"> 44 teachers</w:t>
      </w:r>
      <w:r w:rsidRPr="00954625">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20%</w:t>
      </w:r>
      <w:r>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 xml:space="preserve"> at low </w:t>
      </w:r>
      <w:bookmarkStart w:id="0" w:name="_Int_MR8LV18x"/>
      <w:r w:rsidRPr="00954625">
        <w:rPr>
          <w:rFonts w:ascii="Times New Roman" w:eastAsia="Times New Roman" w:hAnsi="Times New Roman" w:cs="Times New Roman"/>
          <w:color w:val="000000"/>
          <w:kern w:val="0"/>
          <w14:ligatures w14:val="none"/>
        </w:rPr>
        <w:t>risk, while</w:t>
      </w:r>
      <w:bookmarkEnd w:id="0"/>
      <w:r>
        <w:rPr>
          <w:rFonts w:ascii="Times New Roman" w:eastAsia="Times New Roman" w:hAnsi="Times New Roman" w:cs="Times New Roman"/>
          <w:color w:val="000000"/>
          <w:kern w:val="0"/>
          <w14:ligatures w14:val="none"/>
        </w:rPr>
        <w:t xml:space="preserve"> 84 teachers</w:t>
      </w:r>
      <w:r w:rsidRPr="00954625">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37%</w:t>
      </w:r>
      <w:r>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 xml:space="preserve"> were at a middle risk, and an alarming</w:t>
      </w:r>
      <w:r>
        <w:rPr>
          <w:rFonts w:ascii="Times New Roman" w:eastAsia="Times New Roman" w:hAnsi="Times New Roman" w:cs="Times New Roman"/>
          <w:color w:val="000000"/>
          <w:kern w:val="0"/>
          <w14:ligatures w14:val="none"/>
        </w:rPr>
        <w:t xml:space="preserve"> 99 teachers</w:t>
      </w:r>
      <w:r w:rsidRPr="00954625">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43%</w:t>
      </w:r>
      <w:r>
        <w:rPr>
          <w:rFonts w:ascii="Times New Roman" w:eastAsia="Times New Roman" w:hAnsi="Times New Roman" w:cs="Times New Roman"/>
          <w:color w:val="000000"/>
          <w:kern w:val="0"/>
          <w14:ligatures w14:val="none"/>
        </w:rPr>
        <w:t>)</w:t>
      </w:r>
      <w:r w:rsidRPr="00954625">
        <w:rPr>
          <w:rFonts w:ascii="Times New Roman" w:eastAsia="Times New Roman" w:hAnsi="Times New Roman" w:cs="Times New Roman"/>
          <w:color w:val="000000"/>
          <w:kern w:val="0"/>
          <w14:ligatures w14:val="none"/>
        </w:rPr>
        <w:t xml:space="preserve"> reported high risk of burnout.</w:t>
      </w:r>
      <w:r>
        <w:rPr>
          <w:rFonts w:ascii="Times New Roman" w:eastAsia="Times New Roman" w:hAnsi="Times New Roman" w:cs="Times New Roman"/>
          <w:color w:val="000000"/>
          <w:kern w:val="0"/>
          <w14:ligatures w14:val="none"/>
        </w:rPr>
        <w:t xml:space="preserve"> The bounds for these scores were high scores of 82-100% of possible points, medium scores of 64-81%, and low scores of 0-55%. The scores were ranked with lower </w:t>
      </w:r>
      <w:r w:rsidR="3CA74A8D">
        <w:rPr>
          <w:rFonts w:ascii="Times New Roman" w:eastAsia="Times New Roman" w:hAnsi="Times New Roman" w:cs="Times New Roman"/>
          <w:color w:val="000000"/>
          <w:kern w:val="0"/>
          <w14:ligatures w14:val="none"/>
        </w:rPr>
        <w:t>scorers who</w:t>
      </w:r>
      <w:r>
        <w:rPr>
          <w:rFonts w:ascii="Times New Roman" w:eastAsia="Times New Roman" w:hAnsi="Times New Roman" w:cs="Times New Roman"/>
          <w:color w:val="000000"/>
          <w:kern w:val="0"/>
          <w14:ligatures w14:val="none"/>
        </w:rPr>
        <w:t xml:space="preserve"> are more susceptible to burnout.</w:t>
      </w:r>
    </w:p>
    <w:p w14:paraId="3B166879" w14:textId="23E5E1FE" w:rsidR="008614F8" w:rsidRDefault="008614F8" w:rsidP="001356BC">
      <w:pPr>
        <w:textAlignment w:val="baseline"/>
        <w:rPr>
          <w:rFonts w:ascii="Times New Roman" w:eastAsia="Times New Roman" w:hAnsi="Times New Roman" w:cs="Times New Roman"/>
          <w:color w:val="000000"/>
          <w:kern w:val="0"/>
          <w:shd w:val="clear" w:color="auto" w:fill="FFFFFF"/>
          <w14:ligatures w14:val="none"/>
        </w:rPr>
      </w:pPr>
      <w:r w:rsidRPr="00954625">
        <w:rPr>
          <w:rFonts w:ascii="Times New Roman" w:eastAsia="Times New Roman" w:hAnsi="Times New Roman" w:cs="Times New Roman"/>
          <w:color w:val="000000"/>
          <w:kern w:val="0"/>
          <w:shd w:val="clear" w:color="auto" w:fill="FFFFFF"/>
          <w14:ligatures w14:val="none"/>
        </w:rPr>
        <w:t>For objective th</w:t>
      </w:r>
      <w:r w:rsidR="008B62B9">
        <w:rPr>
          <w:rFonts w:ascii="Times New Roman" w:eastAsia="Times New Roman" w:hAnsi="Times New Roman" w:cs="Times New Roman"/>
          <w:color w:val="000000"/>
          <w:kern w:val="0"/>
          <w:shd w:val="clear" w:color="auto" w:fill="FFFFFF"/>
          <w14:ligatures w14:val="none"/>
        </w:rPr>
        <w:t>re</w:t>
      </w:r>
      <w:r w:rsidRPr="00954625">
        <w:rPr>
          <w:rFonts w:ascii="Times New Roman" w:eastAsia="Times New Roman" w:hAnsi="Times New Roman" w:cs="Times New Roman"/>
          <w:color w:val="000000"/>
          <w:kern w:val="0"/>
          <w:shd w:val="clear" w:color="auto" w:fill="FFFFFF"/>
          <w14:ligatures w14:val="none"/>
        </w:rPr>
        <w:t xml:space="preserve">e, </w:t>
      </w:r>
      <w:r w:rsidR="001356BC">
        <w:rPr>
          <w:rFonts w:ascii="Times New Roman" w:eastAsia="Times New Roman" w:hAnsi="Times New Roman" w:cs="Times New Roman"/>
          <w:color w:val="000000"/>
          <w:kern w:val="0"/>
          <w:shd w:val="clear" w:color="auto" w:fill="FFFFFF"/>
          <w14:ligatures w14:val="none"/>
        </w:rPr>
        <w:t xml:space="preserve">personal characteristics </w:t>
      </w:r>
      <w:r w:rsidR="00EE5491">
        <w:rPr>
          <w:rFonts w:ascii="Times New Roman" w:eastAsia="Times New Roman" w:hAnsi="Times New Roman" w:cs="Times New Roman"/>
          <w:color w:val="000000"/>
          <w:kern w:val="0"/>
          <w:shd w:val="clear" w:color="auto" w:fill="FFFFFF"/>
          <w14:ligatures w14:val="none"/>
        </w:rPr>
        <w:t>such as gender were</w:t>
      </w:r>
      <w:r w:rsidR="001356BC">
        <w:rPr>
          <w:rFonts w:ascii="Times New Roman" w:eastAsia="Times New Roman" w:hAnsi="Times New Roman" w:cs="Times New Roman"/>
          <w:color w:val="000000"/>
          <w:kern w:val="0"/>
          <w:shd w:val="clear" w:color="auto" w:fill="FFFFFF"/>
          <w14:ligatures w14:val="none"/>
        </w:rPr>
        <w:t xml:space="preserve"> anal</w:t>
      </w:r>
      <w:r w:rsidR="00EE5491">
        <w:rPr>
          <w:rFonts w:ascii="Times New Roman" w:eastAsia="Times New Roman" w:hAnsi="Times New Roman" w:cs="Times New Roman"/>
          <w:color w:val="000000"/>
          <w:kern w:val="0"/>
          <w:shd w:val="clear" w:color="auto" w:fill="FFFFFF"/>
          <w14:ligatures w14:val="none"/>
        </w:rPr>
        <w:t>yzed</w:t>
      </w:r>
      <w:r w:rsidR="001356BC">
        <w:rPr>
          <w:rFonts w:ascii="Times New Roman" w:eastAsia="Times New Roman" w:hAnsi="Times New Roman" w:cs="Times New Roman"/>
          <w:color w:val="000000"/>
          <w:kern w:val="0"/>
          <w:shd w:val="clear" w:color="auto" w:fill="FFFFFF"/>
          <w14:ligatures w14:val="none"/>
        </w:rPr>
        <w:t>. Specifically,</w:t>
      </w:r>
      <w:r w:rsidR="00E37D21">
        <w:rPr>
          <w:rFonts w:ascii="Times New Roman" w:eastAsia="Times New Roman" w:hAnsi="Times New Roman" w:cs="Times New Roman"/>
          <w:color w:val="000000"/>
          <w:kern w:val="0"/>
          <w:shd w:val="clear" w:color="auto" w:fill="FFFFFF"/>
          <w14:ligatures w14:val="none"/>
        </w:rPr>
        <w:t xml:space="preserve"> we wanted to know if there</w:t>
      </w:r>
      <w:r w:rsidR="001356BC">
        <w:rPr>
          <w:rFonts w:ascii="Times New Roman" w:eastAsia="Times New Roman" w:hAnsi="Times New Roman" w:cs="Times New Roman"/>
          <w:color w:val="000000"/>
          <w:kern w:val="0"/>
          <w:shd w:val="clear" w:color="auto" w:fill="FFFFFF"/>
          <w14:ligatures w14:val="none"/>
        </w:rPr>
        <w:t xml:space="preserve"> was a difference in perceived burnout between </w:t>
      </w:r>
      <w:r w:rsidR="00EE5491">
        <w:rPr>
          <w:rFonts w:ascii="Times New Roman" w:eastAsia="Times New Roman" w:hAnsi="Times New Roman" w:cs="Times New Roman"/>
          <w:color w:val="000000"/>
          <w:kern w:val="0"/>
          <w:shd w:val="clear" w:color="auto" w:fill="FFFFFF"/>
          <w14:ligatures w14:val="none"/>
        </w:rPr>
        <w:t>genders</w:t>
      </w:r>
      <w:r w:rsidR="00E37D21">
        <w:rPr>
          <w:rFonts w:ascii="Times New Roman" w:eastAsia="Times New Roman" w:hAnsi="Times New Roman" w:cs="Times New Roman"/>
          <w:color w:val="000000"/>
          <w:kern w:val="0"/>
          <w:shd w:val="clear" w:color="auto" w:fill="FFFFFF"/>
          <w14:ligatures w14:val="none"/>
        </w:rPr>
        <w:t>.</w:t>
      </w:r>
      <w:r w:rsidRPr="00954625">
        <w:rPr>
          <w:rFonts w:ascii="Times New Roman" w:eastAsia="Times New Roman" w:hAnsi="Times New Roman" w:cs="Times New Roman"/>
          <w:color w:val="000000"/>
          <w:kern w:val="0"/>
          <w:shd w:val="clear" w:color="auto" w:fill="FFFFFF"/>
          <w14:ligatures w14:val="none"/>
        </w:rPr>
        <w:t xml:space="preserve"> The </w:t>
      </w:r>
      <w:r w:rsidR="00EE5491">
        <w:rPr>
          <w:rFonts w:ascii="Times New Roman" w:eastAsia="Times New Roman" w:hAnsi="Times New Roman" w:cs="Times New Roman"/>
          <w:color w:val="000000"/>
          <w:kern w:val="0"/>
          <w:shd w:val="clear" w:color="auto" w:fill="FFFFFF"/>
          <w14:ligatures w14:val="none"/>
        </w:rPr>
        <w:t>participants</w:t>
      </w:r>
      <w:r w:rsidRPr="00954625">
        <w:rPr>
          <w:rFonts w:ascii="Times New Roman" w:eastAsia="Times New Roman" w:hAnsi="Times New Roman" w:cs="Times New Roman"/>
          <w:color w:val="000000"/>
          <w:kern w:val="0"/>
          <w:shd w:val="clear" w:color="auto" w:fill="FFFFFF"/>
          <w14:ligatures w14:val="none"/>
        </w:rPr>
        <w:t xml:space="preserve"> </w:t>
      </w:r>
      <w:r w:rsidR="00EE5491">
        <w:rPr>
          <w:rFonts w:ascii="Times New Roman" w:eastAsia="Times New Roman" w:hAnsi="Times New Roman" w:cs="Times New Roman"/>
          <w:color w:val="000000"/>
          <w:kern w:val="0"/>
          <w:shd w:val="clear" w:color="auto" w:fill="FFFFFF"/>
          <w14:ligatures w14:val="none"/>
        </w:rPr>
        <w:t>identified as</w:t>
      </w:r>
      <w:r w:rsidRPr="00954625">
        <w:rPr>
          <w:rFonts w:ascii="Times New Roman" w:eastAsia="Times New Roman" w:hAnsi="Times New Roman" w:cs="Times New Roman"/>
          <w:color w:val="000000"/>
          <w:kern w:val="0"/>
          <w:shd w:val="clear" w:color="auto" w:fill="FFFFFF"/>
          <w14:ligatures w14:val="none"/>
        </w:rPr>
        <w:t xml:space="preserve"> male</w:t>
      </w:r>
      <w:r w:rsidRPr="00954625">
        <w:rPr>
          <w:rFonts w:ascii="Times New Roman" w:eastAsia="Times New Roman" w:hAnsi="Times New Roman" w:cs="Times New Roman"/>
          <w:color w:val="000000"/>
          <w:kern w:val="0"/>
          <w14:ligatures w14:val="none"/>
        </w:rPr>
        <w:t xml:space="preserve"> (</w:t>
      </w:r>
      <w:r w:rsidRPr="4AC55197">
        <w:rPr>
          <w:rFonts w:ascii="Times New Roman" w:eastAsia="Times New Roman" w:hAnsi="Times New Roman" w:cs="Times New Roman"/>
          <w:i/>
          <w:iCs/>
          <w:color w:val="000000"/>
          <w:kern w:val="0"/>
          <w14:ligatures w14:val="none"/>
        </w:rPr>
        <w:t>n</w:t>
      </w:r>
      <w:r w:rsidRPr="00954625">
        <w:rPr>
          <w:rFonts w:ascii="Times New Roman" w:eastAsia="Times New Roman" w:hAnsi="Times New Roman" w:cs="Times New Roman"/>
          <w:color w:val="000000"/>
          <w:kern w:val="0"/>
          <w14:ligatures w14:val="none"/>
        </w:rPr>
        <w:t xml:space="preserve"> = 92)</w:t>
      </w:r>
      <w:r w:rsidRPr="00954625">
        <w:rPr>
          <w:rFonts w:ascii="Times New Roman" w:eastAsia="Times New Roman" w:hAnsi="Times New Roman" w:cs="Times New Roman"/>
          <w:color w:val="000000"/>
          <w:kern w:val="0"/>
          <w:shd w:val="clear" w:color="auto" w:fill="FFFFFF"/>
          <w14:ligatures w14:val="none"/>
        </w:rPr>
        <w:t xml:space="preserve"> </w:t>
      </w:r>
      <w:r w:rsidR="00EE5491">
        <w:rPr>
          <w:rFonts w:ascii="Times New Roman" w:eastAsia="Times New Roman" w:hAnsi="Times New Roman" w:cs="Times New Roman"/>
          <w:color w:val="000000"/>
          <w:kern w:val="0"/>
          <w:shd w:val="clear" w:color="auto" w:fill="FFFFFF"/>
          <w14:ligatures w14:val="none"/>
        </w:rPr>
        <w:t>or</w:t>
      </w:r>
      <w:r w:rsidRPr="00954625">
        <w:rPr>
          <w:rFonts w:ascii="Times New Roman" w:eastAsia="Times New Roman" w:hAnsi="Times New Roman" w:cs="Times New Roman"/>
          <w:color w:val="000000"/>
          <w:kern w:val="0"/>
          <w:shd w:val="clear" w:color="auto" w:fill="FFFFFF"/>
          <w14:ligatures w14:val="none"/>
        </w:rPr>
        <w:t xml:space="preserve"> female</w:t>
      </w:r>
      <w:r w:rsidRPr="00954625">
        <w:rPr>
          <w:rFonts w:ascii="Times New Roman" w:eastAsia="Times New Roman" w:hAnsi="Times New Roman" w:cs="Times New Roman"/>
          <w:color w:val="000000"/>
          <w:kern w:val="0"/>
          <w14:ligatures w14:val="none"/>
        </w:rPr>
        <w:t xml:space="preserve"> (</w:t>
      </w:r>
      <w:r w:rsidRPr="4AC55197">
        <w:rPr>
          <w:rFonts w:ascii="Times New Roman" w:eastAsia="Times New Roman" w:hAnsi="Times New Roman" w:cs="Times New Roman"/>
          <w:i/>
          <w:iCs/>
          <w:color w:val="000000"/>
          <w:kern w:val="0"/>
          <w14:ligatures w14:val="none"/>
        </w:rPr>
        <w:t>n</w:t>
      </w:r>
      <w:r w:rsidRPr="00954625">
        <w:rPr>
          <w:rFonts w:ascii="Times New Roman" w:eastAsia="Times New Roman" w:hAnsi="Times New Roman" w:cs="Times New Roman"/>
          <w:color w:val="000000"/>
          <w:kern w:val="0"/>
          <w14:ligatures w14:val="none"/>
        </w:rPr>
        <w:t xml:space="preserve"> = 137)</w:t>
      </w:r>
      <w:r w:rsidRPr="00954625">
        <w:rPr>
          <w:rFonts w:ascii="Times New Roman" w:eastAsia="Times New Roman" w:hAnsi="Times New Roman" w:cs="Times New Roman"/>
          <w:color w:val="000000"/>
          <w:kern w:val="0"/>
          <w:shd w:val="clear" w:color="auto" w:fill="FFFFFF"/>
          <w14:ligatures w14:val="none"/>
        </w:rPr>
        <w:t xml:space="preserve">. To </w:t>
      </w:r>
      <w:r w:rsidR="00E37D21">
        <w:rPr>
          <w:rFonts w:ascii="Times New Roman" w:eastAsia="Times New Roman" w:hAnsi="Times New Roman" w:cs="Times New Roman"/>
          <w:color w:val="000000"/>
          <w:kern w:val="0"/>
          <w:shd w:val="clear" w:color="auto" w:fill="FFFFFF"/>
          <w14:ligatures w14:val="none"/>
        </w:rPr>
        <w:t>investigate</w:t>
      </w:r>
      <w:r w:rsidRPr="00954625">
        <w:rPr>
          <w:rFonts w:ascii="Times New Roman" w:eastAsia="Times New Roman" w:hAnsi="Times New Roman" w:cs="Times New Roman"/>
          <w:color w:val="000000"/>
          <w:kern w:val="0"/>
          <w:shd w:val="clear" w:color="auto" w:fill="FFFFFF"/>
          <w14:ligatures w14:val="none"/>
        </w:rPr>
        <w:t xml:space="preserve"> </w:t>
      </w:r>
      <w:r w:rsidR="00C52CFC">
        <w:rPr>
          <w:rFonts w:ascii="Times New Roman" w:eastAsia="Times New Roman" w:hAnsi="Times New Roman" w:cs="Times New Roman"/>
          <w:color w:val="000000"/>
          <w:kern w:val="0"/>
          <w:shd w:val="clear" w:color="auto" w:fill="FFFFFF"/>
          <w14:ligatures w14:val="none"/>
        </w:rPr>
        <w:t>objective three</w:t>
      </w:r>
      <w:r w:rsidRPr="00954625">
        <w:rPr>
          <w:rFonts w:ascii="Times New Roman" w:eastAsia="Times New Roman" w:hAnsi="Times New Roman" w:cs="Times New Roman"/>
          <w:color w:val="000000"/>
          <w:kern w:val="0"/>
          <w:shd w:val="clear" w:color="auto" w:fill="FFFFFF"/>
          <w14:ligatures w14:val="none"/>
        </w:rPr>
        <w:t>, a</w:t>
      </w:r>
      <w:r>
        <w:rPr>
          <w:rFonts w:ascii="Times New Roman" w:eastAsia="Times New Roman" w:hAnsi="Times New Roman" w:cs="Times New Roman"/>
          <w:color w:val="000000"/>
          <w:kern w:val="0"/>
          <w:shd w:val="clear" w:color="auto" w:fill="FFFFFF"/>
          <w14:ligatures w14:val="none"/>
        </w:rPr>
        <w:t xml:space="preserve">n independent </w:t>
      </w:r>
      <w:r w:rsidRPr="4AC55197">
        <w:rPr>
          <w:rFonts w:ascii="Times New Roman" w:eastAsia="Times New Roman" w:hAnsi="Times New Roman" w:cs="Times New Roman"/>
          <w:i/>
          <w:iCs/>
          <w:color w:val="000000"/>
          <w:kern w:val="0"/>
          <w:shd w:val="clear" w:color="auto" w:fill="FFFFFF"/>
          <w14:ligatures w14:val="none"/>
        </w:rPr>
        <w:t>t</w:t>
      </w:r>
      <w:r>
        <w:rPr>
          <w:rFonts w:ascii="Times New Roman" w:eastAsia="Times New Roman" w:hAnsi="Times New Roman" w:cs="Times New Roman"/>
          <w:color w:val="000000"/>
          <w:kern w:val="0"/>
          <w:shd w:val="clear" w:color="auto" w:fill="FFFFFF"/>
          <w14:ligatures w14:val="none"/>
        </w:rPr>
        <w:t>-test</w:t>
      </w:r>
      <w:r w:rsidR="00993BEC">
        <w:rPr>
          <w:rFonts w:ascii="Times New Roman" w:eastAsia="Times New Roman" w:hAnsi="Times New Roman" w:cs="Times New Roman"/>
          <w:color w:val="000000"/>
          <w:kern w:val="0"/>
          <w:shd w:val="clear" w:color="auto" w:fill="FFFFFF"/>
          <w14:ligatures w14:val="none"/>
        </w:rPr>
        <w:t xml:space="preserve"> (</w:t>
      </w:r>
      <w:r w:rsidR="00993BEC" w:rsidRPr="4AC55197">
        <w:rPr>
          <w:rFonts w:ascii="Times New Roman" w:eastAsia="Times New Roman" w:hAnsi="Times New Roman" w:cs="Times New Roman"/>
          <w:i/>
          <w:iCs/>
          <w:color w:val="000000"/>
          <w:kern w:val="0"/>
          <w:shd w:val="clear" w:color="auto" w:fill="FFFFFF"/>
          <w14:ligatures w14:val="none"/>
        </w:rPr>
        <w:t>t</w:t>
      </w:r>
      <w:r w:rsidR="00993BEC">
        <w:rPr>
          <w:rFonts w:ascii="Times New Roman" w:eastAsia="Times New Roman" w:hAnsi="Times New Roman" w:cs="Times New Roman"/>
          <w:color w:val="000000"/>
          <w:kern w:val="0"/>
          <w:shd w:val="clear" w:color="auto" w:fill="FFFFFF"/>
          <w14:ligatures w14:val="none"/>
        </w:rPr>
        <w:t xml:space="preserve">(229) = 0.81, </w:t>
      </w:r>
      <w:r w:rsidR="00993BEC" w:rsidRPr="4AC55197">
        <w:rPr>
          <w:rFonts w:ascii="Times New Roman" w:eastAsia="Times New Roman" w:hAnsi="Times New Roman" w:cs="Times New Roman"/>
          <w:i/>
          <w:iCs/>
          <w:color w:val="000000"/>
          <w:kern w:val="0"/>
          <w:shd w:val="clear" w:color="auto" w:fill="FFFFFF"/>
          <w14:ligatures w14:val="none"/>
        </w:rPr>
        <w:t xml:space="preserve">p </w:t>
      </w:r>
      <w:r w:rsidR="00993BEC">
        <w:rPr>
          <w:rFonts w:ascii="Times New Roman" w:eastAsia="Times New Roman" w:hAnsi="Times New Roman" w:cs="Times New Roman"/>
          <w:color w:val="000000"/>
          <w:kern w:val="0"/>
          <w:shd w:val="clear" w:color="auto" w:fill="FFFFFF"/>
          <w14:ligatures w14:val="none"/>
        </w:rPr>
        <w:t xml:space="preserve">= 0.42) </w:t>
      </w:r>
      <w:r w:rsidRPr="00954625">
        <w:rPr>
          <w:rFonts w:ascii="Times New Roman" w:eastAsia="Times New Roman" w:hAnsi="Times New Roman" w:cs="Times New Roman"/>
          <w:color w:val="000000"/>
          <w:kern w:val="0"/>
          <w:shd w:val="clear" w:color="auto" w:fill="FFFFFF"/>
          <w14:ligatures w14:val="none"/>
        </w:rPr>
        <w:t xml:space="preserve">was used to identify the relationship between </w:t>
      </w:r>
      <w:r w:rsidR="00C52CFC">
        <w:rPr>
          <w:rFonts w:ascii="Times New Roman" w:eastAsia="Times New Roman" w:hAnsi="Times New Roman" w:cs="Times New Roman"/>
          <w:color w:val="000000"/>
          <w:kern w:val="0"/>
          <w:shd w:val="clear" w:color="auto" w:fill="FFFFFF"/>
          <w14:ligatures w14:val="none"/>
        </w:rPr>
        <w:t>genders</w:t>
      </w:r>
      <w:r w:rsidRPr="00954625">
        <w:rPr>
          <w:rFonts w:ascii="Times New Roman" w:eastAsia="Times New Roman" w:hAnsi="Times New Roman" w:cs="Times New Roman"/>
          <w:color w:val="000000"/>
          <w:kern w:val="0"/>
          <w:shd w:val="clear" w:color="auto" w:fill="FFFFFF"/>
          <w14:ligatures w14:val="none"/>
        </w:rPr>
        <w:t xml:space="preserve"> and the six constructs.</w:t>
      </w:r>
      <w:r>
        <w:rPr>
          <w:rFonts w:ascii="Times New Roman" w:eastAsia="Times New Roman" w:hAnsi="Times New Roman" w:cs="Times New Roman"/>
          <w:color w:val="000000"/>
          <w:kern w:val="0"/>
          <w:shd w:val="clear" w:color="auto" w:fill="FFFFFF"/>
          <w14:ligatures w14:val="none"/>
        </w:rPr>
        <w:t xml:space="preserve"> There </w:t>
      </w:r>
      <w:r w:rsidR="00EC3934">
        <w:rPr>
          <w:rFonts w:ascii="Times New Roman" w:eastAsia="Times New Roman" w:hAnsi="Times New Roman" w:cs="Times New Roman"/>
          <w:color w:val="000000"/>
          <w:kern w:val="0"/>
          <w:shd w:val="clear" w:color="auto" w:fill="FFFFFF"/>
          <w14:ligatures w14:val="none"/>
        </w:rPr>
        <w:t>wa</w:t>
      </w:r>
      <w:r>
        <w:rPr>
          <w:rFonts w:ascii="Times New Roman" w:eastAsia="Times New Roman" w:hAnsi="Times New Roman" w:cs="Times New Roman"/>
          <w:color w:val="000000"/>
          <w:kern w:val="0"/>
          <w:shd w:val="clear" w:color="auto" w:fill="FFFFFF"/>
          <w14:ligatures w14:val="none"/>
        </w:rPr>
        <w:t>s no significance between</w:t>
      </w:r>
      <w:r w:rsidR="003710C5">
        <w:rPr>
          <w:rFonts w:ascii="Times New Roman" w:eastAsia="Times New Roman" w:hAnsi="Times New Roman" w:cs="Times New Roman"/>
          <w:color w:val="000000"/>
          <w:kern w:val="0"/>
          <w:shd w:val="clear" w:color="auto" w:fill="FFFFFF"/>
          <w14:ligatures w14:val="none"/>
        </w:rPr>
        <w:t xml:space="preserve"> males (</w:t>
      </w:r>
      <w:r w:rsidR="003710C5" w:rsidRPr="4AC55197">
        <w:rPr>
          <w:rFonts w:ascii="Times New Roman" w:eastAsia="Times New Roman" w:hAnsi="Times New Roman" w:cs="Times New Roman"/>
          <w:i/>
          <w:iCs/>
          <w:color w:val="000000"/>
          <w:kern w:val="0"/>
          <w:shd w:val="clear" w:color="auto" w:fill="FFFFFF"/>
          <w14:ligatures w14:val="none"/>
        </w:rPr>
        <w:t>M</w:t>
      </w:r>
      <w:r w:rsidR="003710C5">
        <w:rPr>
          <w:rFonts w:ascii="Times New Roman" w:eastAsia="Times New Roman" w:hAnsi="Times New Roman" w:cs="Times New Roman"/>
          <w:color w:val="000000"/>
          <w:kern w:val="0"/>
          <w:shd w:val="clear" w:color="auto" w:fill="FFFFFF"/>
          <w14:ligatures w14:val="none"/>
        </w:rPr>
        <w:t xml:space="preserve"> = 0.69, </w:t>
      </w:r>
      <w:r w:rsidR="003710C5" w:rsidRPr="4AC55197">
        <w:rPr>
          <w:rFonts w:ascii="Times New Roman" w:eastAsia="Times New Roman" w:hAnsi="Times New Roman" w:cs="Times New Roman"/>
          <w:i/>
          <w:iCs/>
          <w:color w:val="000000"/>
          <w:kern w:val="0"/>
          <w:shd w:val="clear" w:color="auto" w:fill="FFFFFF"/>
          <w14:ligatures w14:val="none"/>
        </w:rPr>
        <w:t xml:space="preserve">SD </w:t>
      </w:r>
      <w:r w:rsidR="003710C5">
        <w:rPr>
          <w:rFonts w:ascii="Times New Roman" w:eastAsia="Times New Roman" w:hAnsi="Times New Roman" w:cs="Times New Roman"/>
          <w:color w:val="000000"/>
          <w:kern w:val="0"/>
          <w:shd w:val="clear" w:color="auto" w:fill="FFFFFF"/>
          <w14:ligatures w14:val="none"/>
        </w:rPr>
        <w:t>= 0.15) and females (</w:t>
      </w:r>
      <w:r w:rsidR="003710C5" w:rsidRPr="4AC55197">
        <w:rPr>
          <w:rFonts w:ascii="Times New Roman" w:eastAsia="Times New Roman" w:hAnsi="Times New Roman" w:cs="Times New Roman"/>
          <w:i/>
          <w:iCs/>
          <w:color w:val="000000"/>
          <w:kern w:val="0"/>
          <w:shd w:val="clear" w:color="auto" w:fill="FFFFFF"/>
          <w14:ligatures w14:val="none"/>
        </w:rPr>
        <w:t>M</w:t>
      </w:r>
      <w:r w:rsidR="003710C5">
        <w:rPr>
          <w:rFonts w:ascii="Times New Roman" w:eastAsia="Times New Roman" w:hAnsi="Times New Roman" w:cs="Times New Roman"/>
          <w:color w:val="000000"/>
          <w:kern w:val="0"/>
          <w:shd w:val="clear" w:color="auto" w:fill="FFFFFF"/>
          <w14:ligatures w14:val="none"/>
        </w:rPr>
        <w:t xml:space="preserve"> = 0.67, </w:t>
      </w:r>
      <w:r w:rsidR="003710C5" w:rsidRPr="4AC55197">
        <w:rPr>
          <w:rFonts w:ascii="Times New Roman" w:eastAsia="Times New Roman" w:hAnsi="Times New Roman" w:cs="Times New Roman"/>
          <w:i/>
          <w:iCs/>
          <w:color w:val="000000"/>
          <w:kern w:val="0"/>
          <w:shd w:val="clear" w:color="auto" w:fill="FFFFFF"/>
          <w14:ligatures w14:val="none"/>
        </w:rPr>
        <w:t xml:space="preserve">SD </w:t>
      </w:r>
      <w:r w:rsidR="003710C5">
        <w:rPr>
          <w:rFonts w:ascii="Times New Roman" w:eastAsia="Times New Roman" w:hAnsi="Times New Roman" w:cs="Times New Roman"/>
          <w:color w:val="000000"/>
          <w:kern w:val="0"/>
          <w:shd w:val="clear" w:color="auto" w:fill="FFFFFF"/>
          <w14:ligatures w14:val="none"/>
        </w:rPr>
        <w:t>= 0.16)</w:t>
      </w:r>
      <w:r>
        <w:rPr>
          <w:rFonts w:ascii="Times New Roman" w:eastAsia="Times New Roman" w:hAnsi="Times New Roman" w:cs="Times New Roman"/>
          <w:color w:val="000000"/>
          <w:kern w:val="0"/>
          <w:shd w:val="clear" w:color="auto" w:fill="FFFFFF"/>
          <w14:ligatures w14:val="none"/>
        </w:rPr>
        <w:t xml:space="preserve"> and the six work constructs</w:t>
      </w:r>
      <w:r w:rsidR="003B5B95">
        <w:rPr>
          <w:rFonts w:ascii="Times New Roman" w:eastAsia="Times New Roman" w:hAnsi="Times New Roman" w:cs="Times New Roman"/>
          <w:color w:val="000000"/>
          <w:kern w:val="0"/>
          <w:shd w:val="clear" w:color="auto" w:fill="FFFFFF"/>
          <w14:ligatures w14:val="none"/>
        </w:rPr>
        <w:t xml:space="preserve"> (See Table </w:t>
      </w:r>
      <w:r w:rsidR="007D3A1E">
        <w:rPr>
          <w:rFonts w:ascii="Times New Roman" w:eastAsia="Times New Roman" w:hAnsi="Times New Roman" w:cs="Times New Roman"/>
          <w:color w:val="000000"/>
          <w:kern w:val="0"/>
          <w:shd w:val="clear" w:color="auto" w:fill="FFFFFF"/>
          <w14:ligatures w14:val="none"/>
        </w:rPr>
        <w:t>1</w:t>
      </w:r>
      <w:r w:rsidR="003B5B95">
        <w:rPr>
          <w:rFonts w:ascii="Times New Roman" w:eastAsia="Times New Roman" w:hAnsi="Times New Roman" w:cs="Times New Roman"/>
          <w:color w:val="000000"/>
          <w:kern w:val="0"/>
          <w:shd w:val="clear" w:color="auto" w:fill="FFFFFF"/>
          <w14:ligatures w14:val="none"/>
        </w:rPr>
        <w:t>).</w:t>
      </w:r>
      <w:r w:rsidR="008861E5">
        <w:rPr>
          <w:rFonts w:ascii="Times New Roman" w:eastAsia="Times New Roman" w:hAnsi="Times New Roman" w:cs="Times New Roman"/>
          <w:color w:val="000000"/>
          <w:kern w:val="0"/>
          <w:shd w:val="clear" w:color="auto" w:fill="FFFFFF"/>
          <w14:ligatures w14:val="none"/>
        </w:rPr>
        <w:t xml:space="preserve"> </w:t>
      </w:r>
      <w:r w:rsidR="008861E5" w:rsidRPr="00036F5A">
        <w:rPr>
          <w:rFonts w:ascii="Times New Roman" w:eastAsia="Times New Roman" w:hAnsi="Times New Roman" w:cs="Times New Roman"/>
          <w:color w:val="000000"/>
          <w:kern w:val="0"/>
          <w:shd w:val="clear" w:color="auto" w:fill="FFFFFF"/>
          <w14:ligatures w14:val="none"/>
        </w:rPr>
        <w:t xml:space="preserve">The effect size for the different work constructs was very small between sexes, with no work construct showcasing </w:t>
      </w:r>
      <w:r w:rsidR="4C0B8D41" w:rsidRPr="4AC55197">
        <w:rPr>
          <w:rFonts w:ascii="Times New Roman" w:eastAsia="Times New Roman" w:hAnsi="Times New Roman" w:cs="Times New Roman"/>
          <w:i/>
          <w:iCs/>
          <w:color w:val="000000"/>
          <w:kern w:val="0"/>
          <w:shd w:val="clear" w:color="auto" w:fill="FFFFFF"/>
          <w14:ligatures w14:val="none"/>
        </w:rPr>
        <w:t>Cohen’s</w:t>
      </w:r>
      <w:r w:rsidR="008861E5" w:rsidRPr="4AC55197">
        <w:rPr>
          <w:rFonts w:ascii="Times New Roman" w:eastAsia="Times New Roman" w:hAnsi="Times New Roman" w:cs="Times New Roman"/>
          <w:i/>
          <w:iCs/>
          <w:color w:val="000000"/>
          <w:kern w:val="0"/>
          <w:shd w:val="clear" w:color="auto" w:fill="FFFFFF"/>
          <w14:ligatures w14:val="none"/>
        </w:rPr>
        <w:t xml:space="preserve"> d</w:t>
      </w:r>
      <w:r w:rsidR="008861E5" w:rsidRPr="00036F5A">
        <w:rPr>
          <w:rFonts w:ascii="Times New Roman" w:eastAsia="Times New Roman" w:hAnsi="Times New Roman" w:cs="Times New Roman"/>
          <w:color w:val="000000"/>
          <w:kern w:val="0"/>
          <w:shd w:val="clear" w:color="auto" w:fill="FFFFFF"/>
          <w14:ligatures w14:val="none"/>
        </w:rPr>
        <w:t xml:space="preserve"> of more than 0.19 (Cohen, 1988).</w:t>
      </w:r>
    </w:p>
    <w:p w14:paraId="65B2C046" w14:textId="370E38FC" w:rsidR="008614F8" w:rsidRPr="007D3A1E" w:rsidRDefault="008614F8" w:rsidP="001356BC">
      <w:pPr>
        <w:ind w:firstLine="0"/>
        <w:textAlignment w:val="baseline"/>
        <w:rPr>
          <w:rFonts w:ascii="Times New Roman" w:eastAsia="Times New Roman" w:hAnsi="Times New Roman" w:cs="Times New Roman"/>
          <w:b/>
          <w:bCs/>
          <w:color w:val="000000"/>
          <w:kern w:val="0"/>
          <w:shd w:val="clear" w:color="auto" w:fill="FFFFFF"/>
          <w14:ligatures w14:val="none"/>
        </w:rPr>
      </w:pPr>
      <w:r w:rsidRPr="007D3A1E">
        <w:rPr>
          <w:rFonts w:ascii="Times New Roman" w:eastAsia="Times New Roman" w:hAnsi="Times New Roman" w:cs="Times New Roman"/>
          <w:b/>
          <w:bCs/>
          <w:color w:val="000000"/>
          <w:kern w:val="0"/>
          <w:shd w:val="clear" w:color="auto" w:fill="FFFFFF"/>
          <w14:ligatures w14:val="none"/>
        </w:rPr>
        <w:t xml:space="preserve">Table </w:t>
      </w:r>
      <w:r w:rsidR="007D3A1E">
        <w:rPr>
          <w:rFonts w:ascii="Times New Roman" w:eastAsia="Times New Roman" w:hAnsi="Times New Roman" w:cs="Times New Roman"/>
          <w:b/>
          <w:bCs/>
          <w:color w:val="000000"/>
          <w:kern w:val="0"/>
          <w:shd w:val="clear" w:color="auto" w:fill="FFFFFF"/>
          <w14:ligatures w14:val="none"/>
        </w:rPr>
        <w:t>1</w:t>
      </w:r>
    </w:p>
    <w:p w14:paraId="158720DD" w14:textId="32387711" w:rsidR="008614F8" w:rsidRPr="003E0A67" w:rsidRDefault="008614F8" w:rsidP="001356BC">
      <w:pPr>
        <w:ind w:firstLine="0"/>
        <w:textAlignment w:val="baseline"/>
        <w:rPr>
          <w:rFonts w:ascii="Times New Roman" w:eastAsia="Times New Roman" w:hAnsi="Times New Roman" w:cs="Times New Roman"/>
          <w:i/>
          <w:iCs/>
          <w:color w:val="000000"/>
          <w:kern w:val="0"/>
          <w:shd w:val="clear" w:color="auto" w:fill="FFFFFF"/>
          <w14:ligatures w14:val="none"/>
        </w:rPr>
      </w:pPr>
      <w:r w:rsidRPr="003E0A67">
        <w:rPr>
          <w:rFonts w:ascii="Times New Roman" w:eastAsia="Times New Roman" w:hAnsi="Times New Roman" w:cs="Times New Roman"/>
          <w:i/>
          <w:iCs/>
          <w:color w:val="000000"/>
          <w:kern w:val="0"/>
          <w:shd w:val="clear" w:color="auto" w:fill="FFFFFF"/>
          <w14:ligatures w14:val="none"/>
        </w:rPr>
        <w:t xml:space="preserve">Examining Work Constructs </w:t>
      </w:r>
      <w:r w:rsidR="00CD58C2">
        <w:rPr>
          <w:rFonts w:ascii="Times New Roman" w:eastAsia="Times New Roman" w:hAnsi="Times New Roman" w:cs="Times New Roman"/>
          <w:i/>
          <w:iCs/>
          <w:color w:val="000000"/>
          <w:kern w:val="0"/>
          <w:shd w:val="clear" w:color="auto" w:fill="FFFFFF"/>
          <w14:ligatures w14:val="none"/>
        </w:rPr>
        <w:t>by</w:t>
      </w:r>
      <w:r w:rsidRPr="003E0A67">
        <w:rPr>
          <w:rFonts w:ascii="Times New Roman" w:eastAsia="Times New Roman" w:hAnsi="Times New Roman" w:cs="Times New Roman"/>
          <w:i/>
          <w:iCs/>
          <w:color w:val="000000"/>
          <w:kern w:val="0"/>
          <w:shd w:val="clear" w:color="auto" w:fill="FFFFFF"/>
          <w14:ligatures w14:val="none"/>
        </w:rPr>
        <w:t xml:space="preserve"> Gender</w:t>
      </w:r>
      <w:r w:rsidR="00EC3934">
        <w:rPr>
          <w:rFonts w:ascii="Times New Roman" w:eastAsia="Times New Roman" w:hAnsi="Times New Roman" w:cs="Times New Roman"/>
          <w:i/>
          <w:iCs/>
          <w:color w:val="000000"/>
          <w:kern w:val="0"/>
          <w:shd w:val="clear" w:color="auto" w:fill="FFFFFF"/>
          <w14:ligatures w14:val="none"/>
        </w:rPr>
        <w:t xml:space="preserve"> (</w:t>
      </w:r>
      <w:r w:rsidR="00EC3934" w:rsidRPr="00CD58C2">
        <w:rPr>
          <w:rFonts w:ascii="Times New Roman" w:eastAsia="Times New Roman" w:hAnsi="Times New Roman" w:cs="Times New Roman"/>
          <w:i/>
          <w:iCs/>
          <w:color w:val="000000"/>
          <w:kern w:val="0"/>
          <w:shd w:val="clear" w:color="auto" w:fill="FFFFFF"/>
          <w14:ligatures w14:val="none"/>
        </w:rPr>
        <w:t>n</w:t>
      </w:r>
      <w:r w:rsidR="00EC3934">
        <w:rPr>
          <w:rFonts w:ascii="Times New Roman" w:eastAsia="Times New Roman" w:hAnsi="Times New Roman" w:cs="Times New Roman"/>
          <w:i/>
          <w:iCs/>
          <w:color w:val="000000"/>
          <w:kern w:val="0"/>
          <w:shd w:val="clear" w:color="auto" w:fill="FFFFFF"/>
          <w14:ligatures w14:val="none"/>
        </w:rPr>
        <w:t xml:space="preserve"> = 230)</w:t>
      </w:r>
    </w:p>
    <w:tbl>
      <w:tblPr>
        <w:tblW w:w="964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070"/>
        <w:gridCol w:w="1263"/>
        <w:gridCol w:w="1025"/>
        <w:gridCol w:w="238"/>
        <w:gridCol w:w="1263"/>
        <w:gridCol w:w="1263"/>
        <w:gridCol w:w="258"/>
        <w:gridCol w:w="1005"/>
        <w:gridCol w:w="57"/>
        <w:gridCol w:w="1206"/>
      </w:tblGrid>
      <w:tr w:rsidR="00EC3934" w:rsidRPr="00954625" w14:paraId="2971C1F5" w14:textId="77777777" w:rsidTr="00CD58C2">
        <w:trPr>
          <w:trHeight w:val="300"/>
        </w:trPr>
        <w:tc>
          <w:tcPr>
            <w:tcW w:w="2070" w:type="dxa"/>
            <w:tcBorders>
              <w:top w:val="single" w:sz="4" w:space="0" w:color="auto"/>
              <w:left w:val="nil"/>
              <w:bottom w:val="nil"/>
              <w:right w:val="nil"/>
            </w:tcBorders>
            <w:shd w:val="clear" w:color="auto" w:fill="FFFFFF"/>
            <w:vAlign w:val="bottom"/>
          </w:tcPr>
          <w:p w14:paraId="7C04732E" w14:textId="77777777" w:rsidR="008614F8" w:rsidRPr="00954625" w:rsidRDefault="008614F8" w:rsidP="003D310D">
            <w:pPr>
              <w:ind w:left="30" w:right="30"/>
              <w:textAlignment w:val="baseline"/>
              <w:rPr>
                <w:rFonts w:ascii="Times New Roman" w:eastAsia="Times New Roman" w:hAnsi="Times New Roman" w:cs="Times New Roman"/>
                <w:color w:val="000000"/>
                <w:kern w:val="0"/>
                <w14:ligatures w14:val="none"/>
              </w:rPr>
            </w:pPr>
          </w:p>
        </w:tc>
        <w:tc>
          <w:tcPr>
            <w:tcW w:w="2288" w:type="dxa"/>
            <w:gridSpan w:val="2"/>
            <w:tcBorders>
              <w:top w:val="single" w:sz="4" w:space="0" w:color="auto"/>
              <w:left w:val="nil"/>
              <w:bottom w:val="single" w:sz="4" w:space="0" w:color="auto"/>
              <w:right w:val="nil"/>
            </w:tcBorders>
            <w:shd w:val="clear" w:color="auto" w:fill="FFFFFF"/>
          </w:tcPr>
          <w:p w14:paraId="51C3B50E" w14:textId="77777777" w:rsidR="008614F8" w:rsidRPr="003E0A67" w:rsidRDefault="008614F8" w:rsidP="003D310D">
            <w:pPr>
              <w:ind w:left="30" w:right="30"/>
              <w:jc w:val="center"/>
              <w:textAlignment w:val="baseline"/>
              <w:rPr>
                <w:rFonts w:ascii="Times New Roman" w:eastAsia="Times New Roman" w:hAnsi="Times New Roman" w:cs="Times New Roman"/>
                <w:color w:val="000000"/>
                <w:kern w:val="0"/>
                <w14:ligatures w14:val="none"/>
              </w:rPr>
            </w:pPr>
            <w:r w:rsidRPr="003E0A67">
              <w:rPr>
                <w:rFonts w:ascii="Times New Roman" w:eastAsia="Times New Roman" w:hAnsi="Times New Roman" w:cs="Times New Roman"/>
                <w:color w:val="000000"/>
                <w:kern w:val="0"/>
                <w14:ligatures w14:val="none"/>
              </w:rPr>
              <w:t>Males</w:t>
            </w:r>
          </w:p>
        </w:tc>
        <w:tc>
          <w:tcPr>
            <w:tcW w:w="3022" w:type="dxa"/>
            <w:gridSpan w:val="4"/>
            <w:tcBorders>
              <w:top w:val="single" w:sz="4" w:space="0" w:color="auto"/>
              <w:left w:val="nil"/>
              <w:bottom w:val="single" w:sz="4" w:space="0" w:color="auto"/>
              <w:right w:val="nil"/>
            </w:tcBorders>
            <w:shd w:val="clear" w:color="auto" w:fill="FFFFFF"/>
          </w:tcPr>
          <w:p w14:paraId="5C05B1FA" w14:textId="77777777" w:rsidR="008614F8" w:rsidRPr="003E0A67" w:rsidRDefault="008614F8" w:rsidP="003D310D">
            <w:pPr>
              <w:ind w:left="30" w:right="30"/>
              <w:jc w:val="center"/>
              <w:textAlignment w:val="baseline"/>
              <w:rPr>
                <w:rFonts w:ascii="Times New Roman" w:eastAsia="Times New Roman" w:hAnsi="Times New Roman" w:cs="Times New Roman"/>
                <w:color w:val="000000"/>
                <w:kern w:val="0"/>
                <w14:ligatures w14:val="none"/>
              </w:rPr>
            </w:pPr>
            <w:r w:rsidRPr="003E0A67">
              <w:rPr>
                <w:rFonts w:ascii="Times New Roman" w:eastAsia="Times New Roman" w:hAnsi="Times New Roman" w:cs="Times New Roman"/>
                <w:color w:val="000000"/>
                <w:kern w:val="0"/>
                <w14:ligatures w14:val="none"/>
              </w:rPr>
              <w:t>Females</w:t>
            </w:r>
          </w:p>
        </w:tc>
        <w:tc>
          <w:tcPr>
            <w:tcW w:w="1062" w:type="dxa"/>
            <w:gridSpan w:val="2"/>
            <w:tcBorders>
              <w:top w:val="single" w:sz="4" w:space="0" w:color="auto"/>
              <w:left w:val="nil"/>
              <w:bottom w:val="single" w:sz="4" w:space="0" w:color="auto"/>
              <w:right w:val="nil"/>
            </w:tcBorders>
            <w:shd w:val="clear" w:color="auto" w:fill="FFFFFF"/>
            <w:vAlign w:val="bottom"/>
          </w:tcPr>
          <w:p w14:paraId="6189A021" w14:textId="77777777" w:rsidR="008614F8" w:rsidRPr="00954625" w:rsidRDefault="008614F8" w:rsidP="003D310D">
            <w:pPr>
              <w:ind w:left="30" w:right="30"/>
              <w:jc w:val="center"/>
              <w:textAlignment w:val="baseline"/>
              <w:rPr>
                <w:rFonts w:ascii="Times New Roman" w:eastAsia="Times New Roman" w:hAnsi="Times New Roman" w:cs="Times New Roman"/>
                <w:i/>
                <w:iCs/>
                <w:color w:val="000000"/>
                <w:kern w:val="0"/>
                <w14:ligatures w14:val="none"/>
              </w:rPr>
            </w:pPr>
          </w:p>
        </w:tc>
        <w:tc>
          <w:tcPr>
            <w:tcW w:w="1206" w:type="dxa"/>
            <w:tcBorders>
              <w:top w:val="single" w:sz="4" w:space="0" w:color="auto"/>
              <w:left w:val="nil"/>
              <w:bottom w:val="single" w:sz="4" w:space="0" w:color="auto"/>
              <w:right w:val="nil"/>
            </w:tcBorders>
            <w:shd w:val="clear" w:color="auto" w:fill="FFFFFF"/>
            <w:vAlign w:val="bottom"/>
          </w:tcPr>
          <w:p w14:paraId="77D109CC" w14:textId="77777777" w:rsidR="008614F8" w:rsidRPr="00954625" w:rsidRDefault="008614F8" w:rsidP="003D310D">
            <w:pPr>
              <w:ind w:left="30" w:right="30"/>
              <w:jc w:val="center"/>
              <w:textAlignment w:val="baseline"/>
              <w:rPr>
                <w:rFonts w:ascii="Times New Roman" w:eastAsia="Times New Roman" w:hAnsi="Times New Roman" w:cs="Times New Roman"/>
                <w:i/>
                <w:iCs/>
                <w:color w:val="000000"/>
                <w:kern w:val="0"/>
                <w14:ligatures w14:val="none"/>
              </w:rPr>
            </w:pPr>
          </w:p>
        </w:tc>
      </w:tr>
      <w:tr w:rsidR="00EC3934" w:rsidRPr="00954625" w14:paraId="65F9433F" w14:textId="77777777" w:rsidTr="00BA1D9A">
        <w:trPr>
          <w:trHeight w:val="300"/>
        </w:trPr>
        <w:tc>
          <w:tcPr>
            <w:tcW w:w="2070" w:type="dxa"/>
            <w:tcBorders>
              <w:top w:val="nil"/>
              <w:left w:val="nil"/>
              <w:bottom w:val="single" w:sz="6" w:space="0" w:color="auto"/>
              <w:right w:val="nil"/>
            </w:tcBorders>
            <w:shd w:val="clear" w:color="auto" w:fill="FFFFFF"/>
            <w:vAlign w:val="bottom"/>
            <w:hideMark/>
          </w:tcPr>
          <w:p w14:paraId="0C2AAE98" w14:textId="77777777" w:rsidR="008614F8" w:rsidRPr="00954625" w:rsidRDefault="008614F8" w:rsidP="001356BC">
            <w:pPr>
              <w:ind w:left="30" w:right="30" w:firstLine="0"/>
              <w:textAlignment w:val="baseline"/>
              <w:rPr>
                <w:rFonts w:ascii="Times New Roman" w:eastAsia="Times New Roman" w:hAnsi="Times New Roman" w:cs="Times New Roman"/>
                <w:kern w:val="0"/>
                <w14:ligatures w14:val="none"/>
              </w:rPr>
            </w:pPr>
            <w:r w:rsidRPr="00954625">
              <w:rPr>
                <w:rFonts w:ascii="Times New Roman" w:eastAsia="Times New Roman" w:hAnsi="Times New Roman" w:cs="Times New Roman"/>
                <w:color w:val="000000"/>
                <w:kern w:val="0"/>
                <w14:ligatures w14:val="none"/>
              </w:rPr>
              <w:t>Work Constructs </w:t>
            </w:r>
          </w:p>
        </w:tc>
        <w:tc>
          <w:tcPr>
            <w:tcW w:w="1263" w:type="dxa"/>
            <w:tcBorders>
              <w:top w:val="single" w:sz="4" w:space="0" w:color="auto"/>
              <w:left w:val="nil"/>
              <w:bottom w:val="single" w:sz="6" w:space="0" w:color="auto"/>
              <w:right w:val="nil"/>
            </w:tcBorders>
            <w:shd w:val="clear" w:color="auto" w:fill="FFFFFF"/>
          </w:tcPr>
          <w:p w14:paraId="5C78C7D9" w14:textId="77777777" w:rsidR="008614F8" w:rsidRPr="00954625" w:rsidRDefault="008614F8" w:rsidP="00BA1D9A">
            <w:pPr>
              <w:ind w:left="-627" w:right="30"/>
              <w:jc w:val="center"/>
              <w:textAlignment w:val="baseline"/>
              <w:rPr>
                <w:rFonts w:ascii="Times New Roman" w:eastAsia="Times New Roman" w:hAnsi="Times New Roman" w:cs="Times New Roman"/>
                <w:i/>
                <w:iCs/>
                <w:color w:val="000000"/>
                <w:kern w:val="0"/>
                <w14:ligatures w14:val="none"/>
              </w:rPr>
            </w:pPr>
            <w:r>
              <w:rPr>
                <w:rFonts w:ascii="Times New Roman" w:eastAsia="Times New Roman" w:hAnsi="Times New Roman" w:cs="Times New Roman"/>
                <w:i/>
                <w:iCs/>
                <w:color w:val="000000"/>
                <w:kern w:val="0"/>
                <w14:ligatures w14:val="none"/>
              </w:rPr>
              <w:t>M</w:t>
            </w:r>
          </w:p>
        </w:tc>
        <w:tc>
          <w:tcPr>
            <w:tcW w:w="1263" w:type="dxa"/>
            <w:gridSpan w:val="2"/>
            <w:tcBorders>
              <w:top w:val="single" w:sz="4" w:space="0" w:color="auto"/>
              <w:left w:val="nil"/>
              <w:bottom w:val="single" w:sz="6" w:space="0" w:color="auto"/>
              <w:right w:val="nil"/>
            </w:tcBorders>
            <w:shd w:val="clear" w:color="auto" w:fill="FFFFFF"/>
          </w:tcPr>
          <w:p w14:paraId="2097A660" w14:textId="77777777" w:rsidR="008614F8" w:rsidRPr="00954625" w:rsidRDefault="008614F8" w:rsidP="00BA1D9A">
            <w:pPr>
              <w:ind w:left="91" w:right="30" w:firstLine="0"/>
              <w:jc w:val="center"/>
              <w:textAlignment w:val="baseline"/>
              <w:rPr>
                <w:rFonts w:ascii="Times New Roman" w:eastAsia="Times New Roman" w:hAnsi="Times New Roman" w:cs="Times New Roman"/>
                <w:i/>
                <w:iCs/>
                <w:color w:val="000000"/>
                <w:kern w:val="0"/>
                <w14:ligatures w14:val="none"/>
              </w:rPr>
            </w:pPr>
            <w:r>
              <w:rPr>
                <w:rFonts w:ascii="Times New Roman" w:eastAsia="Times New Roman" w:hAnsi="Times New Roman" w:cs="Times New Roman"/>
                <w:i/>
                <w:iCs/>
                <w:color w:val="000000"/>
                <w:kern w:val="0"/>
                <w14:ligatures w14:val="none"/>
              </w:rPr>
              <w:t>SD</w:t>
            </w:r>
          </w:p>
        </w:tc>
        <w:tc>
          <w:tcPr>
            <w:tcW w:w="1263" w:type="dxa"/>
            <w:tcBorders>
              <w:top w:val="single" w:sz="4" w:space="0" w:color="auto"/>
              <w:left w:val="nil"/>
              <w:bottom w:val="single" w:sz="6" w:space="0" w:color="auto"/>
              <w:right w:val="nil"/>
            </w:tcBorders>
            <w:shd w:val="clear" w:color="auto" w:fill="FFFFFF"/>
          </w:tcPr>
          <w:p w14:paraId="74D682D8" w14:textId="77777777" w:rsidR="008614F8" w:rsidRPr="00954625" w:rsidRDefault="008614F8" w:rsidP="00BA1D9A">
            <w:pPr>
              <w:ind w:right="30" w:firstLine="0"/>
              <w:jc w:val="center"/>
              <w:textAlignment w:val="baseline"/>
              <w:rPr>
                <w:rFonts w:ascii="Times New Roman" w:eastAsia="Times New Roman" w:hAnsi="Times New Roman" w:cs="Times New Roman"/>
                <w:i/>
                <w:iCs/>
                <w:color w:val="000000"/>
                <w:kern w:val="0"/>
                <w14:ligatures w14:val="none"/>
              </w:rPr>
            </w:pPr>
            <w:r>
              <w:rPr>
                <w:rFonts w:ascii="Times New Roman" w:eastAsia="Times New Roman" w:hAnsi="Times New Roman" w:cs="Times New Roman"/>
                <w:i/>
                <w:iCs/>
                <w:color w:val="000000"/>
                <w:kern w:val="0"/>
                <w14:ligatures w14:val="none"/>
              </w:rPr>
              <w:t>M</w:t>
            </w:r>
          </w:p>
        </w:tc>
        <w:tc>
          <w:tcPr>
            <w:tcW w:w="1263" w:type="dxa"/>
            <w:tcBorders>
              <w:top w:val="single" w:sz="4" w:space="0" w:color="auto"/>
              <w:left w:val="nil"/>
              <w:bottom w:val="single" w:sz="6" w:space="0" w:color="auto"/>
              <w:right w:val="nil"/>
            </w:tcBorders>
            <w:shd w:val="clear" w:color="auto" w:fill="FFFFFF"/>
          </w:tcPr>
          <w:p w14:paraId="64668DBB" w14:textId="77777777" w:rsidR="008614F8" w:rsidRPr="00954625" w:rsidRDefault="008614F8" w:rsidP="00BA1D9A">
            <w:pPr>
              <w:ind w:right="30" w:firstLine="0"/>
              <w:jc w:val="center"/>
              <w:textAlignment w:val="baseline"/>
              <w:rPr>
                <w:rFonts w:ascii="Times New Roman" w:eastAsia="Times New Roman" w:hAnsi="Times New Roman" w:cs="Times New Roman"/>
                <w:i/>
                <w:iCs/>
                <w:color w:val="000000"/>
                <w:kern w:val="0"/>
                <w14:ligatures w14:val="none"/>
              </w:rPr>
            </w:pPr>
            <w:r>
              <w:rPr>
                <w:rFonts w:ascii="Times New Roman" w:eastAsia="Times New Roman" w:hAnsi="Times New Roman" w:cs="Times New Roman"/>
                <w:i/>
                <w:iCs/>
                <w:color w:val="000000"/>
                <w:kern w:val="0"/>
                <w14:ligatures w14:val="none"/>
              </w:rPr>
              <w:t>SD</w:t>
            </w:r>
          </w:p>
        </w:tc>
        <w:tc>
          <w:tcPr>
            <w:tcW w:w="1263" w:type="dxa"/>
            <w:gridSpan w:val="2"/>
            <w:tcBorders>
              <w:top w:val="nil"/>
              <w:left w:val="nil"/>
              <w:bottom w:val="single" w:sz="6" w:space="0" w:color="auto"/>
              <w:right w:val="nil"/>
            </w:tcBorders>
            <w:shd w:val="clear" w:color="auto" w:fill="FFFFFF"/>
            <w:vAlign w:val="bottom"/>
            <w:hideMark/>
          </w:tcPr>
          <w:p w14:paraId="4D58231D" w14:textId="77777777" w:rsidR="008614F8" w:rsidRPr="00954625" w:rsidRDefault="008614F8" w:rsidP="00BA1D9A">
            <w:pPr>
              <w:ind w:left="30" w:right="30" w:firstLine="0"/>
              <w:jc w:val="center"/>
              <w:textAlignment w:val="baseline"/>
              <w:rPr>
                <w:rFonts w:ascii="Times New Roman" w:eastAsia="Times New Roman" w:hAnsi="Times New Roman" w:cs="Times New Roman"/>
                <w:kern w:val="0"/>
                <w14:ligatures w14:val="none"/>
              </w:rPr>
            </w:pPr>
            <w:r w:rsidRPr="006F4AF1">
              <w:rPr>
                <w:rFonts w:ascii="Times New Roman" w:eastAsia="Times New Roman" w:hAnsi="Times New Roman" w:cs="Times New Roman"/>
                <w:i/>
                <w:iCs/>
                <w:kern w:val="0"/>
                <w14:ligatures w14:val="none"/>
              </w:rPr>
              <w:t>t</w:t>
            </w:r>
            <w:r>
              <w:rPr>
                <w:rFonts w:ascii="Times New Roman" w:eastAsia="Times New Roman" w:hAnsi="Times New Roman" w:cs="Times New Roman"/>
                <w:kern w:val="0"/>
                <w14:ligatures w14:val="none"/>
              </w:rPr>
              <w:t>(229)</w:t>
            </w:r>
          </w:p>
        </w:tc>
        <w:tc>
          <w:tcPr>
            <w:tcW w:w="1263" w:type="dxa"/>
            <w:gridSpan w:val="2"/>
            <w:tcBorders>
              <w:top w:val="nil"/>
              <w:left w:val="nil"/>
              <w:bottom w:val="single" w:sz="6" w:space="0" w:color="auto"/>
              <w:right w:val="nil"/>
            </w:tcBorders>
            <w:shd w:val="clear" w:color="auto" w:fill="FFFFFF"/>
            <w:vAlign w:val="bottom"/>
            <w:hideMark/>
          </w:tcPr>
          <w:p w14:paraId="4947E3C1" w14:textId="77777777"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i/>
                <w:iCs/>
                <w:color w:val="000000"/>
                <w:kern w:val="0"/>
                <w14:ligatures w14:val="none"/>
              </w:rPr>
              <w:t>p</w:t>
            </w:r>
          </w:p>
        </w:tc>
      </w:tr>
      <w:tr w:rsidR="00EC3934" w:rsidRPr="00954625" w14:paraId="168A40C5" w14:textId="77777777" w:rsidTr="00BA1D9A">
        <w:trPr>
          <w:trHeight w:val="300"/>
        </w:trPr>
        <w:tc>
          <w:tcPr>
            <w:tcW w:w="2070" w:type="dxa"/>
            <w:tcBorders>
              <w:top w:val="single" w:sz="6" w:space="0" w:color="auto"/>
              <w:left w:val="nil"/>
              <w:bottom w:val="nil"/>
              <w:right w:val="nil"/>
            </w:tcBorders>
            <w:shd w:val="clear" w:color="auto" w:fill="auto"/>
            <w:hideMark/>
          </w:tcPr>
          <w:p w14:paraId="2695A373" w14:textId="77777777" w:rsidR="008614F8" w:rsidRPr="00954625" w:rsidRDefault="008614F8" w:rsidP="00BA1D9A">
            <w:pPr>
              <w:ind w:left="420" w:right="102" w:hanging="330"/>
              <w:jc w:val="both"/>
              <w:textAlignment w:val="baseline"/>
              <w:rPr>
                <w:rFonts w:ascii="Times New Roman" w:eastAsia="Times New Roman" w:hAnsi="Times New Roman" w:cs="Times New Roman"/>
                <w:kern w:val="0"/>
                <w14:ligatures w14:val="none"/>
              </w:rPr>
            </w:pPr>
            <w:r w:rsidRPr="00954625">
              <w:rPr>
                <w:rFonts w:ascii="Times New Roman" w:eastAsia="Times New Roman" w:hAnsi="Times New Roman" w:cs="Times New Roman"/>
                <w:color w:val="000000"/>
                <w:kern w:val="0"/>
                <w14:ligatures w14:val="none"/>
              </w:rPr>
              <w:t>Fairness </w:t>
            </w:r>
          </w:p>
        </w:tc>
        <w:tc>
          <w:tcPr>
            <w:tcW w:w="1263" w:type="dxa"/>
            <w:tcBorders>
              <w:top w:val="single" w:sz="6" w:space="0" w:color="auto"/>
              <w:left w:val="nil"/>
              <w:bottom w:val="nil"/>
              <w:right w:val="nil"/>
            </w:tcBorders>
          </w:tcPr>
          <w:p w14:paraId="55AC4B44" w14:textId="77777777" w:rsidR="008614F8" w:rsidRPr="00954625" w:rsidRDefault="008614F8" w:rsidP="00BA1D9A">
            <w:pPr>
              <w:ind w:left="-627" w:right="3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80.53</w:t>
            </w:r>
          </w:p>
        </w:tc>
        <w:tc>
          <w:tcPr>
            <w:tcW w:w="1263" w:type="dxa"/>
            <w:gridSpan w:val="2"/>
            <w:tcBorders>
              <w:top w:val="single" w:sz="6" w:space="0" w:color="auto"/>
              <w:left w:val="nil"/>
              <w:bottom w:val="nil"/>
              <w:right w:val="nil"/>
            </w:tcBorders>
          </w:tcPr>
          <w:p w14:paraId="4DD05D66" w14:textId="77777777" w:rsidR="008614F8" w:rsidRPr="00954625" w:rsidRDefault="008614F8" w:rsidP="00BA1D9A">
            <w:pPr>
              <w:ind w:left="91"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18.22</w:t>
            </w:r>
          </w:p>
        </w:tc>
        <w:tc>
          <w:tcPr>
            <w:tcW w:w="1263" w:type="dxa"/>
            <w:tcBorders>
              <w:top w:val="single" w:sz="6" w:space="0" w:color="auto"/>
              <w:left w:val="nil"/>
              <w:bottom w:val="nil"/>
              <w:right w:val="nil"/>
            </w:tcBorders>
          </w:tcPr>
          <w:p w14:paraId="4D9BE8E5"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79.46</w:t>
            </w:r>
          </w:p>
        </w:tc>
        <w:tc>
          <w:tcPr>
            <w:tcW w:w="1263" w:type="dxa"/>
            <w:tcBorders>
              <w:top w:val="single" w:sz="6" w:space="0" w:color="auto"/>
              <w:left w:val="nil"/>
              <w:bottom w:val="nil"/>
              <w:right w:val="nil"/>
            </w:tcBorders>
          </w:tcPr>
          <w:p w14:paraId="71428709"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19.73</w:t>
            </w:r>
          </w:p>
        </w:tc>
        <w:tc>
          <w:tcPr>
            <w:tcW w:w="1263" w:type="dxa"/>
            <w:gridSpan w:val="2"/>
            <w:tcBorders>
              <w:top w:val="single" w:sz="6" w:space="0" w:color="auto"/>
              <w:left w:val="nil"/>
              <w:bottom w:val="nil"/>
              <w:right w:val="nil"/>
            </w:tcBorders>
            <w:shd w:val="clear" w:color="auto" w:fill="auto"/>
            <w:hideMark/>
          </w:tcPr>
          <w:p w14:paraId="2043490D" w14:textId="579BA260" w:rsidR="008614F8" w:rsidRPr="00954625" w:rsidRDefault="008614F8" w:rsidP="00BA1D9A">
            <w:pPr>
              <w:ind w:left="30"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0.41</w:t>
            </w:r>
          </w:p>
        </w:tc>
        <w:tc>
          <w:tcPr>
            <w:tcW w:w="1263" w:type="dxa"/>
            <w:gridSpan w:val="2"/>
            <w:tcBorders>
              <w:top w:val="single" w:sz="6" w:space="0" w:color="auto"/>
              <w:left w:val="nil"/>
              <w:bottom w:val="nil"/>
              <w:right w:val="nil"/>
            </w:tcBorders>
            <w:shd w:val="clear" w:color="auto" w:fill="auto"/>
            <w:hideMark/>
          </w:tcPr>
          <w:p w14:paraId="50563709" w14:textId="77777777"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0.68</w:t>
            </w:r>
          </w:p>
        </w:tc>
      </w:tr>
      <w:tr w:rsidR="00EC3934" w:rsidRPr="00954625" w14:paraId="4FF0E7B1" w14:textId="77777777" w:rsidTr="00BA1D9A">
        <w:trPr>
          <w:trHeight w:val="300"/>
        </w:trPr>
        <w:tc>
          <w:tcPr>
            <w:tcW w:w="2070" w:type="dxa"/>
            <w:tcBorders>
              <w:top w:val="nil"/>
              <w:left w:val="nil"/>
              <w:bottom w:val="nil"/>
              <w:right w:val="nil"/>
            </w:tcBorders>
            <w:shd w:val="clear" w:color="auto" w:fill="auto"/>
            <w:hideMark/>
          </w:tcPr>
          <w:p w14:paraId="50E379A4" w14:textId="77777777" w:rsidR="008614F8" w:rsidRPr="00954625" w:rsidRDefault="008614F8" w:rsidP="00BA1D9A">
            <w:pPr>
              <w:ind w:left="390" w:right="102" w:hanging="330"/>
              <w:jc w:val="both"/>
              <w:textAlignment w:val="baseline"/>
              <w:rPr>
                <w:rFonts w:ascii="Times New Roman" w:eastAsia="Times New Roman" w:hAnsi="Times New Roman" w:cs="Times New Roman"/>
                <w:kern w:val="0"/>
                <w14:ligatures w14:val="none"/>
              </w:rPr>
            </w:pPr>
            <w:r w:rsidRPr="00954625">
              <w:rPr>
                <w:rFonts w:ascii="Times New Roman" w:eastAsia="Times New Roman" w:hAnsi="Times New Roman" w:cs="Times New Roman"/>
                <w:color w:val="000000"/>
                <w:kern w:val="0"/>
                <w14:ligatures w14:val="none"/>
              </w:rPr>
              <w:t>Values </w:t>
            </w:r>
          </w:p>
        </w:tc>
        <w:tc>
          <w:tcPr>
            <w:tcW w:w="1263" w:type="dxa"/>
            <w:tcBorders>
              <w:top w:val="nil"/>
              <w:left w:val="nil"/>
              <w:bottom w:val="nil"/>
              <w:right w:val="nil"/>
            </w:tcBorders>
          </w:tcPr>
          <w:p w14:paraId="41BE6BA2" w14:textId="77777777" w:rsidR="008614F8" w:rsidRPr="00954625" w:rsidRDefault="008614F8" w:rsidP="00BA1D9A">
            <w:pPr>
              <w:ind w:left="-627" w:right="3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79.87</w:t>
            </w:r>
          </w:p>
        </w:tc>
        <w:tc>
          <w:tcPr>
            <w:tcW w:w="1263" w:type="dxa"/>
            <w:gridSpan w:val="2"/>
            <w:tcBorders>
              <w:top w:val="nil"/>
              <w:left w:val="nil"/>
              <w:bottom w:val="nil"/>
              <w:right w:val="nil"/>
            </w:tcBorders>
          </w:tcPr>
          <w:p w14:paraId="413404A3"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18.69</w:t>
            </w:r>
          </w:p>
        </w:tc>
        <w:tc>
          <w:tcPr>
            <w:tcW w:w="1263" w:type="dxa"/>
            <w:tcBorders>
              <w:top w:val="nil"/>
              <w:left w:val="nil"/>
              <w:bottom w:val="nil"/>
              <w:right w:val="nil"/>
            </w:tcBorders>
          </w:tcPr>
          <w:p w14:paraId="03A2B271"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78.60</w:t>
            </w:r>
          </w:p>
        </w:tc>
        <w:tc>
          <w:tcPr>
            <w:tcW w:w="1263" w:type="dxa"/>
            <w:tcBorders>
              <w:top w:val="nil"/>
              <w:left w:val="nil"/>
              <w:bottom w:val="nil"/>
              <w:right w:val="nil"/>
            </w:tcBorders>
          </w:tcPr>
          <w:p w14:paraId="13A448A2"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20.41</w:t>
            </w:r>
          </w:p>
        </w:tc>
        <w:tc>
          <w:tcPr>
            <w:tcW w:w="1263" w:type="dxa"/>
            <w:gridSpan w:val="2"/>
            <w:tcBorders>
              <w:top w:val="nil"/>
              <w:left w:val="nil"/>
              <w:bottom w:val="nil"/>
              <w:right w:val="nil"/>
            </w:tcBorders>
            <w:shd w:val="clear" w:color="auto" w:fill="auto"/>
            <w:hideMark/>
          </w:tcPr>
          <w:p w14:paraId="20832F71" w14:textId="08B12B79"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0.48</w:t>
            </w:r>
          </w:p>
        </w:tc>
        <w:tc>
          <w:tcPr>
            <w:tcW w:w="1263" w:type="dxa"/>
            <w:gridSpan w:val="2"/>
            <w:tcBorders>
              <w:top w:val="nil"/>
              <w:left w:val="nil"/>
              <w:bottom w:val="nil"/>
              <w:right w:val="nil"/>
            </w:tcBorders>
            <w:shd w:val="clear" w:color="auto" w:fill="auto"/>
            <w:hideMark/>
          </w:tcPr>
          <w:p w14:paraId="63BFCB8E" w14:textId="77777777"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0.63</w:t>
            </w:r>
          </w:p>
        </w:tc>
      </w:tr>
      <w:tr w:rsidR="00EC3934" w:rsidRPr="00954625" w14:paraId="65FBF35D" w14:textId="77777777" w:rsidTr="00BA1D9A">
        <w:trPr>
          <w:trHeight w:val="300"/>
        </w:trPr>
        <w:tc>
          <w:tcPr>
            <w:tcW w:w="2070" w:type="dxa"/>
            <w:tcBorders>
              <w:top w:val="nil"/>
              <w:left w:val="nil"/>
              <w:bottom w:val="nil"/>
              <w:right w:val="nil"/>
            </w:tcBorders>
            <w:shd w:val="clear" w:color="auto" w:fill="auto"/>
            <w:hideMark/>
          </w:tcPr>
          <w:p w14:paraId="67F55AB9" w14:textId="77777777" w:rsidR="008614F8" w:rsidRPr="00954625" w:rsidRDefault="008614F8" w:rsidP="00BA1D9A">
            <w:pPr>
              <w:ind w:left="390" w:right="102" w:hanging="330"/>
              <w:jc w:val="both"/>
              <w:textAlignment w:val="baseline"/>
              <w:rPr>
                <w:rFonts w:ascii="Times New Roman" w:eastAsia="Times New Roman" w:hAnsi="Times New Roman" w:cs="Times New Roman"/>
                <w:kern w:val="0"/>
                <w14:ligatures w14:val="none"/>
              </w:rPr>
            </w:pPr>
            <w:r w:rsidRPr="00954625">
              <w:rPr>
                <w:rFonts w:ascii="Times New Roman" w:eastAsia="Times New Roman" w:hAnsi="Times New Roman" w:cs="Times New Roman"/>
                <w:color w:val="000000"/>
                <w:kern w:val="0"/>
                <w14:ligatures w14:val="none"/>
              </w:rPr>
              <w:t>Community </w:t>
            </w:r>
          </w:p>
        </w:tc>
        <w:tc>
          <w:tcPr>
            <w:tcW w:w="1263" w:type="dxa"/>
            <w:tcBorders>
              <w:top w:val="nil"/>
              <w:left w:val="nil"/>
              <w:bottom w:val="nil"/>
              <w:right w:val="nil"/>
            </w:tcBorders>
          </w:tcPr>
          <w:p w14:paraId="4AA65ADA" w14:textId="77777777" w:rsidR="008614F8" w:rsidRPr="00954625" w:rsidRDefault="008614F8" w:rsidP="00BA1D9A">
            <w:pPr>
              <w:ind w:left="-627" w:right="3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74.22</w:t>
            </w:r>
          </w:p>
        </w:tc>
        <w:tc>
          <w:tcPr>
            <w:tcW w:w="1263" w:type="dxa"/>
            <w:gridSpan w:val="2"/>
            <w:tcBorders>
              <w:top w:val="nil"/>
              <w:left w:val="nil"/>
              <w:bottom w:val="nil"/>
              <w:right w:val="nil"/>
            </w:tcBorders>
          </w:tcPr>
          <w:p w14:paraId="6AF82965"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17.54</w:t>
            </w:r>
          </w:p>
        </w:tc>
        <w:tc>
          <w:tcPr>
            <w:tcW w:w="1263" w:type="dxa"/>
            <w:tcBorders>
              <w:top w:val="nil"/>
              <w:left w:val="nil"/>
              <w:bottom w:val="nil"/>
              <w:right w:val="nil"/>
            </w:tcBorders>
          </w:tcPr>
          <w:p w14:paraId="4D58FD7A"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72.44</w:t>
            </w:r>
          </w:p>
        </w:tc>
        <w:tc>
          <w:tcPr>
            <w:tcW w:w="1263" w:type="dxa"/>
            <w:tcBorders>
              <w:top w:val="nil"/>
              <w:left w:val="nil"/>
              <w:bottom w:val="nil"/>
              <w:right w:val="nil"/>
            </w:tcBorders>
          </w:tcPr>
          <w:p w14:paraId="6A011FD6"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19.41</w:t>
            </w:r>
          </w:p>
        </w:tc>
        <w:tc>
          <w:tcPr>
            <w:tcW w:w="1263" w:type="dxa"/>
            <w:gridSpan w:val="2"/>
            <w:tcBorders>
              <w:top w:val="nil"/>
              <w:left w:val="nil"/>
              <w:bottom w:val="nil"/>
              <w:right w:val="nil"/>
            </w:tcBorders>
            <w:shd w:val="clear" w:color="auto" w:fill="auto"/>
            <w:hideMark/>
          </w:tcPr>
          <w:p w14:paraId="482F51DF" w14:textId="0FDD7855" w:rsidR="008614F8" w:rsidRPr="00954625" w:rsidRDefault="008614F8" w:rsidP="00BA1D9A">
            <w:pPr>
              <w:ind w:left="30"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0.70</w:t>
            </w:r>
          </w:p>
        </w:tc>
        <w:tc>
          <w:tcPr>
            <w:tcW w:w="1263" w:type="dxa"/>
            <w:gridSpan w:val="2"/>
            <w:tcBorders>
              <w:top w:val="nil"/>
              <w:left w:val="nil"/>
              <w:bottom w:val="nil"/>
              <w:right w:val="nil"/>
            </w:tcBorders>
            <w:shd w:val="clear" w:color="auto" w:fill="auto"/>
            <w:hideMark/>
          </w:tcPr>
          <w:p w14:paraId="5A64BEE3" w14:textId="77777777"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0.48</w:t>
            </w:r>
          </w:p>
        </w:tc>
      </w:tr>
      <w:tr w:rsidR="00EC3934" w:rsidRPr="00954625" w14:paraId="7A6C00BB" w14:textId="77777777" w:rsidTr="00BA1D9A">
        <w:trPr>
          <w:trHeight w:val="300"/>
        </w:trPr>
        <w:tc>
          <w:tcPr>
            <w:tcW w:w="2070" w:type="dxa"/>
            <w:tcBorders>
              <w:top w:val="nil"/>
              <w:left w:val="nil"/>
              <w:bottom w:val="nil"/>
              <w:right w:val="nil"/>
            </w:tcBorders>
            <w:shd w:val="clear" w:color="auto" w:fill="auto"/>
            <w:hideMark/>
          </w:tcPr>
          <w:p w14:paraId="0DB41C04" w14:textId="77777777" w:rsidR="008614F8" w:rsidRPr="00954625" w:rsidRDefault="008614F8" w:rsidP="00BA1D9A">
            <w:pPr>
              <w:ind w:left="390" w:right="102" w:hanging="330"/>
              <w:jc w:val="both"/>
              <w:textAlignment w:val="baseline"/>
              <w:rPr>
                <w:rFonts w:ascii="Times New Roman" w:eastAsia="Times New Roman" w:hAnsi="Times New Roman" w:cs="Times New Roman"/>
                <w:kern w:val="0"/>
                <w14:ligatures w14:val="none"/>
              </w:rPr>
            </w:pPr>
            <w:r w:rsidRPr="00954625">
              <w:rPr>
                <w:rFonts w:ascii="Times New Roman" w:eastAsia="Times New Roman" w:hAnsi="Times New Roman" w:cs="Times New Roman"/>
                <w:color w:val="000000"/>
                <w:kern w:val="0"/>
                <w14:ligatures w14:val="none"/>
              </w:rPr>
              <w:t>Control </w:t>
            </w:r>
          </w:p>
        </w:tc>
        <w:tc>
          <w:tcPr>
            <w:tcW w:w="1263" w:type="dxa"/>
            <w:tcBorders>
              <w:top w:val="nil"/>
              <w:left w:val="nil"/>
              <w:bottom w:val="nil"/>
              <w:right w:val="nil"/>
            </w:tcBorders>
          </w:tcPr>
          <w:p w14:paraId="51A38823" w14:textId="77777777" w:rsidR="008614F8" w:rsidRPr="00954625" w:rsidRDefault="008614F8" w:rsidP="00BA1D9A">
            <w:pPr>
              <w:ind w:left="-627" w:right="3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70.91</w:t>
            </w:r>
          </w:p>
        </w:tc>
        <w:tc>
          <w:tcPr>
            <w:tcW w:w="1263" w:type="dxa"/>
            <w:gridSpan w:val="2"/>
            <w:tcBorders>
              <w:top w:val="nil"/>
              <w:left w:val="nil"/>
              <w:bottom w:val="nil"/>
              <w:right w:val="nil"/>
            </w:tcBorders>
          </w:tcPr>
          <w:p w14:paraId="09AA99E2" w14:textId="77777777" w:rsidR="008614F8" w:rsidRPr="00954625" w:rsidRDefault="008614F8" w:rsidP="00BA1D9A">
            <w:pPr>
              <w:ind w:left="91"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16.84</w:t>
            </w:r>
          </w:p>
        </w:tc>
        <w:tc>
          <w:tcPr>
            <w:tcW w:w="1263" w:type="dxa"/>
            <w:tcBorders>
              <w:top w:val="nil"/>
              <w:left w:val="nil"/>
              <w:bottom w:val="nil"/>
              <w:right w:val="nil"/>
            </w:tcBorders>
          </w:tcPr>
          <w:p w14:paraId="70DE2D8B"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67.93</w:t>
            </w:r>
          </w:p>
        </w:tc>
        <w:tc>
          <w:tcPr>
            <w:tcW w:w="1263" w:type="dxa"/>
            <w:tcBorders>
              <w:top w:val="nil"/>
              <w:left w:val="nil"/>
              <w:bottom w:val="nil"/>
              <w:right w:val="nil"/>
            </w:tcBorders>
          </w:tcPr>
          <w:p w14:paraId="1686216A"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18.61</w:t>
            </w:r>
          </w:p>
        </w:tc>
        <w:tc>
          <w:tcPr>
            <w:tcW w:w="1263" w:type="dxa"/>
            <w:gridSpan w:val="2"/>
            <w:tcBorders>
              <w:top w:val="nil"/>
              <w:left w:val="nil"/>
              <w:bottom w:val="nil"/>
              <w:right w:val="nil"/>
            </w:tcBorders>
            <w:shd w:val="clear" w:color="auto" w:fill="auto"/>
            <w:hideMark/>
          </w:tcPr>
          <w:p w14:paraId="32BC92FC" w14:textId="3E5E1146" w:rsidR="008614F8" w:rsidRPr="00954625" w:rsidRDefault="008614F8" w:rsidP="00BA1D9A">
            <w:pPr>
              <w:ind w:left="30"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1.23</w:t>
            </w:r>
          </w:p>
        </w:tc>
        <w:tc>
          <w:tcPr>
            <w:tcW w:w="1263" w:type="dxa"/>
            <w:gridSpan w:val="2"/>
            <w:tcBorders>
              <w:top w:val="nil"/>
              <w:left w:val="nil"/>
              <w:bottom w:val="nil"/>
              <w:right w:val="nil"/>
            </w:tcBorders>
            <w:shd w:val="clear" w:color="auto" w:fill="auto"/>
            <w:hideMark/>
          </w:tcPr>
          <w:p w14:paraId="075F9F39" w14:textId="77777777"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0.22</w:t>
            </w:r>
          </w:p>
        </w:tc>
      </w:tr>
      <w:tr w:rsidR="00EC3934" w:rsidRPr="00954625" w14:paraId="1520C833" w14:textId="77777777" w:rsidTr="00BA1D9A">
        <w:trPr>
          <w:trHeight w:val="300"/>
        </w:trPr>
        <w:tc>
          <w:tcPr>
            <w:tcW w:w="2070" w:type="dxa"/>
            <w:tcBorders>
              <w:top w:val="nil"/>
              <w:left w:val="nil"/>
              <w:bottom w:val="nil"/>
              <w:right w:val="nil"/>
            </w:tcBorders>
            <w:shd w:val="clear" w:color="auto" w:fill="auto"/>
            <w:hideMark/>
          </w:tcPr>
          <w:p w14:paraId="1C64FA86" w14:textId="77777777" w:rsidR="008614F8" w:rsidRPr="00954625" w:rsidRDefault="008614F8" w:rsidP="00BA1D9A">
            <w:pPr>
              <w:ind w:left="390" w:right="102" w:hanging="330"/>
              <w:jc w:val="both"/>
              <w:textAlignment w:val="baseline"/>
              <w:rPr>
                <w:rFonts w:ascii="Times New Roman" w:eastAsia="Times New Roman" w:hAnsi="Times New Roman" w:cs="Times New Roman"/>
                <w:kern w:val="0"/>
                <w14:ligatures w14:val="none"/>
              </w:rPr>
            </w:pPr>
            <w:r w:rsidRPr="00954625">
              <w:rPr>
                <w:rFonts w:ascii="Times New Roman" w:eastAsia="Times New Roman" w:hAnsi="Times New Roman" w:cs="Times New Roman"/>
                <w:color w:val="000000"/>
                <w:kern w:val="0"/>
                <w14:ligatures w14:val="none"/>
              </w:rPr>
              <w:t>Reward </w:t>
            </w:r>
          </w:p>
        </w:tc>
        <w:tc>
          <w:tcPr>
            <w:tcW w:w="1263" w:type="dxa"/>
            <w:tcBorders>
              <w:top w:val="nil"/>
              <w:left w:val="nil"/>
              <w:bottom w:val="nil"/>
              <w:right w:val="nil"/>
            </w:tcBorders>
          </w:tcPr>
          <w:p w14:paraId="68EBB26E" w14:textId="77777777" w:rsidR="008614F8" w:rsidRPr="00954625" w:rsidRDefault="008614F8" w:rsidP="00BA1D9A">
            <w:pPr>
              <w:ind w:left="-627" w:right="3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63.70</w:t>
            </w:r>
          </w:p>
        </w:tc>
        <w:tc>
          <w:tcPr>
            <w:tcW w:w="1263" w:type="dxa"/>
            <w:gridSpan w:val="2"/>
            <w:tcBorders>
              <w:top w:val="nil"/>
              <w:left w:val="nil"/>
              <w:bottom w:val="nil"/>
              <w:right w:val="nil"/>
            </w:tcBorders>
          </w:tcPr>
          <w:p w14:paraId="3529184D" w14:textId="77777777" w:rsidR="008614F8" w:rsidRPr="00954625" w:rsidRDefault="008614F8" w:rsidP="00BA1D9A">
            <w:pPr>
              <w:ind w:left="91"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17.98</w:t>
            </w:r>
          </w:p>
        </w:tc>
        <w:tc>
          <w:tcPr>
            <w:tcW w:w="1263" w:type="dxa"/>
            <w:tcBorders>
              <w:top w:val="nil"/>
              <w:left w:val="nil"/>
              <w:bottom w:val="nil"/>
              <w:right w:val="nil"/>
            </w:tcBorders>
          </w:tcPr>
          <w:p w14:paraId="049622DC"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63.57</w:t>
            </w:r>
          </w:p>
        </w:tc>
        <w:tc>
          <w:tcPr>
            <w:tcW w:w="1263" w:type="dxa"/>
            <w:tcBorders>
              <w:top w:val="nil"/>
              <w:left w:val="nil"/>
              <w:bottom w:val="nil"/>
              <w:right w:val="nil"/>
            </w:tcBorders>
          </w:tcPr>
          <w:p w14:paraId="0EC40015"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19.26</w:t>
            </w:r>
          </w:p>
        </w:tc>
        <w:tc>
          <w:tcPr>
            <w:tcW w:w="1263" w:type="dxa"/>
            <w:gridSpan w:val="2"/>
            <w:tcBorders>
              <w:top w:val="nil"/>
              <w:left w:val="nil"/>
              <w:bottom w:val="nil"/>
              <w:right w:val="nil"/>
            </w:tcBorders>
            <w:shd w:val="clear" w:color="auto" w:fill="auto"/>
            <w:hideMark/>
          </w:tcPr>
          <w:p w14:paraId="1043D4E9" w14:textId="39C96D57" w:rsidR="008614F8" w:rsidRPr="00954625" w:rsidRDefault="008614F8" w:rsidP="00BA1D9A">
            <w:pPr>
              <w:ind w:left="30"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0.05</w:t>
            </w:r>
          </w:p>
        </w:tc>
        <w:tc>
          <w:tcPr>
            <w:tcW w:w="1263" w:type="dxa"/>
            <w:gridSpan w:val="2"/>
            <w:tcBorders>
              <w:top w:val="nil"/>
              <w:left w:val="nil"/>
              <w:bottom w:val="nil"/>
              <w:right w:val="nil"/>
            </w:tcBorders>
            <w:shd w:val="clear" w:color="auto" w:fill="auto"/>
            <w:hideMark/>
          </w:tcPr>
          <w:p w14:paraId="154BB9BA" w14:textId="77777777"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0.96</w:t>
            </w:r>
          </w:p>
        </w:tc>
      </w:tr>
      <w:tr w:rsidR="00EC3934" w:rsidRPr="00954625" w14:paraId="11587F92" w14:textId="77777777" w:rsidTr="00BA1D9A">
        <w:trPr>
          <w:trHeight w:val="300"/>
        </w:trPr>
        <w:tc>
          <w:tcPr>
            <w:tcW w:w="2070" w:type="dxa"/>
            <w:tcBorders>
              <w:top w:val="nil"/>
              <w:left w:val="nil"/>
              <w:bottom w:val="single" w:sz="4" w:space="0" w:color="auto"/>
              <w:right w:val="nil"/>
            </w:tcBorders>
            <w:shd w:val="clear" w:color="auto" w:fill="auto"/>
            <w:hideMark/>
          </w:tcPr>
          <w:p w14:paraId="25AD05C6" w14:textId="77777777" w:rsidR="008614F8" w:rsidRPr="00954625" w:rsidRDefault="008614F8" w:rsidP="00BA1D9A">
            <w:pPr>
              <w:ind w:left="390" w:right="102" w:hanging="330"/>
              <w:jc w:val="both"/>
              <w:textAlignment w:val="baseline"/>
              <w:rPr>
                <w:rFonts w:ascii="Times New Roman" w:eastAsia="Times New Roman" w:hAnsi="Times New Roman" w:cs="Times New Roman"/>
                <w:kern w:val="0"/>
                <w14:ligatures w14:val="none"/>
              </w:rPr>
            </w:pPr>
            <w:r w:rsidRPr="00954625">
              <w:rPr>
                <w:rFonts w:ascii="Times New Roman" w:eastAsia="Times New Roman" w:hAnsi="Times New Roman" w:cs="Times New Roman"/>
                <w:color w:val="000000"/>
                <w:kern w:val="0"/>
                <w14:ligatures w14:val="none"/>
              </w:rPr>
              <w:t>Workload </w:t>
            </w:r>
          </w:p>
        </w:tc>
        <w:tc>
          <w:tcPr>
            <w:tcW w:w="1263" w:type="dxa"/>
            <w:tcBorders>
              <w:top w:val="nil"/>
              <w:left w:val="nil"/>
              <w:bottom w:val="single" w:sz="4" w:space="0" w:color="auto"/>
              <w:right w:val="nil"/>
            </w:tcBorders>
          </w:tcPr>
          <w:p w14:paraId="79C34E13"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42.39</w:t>
            </w:r>
          </w:p>
        </w:tc>
        <w:tc>
          <w:tcPr>
            <w:tcW w:w="1263" w:type="dxa"/>
            <w:gridSpan w:val="2"/>
            <w:tcBorders>
              <w:top w:val="nil"/>
              <w:left w:val="nil"/>
              <w:bottom w:val="single" w:sz="4" w:space="0" w:color="auto"/>
              <w:right w:val="nil"/>
            </w:tcBorders>
          </w:tcPr>
          <w:p w14:paraId="5497243D"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17.97</w:t>
            </w:r>
          </w:p>
        </w:tc>
        <w:tc>
          <w:tcPr>
            <w:tcW w:w="1263" w:type="dxa"/>
            <w:tcBorders>
              <w:top w:val="nil"/>
              <w:left w:val="nil"/>
              <w:bottom w:val="single" w:sz="4" w:space="0" w:color="auto"/>
              <w:right w:val="nil"/>
            </w:tcBorders>
          </w:tcPr>
          <w:p w14:paraId="4556233C"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38.93</w:t>
            </w:r>
          </w:p>
        </w:tc>
        <w:tc>
          <w:tcPr>
            <w:tcW w:w="1263" w:type="dxa"/>
            <w:tcBorders>
              <w:top w:val="nil"/>
              <w:left w:val="nil"/>
              <w:bottom w:val="single" w:sz="4" w:space="0" w:color="auto"/>
              <w:right w:val="nil"/>
            </w:tcBorders>
          </w:tcPr>
          <w:p w14:paraId="14927DEE" w14:textId="77777777" w:rsidR="008614F8" w:rsidRPr="00954625" w:rsidRDefault="008614F8" w:rsidP="00BA1D9A">
            <w:pPr>
              <w:ind w:right="30" w:firstLine="0"/>
              <w:jc w:val="center"/>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hd w:val="clear" w:color="auto" w:fill="FFFFFF"/>
                <w14:ligatures w14:val="none"/>
              </w:rPr>
              <w:t>22.34</w:t>
            </w:r>
          </w:p>
        </w:tc>
        <w:tc>
          <w:tcPr>
            <w:tcW w:w="1263" w:type="dxa"/>
            <w:gridSpan w:val="2"/>
            <w:tcBorders>
              <w:top w:val="nil"/>
              <w:left w:val="nil"/>
              <w:bottom w:val="single" w:sz="4" w:space="0" w:color="auto"/>
              <w:right w:val="nil"/>
            </w:tcBorders>
            <w:shd w:val="clear" w:color="auto" w:fill="auto"/>
            <w:hideMark/>
          </w:tcPr>
          <w:p w14:paraId="52F5D1BA" w14:textId="1339A664" w:rsidR="008614F8" w:rsidRPr="00954625" w:rsidRDefault="008614F8" w:rsidP="00BA1D9A">
            <w:pPr>
              <w:ind w:left="30"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1.21</w:t>
            </w:r>
          </w:p>
        </w:tc>
        <w:tc>
          <w:tcPr>
            <w:tcW w:w="1263" w:type="dxa"/>
            <w:gridSpan w:val="2"/>
            <w:tcBorders>
              <w:top w:val="nil"/>
              <w:left w:val="nil"/>
              <w:bottom w:val="single" w:sz="4" w:space="0" w:color="auto"/>
              <w:right w:val="nil"/>
            </w:tcBorders>
            <w:shd w:val="clear" w:color="auto" w:fill="auto"/>
            <w:hideMark/>
          </w:tcPr>
          <w:p w14:paraId="3B7BA43D" w14:textId="77777777" w:rsidR="008614F8" w:rsidRPr="00954625" w:rsidRDefault="008614F8" w:rsidP="00BA1D9A">
            <w:pPr>
              <w:ind w:right="30" w:firstLine="0"/>
              <w:jc w:val="center"/>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shd w:val="clear" w:color="auto" w:fill="FFFFFF"/>
                <w14:ligatures w14:val="none"/>
              </w:rPr>
              <w:t>0.23</w:t>
            </w:r>
          </w:p>
        </w:tc>
      </w:tr>
    </w:tbl>
    <w:p w14:paraId="367437C2" w14:textId="77777777" w:rsidR="000F4292" w:rsidRDefault="000F4292" w:rsidP="00F557D5">
      <w:pPr>
        <w:ind w:firstLine="0"/>
        <w:textAlignment w:val="baseline"/>
        <w:rPr>
          <w:rFonts w:ascii="Times New Roman" w:eastAsia="Times New Roman" w:hAnsi="Times New Roman" w:cs="Times New Roman"/>
          <w:b/>
          <w:bCs/>
          <w:kern w:val="0"/>
          <w:shd w:val="clear" w:color="auto" w:fill="FFFFFF"/>
          <w14:ligatures w14:val="none"/>
        </w:rPr>
      </w:pPr>
    </w:p>
    <w:p w14:paraId="4DD28BED" w14:textId="54BB58AE" w:rsidR="008614F8" w:rsidRPr="00954625" w:rsidRDefault="008614F8" w:rsidP="007D3A1E">
      <w:pPr>
        <w:ind w:firstLine="0"/>
        <w:jc w:val="cente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b/>
          <w:bCs/>
          <w:kern w:val="0"/>
          <w:shd w:val="clear" w:color="auto" w:fill="FFFFFF"/>
          <w14:ligatures w14:val="none"/>
        </w:rPr>
        <w:t>Conclusions, Implications, and Recommendations</w:t>
      </w:r>
      <w:r w:rsidRPr="00954625">
        <w:rPr>
          <w:rFonts w:ascii="Times New Roman" w:eastAsia="Times New Roman" w:hAnsi="Times New Roman" w:cs="Times New Roman"/>
          <w:color w:val="0078D4"/>
          <w:kern w:val="0"/>
          <w14:ligatures w14:val="none"/>
        </w:rPr>
        <w:t> </w:t>
      </w:r>
    </w:p>
    <w:p w14:paraId="6828A43F" w14:textId="3D3A970D" w:rsidR="008614F8" w:rsidRPr="007D3A1E" w:rsidRDefault="008614F8" w:rsidP="007D3A1E">
      <w:pPr>
        <w:textAlignment w:val="baseline"/>
        <w:rPr>
          <w:rFonts w:ascii="Times New Roman" w:eastAsia="Times New Roman" w:hAnsi="Times New Roman" w:cs="Times New Roman"/>
          <w:color w:val="000000"/>
          <w:kern w:val="0"/>
          <w14:ligatures w14:val="none"/>
        </w:rPr>
      </w:pPr>
      <w:r w:rsidRPr="00954625">
        <w:rPr>
          <w:rFonts w:ascii="Times New Roman" w:eastAsia="Times New Roman" w:hAnsi="Times New Roman" w:cs="Times New Roman"/>
          <w:color w:val="000000"/>
          <w:kern w:val="0"/>
          <w14:ligatures w14:val="none"/>
        </w:rPr>
        <w:t>This study sought</w:t>
      </w:r>
      <w:r w:rsidRPr="00954625">
        <w:rPr>
          <w:rFonts w:ascii="Times New Roman" w:eastAsia="Times New Roman" w:hAnsi="Times New Roman" w:cs="Times New Roman"/>
          <w:color w:val="000000"/>
          <w:kern w:val="0"/>
          <w:shd w:val="clear" w:color="auto" w:fill="FFFFFF"/>
          <w14:ligatures w14:val="none"/>
        </w:rPr>
        <w:t xml:space="preserve"> to describe the </w:t>
      </w:r>
      <w:r w:rsidR="007D3A1E">
        <w:rPr>
          <w:rFonts w:ascii="Times New Roman" w:eastAsia="Times New Roman" w:hAnsi="Times New Roman" w:cs="Times New Roman"/>
          <w:color w:val="000000"/>
          <w:kern w:val="0"/>
          <w:shd w:val="clear" w:color="auto" w:fill="FFFFFF"/>
          <w14:ligatures w14:val="none"/>
        </w:rPr>
        <w:t>personal and professional characteristics</w:t>
      </w:r>
      <w:r w:rsidRPr="00954625">
        <w:rPr>
          <w:rFonts w:ascii="Times New Roman" w:eastAsia="Times New Roman" w:hAnsi="Times New Roman" w:cs="Times New Roman"/>
          <w:color w:val="000000"/>
          <w:kern w:val="0"/>
          <w:shd w:val="clear" w:color="auto" w:fill="FFFFFF"/>
          <w14:ligatures w14:val="none"/>
        </w:rPr>
        <w:t xml:space="preserve"> of </w:t>
      </w:r>
      <w:r w:rsidR="00CB6568">
        <w:rPr>
          <w:rFonts w:ascii="Times New Roman" w:eastAsia="Times New Roman" w:hAnsi="Times New Roman" w:cs="Times New Roman"/>
          <w:color w:val="000000"/>
          <w:kern w:val="0"/>
          <w:shd w:val="clear" w:color="auto" w:fill="FFFFFF"/>
          <w14:ligatures w14:val="none"/>
        </w:rPr>
        <w:t>Missouri</w:t>
      </w:r>
      <w:r w:rsidRPr="00954625">
        <w:rPr>
          <w:rFonts w:ascii="Times New Roman" w:eastAsia="Times New Roman" w:hAnsi="Times New Roman" w:cs="Times New Roman"/>
          <w:color w:val="000000"/>
          <w:kern w:val="0"/>
          <w:shd w:val="clear" w:color="auto" w:fill="FFFFFF"/>
          <w14:ligatures w14:val="none"/>
        </w:rPr>
        <w:t xml:space="preserve"> School-based Agricultural Education </w:t>
      </w:r>
      <w:r w:rsidRPr="00954625">
        <w:rPr>
          <w:rFonts w:ascii="Times New Roman" w:eastAsia="Times New Roman" w:hAnsi="Times New Roman" w:cs="Times New Roman"/>
          <w:color w:val="000000"/>
          <w:kern w:val="0"/>
          <w14:ligatures w14:val="none"/>
        </w:rPr>
        <w:t>te</w:t>
      </w:r>
      <w:r w:rsidRPr="00954625">
        <w:rPr>
          <w:rFonts w:ascii="Times New Roman" w:eastAsia="Times New Roman" w:hAnsi="Times New Roman" w:cs="Times New Roman"/>
          <w:color w:val="000000"/>
          <w:kern w:val="0"/>
          <w:shd w:val="clear" w:color="auto" w:fill="FFFFFF"/>
          <w14:ligatures w14:val="none"/>
        </w:rPr>
        <w:t>achers</w:t>
      </w:r>
      <w:r w:rsidR="00747235">
        <w:rPr>
          <w:rFonts w:ascii="Times New Roman" w:eastAsia="Times New Roman" w:hAnsi="Times New Roman" w:cs="Times New Roman"/>
          <w:color w:val="000000"/>
          <w:kern w:val="0"/>
          <w:shd w:val="clear" w:color="auto" w:fill="FFFFFF"/>
          <w14:ligatures w14:val="none"/>
        </w:rPr>
        <w:t>;</w:t>
      </w:r>
      <w:r w:rsidRPr="00954625">
        <w:rPr>
          <w:rFonts w:ascii="Times New Roman" w:eastAsia="Times New Roman" w:hAnsi="Times New Roman" w:cs="Times New Roman"/>
          <w:color w:val="000000"/>
          <w:kern w:val="0"/>
          <w14:ligatures w14:val="none"/>
        </w:rPr>
        <w:t xml:space="preserve"> to</w:t>
      </w:r>
      <w:r w:rsidRPr="00954625">
        <w:rPr>
          <w:rFonts w:ascii="Times New Roman" w:eastAsia="Times New Roman" w:hAnsi="Times New Roman" w:cs="Times New Roman"/>
          <w:color w:val="000000"/>
          <w:kern w:val="0"/>
          <w:shd w:val="clear" w:color="auto" w:fill="FFFFFF"/>
          <w14:ligatures w14:val="none"/>
        </w:rPr>
        <w:t xml:space="preserve"> that end, it can be concluded that </w:t>
      </w:r>
      <w:r w:rsidR="00CB6568" w:rsidRPr="00954625">
        <w:rPr>
          <w:rFonts w:ascii="Times New Roman" w:eastAsia="Times New Roman" w:hAnsi="Times New Roman" w:cs="Times New Roman"/>
          <w:color w:val="000000"/>
          <w:kern w:val="0"/>
          <w:shd w:val="clear" w:color="auto" w:fill="FFFFFF"/>
          <w14:ligatures w14:val="none"/>
        </w:rPr>
        <w:t>most</w:t>
      </w:r>
      <w:r w:rsidRPr="00954625">
        <w:rPr>
          <w:rFonts w:ascii="Times New Roman" w:eastAsia="Times New Roman" w:hAnsi="Times New Roman" w:cs="Times New Roman"/>
          <w:color w:val="000000"/>
          <w:kern w:val="0"/>
          <w:shd w:val="clear" w:color="auto" w:fill="FFFFFF"/>
          <w14:ligatures w14:val="none"/>
        </w:rPr>
        <w:t xml:space="preserve"> </w:t>
      </w:r>
      <w:r w:rsidR="00CB6568">
        <w:rPr>
          <w:rFonts w:ascii="Times New Roman" w:eastAsia="Times New Roman" w:hAnsi="Times New Roman" w:cs="Times New Roman"/>
          <w:color w:val="000000"/>
          <w:kern w:val="0"/>
          <w:shd w:val="clear" w:color="auto" w:fill="FFFFFF"/>
          <w14:ligatures w14:val="none"/>
        </w:rPr>
        <w:t>Missouri</w:t>
      </w:r>
      <w:r w:rsidRPr="00954625">
        <w:rPr>
          <w:rFonts w:ascii="Times New Roman" w:eastAsia="Times New Roman" w:hAnsi="Times New Roman" w:cs="Times New Roman"/>
          <w:color w:val="000000"/>
          <w:kern w:val="0"/>
          <w:shd w:val="clear" w:color="auto" w:fill="FFFFFF"/>
          <w14:ligatures w14:val="none"/>
        </w:rPr>
        <w:t xml:space="preserve"> SBAE teachers are Caucasian females. In terms of education, they all hold a bachelor’s degree with a majority completing requirements for a master’s degree. Male teachers make up 40% of the population and reflect sim</w:t>
      </w:r>
      <w:r w:rsidRPr="00954625">
        <w:rPr>
          <w:rFonts w:ascii="Times New Roman" w:eastAsia="Times New Roman" w:hAnsi="Times New Roman" w:cs="Times New Roman"/>
          <w:color w:val="000000"/>
          <w:kern w:val="0"/>
          <w14:ligatures w14:val="none"/>
        </w:rPr>
        <w:t>ilar characteristics regarding</w:t>
      </w:r>
      <w:r w:rsidRPr="00954625">
        <w:rPr>
          <w:rFonts w:ascii="Times New Roman" w:eastAsia="Times New Roman" w:hAnsi="Times New Roman" w:cs="Times New Roman"/>
          <w:color w:val="000000"/>
          <w:kern w:val="0"/>
          <w:shd w:val="clear" w:color="auto" w:fill="FFFFFF"/>
          <w14:ligatures w14:val="none"/>
        </w:rPr>
        <w:t xml:space="preserve"> ethnicity and education. </w:t>
      </w:r>
      <w:r w:rsidRPr="00954625">
        <w:rPr>
          <w:rFonts w:ascii="Times New Roman" w:eastAsia="Times New Roman" w:hAnsi="Times New Roman" w:cs="Times New Roman"/>
          <w:color w:val="000000"/>
          <w:kern w:val="0"/>
          <w14:ligatures w14:val="none"/>
        </w:rPr>
        <w:t xml:space="preserve">In terms of career development, </w:t>
      </w:r>
      <w:r w:rsidR="00747235">
        <w:rPr>
          <w:rFonts w:ascii="Times New Roman" w:eastAsia="Times New Roman" w:hAnsi="Times New Roman" w:cs="Times New Roman"/>
          <w:color w:val="000000"/>
          <w:kern w:val="0"/>
          <w14:ligatures w14:val="none"/>
        </w:rPr>
        <w:t>i</w:t>
      </w:r>
      <w:r w:rsidR="00B44829">
        <w:rPr>
          <w:rFonts w:ascii="Times New Roman" w:eastAsia="Times New Roman" w:hAnsi="Times New Roman" w:cs="Times New Roman"/>
          <w:color w:val="000000"/>
          <w:kern w:val="0"/>
          <w14:ligatures w14:val="none"/>
        </w:rPr>
        <w:t>t is</w:t>
      </w:r>
      <w:r w:rsidRPr="00954625">
        <w:rPr>
          <w:rFonts w:ascii="Times New Roman" w:eastAsia="Times New Roman" w:hAnsi="Times New Roman" w:cs="Times New Roman"/>
          <w:color w:val="000000"/>
          <w:kern w:val="0"/>
          <w:shd w:val="clear" w:color="auto" w:fill="FFFFFF"/>
          <w14:ligatures w14:val="none"/>
        </w:rPr>
        <w:t xml:space="preserve"> important for youth to see themselves in the future careers they may aspire to</w:t>
      </w:r>
      <w:r w:rsidR="00B44829">
        <w:rPr>
          <w:rFonts w:ascii="Times New Roman" w:eastAsia="Times New Roman" w:hAnsi="Times New Roman" w:cs="Times New Roman"/>
          <w:color w:val="000000"/>
          <w:kern w:val="0"/>
          <w:shd w:val="clear" w:color="auto" w:fill="FFFFFF"/>
          <w14:ligatures w14:val="none"/>
        </w:rPr>
        <w:t>.</w:t>
      </w:r>
      <w:r w:rsidRPr="00954625">
        <w:rPr>
          <w:rFonts w:ascii="Times New Roman" w:eastAsia="Times New Roman" w:hAnsi="Times New Roman" w:cs="Times New Roman"/>
          <w:color w:val="000000"/>
          <w:kern w:val="0"/>
          <w:shd w:val="clear" w:color="auto" w:fill="FFFFFF"/>
          <w14:ligatures w14:val="none"/>
        </w:rPr>
        <w:t xml:space="preserve"> </w:t>
      </w:r>
      <w:r w:rsidR="00B44829">
        <w:rPr>
          <w:rFonts w:ascii="Times New Roman" w:eastAsia="Times New Roman" w:hAnsi="Times New Roman" w:cs="Times New Roman"/>
          <w:color w:val="000000"/>
          <w:kern w:val="0"/>
          <w:shd w:val="clear" w:color="auto" w:fill="FFFFFF"/>
          <w14:ligatures w14:val="none"/>
        </w:rPr>
        <w:t>I</w:t>
      </w:r>
      <w:r w:rsidRPr="00954625">
        <w:rPr>
          <w:rFonts w:ascii="Times New Roman" w:eastAsia="Times New Roman" w:hAnsi="Times New Roman" w:cs="Times New Roman"/>
          <w:color w:val="000000"/>
          <w:kern w:val="0"/>
          <w:shd w:val="clear" w:color="auto" w:fill="FFFFFF"/>
          <w14:ligatures w14:val="none"/>
        </w:rPr>
        <w:t>f one gender or another is overrepresented</w:t>
      </w:r>
      <w:r w:rsidRPr="00954625">
        <w:rPr>
          <w:rFonts w:ascii="Times New Roman" w:eastAsia="Times New Roman" w:hAnsi="Times New Roman" w:cs="Times New Roman"/>
          <w:color w:val="000000"/>
          <w:kern w:val="0"/>
          <w14:ligatures w14:val="none"/>
        </w:rPr>
        <w:t>, could that impact</w:t>
      </w:r>
      <w:r w:rsidRPr="00954625">
        <w:rPr>
          <w:rFonts w:ascii="Times New Roman" w:eastAsia="Times New Roman" w:hAnsi="Times New Roman" w:cs="Times New Roman"/>
          <w:color w:val="000000"/>
          <w:kern w:val="0"/>
          <w:shd w:val="clear" w:color="auto" w:fill="FFFFFF"/>
          <w14:ligatures w14:val="none"/>
        </w:rPr>
        <w:t xml:space="preserve"> the career aspirations of young men seeking to become an SBAE teacher? In terms of a recommendation for practice, we suggest the </w:t>
      </w:r>
      <w:r w:rsidR="00CB6568">
        <w:rPr>
          <w:rFonts w:ascii="Times New Roman" w:eastAsia="Times New Roman" w:hAnsi="Times New Roman" w:cs="Times New Roman"/>
          <w:color w:val="000000"/>
          <w:kern w:val="0"/>
          <w14:ligatures w14:val="none"/>
        </w:rPr>
        <w:t>Missouri</w:t>
      </w:r>
      <w:r w:rsidRPr="00954625">
        <w:rPr>
          <w:rFonts w:ascii="Times New Roman" w:eastAsia="Times New Roman" w:hAnsi="Times New Roman" w:cs="Times New Roman"/>
          <w:color w:val="000000"/>
          <w:kern w:val="0"/>
          <w14:ligatures w14:val="none"/>
        </w:rPr>
        <w:t xml:space="preserve"> </w:t>
      </w:r>
      <w:proofErr w:type="spellStart"/>
      <w:r w:rsidRPr="00954625">
        <w:rPr>
          <w:rFonts w:ascii="Times New Roman" w:eastAsia="Times New Roman" w:hAnsi="Times New Roman" w:cs="Times New Roman"/>
          <w:color w:val="000000"/>
          <w:kern w:val="0"/>
          <w14:ligatures w14:val="none"/>
        </w:rPr>
        <w:t>TeachAG</w:t>
      </w:r>
      <w:proofErr w:type="spellEnd"/>
      <w:r w:rsidRPr="00954625">
        <w:rPr>
          <w:rFonts w:ascii="Times New Roman" w:eastAsia="Times New Roman" w:hAnsi="Times New Roman" w:cs="Times New Roman"/>
          <w:color w:val="000000"/>
          <w:kern w:val="0"/>
          <w:shd w:val="clear" w:color="auto" w:fill="FFFFFF"/>
          <w14:ligatures w14:val="none"/>
        </w:rPr>
        <w:t xml:space="preserve"> Campaign highlight successful male teachers in recruitment materials</w:t>
      </w:r>
      <w:r w:rsidR="00B44829">
        <w:rPr>
          <w:rFonts w:ascii="Times New Roman" w:eastAsia="Times New Roman" w:hAnsi="Times New Roman" w:cs="Times New Roman"/>
          <w:color w:val="000000"/>
          <w:kern w:val="0"/>
          <w:shd w:val="clear" w:color="auto" w:fill="FFFFFF"/>
          <w14:ligatures w14:val="none"/>
        </w:rPr>
        <w:t xml:space="preserve"> and</w:t>
      </w:r>
      <w:r w:rsidRPr="00954625">
        <w:rPr>
          <w:rFonts w:ascii="Times New Roman" w:eastAsia="Times New Roman" w:hAnsi="Times New Roman" w:cs="Times New Roman"/>
          <w:color w:val="000000"/>
          <w:kern w:val="0"/>
          <w:shd w:val="clear" w:color="auto" w:fill="FFFFFF"/>
          <w14:ligatures w14:val="none"/>
        </w:rPr>
        <w:t xml:space="preserve"> social media.</w:t>
      </w:r>
    </w:p>
    <w:p w14:paraId="72994B72" w14:textId="120F2E58" w:rsidR="008614F8" w:rsidRPr="007D3A1E" w:rsidRDefault="008614F8" w:rsidP="007D3A1E">
      <w:pPr>
        <w:textAlignment w:val="baseline"/>
        <w:rPr>
          <w:rFonts w:ascii="Times New Roman" w:eastAsia="Times New Roman" w:hAnsi="Times New Roman" w:cs="Times New Roman"/>
          <w:color w:val="000000"/>
          <w:kern w:val="0"/>
          <w14:ligatures w14:val="none"/>
        </w:rPr>
      </w:pPr>
      <w:r w:rsidRPr="00954625">
        <w:rPr>
          <w:rFonts w:ascii="Times New Roman" w:eastAsia="Times New Roman" w:hAnsi="Times New Roman" w:cs="Times New Roman"/>
          <w:color w:val="000000"/>
          <w:kern w:val="0"/>
          <w14:ligatures w14:val="none"/>
        </w:rPr>
        <w:t xml:space="preserve">The highest rating of the six work constructs within the professional profile is the fairness construct, thus concluding </w:t>
      </w:r>
      <w:r w:rsidR="00CB6568">
        <w:rPr>
          <w:rFonts w:ascii="Times New Roman" w:eastAsia="Times New Roman" w:hAnsi="Times New Roman" w:cs="Times New Roman"/>
          <w:color w:val="000000"/>
          <w:kern w:val="0"/>
          <w14:ligatures w14:val="none"/>
        </w:rPr>
        <w:t>Missouri</w:t>
      </w:r>
      <w:r w:rsidR="00CF33D0">
        <w:rPr>
          <w:rFonts w:ascii="Times New Roman" w:eastAsia="Times New Roman" w:hAnsi="Times New Roman" w:cs="Times New Roman"/>
          <w:color w:val="000000"/>
          <w:kern w:val="0"/>
          <w14:ligatures w14:val="none"/>
        </w:rPr>
        <w:t xml:space="preserve"> </w:t>
      </w:r>
      <w:r w:rsidRPr="00954625">
        <w:rPr>
          <w:rFonts w:ascii="Times New Roman" w:eastAsia="Times New Roman" w:hAnsi="Times New Roman" w:cs="Times New Roman"/>
          <w:color w:val="000000"/>
          <w:kern w:val="0"/>
          <w14:ligatures w14:val="none"/>
        </w:rPr>
        <w:t xml:space="preserve">SBAE teachers feel they are respected in terms of diversity within the workplace. This indicates </w:t>
      </w:r>
      <w:r w:rsidR="00CB6568">
        <w:rPr>
          <w:rFonts w:ascii="Times New Roman" w:eastAsia="Times New Roman" w:hAnsi="Times New Roman" w:cs="Times New Roman"/>
          <w:color w:val="000000"/>
          <w:kern w:val="0"/>
          <w14:ligatures w14:val="none"/>
        </w:rPr>
        <w:t>Missouri</w:t>
      </w:r>
      <w:r w:rsidRPr="00954625">
        <w:rPr>
          <w:rFonts w:ascii="Times New Roman" w:eastAsia="Times New Roman" w:hAnsi="Times New Roman" w:cs="Times New Roman"/>
          <w:color w:val="000000"/>
          <w:kern w:val="0"/>
          <w14:ligatures w14:val="none"/>
        </w:rPr>
        <w:t xml:space="preserve"> school-based agriculture education teachers feel most positive about the fairness construct. This could mean there is a lack of diversity within the profession. New research could be conducted to show why </w:t>
      </w:r>
      <w:r w:rsidR="4AD48577" w:rsidRPr="00954625">
        <w:rPr>
          <w:rFonts w:ascii="Times New Roman" w:eastAsia="Times New Roman" w:hAnsi="Times New Roman" w:cs="Times New Roman"/>
          <w:color w:val="000000"/>
          <w:kern w:val="0"/>
          <w14:ligatures w14:val="none"/>
        </w:rPr>
        <w:t>diversity</w:t>
      </w:r>
      <w:r w:rsidRPr="00954625">
        <w:rPr>
          <w:rFonts w:ascii="Times New Roman" w:eastAsia="Times New Roman" w:hAnsi="Times New Roman" w:cs="Times New Roman"/>
          <w:color w:val="000000"/>
          <w:kern w:val="0"/>
          <w14:ligatures w14:val="none"/>
        </w:rPr>
        <w:t xml:space="preserve"> is lacking within the SBAE profession and if a diversity increase would change the view of fairness from teachers.  </w:t>
      </w:r>
    </w:p>
    <w:p w14:paraId="2C2ED49D" w14:textId="7F2CC6B0" w:rsidR="008614F8" w:rsidRPr="009A7B24" w:rsidRDefault="008614F8" w:rsidP="00CF33D0">
      <w:pPr>
        <w:textAlignment w:val="baseline"/>
        <w:rPr>
          <w:rFonts w:ascii="Segoe UI" w:eastAsia="Times New Roman" w:hAnsi="Segoe UI" w:cs="Segoe UI"/>
          <w:kern w:val="0"/>
          <w:sz w:val="18"/>
          <w:szCs w:val="18"/>
          <w14:ligatures w14:val="none"/>
        </w:rPr>
      </w:pPr>
      <w:r w:rsidRPr="00954625">
        <w:rPr>
          <w:rFonts w:ascii="Times New Roman" w:eastAsia="Times New Roman" w:hAnsi="Times New Roman" w:cs="Times New Roman"/>
          <w:color w:val="000000"/>
          <w:kern w:val="0"/>
          <w14:ligatures w14:val="none"/>
        </w:rPr>
        <w:t>The revelation of overall burnout risk showed four out of five SBAE teachers are at some risk of burnout. It can be concluded that the teachers within the SBAE profession are on the same level as previous research that shows their susceptibility for burnout (</w:t>
      </w:r>
      <w:r w:rsidRPr="00954625">
        <w:rPr>
          <w:rFonts w:ascii="Times New Roman" w:eastAsia="Times New Roman" w:hAnsi="Times New Roman" w:cs="Times New Roman"/>
          <w:kern w:val="0"/>
          <w14:ligatures w14:val="none"/>
        </w:rPr>
        <w:t xml:space="preserve">Chan, 2002; Hakanen et al., 2006; </w:t>
      </w:r>
      <w:proofErr w:type="spellStart"/>
      <w:r w:rsidRPr="00954625">
        <w:rPr>
          <w:rFonts w:ascii="Times New Roman" w:eastAsia="Times New Roman" w:hAnsi="Times New Roman" w:cs="Times New Roman"/>
          <w:kern w:val="0"/>
          <w14:ligatures w14:val="none"/>
        </w:rPr>
        <w:t>Skaalvik</w:t>
      </w:r>
      <w:proofErr w:type="spellEnd"/>
      <w:r w:rsidRPr="00954625">
        <w:rPr>
          <w:rFonts w:ascii="Times New Roman" w:eastAsia="Times New Roman" w:hAnsi="Times New Roman" w:cs="Times New Roman"/>
          <w:kern w:val="0"/>
          <w14:ligatures w14:val="none"/>
        </w:rPr>
        <w:t xml:space="preserve"> &amp; </w:t>
      </w:r>
      <w:proofErr w:type="spellStart"/>
      <w:r w:rsidRPr="00954625">
        <w:rPr>
          <w:rFonts w:ascii="Times New Roman" w:eastAsia="Times New Roman" w:hAnsi="Times New Roman" w:cs="Times New Roman"/>
          <w:kern w:val="0"/>
          <w14:ligatures w14:val="none"/>
        </w:rPr>
        <w:t>Skaalvik</w:t>
      </w:r>
      <w:proofErr w:type="spellEnd"/>
      <w:r w:rsidRPr="00954625">
        <w:rPr>
          <w:rFonts w:ascii="Times New Roman" w:eastAsia="Times New Roman" w:hAnsi="Times New Roman" w:cs="Times New Roman"/>
          <w:kern w:val="0"/>
          <w14:ligatures w14:val="none"/>
        </w:rPr>
        <w:t>, 2011, 2020</w:t>
      </w:r>
      <w:r w:rsidRPr="00954625">
        <w:rPr>
          <w:rFonts w:ascii="Times New Roman" w:eastAsia="Times New Roman" w:hAnsi="Times New Roman" w:cs="Times New Roman"/>
          <w:color w:val="000000"/>
          <w:kern w:val="0"/>
          <w14:ligatures w14:val="none"/>
        </w:rPr>
        <w:t xml:space="preserve">). Perhaps the combination of heavy workload and lack of reward have created a perfect situation for burnout to begin brewing. Teachers could also be experiencing burnout on a higher level due to the lack of predictability of their jobs while being held to expectations without acknowledgment. It is recommended to the state of </w:t>
      </w:r>
      <w:r w:rsidR="00CB6568">
        <w:rPr>
          <w:rFonts w:ascii="Times New Roman" w:eastAsia="Times New Roman" w:hAnsi="Times New Roman" w:cs="Times New Roman"/>
          <w:color w:val="000000"/>
          <w:kern w:val="0"/>
          <w14:ligatures w14:val="none"/>
        </w:rPr>
        <w:t>Missouri</w:t>
      </w:r>
      <w:r w:rsidRPr="00954625">
        <w:rPr>
          <w:rFonts w:ascii="Times New Roman" w:eastAsia="Times New Roman" w:hAnsi="Times New Roman" w:cs="Times New Roman"/>
          <w:color w:val="000000"/>
          <w:kern w:val="0"/>
          <w14:ligatures w14:val="none"/>
        </w:rPr>
        <w:t xml:space="preserve"> and the Department of Education to create and require a management course in pre-service training programs that focuses on mitigating burnout. The topics covered in a preparation course would be selected from further research to identify the main </w:t>
      </w:r>
      <w:r w:rsidR="00FF235C">
        <w:rPr>
          <w:rFonts w:ascii="Times New Roman" w:eastAsia="Times New Roman" w:hAnsi="Times New Roman" w:cs="Times New Roman"/>
          <w:color w:val="000000"/>
          <w:kern w:val="0"/>
          <w14:ligatures w14:val="none"/>
        </w:rPr>
        <w:t>cause</w:t>
      </w:r>
      <w:r w:rsidRPr="00954625">
        <w:rPr>
          <w:rFonts w:ascii="Times New Roman" w:eastAsia="Times New Roman" w:hAnsi="Times New Roman" w:cs="Times New Roman"/>
          <w:color w:val="000000"/>
          <w:kern w:val="0"/>
          <w14:ligatures w14:val="none"/>
        </w:rPr>
        <w:t xml:space="preserve"> of burnout </w:t>
      </w:r>
      <w:r w:rsidR="00FF235C">
        <w:rPr>
          <w:rFonts w:ascii="Times New Roman" w:eastAsia="Times New Roman" w:hAnsi="Times New Roman" w:cs="Times New Roman"/>
          <w:color w:val="000000"/>
          <w:kern w:val="0"/>
          <w14:ligatures w14:val="none"/>
        </w:rPr>
        <w:t xml:space="preserve">for </w:t>
      </w:r>
      <w:r w:rsidRPr="00954625">
        <w:rPr>
          <w:rFonts w:ascii="Times New Roman" w:eastAsia="Times New Roman" w:hAnsi="Times New Roman" w:cs="Times New Roman"/>
          <w:color w:val="000000"/>
          <w:kern w:val="0"/>
          <w14:ligatures w14:val="none"/>
        </w:rPr>
        <w:t>SBAE teachers.  </w:t>
      </w:r>
    </w:p>
    <w:p w14:paraId="6BCC855A" w14:textId="5C34AEA3" w:rsidR="00F51635" w:rsidRDefault="008614F8" w:rsidP="00BA1D9A">
      <w:pPr>
        <w:textAlignment w:val="baseline"/>
        <w:rPr>
          <w:rFonts w:ascii="Times New Roman" w:hAnsi="Times New Roman" w:cs="Times New Roman"/>
          <w:b/>
          <w:bCs/>
        </w:rPr>
      </w:pPr>
      <w:r>
        <w:rPr>
          <w:rFonts w:ascii="Times New Roman" w:eastAsia="Times New Roman" w:hAnsi="Times New Roman" w:cs="Times New Roman"/>
          <w:color w:val="000000"/>
          <w:kern w:val="0"/>
          <w14:ligatures w14:val="none"/>
        </w:rPr>
        <w:t>The lack of significance within the work constructs based on</w:t>
      </w:r>
      <w:r w:rsidR="00CF33D0">
        <w:rPr>
          <w:rFonts w:ascii="Times New Roman" w:eastAsia="Times New Roman" w:hAnsi="Times New Roman" w:cs="Times New Roman"/>
          <w:color w:val="000000"/>
          <w:kern w:val="0"/>
          <w14:ligatures w14:val="none"/>
        </w:rPr>
        <w:t xml:space="preserve"> gender</w:t>
      </w:r>
      <w:r>
        <w:rPr>
          <w:rFonts w:ascii="Times New Roman" w:eastAsia="Times New Roman" w:hAnsi="Times New Roman" w:cs="Times New Roman"/>
          <w:color w:val="000000"/>
          <w:kern w:val="0"/>
          <w14:ligatures w14:val="none"/>
        </w:rPr>
        <w:t xml:space="preserve"> reveals th</w:t>
      </w:r>
      <w:r w:rsidR="00FF235C">
        <w:rPr>
          <w:rFonts w:ascii="Times New Roman" w:eastAsia="Times New Roman" w:hAnsi="Times New Roman" w:cs="Times New Roman"/>
          <w:color w:val="000000"/>
          <w:kern w:val="0"/>
          <w14:ligatures w14:val="none"/>
        </w:rPr>
        <w:t>at</w:t>
      </w:r>
      <w:r>
        <w:rPr>
          <w:rFonts w:ascii="Times New Roman" w:eastAsia="Times New Roman" w:hAnsi="Times New Roman" w:cs="Times New Roman"/>
          <w:color w:val="000000"/>
          <w:kern w:val="0"/>
          <w14:ligatures w14:val="none"/>
        </w:rPr>
        <w:t xml:space="preserve"> SBAE </w:t>
      </w:r>
      <w:r w:rsidR="00B44829">
        <w:rPr>
          <w:rFonts w:ascii="Times New Roman" w:eastAsia="Times New Roman" w:hAnsi="Times New Roman" w:cs="Times New Roman"/>
          <w:color w:val="000000"/>
          <w:kern w:val="0"/>
          <w14:ligatures w14:val="none"/>
        </w:rPr>
        <w:t>teachers’</w:t>
      </w:r>
      <w:r>
        <w:rPr>
          <w:rFonts w:ascii="Times New Roman" w:eastAsia="Times New Roman" w:hAnsi="Times New Roman" w:cs="Times New Roman"/>
          <w:color w:val="000000"/>
          <w:kern w:val="0"/>
          <w14:ligatures w14:val="none"/>
        </w:rPr>
        <w:t xml:space="preserve"> </w:t>
      </w:r>
      <w:r w:rsidR="00B44829">
        <w:rPr>
          <w:rFonts w:ascii="Times New Roman" w:eastAsia="Times New Roman" w:hAnsi="Times New Roman" w:cs="Times New Roman"/>
          <w:color w:val="000000"/>
          <w:kern w:val="0"/>
          <w14:ligatures w14:val="none"/>
        </w:rPr>
        <w:t>perceptions</w:t>
      </w:r>
      <w:r>
        <w:rPr>
          <w:rFonts w:ascii="Times New Roman" w:eastAsia="Times New Roman" w:hAnsi="Times New Roman" w:cs="Times New Roman"/>
          <w:color w:val="000000"/>
          <w:kern w:val="0"/>
          <w14:ligatures w14:val="none"/>
        </w:rPr>
        <w:t xml:space="preserve"> do</w:t>
      </w:r>
      <w:r w:rsidR="00B44829">
        <w:rPr>
          <w:rFonts w:ascii="Times New Roman" w:eastAsia="Times New Roman" w:hAnsi="Times New Roman" w:cs="Times New Roman"/>
          <w:color w:val="000000"/>
          <w:kern w:val="0"/>
          <w14:ligatures w14:val="none"/>
        </w:rPr>
        <w:t xml:space="preserve"> not</w:t>
      </w:r>
      <w:r>
        <w:rPr>
          <w:rFonts w:ascii="Times New Roman" w:eastAsia="Times New Roman" w:hAnsi="Times New Roman" w:cs="Times New Roman"/>
          <w:color w:val="000000"/>
          <w:kern w:val="0"/>
          <w14:ligatures w14:val="none"/>
        </w:rPr>
        <w:t xml:space="preserve"> differ between genders. The conclusion can be drawn that teachers, regardless of gender, are feeling the same when it comes to the six work constructs. Perhaps all teachers are feeling the same amount of workload and reward, meaning the profession </w:t>
      </w:r>
      <w:r w:rsidR="00186276">
        <w:rPr>
          <w:rFonts w:ascii="Times New Roman" w:eastAsia="Times New Roman" w:hAnsi="Times New Roman" w:cs="Times New Roman"/>
          <w:color w:val="000000"/>
          <w:kern w:val="0"/>
          <w14:ligatures w14:val="none"/>
        </w:rPr>
        <w:t>may</w:t>
      </w:r>
      <w:r>
        <w:rPr>
          <w:rFonts w:ascii="Times New Roman" w:eastAsia="Times New Roman" w:hAnsi="Times New Roman" w:cs="Times New Roman"/>
          <w:color w:val="000000"/>
          <w:kern w:val="0"/>
          <w14:ligatures w14:val="none"/>
        </w:rPr>
        <w:t xml:space="preserve"> need to assess these constructs. It cannot be disregarded that burnout susceptibility, while not different according to genders, is constant between the </w:t>
      </w:r>
      <w:r w:rsidR="00B44829">
        <w:rPr>
          <w:rFonts w:ascii="Times New Roman" w:eastAsia="Times New Roman" w:hAnsi="Times New Roman" w:cs="Times New Roman"/>
          <w:color w:val="000000"/>
          <w:kern w:val="0"/>
          <w14:ligatures w14:val="none"/>
        </w:rPr>
        <w:t>genders</w:t>
      </w:r>
      <w:r>
        <w:rPr>
          <w:rFonts w:ascii="Times New Roman" w:eastAsia="Times New Roman" w:hAnsi="Times New Roman" w:cs="Times New Roman"/>
          <w:color w:val="000000"/>
          <w:kern w:val="0"/>
          <w14:ligatures w14:val="none"/>
        </w:rPr>
        <w:t xml:space="preserve">. Could it mean that males and females are feeling burnout </w:t>
      </w:r>
      <w:r w:rsidR="00B44829">
        <w:rPr>
          <w:rFonts w:ascii="Times New Roman" w:eastAsia="Times New Roman" w:hAnsi="Times New Roman" w:cs="Times New Roman"/>
          <w:color w:val="000000"/>
          <w:kern w:val="0"/>
          <w14:ligatures w14:val="none"/>
        </w:rPr>
        <w:t>at</w:t>
      </w:r>
      <w:r>
        <w:rPr>
          <w:rFonts w:ascii="Times New Roman" w:eastAsia="Times New Roman" w:hAnsi="Times New Roman" w:cs="Times New Roman"/>
          <w:color w:val="000000"/>
          <w:kern w:val="0"/>
          <w14:ligatures w14:val="none"/>
        </w:rPr>
        <w:t xml:space="preserve"> the same </w:t>
      </w:r>
      <w:r w:rsidR="00B44829">
        <w:rPr>
          <w:rFonts w:ascii="Times New Roman" w:eastAsia="Times New Roman" w:hAnsi="Times New Roman" w:cs="Times New Roman"/>
          <w:color w:val="000000"/>
          <w:kern w:val="0"/>
          <w14:ligatures w14:val="none"/>
        </w:rPr>
        <w:t>level</w:t>
      </w:r>
      <w:r>
        <w:rPr>
          <w:rFonts w:ascii="Times New Roman" w:eastAsia="Times New Roman" w:hAnsi="Times New Roman" w:cs="Times New Roman"/>
          <w:color w:val="000000"/>
          <w:kern w:val="0"/>
          <w14:ligatures w14:val="none"/>
        </w:rPr>
        <w:t xml:space="preserve">? Further research </w:t>
      </w:r>
      <w:r w:rsidR="00B44829">
        <w:rPr>
          <w:rFonts w:ascii="Times New Roman" w:eastAsia="Times New Roman" w:hAnsi="Times New Roman" w:cs="Times New Roman"/>
          <w:color w:val="000000"/>
          <w:kern w:val="0"/>
          <w14:ligatures w14:val="none"/>
        </w:rPr>
        <w:t>is needed</w:t>
      </w:r>
      <w:r>
        <w:rPr>
          <w:rFonts w:ascii="Times New Roman" w:eastAsia="Times New Roman" w:hAnsi="Times New Roman" w:cs="Times New Roman"/>
          <w:color w:val="000000"/>
          <w:kern w:val="0"/>
          <w14:ligatures w14:val="none"/>
        </w:rPr>
        <w:t xml:space="preserve"> to identify </w:t>
      </w:r>
      <w:r w:rsidR="000C03F9">
        <w:rPr>
          <w:rFonts w:ascii="Times New Roman" w:eastAsia="Times New Roman" w:hAnsi="Times New Roman" w:cs="Times New Roman"/>
          <w:color w:val="000000"/>
          <w:kern w:val="0"/>
          <w14:ligatures w14:val="none"/>
        </w:rPr>
        <w:t xml:space="preserve">if years of experience impacts perceptions related to </w:t>
      </w:r>
      <w:r w:rsidR="00604DEA">
        <w:rPr>
          <w:rFonts w:ascii="Times New Roman" w:eastAsia="Times New Roman" w:hAnsi="Times New Roman" w:cs="Times New Roman"/>
          <w:color w:val="000000"/>
          <w:kern w:val="0"/>
          <w14:ligatures w14:val="none"/>
        </w:rPr>
        <w:t>Eby’s</w:t>
      </w:r>
      <w:r w:rsidR="000C03F9">
        <w:rPr>
          <w:rFonts w:ascii="Times New Roman" w:eastAsia="Times New Roman" w:hAnsi="Times New Roman" w:cs="Times New Roman"/>
          <w:color w:val="000000"/>
          <w:kern w:val="0"/>
          <w14:ligatures w14:val="none"/>
        </w:rPr>
        <w:t xml:space="preserve"> </w:t>
      </w:r>
      <w:r w:rsidR="00604DEA">
        <w:rPr>
          <w:rFonts w:ascii="Times New Roman" w:eastAsia="Times New Roman" w:hAnsi="Times New Roman" w:cs="Times New Roman"/>
          <w:color w:val="000000"/>
          <w:kern w:val="0"/>
          <w14:ligatures w14:val="none"/>
        </w:rPr>
        <w:t xml:space="preserve">professional profile </w:t>
      </w:r>
      <w:r>
        <w:rPr>
          <w:rFonts w:ascii="Times New Roman" w:eastAsia="Times New Roman" w:hAnsi="Times New Roman" w:cs="Times New Roman"/>
          <w:color w:val="000000"/>
          <w:kern w:val="0"/>
          <w14:ligatures w14:val="none"/>
        </w:rPr>
        <w:t>constructs</w:t>
      </w:r>
      <w:r w:rsidR="00604DEA">
        <w:rPr>
          <w:rFonts w:ascii="Times New Roman" w:eastAsia="Times New Roman" w:hAnsi="Times New Roman" w:cs="Times New Roman"/>
          <w:color w:val="000000"/>
          <w:kern w:val="0"/>
          <w14:ligatures w14:val="none"/>
        </w:rPr>
        <w:t xml:space="preserve"> (2022)</w:t>
      </w:r>
      <w:r>
        <w:rPr>
          <w:rFonts w:ascii="Times New Roman" w:eastAsia="Times New Roman" w:hAnsi="Times New Roman" w:cs="Times New Roman"/>
          <w:color w:val="000000"/>
          <w:kern w:val="0"/>
          <w14:ligatures w14:val="none"/>
        </w:rPr>
        <w:t xml:space="preserve"> and gender. Perhaps male teachers who have been working many years would have </w:t>
      </w:r>
      <w:r w:rsidR="00604DEA">
        <w:rPr>
          <w:rFonts w:ascii="Times New Roman" w:eastAsia="Times New Roman" w:hAnsi="Times New Roman" w:cs="Times New Roman"/>
          <w:color w:val="000000"/>
          <w:kern w:val="0"/>
          <w14:ligatures w14:val="none"/>
        </w:rPr>
        <w:t>fewer</w:t>
      </w:r>
      <w:r>
        <w:rPr>
          <w:rFonts w:ascii="Times New Roman" w:eastAsia="Times New Roman" w:hAnsi="Times New Roman" w:cs="Times New Roman"/>
          <w:color w:val="000000"/>
          <w:kern w:val="0"/>
          <w14:ligatures w14:val="none"/>
        </w:rPr>
        <w:t xml:space="preserve"> negative feelings towards the constructs than younger male teachers. It could also show the stage of life a seasoned female and a young female are in and how they handle t</w:t>
      </w:r>
      <w:r w:rsidR="00186276">
        <w:rPr>
          <w:rFonts w:ascii="Times New Roman" w:eastAsia="Times New Roman" w:hAnsi="Times New Roman" w:cs="Times New Roman"/>
          <w:color w:val="000000"/>
          <w:kern w:val="0"/>
          <w14:ligatures w14:val="none"/>
        </w:rPr>
        <w:t>he</w:t>
      </w:r>
      <w:r>
        <w:rPr>
          <w:rFonts w:ascii="Times New Roman" w:eastAsia="Times New Roman" w:hAnsi="Times New Roman" w:cs="Times New Roman"/>
          <w:color w:val="000000"/>
          <w:kern w:val="0"/>
          <w14:ligatures w14:val="none"/>
        </w:rPr>
        <w:t xml:space="preserve"> six constructs. </w:t>
      </w:r>
    </w:p>
    <w:p w14:paraId="5CA7CC3B" w14:textId="77777777" w:rsidR="00CD58C2" w:rsidRDefault="00CD58C2" w:rsidP="00F51635">
      <w:pPr>
        <w:pStyle w:val="paragraph"/>
        <w:spacing w:before="0" w:beforeAutospacing="0" w:after="0" w:afterAutospacing="0"/>
        <w:jc w:val="center"/>
        <w:textAlignment w:val="baseline"/>
        <w:rPr>
          <w:rStyle w:val="normaltextrun"/>
          <w:b/>
          <w:bCs/>
        </w:rPr>
      </w:pPr>
    </w:p>
    <w:p w14:paraId="40A6FE92" w14:textId="77777777" w:rsidR="00604DEA" w:rsidRDefault="00604DEA" w:rsidP="004E580E">
      <w:pPr>
        <w:pStyle w:val="paragraph"/>
        <w:spacing w:before="0" w:beforeAutospacing="0" w:after="0" w:afterAutospacing="0"/>
        <w:textAlignment w:val="baseline"/>
        <w:rPr>
          <w:rStyle w:val="normaltextrun"/>
          <w:b/>
          <w:bCs/>
        </w:rPr>
      </w:pPr>
    </w:p>
    <w:p w14:paraId="40AA90ED" w14:textId="2C52EDCB" w:rsidR="00F51635" w:rsidRDefault="00F51635" w:rsidP="00F51635">
      <w:pPr>
        <w:pStyle w:val="paragraph"/>
        <w:spacing w:before="0" w:beforeAutospacing="0" w:after="0" w:afterAutospacing="0"/>
        <w:jc w:val="center"/>
        <w:textAlignment w:val="baseline"/>
        <w:rPr>
          <w:rStyle w:val="eop"/>
          <w:rFonts w:eastAsiaTheme="majorEastAsia"/>
          <w:color w:val="D13438"/>
        </w:rPr>
      </w:pPr>
      <w:r>
        <w:rPr>
          <w:rStyle w:val="normaltextrun"/>
          <w:b/>
          <w:bCs/>
        </w:rPr>
        <w:t>References</w:t>
      </w:r>
      <w:r>
        <w:rPr>
          <w:rStyle w:val="eop"/>
          <w:rFonts w:eastAsiaTheme="majorEastAsia"/>
          <w:color w:val="D13438"/>
        </w:rPr>
        <w:t> </w:t>
      </w:r>
    </w:p>
    <w:p w14:paraId="6A86AA30" w14:textId="77777777" w:rsidR="00F51635" w:rsidRPr="00F45D81" w:rsidRDefault="00F51635" w:rsidP="00F51635">
      <w:pPr>
        <w:pStyle w:val="paragraph"/>
        <w:spacing w:before="0" w:beforeAutospacing="0" w:after="0" w:afterAutospacing="0"/>
        <w:jc w:val="center"/>
        <w:textAlignment w:val="baseline"/>
        <w:rPr>
          <w:rStyle w:val="eop"/>
          <w:rFonts w:ascii="Segoe UI" w:eastAsiaTheme="majorEastAsia" w:hAnsi="Segoe UI" w:cs="Segoe UI"/>
          <w:sz w:val="18"/>
          <w:szCs w:val="18"/>
        </w:rPr>
      </w:pPr>
    </w:p>
    <w:p w14:paraId="4B3BE853"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Baum, S., Ma, J., &amp; Payea, K. (2013). Education pays: The benefits of higher education for individuals and society. </w:t>
      </w:r>
      <w:r w:rsidRPr="00F51635">
        <w:rPr>
          <w:rStyle w:val="eop"/>
          <w:rFonts w:eastAsiaTheme="majorEastAsia"/>
          <w:i/>
          <w:iCs/>
          <w:color w:val="000000" w:themeColor="text1"/>
        </w:rPr>
        <w:t>The College Board</w:t>
      </w:r>
      <w:r w:rsidRPr="00F51635">
        <w:rPr>
          <w:rStyle w:val="eop"/>
          <w:rFonts w:eastAsiaTheme="majorEastAsia"/>
          <w:color w:val="000000" w:themeColor="text1"/>
        </w:rPr>
        <w:t xml:space="preserve">. </w:t>
      </w:r>
      <w:hyperlink r:id="rId8" w:history="1">
        <w:r w:rsidRPr="00F51635">
          <w:rPr>
            <w:rStyle w:val="Hyperlink"/>
            <w:rFonts w:eastAsiaTheme="majorEastAsia"/>
          </w:rPr>
          <w:t>https://files.eric.ed.gov/fulltext/ED572537.pdf</w:t>
        </w:r>
      </w:hyperlink>
      <w:r w:rsidRPr="00F51635">
        <w:rPr>
          <w:rStyle w:val="eop"/>
          <w:rFonts w:eastAsiaTheme="majorEastAsia"/>
          <w:color w:val="000000" w:themeColor="text1"/>
        </w:rPr>
        <w:t xml:space="preserve"> </w:t>
      </w:r>
    </w:p>
    <w:p w14:paraId="544C9FC7"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color w:val="000000" w:themeColor="text1"/>
        </w:rPr>
        <w:t>Best, R. W., Robinson, J. S., Edwards, M. C., Terry, Jr., R., &amp; Cole, K. L. (2025). Classroom and laboratory instructional tasks associated with teaching school-based agricultural education. </w:t>
      </w:r>
      <w:r w:rsidRPr="00F51635">
        <w:rPr>
          <w:i/>
          <w:iCs/>
          <w:color w:val="000000" w:themeColor="text1"/>
        </w:rPr>
        <w:t>Journal of Agricultural Education</w:t>
      </w:r>
      <w:r w:rsidRPr="00F51635">
        <w:rPr>
          <w:color w:val="000000" w:themeColor="text1"/>
        </w:rPr>
        <w:t>, </w:t>
      </w:r>
      <w:r w:rsidRPr="00F51635">
        <w:rPr>
          <w:i/>
          <w:iCs/>
          <w:color w:val="000000" w:themeColor="text1"/>
        </w:rPr>
        <w:t>66</w:t>
      </w:r>
      <w:r w:rsidRPr="00F51635">
        <w:rPr>
          <w:color w:val="000000" w:themeColor="text1"/>
        </w:rPr>
        <w:t xml:space="preserve">(1), Article 28. </w:t>
      </w:r>
      <w:hyperlink r:id="rId9" w:history="1">
        <w:r w:rsidRPr="00F51635">
          <w:rPr>
            <w:rStyle w:val="Hyperlink"/>
            <w:rFonts w:eastAsiaTheme="majorEastAsia"/>
          </w:rPr>
          <w:t>https://doi.org/10.5032/jae.v66i1.2916</w:t>
        </w:r>
      </w:hyperlink>
      <w:r w:rsidRPr="00F51635">
        <w:rPr>
          <w:color w:val="000000" w:themeColor="text1"/>
        </w:rPr>
        <w:t xml:space="preserve"> </w:t>
      </w:r>
    </w:p>
    <w:p w14:paraId="68EE2ADE"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color w:val="000000" w:themeColor="text1"/>
        </w:rPr>
        <w:t>Creswell, J. W., &amp; Creswell, J. D. (2023). </w:t>
      </w:r>
      <w:r w:rsidRPr="00F51635">
        <w:rPr>
          <w:i/>
          <w:iCs/>
          <w:color w:val="000000" w:themeColor="text1"/>
        </w:rPr>
        <w:t xml:space="preserve">Research design: Qualitative, quantitative, and mixed method approaches </w:t>
      </w:r>
      <w:r w:rsidRPr="00F51635">
        <w:rPr>
          <w:color w:val="000000" w:themeColor="text1"/>
        </w:rPr>
        <w:t>(6th ed.). SAGE Publications.</w:t>
      </w:r>
    </w:p>
    <w:p w14:paraId="13EF7CF7"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Chan, D. (2002). Stress, self-efficacy, social support, and psychological distress among prospective teachers in Hong Kong. </w:t>
      </w:r>
      <w:r w:rsidRPr="00F51635">
        <w:rPr>
          <w:rStyle w:val="eop"/>
          <w:rFonts w:eastAsiaTheme="majorEastAsia"/>
          <w:i/>
          <w:iCs/>
          <w:color w:val="000000" w:themeColor="text1"/>
        </w:rPr>
        <w:t>Educational Psychology, 22</w:t>
      </w:r>
      <w:r w:rsidRPr="00F51635">
        <w:rPr>
          <w:rStyle w:val="eop"/>
          <w:rFonts w:eastAsiaTheme="majorEastAsia"/>
          <w:color w:val="000000" w:themeColor="text1"/>
        </w:rPr>
        <w:t xml:space="preserve">(5), 557–570. </w:t>
      </w:r>
      <w:hyperlink r:id="rId10" w:history="1">
        <w:r w:rsidRPr="00F51635">
          <w:rPr>
            <w:rStyle w:val="Hyperlink"/>
            <w:rFonts w:eastAsiaTheme="majorEastAsia"/>
          </w:rPr>
          <w:t>https://doi.org/10.1080/0144341022000023635</w:t>
        </w:r>
      </w:hyperlink>
      <w:r w:rsidRPr="00F51635">
        <w:rPr>
          <w:rStyle w:val="eop"/>
          <w:rFonts w:eastAsiaTheme="majorEastAsia"/>
          <w:color w:val="000000" w:themeColor="text1"/>
        </w:rPr>
        <w:t xml:space="preserve"> </w:t>
      </w:r>
    </w:p>
    <w:p w14:paraId="55CBC678"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Devers, K., </w:t>
      </w:r>
      <w:proofErr w:type="spellStart"/>
      <w:r w:rsidRPr="00F51635">
        <w:rPr>
          <w:rStyle w:val="eop"/>
          <w:rFonts w:eastAsiaTheme="majorEastAsia"/>
          <w:color w:val="000000" w:themeColor="text1"/>
        </w:rPr>
        <w:t>Duyar</w:t>
      </w:r>
      <w:proofErr w:type="spellEnd"/>
      <w:r w:rsidRPr="00F51635">
        <w:rPr>
          <w:rStyle w:val="eop"/>
          <w:rFonts w:eastAsiaTheme="majorEastAsia"/>
          <w:color w:val="000000" w:themeColor="text1"/>
        </w:rPr>
        <w:t>, I., &amp; Buchanan, K. (2024). Examining teacher attrition through the experiences of former teachers before and during the COVID-19 pandemic. </w:t>
      </w:r>
      <w:r w:rsidRPr="00F51635">
        <w:rPr>
          <w:rStyle w:val="eop"/>
          <w:rFonts w:eastAsiaTheme="majorEastAsia"/>
          <w:i/>
          <w:iCs/>
          <w:color w:val="000000" w:themeColor="text1"/>
        </w:rPr>
        <w:t>Education Sciences, 14</w:t>
      </w:r>
      <w:r w:rsidRPr="00F51635">
        <w:rPr>
          <w:rStyle w:val="eop"/>
          <w:rFonts w:eastAsiaTheme="majorEastAsia"/>
          <w:color w:val="000000" w:themeColor="text1"/>
        </w:rPr>
        <w:t xml:space="preserve">(2), 184. </w:t>
      </w:r>
      <w:hyperlink r:id="rId11" w:history="1">
        <w:r w:rsidRPr="00F51635">
          <w:rPr>
            <w:rStyle w:val="Hyperlink"/>
            <w:rFonts w:eastAsiaTheme="majorEastAsia"/>
          </w:rPr>
          <w:t>https://doi.org/10.3390/educsci14020184</w:t>
        </w:r>
      </w:hyperlink>
      <w:r w:rsidRPr="00F51635">
        <w:rPr>
          <w:rStyle w:val="eop"/>
          <w:rFonts w:eastAsiaTheme="majorEastAsia"/>
          <w:color w:val="000000" w:themeColor="text1"/>
        </w:rPr>
        <w:t xml:space="preserve"> </w:t>
      </w:r>
    </w:p>
    <w:p w14:paraId="0589D319"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color w:val="000000" w:themeColor="text1"/>
        </w:rPr>
        <w:t xml:space="preserve">Eby, B. (2022). </w:t>
      </w:r>
      <w:r w:rsidRPr="00F51635">
        <w:rPr>
          <w:i/>
          <w:iCs/>
          <w:color w:val="000000" w:themeColor="text1"/>
        </w:rPr>
        <w:t>Burnout Assessment.</w:t>
      </w:r>
      <w:r w:rsidRPr="00F51635">
        <w:rPr>
          <w:color w:val="000000" w:themeColor="text1"/>
        </w:rPr>
        <w:t xml:space="preserve"> Breakthrough Personal &amp; Professional Development Inc. Retrieved October 2024, from</w:t>
      </w:r>
      <w:r w:rsidRPr="00F51635">
        <w:rPr>
          <w:rFonts w:eastAsiaTheme="majorEastAsia"/>
          <w:color w:val="000000" w:themeColor="text1"/>
        </w:rPr>
        <w:t> </w:t>
      </w:r>
      <w:hyperlink r:id="rId12" w:history="1">
        <w:r w:rsidRPr="00F51635">
          <w:rPr>
            <w:rStyle w:val="Hyperlink"/>
            <w:rFonts w:eastAsiaTheme="majorEastAsia"/>
          </w:rPr>
          <w:t>https://www.break-through.ca/burnout-assessment</w:t>
        </w:r>
      </w:hyperlink>
    </w:p>
    <w:p w14:paraId="0C573F26"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Gooden, C., </w:t>
      </w:r>
      <w:proofErr w:type="spellStart"/>
      <w:r w:rsidRPr="00F51635">
        <w:rPr>
          <w:rStyle w:val="eop"/>
          <w:rFonts w:eastAsiaTheme="majorEastAsia"/>
          <w:color w:val="000000" w:themeColor="text1"/>
        </w:rPr>
        <w:t>Zelkowski</w:t>
      </w:r>
      <w:proofErr w:type="spellEnd"/>
      <w:r w:rsidRPr="00F51635">
        <w:rPr>
          <w:rStyle w:val="eop"/>
          <w:rFonts w:eastAsiaTheme="majorEastAsia"/>
          <w:color w:val="000000" w:themeColor="text1"/>
        </w:rPr>
        <w:t>, J., &amp; Smith, F. A. (2023). A systematic literature review on factors of stress, burnout and job satisfaction of secondary grades teachers at time of professional crisis.</w:t>
      </w:r>
      <w:r w:rsidRPr="00F51635">
        <w:rPr>
          <w:rStyle w:val="eop"/>
          <w:rFonts w:eastAsiaTheme="majorEastAsia"/>
          <w:i/>
          <w:iCs/>
          <w:color w:val="000000" w:themeColor="text1"/>
        </w:rPr>
        <w:t> Clearing House, 96</w:t>
      </w:r>
      <w:r w:rsidRPr="00F51635">
        <w:rPr>
          <w:rStyle w:val="eop"/>
          <w:rFonts w:eastAsiaTheme="majorEastAsia"/>
          <w:color w:val="000000" w:themeColor="text1"/>
        </w:rPr>
        <w:t xml:space="preserve">(5), 162–171. </w:t>
      </w:r>
      <w:hyperlink r:id="rId13" w:history="1">
        <w:r w:rsidRPr="00F51635">
          <w:rPr>
            <w:rStyle w:val="Hyperlink"/>
            <w:rFonts w:eastAsiaTheme="majorEastAsia"/>
          </w:rPr>
          <w:t>https://doi-org.argo.library.okstate.edu/10.1080/00098655.2023.2238880</w:t>
        </w:r>
      </w:hyperlink>
      <w:r w:rsidRPr="00F51635">
        <w:rPr>
          <w:rStyle w:val="eop"/>
          <w:rFonts w:eastAsiaTheme="majorEastAsia"/>
          <w:color w:val="000000" w:themeColor="text1"/>
        </w:rPr>
        <w:t xml:space="preserve">  </w:t>
      </w:r>
    </w:p>
    <w:p w14:paraId="495A0636"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Haddad, B., Traini, H., &amp; McKim, A. (2023). We’ve crossed a line: A philosophical examination of systemic implications surrounding SBAE teachers’ attempts at boundary setting. </w:t>
      </w:r>
      <w:r w:rsidRPr="00F51635">
        <w:rPr>
          <w:rStyle w:val="eop"/>
          <w:rFonts w:eastAsiaTheme="majorEastAsia"/>
          <w:i/>
          <w:iCs/>
          <w:color w:val="000000" w:themeColor="text1"/>
        </w:rPr>
        <w:t>Journal of Agricultural Education, 64</w:t>
      </w:r>
      <w:r w:rsidRPr="00F51635">
        <w:rPr>
          <w:rStyle w:val="eop"/>
          <w:rFonts w:eastAsiaTheme="majorEastAsia"/>
          <w:color w:val="000000" w:themeColor="text1"/>
        </w:rPr>
        <w:t xml:space="preserve">(1), 82–95. </w:t>
      </w:r>
      <w:hyperlink r:id="rId14" w:history="1">
        <w:r w:rsidRPr="00F51635">
          <w:rPr>
            <w:rStyle w:val="Hyperlink"/>
            <w:rFonts w:eastAsiaTheme="majorEastAsia"/>
          </w:rPr>
          <w:t>https://doi.org/10.5032/jae.v64i1.31</w:t>
        </w:r>
      </w:hyperlink>
      <w:r w:rsidRPr="00F51635">
        <w:rPr>
          <w:rStyle w:val="eop"/>
          <w:rFonts w:eastAsiaTheme="majorEastAsia"/>
          <w:color w:val="000000" w:themeColor="text1"/>
        </w:rPr>
        <w:t xml:space="preserve"> </w:t>
      </w:r>
    </w:p>
    <w:p w14:paraId="1DAD2E5F" w14:textId="363EAA18" w:rsidR="00F51635" w:rsidRPr="00F51635" w:rsidRDefault="00F51635" w:rsidP="00F51635">
      <w:pPr>
        <w:pStyle w:val="paragraph"/>
        <w:spacing w:after="24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Hakanen, J. J., Bakker, A. B., </w:t>
      </w:r>
      <w:r w:rsidR="00EC3934">
        <w:rPr>
          <w:rStyle w:val="eop"/>
          <w:rFonts w:eastAsiaTheme="majorEastAsia"/>
          <w:color w:val="000000" w:themeColor="text1"/>
        </w:rPr>
        <w:t xml:space="preserve">&amp; </w:t>
      </w:r>
      <w:r w:rsidRPr="00F51635">
        <w:rPr>
          <w:rStyle w:val="eop"/>
          <w:rFonts w:eastAsiaTheme="majorEastAsia"/>
          <w:color w:val="000000" w:themeColor="text1"/>
        </w:rPr>
        <w:t xml:space="preserve">Schaufeli, W. B. (2006). Burnout and work engagement among teachers. </w:t>
      </w:r>
      <w:r w:rsidRPr="00F51635">
        <w:rPr>
          <w:rStyle w:val="eop"/>
          <w:rFonts w:eastAsiaTheme="majorEastAsia"/>
          <w:i/>
          <w:iCs/>
          <w:color w:val="000000" w:themeColor="text1"/>
        </w:rPr>
        <w:t>Journal of School Psychology</w:t>
      </w:r>
      <w:r w:rsidRPr="00F51635">
        <w:rPr>
          <w:rStyle w:val="eop"/>
          <w:rFonts w:eastAsiaTheme="majorEastAsia"/>
          <w:color w:val="000000" w:themeColor="text1"/>
        </w:rPr>
        <w:t xml:space="preserve">, </w:t>
      </w:r>
      <w:r w:rsidRPr="00F51635">
        <w:rPr>
          <w:rStyle w:val="eop"/>
          <w:rFonts w:eastAsiaTheme="majorEastAsia"/>
          <w:i/>
          <w:iCs/>
          <w:color w:val="000000" w:themeColor="text1"/>
        </w:rPr>
        <w:t>43</w:t>
      </w:r>
      <w:r w:rsidRPr="00F51635">
        <w:rPr>
          <w:rStyle w:val="eop"/>
          <w:rFonts w:eastAsiaTheme="majorEastAsia"/>
          <w:color w:val="000000" w:themeColor="text1"/>
        </w:rPr>
        <w:t xml:space="preserve">(6), 495-513. </w:t>
      </w:r>
      <w:hyperlink r:id="rId15" w:history="1">
        <w:r w:rsidRPr="00F51635">
          <w:rPr>
            <w:rStyle w:val="Hyperlink"/>
            <w:rFonts w:eastAsiaTheme="majorEastAsia"/>
          </w:rPr>
          <w:t>https://doi.org/10.1016/j.jsp.2005.11.001</w:t>
        </w:r>
      </w:hyperlink>
      <w:r w:rsidRPr="00F51635">
        <w:rPr>
          <w:rStyle w:val="eop"/>
          <w:rFonts w:eastAsiaTheme="majorEastAsia"/>
          <w:color w:val="000000" w:themeColor="text1"/>
        </w:rPr>
        <w:t xml:space="preserve"> </w:t>
      </w:r>
    </w:p>
    <w:p w14:paraId="24E3993D"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Kitchel, T., Smith, A. R., Ball, A. L., Robinson, J. S., Lawver, R. G., Park, T. D., &amp; Schell, A. (2012). Teacher job satisfaction and burnout viewed through social comparisons. </w:t>
      </w:r>
      <w:r w:rsidRPr="00F51635">
        <w:rPr>
          <w:rStyle w:val="eop"/>
          <w:rFonts w:eastAsiaTheme="majorEastAsia"/>
          <w:i/>
          <w:iCs/>
          <w:color w:val="000000" w:themeColor="text1"/>
        </w:rPr>
        <w:t>Journal of Agricultural Education, 53</w:t>
      </w:r>
      <w:r w:rsidRPr="00F51635">
        <w:rPr>
          <w:rStyle w:val="eop"/>
          <w:rFonts w:eastAsiaTheme="majorEastAsia"/>
          <w:color w:val="000000" w:themeColor="text1"/>
        </w:rPr>
        <w:t xml:space="preserve">(1), 31–44. </w:t>
      </w:r>
      <w:hyperlink r:id="rId16" w:history="1">
        <w:r w:rsidRPr="00F51635">
          <w:rPr>
            <w:rStyle w:val="Hyperlink"/>
            <w:rFonts w:eastAsiaTheme="majorEastAsia"/>
          </w:rPr>
          <w:t>https://doi.org/10.5032/jae.2012.01031</w:t>
        </w:r>
      </w:hyperlink>
      <w:r w:rsidRPr="00F51635">
        <w:rPr>
          <w:rStyle w:val="eop"/>
          <w:rFonts w:eastAsiaTheme="majorEastAsia"/>
          <w:color w:val="000000" w:themeColor="text1"/>
        </w:rPr>
        <w:t xml:space="preserve"> </w:t>
      </w:r>
    </w:p>
    <w:p w14:paraId="4A7A7AB9" w14:textId="1CD64CEF" w:rsidR="00F51635" w:rsidRPr="00F51635" w:rsidRDefault="00F51635" w:rsidP="00F51635">
      <w:pPr>
        <w:pStyle w:val="paragraph"/>
        <w:spacing w:before="0" w:beforeAutospacing="0" w:after="240" w:afterAutospacing="0"/>
        <w:ind w:left="720" w:hanging="720"/>
        <w:textAlignment w:val="baseline"/>
        <w:rPr>
          <w:color w:val="000000" w:themeColor="text1"/>
        </w:rPr>
      </w:pPr>
      <w:r w:rsidRPr="00F51635">
        <w:rPr>
          <w:color w:val="000000" w:themeColor="text1"/>
        </w:rPr>
        <w:t xml:space="preserve">Maslach, C. (1976). Burned-Out. </w:t>
      </w:r>
      <w:r w:rsidRPr="00BA1D9A">
        <w:rPr>
          <w:i/>
          <w:iCs/>
          <w:color w:val="000000" w:themeColor="text1"/>
        </w:rPr>
        <w:t>Human Relations</w:t>
      </w:r>
      <w:r w:rsidR="00EC3934">
        <w:rPr>
          <w:i/>
          <w:iCs/>
          <w:color w:val="000000" w:themeColor="text1"/>
        </w:rPr>
        <w:t>,</w:t>
      </w:r>
      <w:r w:rsidRPr="00BA1D9A">
        <w:rPr>
          <w:i/>
          <w:iCs/>
          <w:color w:val="000000" w:themeColor="text1"/>
        </w:rPr>
        <w:t xml:space="preserve"> 9</w:t>
      </w:r>
      <w:r w:rsidR="00EC3934">
        <w:rPr>
          <w:color w:val="000000" w:themeColor="text1"/>
        </w:rPr>
        <w:t>,</w:t>
      </w:r>
      <w:r w:rsidRPr="00F51635">
        <w:rPr>
          <w:color w:val="000000" w:themeColor="text1"/>
        </w:rPr>
        <w:t xml:space="preserve"> 16</w:t>
      </w:r>
      <w:r w:rsidR="00EC3934">
        <w:rPr>
          <w:color w:val="000000" w:themeColor="text1"/>
        </w:rPr>
        <w:t>–</w:t>
      </w:r>
      <w:r w:rsidRPr="00F51635">
        <w:rPr>
          <w:color w:val="000000" w:themeColor="text1"/>
        </w:rPr>
        <w:t xml:space="preserve">22. </w:t>
      </w:r>
    </w:p>
    <w:p w14:paraId="57C2E293"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Maslach, C. and, &amp; Jackson, S.E. (1981). The measurement of experienced burnout. </w:t>
      </w:r>
      <w:r w:rsidRPr="00F51635">
        <w:rPr>
          <w:rStyle w:val="eop"/>
          <w:rFonts w:eastAsiaTheme="majorEastAsia"/>
          <w:i/>
          <w:iCs/>
          <w:color w:val="000000" w:themeColor="text1"/>
        </w:rPr>
        <w:t>Journal of Occupational Behavior, 2</w:t>
      </w:r>
      <w:r w:rsidRPr="00F51635">
        <w:rPr>
          <w:rStyle w:val="eop"/>
          <w:rFonts w:eastAsiaTheme="majorEastAsia"/>
          <w:color w:val="000000" w:themeColor="text1"/>
        </w:rPr>
        <w:t xml:space="preserve">, 99–113. https://doi.org/10.1002/job.4030020205  </w:t>
      </w:r>
    </w:p>
    <w:p w14:paraId="6A7AF34C" w14:textId="721BE3F3"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lastRenderedPageBreak/>
        <w:t xml:space="preserve">Maslach, C., &amp; Leiter, M. P. (2016). Understanding the burnout experience: recent research and its implications for psychiatry. </w:t>
      </w:r>
      <w:r w:rsidRPr="00F51635">
        <w:rPr>
          <w:rStyle w:val="eop"/>
          <w:rFonts w:eastAsiaTheme="majorEastAsia"/>
          <w:i/>
          <w:iCs/>
          <w:color w:val="000000" w:themeColor="text1"/>
        </w:rPr>
        <w:t xml:space="preserve">World psychiatry: </w:t>
      </w:r>
      <w:r w:rsidR="0057653B">
        <w:rPr>
          <w:rStyle w:val="eop"/>
          <w:rFonts w:eastAsiaTheme="majorEastAsia"/>
          <w:i/>
          <w:iCs/>
          <w:color w:val="000000" w:themeColor="text1"/>
        </w:rPr>
        <w:t>O</w:t>
      </w:r>
      <w:r w:rsidRPr="00F51635">
        <w:rPr>
          <w:rStyle w:val="eop"/>
          <w:rFonts w:eastAsiaTheme="majorEastAsia"/>
          <w:i/>
          <w:iCs/>
          <w:color w:val="000000" w:themeColor="text1"/>
        </w:rPr>
        <w:t xml:space="preserve">fficial </w:t>
      </w:r>
      <w:r w:rsidR="00F019DB">
        <w:rPr>
          <w:rStyle w:val="eop"/>
          <w:rFonts w:eastAsiaTheme="majorEastAsia"/>
          <w:i/>
          <w:iCs/>
          <w:color w:val="000000" w:themeColor="text1"/>
        </w:rPr>
        <w:t>J</w:t>
      </w:r>
      <w:r w:rsidRPr="00F51635">
        <w:rPr>
          <w:rStyle w:val="eop"/>
          <w:rFonts w:eastAsiaTheme="majorEastAsia"/>
          <w:i/>
          <w:iCs/>
          <w:color w:val="000000" w:themeColor="text1"/>
        </w:rPr>
        <w:t>ournal of the World Psychiatric Association (WPA), 15</w:t>
      </w:r>
      <w:r w:rsidRPr="00F51635">
        <w:rPr>
          <w:rStyle w:val="eop"/>
          <w:rFonts w:eastAsiaTheme="majorEastAsia"/>
          <w:color w:val="000000" w:themeColor="text1"/>
        </w:rPr>
        <w:t xml:space="preserve">(2), 103–111. </w:t>
      </w:r>
      <w:hyperlink r:id="rId17" w:history="1">
        <w:r w:rsidRPr="00F51635">
          <w:rPr>
            <w:rStyle w:val="Hyperlink"/>
            <w:rFonts w:eastAsiaTheme="majorEastAsia"/>
          </w:rPr>
          <w:t>https://doi.org/10.1002/wps.20311</w:t>
        </w:r>
      </w:hyperlink>
      <w:r w:rsidRPr="00F51635">
        <w:rPr>
          <w:rStyle w:val="eop"/>
          <w:rFonts w:eastAsiaTheme="majorEastAsia"/>
          <w:color w:val="000000" w:themeColor="text1"/>
        </w:rPr>
        <w:t xml:space="preserve">   </w:t>
      </w:r>
    </w:p>
    <w:p w14:paraId="1D5D5E52"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Murray, K., Flowers, J., Croom, B., &amp; Wilson, B. (2011). The agricultural teacher’s struggle for balance between career and family. </w:t>
      </w:r>
      <w:r w:rsidRPr="00F51635">
        <w:rPr>
          <w:rStyle w:val="eop"/>
          <w:rFonts w:eastAsiaTheme="majorEastAsia"/>
          <w:i/>
          <w:iCs/>
          <w:color w:val="000000" w:themeColor="text1"/>
        </w:rPr>
        <w:t>Journal of Agricultural Education, 52</w:t>
      </w:r>
      <w:r w:rsidRPr="00F51635">
        <w:rPr>
          <w:rStyle w:val="eop"/>
          <w:rFonts w:eastAsiaTheme="majorEastAsia"/>
          <w:color w:val="000000" w:themeColor="text1"/>
        </w:rPr>
        <w:t xml:space="preserve">(2), 107–117. </w:t>
      </w:r>
      <w:hyperlink r:id="rId18" w:history="1">
        <w:r w:rsidRPr="00F51635">
          <w:rPr>
            <w:rStyle w:val="Hyperlink"/>
            <w:rFonts w:eastAsiaTheme="majorEastAsia"/>
          </w:rPr>
          <w:t>https://doi.org/10.5032/jae.2011.02107</w:t>
        </w:r>
      </w:hyperlink>
      <w:r w:rsidRPr="00F51635">
        <w:rPr>
          <w:rStyle w:val="eop"/>
          <w:rFonts w:eastAsiaTheme="majorEastAsia"/>
          <w:color w:val="000000" w:themeColor="text1"/>
        </w:rPr>
        <w:t xml:space="preserve"> </w:t>
      </w:r>
    </w:p>
    <w:p w14:paraId="21F83134"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National Council for Agricultural Education. (2023). National AFNR standards, revised 2015. </w:t>
      </w:r>
      <w:hyperlink r:id="rId19" w:history="1">
        <w:r w:rsidRPr="00F51635">
          <w:rPr>
            <w:rStyle w:val="Hyperlink"/>
            <w:rFonts w:eastAsiaTheme="majorEastAsia"/>
          </w:rPr>
          <w:t>https://thecouncil.ffa.org/afnr/</w:t>
        </w:r>
      </w:hyperlink>
      <w:r w:rsidRPr="00F51635">
        <w:rPr>
          <w:rStyle w:val="eop"/>
          <w:rFonts w:eastAsiaTheme="majorEastAsia"/>
          <w:color w:val="000000" w:themeColor="text1"/>
        </w:rPr>
        <w:t xml:space="preserve"> </w:t>
      </w:r>
    </w:p>
    <w:p w14:paraId="769660ED"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Núñez-Regueiro, F., Escriva-</w:t>
      </w:r>
      <w:proofErr w:type="spellStart"/>
      <w:r w:rsidRPr="00F51635">
        <w:rPr>
          <w:rStyle w:val="eop"/>
          <w:rFonts w:eastAsiaTheme="majorEastAsia"/>
          <w:color w:val="000000" w:themeColor="text1"/>
        </w:rPr>
        <w:t>Boulley</w:t>
      </w:r>
      <w:proofErr w:type="spellEnd"/>
      <w:r w:rsidRPr="00F51635">
        <w:rPr>
          <w:rStyle w:val="eop"/>
          <w:rFonts w:eastAsiaTheme="majorEastAsia"/>
          <w:color w:val="000000" w:themeColor="text1"/>
        </w:rPr>
        <w:t xml:space="preserve">, G., </w:t>
      </w:r>
      <w:proofErr w:type="spellStart"/>
      <w:r w:rsidRPr="00F51635">
        <w:rPr>
          <w:rStyle w:val="eop"/>
          <w:rFonts w:eastAsiaTheme="majorEastAsia"/>
          <w:color w:val="000000" w:themeColor="text1"/>
        </w:rPr>
        <w:t>Azouaghe</w:t>
      </w:r>
      <w:proofErr w:type="spellEnd"/>
      <w:r w:rsidRPr="00F51635">
        <w:rPr>
          <w:rStyle w:val="eop"/>
          <w:rFonts w:eastAsiaTheme="majorEastAsia"/>
          <w:color w:val="000000" w:themeColor="text1"/>
        </w:rPr>
        <w:t>, S., Leroy, N., &amp; Núñez-Regueiro, S. (2024). Motivated to teach, but stressed out by teacher education: A content analysis of self-reported sources of stress and motivation among preservice teachers.</w:t>
      </w:r>
      <w:r w:rsidRPr="00F51635">
        <w:rPr>
          <w:rStyle w:val="eop"/>
          <w:rFonts w:eastAsiaTheme="majorEastAsia"/>
          <w:i/>
          <w:iCs/>
          <w:color w:val="000000" w:themeColor="text1"/>
        </w:rPr>
        <w:t> Journal of Teacher Education, 75</w:t>
      </w:r>
      <w:r w:rsidRPr="00F51635">
        <w:rPr>
          <w:rStyle w:val="eop"/>
          <w:rFonts w:eastAsiaTheme="majorEastAsia"/>
          <w:color w:val="000000" w:themeColor="text1"/>
        </w:rPr>
        <w:t xml:space="preserve">(1), 76–91. </w:t>
      </w:r>
      <w:hyperlink r:id="rId20" w:history="1">
        <w:r w:rsidRPr="00F51635">
          <w:rPr>
            <w:rStyle w:val="Hyperlink"/>
            <w:rFonts w:eastAsiaTheme="majorEastAsia"/>
          </w:rPr>
          <w:t>https://doi-org.argo.library.okstate.edu/10.1177/00224871231181374</w:t>
        </w:r>
      </w:hyperlink>
      <w:r w:rsidRPr="00F51635">
        <w:rPr>
          <w:rStyle w:val="eop"/>
          <w:rFonts w:eastAsiaTheme="majorEastAsia"/>
          <w:color w:val="000000" w:themeColor="text1"/>
        </w:rPr>
        <w:t xml:space="preserve"> </w:t>
      </w:r>
    </w:p>
    <w:p w14:paraId="021151A6"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Phipps, L. J., Osborne, E. W., Dyer, J. E., &amp; Ball, A. (2008). </w:t>
      </w:r>
      <w:r w:rsidRPr="00F51635">
        <w:rPr>
          <w:rStyle w:val="eop"/>
          <w:rFonts w:eastAsiaTheme="majorEastAsia"/>
          <w:i/>
          <w:iCs/>
          <w:color w:val="000000" w:themeColor="text1"/>
        </w:rPr>
        <w:t>Handbook on agricultural education in public schools</w:t>
      </w:r>
      <w:r w:rsidRPr="00F51635">
        <w:rPr>
          <w:rStyle w:val="eop"/>
          <w:rFonts w:eastAsiaTheme="majorEastAsia"/>
          <w:color w:val="000000" w:themeColor="text1"/>
        </w:rPr>
        <w:t xml:space="preserve"> (6th ed.). Thomson Delmar Learning.</w:t>
      </w:r>
    </w:p>
    <w:p w14:paraId="6D75EFD8"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Schaufeli, W. B., &amp; Enzmann, D. (1998). </w:t>
      </w:r>
      <w:r w:rsidRPr="00F51635">
        <w:rPr>
          <w:rStyle w:val="eop"/>
          <w:rFonts w:eastAsiaTheme="majorEastAsia"/>
          <w:i/>
          <w:iCs/>
          <w:color w:val="000000" w:themeColor="text1"/>
        </w:rPr>
        <w:t>The burnout companion to study and practice: A critical analysis</w:t>
      </w:r>
      <w:r w:rsidRPr="00F51635">
        <w:rPr>
          <w:rStyle w:val="eop"/>
          <w:rFonts w:eastAsiaTheme="majorEastAsia"/>
          <w:color w:val="000000" w:themeColor="text1"/>
        </w:rPr>
        <w:t xml:space="preserve">. Taylor &amp; Francis. </w:t>
      </w:r>
    </w:p>
    <w:p w14:paraId="091D6D8C" w14:textId="1B5365E1"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Skaalvik, E. M., &amp; </w:t>
      </w:r>
      <w:proofErr w:type="spellStart"/>
      <w:r w:rsidRPr="00F51635">
        <w:rPr>
          <w:rStyle w:val="eop"/>
          <w:rFonts w:eastAsiaTheme="majorEastAsia"/>
          <w:color w:val="000000" w:themeColor="text1"/>
        </w:rPr>
        <w:t>Skaalvik</w:t>
      </w:r>
      <w:proofErr w:type="spellEnd"/>
      <w:r w:rsidRPr="00F51635">
        <w:rPr>
          <w:rStyle w:val="eop"/>
          <w:rFonts w:eastAsiaTheme="majorEastAsia"/>
          <w:color w:val="000000" w:themeColor="text1"/>
        </w:rPr>
        <w:t xml:space="preserve">, S. (2011). Teacher job satisfaction and motivation to leave the teaching profession: Relations with school context, feeling of belonging, and emotional exhaustion. </w:t>
      </w:r>
      <w:r w:rsidRPr="00F51635">
        <w:rPr>
          <w:rStyle w:val="eop"/>
          <w:rFonts w:eastAsiaTheme="majorEastAsia"/>
          <w:i/>
          <w:iCs/>
          <w:color w:val="000000" w:themeColor="text1"/>
        </w:rPr>
        <w:t>Teaching and Teacher Education, 27</w:t>
      </w:r>
      <w:r w:rsidRPr="00F51635">
        <w:rPr>
          <w:rStyle w:val="eop"/>
          <w:rFonts w:eastAsiaTheme="majorEastAsia"/>
          <w:color w:val="000000" w:themeColor="text1"/>
        </w:rPr>
        <w:t xml:space="preserve">(6), 1029–1038. </w:t>
      </w:r>
      <w:hyperlink r:id="rId21" w:history="1">
        <w:r w:rsidRPr="00F51635">
          <w:rPr>
            <w:rStyle w:val="Hyperlink"/>
            <w:rFonts w:eastAsiaTheme="majorEastAsia"/>
          </w:rPr>
          <w:t>https://doi.org/10.1016/j.tate.2011.04.001</w:t>
        </w:r>
      </w:hyperlink>
      <w:r w:rsidRPr="00F51635">
        <w:rPr>
          <w:rStyle w:val="eop"/>
          <w:rFonts w:eastAsiaTheme="majorEastAsia"/>
          <w:color w:val="000000" w:themeColor="text1"/>
        </w:rPr>
        <w:t xml:space="preserve"> </w:t>
      </w:r>
    </w:p>
    <w:p w14:paraId="49004A1B" w14:textId="77777777"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Skaalvik, E. M., &amp; </w:t>
      </w:r>
      <w:proofErr w:type="spellStart"/>
      <w:r w:rsidRPr="00F51635">
        <w:rPr>
          <w:rStyle w:val="eop"/>
          <w:rFonts w:eastAsiaTheme="majorEastAsia"/>
          <w:color w:val="000000" w:themeColor="text1"/>
        </w:rPr>
        <w:t>Skaalvik</w:t>
      </w:r>
      <w:proofErr w:type="spellEnd"/>
      <w:r w:rsidRPr="00F51635">
        <w:rPr>
          <w:rStyle w:val="eop"/>
          <w:rFonts w:eastAsiaTheme="majorEastAsia"/>
          <w:color w:val="000000" w:themeColor="text1"/>
        </w:rPr>
        <w:t xml:space="preserve">, S. (2020). Teacher burnout: Relations between dimensions of burnout, perceived school context, job satisfaction and motivation for teaching. A longitudinal study. </w:t>
      </w:r>
      <w:r w:rsidRPr="00F51635">
        <w:rPr>
          <w:rStyle w:val="eop"/>
          <w:rFonts w:eastAsiaTheme="majorEastAsia"/>
          <w:i/>
          <w:iCs/>
          <w:color w:val="000000" w:themeColor="text1"/>
        </w:rPr>
        <w:t>Teachers and Teaching: Theory and Practice, 26</w:t>
      </w:r>
      <w:r w:rsidRPr="00F51635">
        <w:rPr>
          <w:rStyle w:val="eop"/>
          <w:rFonts w:eastAsiaTheme="majorEastAsia"/>
          <w:color w:val="000000" w:themeColor="text1"/>
        </w:rPr>
        <w:t xml:space="preserve">(7–8), 602–616. </w:t>
      </w:r>
      <w:hyperlink r:id="rId22" w:history="1">
        <w:r w:rsidRPr="00F51635">
          <w:rPr>
            <w:rStyle w:val="Hyperlink"/>
            <w:rFonts w:eastAsiaTheme="majorEastAsia"/>
          </w:rPr>
          <w:t>https://doi.org/10.1080/13540602.2021.1913404</w:t>
        </w:r>
      </w:hyperlink>
      <w:r w:rsidRPr="00F51635">
        <w:rPr>
          <w:rStyle w:val="eop"/>
          <w:rFonts w:eastAsiaTheme="majorEastAsia"/>
          <w:color w:val="000000" w:themeColor="text1"/>
        </w:rPr>
        <w:t xml:space="preserve"> </w:t>
      </w:r>
    </w:p>
    <w:p w14:paraId="0FBD36C4" w14:textId="2DCA0E05" w:rsidR="00EC3934" w:rsidRPr="00F51635" w:rsidRDefault="001821A5" w:rsidP="00EC3934">
      <w:pPr>
        <w:pStyle w:val="paragraph"/>
        <w:spacing w:before="0" w:beforeAutospacing="0" w:after="240" w:afterAutospacing="0"/>
        <w:ind w:left="720" w:hanging="720"/>
        <w:textAlignment w:val="baseline"/>
        <w:rPr>
          <w:rStyle w:val="eop"/>
          <w:rFonts w:eastAsiaTheme="majorEastAsia"/>
          <w:color w:val="000000" w:themeColor="text1"/>
        </w:rPr>
      </w:pPr>
      <w:r>
        <w:rPr>
          <w:rStyle w:val="eop"/>
          <w:rFonts w:eastAsiaTheme="majorEastAsia"/>
          <w:color w:val="000000" w:themeColor="text1"/>
        </w:rPr>
        <w:t>Missouri</w:t>
      </w:r>
      <w:r w:rsidR="00EC3934">
        <w:rPr>
          <w:rStyle w:val="eop"/>
          <w:rFonts w:eastAsiaTheme="majorEastAsia"/>
          <w:color w:val="000000" w:themeColor="text1"/>
        </w:rPr>
        <w:t xml:space="preserve"> </w:t>
      </w:r>
      <w:r w:rsidR="00EC3934" w:rsidRPr="00F51635">
        <w:rPr>
          <w:rStyle w:val="eop"/>
          <w:rFonts w:eastAsiaTheme="majorEastAsia"/>
          <w:color w:val="000000" w:themeColor="text1"/>
        </w:rPr>
        <w:t>FFA. (2024).</w:t>
      </w:r>
      <w:r w:rsidR="00EC3934">
        <w:rPr>
          <w:rStyle w:val="eop"/>
          <w:rFonts w:eastAsiaTheme="majorEastAsia"/>
          <w:color w:val="000000" w:themeColor="text1"/>
        </w:rPr>
        <w:t xml:space="preserve"> </w:t>
      </w:r>
      <w:r w:rsidR="00CB6568">
        <w:rPr>
          <w:rStyle w:val="eop"/>
          <w:rFonts w:eastAsiaTheme="majorEastAsia"/>
          <w:color w:val="000000" w:themeColor="text1"/>
        </w:rPr>
        <w:t>Missouri</w:t>
      </w:r>
      <w:r w:rsidR="00C37B45">
        <w:rPr>
          <w:rStyle w:val="eop"/>
          <w:rFonts w:eastAsiaTheme="majorEastAsia"/>
          <w:color w:val="000000" w:themeColor="text1"/>
        </w:rPr>
        <w:t xml:space="preserve"> A</w:t>
      </w:r>
      <w:r w:rsidR="00EC3934" w:rsidRPr="00F51635">
        <w:rPr>
          <w:rStyle w:val="eop"/>
          <w:rFonts w:eastAsiaTheme="majorEastAsia"/>
          <w:color w:val="000000" w:themeColor="text1"/>
        </w:rPr>
        <w:t xml:space="preserve">g </w:t>
      </w:r>
      <w:r w:rsidR="00C37B45">
        <w:rPr>
          <w:rStyle w:val="eop"/>
          <w:rFonts w:eastAsiaTheme="majorEastAsia"/>
          <w:color w:val="000000" w:themeColor="text1"/>
        </w:rPr>
        <w:t>E</w:t>
      </w:r>
      <w:r w:rsidR="00EC3934" w:rsidRPr="00F51635">
        <w:rPr>
          <w:rStyle w:val="eop"/>
          <w:rFonts w:eastAsiaTheme="majorEastAsia"/>
          <w:color w:val="000000" w:themeColor="text1"/>
        </w:rPr>
        <w:t xml:space="preserve">d annual report. </w:t>
      </w:r>
    </w:p>
    <w:p w14:paraId="2A2244E9" w14:textId="1F0A4563" w:rsidR="00EC3934" w:rsidRDefault="001821A5" w:rsidP="00EC3934">
      <w:pPr>
        <w:pStyle w:val="paragraph"/>
        <w:spacing w:before="0" w:beforeAutospacing="0" w:after="240" w:afterAutospacing="0"/>
        <w:ind w:left="720" w:hanging="720"/>
        <w:textAlignment w:val="baseline"/>
        <w:rPr>
          <w:rStyle w:val="eop"/>
          <w:rFonts w:eastAsiaTheme="majorEastAsia"/>
          <w:color w:val="000000" w:themeColor="text1"/>
        </w:rPr>
      </w:pPr>
      <w:r>
        <w:rPr>
          <w:rStyle w:val="eop"/>
          <w:rFonts w:eastAsiaTheme="majorEastAsia"/>
          <w:color w:val="000000" w:themeColor="text1"/>
        </w:rPr>
        <w:t xml:space="preserve">Missouri </w:t>
      </w:r>
      <w:r w:rsidR="00EC3934" w:rsidRPr="00F51635">
        <w:rPr>
          <w:rStyle w:val="eop"/>
          <w:rFonts w:eastAsiaTheme="majorEastAsia"/>
          <w:color w:val="000000" w:themeColor="text1"/>
        </w:rPr>
        <w:t xml:space="preserve">Teach Ag. (2024). Calling all ag teachers. </w:t>
      </w:r>
    </w:p>
    <w:p w14:paraId="330E5B5A" w14:textId="26F8996A"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Talbert, B. A., Vaughn, R., Croom, B., &amp; Lee, J. S. (2014). </w:t>
      </w:r>
      <w:r w:rsidRPr="00F51635">
        <w:rPr>
          <w:rStyle w:val="eop"/>
          <w:rFonts w:eastAsiaTheme="majorEastAsia"/>
          <w:i/>
          <w:iCs/>
          <w:color w:val="000000" w:themeColor="text1"/>
        </w:rPr>
        <w:t>Foundations of agricultural education</w:t>
      </w:r>
      <w:r w:rsidRPr="00F51635">
        <w:rPr>
          <w:rStyle w:val="eop"/>
          <w:rFonts w:eastAsiaTheme="majorEastAsia"/>
          <w:color w:val="000000" w:themeColor="text1"/>
        </w:rPr>
        <w:t>. Pearson Education, Inc.</w:t>
      </w:r>
    </w:p>
    <w:p w14:paraId="48D367C8" w14:textId="77777777" w:rsidR="00F51635" w:rsidRPr="00F51635" w:rsidRDefault="00F51635" w:rsidP="00F51635">
      <w:pPr>
        <w:pStyle w:val="paragraph"/>
        <w:spacing w:after="24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The Road Ahead. (2021). The road ahead: </w:t>
      </w:r>
      <w:r w:rsidRPr="00F51635">
        <w:rPr>
          <w:color w:val="000000" w:themeColor="text1"/>
        </w:rPr>
        <w:t xml:space="preserve">Workplace trends to watch as businesses continue to adapt and adopt new approaches. </w:t>
      </w:r>
      <w:r w:rsidRPr="00F51635">
        <w:rPr>
          <w:rStyle w:val="eop"/>
          <w:rFonts w:eastAsiaTheme="majorEastAsia"/>
          <w:i/>
          <w:iCs/>
          <w:color w:val="000000" w:themeColor="text1"/>
        </w:rPr>
        <w:t>Quality Progress, 54</w:t>
      </w:r>
      <w:r w:rsidRPr="00F51635">
        <w:rPr>
          <w:rStyle w:val="eop"/>
          <w:rFonts w:eastAsiaTheme="majorEastAsia"/>
          <w:color w:val="000000" w:themeColor="text1"/>
        </w:rPr>
        <w:t xml:space="preserve">(12), 10-11. </w:t>
      </w:r>
      <w:hyperlink r:id="rId23" w:history="1">
        <w:r w:rsidRPr="00F51635">
          <w:rPr>
            <w:rStyle w:val="Hyperlink"/>
            <w:rFonts w:eastAsiaTheme="majorEastAsia"/>
          </w:rPr>
          <w:t>http://argo.library.okstate.edu/login?url=https://www.proquest.com/magazines/road-ahead/docview/2658311948/se-2</w:t>
        </w:r>
      </w:hyperlink>
      <w:r w:rsidRPr="00F51635">
        <w:rPr>
          <w:rStyle w:val="eop"/>
          <w:rFonts w:eastAsiaTheme="majorEastAsia"/>
          <w:color w:val="000000" w:themeColor="text1"/>
        </w:rPr>
        <w:t xml:space="preserve"> </w:t>
      </w:r>
    </w:p>
    <w:p w14:paraId="7141468F" w14:textId="48903DB2"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Torres, R. M., Lawver, R. G., &amp; Lambert, M. D. (2009</w:t>
      </w:r>
      <w:r w:rsidR="00C37B45">
        <w:rPr>
          <w:rStyle w:val="eop"/>
          <w:rFonts w:eastAsiaTheme="majorEastAsia"/>
          <w:color w:val="000000" w:themeColor="text1"/>
        </w:rPr>
        <w:t>b</w:t>
      </w:r>
      <w:r w:rsidRPr="00F51635">
        <w:rPr>
          <w:rStyle w:val="eop"/>
          <w:rFonts w:eastAsiaTheme="majorEastAsia"/>
          <w:color w:val="000000" w:themeColor="text1"/>
        </w:rPr>
        <w:t xml:space="preserve">). Job related stress among secondary agricultural education teachers: A comparison study. </w:t>
      </w:r>
      <w:r w:rsidRPr="00F51635">
        <w:rPr>
          <w:rStyle w:val="eop"/>
          <w:rFonts w:eastAsiaTheme="majorEastAsia"/>
          <w:i/>
          <w:iCs/>
          <w:color w:val="000000" w:themeColor="text1"/>
        </w:rPr>
        <w:t>Journal of Agricultural Education, 50</w:t>
      </w:r>
      <w:r w:rsidRPr="00F51635">
        <w:rPr>
          <w:rStyle w:val="eop"/>
          <w:rFonts w:eastAsiaTheme="majorEastAsia"/>
          <w:color w:val="000000" w:themeColor="text1"/>
        </w:rPr>
        <w:t xml:space="preserve">(3), 100–111. </w:t>
      </w:r>
      <w:hyperlink r:id="rId24" w:history="1">
        <w:r w:rsidRPr="00F51635">
          <w:rPr>
            <w:rStyle w:val="Hyperlink"/>
            <w:rFonts w:eastAsiaTheme="majorEastAsia"/>
          </w:rPr>
          <w:t>https://doi.org/10.5032/jae.2009.03100</w:t>
        </w:r>
      </w:hyperlink>
      <w:r w:rsidRPr="00F51635">
        <w:rPr>
          <w:rStyle w:val="eop"/>
          <w:rFonts w:eastAsiaTheme="majorEastAsia"/>
          <w:color w:val="000000" w:themeColor="text1"/>
        </w:rPr>
        <w:t xml:space="preserve"> </w:t>
      </w:r>
    </w:p>
    <w:p w14:paraId="703CD328" w14:textId="609BB8A5" w:rsidR="00F51635" w:rsidRPr="00F51635"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lastRenderedPageBreak/>
        <w:t>Torres, R. M., Ulmer, J. D., &amp; Aschenbrener, M. S. (2008</w:t>
      </w:r>
      <w:r w:rsidR="00C37B45">
        <w:rPr>
          <w:rStyle w:val="eop"/>
          <w:rFonts w:eastAsiaTheme="majorEastAsia"/>
          <w:color w:val="000000" w:themeColor="text1"/>
        </w:rPr>
        <w:t>a</w:t>
      </w:r>
      <w:r w:rsidRPr="00F51635">
        <w:rPr>
          <w:rStyle w:val="eop"/>
          <w:rFonts w:eastAsiaTheme="majorEastAsia"/>
          <w:color w:val="000000" w:themeColor="text1"/>
        </w:rPr>
        <w:t xml:space="preserve">). Workload distribution among agriculture teachers. </w:t>
      </w:r>
      <w:r w:rsidRPr="00F51635">
        <w:rPr>
          <w:rStyle w:val="eop"/>
          <w:rFonts w:eastAsiaTheme="majorEastAsia"/>
          <w:i/>
          <w:iCs/>
          <w:color w:val="000000" w:themeColor="text1"/>
        </w:rPr>
        <w:t>Journal of Agricultural Education, 49</w:t>
      </w:r>
      <w:r w:rsidRPr="00F51635">
        <w:rPr>
          <w:rStyle w:val="eop"/>
          <w:rFonts w:eastAsiaTheme="majorEastAsia"/>
          <w:color w:val="000000" w:themeColor="text1"/>
        </w:rPr>
        <w:t xml:space="preserve">(2), 75–87. </w:t>
      </w:r>
      <w:hyperlink r:id="rId25" w:history="1">
        <w:r w:rsidRPr="00F51635">
          <w:rPr>
            <w:rStyle w:val="Hyperlink"/>
            <w:rFonts w:eastAsiaTheme="majorEastAsia"/>
          </w:rPr>
          <w:t>https://doi.org/10.5032/jae.2008.02075</w:t>
        </w:r>
      </w:hyperlink>
      <w:r w:rsidRPr="00F51635">
        <w:rPr>
          <w:rStyle w:val="eop"/>
          <w:rFonts w:eastAsiaTheme="majorEastAsia"/>
          <w:color w:val="000000" w:themeColor="text1"/>
        </w:rPr>
        <w:t xml:space="preserve"> </w:t>
      </w:r>
    </w:p>
    <w:p w14:paraId="687DA56F" w14:textId="77777777" w:rsidR="00F51635" w:rsidRPr="00F45D81" w:rsidRDefault="00F51635" w:rsidP="00F51635">
      <w:pPr>
        <w:pStyle w:val="paragraph"/>
        <w:spacing w:before="0" w:beforeAutospacing="0" w:after="240" w:afterAutospacing="0"/>
        <w:ind w:left="720" w:hanging="720"/>
        <w:textAlignment w:val="baseline"/>
        <w:rPr>
          <w:rStyle w:val="eop"/>
          <w:rFonts w:eastAsiaTheme="majorEastAsia"/>
          <w:color w:val="000000" w:themeColor="text1"/>
        </w:rPr>
      </w:pPr>
      <w:r w:rsidRPr="00F51635">
        <w:rPr>
          <w:rStyle w:val="eop"/>
          <w:rFonts w:eastAsiaTheme="majorEastAsia"/>
          <w:color w:val="000000" w:themeColor="text1"/>
        </w:rPr>
        <w:t xml:space="preserve">Traini, H. Q., Haddad, B., Stewart, J., &amp; Velez, J. J. (2021). Adjusting, appeasing, and rearranging: How agriculture teachers reconcile the demands of the profession. </w:t>
      </w:r>
      <w:r w:rsidRPr="00F51635">
        <w:rPr>
          <w:rStyle w:val="eop"/>
          <w:rFonts w:eastAsiaTheme="majorEastAsia"/>
          <w:i/>
          <w:iCs/>
          <w:color w:val="000000" w:themeColor="text1"/>
        </w:rPr>
        <w:t>Journal of Agricultural Education, 62</w:t>
      </w:r>
      <w:r w:rsidRPr="00F51635">
        <w:rPr>
          <w:rStyle w:val="eop"/>
          <w:rFonts w:eastAsiaTheme="majorEastAsia"/>
          <w:color w:val="000000" w:themeColor="text1"/>
        </w:rPr>
        <w:t xml:space="preserve">(2), 167–184. </w:t>
      </w:r>
      <w:hyperlink r:id="rId26" w:history="1">
        <w:r w:rsidRPr="00F51635">
          <w:rPr>
            <w:rStyle w:val="Hyperlink"/>
            <w:rFonts w:eastAsiaTheme="majorEastAsia"/>
          </w:rPr>
          <w:t>https://doi.org/10.5032/jae.2021.02167</w:t>
        </w:r>
      </w:hyperlink>
      <w:r>
        <w:rPr>
          <w:rStyle w:val="eop"/>
          <w:rFonts w:eastAsiaTheme="majorEastAsia"/>
          <w:color w:val="000000" w:themeColor="text1"/>
        </w:rPr>
        <w:t xml:space="preserve"> </w:t>
      </w:r>
      <w:r w:rsidRPr="00F45D81">
        <w:rPr>
          <w:rStyle w:val="eop"/>
          <w:rFonts w:eastAsiaTheme="majorEastAsia"/>
          <w:color w:val="000000" w:themeColor="text1"/>
        </w:rPr>
        <w:t xml:space="preserve"> </w:t>
      </w:r>
    </w:p>
    <w:p w14:paraId="765ED486" w14:textId="77777777" w:rsidR="008614F8" w:rsidRPr="008614F8" w:rsidRDefault="008614F8" w:rsidP="008614F8">
      <w:pPr>
        <w:ind w:firstLine="0"/>
        <w:rPr>
          <w:rFonts w:ascii="Times New Roman" w:hAnsi="Times New Roman" w:cs="Times New Roman"/>
          <w:b/>
          <w:bCs/>
        </w:rPr>
      </w:pPr>
    </w:p>
    <w:sectPr w:rsidR="008614F8" w:rsidRPr="008614F8">
      <w:footerReference w:type="even"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BC716" w14:textId="77777777" w:rsidR="001C059F" w:rsidRDefault="001C059F" w:rsidP="00D84D04">
      <w:pPr>
        <w:spacing w:before="0" w:after="0"/>
      </w:pPr>
      <w:r>
        <w:separator/>
      </w:r>
    </w:p>
  </w:endnote>
  <w:endnote w:type="continuationSeparator" w:id="0">
    <w:p w14:paraId="54FB5761" w14:textId="77777777" w:rsidR="001C059F" w:rsidRDefault="001C059F" w:rsidP="00D84D0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1144547"/>
      <w:docPartObj>
        <w:docPartGallery w:val="Page Numbers (Bottom of Page)"/>
        <w:docPartUnique/>
      </w:docPartObj>
    </w:sdtPr>
    <w:sdtContent>
      <w:p w14:paraId="16DA3D3F" w14:textId="5095A6CC" w:rsidR="00D84D04" w:rsidRDefault="00D84D04" w:rsidP="00C374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6A9B038" w14:textId="77777777" w:rsidR="00D84D04" w:rsidRDefault="00D84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E4118" w14:textId="77777777" w:rsidR="001C059F" w:rsidRDefault="001C059F" w:rsidP="00D84D04">
      <w:pPr>
        <w:spacing w:before="0" w:after="0"/>
      </w:pPr>
      <w:r>
        <w:separator/>
      </w:r>
    </w:p>
  </w:footnote>
  <w:footnote w:type="continuationSeparator" w:id="0">
    <w:p w14:paraId="338944C9" w14:textId="77777777" w:rsidR="001C059F" w:rsidRDefault="001C059F" w:rsidP="00D84D04">
      <w:pPr>
        <w:spacing w:before="0" w:after="0"/>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R8LV18x" int2:invalidationBookmarkName="" int2:hashCode="x82SMNln2o05CG" int2:id="Ro3WrUV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E3D09"/>
    <w:multiLevelType w:val="multilevel"/>
    <w:tmpl w:val="A3B25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F26C15"/>
    <w:multiLevelType w:val="multilevel"/>
    <w:tmpl w:val="6ED69E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4A50EB"/>
    <w:multiLevelType w:val="multilevel"/>
    <w:tmpl w:val="1A1615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5F1EFB"/>
    <w:multiLevelType w:val="hybridMultilevel"/>
    <w:tmpl w:val="891EE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7532957">
    <w:abstractNumId w:val="0"/>
  </w:num>
  <w:num w:numId="2" w16cid:durableId="614407217">
    <w:abstractNumId w:val="1"/>
  </w:num>
  <w:num w:numId="3" w16cid:durableId="1516656272">
    <w:abstractNumId w:val="2"/>
  </w:num>
  <w:num w:numId="4" w16cid:durableId="2039240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6D9"/>
    <w:rsid w:val="00033257"/>
    <w:rsid w:val="000538E6"/>
    <w:rsid w:val="00060F20"/>
    <w:rsid w:val="00094BE7"/>
    <w:rsid w:val="000A567C"/>
    <w:rsid w:val="000C03F9"/>
    <w:rsid w:val="000E3AE1"/>
    <w:rsid w:val="000E5592"/>
    <w:rsid w:val="000F4292"/>
    <w:rsid w:val="00114CE2"/>
    <w:rsid w:val="001356BC"/>
    <w:rsid w:val="001558C7"/>
    <w:rsid w:val="00163D95"/>
    <w:rsid w:val="001821A5"/>
    <w:rsid w:val="00186276"/>
    <w:rsid w:val="001B11F9"/>
    <w:rsid w:val="001C059F"/>
    <w:rsid w:val="001E1F46"/>
    <w:rsid w:val="001F5A4E"/>
    <w:rsid w:val="001F7251"/>
    <w:rsid w:val="00200DE3"/>
    <w:rsid w:val="00255E0A"/>
    <w:rsid w:val="00267631"/>
    <w:rsid w:val="00296D15"/>
    <w:rsid w:val="002C5855"/>
    <w:rsid w:val="002F0FE9"/>
    <w:rsid w:val="002F16CF"/>
    <w:rsid w:val="003063DC"/>
    <w:rsid w:val="003710C5"/>
    <w:rsid w:val="003B5B95"/>
    <w:rsid w:val="003CC58C"/>
    <w:rsid w:val="003F2223"/>
    <w:rsid w:val="00426AC8"/>
    <w:rsid w:val="004419DF"/>
    <w:rsid w:val="0044647A"/>
    <w:rsid w:val="004501B3"/>
    <w:rsid w:val="00463C0E"/>
    <w:rsid w:val="00486FDA"/>
    <w:rsid w:val="00487B95"/>
    <w:rsid w:val="004C71C2"/>
    <w:rsid w:val="004E580E"/>
    <w:rsid w:val="00504BC4"/>
    <w:rsid w:val="00506B17"/>
    <w:rsid w:val="00543F2B"/>
    <w:rsid w:val="00550594"/>
    <w:rsid w:val="0055777C"/>
    <w:rsid w:val="0057653B"/>
    <w:rsid w:val="005D03B6"/>
    <w:rsid w:val="005D0D3A"/>
    <w:rsid w:val="005F5B7C"/>
    <w:rsid w:val="00604DEA"/>
    <w:rsid w:val="00612B32"/>
    <w:rsid w:val="006C1258"/>
    <w:rsid w:val="006C58CD"/>
    <w:rsid w:val="00725008"/>
    <w:rsid w:val="00735967"/>
    <w:rsid w:val="00747235"/>
    <w:rsid w:val="00762BB0"/>
    <w:rsid w:val="00777CC8"/>
    <w:rsid w:val="007B7DA4"/>
    <w:rsid w:val="007D2208"/>
    <w:rsid w:val="007D3A1E"/>
    <w:rsid w:val="007E0057"/>
    <w:rsid w:val="007E0B98"/>
    <w:rsid w:val="007F2437"/>
    <w:rsid w:val="00801CC3"/>
    <w:rsid w:val="00807068"/>
    <w:rsid w:val="00840D75"/>
    <w:rsid w:val="00852DF1"/>
    <w:rsid w:val="00860EFA"/>
    <w:rsid w:val="008614F8"/>
    <w:rsid w:val="008769AA"/>
    <w:rsid w:val="00880F16"/>
    <w:rsid w:val="008861E5"/>
    <w:rsid w:val="008B11A7"/>
    <w:rsid w:val="008B62B9"/>
    <w:rsid w:val="008E02B8"/>
    <w:rsid w:val="008E1450"/>
    <w:rsid w:val="008F138F"/>
    <w:rsid w:val="0092398B"/>
    <w:rsid w:val="009425B2"/>
    <w:rsid w:val="009532FD"/>
    <w:rsid w:val="00955833"/>
    <w:rsid w:val="00993BEC"/>
    <w:rsid w:val="009F4D24"/>
    <w:rsid w:val="00A07001"/>
    <w:rsid w:val="00A23F41"/>
    <w:rsid w:val="00A527FE"/>
    <w:rsid w:val="00A606D4"/>
    <w:rsid w:val="00A74CEC"/>
    <w:rsid w:val="00A80A89"/>
    <w:rsid w:val="00AA49CB"/>
    <w:rsid w:val="00B21A70"/>
    <w:rsid w:val="00B44829"/>
    <w:rsid w:val="00B81872"/>
    <w:rsid w:val="00B857BB"/>
    <w:rsid w:val="00BA1D9A"/>
    <w:rsid w:val="00C1747B"/>
    <w:rsid w:val="00C37B45"/>
    <w:rsid w:val="00C512A3"/>
    <w:rsid w:val="00C52CFC"/>
    <w:rsid w:val="00C74A24"/>
    <w:rsid w:val="00C9538E"/>
    <w:rsid w:val="00CB6568"/>
    <w:rsid w:val="00CD58C2"/>
    <w:rsid w:val="00CE5CFA"/>
    <w:rsid w:val="00CF33D0"/>
    <w:rsid w:val="00D36E1A"/>
    <w:rsid w:val="00D51AF1"/>
    <w:rsid w:val="00D70566"/>
    <w:rsid w:val="00D84D04"/>
    <w:rsid w:val="00D877B6"/>
    <w:rsid w:val="00D87D55"/>
    <w:rsid w:val="00DA7F31"/>
    <w:rsid w:val="00DE72DE"/>
    <w:rsid w:val="00E076D9"/>
    <w:rsid w:val="00E37D21"/>
    <w:rsid w:val="00E62C33"/>
    <w:rsid w:val="00EA784B"/>
    <w:rsid w:val="00EC2636"/>
    <w:rsid w:val="00EC3934"/>
    <w:rsid w:val="00EC3971"/>
    <w:rsid w:val="00EE5491"/>
    <w:rsid w:val="00F019DB"/>
    <w:rsid w:val="00F03DB7"/>
    <w:rsid w:val="00F51635"/>
    <w:rsid w:val="00F54EFC"/>
    <w:rsid w:val="00F557D5"/>
    <w:rsid w:val="00F66C7C"/>
    <w:rsid w:val="00FA7E8F"/>
    <w:rsid w:val="00FF235C"/>
    <w:rsid w:val="064FBF15"/>
    <w:rsid w:val="07AF8108"/>
    <w:rsid w:val="2930539E"/>
    <w:rsid w:val="2FAE85C6"/>
    <w:rsid w:val="3CA74A8D"/>
    <w:rsid w:val="43110464"/>
    <w:rsid w:val="4AC55197"/>
    <w:rsid w:val="4AD48577"/>
    <w:rsid w:val="4C0B8D41"/>
    <w:rsid w:val="4EBF3F51"/>
    <w:rsid w:val="62496810"/>
    <w:rsid w:val="6F08DC08"/>
    <w:rsid w:val="727907BC"/>
    <w:rsid w:val="73422804"/>
    <w:rsid w:val="78F28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94F2D2"/>
  <w15:chartTrackingRefBased/>
  <w15:docId w15:val="{83EBD5E3-6DD9-B045-A299-D2673014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before="100" w:beforeAutospacing="1" w:after="100" w:afterAutospacing="1"/>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6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6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6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6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6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6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6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6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6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6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6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6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6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6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6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6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6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6D9"/>
    <w:rPr>
      <w:rFonts w:eastAsiaTheme="majorEastAsia" w:cstheme="majorBidi"/>
      <w:color w:val="272727" w:themeColor="text1" w:themeTint="D8"/>
    </w:rPr>
  </w:style>
  <w:style w:type="paragraph" w:styleId="Title">
    <w:name w:val="Title"/>
    <w:basedOn w:val="Normal"/>
    <w:next w:val="Normal"/>
    <w:link w:val="TitleChar"/>
    <w:uiPriority w:val="10"/>
    <w:qFormat/>
    <w:rsid w:val="00E076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6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6D9"/>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6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6D9"/>
    <w:pPr>
      <w:spacing w:before="160"/>
      <w:jc w:val="center"/>
    </w:pPr>
    <w:rPr>
      <w:i/>
      <w:iCs/>
      <w:color w:val="404040" w:themeColor="text1" w:themeTint="BF"/>
    </w:rPr>
  </w:style>
  <w:style w:type="character" w:customStyle="1" w:styleId="QuoteChar">
    <w:name w:val="Quote Char"/>
    <w:basedOn w:val="DefaultParagraphFont"/>
    <w:link w:val="Quote"/>
    <w:uiPriority w:val="29"/>
    <w:rsid w:val="00E076D9"/>
    <w:rPr>
      <w:i/>
      <w:iCs/>
      <w:color w:val="404040" w:themeColor="text1" w:themeTint="BF"/>
    </w:rPr>
  </w:style>
  <w:style w:type="paragraph" w:styleId="ListParagraph">
    <w:name w:val="List Paragraph"/>
    <w:basedOn w:val="Normal"/>
    <w:uiPriority w:val="34"/>
    <w:qFormat/>
    <w:rsid w:val="00E076D9"/>
    <w:pPr>
      <w:ind w:left="720"/>
      <w:contextualSpacing/>
    </w:pPr>
  </w:style>
  <w:style w:type="character" w:styleId="IntenseEmphasis">
    <w:name w:val="Intense Emphasis"/>
    <w:basedOn w:val="DefaultParagraphFont"/>
    <w:uiPriority w:val="21"/>
    <w:qFormat/>
    <w:rsid w:val="00E076D9"/>
    <w:rPr>
      <w:i/>
      <w:iCs/>
      <w:color w:val="0F4761" w:themeColor="accent1" w:themeShade="BF"/>
    </w:rPr>
  </w:style>
  <w:style w:type="paragraph" w:styleId="IntenseQuote">
    <w:name w:val="Intense Quote"/>
    <w:basedOn w:val="Normal"/>
    <w:next w:val="Normal"/>
    <w:link w:val="IntenseQuoteChar"/>
    <w:uiPriority w:val="30"/>
    <w:qFormat/>
    <w:rsid w:val="00E076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6D9"/>
    <w:rPr>
      <w:i/>
      <w:iCs/>
      <w:color w:val="0F4761" w:themeColor="accent1" w:themeShade="BF"/>
    </w:rPr>
  </w:style>
  <w:style w:type="character" w:styleId="IntenseReference">
    <w:name w:val="Intense Reference"/>
    <w:basedOn w:val="DefaultParagraphFont"/>
    <w:uiPriority w:val="32"/>
    <w:qFormat/>
    <w:rsid w:val="00E076D9"/>
    <w:rPr>
      <w:b/>
      <w:bCs/>
      <w:smallCaps/>
      <w:color w:val="0F4761" w:themeColor="accent1" w:themeShade="BF"/>
      <w:spacing w:val="5"/>
    </w:rPr>
  </w:style>
  <w:style w:type="character" w:styleId="CommentReference">
    <w:name w:val="annotation reference"/>
    <w:basedOn w:val="DefaultParagraphFont"/>
    <w:uiPriority w:val="99"/>
    <w:semiHidden/>
    <w:unhideWhenUsed/>
    <w:rsid w:val="00D84D04"/>
    <w:rPr>
      <w:sz w:val="16"/>
      <w:szCs w:val="16"/>
    </w:rPr>
  </w:style>
  <w:style w:type="paragraph" w:styleId="CommentText">
    <w:name w:val="annotation text"/>
    <w:basedOn w:val="Normal"/>
    <w:link w:val="CommentTextChar"/>
    <w:uiPriority w:val="99"/>
    <w:semiHidden/>
    <w:unhideWhenUsed/>
    <w:rsid w:val="00D84D04"/>
    <w:pPr>
      <w:spacing w:before="0" w:beforeAutospacing="0" w:after="0" w:afterAutospacing="0"/>
      <w:ind w:firstLine="0"/>
    </w:pPr>
    <w:rPr>
      <w:rFonts w:ascii="Arial" w:eastAsia="Arial" w:hAnsi="Arial" w:cs="Arial"/>
      <w:kern w:val="0"/>
      <w:sz w:val="20"/>
      <w:szCs w:val="20"/>
      <w:lang w:val="en"/>
      <w14:ligatures w14:val="none"/>
    </w:rPr>
  </w:style>
  <w:style w:type="character" w:customStyle="1" w:styleId="CommentTextChar">
    <w:name w:val="Comment Text Char"/>
    <w:basedOn w:val="DefaultParagraphFont"/>
    <w:link w:val="CommentText"/>
    <w:uiPriority w:val="99"/>
    <w:semiHidden/>
    <w:rsid w:val="00D84D04"/>
    <w:rPr>
      <w:rFonts w:ascii="Arial" w:eastAsia="Arial" w:hAnsi="Arial" w:cs="Arial"/>
      <w:kern w:val="0"/>
      <w:sz w:val="20"/>
      <w:szCs w:val="20"/>
      <w:lang w:val="en"/>
      <w14:ligatures w14:val="none"/>
    </w:rPr>
  </w:style>
  <w:style w:type="paragraph" w:styleId="Footer">
    <w:name w:val="footer"/>
    <w:basedOn w:val="Normal"/>
    <w:link w:val="FooterChar"/>
    <w:uiPriority w:val="99"/>
    <w:unhideWhenUsed/>
    <w:rsid w:val="00D84D04"/>
    <w:pPr>
      <w:tabs>
        <w:tab w:val="center" w:pos="4680"/>
        <w:tab w:val="right" w:pos="9360"/>
      </w:tabs>
      <w:spacing w:before="0" w:after="0"/>
    </w:pPr>
  </w:style>
  <w:style w:type="character" w:customStyle="1" w:styleId="FooterChar">
    <w:name w:val="Footer Char"/>
    <w:basedOn w:val="DefaultParagraphFont"/>
    <w:link w:val="Footer"/>
    <w:uiPriority w:val="99"/>
    <w:rsid w:val="00D84D04"/>
  </w:style>
  <w:style w:type="character" w:styleId="PageNumber">
    <w:name w:val="page number"/>
    <w:basedOn w:val="DefaultParagraphFont"/>
    <w:uiPriority w:val="99"/>
    <w:semiHidden/>
    <w:unhideWhenUsed/>
    <w:rsid w:val="00D84D04"/>
  </w:style>
  <w:style w:type="character" w:customStyle="1" w:styleId="apple-converted-space">
    <w:name w:val="apple-converted-space"/>
    <w:basedOn w:val="DefaultParagraphFont"/>
    <w:rsid w:val="00F51635"/>
  </w:style>
  <w:style w:type="character" w:styleId="Hyperlink">
    <w:name w:val="Hyperlink"/>
    <w:basedOn w:val="DefaultParagraphFont"/>
    <w:uiPriority w:val="99"/>
    <w:unhideWhenUsed/>
    <w:rsid w:val="00F51635"/>
    <w:rPr>
      <w:color w:val="467886" w:themeColor="hyperlink"/>
      <w:u w:val="single"/>
    </w:rPr>
  </w:style>
  <w:style w:type="paragraph" w:customStyle="1" w:styleId="paragraph">
    <w:name w:val="paragraph"/>
    <w:basedOn w:val="Normal"/>
    <w:rsid w:val="00F51635"/>
    <w:pPr>
      <w:ind w:firstLine="0"/>
    </w:pPr>
    <w:rPr>
      <w:rFonts w:ascii="Times New Roman" w:eastAsia="Times New Roman" w:hAnsi="Times New Roman" w:cs="Times New Roman"/>
      <w:kern w:val="0"/>
      <w14:ligatures w14:val="none"/>
    </w:rPr>
  </w:style>
  <w:style w:type="character" w:customStyle="1" w:styleId="eop">
    <w:name w:val="eop"/>
    <w:basedOn w:val="DefaultParagraphFont"/>
    <w:rsid w:val="00F51635"/>
  </w:style>
  <w:style w:type="character" w:customStyle="1" w:styleId="normaltextrun">
    <w:name w:val="normaltextrun"/>
    <w:basedOn w:val="DefaultParagraphFont"/>
    <w:rsid w:val="00F51635"/>
  </w:style>
  <w:style w:type="character" w:styleId="FollowedHyperlink">
    <w:name w:val="FollowedHyperlink"/>
    <w:basedOn w:val="DefaultParagraphFont"/>
    <w:uiPriority w:val="99"/>
    <w:semiHidden/>
    <w:unhideWhenUsed/>
    <w:rsid w:val="00F51635"/>
    <w:rPr>
      <w:color w:val="96607D" w:themeColor="followedHyperlink"/>
      <w:u w:val="single"/>
    </w:rPr>
  </w:style>
  <w:style w:type="paragraph" w:styleId="Revision">
    <w:name w:val="Revision"/>
    <w:hidden/>
    <w:uiPriority w:val="99"/>
    <w:semiHidden/>
    <w:rsid w:val="00EC3934"/>
    <w:pPr>
      <w:spacing w:before="0" w:beforeAutospacing="0" w:after="0" w:afterAutospacing="0"/>
      <w:ind w:firstLine="0"/>
    </w:pPr>
  </w:style>
  <w:style w:type="paragraph" w:styleId="Header">
    <w:name w:val="header"/>
    <w:basedOn w:val="Normal"/>
    <w:link w:val="HeaderChar"/>
    <w:uiPriority w:val="99"/>
    <w:unhideWhenUsed/>
    <w:rsid w:val="00EC3934"/>
    <w:pPr>
      <w:tabs>
        <w:tab w:val="center" w:pos="4680"/>
        <w:tab w:val="right" w:pos="9360"/>
      </w:tabs>
      <w:spacing w:before="0" w:after="0"/>
    </w:pPr>
  </w:style>
  <w:style w:type="character" w:customStyle="1" w:styleId="HeaderChar">
    <w:name w:val="Header Char"/>
    <w:basedOn w:val="DefaultParagraphFont"/>
    <w:link w:val="Header"/>
    <w:uiPriority w:val="99"/>
    <w:rsid w:val="00EC3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572537.pdf" TargetMode="External"/><Relationship Id="rId13" Type="http://schemas.openxmlformats.org/officeDocument/2006/relationships/hyperlink" Target="https://doi-org.argo.library.okstate.edu/10.1080/00098655.2023.2238880" TargetMode="External"/><Relationship Id="rId18" Type="http://schemas.openxmlformats.org/officeDocument/2006/relationships/hyperlink" Target="https://doi.org/10.5032/jae.2011.02107" TargetMode="External"/><Relationship Id="rId26" Type="http://schemas.openxmlformats.org/officeDocument/2006/relationships/hyperlink" Target="https://doi.org/10.5032/jae.2021.02167" TargetMode="External"/><Relationship Id="rId3" Type="http://schemas.openxmlformats.org/officeDocument/2006/relationships/settings" Target="settings.xml"/><Relationship Id="rId21" Type="http://schemas.openxmlformats.org/officeDocument/2006/relationships/hyperlink" Target="https://doi.org/10.1016/j.tate.2011.04.001" TargetMode="External"/><Relationship Id="rId7" Type="http://schemas.openxmlformats.org/officeDocument/2006/relationships/image" Target="media/image1.png"/><Relationship Id="rId12" Type="http://schemas.openxmlformats.org/officeDocument/2006/relationships/hyperlink" Target="https://www.break-through.ca/burnout-assessment" TargetMode="External"/><Relationship Id="rId17" Type="http://schemas.openxmlformats.org/officeDocument/2006/relationships/hyperlink" Target="https://doi.org/10.1002/wps.20311" TargetMode="External"/><Relationship Id="rId25" Type="http://schemas.openxmlformats.org/officeDocument/2006/relationships/hyperlink" Target="https://doi.org/10.5032/jae.2008.02075" TargetMode="External"/><Relationship Id="rId2" Type="http://schemas.openxmlformats.org/officeDocument/2006/relationships/styles" Target="styles.xml"/><Relationship Id="rId16" Type="http://schemas.openxmlformats.org/officeDocument/2006/relationships/hyperlink" Target="https://doi.org/10.5032/jae.2012.01031" TargetMode="External"/><Relationship Id="rId20" Type="http://schemas.openxmlformats.org/officeDocument/2006/relationships/hyperlink" Target="https://doi-org.argo.library.okstate.edu/10.1177/0022487123118137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educsci14020184" TargetMode="External"/><Relationship Id="rId24" Type="http://schemas.openxmlformats.org/officeDocument/2006/relationships/hyperlink" Target="https://doi.org/10.5032/jae.2009.03100" TargetMode="External"/><Relationship Id="rId5" Type="http://schemas.openxmlformats.org/officeDocument/2006/relationships/footnotes" Target="footnotes.xml"/><Relationship Id="rId15" Type="http://schemas.openxmlformats.org/officeDocument/2006/relationships/hyperlink" Target="https://doi.org/10.1016/j.jsp.2005.11.001" TargetMode="External"/><Relationship Id="rId23" Type="http://schemas.openxmlformats.org/officeDocument/2006/relationships/hyperlink" Target="http://argo.library.okstate.edu/login?url=https://www.proquest.com/magazines/road-ahead/docview/2658311948/se-2" TargetMode="External"/><Relationship Id="rId28" Type="http://schemas.openxmlformats.org/officeDocument/2006/relationships/fontTable" Target="fontTable.xml"/><Relationship Id="rId10" Type="http://schemas.openxmlformats.org/officeDocument/2006/relationships/hyperlink" Target="https://doi.org/10.1080/0144341022000023635" TargetMode="External"/><Relationship Id="rId19" Type="http://schemas.openxmlformats.org/officeDocument/2006/relationships/hyperlink" Target="https://thecouncil.ffa.org/afnr/" TargetMode="External"/><Relationship Id="rId4" Type="http://schemas.openxmlformats.org/officeDocument/2006/relationships/webSettings" Target="webSettings.xml"/><Relationship Id="rId9" Type="http://schemas.openxmlformats.org/officeDocument/2006/relationships/hyperlink" Target="https://doi.org/10.5032/jae.v66i1.2916" TargetMode="External"/><Relationship Id="rId14" Type="http://schemas.openxmlformats.org/officeDocument/2006/relationships/hyperlink" Target="https://doi.org/10.5032/jae.v64i1.31" TargetMode="External"/><Relationship Id="rId22" Type="http://schemas.openxmlformats.org/officeDocument/2006/relationships/hyperlink" Target="https://doi.org/10.1080/13540602.2021.1913404"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3248</Words>
  <Characters>18515</Characters>
  <Application>Microsoft Office Word</Application>
  <DocSecurity>0</DocSecurity>
  <Lines>154</Lines>
  <Paragraphs>43</Paragraphs>
  <ScaleCrop>false</ScaleCrop>
  <Manager/>
  <Company/>
  <LinksUpToDate>false</LinksUpToDate>
  <CharactersWithSpaces>21720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Ramsey, Jon</dc:creator>
  <cp:keywords/>
  <dc:description/>
  <cp:lastModifiedBy>Ramsey, Jon</cp:lastModifiedBy>
  <cp:revision>25</cp:revision>
  <dcterms:created xsi:type="dcterms:W3CDTF">2025-06-02T16:24:00Z</dcterms:created>
  <dcterms:modified xsi:type="dcterms:W3CDTF">2025-07-11T15:56:00Z</dcterms:modified>
  <cp:category/>
</cp:coreProperties>
</file>