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968B3" w14:textId="18EC7697" w:rsidR="0083647D" w:rsidRPr="0083647D" w:rsidRDefault="00467FB6" w:rsidP="0083647D">
      <w:pPr>
        <w:jc w:val="center"/>
        <w:rPr>
          <w:rFonts w:ascii="Times New Roman" w:hAnsi="Times New Roman" w:cs="Times New Roman"/>
          <w:b/>
          <w:bCs/>
        </w:rPr>
      </w:pPr>
      <w:r>
        <w:rPr>
          <w:rFonts w:ascii="Times New Roman" w:hAnsi="Times New Roman" w:cs="Times New Roman"/>
          <w:b/>
          <w:bCs/>
        </w:rPr>
        <w:t>Threading the Narrative</w:t>
      </w:r>
      <w:r w:rsidR="006435C1">
        <w:rPr>
          <w:rFonts w:ascii="Times New Roman" w:hAnsi="Times New Roman" w:cs="Times New Roman"/>
          <w:b/>
          <w:bCs/>
        </w:rPr>
        <w:t>: Message Appeal, Credibility, and Engagement in Social Media Messages About Sustainable Cotton</w:t>
      </w:r>
    </w:p>
    <w:p w14:paraId="25F74A88" w14:textId="77777777" w:rsidR="0083647D" w:rsidRDefault="0083647D" w:rsidP="001218D4">
      <w:pPr>
        <w:jc w:val="center"/>
        <w:rPr>
          <w:rFonts w:ascii="Times New Roman" w:hAnsi="Times New Roman" w:cs="Times New Roman"/>
          <w:b/>
          <w:bCs/>
        </w:rPr>
      </w:pPr>
    </w:p>
    <w:p w14:paraId="3FA004D8" w14:textId="540A3099" w:rsidR="00C456C7" w:rsidRDefault="006534B0" w:rsidP="001218D4">
      <w:pPr>
        <w:jc w:val="center"/>
        <w:rPr>
          <w:rFonts w:ascii="Times New Roman" w:hAnsi="Times New Roman" w:cs="Times New Roman"/>
          <w:b/>
          <w:bCs/>
        </w:rPr>
      </w:pPr>
      <w:r>
        <w:rPr>
          <w:rFonts w:ascii="Times New Roman" w:hAnsi="Times New Roman" w:cs="Times New Roman"/>
          <w:b/>
          <w:bCs/>
        </w:rPr>
        <w:t>Introduction</w:t>
      </w:r>
      <w:r w:rsidR="005F1B0A">
        <w:rPr>
          <w:rFonts w:ascii="Times New Roman" w:hAnsi="Times New Roman" w:cs="Times New Roman"/>
          <w:b/>
          <w:bCs/>
        </w:rPr>
        <w:t xml:space="preserve"> and Literature Review</w:t>
      </w:r>
    </w:p>
    <w:p w14:paraId="6F909FF3" w14:textId="77777777" w:rsidR="00AE338A" w:rsidRDefault="00AE338A" w:rsidP="006E5A8C">
      <w:pPr>
        <w:rPr>
          <w:rFonts w:ascii="Times New Roman" w:hAnsi="Times New Roman" w:cs="Times New Roman"/>
          <w:b/>
          <w:bCs/>
        </w:rPr>
      </w:pPr>
    </w:p>
    <w:p w14:paraId="0FB2D507" w14:textId="734E5109" w:rsidR="008123C5" w:rsidRPr="008123C5" w:rsidRDefault="004D5796" w:rsidP="00043B26">
      <w:pPr>
        <w:ind w:firstLine="720"/>
        <w:rPr>
          <w:rFonts w:ascii="Times New Roman" w:hAnsi="Times New Roman" w:cs="Times New Roman"/>
        </w:rPr>
      </w:pPr>
      <w:r w:rsidRPr="5ECC38EB">
        <w:rPr>
          <w:rFonts w:ascii="Times New Roman" w:hAnsi="Times New Roman" w:cs="Times New Roman"/>
        </w:rPr>
        <w:t>Cotton is the world’s most important</w:t>
      </w:r>
      <w:r w:rsidR="626148A0" w:rsidRPr="5ECC38EB">
        <w:rPr>
          <w:rFonts w:ascii="Times New Roman" w:hAnsi="Times New Roman" w:cs="Times New Roman"/>
        </w:rPr>
        <w:t xml:space="preserve"> </w:t>
      </w:r>
      <w:r w:rsidR="60DA7BDC" w:rsidRPr="5ECC38EB">
        <w:rPr>
          <w:rFonts w:ascii="Times New Roman" w:hAnsi="Times New Roman" w:cs="Times New Roman"/>
        </w:rPr>
        <w:t>fiber crop</w:t>
      </w:r>
      <w:r w:rsidRPr="5ECC38EB">
        <w:rPr>
          <w:rFonts w:ascii="Times New Roman" w:hAnsi="Times New Roman" w:cs="Times New Roman"/>
        </w:rPr>
        <w:t xml:space="preserve"> and </w:t>
      </w:r>
      <w:r w:rsidR="000416B4">
        <w:rPr>
          <w:rFonts w:ascii="Times New Roman" w:hAnsi="Times New Roman" w:cs="Times New Roman"/>
        </w:rPr>
        <w:t>second most produced</w:t>
      </w:r>
      <w:r w:rsidRPr="5ECC38EB">
        <w:rPr>
          <w:rFonts w:ascii="Times New Roman" w:hAnsi="Times New Roman" w:cs="Times New Roman"/>
        </w:rPr>
        <w:t xml:space="preserve"> oilseed crop (</w:t>
      </w:r>
      <w:proofErr w:type="spellStart"/>
      <w:r w:rsidRPr="5ECC38EB">
        <w:rPr>
          <w:rFonts w:ascii="Times New Roman" w:hAnsi="Times New Roman" w:cs="Times New Roman"/>
        </w:rPr>
        <w:t>Munsi</w:t>
      </w:r>
      <w:proofErr w:type="spellEnd"/>
      <w:r w:rsidRPr="5ECC38EB">
        <w:rPr>
          <w:rFonts w:ascii="Times New Roman" w:hAnsi="Times New Roman" w:cs="Times New Roman"/>
        </w:rPr>
        <w:t xml:space="preserve">, 2023). </w:t>
      </w:r>
      <w:r w:rsidR="008123C5" w:rsidRPr="008123C5">
        <w:rPr>
          <w:rFonts w:ascii="Times New Roman" w:hAnsi="Times New Roman" w:cs="Times New Roman"/>
        </w:rPr>
        <w:t xml:space="preserve">After </w:t>
      </w:r>
      <w:r w:rsidR="00EE2EE0">
        <w:rPr>
          <w:rFonts w:ascii="Times New Roman" w:hAnsi="Times New Roman" w:cs="Times New Roman"/>
        </w:rPr>
        <w:t>cultivation and harvesting</w:t>
      </w:r>
      <w:r w:rsidR="008123C5" w:rsidRPr="008123C5">
        <w:rPr>
          <w:rFonts w:ascii="Times New Roman" w:hAnsi="Times New Roman" w:cs="Times New Roman"/>
        </w:rPr>
        <w:t xml:space="preserve">, cotton is </w:t>
      </w:r>
      <w:r w:rsidR="00A05C16">
        <w:rPr>
          <w:rFonts w:ascii="Times New Roman" w:hAnsi="Times New Roman" w:cs="Times New Roman"/>
        </w:rPr>
        <w:t>processed into</w:t>
      </w:r>
      <w:r w:rsidR="008123C5" w:rsidRPr="008123C5">
        <w:rPr>
          <w:rFonts w:ascii="Times New Roman" w:hAnsi="Times New Roman" w:cs="Times New Roman"/>
        </w:rPr>
        <w:t xml:space="preserve"> yarn, fabric, and other materials </w:t>
      </w:r>
      <w:r w:rsidR="007522AA">
        <w:rPr>
          <w:rFonts w:ascii="Times New Roman" w:hAnsi="Times New Roman" w:cs="Times New Roman"/>
        </w:rPr>
        <w:t>before reaching</w:t>
      </w:r>
      <w:r w:rsidR="008123C5" w:rsidRPr="008123C5">
        <w:rPr>
          <w:rFonts w:ascii="Times New Roman" w:hAnsi="Times New Roman" w:cs="Times New Roman"/>
        </w:rPr>
        <w:t xml:space="preserve"> </w:t>
      </w:r>
      <w:r w:rsidR="00A05C16">
        <w:rPr>
          <w:rFonts w:ascii="Times New Roman" w:hAnsi="Times New Roman" w:cs="Times New Roman"/>
        </w:rPr>
        <w:t>consumers</w:t>
      </w:r>
      <w:r w:rsidR="00FD13A3">
        <w:rPr>
          <w:rFonts w:ascii="Times New Roman" w:hAnsi="Times New Roman" w:cs="Times New Roman"/>
        </w:rPr>
        <w:t xml:space="preserve"> </w:t>
      </w:r>
      <w:r w:rsidR="008123C5" w:rsidRPr="008123C5">
        <w:rPr>
          <w:rFonts w:ascii="Times New Roman" w:hAnsi="Times New Roman" w:cs="Times New Roman"/>
        </w:rPr>
        <w:t>(</w:t>
      </w:r>
      <w:proofErr w:type="spellStart"/>
      <w:r w:rsidR="008123C5" w:rsidRPr="008123C5">
        <w:rPr>
          <w:rFonts w:ascii="Times New Roman" w:hAnsi="Times New Roman" w:cs="Times New Roman"/>
        </w:rPr>
        <w:t>Munsi</w:t>
      </w:r>
      <w:proofErr w:type="spellEnd"/>
      <w:r w:rsidR="008123C5" w:rsidRPr="008123C5">
        <w:rPr>
          <w:rFonts w:ascii="Times New Roman" w:hAnsi="Times New Roman" w:cs="Times New Roman"/>
        </w:rPr>
        <w:t>, 2023).</w:t>
      </w:r>
      <w:r w:rsidR="008123C5">
        <w:rPr>
          <w:rFonts w:ascii="Times New Roman" w:hAnsi="Times New Roman" w:cs="Times New Roman"/>
        </w:rPr>
        <w:t xml:space="preserve"> </w:t>
      </w:r>
      <w:r w:rsidR="008123C5" w:rsidRPr="008123C5">
        <w:rPr>
          <w:rFonts w:ascii="Times New Roman" w:hAnsi="Times New Roman" w:cs="Times New Roman"/>
        </w:rPr>
        <w:t xml:space="preserve">In recent years, </w:t>
      </w:r>
      <w:r w:rsidR="00FD13A3">
        <w:rPr>
          <w:rFonts w:ascii="Times New Roman" w:hAnsi="Times New Roman" w:cs="Times New Roman"/>
        </w:rPr>
        <w:t>growing consumer awareness about the environmental impacts of their purchases has increased demand for sustainably produced products</w:t>
      </w:r>
      <w:r w:rsidR="008123C5" w:rsidRPr="008123C5">
        <w:rPr>
          <w:rFonts w:ascii="Times New Roman" w:hAnsi="Times New Roman" w:cs="Times New Roman"/>
        </w:rPr>
        <w:t xml:space="preserve"> (Hustvedt, 2009)</w:t>
      </w:r>
      <w:r w:rsidR="008A1B13">
        <w:rPr>
          <w:rFonts w:ascii="Times New Roman" w:hAnsi="Times New Roman" w:cs="Times New Roman"/>
        </w:rPr>
        <w:t>, including cotton</w:t>
      </w:r>
      <w:r w:rsidR="008123C5" w:rsidRPr="008123C5">
        <w:rPr>
          <w:rFonts w:ascii="Times New Roman" w:hAnsi="Times New Roman" w:cs="Times New Roman"/>
        </w:rPr>
        <w:t>. T</w:t>
      </w:r>
      <w:r w:rsidR="00DC59A5">
        <w:rPr>
          <w:rFonts w:ascii="Times New Roman" w:hAnsi="Times New Roman" w:cs="Times New Roman"/>
        </w:rPr>
        <w:t>o meet these demands, companies must effectively communicate sustainable cotton production</w:t>
      </w:r>
      <w:r w:rsidR="00127310">
        <w:rPr>
          <w:rFonts w:ascii="Times New Roman" w:hAnsi="Times New Roman" w:cs="Times New Roman"/>
        </w:rPr>
        <w:t xml:space="preserve"> by simplifying complex information into clear, engaging messages that resonate with consumers </w:t>
      </w:r>
      <w:r w:rsidR="008123C5" w:rsidRPr="008123C5">
        <w:rPr>
          <w:rFonts w:ascii="Times New Roman" w:hAnsi="Times New Roman" w:cs="Times New Roman"/>
        </w:rPr>
        <w:t>(Sivarajah, 2020)</w:t>
      </w:r>
      <w:r w:rsidR="007721AC">
        <w:rPr>
          <w:rFonts w:ascii="Times New Roman" w:hAnsi="Times New Roman" w:cs="Times New Roman"/>
        </w:rPr>
        <w:t>.</w:t>
      </w:r>
    </w:p>
    <w:p w14:paraId="60D99285" w14:textId="77777777" w:rsidR="00AE338A" w:rsidRPr="001218D4" w:rsidRDefault="00AE338A" w:rsidP="001218D4">
      <w:pPr>
        <w:rPr>
          <w:rFonts w:ascii="Times New Roman" w:hAnsi="Times New Roman" w:cs="Times New Roman"/>
          <w:b/>
          <w:bCs/>
        </w:rPr>
      </w:pPr>
    </w:p>
    <w:p w14:paraId="0FECC9F1" w14:textId="632C7210" w:rsidR="001B06CA" w:rsidRPr="001B06CA" w:rsidRDefault="001B06CA" w:rsidP="00043B26">
      <w:pPr>
        <w:ind w:firstLine="720"/>
        <w:rPr>
          <w:rFonts w:ascii="Times New Roman" w:hAnsi="Times New Roman" w:cs="Times New Roman"/>
        </w:rPr>
      </w:pPr>
      <w:r w:rsidRPr="001B06CA">
        <w:rPr>
          <w:rFonts w:ascii="Times New Roman" w:hAnsi="Times New Roman" w:cs="Times New Roman"/>
        </w:rPr>
        <w:t>Today’s consumers are motivated by a desire to positively impact their communities and the environment through their purchasing decisions (</w:t>
      </w:r>
      <w:r w:rsidR="0085269D">
        <w:rPr>
          <w:rFonts w:ascii="Times New Roman" w:hAnsi="Times New Roman" w:cs="Times New Roman"/>
        </w:rPr>
        <w:t>Miller</w:t>
      </w:r>
      <w:r w:rsidRPr="001B06CA">
        <w:rPr>
          <w:rFonts w:ascii="Times New Roman" w:hAnsi="Times New Roman" w:cs="Times New Roman"/>
        </w:rPr>
        <w:t>, 2024)</w:t>
      </w:r>
      <w:r w:rsidR="007E4E3A">
        <w:rPr>
          <w:rFonts w:ascii="Times New Roman" w:hAnsi="Times New Roman" w:cs="Times New Roman"/>
        </w:rPr>
        <w:t xml:space="preserve">, </w:t>
      </w:r>
      <w:r w:rsidRPr="001B06CA">
        <w:rPr>
          <w:rFonts w:ascii="Times New Roman" w:hAnsi="Times New Roman" w:cs="Times New Roman"/>
        </w:rPr>
        <w:t>often feel</w:t>
      </w:r>
      <w:r w:rsidR="007E4E3A">
        <w:rPr>
          <w:rFonts w:ascii="Times New Roman" w:hAnsi="Times New Roman" w:cs="Times New Roman"/>
        </w:rPr>
        <w:t>ing</w:t>
      </w:r>
      <w:r w:rsidRPr="001B06CA">
        <w:rPr>
          <w:rFonts w:ascii="Times New Roman" w:hAnsi="Times New Roman" w:cs="Times New Roman"/>
        </w:rPr>
        <w:t xml:space="preserve"> a moral responsibility to choose sustainable products. </w:t>
      </w:r>
      <w:r w:rsidR="0099499E">
        <w:rPr>
          <w:rFonts w:ascii="Times New Roman" w:hAnsi="Times New Roman" w:cs="Times New Roman"/>
        </w:rPr>
        <w:t>Without</w:t>
      </w:r>
      <w:r w:rsidRPr="001B06CA">
        <w:rPr>
          <w:rFonts w:ascii="Times New Roman" w:hAnsi="Times New Roman" w:cs="Times New Roman"/>
        </w:rPr>
        <w:t xml:space="preserve"> continued movement toward sustainable agricultural practices, </w:t>
      </w:r>
      <w:r w:rsidR="006F0E81">
        <w:rPr>
          <w:rFonts w:ascii="Times New Roman" w:hAnsi="Times New Roman" w:cs="Times New Roman"/>
        </w:rPr>
        <w:t xml:space="preserve">global </w:t>
      </w:r>
      <w:r w:rsidR="00C70C8C">
        <w:rPr>
          <w:rFonts w:ascii="Times New Roman" w:hAnsi="Times New Roman" w:cs="Times New Roman"/>
        </w:rPr>
        <w:t>food systems may fail to meet the needs of a growing population</w:t>
      </w:r>
      <w:r w:rsidRPr="001B06CA">
        <w:rPr>
          <w:rFonts w:ascii="Times New Roman" w:hAnsi="Times New Roman" w:cs="Times New Roman"/>
        </w:rPr>
        <w:t xml:space="preserve"> (Trigo, 20</w:t>
      </w:r>
      <w:r w:rsidR="003F2D89">
        <w:rPr>
          <w:rFonts w:ascii="Times New Roman" w:hAnsi="Times New Roman" w:cs="Times New Roman"/>
        </w:rPr>
        <w:t>21</w:t>
      </w:r>
      <w:r w:rsidRPr="001B06CA">
        <w:rPr>
          <w:rFonts w:ascii="Times New Roman" w:hAnsi="Times New Roman" w:cs="Times New Roman"/>
        </w:rPr>
        <w:t>).</w:t>
      </w:r>
      <w:r w:rsidR="007E4E3A">
        <w:rPr>
          <w:rFonts w:ascii="Times New Roman" w:hAnsi="Times New Roman" w:cs="Times New Roman"/>
        </w:rPr>
        <w:t xml:space="preserve"> </w:t>
      </w:r>
      <w:r w:rsidR="00C70C8C">
        <w:rPr>
          <w:rFonts w:ascii="Times New Roman" w:hAnsi="Times New Roman" w:cs="Times New Roman"/>
        </w:rPr>
        <w:t>The</w:t>
      </w:r>
      <w:r w:rsidRPr="001B06CA">
        <w:rPr>
          <w:rFonts w:ascii="Times New Roman" w:hAnsi="Times New Roman" w:cs="Times New Roman"/>
        </w:rPr>
        <w:t xml:space="preserve"> U.S. Cotton Trust Protocol, which partners with producers to improve sustainability metrics in exchange for incentives (U.S. Cotton Trust Protocol, 2024)</w:t>
      </w:r>
      <w:r w:rsidR="00C70C8C">
        <w:rPr>
          <w:rFonts w:ascii="Times New Roman" w:hAnsi="Times New Roman" w:cs="Times New Roman"/>
        </w:rPr>
        <w:t xml:space="preserve">, exemplifies </w:t>
      </w:r>
      <w:r w:rsidR="00443697">
        <w:rPr>
          <w:rFonts w:ascii="Times New Roman" w:hAnsi="Times New Roman" w:cs="Times New Roman"/>
        </w:rPr>
        <w:t xml:space="preserve">an initiative </w:t>
      </w:r>
      <w:r w:rsidR="008A1B13">
        <w:rPr>
          <w:rFonts w:ascii="Times New Roman" w:hAnsi="Times New Roman" w:cs="Times New Roman"/>
        </w:rPr>
        <w:t xml:space="preserve">to </w:t>
      </w:r>
      <w:r w:rsidR="00443697">
        <w:rPr>
          <w:rFonts w:ascii="Times New Roman" w:hAnsi="Times New Roman" w:cs="Times New Roman"/>
        </w:rPr>
        <w:t>promot</w:t>
      </w:r>
      <w:r w:rsidR="008A1B13">
        <w:rPr>
          <w:rFonts w:ascii="Times New Roman" w:hAnsi="Times New Roman" w:cs="Times New Roman"/>
        </w:rPr>
        <w:t>e</w:t>
      </w:r>
      <w:r w:rsidR="00443697">
        <w:rPr>
          <w:rFonts w:ascii="Times New Roman" w:hAnsi="Times New Roman" w:cs="Times New Roman"/>
        </w:rPr>
        <w:t xml:space="preserve"> sustainable cotton</w:t>
      </w:r>
      <w:r w:rsidRPr="001B06CA">
        <w:rPr>
          <w:rFonts w:ascii="Times New Roman" w:hAnsi="Times New Roman" w:cs="Times New Roman"/>
        </w:rPr>
        <w:t>. The program emphasizes traceability</w:t>
      </w:r>
      <w:r w:rsidR="006F0E81">
        <w:rPr>
          <w:rFonts w:ascii="Times New Roman" w:hAnsi="Times New Roman" w:cs="Times New Roman"/>
        </w:rPr>
        <w:t>,</w:t>
      </w:r>
      <w:r w:rsidRPr="001B06CA">
        <w:rPr>
          <w:rFonts w:ascii="Times New Roman" w:hAnsi="Times New Roman" w:cs="Times New Roman"/>
        </w:rPr>
        <w:t xml:space="preserve"> giving consumers insight into the origins of their cotton products (U.S. Cotton Trust Protocol, 2024). </w:t>
      </w:r>
      <w:r w:rsidR="00443697">
        <w:rPr>
          <w:rFonts w:ascii="Times New Roman" w:hAnsi="Times New Roman" w:cs="Times New Roman"/>
        </w:rPr>
        <w:t>This transparency helps build</w:t>
      </w:r>
      <w:r w:rsidRPr="001B06CA">
        <w:rPr>
          <w:rFonts w:ascii="Times New Roman" w:hAnsi="Times New Roman" w:cs="Times New Roman"/>
        </w:rPr>
        <w:t xml:space="preserve"> consumer trust</w:t>
      </w:r>
      <w:r w:rsidR="005A2519">
        <w:rPr>
          <w:rFonts w:ascii="Times New Roman" w:hAnsi="Times New Roman" w:cs="Times New Roman"/>
        </w:rPr>
        <w:t xml:space="preserve"> </w:t>
      </w:r>
      <w:r w:rsidR="001B4970">
        <w:rPr>
          <w:rFonts w:ascii="Times New Roman" w:hAnsi="Times New Roman" w:cs="Times New Roman"/>
        </w:rPr>
        <w:t>and driv</w:t>
      </w:r>
      <w:r w:rsidR="008D61C0">
        <w:rPr>
          <w:rFonts w:ascii="Times New Roman" w:hAnsi="Times New Roman" w:cs="Times New Roman"/>
        </w:rPr>
        <w:t>e</w:t>
      </w:r>
      <w:r w:rsidR="001B4970">
        <w:rPr>
          <w:rFonts w:ascii="Times New Roman" w:hAnsi="Times New Roman" w:cs="Times New Roman"/>
        </w:rPr>
        <w:t xml:space="preserve"> </w:t>
      </w:r>
      <w:r w:rsidRPr="001B06CA">
        <w:rPr>
          <w:rFonts w:ascii="Times New Roman" w:hAnsi="Times New Roman" w:cs="Times New Roman"/>
        </w:rPr>
        <w:t>sales growth five times faster than non-sustainable alternatives (</w:t>
      </w:r>
      <w:r w:rsidR="0085269D">
        <w:rPr>
          <w:rFonts w:ascii="Times New Roman" w:hAnsi="Times New Roman" w:cs="Times New Roman"/>
        </w:rPr>
        <w:t>Ruiz</w:t>
      </w:r>
      <w:r w:rsidRPr="001B06CA">
        <w:rPr>
          <w:rFonts w:ascii="Times New Roman" w:hAnsi="Times New Roman" w:cs="Times New Roman"/>
        </w:rPr>
        <w:t>, 2024)</w:t>
      </w:r>
      <w:r w:rsidR="005A2519">
        <w:rPr>
          <w:rFonts w:ascii="Times New Roman" w:hAnsi="Times New Roman" w:cs="Times New Roman"/>
        </w:rPr>
        <w:t>, further</w:t>
      </w:r>
      <w:r w:rsidR="00C23035">
        <w:rPr>
          <w:rFonts w:ascii="Times New Roman" w:hAnsi="Times New Roman" w:cs="Times New Roman"/>
        </w:rPr>
        <w:t xml:space="preserve"> </w:t>
      </w:r>
      <w:r w:rsidR="005A2519">
        <w:rPr>
          <w:rFonts w:ascii="Times New Roman" w:hAnsi="Times New Roman" w:cs="Times New Roman"/>
        </w:rPr>
        <w:t>highlighting consumer demand for sustainability</w:t>
      </w:r>
      <w:r w:rsidR="008D61C0">
        <w:rPr>
          <w:rFonts w:ascii="Times New Roman" w:hAnsi="Times New Roman" w:cs="Times New Roman"/>
        </w:rPr>
        <w:t xml:space="preserve"> and credible communication</w:t>
      </w:r>
      <w:r w:rsidR="005A2519">
        <w:rPr>
          <w:rFonts w:ascii="Times New Roman" w:hAnsi="Times New Roman" w:cs="Times New Roman"/>
        </w:rPr>
        <w:t xml:space="preserve">. </w:t>
      </w:r>
      <w:r w:rsidRPr="001B06CA">
        <w:rPr>
          <w:rFonts w:ascii="Times New Roman" w:hAnsi="Times New Roman" w:cs="Times New Roman"/>
        </w:rPr>
        <w:t xml:space="preserve">As producers balance profitability with environmental responsibility, understanding consumer priorities regarding </w:t>
      </w:r>
      <w:r w:rsidR="0075247C">
        <w:rPr>
          <w:rFonts w:ascii="Times New Roman" w:hAnsi="Times New Roman" w:cs="Times New Roman"/>
        </w:rPr>
        <w:t xml:space="preserve">sustainable </w:t>
      </w:r>
      <w:r w:rsidR="0030729C">
        <w:rPr>
          <w:rFonts w:ascii="Times New Roman" w:hAnsi="Times New Roman" w:cs="Times New Roman"/>
        </w:rPr>
        <w:t>communication</w:t>
      </w:r>
      <w:r w:rsidRPr="001B06CA">
        <w:rPr>
          <w:rFonts w:ascii="Times New Roman" w:hAnsi="Times New Roman" w:cs="Times New Roman"/>
        </w:rPr>
        <w:t xml:space="preserve"> is critical. </w:t>
      </w:r>
    </w:p>
    <w:p w14:paraId="202EB1BB" w14:textId="3A6510C0" w:rsidR="00014057" w:rsidRDefault="00014057" w:rsidP="001218D4">
      <w:pPr>
        <w:rPr>
          <w:rFonts w:ascii="Times New Roman" w:hAnsi="Times New Roman" w:cs="Times New Roman"/>
        </w:rPr>
      </w:pPr>
      <w:r>
        <w:rPr>
          <w:rFonts w:ascii="Times New Roman" w:hAnsi="Times New Roman" w:cs="Times New Roman"/>
        </w:rPr>
        <w:tab/>
      </w:r>
    </w:p>
    <w:p w14:paraId="4EF2EA64" w14:textId="6CA87B5E" w:rsidR="0061428C" w:rsidRPr="0061428C" w:rsidRDefault="00130631" w:rsidP="00043B26">
      <w:pPr>
        <w:ind w:firstLine="720"/>
        <w:rPr>
          <w:rFonts w:ascii="Times New Roman" w:hAnsi="Times New Roman" w:cs="Times New Roman"/>
        </w:rPr>
      </w:pPr>
      <w:r w:rsidRPr="00130631">
        <w:rPr>
          <w:rFonts w:ascii="Times New Roman" w:hAnsi="Times New Roman" w:cs="Times New Roman"/>
        </w:rPr>
        <w:t xml:space="preserve">Social media </w:t>
      </w:r>
      <w:r w:rsidR="0075247C">
        <w:rPr>
          <w:rFonts w:ascii="Times New Roman" w:hAnsi="Times New Roman" w:cs="Times New Roman"/>
        </w:rPr>
        <w:t>have</w:t>
      </w:r>
      <w:r w:rsidR="0075247C" w:rsidRPr="00130631">
        <w:rPr>
          <w:rFonts w:ascii="Times New Roman" w:hAnsi="Times New Roman" w:cs="Times New Roman"/>
        </w:rPr>
        <w:t xml:space="preserve"> </w:t>
      </w:r>
      <w:r w:rsidRPr="00130631">
        <w:rPr>
          <w:rFonts w:ascii="Times New Roman" w:hAnsi="Times New Roman" w:cs="Times New Roman"/>
        </w:rPr>
        <w:t xml:space="preserve">emerged as </w:t>
      </w:r>
      <w:r w:rsidR="00681795">
        <w:rPr>
          <w:rFonts w:ascii="Times New Roman" w:hAnsi="Times New Roman" w:cs="Times New Roman"/>
        </w:rPr>
        <w:t>an important</w:t>
      </w:r>
      <w:r w:rsidRPr="00130631">
        <w:rPr>
          <w:rFonts w:ascii="Times New Roman" w:hAnsi="Times New Roman" w:cs="Times New Roman"/>
        </w:rPr>
        <w:t xml:space="preserve"> space for sustainability conversations (Hamid, 2017; Sivarajah, 2020)</w:t>
      </w:r>
      <w:r w:rsidR="008A1B13">
        <w:rPr>
          <w:rFonts w:ascii="Times New Roman" w:hAnsi="Times New Roman" w:cs="Times New Roman"/>
        </w:rPr>
        <w:t>. These platforms</w:t>
      </w:r>
      <w:r w:rsidR="0030729C">
        <w:rPr>
          <w:rFonts w:ascii="Times New Roman" w:hAnsi="Times New Roman" w:cs="Times New Roman"/>
        </w:rPr>
        <w:t xml:space="preserve"> </w:t>
      </w:r>
      <w:r w:rsidRPr="00130631">
        <w:rPr>
          <w:rFonts w:ascii="Times New Roman" w:hAnsi="Times New Roman" w:cs="Times New Roman"/>
        </w:rPr>
        <w:t xml:space="preserve">allow diverse audiences to share </w:t>
      </w:r>
      <w:r w:rsidR="00681795">
        <w:rPr>
          <w:rFonts w:ascii="Times New Roman" w:hAnsi="Times New Roman" w:cs="Times New Roman"/>
        </w:rPr>
        <w:t xml:space="preserve">their unique </w:t>
      </w:r>
      <w:r w:rsidRPr="00130631">
        <w:rPr>
          <w:rFonts w:ascii="Times New Roman" w:hAnsi="Times New Roman" w:cs="Times New Roman"/>
        </w:rPr>
        <w:t>perspectives and influence public opinion</w:t>
      </w:r>
      <w:r w:rsidR="00681795">
        <w:rPr>
          <w:rFonts w:ascii="Times New Roman" w:hAnsi="Times New Roman" w:cs="Times New Roman"/>
        </w:rPr>
        <w:t xml:space="preserve"> through </w:t>
      </w:r>
      <w:r w:rsidRPr="00130631">
        <w:rPr>
          <w:rFonts w:ascii="Times New Roman" w:hAnsi="Times New Roman" w:cs="Times New Roman"/>
        </w:rPr>
        <w:t xml:space="preserve">the tone and framing of the </w:t>
      </w:r>
      <w:r w:rsidR="00681795">
        <w:rPr>
          <w:rFonts w:ascii="Times New Roman" w:hAnsi="Times New Roman" w:cs="Times New Roman"/>
        </w:rPr>
        <w:t xml:space="preserve">sustainability </w:t>
      </w:r>
      <w:r w:rsidRPr="00130631">
        <w:rPr>
          <w:rFonts w:ascii="Times New Roman" w:hAnsi="Times New Roman" w:cs="Times New Roman"/>
        </w:rPr>
        <w:t>messages (</w:t>
      </w:r>
      <w:r w:rsidR="00410590">
        <w:rPr>
          <w:rFonts w:ascii="Times New Roman" w:hAnsi="Times New Roman" w:cs="Times New Roman"/>
        </w:rPr>
        <w:t>DiRusso &amp; Myrick, 202</w:t>
      </w:r>
      <w:r w:rsidR="004C24EC">
        <w:rPr>
          <w:rFonts w:ascii="Times New Roman" w:hAnsi="Times New Roman" w:cs="Times New Roman"/>
        </w:rPr>
        <w:t>1</w:t>
      </w:r>
      <w:r w:rsidRPr="00130631">
        <w:rPr>
          <w:rFonts w:ascii="Times New Roman" w:hAnsi="Times New Roman" w:cs="Times New Roman"/>
        </w:rPr>
        <w:t>).</w:t>
      </w:r>
      <w:r w:rsidR="00681795">
        <w:rPr>
          <w:rFonts w:ascii="Times New Roman" w:hAnsi="Times New Roman" w:cs="Times New Roman"/>
        </w:rPr>
        <w:t xml:space="preserve"> </w:t>
      </w:r>
      <w:r w:rsidR="00AB5F32">
        <w:rPr>
          <w:rFonts w:ascii="Times New Roman" w:hAnsi="Times New Roman" w:cs="Times New Roman"/>
        </w:rPr>
        <w:t xml:space="preserve">Prior research shows </w:t>
      </w:r>
      <w:r w:rsidR="00B500A4">
        <w:rPr>
          <w:rFonts w:ascii="Times New Roman" w:hAnsi="Times New Roman" w:cs="Times New Roman"/>
        </w:rPr>
        <w:t xml:space="preserve">social media conversations accurately reflect consumer priorities and offer an important channel for communicating sustainability </w:t>
      </w:r>
      <w:r w:rsidRPr="00130631">
        <w:rPr>
          <w:rFonts w:ascii="Times New Roman" w:hAnsi="Times New Roman" w:cs="Times New Roman"/>
        </w:rPr>
        <w:t>(</w:t>
      </w:r>
      <w:r w:rsidR="00AB5F32">
        <w:rPr>
          <w:rFonts w:ascii="Times New Roman" w:hAnsi="Times New Roman" w:cs="Times New Roman"/>
        </w:rPr>
        <w:t xml:space="preserve">Hamid, 2017; </w:t>
      </w:r>
      <w:r w:rsidRPr="00130631">
        <w:rPr>
          <w:rFonts w:ascii="Times New Roman" w:hAnsi="Times New Roman" w:cs="Times New Roman"/>
        </w:rPr>
        <w:t>Sivarajah, 2020).</w:t>
      </w:r>
      <w:r w:rsidR="00DE11C9">
        <w:rPr>
          <w:rFonts w:ascii="Times New Roman" w:hAnsi="Times New Roman" w:cs="Times New Roman"/>
        </w:rPr>
        <w:t xml:space="preserve"> </w:t>
      </w:r>
      <w:r w:rsidR="00B500A4">
        <w:rPr>
          <w:rFonts w:ascii="Times New Roman" w:hAnsi="Times New Roman" w:cs="Times New Roman"/>
        </w:rPr>
        <w:t xml:space="preserve">Understanding the themes and message </w:t>
      </w:r>
      <w:r w:rsidR="008A1B13">
        <w:rPr>
          <w:rFonts w:ascii="Times New Roman" w:hAnsi="Times New Roman" w:cs="Times New Roman"/>
        </w:rPr>
        <w:t>element</w:t>
      </w:r>
      <w:r w:rsidR="00DA2941">
        <w:rPr>
          <w:rFonts w:ascii="Times New Roman" w:hAnsi="Times New Roman" w:cs="Times New Roman"/>
        </w:rPr>
        <w:t>s</w:t>
      </w:r>
      <w:r w:rsidR="008A1B13">
        <w:rPr>
          <w:rFonts w:ascii="Times New Roman" w:hAnsi="Times New Roman" w:cs="Times New Roman"/>
        </w:rPr>
        <w:t xml:space="preserve"> </w:t>
      </w:r>
      <w:r w:rsidR="00B500A4">
        <w:rPr>
          <w:rFonts w:ascii="Times New Roman" w:hAnsi="Times New Roman" w:cs="Times New Roman"/>
        </w:rPr>
        <w:t xml:space="preserve">within these conversations is key for creating messages that engage and resonate with audiences. </w:t>
      </w:r>
    </w:p>
    <w:p w14:paraId="521670A9" w14:textId="6B2499F9" w:rsidR="6C5251A8" w:rsidRDefault="6C5251A8" w:rsidP="6C5251A8">
      <w:pPr>
        <w:rPr>
          <w:rFonts w:ascii="Times New Roman" w:hAnsi="Times New Roman" w:cs="Times New Roman"/>
        </w:rPr>
      </w:pPr>
    </w:p>
    <w:p w14:paraId="166C8B63" w14:textId="37BE2FEE" w:rsidR="001218D4" w:rsidRDefault="001218D4" w:rsidP="004521E2">
      <w:pPr>
        <w:jc w:val="center"/>
        <w:rPr>
          <w:rFonts w:ascii="Times New Roman" w:hAnsi="Times New Roman" w:cs="Times New Roman"/>
          <w:b/>
          <w:bCs/>
        </w:rPr>
      </w:pPr>
      <w:r w:rsidRPr="001218D4">
        <w:rPr>
          <w:rFonts w:ascii="Times New Roman" w:hAnsi="Times New Roman" w:cs="Times New Roman"/>
          <w:b/>
          <w:bCs/>
        </w:rPr>
        <w:t>Theoretical Framework</w:t>
      </w:r>
    </w:p>
    <w:p w14:paraId="3FD8F20B" w14:textId="77777777" w:rsidR="00AE338A" w:rsidRDefault="00AE338A" w:rsidP="001218D4">
      <w:pPr>
        <w:rPr>
          <w:rFonts w:ascii="Times New Roman" w:hAnsi="Times New Roman" w:cs="Times New Roman"/>
          <w:b/>
          <w:bCs/>
        </w:rPr>
      </w:pPr>
    </w:p>
    <w:p w14:paraId="32F685CD" w14:textId="477F76D0" w:rsidR="007941EA" w:rsidRDefault="00687BBB" w:rsidP="00043B26">
      <w:pPr>
        <w:ind w:firstLine="720"/>
        <w:rPr>
          <w:rFonts w:ascii="Times New Roman" w:hAnsi="Times New Roman" w:cs="Times New Roman"/>
        </w:rPr>
      </w:pPr>
      <w:r>
        <w:rPr>
          <w:rFonts w:ascii="Times New Roman" w:hAnsi="Times New Roman" w:cs="Times New Roman"/>
        </w:rPr>
        <w:t>This study draws on f</w:t>
      </w:r>
      <w:r w:rsidR="007941EA">
        <w:rPr>
          <w:rFonts w:ascii="Times New Roman" w:hAnsi="Times New Roman" w:cs="Times New Roman"/>
        </w:rPr>
        <w:t xml:space="preserve">raming </w:t>
      </w:r>
      <w:r w:rsidR="00E0557B">
        <w:rPr>
          <w:rFonts w:ascii="Times New Roman" w:hAnsi="Times New Roman" w:cs="Times New Roman"/>
        </w:rPr>
        <w:t>t</w:t>
      </w:r>
      <w:r w:rsidR="007941EA">
        <w:rPr>
          <w:rFonts w:ascii="Times New Roman" w:hAnsi="Times New Roman" w:cs="Times New Roman"/>
        </w:rPr>
        <w:t xml:space="preserve">heory (Entman, 1993) </w:t>
      </w:r>
      <w:r>
        <w:rPr>
          <w:rFonts w:ascii="Times New Roman" w:hAnsi="Times New Roman" w:cs="Times New Roman"/>
        </w:rPr>
        <w:t xml:space="preserve">to examine how sustainable cotton messages </w:t>
      </w:r>
      <w:r w:rsidR="00D90616">
        <w:rPr>
          <w:rFonts w:ascii="Times New Roman" w:hAnsi="Times New Roman" w:cs="Times New Roman"/>
        </w:rPr>
        <w:t xml:space="preserve">on social media highlight certain elements to influence audience perceptions. Framing theory </w:t>
      </w:r>
      <w:r w:rsidR="007941EA">
        <w:rPr>
          <w:rFonts w:ascii="Times New Roman" w:hAnsi="Times New Roman" w:cs="Times New Roman"/>
        </w:rPr>
        <w:t xml:space="preserve">suggests </w:t>
      </w:r>
      <w:r w:rsidR="00CF4321">
        <w:rPr>
          <w:rFonts w:ascii="Times New Roman" w:hAnsi="Times New Roman" w:cs="Times New Roman"/>
        </w:rPr>
        <w:t xml:space="preserve">communicators can select particular </w:t>
      </w:r>
      <w:r w:rsidR="008A1B13">
        <w:rPr>
          <w:rFonts w:ascii="Times New Roman" w:hAnsi="Times New Roman" w:cs="Times New Roman"/>
        </w:rPr>
        <w:t xml:space="preserve">aspects </w:t>
      </w:r>
      <w:r w:rsidR="00CF4321">
        <w:rPr>
          <w:rFonts w:ascii="Times New Roman" w:hAnsi="Times New Roman" w:cs="Times New Roman"/>
        </w:rPr>
        <w:t>of a context and increase their salience to influence the way a</w:t>
      </w:r>
      <w:r w:rsidR="00C72E28">
        <w:rPr>
          <w:rFonts w:ascii="Times New Roman" w:hAnsi="Times New Roman" w:cs="Times New Roman"/>
        </w:rPr>
        <w:t>n issue or topic is defined and evaluated by the audience</w:t>
      </w:r>
      <w:r w:rsidR="00D90616">
        <w:rPr>
          <w:rFonts w:ascii="Times New Roman" w:hAnsi="Times New Roman" w:cs="Times New Roman"/>
        </w:rPr>
        <w:t xml:space="preserve"> </w:t>
      </w:r>
      <w:r w:rsidR="00507731">
        <w:rPr>
          <w:rFonts w:ascii="Times New Roman" w:hAnsi="Times New Roman" w:cs="Times New Roman"/>
        </w:rPr>
        <w:t>(Sche</w:t>
      </w:r>
      <w:r w:rsidR="000072AD">
        <w:rPr>
          <w:rFonts w:ascii="Times New Roman" w:hAnsi="Times New Roman" w:cs="Times New Roman"/>
        </w:rPr>
        <w:t>u</w:t>
      </w:r>
      <w:r w:rsidR="00507731">
        <w:rPr>
          <w:rFonts w:ascii="Times New Roman" w:hAnsi="Times New Roman" w:cs="Times New Roman"/>
        </w:rPr>
        <w:t>fele, 1999)</w:t>
      </w:r>
      <w:r w:rsidR="00C72E28">
        <w:rPr>
          <w:rFonts w:ascii="Times New Roman" w:hAnsi="Times New Roman" w:cs="Times New Roman"/>
        </w:rPr>
        <w:t xml:space="preserve">. Increasing salience makes certain information more </w:t>
      </w:r>
      <w:r w:rsidR="00F40E70">
        <w:rPr>
          <w:rFonts w:ascii="Times New Roman" w:hAnsi="Times New Roman" w:cs="Times New Roman"/>
        </w:rPr>
        <w:t>meaningful to an audience and enhances processing and retention</w:t>
      </w:r>
      <w:r w:rsidR="00CF6929">
        <w:rPr>
          <w:rFonts w:ascii="Times New Roman" w:hAnsi="Times New Roman" w:cs="Times New Roman"/>
        </w:rPr>
        <w:t xml:space="preserve"> (Entman, 1993)</w:t>
      </w:r>
      <w:r w:rsidR="008A1B13">
        <w:rPr>
          <w:rFonts w:ascii="Times New Roman" w:hAnsi="Times New Roman" w:cs="Times New Roman"/>
        </w:rPr>
        <w:t>. T</w:t>
      </w:r>
      <w:r w:rsidR="00CF6929">
        <w:rPr>
          <w:rFonts w:ascii="Times New Roman" w:hAnsi="Times New Roman" w:cs="Times New Roman"/>
        </w:rPr>
        <w:t xml:space="preserve">hrough framing, media </w:t>
      </w:r>
      <w:r w:rsidR="000C3FDC">
        <w:rPr>
          <w:rFonts w:ascii="Times New Roman" w:hAnsi="Times New Roman" w:cs="Times New Roman"/>
        </w:rPr>
        <w:t xml:space="preserve">content can </w:t>
      </w:r>
      <w:r w:rsidR="00CF6929">
        <w:rPr>
          <w:rFonts w:ascii="Times New Roman" w:hAnsi="Times New Roman" w:cs="Times New Roman"/>
        </w:rPr>
        <w:t xml:space="preserve">shape the </w:t>
      </w:r>
      <w:r w:rsidR="000C3FDC">
        <w:rPr>
          <w:rFonts w:ascii="Times New Roman" w:hAnsi="Times New Roman" w:cs="Times New Roman"/>
        </w:rPr>
        <w:t>p</w:t>
      </w:r>
      <w:r w:rsidR="00CF6929">
        <w:rPr>
          <w:rFonts w:ascii="Times New Roman" w:hAnsi="Times New Roman" w:cs="Times New Roman"/>
        </w:rPr>
        <w:t>erspectives which consumers use to o</w:t>
      </w:r>
      <w:r w:rsidR="000C3FDC">
        <w:rPr>
          <w:rFonts w:ascii="Times New Roman" w:hAnsi="Times New Roman" w:cs="Times New Roman"/>
        </w:rPr>
        <w:t>bserve topics and ideas (Sche</w:t>
      </w:r>
      <w:r w:rsidR="000072AD">
        <w:rPr>
          <w:rFonts w:ascii="Times New Roman" w:hAnsi="Times New Roman" w:cs="Times New Roman"/>
        </w:rPr>
        <w:t>uf</w:t>
      </w:r>
      <w:r w:rsidR="000C3FDC">
        <w:rPr>
          <w:rFonts w:ascii="Times New Roman" w:hAnsi="Times New Roman" w:cs="Times New Roman"/>
        </w:rPr>
        <w:t>ele, 1999),</w:t>
      </w:r>
      <w:r w:rsidR="006F11E0">
        <w:rPr>
          <w:rFonts w:ascii="Times New Roman" w:hAnsi="Times New Roman" w:cs="Times New Roman"/>
        </w:rPr>
        <w:t xml:space="preserve"> </w:t>
      </w:r>
      <w:r w:rsidR="0014513D">
        <w:rPr>
          <w:rFonts w:ascii="Times New Roman" w:hAnsi="Times New Roman" w:cs="Times New Roman"/>
        </w:rPr>
        <w:t xml:space="preserve">transforming information that may have been deemed </w:t>
      </w:r>
      <w:r w:rsidR="003C6801">
        <w:rPr>
          <w:rFonts w:ascii="Times New Roman" w:hAnsi="Times New Roman" w:cs="Times New Roman"/>
        </w:rPr>
        <w:t>insignificant</w:t>
      </w:r>
      <w:r w:rsidR="0014513D">
        <w:rPr>
          <w:rFonts w:ascii="Times New Roman" w:hAnsi="Times New Roman" w:cs="Times New Roman"/>
        </w:rPr>
        <w:t xml:space="preserve"> into </w:t>
      </w:r>
      <w:r w:rsidR="00151850">
        <w:rPr>
          <w:rFonts w:ascii="Times New Roman" w:hAnsi="Times New Roman" w:cs="Times New Roman"/>
        </w:rPr>
        <w:t xml:space="preserve">something recognizable. </w:t>
      </w:r>
      <w:r w:rsidR="008A1B13">
        <w:rPr>
          <w:rFonts w:ascii="Times New Roman" w:hAnsi="Times New Roman" w:cs="Times New Roman"/>
        </w:rPr>
        <w:t xml:space="preserve">Using </w:t>
      </w:r>
      <w:r w:rsidR="00481C49">
        <w:rPr>
          <w:rFonts w:ascii="Times New Roman" w:hAnsi="Times New Roman" w:cs="Times New Roman"/>
        </w:rPr>
        <w:t xml:space="preserve">the lens of </w:t>
      </w:r>
      <w:r w:rsidR="00AA7E34">
        <w:rPr>
          <w:rFonts w:ascii="Times New Roman" w:hAnsi="Times New Roman" w:cs="Times New Roman"/>
        </w:rPr>
        <w:t xml:space="preserve">framing theory, this study </w:t>
      </w:r>
      <w:r w:rsidR="008A1B13">
        <w:rPr>
          <w:rFonts w:ascii="Times New Roman" w:hAnsi="Times New Roman" w:cs="Times New Roman"/>
        </w:rPr>
        <w:t xml:space="preserve">sought </w:t>
      </w:r>
      <w:r w:rsidR="00AA7E34">
        <w:rPr>
          <w:rFonts w:ascii="Times New Roman" w:hAnsi="Times New Roman" w:cs="Times New Roman"/>
        </w:rPr>
        <w:t xml:space="preserve">to inform </w:t>
      </w:r>
      <w:r w:rsidR="00361ECD">
        <w:rPr>
          <w:rFonts w:ascii="Times New Roman" w:hAnsi="Times New Roman" w:cs="Times New Roman"/>
        </w:rPr>
        <w:t xml:space="preserve">sustainability </w:t>
      </w:r>
      <w:r w:rsidR="00AA7E34">
        <w:rPr>
          <w:rFonts w:ascii="Times New Roman" w:hAnsi="Times New Roman" w:cs="Times New Roman"/>
        </w:rPr>
        <w:t xml:space="preserve">communication efforts in </w:t>
      </w:r>
      <w:r w:rsidR="00361ECD">
        <w:rPr>
          <w:rFonts w:ascii="Times New Roman" w:hAnsi="Times New Roman" w:cs="Times New Roman"/>
        </w:rPr>
        <w:t>the cotton industry</w:t>
      </w:r>
      <w:r w:rsidR="00481C49">
        <w:rPr>
          <w:rFonts w:ascii="Times New Roman" w:hAnsi="Times New Roman" w:cs="Times New Roman"/>
        </w:rPr>
        <w:t>,</w:t>
      </w:r>
      <w:r w:rsidR="00361ECD">
        <w:rPr>
          <w:rFonts w:ascii="Times New Roman" w:hAnsi="Times New Roman" w:cs="Times New Roman"/>
        </w:rPr>
        <w:t xml:space="preserve"> enhancing both engagement and message retention.  </w:t>
      </w:r>
    </w:p>
    <w:p w14:paraId="45B8C38B" w14:textId="0CF31565" w:rsidR="00021C50" w:rsidRDefault="00021C50" w:rsidP="004521E2">
      <w:pPr>
        <w:jc w:val="center"/>
        <w:rPr>
          <w:rFonts w:ascii="Times New Roman" w:hAnsi="Times New Roman" w:cs="Times New Roman"/>
          <w:b/>
          <w:bCs/>
        </w:rPr>
      </w:pPr>
      <w:r w:rsidRPr="00021C50">
        <w:rPr>
          <w:rFonts w:ascii="Times New Roman" w:hAnsi="Times New Roman" w:cs="Times New Roman"/>
          <w:b/>
          <w:bCs/>
        </w:rPr>
        <w:lastRenderedPageBreak/>
        <w:t>Purpose</w:t>
      </w:r>
      <w:r w:rsidR="008A1B13">
        <w:rPr>
          <w:rFonts w:ascii="Times New Roman" w:hAnsi="Times New Roman" w:cs="Times New Roman"/>
          <w:b/>
          <w:bCs/>
        </w:rPr>
        <w:t xml:space="preserve"> &amp; Research Objectives</w:t>
      </w:r>
    </w:p>
    <w:p w14:paraId="32175A8C" w14:textId="77777777" w:rsidR="00AB786C" w:rsidRDefault="00AB786C" w:rsidP="00CA1BB7">
      <w:pPr>
        <w:rPr>
          <w:rFonts w:ascii="Times New Roman" w:hAnsi="Times New Roman" w:cs="Times New Roman"/>
          <w:b/>
          <w:bCs/>
        </w:rPr>
      </w:pPr>
    </w:p>
    <w:p w14:paraId="308F56C8" w14:textId="2737EB23" w:rsidR="00AB786C" w:rsidRDefault="00AB786C" w:rsidP="00043B26">
      <w:pPr>
        <w:ind w:firstLine="720"/>
        <w:rPr>
          <w:rFonts w:ascii="Times New Roman" w:hAnsi="Times New Roman" w:cs="Times New Roman"/>
        </w:rPr>
      </w:pPr>
      <w:r>
        <w:rPr>
          <w:rFonts w:ascii="Times New Roman" w:hAnsi="Times New Roman" w:cs="Times New Roman"/>
        </w:rPr>
        <w:t xml:space="preserve">The purpose of this study </w:t>
      </w:r>
      <w:r w:rsidR="00E731B9">
        <w:rPr>
          <w:rFonts w:ascii="Times New Roman" w:hAnsi="Times New Roman" w:cs="Times New Roman"/>
        </w:rPr>
        <w:t xml:space="preserve">was </w:t>
      </w:r>
      <w:r>
        <w:rPr>
          <w:rFonts w:ascii="Times New Roman" w:hAnsi="Times New Roman" w:cs="Times New Roman"/>
        </w:rPr>
        <w:t>to examine how sustainable cotton is discussed by consumers on social media. By analyzing these convers</w:t>
      </w:r>
      <w:r w:rsidR="00D311B9">
        <w:rPr>
          <w:rFonts w:ascii="Times New Roman" w:hAnsi="Times New Roman" w:cs="Times New Roman"/>
        </w:rPr>
        <w:t>at</w:t>
      </w:r>
      <w:r>
        <w:rPr>
          <w:rFonts w:ascii="Times New Roman" w:hAnsi="Times New Roman" w:cs="Times New Roman"/>
        </w:rPr>
        <w:t xml:space="preserve">ions, this study aims to provide insights into consumer motivations and communication techniques that resonate most effectively with sustainability-oriented audiences. The following objectives guided this research: </w:t>
      </w:r>
    </w:p>
    <w:p w14:paraId="10FF60E4" w14:textId="77777777" w:rsidR="00C434F9" w:rsidRDefault="00C434F9" w:rsidP="00CA1BB7">
      <w:pPr>
        <w:rPr>
          <w:rFonts w:ascii="Times New Roman" w:hAnsi="Times New Roman" w:cs="Times New Roman"/>
          <w:b/>
          <w:bCs/>
        </w:rPr>
      </w:pPr>
      <w:r>
        <w:rPr>
          <w:rFonts w:ascii="Times New Roman" w:hAnsi="Times New Roman" w:cs="Times New Roman"/>
          <w:b/>
          <w:bCs/>
        </w:rPr>
        <w:tab/>
      </w:r>
    </w:p>
    <w:p w14:paraId="64E88A48" w14:textId="065A12B6" w:rsidR="00AB786C" w:rsidRDefault="00C434F9" w:rsidP="00D311B9">
      <w:pPr>
        <w:ind w:left="720"/>
        <w:rPr>
          <w:rFonts w:ascii="Times New Roman" w:hAnsi="Times New Roman" w:cs="Times New Roman"/>
        </w:rPr>
      </w:pPr>
      <w:r>
        <w:rPr>
          <w:rFonts w:ascii="Times New Roman" w:hAnsi="Times New Roman" w:cs="Times New Roman"/>
          <w:b/>
          <w:bCs/>
        </w:rPr>
        <w:t xml:space="preserve">RO1: </w:t>
      </w:r>
      <w:r w:rsidR="00354AE9">
        <w:rPr>
          <w:rFonts w:ascii="Times New Roman" w:hAnsi="Times New Roman" w:cs="Times New Roman"/>
        </w:rPr>
        <w:t xml:space="preserve">Assess the use of emotional and logical appeals in </w:t>
      </w:r>
      <w:r w:rsidR="00E073E5">
        <w:rPr>
          <w:rFonts w:ascii="Times New Roman" w:hAnsi="Times New Roman" w:cs="Times New Roman"/>
        </w:rPr>
        <w:t xml:space="preserve">messages about sustainable cotton on social media. </w:t>
      </w:r>
    </w:p>
    <w:p w14:paraId="67612842" w14:textId="502B5291" w:rsidR="00E073E5" w:rsidRDefault="00E073E5" w:rsidP="00D311B9">
      <w:pPr>
        <w:ind w:left="720"/>
        <w:rPr>
          <w:rFonts w:ascii="Times New Roman" w:hAnsi="Times New Roman" w:cs="Times New Roman"/>
        </w:rPr>
      </w:pPr>
      <w:r>
        <w:rPr>
          <w:rFonts w:ascii="Times New Roman" w:hAnsi="Times New Roman" w:cs="Times New Roman"/>
          <w:b/>
          <w:bCs/>
        </w:rPr>
        <w:t xml:space="preserve">RO2: </w:t>
      </w:r>
      <w:r>
        <w:rPr>
          <w:rFonts w:ascii="Times New Roman" w:hAnsi="Times New Roman" w:cs="Times New Roman"/>
        </w:rPr>
        <w:t xml:space="preserve">Evaluate the credibility of </w:t>
      </w:r>
      <w:r w:rsidR="0084214F">
        <w:rPr>
          <w:rFonts w:ascii="Times New Roman" w:hAnsi="Times New Roman" w:cs="Times New Roman"/>
        </w:rPr>
        <w:t xml:space="preserve">sustainable cotton messages on social media. </w:t>
      </w:r>
    </w:p>
    <w:p w14:paraId="3532B43F" w14:textId="7B6A38F4" w:rsidR="0084214F" w:rsidRPr="0084214F" w:rsidRDefault="0084214F" w:rsidP="00D311B9">
      <w:pPr>
        <w:ind w:left="720"/>
        <w:rPr>
          <w:rFonts w:ascii="Times New Roman" w:hAnsi="Times New Roman" w:cs="Times New Roman"/>
        </w:rPr>
      </w:pPr>
      <w:r>
        <w:rPr>
          <w:rFonts w:ascii="Times New Roman" w:hAnsi="Times New Roman" w:cs="Times New Roman"/>
          <w:b/>
          <w:bCs/>
        </w:rPr>
        <w:t xml:space="preserve">RO3: </w:t>
      </w:r>
      <w:r w:rsidR="00063007">
        <w:rPr>
          <w:rFonts w:ascii="Times New Roman" w:hAnsi="Times New Roman" w:cs="Times New Roman"/>
        </w:rPr>
        <w:t xml:space="preserve">Examine relationships between emotional appeals, logical appeals, credibility, and engagement in sustainable cotton </w:t>
      </w:r>
      <w:r w:rsidR="004521E2">
        <w:rPr>
          <w:rFonts w:ascii="Times New Roman" w:hAnsi="Times New Roman" w:cs="Times New Roman"/>
        </w:rPr>
        <w:t>messages</w:t>
      </w:r>
      <w:r w:rsidR="00063007">
        <w:rPr>
          <w:rFonts w:ascii="Times New Roman" w:hAnsi="Times New Roman" w:cs="Times New Roman"/>
        </w:rPr>
        <w:t xml:space="preserve"> on social media. </w:t>
      </w:r>
      <w:r w:rsidR="00A93785">
        <w:rPr>
          <w:rFonts w:ascii="Times New Roman" w:hAnsi="Times New Roman" w:cs="Times New Roman"/>
        </w:rPr>
        <w:t xml:space="preserve"> </w:t>
      </w:r>
    </w:p>
    <w:p w14:paraId="700A2643" w14:textId="77777777" w:rsidR="00D727BF" w:rsidRDefault="00D727BF" w:rsidP="00CA1BB7">
      <w:pPr>
        <w:rPr>
          <w:rFonts w:ascii="Times New Roman" w:hAnsi="Times New Roman" w:cs="Times New Roman"/>
        </w:rPr>
      </w:pPr>
    </w:p>
    <w:p w14:paraId="29C38F21" w14:textId="768314CF" w:rsidR="00D727BF" w:rsidRPr="00D727BF" w:rsidRDefault="00D727BF" w:rsidP="002917AA">
      <w:pPr>
        <w:jc w:val="center"/>
        <w:rPr>
          <w:rFonts w:ascii="Times New Roman" w:hAnsi="Times New Roman" w:cs="Times New Roman"/>
          <w:b/>
          <w:bCs/>
        </w:rPr>
      </w:pPr>
      <w:r w:rsidRPr="00D727BF">
        <w:rPr>
          <w:rFonts w:ascii="Times New Roman" w:hAnsi="Times New Roman" w:cs="Times New Roman"/>
          <w:b/>
          <w:bCs/>
        </w:rPr>
        <w:t>Method</w:t>
      </w:r>
    </w:p>
    <w:p w14:paraId="3F284161" w14:textId="77777777" w:rsidR="00D727BF" w:rsidRDefault="00D727BF" w:rsidP="00CA1BB7">
      <w:pPr>
        <w:rPr>
          <w:rFonts w:ascii="Times New Roman" w:hAnsi="Times New Roman" w:cs="Times New Roman"/>
        </w:rPr>
      </w:pPr>
    </w:p>
    <w:p w14:paraId="11780A6A" w14:textId="7F8A0756" w:rsidR="3999EBB7" w:rsidRDefault="00955E6F" w:rsidP="00043B26">
      <w:pPr>
        <w:ind w:firstLine="720"/>
        <w:rPr>
          <w:rFonts w:ascii="Times New Roman" w:hAnsi="Times New Roman" w:cs="Times New Roman"/>
        </w:rPr>
      </w:pPr>
      <w:r>
        <w:rPr>
          <w:rFonts w:ascii="Times New Roman" w:hAnsi="Times New Roman" w:cs="Times New Roman"/>
        </w:rPr>
        <w:t xml:space="preserve">This study analyzed </w:t>
      </w:r>
      <w:r w:rsidR="003433AB">
        <w:rPr>
          <w:rFonts w:ascii="Times New Roman" w:hAnsi="Times New Roman" w:cs="Times New Roman"/>
        </w:rPr>
        <w:t>public conversations about sustainable cotton on X (formerly Twitter) using data collected through Sprout Social over a three-</w:t>
      </w:r>
      <w:r w:rsidR="003C6801">
        <w:rPr>
          <w:rFonts w:ascii="Times New Roman" w:hAnsi="Times New Roman" w:cs="Times New Roman"/>
        </w:rPr>
        <w:t>month</w:t>
      </w:r>
      <w:r w:rsidR="003433AB">
        <w:rPr>
          <w:rFonts w:ascii="Times New Roman" w:hAnsi="Times New Roman" w:cs="Times New Roman"/>
        </w:rPr>
        <w:t xml:space="preserve"> period from February 1, </w:t>
      </w:r>
      <w:proofErr w:type="gramStart"/>
      <w:r w:rsidR="003433AB">
        <w:rPr>
          <w:rFonts w:ascii="Times New Roman" w:hAnsi="Times New Roman" w:cs="Times New Roman"/>
        </w:rPr>
        <w:t>2025</w:t>
      </w:r>
      <w:proofErr w:type="gramEnd"/>
      <w:r w:rsidR="003433AB">
        <w:rPr>
          <w:rFonts w:ascii="Times New Roman" w:hAnsi="Times New Roman" w:cs="Times New Roman"/>
        </w:rPr>
        <w:t xml:space="preserve"> to April 30, 2025. </w:t>
      </w:r>
      <w:r w:rsidR="00BE20A5">
        <w:rPr>
          <w:rFonts w:ascii="Times New Roman" w:hAnsi="Times New Roman" w:cs="Times New Roman"/>
        </w:rPr>
        <w:t xml:space="preserve">An initial search including Facebook, Instagram, and X </w:t>
      </w:r>
      <w:r w:rsidR="001C0D09">
        <w:rPr>
          <w:rFonts w:ascii="Times New Roman" w:hAnsi="Times New Roman" w:cs="Times New Roman"/>
        </w:rPr>
        <w:t xml:space="preserve">produced an abundance of advertisements, a majority of which came from Instagram and Facebook. </w:t>
      </w:r>
      <w:r w:rsidR="00FD7053">
        <w:rPr>
          <w:rFonts w:ascii="Times New Roman" w:hAnsi="Times New Roman" w:cs="Times New Roman"/>
        </w:rPr>
        <w:t>X was chosen</w:t>
      </w:r>
      <w:r w:rsidR="00EE7166">
        <w:rPr>
          <w:rFonts w:ascii="Times New Roman" w:hAnsi="Times New Roman" w:cs="Times New Roman"/>
        </w:rPr>
        <w:t xml:space="preserve"> </w:t>
      </w:r>
      <w:r w:rsidR="00BE20A5">
        <w:rPr>
          <w:rFonts w:ascii="Times New Roman" w:hAnsi="Times New Roman" w:cs="Times New Roman"/>
        </w:rPr>
        <w:t>as the sole source</w:t>
      </w:r>
      <w:r w:rsidR="00EE7166">
        <w:rPr>
          <w:rFonts w:ascii="Times New Roman" w:hAnsi="Times New Roman" w:cs="Times New Roman"/>
        </w:rPr>
        <w:t xml:space="preserve"> to minimize the </w:t>
      </w:r>
      <w:r w:rsidR="00836680">
        <w:rPr>
          <w:rFonts w:ascii="Times New Roman" w:hAnsi="Times New Roman" w:cs="Times New Roman"/>
        </w:rPr>
        <w:t>number</w:t>
      </w:r>
      <w:r w:rsidR="00EE7166">
        <w:rPr>
          <w:rFonts w:ascii="Times New Roman" w:hAnsi="Times New Roman" w:cs="Times New Roman"/>
        </w:rPr>
        <w:t xml:space="preserve"> of advertisements in the sample</w:t>
      </w:r>
      <w:r w:rsidR="00EC4596">
        <w:rPr>
          <w:rFonts w:ascii="Times New Roman" w:hAnsi="Times New Roman" w:cs="Times New Roman"/>
        </w:rPr>
        <w:t xml:space="preserve"> demonstrating a limitation of this study’s methodology</w:t>
      </w:r>
      <w:r w:rsidR="00BE20A5">
        <w:rPr>
          <w:rFonts w:ascii="Times New Roman" w:hAnsi="Times New Roman" w:cs="Times New Roman"/>
        </w:rPr>
        <w:t>.</w:t>
      </w:r>
      <w:r w:rsidR="00E5047D">
        <w:rPr>
          <w:rFonts w:ascii="Times New Roman" w:hAnsi="Times New Roman" w:cs="Times New Roman"/>
        </w:rPr>
        <w:t xml:space="preserve"> </w:t>
      </w:r>
      <w:r w:rsidR="003433AB">
        <w:rPr>
          <w:rFonts w:ascii="Times New Roman" w:hAnsi="Times New Roman" w:cs="Times New Roman"/>
        </w:rPr>
        <w:t xml:space="preserve">Sprout Social was </w:t>
      </w:r>
      <w:r w:rsidR="00D70DC9">
        <w:rPr>
          <w:rFonts w:ascii="Times New Roman" w:hAnsi="Times New Roman" w:cs="Times New Roman"/>
        </w:rPr>
        <w:t>used due to its proven effectiveness in measuring similar agricultural topics (Lux, 202</w:t>
      </w:r>
      <w:r w:rsidR="002864B8">
        <w:rPr>
          <w:rFonts w:ascii="Times New Roman" w:hAnsi="Times New Roman" w:cs="Times New Roman"/>
        </w:rPr>
        <w:t>4</w:t>
      </w:r>
      <w:r w:rsidR="00D70DC9">
        <w:rPr>
          <w:rFonts w:ascii="Times New Roman" w:hAnsi="Times New Roman" w:cs="Times New Roman"/>
        </w:rPr>
        <w:t xml:space="preserve">), and X was selected for analysis to maximize </w:t>
      </w:r>
      <w:r w:rsidR="00F00CEA">
        <w:rPr>
          <w:rFonts w:ascii="Times New Roman" w:hAnsi="Times New Roman" w:cs="Times New Roman"/>
        </w:rPr>
        <w:t>consumer conversation</w:t>
      </w:r>
      <w:r w:rsidR="00947EF5">
        <w:rPr>
          <w:rFonts w:ascii="Times New Roman" w:hAnsi="Times New Roman" w:cs="Times New Roman"/>
        </w:rPr>
        <w:t>s</w:t>
      </w:r>
      <w:r w:rsidR="00F00CEA">
        <w:rPr>
          <w:rFonts w:ascii="Times New Roman" w:hAnsi="Times New Roman" w:cs="Times New Roman"/>
        </w:rPr>
        <w:t xml:space="preserve"> rather than retailer</w:t>
      </w:r>
      <w:r w:rsidR="00947EF5">
        <w:rPr>
          <w:rFonts w:ascii="Times New Roman" w:hAnsi="Times New Roman" w:cs="Times New Roman"/>
        </w:rPr>
        <w:t xml:space="preserve"> content</w:t>
      </w:r>
      <w:r w:rsidR="00F00CEA">
        <w:rPr>
          <w:rFonts w:ascii="Times New Roman" w:hAnsi="Times New Roman" w:cs="Times New Roman"/>
        </w:rPr>
        <w:t xml:space="preserve"> or advertisements. Messages were identified using a list of keywords</w:t>
      </w:r>
      <w:r w:rsidR="00947EF5">
        <w:rPr>
          <w:rFonts w:ascii="Times New Roman" w:hAnsi="Times New Roman" w:cs="Times New Roman"/>
        </w:rPr>
        <w:t>:</w:t>
      </w:r>
      <w:r w:rsidR="00F00CEA">
        <w:rPr>
          <w:rFonts w:ascii="Times New Roman" w:hAnsi="Times New Roman" w:cs="Times New Roman"/>
        </w:rPr>
        <w:t xml:space="preserve"> </w:t>
      </w:r>
      <w:r w:rsidR="00980C13" w:rsidRPr="00FC0165">
        <w:rPr>
          <w:rFonts w:ascii="Times New Roman" w:hAnsi="Times New Roman" w:cs="Times New Roman"/>
          <w:i/>
          <w:iCs/>
        </w:rPr>
        <w:t>sustainable cotton</w:t>
      </w:r>
      <w:r w:rsidR="00980C13">
        <w:rPr>
          <w:rFonts w:ascii="Times New Roman" w:hAnsi="Times New Roman" w:cs="Times New Roman"/>
        </w:rPr>
        <w:t xml:space="preserve">, </w:t>
      </w:r>
      <w:r w:rsidR="00980C13" w:rsidRPr="00FC0165">
        <w:rPr>
          <w:rFonts w:ascii="Times New Roman" w:hAnsi="Times New Roman" w:cs="Times New Roman"/>
          <w:i/>
          <w:iCs/>
        </w:rPr>
        <w:t>ethical cotton</w:t>
      </w:r>
      <w:r w:rsidR="00980C13">
        <w:rPr>
          <w:rFonts w:ascii="Times New Roman" w:hAnsi="Times New Roman" w:cs="Times New Roman"/>
        </w:rPr>
        <w:t xml:space="preserve">, </w:t>
      </w:r>
      <w:r w:rsidR="00980C13" w:rsidRPr="00FC0165">
        <w:rPr>
          <w:rFonts w:ascii="Times New Roman" w:hAnsi="Times New Roman" w:cs="Times New Roman"/>
          <w:i/>
          <w:iCs/>
        </w:rPr>
        <w:t>organic cotton</w:t>
      </w:r>
      <w:r w:rsidR="00980C13">
        <w:rPr>
          <w:rFonts w:ascii="Times New Roman" w:hAnsi="Times New Roman" w:cs="Times New Roman"/>
        </w:rPr>
        <w:t xml:space="preserve">, </w:t>
      </w:r>
      <w:r w:rsidR="00980C13" w:rsidRPr="00FC0165">
        <w:rPr>
          <w:rFonts w:ascii="Times New Roman" w:hAnsi="Times New Roman" w:cs="Times New Roman"/>
          <w:i/>
          <w:iCs/>
        </w:rPr>
        <w:t>eco-friendly cotton</w:t>
      </w:r>
      <w:r w:rsidR="00980C13">
        <w:rPr>
          <w:rFonts w:ascii="Times New Roman" w:hAnsi="Times New Roman" w:cs="Times New Roman"/>
        </w:rPr>
        <w:t xml:space="preserve">, </w:t>
      </w:r>
      <w:r w:rsidR="00980C13" w:rsidRPr="00FC0165">
        <w:rPr>
          <w:rFonts w:ascii="Times New Roman" w:hAnsi="Times New Roman" w:cs="Times New Roman"/>
          <w:i/>
          <w:iCs/>
        </w:rPr>
        <w:t>environmentally friendly cotton</w:t>
      </w:r>
      <w:r w:rsidR="00980C13">
        <w:rPr>
          <w:rFonts w:ascii="Times New Roman" w:hAnsi="Times New Roman" w:cs="Times New Roman"/>
        </w:rPr>
        <w:t xml:space="preserve">, </w:t>
      </w:r>
      <w:r w:rsidR="00980C13" w:rsidRPr="00FC0165">
        <w:rPr>
          <w:rFonts w:ascii="Times New Roman" w:hAnsi="Times New Roman" w:cs="Times New Roman"/>
          <w:i/>
          <w:iCs/>
        </w:rPr>
        <w:t>responsible cotton</w:t>
      </w:r>
      <w:r w:rsidR="00980C13">
        <w:rPr>
          <w:rFonts w:ascii="Times New Roman" w:hAnsi="Times New Roman" w:cs="Times New Roman"/>
        </w:rPr>
        <w:t xml:space="preserve">, </w:t>
      </w:r>
      <w:r w:rsidR="00980C13" w:rsidRPr="00FC0165">
        <w:rPr>
          <w:rFonts w:ascii="Times New Roman" w:hAnsi="Times New Roman" w:cs="Times New Roman"/>
          <w:i/>
          <w:iCs/>
        </w:rPr>
        <w:t>regenerative c</w:t>
      </w:r>
      <w:r w:rsidR="00FC0165">
        <w:rPr>
          <w:rFonts w:ascii="Times New Roman" w:hAnsi="Times New Roman" w:cs="Times New Roman"/>
          <w:i/>
          <w:iCs/>
        </w:rPr>
        <w:t>o</w:t>
      </w:r>
      <w:r w:rsidR="00980C13" w:rsidRPr="00FC0165">
        <w:rPr>
          <w:rFonts w:ascii="Times New Roman" w:hAnsi="Times New Roman" w:cs="Times New Roman"/>
          <w:i/>
          <w:iCs/>
        </w:rPr>
        <w:t>tton</w:t>
      </w:r>
      <w:r w:rsidR="00980C13">
        <w:rPr>
          <w:rFonts w:ascii="Times New Roman" w:hAnsi="Times New Roman" w:cs="Times New Roman"/>
        </w:rPr>
        <w:t xml:space="preserve">, </w:t>
      </w:r>
      <w:r w:rsidR="00980C13" w:rsidRPr="00FC0165">
        <w:rPr>
          <w:rFonts w:ascii="Times New Roman" w:hAnsi="Times New Roman" w:cs="Times New Roman"/>
          <w:i/>
          <w:iCs/>
        </w:rPr>
        <w:t>#sustainablecotton</w:t>
      </w:r>
      <w:r w:rsidR="00980C13">
        <w:rPr>
          <w:rFonts w:ascii="Times New Roman" w:hAnsi="Times New Roman" w:cs="Times New Roman"/>
        </w:rPr>
        <w:t xml:space="preserve">, and </w:t>
      </w:r>
      <w:r w:rsidR="00980C13" w:rsidRPr="00FC0165">
        <w:rPr>
          <w:rFonts w:ascii="Times New Roman" w:hAnsi="Times New Roman" w:cs="Times New Roman"/>
          <w:i/>
          <w:iCs/>
        </w:rPr>
        <w:t>#organiccotton</w:t>
      </w:r>
      <w:r w:rsidR="00980C13">
        <w:rPr>
          <w:rFonts w:ascii="Times New Roman" w:hAnsi="Times New Roman" w:cs="Times New Roman"/>
        </w:rPr>
        <w:t xml:space="preserve">. </w:t>
      </w:r>
      <w:r w:rsidR="00C94F64">
        <w:rPr>
          <w:rFonts w:ascii="Times New Roman" w:hAnsi="Times New Roman" w:cs="Times New Roman"/>
        </w:rPr>
        <w:t xml:space="preserve">To ensure relevance and reduce the presence of </w:t>
      </w:r>
      <w:r w:rsidR="00C31377">
        <w:rPr>
          <w:rFonts w:ascii="Times New Roman" w:hAnsi="Times New Roman" w:cs="Times New Roman"/>
        </w:rPr>
        <w:t xml:space="preserve">advertisements, promotional language (e.g., “buy it now) and retail links (e.g., eBay, Amazon, t.co) were excluded. A total of 1,747 messages </w:t>
      </w:r>
      <w:r w:rsidR="00157E09">
        <w:rPr>
          <w:rFonts w:ascii="Times New Roman" w:hAnsi="Times New Roman" w:cs="Times New Roman"/>
        </w:rPr>
        <w:t>was compiled. Stratified random sampling was used to select 105 messages from each month</w:t>
      </w:r>
      <w:r w:rsidR="00481763">
        <w:rPr>
          <w:rFonts w:ascii="Times New Roman" w:hAnsi="Times New Roman" w:cs="Times New Roman"/>
        </w:rPr>
        <w:t>, resulting in a representative sample of 315 messages to achieve a 95% confidence level and 5% margin of error</w:t>
      </w:r>
      <w:r w:rsidR="00125B5D">
        <w:rPr>
          <w:rFonts w:ascii="Times New Roman" w:hAnsi="Times New Roman" w:cs="Times New Roman"/>
        </w:rPr>
        <w:t xml:space="preserve"> calculated by Qualtrics’ sample size calculator</w:t>
      </w:r>
      <w:r w:rsidR="00481763">
        <w:rPr>
          <w:rFonts w:ascii="Times New Roman" w:hAnsi="Times New Roman" w:cs="Times New Roman"/>
        </w:rPr>
        <w:t xml:space="preserve"> (</w:t>
      </w:r>
      <w:r w:rsidR="00170F0B">
        <w:rPr>
          <w:rFonts w:ascii="Times New Roman" w:hAnsi="Times New Roman" w:cs="Times New Roman"/>
        </w:rPr>
        <w:t xml:space="preserve">Qualtrics, n.d.). </w:t>
      </w:r>
    </w:p>
    <w:p w14:paraId="3465ADD9" w14:textId="77777777" w:rsidR="004614DC" w:rsidRDefault="004614DC" w:rsidP="3999EBB7">
      <w:pPr>
        <w:rPr>
          <w:rFonts w:ascii="Times New Roman" w:hAnsi="Times New Roman" w:cs="Times New Roman"/>
        </w:rPr>
      </w:pPr>
    </w:p>
    <w:p w14:paraId="5CD7FD12" w14:textId="72408404" w:rsidR="00B94EFD" w:rsidRDefault="00957504" w:rsidP="00043B26">
      <w:pPr>
        <w:ind w:firstLine="720"/>
        <w:rPr>
          <w:rFonts w:ascii="Times New Roman" w:hAnsi="Times New Roman" w:cs="Times New Roman"/>
        </w:rPr>
      </w:pPr>
      <w:r>
        <w:rPr>
          <w:rFonts w:ascii="Times New Roman" w:hAnsi="Times New Roman" w:cs="Times New Roman"/>
        </w:rPr>
        <w:t xml:space="preserve">Messages were coded for </w:t>
      </w:r>
      <w:r w:rsidR="0014011F">
        <w:rPr>
          <w:rFonts w:ascii="Times New Roman" w:hAnsi="Times New Roman" w:cs="Times New Roman"/>
        </w:rPr>
        <w:t>the presence or absence of emotional</w:t>
      </w:r>
      <w:r w:rsidR="00EE3EC9">
        <w:rPr>
          <w:rFonts w:ascii="Times New Roman" w:hAnsi="Times New Roman" w:cs="Times New Roman"/>
        </w:rPr>
        <w:t xml:space="preserve"> (i.e., </w:t>
      </w:r>
      <w:r w:rsidR="002D4C3E">
        <w:rPr>
          <w:rFonts w:ascii="Times New Roman" w:hAnsi="Times New Roman" w:cs="Times New Roman"/>
        </w:rPr>
        <w:t>triggering feelings or emotions</w:t>
      </w:r>
      <w:r w:rsidR="00EE3EC9">
        <w:rPr>
          <w:rFonts w:ascii="Times New Roman" w:hAnsi="Times New Roman" w:cs="Times New Roman"/>
        </w:rPr>
        <w:t>)</w:t>
      </w:r>
      <w:r w:rsidR="0014011F">
        <w:rPr>
          <w:rFonts w:ascii="Times New Roman" w:hAnsi="Times New Roman" w:cs="Times New Roman"/>
        </w:rPr>
        <w:t xml:space="preserve"> and logical appeals</w:t>
      </w:r>
      <w:r w:rsidR="0007385E">
        <w:rPr>
          <w:rFonts w:ascii="Times New Roman" w:hAnsi="Times New Roman" w:cs="Times New Roman"/>
        </w:rPr>
        <w:t xml:space="preserve"> (i.e., </w:t>
      </w:r>
      <w:r w:rsidR="002D4C3E">
        <w:rPr>
          <w:rFonts w:ascii="Times New Roman" w:hAnsi="Times New Roman" w:cs="Times New Roman"/>
        </w:rPr>
        <w:t>using facts, reasoning, or evidence</w:t>
      </w:r>
      <w:r w:rsidR="0007385E">
        <w:rPr>
          <w:rFonts w:ascii="Times New Roman" w:hAnsi="Times New Roman" w:cs="Times New Roman"/>
        </w:rPr>
        <w:t>)</w:t>
      </w:r>
      <w:r w:rsidR="0029440E">
        <w:rPr>
          <w:rFonts w:ascii="Times New Roman" w:hAnsi="Times New Roman" w:cs="Times New Roman"/>
        </w:rPr>
        <w:t xml:space="preserve">, which were measured according to procedure established in prior content analyses </w:t>
      </w:r>
      <w:r w:rsidR="00956A78">
        <w:rPr>
          <w:rFonts w:ascii="Times New Roman" w:hAnsi="Times New Roman" w:cs="Times New Roman"/>
        </w:rPr>
        <w:t xml:space="preserve">(Bhatia, 2019; Xie et al., 2022). </w:t>
      </w:r>
      <w:r w:rsidR="006F5406">
        <w:rPr>
          <w:rFonts w:ascii="Times New Roman" w:hAnsi="Times New Roman" w:cs="Times New Roman"/>
        </w:rPr>
        <w:t xml:space="preserve">Messages also received a credibility score based on </w:t>
      </w:r>
      <w:r w:rsidR="00927C71">
        <w:rPr>
          <w:rFonts w:ascii="Times New Roman" w:hAnsi="Times New Roman" w:cs="Times New Roman"/>
        </w:rPr>
        <w:t xml:space="preserve">a credibility scale </w:t>
      </w:r>
      <w:r w:rsidR="00C9062D">
        <w:rPr>
          <w:rFonts w:ascii="Times New Roman" w:hAnsi="Times New Roman" w:cs="Times New Roman"/>
        </w:rPr>
        <w:t xml:space="preserve">adapted from previous research (Lux, 2024). </w:t>
      </w:r>
      <w:r w:rsidR="00EF5D89">
        <w:rPr>
          <w:rFonts w:ascii="Times New Roman" w:hAnsi="Times New Roman" w:cs="Times New Roman"/>
        </w:rPr>
        <w:t xml:space="preserve">Each message was coded on a </w:t>
      </w:r>
      <w:proofErr w:type="gramStart"/>
      <w:r w:rsidR="00EF5D89">
        <w:rPr>
          <w:rFonts w:ascii="Times New Roman" w:hAnsi="Times New Roman" w:cs="Times New Roman"/>
        </w:rPr>
        <w:t>0-7 point</w:t>
      </w:r>
      <w:proofErr w:type="gramEnd"/>
      <w:r w:rsidR="00EF5D89">
        <w:rPr>
          <w:rFonts w:ascii="Times New Roman" w:hAnsi="Times New Roman" w:cs="Times New Roman"/>
        </w:rPr>
        <w:t xml:space="preserve"> scale based on the presence of seven credibility-reducing factors </w:t>
      </w:r>
      <w:r w:rsidR="00E8375A">
        <w:rPr>
          <w:rFonts w:ascii="Times New Roman" w:hAnsi="Times New Roman" w:cs="Times New Roman"/>
        </w:rPr>
        <w:t>including incomplete sentences, grammatical errors, redundancies, bias, slang, profanity, and text abbreviations</w:t>
      </w:r>
      <w:r w:rsidR="004E2EB5">
        <w:rPr>
          <w:rFonts w:ascii="Times New Roman" w:hAnsi="Times New Roman" w:cs="Times New Roman"/>
        </w:rPr>
        <w:t>, where higher scores indicated lower credibility.</w:t>
      </w:r>
      <w:r w:rsidR="00E8375A">
        <w:rPr>
          <w:rFonts w:ascii="Times New Roman" w:hAnsi="Times New Roman" w:cs="Times New Roman"/>
        </w:rPr>
        <w:t xml:space="preserve"> </w:t>
      </w:r>
      <w:r w:rsidR="005B652D">
        <w:rPr>
          <w:rFonts w:ascii="Times New Roman" w:hAnsi="Times New Roman" w:cs="Times New Roman"/>
        </w:rPr>
        <w:t>The messages started with a credibility score of 0 and received 1 point for each credibility</w:t>
      </w:r>
      <w:r w:rsidR="00A95FC4">
        <w:rPr>
          <w:rFonts w:ascii="Times New Roman" w:hAnsi="Times New Roman" w:cs="Times New Roman"/>
        </w:rPr>
        <w:t>-</w:t>
      </w:r>
      <w:r w:rsidR="005B652D">
        <w:rPr>
          <w:rFonts w:ascii="Times New Roman" w:hAnsi="Times New Roman" w:cs="Times New Roman"/>
        </w:rPr>
        <w:t xml:space="preserve">reducing factor. </w:t>
      </w:r>
      <w:r w:rsidR="00C55BCB">
        <w:rPr>
          <w:rFonts w:ascii="Times New Roman" w:hAnsi="Times New Roman" w:cs="Times New Roman"/>
        </w:rPr>
        <w:t xml:space="preserve">To improve interpretability, </w:t>
      </w:r>
      <w:r w:rsidR="00F7394F">
        <w:rPr>
          <w:rFonts w:ascii="Times New Roman" w:hAnsi="Times New Roman" w:cs="Times New Roman"/>
        </w:rPr>
        <w:t xml:space="preserve">credibility scores were </w:t>
      </w:r>
      <w:r w:rsidR="004521E2">
        <w:rPr>
          <w:rFonts w:ascii="Times New Roman" w:hAnsi="Times New Roman" w:cs="Times New Roman"/>
        </w:rPr>
        <w:t>reverse coded</w:t>
      </w:r>
      <w:r w:rsidR="00F7394F">
        <w:rPr>
          <w:rFonts w:ascii="Times New Roman" w:hAnsi="Times New Roman" w:cs="Times New Roman"/>
        </w:rPr>
        <w:t xml:space="preserve"> so that higher values indicated greater credibility. The resulting variable ranged 0 </w:t>
      </w:r>
      <w:r w:rsidR="002025C3">
        <w:rPr>
          <w:rFonts w:ascii="Times New Roman" w:hAnsi="Times New Roman" w:cs="Times New Roman"/>
        </w:rPr>
        <w:t xml:space="preserve">= </w:t>
      </w:r>
      <w:r w:rsidR="00F7394F" w:rsidRPr="00385CFF">
        <w:rPr>
          <w:rFonts w:ascii="Times New Roman" w:hAnsi="Times New Roman" w:cs="Times New Roman"/>
          <w:i/>
          <w:iCs/>
        </w:rPr>
        <w:t>least credible</w:t>
      </w:r>
      <w:r w:rsidR="00F7394F">
        <w:rPr>
          <w:rFonts w:ascii="Times New Roman" w:hAnsi="Times New Roman" w:cs="Times New Roman"/>
        </w:rPr>
        <w:t xml:space="preserve"> to 7 </w:t>
      </w:r>
      <w:r w:rsidR="002025C3">
        <w:rPr>
          <w:rFonts w:ascii="Times New Roman" w:hAnsi="Times New Roman" w:cs="Times New Roman"/>
        </w:rPr>
        <w:t xml:space="preserve">= </w:t>
      </w:r>
      <w:r w:rsidR="00F7394F" w:rsidRPr="00385CFF">
        <w:rPr>
          <w:rFonts w:ascii="Times New Roman" w:hAnsi="Times New Roman" w:cs="Times New Roman"/>
          <w:i/>
          <w:iCs/>
        </w:rPr>
        <w:t>most credible</w:t>
      </w:r>
      <w:r w:rsidR="00F7394F">
        <w:rPr>
          <w:rFonts w:ascii="Times New Roman" w:hAnsi="Times New Roman" w:cs="Times New Roman"/>
        </w:rPr>
        <w:t xml:space="preserve">. </w:t>
      </w:r>
      <w:r w:rsidR="00C9062D">
        <w:rPr>
          <w:rFonts w:ascii="Times New Roman" w:hAnsi="Times New Roman" w:cs="Times New Roman"/>
        </w:rPr>
        <w:t xml:space="preserve">Engagement was measured </w:t>
      </w:r>
      <w:r w:rsidR="00EC2A17">
        <w:rPr>
          <w:rFonts w:ascii="Times New Roman" w:hAnsi="Times New Roman" w:cs="Times New Roman"/>
        </w:rPr>
        <w:t xml:space="preserve">as </w:t>
      </w:r>
      <w:r w:rsidR="00951C56">
        <w:rPr>
          <w:rFonts w:ascii="Times New Roman" w:hAnsi="Times New Roman" w:cs="Times New Roman"/>
        </w:rPr>
        <w:t>the</w:t>
      </w:r>
      <w:r w:rsidR="00EC2A17">
        <w:rPr>
          <w:rFonts w:ascii="Times New Roman" w:hAnsi="Times New Roman" w:cs="Times New Roman"/>
        </w:rPr>
        <w:t xml:space="preserve"> total of</w:t>
      </w:r>
      <w:r w:rsidR="00C9062D">
        <w:rPr>
          <w:rFonts w:ascii="Times New Roman" w:hAnsi="Times New Roman" w:cs="Times New Roman"/>
        </w:rPr>
        <w:t xml:space="preserve"> likes, comments, and shares reported by the Sprout Social analysis. </w:t>
      </w:r>
      <w:r w:rsidR="00287A0B">
        <w:rPr>
          <w:rFonts w:ascii="Times New Roman" w:hAnsi="Times New Roman" w:cs="Times New Roman"/>
        </w:rPr>
        <w:t xml:space="preserve">After coder training, two </w:t>
      </w:r>
      <w:r w:rsidR="00B94EFD">
        <w:rPr>
          <w:rFonts w:ascii="Times New Roman" w:hAnsi="Times New Roman" w:cs="Times New Roman"/>
        </w:rPr>
        <w:t>coders independently coded 20% of the sample, 63 messages, to establish intercoder reliability</w:t>
      </w:r>
      <w:r w:rsidR="005C3421">
        <w:rPr>
          <w:rFonts w:ascii="Times New Roman" w:hAnsi="Times New Roman" w:cs="Times New Roman"/>
        </w:rPr>
        <w:t xml:space="preserve">. </w:t>
      </w:r>
      <w:r w:rsidR="00C564E9">
        <w:rPr>
          <w:rFonts w:ascii="Times New Roman" w:hAnsi="Times New Roman" w:cs="Times New Roman"/>
        </w:rPr>
        <w:t xml:space="preserve">Krippendorf’s </w:t>
      </w:r>
      <w:r w:rsidR="007F74F6" w:rsidRPr="007F74F6">
        <w:rPr>
          <w:rFonts w:ascii="Times New Roman" w:hAnsi="Times New Roman" w:cs="Times New Roman"/>
        </w:rPr>
        <w:t>α</w:t>
      </w:r>
      <w:r w:rsidR="007F74F6">
        <w:rPr>
          <w:rFonts w:ascii="Times New Roman" w:hAnsi="Times New Roman" w:cs="Times New Roman"/>
        </w:rPr>
        <w:t xml:space="preserve"> </w:t>
      </w:r>
      <w:r w:rsidR="001A24EE">
        <w:rPr>
          <w:rFonts w:ascii="Times New Roman" w:hAnsi="Times New Roman" w:cs="Times New Roman"/>
        </w:rPr>
        <w:t xml:space="preserve">for </w:t>
      </w:r>
      <w:r w:rsidR="005327A0">
        <w:rPr>
          <w:rFonts w:ascii="Times New Roman" w:hAnsi="Times New Roman" w:cs="Times New Roman"/>
        </w:rPr>
        <w:t>emotional appeals (</w:t>
      </w:r>
      <w:r w:rsidR="005327A0" w:rsidRPr="007F74F6">
        <w:rPr>
          <w:rFonts w:ascii="Times New Roman" w:hAnsi="Times New Roman" w:cs="Times New Roman"/>
        </w:rPr>
        <w:t>α</w:t>
      </w:r>
      <w:r w:rsidR="005327A0">
        <w:rPr>
          <w:rFonts w:ascii="Times New Roman" w:hAnsi="Times New Roman" w:cs="Times New Roman"/>
        </w:rPr>
        <w:t xml:space="preserve"> = .97), logical appeals (</w:t>
      </w:r>
      <w:r w:rsidR="005327A0" w:rsidRPr="007F74F6">
        <w:rPr>
          <w:rFonts w:ascii="Times New Roman" w:hAnsi="Times New Roman" w:cs="Times New Roman"/>
        </w:rPr>
        <w:t>α</w:t>
      </w:r>
      <w:r w:rsidR="005327A0">
        <w:rPr>
          <w:rFonts w:ascii="Times New Roman" w:hAnsi="Times New Roman" w:cs="Times New Roman"/>
        </w:rPr>
        <w:t xml:space="preserve"> = </w:t>
      </w:r>
      <w:r w:rsidR="00884E4B">
        <w:rPr>
          <w:rFonts w:ascii="Times New Roman" w:hAnsi="Times New Roman" w:cs="Times New Roman"/>
        </w:rPr>
        <w:t xml:space="preserve">.91), and credibility </w:t>
      </w:r>
      <w:r w:rsidR="00287A0B">
        <w:rPr>
          <w:rFonts w:ascii="Times New Roman" w:hAnsi="Times New Roman" w:cs="Times New Roman"/>
        </w:rPr>
        <w:t xml:space="preserve">score </w:t>
      </w:r>
      <w:r w:rsidR="00884E4B">
        <w:rPr>
          <w:rFonts w:ascii="Times New Roman" w:hAnsi="Times New Roman" w:cs="Times New Roman"/>
        </w:rPr>
        <w:t>(</w:t>
      </w:r>
      <w:r w:rsidR="00884E4B" w:rsidRPr="007F74F6">
        <w:rPr>
          <w:rFonts w:ascii="Times New Roman" w:hAnsi="Times New Roman" w:cs="Times New Roman"/>
        </w:rPr>
        <w:t>α</w:t>
      </w:r>
      <w:r w:rsidR="00884E4B">
        <w:rPr>
          <w:rFonts w:ascii="Times New Roman" w:hAnsi="Times New Roman" w:cs="Times New Roman"/>
        </w:rPr>
        <w:t xml:space="preserve"> = .90) indicated </w:t>
      </w:r>
      <w:r w:rsidR="00884E4B">
        <w:rPr>
          <w:rFonts w:ascii="Times New Roman" w:hAnsi="Times New Roman" w:cs="Times New Roman"/>
        </w:rPr>
        <w:lastRenderedPageBreak/>
        <w:t>strong reliability a</w:t>
      </w:r>
      <w:r w:rsidR="00935B51">
        <w:rPr>
          <w:rFonts w:ascii="Times New Roman" w:hAnsi="Times New Roman" w:cs="Times New Roman"/>
        </w:rPr>
        <w:t xml:space="preserve">cross all variables. </w:t>
      </w:r>
      <w:r w:rsidR="00B94EFD">
        <w:rPr>
          <w:rFonts w:ascii="Times New Roman" w:hAnsi="Times New Roman" w:cs="Times New Roman"/>
        </w:rPr>
        <w:t xml:space="preserve">Once reliability was confirmed, one coder completed coding the remaining sample. </w:t>
      </w:r>
    </w:p>
    <w:p w14:paraId="7F15B972" w14:textId="77777777" w:rsidR="00940E64" w:rsidRDefault="00940E64" w:rsidP="3999EBB7">
      <w:pPr>
        <w:rPr>
          <w:rFonts w:ascii="Times New Roman" w:hAnsi="Times New Roman" w:cs="Times New Roman"/>
        </w:rPr>
      </w:pPr>
    </w:p>
    <w:p w14:paraId="7F0988CE" w14:textId="54B91E9B" w:rsidR="004614DC" w:rsidRDefault="00D01D5E" w:rsidP="00043B26">
      <w:pPr>
        <w:ind w:firstLine="720"/>
        <w:rPr>
          <w:rFonts w:ascii="Times New Roman" w:hAnsi="Times New Roman" w:cs="Times New Roman"/>
        </w:rPr>
      </w:pPr>
      <w:r>
        <w:rPr>
          <w:rFonts w:ascii="Times New Roman" w:hAnsi="Times New Roman" w:cs="Times New Roman"/>
        </w:rPr>
        <w:t xml:space="preserve">Descriptive statistics were used to summarize the frequency of emotional and logical appeals (RO1), as well as the </w:t>
      </w:r>
      <w:r w:rsidR="00385CFF">
        <w:rPr>
          <w:rFonts w:ascii="Times New Roman" w:hAnsi="Times New Roman" w:cs="Times New Roman"/>
        </w:rPr>
        <w:t>presence</w:t>
      </w:r>
      <w:r w:rsidR="006C0A8C">
        <w:rPr>
          <w:rFonts w:ascii="Times New Roman" w:hAnsi="Times New Roman" w:cs="Times New Roman"/>
        </w:rPr>
        <w:t xml:space="preserve"> </w:t>
      </w:r>
      <w:r>
        <w:rPr>
          <w:rFonts w:ascii="Times New Roman" w:hAnsi="Times New Roman" w:cs="Times New Roman"/>
        </w:rPr>
        <w:t xml:space="preserve">of credibility scores within the sample (RO2). </w:t>
      </w:r>
      <w:r w:rsidR="001D0C76">
        <w:rPr>
          <w:rFonts w:ascii="Times New Roman" w:hAnsi="Times New Roman" w:cs="Times New Roman"/>
        </w:rPr>
        <w:t>Pearson’s correlations were</w:t>
      </w:r>
      <w:r w:rsidR="00BC2E6B">
        <w:rPr>
          <w:rFonts w:ascii="Times New Roman" w:hAnsi="Times New Roman" w:cs="Times New Roman"/>
        </w:rPr>
        <w:t xml:space="preserve"> conducted to examine</w:t>
      </w:r>
      <w:r w:rsidR="001D0C76">
        <w:rPr>
          <w:rFonts w:ascii="Times New Roman" w:hAnsi="Times New Roman" w:cs="Times New Roman"/>
        </w:rPr>
        <w:t xml:space="preserve"> the relationships between</w:t>
      </w:r>
      <w:r w:rsidR="00BC2E6B">
        <w:rPr>
          <w:rFonts w:ascii="Times New Roman" w:hAnsi="Times New Roman" w:cs="Times New Roman"/>
        </w:rPr>
        <w:t xml:space="preserve"> emotional appeals, logical appeals, credibility</w:t>
      </w:r>
      <w:r w:rsidR="00732DD9">
        <w:rPr>
          <w:rFonts w:ascii="Times New Roman" w:hAnsi="Times New Roman" w:cs="Times New Roman"/>
        </w:rPr>
        <w:t>,</w:t>
      </w:r>
      <w:r w:rsidR="001D0C76">
        <w:rPr>
          <w:rFonts w:ascii="Times New Roman" w:hAnsi="Times New Roman" w:cs="Times New Roman"/>
        </w:rPr>
        <w:t xml:space="preserve"> </w:t>
      </w:r>
      <w:r w:rsidR="00BC2E6B">
        <w:rPr>
          <w:rFonts w:ascii="Times New Roman" w:hAnsi="Times New Roman" w:cs="Times New Roman"/>
        </w:rPr>
        <w:t xml:space="preserve">levels of engagement (RO3). </w:t>
      </w:r>
      <w:r w:rsidR="00020338">
        <w:rPr>
          <w:rFonts w:ascii="Times New Roman" w:hAnsi="Times New Roman" w:cs="Times New Roman"/>
        </w:rPr>
        <w:t xml:space="preserve">We utilized Davis’s (1971) </w:t>
      </w:r>
      <w:r w:rsidR="00E435B9">
        <w:rPr>
          <w:rFonts w:ascii="Times New Roman" w:hAnsi="Times New Roman" w:cs="Times New Roman"/>
        </w:rPr>
        <w:t>descriptors for interpreting the associations of the correlations (</w:t>
      </w:r>
      <w:proofErr w:type="spellStart"/>
      <w:r w:rsidR="00E435B9">
        <w:rPr>
          <w:rFonts w:ascii="Times New Roman" w:hAnsi="Times New Roman" w:cs="Times New Roman"/>
        </w:rPr>
        <w:t>Kotrlik</w:t>
      </w:r>
      <w:proofErr w:type="spellEnd"/>
      <w:r w:rsidR="00E435B9">
        <w:rPr>
          <w:rFonts w:ascii="Times New Roman" w:hAnsi="Times New Roman" w:cs="Times New Roman"/>
        </w:rPr>
        <w:t xml:space="preserve"> et al., 2011). </w:t>
      </w:r>
    </w:p>
    <w:p w14:paraId="68CFA8AE" w14:textId="77777777" w:rsidR="00434A59" w:rsidRDefault="00434A59" w:rsidP="00367891">
      <w:pPr>
        <w:ind w:firstLine="720"/>
        <w:rPr>
          <w:rFonts w:ascii="Times New Roman" w:hAnsi="Times New Roman" w:cs="Times New Roman"/>
        </w:rPr>
      </w:pPr>
    </w:p>
    <w:p w14:paraId="70E2BA63" w14:textId="77777777" w:rsidR="00021C50" w:rsidRDefault="00021C50" w:rsidP="002917AA">
      <w:pPr>
        <w:jc w:val="center"/>
        <w:rPr>
          <w:rFonts w:ascii="Times New Roman" w:hAnsi="Times New Roman" w:cs="Times New Roman"/>
          <w:b/>
          <w:bCs/>
        </w:rPr>
      </w:pPr>
      <w:r>
        <w:rPr>
          <w:rFonts w:ascii="Times New Roman" w:hAnsi="Times New Roman" w:cs="Times New Roman"/>
          <w:b/>
          <w:bCs/>
        </w:rPr>
        <w:t>Results</w:t>
      </w:r>
    </w:p>
    <w:p w14:paraId="0D8BD167" w14:textId="77777777" w:rsidR="002917AA" w:rsidRDefault="002917AA" w:rsidP="002917AA">
      <w:pPr>
        <w:rPr>
          <w:rFonts w:ascii="Times New Roman" w:hAnsi="Times New Roman" w:cs="Times New Roman"/>
          <w:b/>
          <w:bCs/>
        </w:rPr>
      </w:pPr>
    </w:p>
    <w:p w14:paraId="09E3B24C" w14:textId="343FC596" w:rsidR="002917AA" w:rsidRDefault="002917AA" w:rsidP="002917AA">
      <w:pPr>
        <w:rPr>
          <w:rFonts w:ascii="Times New Roman" w:hAnsi="Times New Roman" w:cs="Times New Roman"/>
          <w:b/>
          <w:bCs/>
        </w:rPr>
      </w:pPr>
      <w:r w:rsidRPr="002917AA">
        <w:rPr>
          <w:rFonts w:ascii="Times New Roman" w:hAnsi="Times New Roman" w:cs="Times New Roman"/>
          <w:b/>
          <w:bCs/>
        </w:rPr>
        <w:t xml:space="preserve">RO1: Assess the use of emotional and logical appeals in messages about sustainable cotton on social media. </w:t>
      </w:r>
    </w:p>
    <w:p w14:paraId="23DE5963" w14:textId="77777777" w:rsidR="00A977DC" w:rsidRDefault="00A977DC" w:rsidP="002917AA">
      <w:pPr>
        <w:rPr>
          <w:rFonts w:ascii="Times New Roman" w:hAnsi="Times New Roman" w:cs="Times New Roman"/>
          <w:b/>
          <w:bCs/>
        </w:rPr>
      </w:pPr>
    </w:p>
    <w:p w14:paraId="348E003C" w14:textId="16B6F290" w:rsidR="004544EE" w:rsidRPr="001640CE" w:rsidRDefault="00A977DC" w:rsidP="004D3F58">
      <w:pPr>
        <w:ind w:firstLine="720"/>
        <w:rPr>
          <w:rFonts w:ascii="Times New Roman" w:hAnsi="Times New Roman" w:cs="Times New Roman"/>
        </w:rPr>
      </w:pPr>
      <w:r>
        <w:rPr>
          <w:rFonts w:ascii="Times New Roman" w:hAnsi="Times New Roman" w:cs="Times New Roman"/>
        </w:rPr>
        <w:t>The presence of emotional and logical appeals across the sample are presented in Table 1.</w:t>
      </w:r>
      <w:r w:rsidR="000635FB">
        <w:rPr>
          <w:rFonts w:ascii="Times New Roman" w:hAnsi="Times New Roman" w:cs="Times New Roman"/>
        </w:rPr>
        <w:t xml:space="preserve"> Messages were coded as </w:t>
      </w:r>
      <w:r w:rsidR="004544EE">
        <w:rPr>
          <w:rFonts w:ascii="Times New Roman" w:hAnsi="Times New Roman" w:cs="Times New Roman"/>
        </w:rPr>
        <w:t>displaying</w:t>
      </w:r>
      <w:r w:rsidR="000635FB">
        <w:rPr>
          <w:rFonts w:ascii="Times New Roman" w:hAnsi="Times New Roman" w:cs="Times New Roman"/>
        </w:rPr>
        <w:t xml:space="preserve"> only emotional appeals, only logical appeals,</w:t>
      </w:r>
      <w:r w:rsidR="004544EE">
        <w:rPr>
          <w:rFonts w:ascii="Times New Roman" w:hAnsi="Times New Roman" w:cs="Times New Roman"/>
        </w:rPr>
        <w:t xml:space="preserve"> both emotional and logical appeals, or neither type of appeal. Emotional appeals were present in 37.5% (</w:t>
      </w:r>
      <w:r w:rsidR="004544EE" w:rsidRPr="001640CE">
        <w:rPr>
          <w:rFonts w:ascii="Times New Roman" w:hAnsi="Times New Roman" w:cs="Times New Roman"/>
          <w:i/>
          <w:iCs/>
        </w:rPr>
        <w:t>f</w:t>
      </w:r>
      <w:r w:rsidR="004544EE">
        <w:rPr>
          <w:rFonts w:ascii="Times New Roman" w:hAnsi="Times New Roman" w:cs="Times New Roman"/>
        </w:rPr>
        <w:t xml:space="preserve"> = 118) of the messages, while logical appeals appeared in 25.4% (</w:t>
      </w:r>
      <w:r w:rsidR="004544EE" w:rsidRPr="001640CE">
        <w:rPr>
          <w:rFonts w:ascii="Times New Roman" w:hAnsi="Times New Roman" w:cs="Times New Roman"/>
          <w:i/>
          <w:iCs/>
        </w:rPr>
        <w:t>f</w:t>
      </w:r>
      <w:r w:rsidR="004544EE">
        <w:rPr>
          <w:rFonts w:ascii="Times New Roman" w:hAnsi="Times New Roman" w:cs="Times New Roman"/>
        </w:rPr>
        <w:t xml:space="preserve"> = 80). However, only 1 message (0.3%) featured both appeal</w:t>
      </w:r>
      <w:r w:rsidR="0029106F">
        <w:rPr>
          <w:rFonts w:ascii="Times New Roman" w:hAnsi="Times New Roman" w:cs="Times New Roman"/>
        </w:rPr>
        <w:t xml:space="preserve"> </w:t>
      </w:r>
      <w:r w:rsidR="004544EE">
        <w:rPr>
          <w:rFonts w:ascii="Times New Roman" w:hAnsi="Times New Roman" w:cs="Times New Roman"/>
        </w:rPr>
        <w:t xml:space="preserve">types. Most messages relied on a single type of appeal or none at all. </w:t>
      </w:r>
    </w:p>
    <w:p w14:paraId="24FA26E9" w14:textId="77777777" w:rsidR="00A977DC" w:rsidRDefault="00A977DC" w:rsidP="002917AA">
      <w:pPr>
        <w:rPr>
          <w:rFonts w:ascii="Times New Roman" w:hAnsi="Times New Roman" w:cs="Times New Roman"/>
        </w:rPr>
      </w:pPr>
    </w:p>
    <w:p w14:paraId="200AD31F" w14:textId="0E27BE31" w:rsidR="00A977DC" w:rsidRPr="001E43E5" w:rsidRDefault="00A977DC" w:rsidP="002917AA">
      <w:pPr>
        <w:rPr>
          <w:rFonts w:ascii="Times New Roman" w:hAnsi="Times New Roman" w:cs="Times New Roman"/>
          <w:b/>
          <w:bCs/>
        </w:rPr>
      </w:pPr>
      <w:r w:rsidRPr="001E43E5">
        <w:rPr>
          <w:rFonts w:ascii="Times New Roman" w:hAnsi="Times New Roman" w:cs="Times New Roman"/>
          <w:b/>
          <w:bCs/>
        </w:rPr>
        <w:t>Table 1</w:t>
      </w:r>
    </w:p>
    <w:p w14:paraId="61B46682" w14:textId="1ADD805B" w:rsidR="00021C50" w:rsidRPr="001E43E5" w:rsidRDefault="004C3890">
      <w:pPr>
        <w:rPr>
          <w:rFonts w:ascii="Times New Roman" w:hAnsi="Times New Roman" w:cs="Times New Roman"/>
          <w:b/>
          <w:bCs/>
          <w:i/>
          <w:iCs/>
        </w:rPr>
      </w:pPr>
      <w:r>
        <w:rPr>
          <w:rFonts w:ascii="Times New Roman" w:hAnsi="Times New Roman" w:cs="Times New Roman"/>
          <w:i/>
          <w:iCs/>
        </w:rPr>
        <w:t>Presence</w:t>
      </w:r>
      <w:r w:rsidRPr="001E43E5">
        <w:rPr>
          <w:rFonts w:ascii="Times New Roman" w:hAnsi="Times New Roman" w:cs="Times New Roman"/>
          <w:i/>
          <w:iCs/>
        </w:rPr>
        <w:t xml:space="preserve"> </w:t>
      </w:r>
      <w:r w:rsidR="001E43E5" w:rsidRPr="001E43E5">
        <w:rPr>
          <w:rFonts w:ascii="Times New Roman" w:hAnsi="Times New Roman" w:cs="Times New Roman"/>
          <w:i/>
          <w:iCs/>
        </w:rPr>
        <w:t>of Emotional and Logical Appeals in Messages</w:t>
      </w:r>
      <w:r w:rsidR="00E46A2B">
        <w:rPr>
          <w:rFonts w:ascii="Times New Roman" w:hAnsi="Times New Roman" w:cs="Times New Roman"/>
          <w:i/>
          <w:iCs/>
        </w:rPr>
        <w:t xml:space="preserve"> (</w:t>
      </w:r>
      <w:r w:rsidR="00E46A2B" w:rsidRPr="00C61F60">
        <w:rPr>
          <w:rFonts w:ascii="Times New Roman" w:hAnsi="Times New Roman" w:cs="Times New Roman"/>
        </w:rPr>
        <w:t>N</w:t>
      </w:r>
      <w:r w:rsidR="00E46A2B">
        <w:rPr>
          <w:rFonts w:ascii="Times New Roman" w:hAnsi="Times New Roman" w:cs="Times New Roman"/>
          <w:i/>
          <w:iCs/>
        </w:rPr>
        <w:t xml:space="preserve"> = 315)</w:t>
      </w:r>
    </w:p>
    <w:tbl>
      <w:tblPr>
        <w:tblStyle w:val="TableGrid"/>
        <w:tblW w:w="0" w:type="auto"/>
        <w:tblBorders>
          <w:left w:val="none" w:sz="0" w:space="0" w:color="auto"/>
          <w:right w:val="none" w:sz="0" w:space="0" w:color="auto"/>
          <w:insideH w:val="none" w:sz="0" w:space="0" w:color="auto"/>
        </w:tblBorders>
        <w:tblLook w:val="04A0" w:firstRow="1" w:lastRow="0" w:firstColumn="1" w:lastColumn="0" w:noHBand="0" w:noVBand="1"/>
      </w:tblPr>
      <w:tblGrid>
        <w:gridCol w:w="3334"/>
        <w:gridCol w:w="3288"/>
        <w:gridCol w:w="2738"/>
      </w:tblGrid>
      <w:tr w:rsidR="00CC4B6A" w14:paraId="43100286" w14:textId="1E5B3AD7" w:rsidTr="00CC4B6A">
        <w:tc>
          <w:tcPr>
            <w:tcW w:w="3334" w:type="dxa"/>
            <w:tcBorders>
              <w:top w:val="single" w:sz="4" w:space="0" w:color="auto"/>
              <w:bottom w:val="single" w:sz="4" w:space="0" w:color="auto"/>
              <w:right w:val="nil"/>
            </w:tcBorders>
          </w:tcPr>
          <w:p w14:paraId="19A451CB" w14:textId="56369EBA" w:rsidR="00CC4B6A" w:rsidRPr="0060500D" w:rsidRDefault="00CC4B6A">
            <w:pPr>
              <w:rPr>
                <w:rFonts w:ascii="Times New Roman" w:hAnsi="Times New Roman" w:cs="Times New Roman"/>
              </w:rPr>
            </w:pPr>
            <w:r w:rsidRPr="0060500D">
              <w:rPr>
                <w:rFonts w:ascii="Times New Roman" w:hAnsi="Times New Roman" w:cs="Times New Roman"/>
              </w:rPr>
              <w:t>Appeal Type</w:t>
            </w:r>
          </w:p>
        </w:tc>
        <w:tc>
          <w:tcPr>
            <w:tcW w:w="3288" w:type="dxa"/>
            <w:tcBorders>
              <w:top w:val="single" w:sz="4" w:space="0" w:color="auto"/>
              <w:left w:val="nil"/>
              <w:bottom w:val="single" w:sz="4" w:space="0" w:color="auto"/>
              <w:right w:val="nil"/>
            </w:tcBorders>
          </w:tcPr>
          <w:p w14:paraId="4FE298E2" w14:textId="07B6B501" w:rsidR="00CC4B6A" w:rsidRPr="0060500D" w:rsidRDefault="00CC4B6A" w:rsidP="00F3329C">
            <w:pPr>
              <w:jc w:val="center"/>
              <w:rPr>
                <w:rFonts w:ascii="Times New Roman" w:hAnsi="Times New Roman" w:cs="Times New Roman"/>
              </w:rPr>
            </w:pPr>
            <w:r>
              <w:rPr>
                <w:rFonts w:ascii="Times New Roman" w:hAnsi="Times New Roman" w:cs="Times New Roman"/>
              </w:rPr>
              <w:t>Frequency</w:t>
            </w:r>
          </w:p>
        </w:tc>
        <w:tc>
          <w:tcPr>
            <w:tcW w:w="2738" w:type="dxa"/>
            <w:tcBorders>
              <w:top w:val="single" w:sz="4" w:space="0" w:color="auto"/>
              <w:left w:val="nil"/>
              <w:bottom w:val="single" w:sz="4" w:space="0" w:color="auto"/>
            </w:tcBorders>
          </w:tcPr>
          <w:p w14:paraId="2CED0021" w14:textId="2F17929B" w:rsidR="00CC4B6A" w:rsidRPr="0060500D" w:rsidRDefault="00CC4B6A" w:rsidP="00F3329C">
            <w:pPr>
              <w:jc w:val="center"/>
              <w:rPr>
                <w:rFonts w:ascii="Times New Roman" w:hAnsi="Times New Roman" w:cs="Times New Roman"/>
              </w:rPr>
            </w:pPr>
            <w:r>
              <w:rPr>
                <w:rFonts w:ascii="Times New Roman" w:hAnsi="Times New Roman" w:cs="Times New Roman"/>
              </w:rPr>
              <w:t>Percentage</w:t>
            </w:r>
          </w:p>
        </w:tc>
      </w:tr>
      <w:tr w:rsidR="00743CA4" w14:paraId="0D66AB42" w14:textId="4EE69D3F" w:rsidTr="00CC4B6A">
        <w:tc>
          <w:tcPr>
            <w:tcW w:w="3334" w:type="dxa"/>
            <w:tcBorders>
              <w:right w:val="nil"/>
            </w:tcBorders>
          </w:tcPr>
          <w:p w14:paraId="0DF9C01C" w14:textId="0414543C" w:rsidR="00743CA4" w:rsidRPr="0060500D" w:rsidRDefault="00743CA4" w:rsidP="00743CA4">
            <w:pPr>
              <w:rPr>
                <w:rFonts w:ascii="Times New Roman" w:hAnsi="Times New Roman" w:cs="Times New Roman"/>
              </w:rPr>
            </w:pPr>
            <w:r>
              <w:rPr>
                <w:rFonts w:ascii="Times New Roman" w:hAnsi="Times New Roman" w:cs="Times New Roman"/>
              </w:rPr>
              <w:t>Neither</w:t>
            </w:r>
          </w:p>
        </w:tc>
        <w:tc>
          <w:tcPr>
            <w:tcW w:w="3288" w:type="dxa"/>
            <w:tcBorders>
              <w:left w:val="nil"/>
              <w:right w:val="nil"/>
            </w:tcBorders>
          </w:tcPr>
          <w:p w14:paraId="414BA0DA" w14:textId="0CCE0961" w:rsidR="00743CA4" w:rsidRPr="0060500D" w:rsidRDefault="00743CA4" w:rsidP="00743CA4">
            <w:pPr>
              <w:tabs>
                <w:tab w:val="decimal" w:pos="840"/>
              </w:tabs>
              <w:jc w:val="center"/>
              <w:rPr>
                <w:rFonts w:ascii="Times New Roman" w:hAnsi="Times New Roman" w:cs="Times New Roman"/>
              </w:rPr>
            </w:pPr>
            <w:r>
              <w:rPr>
                <w:rFonts w:ascii="Times New Roman" w:hAnsi="Times New Roman" w:cs="Times New Roman"/>
              </w:rPr>
              <w:t>118</w:t>
            </w:r>
          </w:p>
        </w:tc>
        <w:tc>
          <w:tcPr>
            <w:tcW w:w="2738" w:type="dxa"/>
            <w:tcBorders>
              <w:left w:val="nil"/>
            </w:tcBorders>
          </w:tcPr>
          <w:p w14:paraId="002B65CA" w14:textId="62AF4082" w:rsidR="00743CA4" w:rsidRDefault="00743CA4" w:rsidP="00743CA4">
            <w:pPr>
              <w:tabs>
                <w:tab w:val="decimal" w:pos="795"/>
              </w:tabs>
              <w:jc w:val="center"/>
              <w:rPr>
                <w:rFonts w:ascii="Times New Roman" w:hAnsi="Times New Roman" w:cs="Times New Roman"/>
              </w:rPr>
            </w:pPr>
            <w:r>
              <w:rPr>
                <w:rFonts w:ascii="Times New Roman" w:hAnsi="Times New Roman" w:cs="Times New Roman"/>
              </w:rPr>
              <w:t>37.5%</w:t>
            </w:r>
          </w:p>
        </w:tc>
      </w:tr>
      <w:tr w:rsidR="00743CA4" w14:paraId="4E467D9B" w14:textId="0594BD7D" w:rsidTr="00CC4B6A">
        <w:tc>
          <w:tcPr>
            <w:tcW w:w="3334" w:type="dxa"/>
            <w:tcBorders>
              <w:right w:val="nil"/>
            </w:tcBorders>
          </w:tcPr>
          <w:p w14:paraId="36C4B135" w14:textId="52FF3746" w:rsidR="00743CA4" w:rsidRPr="0060500D" w:rsidRDefault="00743CA4" w:rsidP="00743CA4">
            <w:pPr>
              <w:rPr>
                <w:rFonts w:ascii="Times New Roman" w:hAnsi="Times New Roman" w:cs="Times New Roman"/>
              </w:rPr>
            </w:pPr>
            <w:r>
              <w:rPr>
                <w:rFonts w:ascii="Times New Roman" w:hAnsi="Times New Roman" w:cs="Times New Roman"/>
              </w:rPr>
              <w:t>Only emotional</w:t>
            </w:r>
          </w:p>
        </w:tc>
        <w:tc>
          <w:tcPr>
            <w:tcW w:w="3288" w:type="dxa"/>
            <w:tcBorders>
              <w:left w:val="nil"/>
              <w:right w:val="nil"/>
            </w:tcBorders>
          </w:tcPr>
          <w:p w14:paraId="32CF1ADE" w14:textId="0971B57A" w:rsidR="00743CA4" w:rsidRPr="0060500D" w:rsidRDefault="00743CA4" w:rsidP="00743CA4">
            <w:pPr>
              <w:tabs>
                <w:tab w:val="decimal" w:pos="840"/>
              </w:tabs>
              <w:jc w:val="center"/>
              <w:rPr>
                <w:rFonts w:ascii="Times New Roman" w:hAnsi="Times New Roman" w:cs="Times New Roman"/>
              </w:rPr>
            </w:pPr>
            <w:r>
              <w:rPr>
                <w:rFonts w:ascii="Times New Roman" w:hAnsi="Times New Roman" w:cs="Times New Roman"/>
              </w:rPr>
              <w:t>117</w:t>
            </w:r>
          </w:p>
        </w:tc>
        <w:tc>
          <w:tcPr>
            <w:tcW w:w="2738" w:type="dxa"/>
            <w:tcBorders>
              <w:left w:val="nil"/>
            </w:tcBorders>
          </w:tcPr>
          <w:p w14:paraId="363626A6" w14:textId="495F6519" w:rsidR="00743CA4" w:rsidRDefault="00743CA4" w:rsidP="00743CA4">
            <w:pPr>
              <w:tabs>
                <w:tab w:val="decimal" w:pos="795"/>
              </w:tabs>
              <w:jc w:val="center"/>
              <w:rPr>
                <w:rFonts w:ascii="Times New Roman" w:hAnsi="Times New Roman" w:cs="Times New Roman"/>
              </w:rPr>
            </w:pPr>
            <w:r>
              <w:rPr>
                <w:rFonts w:ascii="Times New Roman" w:hAnsi="Times New Roman" w:cs="Times New Roman"/>
              </w:rPr>
              <w:t>37.1%</w:t>
            </w:r>
          </w:p>
        </w:tc>
      </w:tr>
      <w:tr w:rsidR="00743CA4" w14:paraId="3257C2F2" w14:textId="05B7C2FC" w:rsidTr="00CC4B6A">
        <w:tc>
          <w:tcPr>
            <w:tcW w:w="3334" w:type="dxa"/>
            <w:tcBorders>
              <w:right w:val="nil"/>
            </w:tcBorders>
          </w:tcPr>
          <w:p w14:paraId="014D7DAD" w14:textId="2E8534E9" w:rsidR="00743CA4" w:rsidRPr="0060500D" w:rsidRDefault="00743CA4" w:rsidP="00743CA4">
            <w:pPr>
              <w:rPr>
                <w:rFonts w:ascii="Times New Roman" w:hAnsi="Times New Roman" w:cs="Times New Roman"/>
              </w:rPr>
            </w:pPr>
            <w:r>
              <w:rPr>
                <w:rFonts w:ascii="Times New Roman" w:hAnsi="Times New Roman" w:cs="Times New Roman"/>
              </w:rPr>
              <w:t>Only logical</w:t>
            </w:r>
          </w:p>
        </w:tc>
        <w:tc>
          <w:tcPr>
            <w:tcW w:w="3288" w:type="dxa"/>
            <w:tcBorders>
              <w:left w:val="nil"/>
              <w:right w:val="nil"/>
            </w:tcBorders>
          </w:tcPr>
          <w:p w14:paraId="14DB0B93" w14:textId="3BDC221C" w:rsidR="00743CA4" w:rsidRPr="0060500D" w:rsidRDefault="00743CA4" w:rsidP="00743CA4">
            <w:pPr>
              <w:tabs>
                <w:tab w:val="decimal" w:pos="840"/>
              </w:tabs>
              <w:jc w:val="center"/>
              <w:rPr>
                <w:rFonts w:ascii="Times New Roman" w:hAnsi="Times New Roman" w:cs="Times New Roman"/>
              </w:rPr>
            </w:pPr>
            <w:r>
              <w:rPr>
                <w:rFonts w:ascii="Times New Roman" w:hAnsi="Times New Roman" w:cs="Times New Roman"/>
              </w:rPr>
              <w:t>79</w:t>
            </w:r>
          </w:p>
        </w:tc>
        <w:tc>
          <w:tcPr>
            <w:tcW w:w="2738" w:type="dxa"/>
            <w:tcBorders>
              <w:left w:val="nil"/>
            </w:tcBorders>
          </w:tcPr>
          <w:p w14:paraId="75BFDFC9" w14:textId="5A8737CE" w:rsidR="00743CA4" w:rsidRDefault="00743CA4" w:rsidP="00743CA4">
            <w:pPr>
              <w:tabs>
                <w:tab w:val="decimal" w:pos="795"/>
              </w:tabs>
              <w:jc w:val="center"/>
              <w:rPr>
                <w:rFonts w:ascii="Times New Roman" w:hAnsi="Times New Roman" w:cs="Times New Roman"/>
              </w:rPr>
            </w:pPr>
            <w:r>
              <w:rPr>
                <w:rFonts w:ascii="Times New Roman" w:hAnsi="Times New Roman" w:cs="Times New Roman"/>
              </w:rPr>
              <w:t>25.1%</w:t>
            </w:r>
          </w:p>
        </w:tc>
      </w:tr>
      <w:tr w:rsidR="00743CA4" w14:paraId="49D90BC9" w14:textId="109B9216" w:rsidTr="00CC4B6A">
        <w:tc>
          <w:tcPr>
            <w:tcW w:w="3334" w:type="dxa"/>
            <w:tcBorders>
              <w:bottom w:val="single" w:sz="4" w:space="0" w:color="auto"/>
              <w:right w:val="nil"/>
            </w:tcBorders>
          </w:tcPr>
          <w:p w14:paraId="6BDE9A43" w14:textId="7556E421" w:rsidR="00743CA4" w:rsidRPr="0060500D" w:rsidRDefault="00743CA4" w:rsidP="00743CA4">
            <w:pPr>
              <w:rPr>
                <w:rFonts w:ascii="Times New Roman" w:hAnsi="Times New Roman" w:cs="Times New Roman"/>
              </w:rPr>
            </w:pPr>
            <w:r>
              <w:rPr>
                <w:rFonts w:ascii="Times New Roman" w:hAnsi="Times New Roman" w:cs="Times New Roman"/>
              </w:rPr>
              <w:t>Both emotional &amp; logical</w:t>
            </w:r>
          </w:p>
        </w:tc>
        <w:tc>
          <w:tcPr>
            <w:tcW w:w="3288" w:type="dxa"/>
            <w:tcBorders>
              <w:left w:val="nil"/>
              <w:bottom w:val="single" w:sz="4" w:space="0" w:color="auto"/>
              <w:right w:val="nil"/>
            </w:tcBorders>
          </w:tcPr>
          <w:p w14:paraId="55D0E474" w14:textId="7DB33BBD" w:rsidR="00743CA4" w:rsidRPr="0060500D" w:rsidRDefault="00743CA4" w:rsidP="00743CA4">
            <w:pPr>
              <w:tabs>
                <w:tab w:val="decimal" w:pos="840"/>
              </w:tabs>
              <w:jc w:val="center"/>
              <w:rPr>
                <w:rFonts w:ascii="Times New Roman" w:hAnsi="Times New Roman" w:cs="Times New Roman"/>
              </w:rPr>
            </w:pPr>
            <w:r>
              <w:rPr>
                <w:rFonts w:ascii="Times New Roman" w:hAnsi="Times New Roman" w:cs="Times New Roman"/>
              </w:rPr>
              <w:t>1</w:t>
            </w:r>
          </w:p>
        </w:tc>
        <w:tc>
          <w:tcPr>
            <w:tcW w:w="2738" w:type="dxa"/>
            <w:tcBorders>
              <w:left w:val="nil"/>
              <w:bottom w:val="single" w:sz="4" w:space="0" w:color="auto"/>
            </w:tcBorders>
          </w:tcPr>
          <w:p w14:paraId="3B3FFFBA" w14:textId="21F60BDE" w:rsidR="00743CA4" w:rsidRDefault="00743CA4" w:rsidP="00743CA4">
            <w:pPr>
              <w:tabs>
                <w:tab w:val="decimal" w:pos="795"/>
              </w:tabs>
              <w:jc w:val="center"/>
              <w:rPr>
                <w:rFonts w:ascii="Times New Roman" w:hAnsi="Times New Roman" w:cs="Times New Roman"/>
              </w:rPr>
            </w:pPr>
            <w:r>
              <w:rPr>
                <w:rFonts w:ascii="Times New Roman" w:hAnsi="Times New Roman" w:cs="Times New Roman"/>
              </w:rPr>
              <w:t>0.3%</w:t>
            </w:r>
          </w:p>
        </w:tc>
      </w:tr>
    </w:tbl>
    <w:p w14:paraId="62785991" w14:textId="77777777" w:rsidR="008E6824" w:rsidRDefault="008E6824">
      <w:pPr>
        <w:rPr>
          <w:rFonts w:ascii="Times New Roman" w:hAnsi="Times New Roman" w:cs="Times New Roman"/>
          <w:b/>
          <w:bCs/>
        </w:rPr>
      </w:pPr>
    </w:p>
    <w:p w14:paraId="329B4F15" w14:textId="77777777" w:rsidR="001D0C76" w:rsidRDefault="001D0C76" w:rsidP="001D0C76">
      <w:pPr>
        <w:rPr>
          <w:rFonts w:ascii="Times New Roman" w:hAnsi="Times New Roman" w:cs="Times New Roman"/>
        </w:rPr>
      </w:pPr>
      <w:r>
        <w:rPr>
          <w:rFonts w:ascii="Times New Roman" w:hAnsi="Times New Roman" w:cs="Times New Roman"/>
          <w:b/>
          <w:bCs/>
        </w:rPr>
        <w:t xml:space="preserve">RO2: </w:t>
      </w:r>
      <w:r w:rsidRPr="001D0C76">
        <w:rPr>
          <w:rFonts w:ascii="Times New Roman" w:hAnsi="Times New Roman" w:cs="Times New Roman"/>
          <w:b/>
          <w:bCs/>
        </w:rPr>
        <w:t>Evaluate the credibility of sustainable cotton messages on social media.</w:t>
      </w:r>
      <w:r>
        <w:rPr>
          <w:rFonts w:ascii="Times New Roman" w:hAnsi="Times New Roman" w:cs="Times New Roman"/>
        </w:rPr>
        <w:t xml:space="preserve"> </w:t>
      </w:r>
    </w:p>
    <w:p w14:paraId="72666922" w14:textId="77777777" w:rsidR="001D0C76" w:rsidRDefault="001D0C76">
      <w:pPr>
        <w:rPr>
          <w:rFonts w:ascii="Times New Roman" w:hAnsi="Times New Roman" w:cs="Times New Roman"/>
          <w:b/>
          <w:bCs/>
        </w:rPr>
      </w:pPr>
    </w:p>
    <w:p w14:paraId="659F7D6B" w14:textId="6C79BA78" w:rsidR="001D0C76" w:rsidRDefault="00C92E93" w:rsidP="004F63A8">
      <w:pPr>
        <w:ind w:firstLine="720"/>
        <w:rPr>
          <w:rFonts w:ascii="Times New Roman" w:hAnsi="Times New Roman" w:cs="Times New Roman"/>
        </w:rPr>
      </w:pPr>
      <w:r>
        <w:rPr>
          <w:rFonts w:ascii="Times New Roman" w:hAnsi="Times New Roman" w:cs="Times New Roman"/>
        </w:rPr>
        <w:t>The mean credibility score was 6.14 (</w:t>
      </w:r>
      <w:r w:rsidRPr="004521E2">
        <w:rPr>
          <w:rFonts w:ascii="Times New Roman" w:hAnsi="Times New Roman" w:cs="Times New Roman"/>
          <w:i/>
          <w:iCs/>
        </w:rPr>
        <w:t>SD</w:t>
      </w:r>
      <w:r>
        <w:rPr>
          <w:rFonts w:ascii="Times New Roman" w:hAnsi="Times New Roman" w:cs="Times New Roman"/>
        </w:rPr>
        <w:t xml:space="preserve"> = 1.15), indicating </w:t>
      </w:r>
      <w:r w:rsidR="004C7072">
        <w:rPr>
          <w:rFonts w:ascii="Times New Roman" w:hAnsi="Times New Roman" w:cs="Times New Roman"/>
        </w:rPr>
        <w:t>a majority of the messages were highly credible. Over half (54.9%</w:t>
      </w:r>
      <w:r w:rsidR="004400D6">
        <w:rPr>
          <w:rFonts w:ascii="Times New Roman" w:hAnsi="Times New Roman" w:cs="Times New Roman"/>
        </w:rPr>
        <w:t xml:space="preserve">, </w:t>
      </w:r>
      <w:r w:rsidR="004400D6" w:rsidRPr="00020DD6">
        <w:rPr>
          <w:rFonts w:ascii="Times New Roman" w:hAnsi="Times New Roman" w:cs="Times New Roman"/>
          <w:i/>
          <w:iCs/>
        </w:rPr>
        <w:t>f</w:t>
      </w:r>
      <w:r w:rsidR="004400D6">
        <w:rPr>
          <w:rFonts w:ascii="Times New Roman" w:hAnsi="Times New Roman" w:cs="Times New Roman"/>
        </w:rPr>
        <w:t xml:space="preserve"> = 173</w:t>
      </w:r>
      <w:r w:rsidR="004C7072">
        <w:rPr>
          <w:rFonts w:ascii="Times New Roman" w:hAnsi="Times New Roman" w:cs="Times New Roman"/>
        </w:rPr>
        <w:t>) of messages received the m</w:t>
      </w:r>
      <w:r w:rsidR="0063653B">
        <w:rPr>
          <w:rFonts w:ascii="Times New Roman" w:hAnsi="Times New Roman" w:cs="Times New Roman"/>
        </w:rPr>
        <w:t xml:space="preserve">aximum score of 7 with no credibility-reducing features. </w:t>
      </w:r>
      <w:r w:rsidR="004C3890">
        <w:rPr>
          <w:rFonts w:ascii="Times New Roman" w:hAnsi="Times New Roman" w:cs="Times New Roman"/>
        </w:rPr>
        <w:t>Nearly 20% (</w:t>
      </w:r>
      <w:r w:rsidR="0063653B">
        <w:rPr>
          <w:rFonts w:ascii="Times New Roman" w:hAnsi="Times New Roman" w:cs="Times New Roman"/>
        </w:rPr>
        <w:t>19.7</w:t>
      </w:r>
      <w:r w:rsidR="00B52912">
        <w:rPr>
          <w:rFonts w:ascii="Times New Roman" w:hAnsi="Times New Roman" w:cs="Times New Roman"/>
        </w:rPr>
        <w:t>%</w:t>
      </w:r>
      <w:r w:rsidR="004C3890">
        <w:rPr>
          <w:rFonts w:ascii="Times New Roman" w:hAnsi="Times New Roman" w:cs="Times New Roman"/>
        </w:rPr>
        <w:t>,</w:t>
      </w:r>
      <w:r w:rsidR="0063653B">
        <w:rPr>
          <w:rFonts w:ascii="Times New Roman" w:hAnsi="Times New Roman" w:cs="Times New Roman"/>
        </w:rPr>
        <w:t xml:space="preserve"> </w:t>
      </w:r>
      <w:r w:rsidR="0063653B" w:rsidRPr="00020DD6">
        <w:rPr>
          <w:rFonts w:ascii="Times New Roman" w:hAnsi="Times New Roman" w:cs="Times New Roman"/>
          <w:i/>
          <w:iCs/>
        </w:rPr>
        <w:t xml:space="preserve">f </w:t>
      </w:r>
      <w:r w:rsidR="0063653B">
        <w:rPr>
          <w:rFonts w:ascii="Times New Roman" w:hAnsi="Times New Roman" w:cs="Times New Roman"/>
        </w:rPr>
        <w:t xml:space="preserve">= </w:t>
      </w:r>
      <w:r w:rsidR="00C33561">
        <w:rPr>
          <w:rFonts w:ascii="Times New Roman" w:hAnsi="Times New Roman" w:cs="Times New Roman"/>
        </w:rPr>
        <w:t>62) scored 6 and 12.1% (</w:t>
      </w:r>
      <w:r w:rsidR="00EA577A" w:rsidRPr="00020DD6">
        <w:rPr>
          <w:rFonts w:ascii="Times New Roman" w:hAnsi="Times New Roman" w:cs="Times New Roman"/>
          <w:i/>
          <w:iCs/>
        </w:rPr>
        <w:t>f</w:t>
      </w:r>
      <w:r w:rsidR="00EA577A">
        <w:rPr>
          <w:rFonts w:ascii="Times New Roman" w:hAnsi="Times New Roman" w:cs="Times New Roman"/>
        </w:rPr>
        <w:t xml:space="preserve"> = 38) scored 5, meaning 86.7% </w:t>
      </w:r>
      <w:r w:rsidR="004400D6">
        <w:rPr>
          <w:rFonts w:ascii="Times New Roman" w:hAnsi="Times New Roman" w:cs="Times New Roman"/>
        </w:rPr>
        <w:t>(</w:t>
      </w:r>
      <w:r w:rsidR="00376675" w:rsidRPr="00020DD6">
        <w:rPr>
          <w:rFonts w:ascii="Times New Roman" w:hAnsi="Times New Roman" w:cs="Times New Roman"/>
          <w:i/>
          <w:iCs/>
        </w:rPr>
        <w:t>f</w:t>
      </w:r>
      <w:r w:rsidR="00376675">
        <w:rPr>
          <w:rFonts w:ascii="Times New Roman" w:hAnsi="Times New Roman" w:cs="Times New Roman"/>
        </w:rPr>
        <w:t xml:space="preserve"> = 273) exhibited high credibility. Only 0.3% </w:t>
      </w:r>
      <w:r w:rsidR="00365008">
        <w:rPr>
          <w:rFonts w:ascii="Times New Roman" w:hAnsi="Times New Roman" w:cs="Times New Roman"/>
        </w:rPr>
        <w:t>(</w:t>
      </w:r>
      <w:r w:rsidR="00365008" w:rsidRPr="00020DD6">
        <w:rPr>
          <w:rFonts w:ascii="Times New Roman" w:hAnsi="Times New Roman" w:cs="Times New Roman"/>
          <w:i/>
          <w:iCs/>
        </w:rPr>
        <w:t>f</w:t>
      </w:r>
      <w:r w:rsidR="00365008">
        <w:rPr>
          <w:rFonts w:ascii="Times New Roman" w:hAnsi="Times New Roman" w:cs="Times New Roman"/>
        </w:rPr>
        <w:t xml:space="preserve"> = 1) received the lowest score of 1. </w:t>
      </w:r>
      <w:r w:rsidR="00871B89">
        <w:rPr>
          <w:rFonts w:ascii="Times New Roman" w:hAnsi="Times New Roman" w:cs="Times New Roman"/>
        </w:rPr>
        <w:t>The</w:t>
      </w:r>
      <w:r w:rsidR="00FB2C8A">
        <w:rPr>
          <w:rFonts w:ascii="Times New Roman" w:hAnsi="Times New Roman" w:cs="Times New Roman"/>
        </w:rPr>
        <w:t xml:space="preserve"> presence </w:t>
      </w:r>
      <w:r w:rsidR="00871B89">
        <w:rPr>
          <w:rFonts w:ascii="Times New Roman" w:hAnsi="Times New Roman" w:cs="Times New Roman"/>
        </w:rPr>
        <w:t xml:space="preserve">of credibility scores across the sample are presented in Table </w:t>
      </w:r>
      <w:r w:rsidR="00632E64">
        <w:rPr>
          <w:rFonts w:ascii="Times New Roman" w:hAnsi="Times New Roman" w:cs="Times New Roman"/>
        </w:rPr>
        <w:t>2</w:t>
      </w:r>
      <w:r w:rsidR="00871B89">
        <w:rPr>
          <w:rFonts w:ascii="Times New Roman" w:hAnsi="Times New Roman" w:cs="Times New Roman"/>
        </w:rPr>
        <w:t xml:space="preserve">. </w:t>
      </w:r>
    </w:p>
    <w:p w14:paraId="34CE2F92" w14:textId="77777777" w:rsidR="00871B89" w:rsidRDefault="00871B89">
      <w:pPr>
        <w:rPr>
          <w:rFonts w:ascii="Times New Roman" w:hAnsi="Times New Roman" w:cs="Times New Roman"/>
        </w:rPr>
      </w:pPr>
    </w:p>
    <w:p w14:paraId="5AE785F9" w14:textId="133CF7D0" w:rsidR="00871B89" w:rsidRDefault="00871B89">
      <w:pPr>
        <w:rPr>
          <w:rFonts w:ascii="Times New Roman" w:hAnsi="Times New Roman" w:cs="Times New Roman"/>
          <w:b/>
          <w:bCs/>
        </w:rPr>
      </w:pPr>
      <w:r w:rsidRPr="00D36355">
        <w:rPr>
          <w:rFonts w:ascii="Times New Roman" w:hAnsi="Times New Roman" w:cs="Times New Roman"/>
          <w:b/>
          <w:bCs/>
        </w:rPr>
        <w:t xml:space="preserve">Table </w:t>
      </w:r>
      <w:r w:rsidR="00632E64">
        <w:rPr>
          <w:rFonts w:ascii="Times New Roman" w:hAnsi="Times New Roman" w:cs="Times New Roman"/>
          <w:b/>
          <w:bCs/>
        </w:rPr>
        <w:t>2</w:t>
      </w:r>
    </w:p>
    <w:p w14:paraId="0FDC386F" w14:textId="0FA3D8BB" w:rsidR="00771226" w:rsidRPr="00771226" w:rsidRDefault="00771226">
      <w:pPr>
        <w:rPr>
          <w:rFonts w:ascii="Times New Roman" w:hAnsi="Times New Roman" w:cs="Times New Roman"/>
          <w:i/>
          <w:iCs/>
        </w:rPr>
      </w:pPr>
      <w:r>
        <w:rPr>
          <w:rFonts w:ascii="Times New Roman" w:hAnsi="Times New Roman" w:cs="Times New Roman"/>
          <w:i/>
          <w:iCs/>
        </w:rPr>
        <w:t>Presence</w:t>
      </w:r>
      <w:r w:rsidRPr="00D36355">
        <w:rPr>
          <w:rFonts w:ascii="Times New Roman" w:hAnsi="Times New Roman" w:cs="Times New Roman"/>
          <w:i/>
          <w:iCs/>
        </w:rPr>
        <w:t xml:space="preserve"> of Credibility Scores in Messages </w:t>
      </w:r>
      <w:r w:rsidR="00683D39">
        <w:rPr>
          <w:rFonts w:ascii="Times New Roman" w:hAnsi="Times New Roman" w:cs="Times New Roman"/>
          <w:i/>
          <w:iCs/>
        </w:rPr>
        <w:t>(</w:t>
      </w:r>
      <w:r w:rsidR="00683D39" w:rsidRPr="00C61F60">
        <w:rPr>
          <w:rFonts w:ascii="Times New Roman" w:hAnsi="Times New Roman" w:cs="Times New Roman"/>
        </w:rPr>
        <w:t>N</w:t>
      </w:r>
      <w:r w:rsidR="00683D39">
        <w:rPr>
          <w:rFonts w:ascii="Times New Roman" w:hAnsi="Times New Roman" w:cs="Times New Roman"/>
          <w:i/>
          <w:iCs/>
        </w:rPr>
        <w:t xml:space="preserve"> = 315)</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820D10" w:rsidRPr="00820D10" w14:paraId="4C3ADD85" w14:textId="77777777" w:rsidTr="008B3307">
        <w:tc>
          <w:tcPr>
            <w:tcW w:w="3116" w:type="dxa"/>
            <w:tcBorders>
              <w:bottom w:val="single" w:sz="4" w:space="0" w:color="auto"/>
            </w:tcBorders>
          </w:tcPr>
          <w:p w14:paraId="7342703F" w14:textId="1019520B" w:rsidR="00820D10" w:rsidRPr="00820D10" w:rsidRDefault="00820D10">
            <w:pPr>
              <w:rPr>
                <w:rFonts w:ascii="Times New Roman" w:hAnsi="Times New Roman" w:cs="Times New Roman"/>
              </w:rPr>
            </w:pPr>
            <w:r w:rsidRPr="00820D10">
              <w:rPr>
                <w:rFonts w:ascii="Times New Roman" w:hAnsi="Times New Roman" w:cs="Times New Roman"/>
              </w:rPr>
              <w:t>Score</w:t>
            </w:r>
          </w:p>
        </w:tc>
        <w:tc>
          <w:tcPr>
            <w:tcW w:w="3117" w:type="dxa"/>
            <w:tcBorders>
              <w:bottom w:val="single" w:sz="4" w:space="0" w:color="auto"/>
            </w:tcBorders>
          </w:tcPr>
          <w:p w14:paraId="56D907D6" w14:textId="1EF43308" w:rsidR="00820D10" w:rsidRPr="00820D10" w:rsidRDefault="00771226" w:rsidP="00771226">
            <w:pPr>
              <w:jc w:val="center"/>
              <w:rPr>
                <w:rFonts w:ascii="Times New Roman" w:hAnsi="Times New Roman" w:cs="Times New Roman"/>
              </w:rPr>
            </w:pPr>
            <w:r>
              <w:rPr>
                <w:rFonts w:ascii="Times New Roman" w:hAnsi="Times New Roman" w:cs="Times New Roman"/>
              </w:rPr>
              <w:t>Frequency</w:t>
            </w:r>
          </w:p>
        </w:tc>
        <w:tc>
          <w:tcPr>
            <w:tcW w:w="3117" w:type="dxa"/>
            <w:tcBorders>
              <w:bottom w:val="single" w:sz="4" w:space="0" w:color="auto"/>
            </w:tcBorders>
          </w:tcPr>
          <w:p w14:paraId="5F0E8CC2" w14:textId="2FC9AAD6" w:rsidR="00820D10" w:rsidRPr="00820D10" w:rsidRDefault="00771226" w:rsidP="00771226">
            <w:pPr>
              <w:jc w:val="center"/>
              <w:rPr>
                <w:rFonts w:ascii="Times New Roman" w:hAnsi="Times New Roman" w:cs="Times New Roman"/>
              </w:rPr>
            </w:pPr>
            <w:r>
              <w:rPr>
                <w:rFonts w:ascii="Times New Roman" w:hAnsi="Times New Roman" w:cs="Times New Roman"/>
              </w:rPr>
              <w:t>Percentage</w:t>
            </w:r>
          </w:p>
        </w:tc>
      </w:tr>
      <w:tr w:rsidR="00BB7E99" w:rsidRPr="00820D10" w14:paraId="51E5E6BD" w14:textId="77777777" w:rsidTr="008B3307">
        <w:tc>
          <w:tcPr>
            <w:tcW w:w="3116" w:type="dxa"/>
            <w:tcBorders>
              <w:top w:val="single" w:sz="4" w:space="0" w:color="auto"/>
            </w:tcBorders>
          </w:tcPr>
          <w:p w14:paraId="459445BC" w14:textId="74AA5653" w:rsidR="00BB7E99" w:rsidRPr="00820D10" w:rsidRDefault="00280D69">
            <w:pPr>
              <w:rPr>
                <w:rFonts w:ascii="Times New Roman" w:hAnsi="Times New Roman" w:cs="Times New Roman"/>
              </w:rPr>
            </w:pPr>
            <w:r>
              <w:rPr>
                <w:rFonts w:ascii="Times New Roman" w:hAnsi="Times New Roman" w:cs="Times New Roman"/>
              </w:rPr>
              <w:t>0 (Low</w:t>
            </w:r>
            <w:r w:rsidR="00E15633">
              <w:rPr>
                <w:rFonts w:ascii="Times New Roman" w:hAnsi="Times New Roman" w:cs="Times New Roman"/>
              </w:rPr>
              <w:t xml:space="preserve"> Credibility</w:t>
            </w:r>
            <w:r>
              <w:rPr>
                <w:rFonts w:ascii="Times New Roman" w:hAnsi="Times New Roman" w:cs="Times New Roman"/>
              </w:rPr>
              <w:t>)</w:t>
            </w:r>
          </w:p>
        </w:tc>
        <w:tc>
          <w:tcPr>
            <w:tcW w:w="3117" w:type="dxa"/>
            <w:tcBorders>
              <w:top w:val="single" w:sz="4" w:space="0" w:color="auto"/>
            </w:tcBorders>
          </w:tcPr>
          <w:p w14:paraId="64442752" w14:textId="714EAF92" w:rsidR="00BB7E99" w:rsidRDefault="00280D69" w:rsidP="00C53B20">
            <w:pPr>
              <w:tabs>
                <w:tab w:val="decimal" w:pos="1770"/>
              </w:tabs>
              <w:rPr>
                <w:rFonts w:ascii="Times New Roman" w:hAnsi="Times New Roman" w:cs="Times New Roman"/>
              </w:rPr>
            </w:pPr>
            <w:r>
              <w:rPr>
                <w:rFonts w:ascii="Times New Roman" w:hAnsi="Times New Roman" w:cs="Times New Roman"/>
              </w:rPr>
              <w:t>0</w:t>
            </w:r>
          </w:p>
        </w:tc>
        <w:tc>
          <w:tcPr>
            <w:tcW w:w="3117" w:type="dxa"/>
            <w:tcBorders>
              <w:top w:val="single" w:sz="4" w:space="0" w:color="auto"/>
            </w:tcBorders>
          </w:tcPr>
          <w:p w14:paraId="25A54F74" w14:textId="388B1249" w:rsidR="00BB7E99" w:rsidRDefault="00280D69" w:rsidP="00C53B20">
            <w:pPr>
              <w:tabs>
                <w:tab w:val="decimal" w:pos="1680"/>
              </w:tabs>
              <w:rPr>
                <w:rFonts w:ascii="Times New Roman" w:hAnsi="Times New Roman" w:cs="Times New Roman"/>
              </w:rPr>
            </w:pPr>
            <w:r>
              <w:rPr>
                <w:rFonts w:ascii="Times New Roman" w:hAnsi="Times New Roman" w:cs="Times New Roman"/>
              </w:rPr>
              <w:t>0.0%</w:t>
            </w:r>
          </w:p>
        </w:tc>
      </w:tr>
      <w:tr w:rsidR="00820D10" w:rsidRPr="00820D10" w14:paraId="21588541" w14:textId="77777777" w:rsidTr="008B3307">
        <w:tc>
          <w:tcPr>
            <w:tcW w:w="3116" w:type="dxa"/>
          </w:tcPr>
          <w:p w14:paraId="09511881" w14:textId="7AF50112" w:rsidR="00820D10" w:rsidRPr="00820D10" w:rsidRDefault="00820D10">
            <w:pPr>
              <w:rPr>
                <w:rFonts w:ascii="Times New Roman" w:hAnsi="Times New Roman" w:cs="Times New Roman"/>
              </w:rPr>
            </w:pPr>
            <w:r>
              <w:rPr>
                <w:rFonts w:ascii="Times New Roman" w:hAnsi="Times New Roman" w:cs="Times New Roman"/>
              </w:rPr>
              <w:t xml:space="preserve">1 </w:t>
            </w:r>
          </w:p>
        </w:tc>
        <w:tc>
          <w:tcPr>
            <w:tcW w:w="3117" w:type="dxa"/>
          </w:tcPr>
          <w:p w14:paraId="0725B088" w14:textId="6271E1A4" w:rsidR="00820D10" w:rsidRPr="00820D10" w:rsidRDefault="000B2A2A" w:rsidP="00C53B20">
            <w:pPr>
              <w:tabs>
                <w:tab w:val="decimal" w:pos="1770"/>
              </w:tabs>
              <w:rPr>
                <w:rFonts w:ascii="Times New Roman" w:hAnsi="Times New Roman" w:cs="Times New Roman"/>
              </w:rPr>
            </w:pPr>
            <w:r>
              <w:rPr>
                <w:rFonts w:ascii="Times New Roman" w:hAnsi="Times New Roman" w:cs="Times New Roman"/>
              </w:rPr>
              <w:t>1</w:t>
            </w:r>
          </w:p>
        </w:tc>
        <w:tc>
          <w:tcPr>
            <w:tcW w:w="3117" w:type="dxa"/>
          </w:tcPr>
          <w:p w14:paraId="4BF21691" w14:textId="2D6E91EF" w:rsidR="00820D10" w:rsidRPr="00820D10" w:rsidRDefault="000B2A2A" w:rsidP="00C53B20">
            <w:pPr>
              <w:tabs>
                <w:tab w:val="decimal" w:pos="1680"/>
              </w:tabs>
              <w:rPr>
                <w:rFonts w:ascii="Times New Roman" w:hAnsi="Times New Roman" w:cs="Times New Roman"/>
              </w:rPr>
            </w:pPr>
            <w:r>
              <w:rPr>
                <w:rFonts w:ascii="Times New Roman" w:hAnsi="Times New Roman" w:cs="Times New Roman"/>
              </w:rPr>
              <w:t>0.3%</w:t>
            </w:r>
          </w:p>
        </w:tc>
      </w:tr>
      <w:tr w:rsidR="00BB7E99" w:rsidRPr="00820D10" w14:paraId="077A5CEA" w14:textId="77777777" w:rsidTr="008B3307">
        <w:tc>
          <w:tcPr>
            <w:tcW w:w="3116" w:type="dxa"/>
          </w:tcPr>
          <w:p w14:paraId="1F30ECAB" w14:textId="7709EA10" w:rsidR="00BB7E99" w:rsidRDefault="00280D69">
            <w:pPr>
              <w:rPr>
                <w:rFonts w:ascii="Times New Roman" w:hAnsi="Times New Roman" w:cs="Times New Roman"/>
              </w:rPr>
            </w:pPr>
            <w:r>
              <w:rPr>
                <w:rFonts w:ascii="Times New Roman" w:hAnsi="Times New Roman" w:cs="Times New Roman"/>
              </w:rPr>
              <w:t>2</w:t>
            </w:r>
          </w:p>
        </w:tc>
        <w:tc>
          <w:tcPr>
            <w:tcW w:w="3117" w:type="dxa"/>
          </w:tcPr>
          <w:p w14:paraId="32F41525" w14:textId="489BDA7E" w:rsidR="00BB7E99" w:rsidRDefault="00280D69" w:rsidP="00C53B20">
            <w:pPr>
              <w:tabs>
                <w:tab w:val="decimal" w:pos="1770"/>
              </w:tabs>
              <w:rPr>
                <w:rFonts w:ascii="Times New Roman" w:hAnsi="Times New Roman" w:cs="Times New Roman"/>
              </w:rPr>
            </w:pPr>
            <w:r>
              <w:rPr>
                <w:rFonts w:ascii="Times New Roman" w:hAnsi="Times New Roman" w:cs="Times New Roman"/>
              </w:rPr>
              <w:t>0</w:t>
            </w:r>
          </w:p>
        </w:tc>
        <w:tc>
          <w:tcPr>
            <w:tcW w:w="3117" w:type="dxa"/>
          </w:tcPr>
          <w:p w14:paraId="58DBE8AF" w14:textId="72AACC50" w:rsidR="00BB7E99" w:rsidRDefault="00280D69" w:rsidP="00C53B20">
            <w:pPr>
              <w:tabs>
                <w:tab w:val="decimal" w:pos="1680"/>
              </w:tabs>
              <w:rPr>
                <w:rFonts w:ascii="Times New Roman" w:hAnsi="Times New Roman" w:cs="Times New Roman"/>
              </w:rPr>
            </w:pPr>
            <w:r>
              <w:rPr>
                <w:rFonts w:ascii="Times New Roman" w:hAnsi="Times New Roman" w:cs="Times New Roman"/>
              </w:rPr>
              <w:t>0.0%</w:t>
            </w:r>
          </w:p>
        </w:tc>
      </w:tr>
      <w:tr w:rsidR="00820D10" w:rsidRPr="00820D10" w14:paraId="59E22026" w14:textId="77777777" w:rsidTr="008B3307">
        <w:tc>
          <w:tcPr>
            <w:tcW w:w="3116" w:type="dxa"/>
          </w:tcPr>
          <w:p w14:paraId="5BFCDA84" w14:textId="491A4801" w:rsidR="00820D10" w:rsidRPr="00820D10" w:rsidRDefault="00771226">
            <w:pPr>
              <w:rPr>
                <w:rFonts w:ascii="Times New Roman" w:hAnsi="Times New Roman" w:cs="Times New Roman"/>
              </w:rPr>
            </w:pPr>
            <w:r>
              <w:rPr>
                <w:rFonts w:ascii="Times New Roman" w:hAnsi="Times New Roman" w:cs="Times New Roman"/>
              </w:rPr>
              <w:t>3</w:t>
            </w:r>
          </w:p>
        </w:tc>
        <w:tc>
          <w:tcPr>
            <w:tcW w:w="3117" w:type="dxa"/>
          </w:tcPr>
          <w:p w14:paraId="0E57D3DF" w14:textId="174EEC7E" w:rsidR="00820D10" w:rsidRPr="00820D10" w:rsidRDefault="000B2A2A" w:rsidP="00C53B20">
            <w:pPr>
              <w:tabs>
                <w:tab w:val="decimal" w:pos="1770"/>
              </w:tabs>
              <w:rPr>
                <w:rFonts w:ascii="Times New Roman" w:hAnsi="Times New Roman" w:cs="Times New Roman"/>
              </w:rPr>
            </w:pPr>
            <w:r>
              <w:rPr>
                <w:rFonts w:ascii="Times New Roman" w:hAnsi="Times New Roman" w:cs="Times New Roman"/>
              </w:rPr>
              <w:t>4</w:t>
            </w:r>
          </w:p>
        </w:tc>
        <w:tc>
          <w:tcPr>
            <w:tcW w:w="3117" w:type="dxa"/>
          </w:tcPr>
          <w:p w14:paraId="5A67C44A" w14:textId="37649B65" w:rsidR="00820D10" w:rsidRPr="00820D10" w:rsidRDefault="000B2A2A" w:rsidP="00C53B20">
            <w:pPr>
              <w:tabs>
                <w:tab w:val="decimal" w:pos="1680"/>
              </w:tabs>
              <w:rPr>
                <w:rFonts w:ascii="Times New Roman" w:hAnsi="Times New Roman" w:cs="Times New Roman"/>
              </w:rPr>
            </w:pPr>
            <w:r>
              <w:rPr>
                <w:rFonts w:ascii="Times New Roman" w:hAnsi="Times New Roman" w:cs="Times New Roman"/>
              </w:rPr>
              <w:t>1.3%</w:t>
            </w:r>
          </w:p>
        </w:tc>
      </w:tr>
      <w:tr w:rsidR="00820D10" w:rsidRPr="00820D10" w14:paraId="3607673A" w14:textId="77777777" w:rsidTr="008B3307">
        <w:tc>
          <w:tcPr>
            <w:tcW w:w="3116" w:type="dxa"/>
          </w:tcPr>
          <w:p w14:paraId="52F846C4" w14:textId="71F6CF02" w:rsidR="00820D10" w:rsidRPr="00820D10" w:rsidRDefault="00771226">
            <w:pPr>
              <w:rPr>
                <w:rFonts w:ascii="Times New Roman" w:hAnsi="Times New Roman" w:cs="Times New Roman"/>
              </w:rPr>
            </w:pPr>
            <w:r>
              <w:rPr>
                <w:rFonts w:ascii="Times New Roman" w:hAnsi="Times New Roman" w:cs="Times New Roman"/>
              </w:rPr>
              <w:t>4</w:t>
            </w:r>
          </w:p>
        </w:tc>
        <w:tc>
          <w:tcPr>
            <w:tcW w:w="3117" w:type="dxa"/>
          </w:tcPr>
          <w:p w14:paraId="19BFBBCD" w14:textId="4031A973" w:rsidR="00820D10" w:rsidRPr="00820D10" w:rsidRDefault="000B2A2A" w:rsidP="00C53B20">
            <w:pPr>
              <w:tabs>
                <w:tab w:val="decimal" w:pos="1770"/>
              </w:tabs>
              <w:rPr>
                <w:rFonts w:ascii="Times New Roman" w:hAnsi="Times New Roman" w:cs="Times New Roman"/>
              </w:rPr>
            </w:pPr>
            <w:r>
              <w:rPr>
                <w:rFonts w:ascii="Times New Roman" w:hAnsi="Times New Roman" w:cs="Times New Roman"/>
              </w:rPr>
              <w:t>37</w:t>
            </w:r>
          </w:p>
        </w:tc>
        <w:tc>
          <w:tcPr>
            <w:tcW w:w="3117" w:type="dxa"/>
          </w:tcPr>
          <w:p w14:paraId="6B945ED8" w14:textId="1041675E" w:rsidR="00820D10" w:rsidRPr="00820D10" w:rsidRDefault="000B2A2A" w:rsidP="00C53B20">
            <w:pPr>
              <w:tabs>
                <w:tab w:val="decimal" w:pos="1680"/>
              </w:tabs>
              <w:rPr>
                <w:rFonts w:ascii="Times New Roman" w:hAnsi="Times New Roman" w:cs="Times New Roman"/>
              </w:rPr>
            </w:pPr>
            <w:r>
              <w:rPr>
                <w:rFonts w:ascii="Times New Roman" w:hAnsi="Times New Roman" w:cs="Times New Roman"/>
              </w:rPr>
              <w:t>11.7%</w:t>
            </w:r>
          </w:p>
        </w:tc>
      </w:tr>
      <w:tr w:rsidR="00820D10" w:rsidRPr="00820D10" w14:paraId="2806D383" w14:textId="77777777" w:rsidTr="008B3307">
        <w:tc>
          <w:tcPr>
            <w:tcW w:w="3116" w:type="dxa"/>
          </w:tcPr>
          <w:p w14:paraId="550FDF21" w14:textId="665BB26A" w:rsidR="00820D10" w:rsidRPr="00820D10" w:rsidRDefault="00771226">
            <w:pPr>
              <w:rPr>
                <w:rFonts w:ascii="Times New Roman" w:hAnsi="Times New Roman" w:cs="Times New Roman"/>
              </w:rPr>
            </w:pPr>
            <w:r>
              <w:rPr>
                <w:rFonts w:ascii="Times New Roman" w:hAnsi="Times New Roman" w:cs="Times New Roman"/>
              </w:rPr>
              <w:t>5</w:t>
            </w:r>
          </w:p>
        </w:tc>
        <w:tc>
          <w:tcPr>
            <w:tcW w:w="3117" w:type="dxa"/>
          </w:tcPr>
          <w:p w14:paraId="5CEFE4A1" w14:textId="16EF4944" w:rsidR="00820D10" w:rsidRPr="00820D10" w:rsidRDefault="000B2A2A" w:rsidP="00C53B20">
            <w:pPr>
              <w:tabs>
                <w:tab w:val="decimal" w:pos="1770"/>
              </w:tabs>
              <w:rPr>
                <w:rFonts w:ascii="Times New Roman" w:hAnsi="Times New Roman" w:cs="Times New Roman"/>
              </w:rPr>
            </w:pPr>
            <w:r>
              <w:rPr>
                <w:rFonts w:ascii="Times New Roman" w:hAnsi="Times New Roman" w:cs="Times New Roman"/>
              </w:rPr>
              <w:t>38</w:t>
            </w:r>
          </w:p>
        </w:tc>
        <w:tc>
          <w:tcPr>
            <w:tcW w:w="3117" w:type="dxa"/>
          </w:tcPr>
          <w:p w14:paraId="7A22E70D" w14:textId="5E7C7C84" w:rsidR="00820D10" w:rsidRPr="00820D10" w:rsidRDefault="000B2A2A" w:rsidP="00C53B20">
            <w:pPr>
              <w:tabs>
                <w:tab w:val="decimal" w:pos="1680"/>
              </w:tabs>
              <w:rPr>
                <w:rFonts w:ascii="Times New Roman" w:hAnsi="Times New Roman" w:cs="Times New Roman"/>
              </w:rPr>
            </w:pPr>
            <w:r>
              <w:rPr>
                <w:rFonts w:ascii="Times New Roman" w:hAnsi="Times New Roman" w:cs="Times New Roman"/>
              </w:rPr>
              <w:t>12.1%</w:t>
            </w:r>
          </w:p>
        </w:tc>
      </w:tr>
      <w:tr w:rsidR="00820D10" w:rsidRPr="00820D10" w14:paraId="6404E7E5" w14:textId="77777777" w:rsidTr="008B3307">
        <w:tc>
          <w:tcPr>
            <w:tcW w:w="3116" w:type="dxa"/>
          </w:tcPr>
          <w:p w14:paraId="28ED10BF" w14:textId="423E7389" w:rsidR="00820D10" w:rsidRPr="00820D10" w:rsidRDefault="00771226">
            <w:pPr>
              <w:rPr>
                <w:rFonts w:ascii="Times New Roman" w:hAnsi="Times New Roman" w:cs="Times New Roman"/>
              </w:rPr>
            </w:pPr>
            <w:r>
              <w:rPr>
                <w:rFonts w:ascii="Times New Roman" w:hAnsi="Times New Roman" w:cs="Times New Roman"/>
              </w:rPr>
              <w:t>6</w:t>
            </w:r>
          </w:p>
        </w:tc>
        <w:tc>
          <w:tcPr>
            <w:tcW w:w="3117" w:type="dxa"/>
          </w:tcPr>
          <w:p w14:paraId="29A84628" w14:textId="20248302" w:rsidR="00820D10" w:rsidRPr="00820D10" w:rsidRDefault="000B2A2A" w:rsidP="00C53B20">
            <w:pPr>
              <w:tabs>
                <w:tab w:val="decimal" w:pos="1770"/>
              </w:tabs>
              <w:rPr>
                <w:rFonts w:ascii="Times New Roman" w:hAnsi="Times New Roman" w:cs="Times New Roman"/>
              </w:rPr>
            </w:pPr>
            <w:r>
              <w:rPr>
                <w:rFonts w:ascii="Times New Roman" w:hAnsi="Times New Roman" w:cs="Times New Roman"/>
              </w:rPr>
              <w:t>62</w:t>
            </w:r>
          </w:p>
        </w:tc>
        <w:tc>
          <w:tcPr>
            <w:tcW w:w="3117" w:type="dxa"/>
          </w:tcPr>
          <w:p w14:paraId="37982D0C" w14:textId="6FE0A663" w:rsidR="00820D10" w:rsidRPr="00820D10" w:rsidRDefault="000B2A2A" w:rsidP="00C53B20">
            <w:pPr>
              <w:tabs>
                <w:tab w:val="decimal" w:pos="1680"/>
              </w:tabs>
              <w:rPr>
                <w:rFonts w:ascii="Times New Roman" w:hAnsi="Times New Roman" w:cs="Times New Roman"/>
              </w:rPr>
            </w:pPr>
            <w:r>
              <w:rPr>
                <w:rFonts w:ascii="Times New Roman" w:hAnsi="Times New Roman" w:cs="Times New Roman"/>
              </w:rPr>
              <w:t>19.7%</w:t>
            </w:r>
          </w:p>
        </w:tc>
      </w:tr>
      <w:tr w:rsidR="00820D10" w:rsidRPr="00820D10" w14:paraId="637FC641" w14:textId="77777777" w:rsidTr="008B3307">
        <w:tc>
          <w:tcPr>
            <w:tcW w:w="3116" w:type="dxa"/>
          </w:tcPr>
          <w:p w14:paraId="585178B3" w14:textId="121F172B" w:rsidR="00820D10" w:rsidRPr="00820D10" w:rsidRDefault="00771226">
            <w:pPr>
              <w:rPr>
                <w:rFonts w:ascii="Times New Roman" w:hAnsi="Times New Roman" w:cs="Times New Roman"/>
              </w:rPr>
            </w:pPr>
            <w:r>
              <w:rPr>
                <w:rFonts w:ascii="Times New Roman" w:hAnsi="Times New Roman" w:cs="Times New Roman"/>
              </w:rPr>
              <w:lastRenderedPageBreak/>
              <w:t>7 (High</w:t>
            </w:r>
            <w:r w:rsidR="00E15633">
              <w:rPr>
                <w:rFonts w:ascii="Times New Roman" w:hAnsi="Times New Roman" w:cs="Times New Roman"/>
              </w:rPr>
              <w:t xml:space="preserve"> Credibility</w:t>
            </w:r>
            <w:r>
              <w:rPr>
                <w:rFonts w:ascii="Times New Roman" w:hAnsi="Times New Roman" w:cs="Times New Roman"/>
              </w:rPr>
              <w:t>)</w:t>
            </w:r>
          </w:p>
        </w:tc>
        <w:tc>
          <w:tcPr>
            <w:tcW w:w="3117" w:type="dxa"/>
          </w:tcPr>
          <w:p w14:paraId="48905F8A" w14:textId="18589674" w:rsidR="00820D10" w:rsidRPr="00820D10" w:rsidRDefault="000B2A2A" w:rsidP="00C53B20">
            <w:pPr>
              <w:tabs>
                <w:tab w:val="decimal" w:pos="1770"/>
              </w:tabs>
              <w:rPr>
                <w:rFonts w:ascii="Times New Roman" w:hAnsi="Times New Roman" w:cs="Times New Roman"/>
              </w:rPr>
            </w:pPr>
            <w:r>
              <w:rPr>
                <w:rFonts w:ascii="Times New Roman" w:hAnsi="Times New Roman" w:cs="Times New Roman"/>
              </w:rPr>
              <w:t>173</w:t>
            </w:r>
          </w:p>
        </w:tc>
        <w:tc>
          <w:tcPr>
            <w:tcW w:w="3117" w:type="dxa"/>
          </w:tcPr>
          <w:p w14:paraId="65AE1C47" w14:textId="46B0240F" w:rsidR="00820D10" w:rsidRPr="00820D10" w:rsidRDefault="000B2A2A" w:rsidP="00C53B20">
            <w:pPr>
              <w:tabs>
                <w:tab w:val="decimal" w:pos="1680"/>
              </w:tabs>
              <w:rPr>
                <w:rFonts w:ascii="Times New Roman" w:hAnsi="Times New Roman" w:cs="Times New Roman"/>
              </w:rPr>
            </w:pPr>
            <w:r>
              <w:rPr>
                <w:rFonts w:ascii="Times New Roman" w:hAnsi="Times New Roman" w:cs="Times New Roman"/>
              </w:rPr>
              <w:t>54.9%</w:t>
            </w:r>
          </w:p>
        </w:tc>
      </w:tr>
    </w:tbl>
    <w:p w14:paraId="1EBA9E06" w14:textId="77AD9264" w:rsidR="00C92E93" w:rsidRPr="000B2A2A" w:rsidRDefault="000B2A2A">
      <w:pPr>
        <w:rPr>
          <w:rFonts w:ascii="Times New Roman" w:hAnsi="Times New Roman" w:cs="Times New Roman"/>
          <w:i/>
          <w:iCs/>
        </w:rPr>
      </w:pPr>
      <w:r w:rsidRPr="00D36355">
        <w:rPr>
          <w:rFonts w:ascii="Times New Roman" w:hAnsi="Times New Roman" w:cs="Times New Roman"/>
          <w:i/>
          <w:iCs/>
        </w:rPr>
        <w:t>Note:</w:t>
      </w:r>
      <w:r>
        <w:rPr>
          <w:rFonts w:ascii="Times New Roman" w:hAnsi="Times New Roman" w:cs="Times New Roman"/>
          <w:i/>
          <w:iCs/>
        </w:rPr>
        <w:t xml:space="preserve"> </w:t>
      </w:r>
      <w:r w:rsidRPr="00C61F60">
        <w:rPr>
          <w:rFonts w:ascii="Times New Roman" w:hAnsi="Times New Roman" w:cs="Times New Roman"/>
        </w:rPr>
        <w:t>Mean credibility was 6.14 (</w:t>
      </w:r>
      <w:r>
        <w:rPr>
          <w:rFonts w:ascii="Times New Roman" w:hAnsi="Times New Roman" w:cs="Times New Roman"/>
          <w:i/>
          <w:iCs/>
        </w:rPr>
        <w:t>SD</w:t>
      </w:r>
      <w:r w:rsidRPr="00C61F60">
        <w:rPr>
          <w:rFonts w:ascii="Times New Roman" w:hAnsi="Times New Roman" w:cs="Times New Roman"/>
        </w:rPr>
        <w:t xml:space="preserve"> = 1.15), with a median </w:t>
      </w:r>
      <w:r w:rsidR="004521E2" w:rsidRPr="00C61F60">
        <w:rPr>
          <w:rFonts w:ascii="Times New Roman" w:hAnsi="Times New Roman" w:cs="Times New Roman"/>
        </w:rPr>
        <w:t>of 7.00.</w:t>
      </w:r>
      <w:r w:rsidRPr="00C61F60">
        <w:rPr>
          <w:rFonts w:ascii="Times New Roman" w:hAnsi="Times New Roman" w:cs="Times New Roman"/>
        </w:rPr>
        <w:t xml:space="preserve"> Messages were reverse coded, so higher scores indicate greater credibility.</w:t>
      </w:r>
      <w:r w:rsidR="00280D69" w:rsidRPr="000B2A2A">
        <w:rPr>
          <w:rFonts w:ascii="Times New Roman" w:hAnsi="Times New Roman" w:cs="Times New Roman"/>
          <w:i/>
          <w:iCs/>
        </w:rPr>
        <w:t xml:space="preserve"> </w:t>
      </w:r>
    </w:p>
    <w:p w14:paraId="00BDBD2A" w14:textId="7851FF77" w:rsidR="006D7241" w:rsidRDefault="006D7241" w:rsidP="006D7241">
      <w:pPr>
        <w:rPr>
          <w:rFonts w:ascii="Times New Roman" w:hAnsi="Times New Roman" w:cs="Times New Roman"/>
        </w:rPr>
      </w:pPr>
      <w:r>
        <w:rPr>
          <w:rFonts w:ascii="Times New Roman" w:hAnsi="Times New Roman" w:cs="Times New Roman"/>
          <w:b/>
          <w:bCs/>
        </w:rPr>
        <w:t xml:space="preserve">RO3: </w:t>
      </w:r>
      <w:r w:rsidR="005C6E43" w:rsidRPr="005C6E43">
        <w:rPr>
          <w:rFonts w:ascii="Times New Roman" w:hAnsi="Times New Roman" w:cs="Times New Roman"/>
          <w:b/>
          <w:bCs/>
        </w:rPr>
        <w:t xml:space="preserve">Examine relationships between emotional appeals, logical appeals, credibility, and engagement in sustainable cotton </w:t>
      </w:r>
      <w:r w:rsidR="004521E2" w:rsidRPr="005C6E43">
        <w:rPr>
          <w:rFonts w:ascii="Times New Roman" w:hAnsi="Times New Roman" w:cs="Times New Roman"/>
          <w:b/>
          <w:bCs/>
        </w:rPr>
        <w:t>messages</w:t>
      </w:r>
      <w:r w:rsidR="005C6E43" w:rsidRPr="005C6E43">
        <w:rPr>
          <w:rFonts w:ascii="Times New Roman" w:hAnsi="Times New Roman" w:cs="Times New Roman"/>
          <w:b/>
          <w:bCs/>
        </w:rPr>
        <w:t xml:space="preserve"> on social media.</w:t>
      </w:r>
      <w:r w:rsidR="005C6E43">
        <w:rPr>
          <w:rFonts w:ascii="Times New Roman" w:hAnsi="Times New Roman" w:cs="Times New Roman"/>
        </w:rPr>
        <w:t xml:space="preserve">  </w:t>
      </w:r>
    </w:p>
    <w:p w14:paraId="3FDF8B40" w14:textId="77777777" w:rsidR="00A54309" w:rsidRDefault="00A54309" w:rsidP="006D7241">
      <w:pPr>
        <w:rPr>
          <w:rFonts w:ascii="Times New Roman" w:hAnsi="Times New Roman" w:cs="Times New Roman"/>
        </w:rPr>
      </w:pPr>
    </w:p>
    <w:p w14:paraId="0CC33D56" w14:textId="36E80390" w:rsidR="00485ACA" w:rsidRPr="00485ACA" w:rsidRDefault="00485ACA" w:rsidP="00485ACA">
      <w:pPr>
        <w:ind w:firstLine="720"/>
        <w:rPr>
          <w:rFonts w:ascii="Times New Roman" w:hAnsi="Times New Roman" w:cs="Times New Roman"/>
        </w:rPr>
      </w:pPr>
      <w:r>
        <w:rPr>
          <w:rFonts w:ascii="Times New Roman" w:hAnsi="Times New Roman" w:cs="Times New Roman"/>
        </w:rPr>
        <w:t>Mean engagement was 1.82 (</w:t>
      </w:r>
      <w:r w:rsidRPr="004C12B9">
        <w:rPr>
          <w:rFonts w:ascii="Times New Roman" w:hAnsi="Times New Roman" w:cs="Times New Roman"/>
          <w:i/>
          <w:iCs/>
        </w:rPr>
        <w:t>SD</w:t>
      </w:r>
      <w:r>
        <w:rPr>
          <w:rFonts w:ascii="Times New Roman" w:hAnsi="Times New Roman" w:cs="Times New Roman"/>
        </w:rPr>
        <w:t xml:space="preserve"> = 8.07) with a median of 0.00. The relationships between each coded variable are outlined in Table 3. Emotional appeals revealed a moderate positive correlation with logical appeals (</w:t>
      </w:r>
      <w:r w:rsidRPr="00020DD6">
        <w:rPr>
          <w:rFonts w:ascii="Times New Roman" w:hAnsi="Times New Roman" w:cs="Times New Roman"/>
          <w:i/>
          <w:iCs/>
        </w:rPr>
        <w:t>r</w:t>
      </w:r>
      <w:r>
        <w:rPr>
          <w:rFonts w:ascii="Times New Roman" w:hAnsi="Times New Roman" w:cs="Times New Roman"/>
        </w:rPr>
        <w:t xml:space="preserve"> = -.436, </w:t>
      </w:r>
      <w:r w:rsidRPr="00020DD6">
        <w:rPr>
          <w:rFonts w:ascii="Times New Roman" w:hAnsi="Times New Roman" w:cs="Times New Roman"/>
          <w:i/>
          <w:iCs/>
        </w:rPr>
        <w:t>p</w:t>
      </w:r>
      <w:r>
        <w:rPr>
          <w:rFonts w:ascii="Times New Roman" w:hAnsi="Times New Roman" w:cs="Times New Roman"/>
        </w:rPr>
        <w:t xml:space="preserve"> &lt; .001), indicating messages tend to utilize either appeal, but rarely both. Emotional appeals had a substantial negative correlation with credibility scores (</w:t>
      </w:r>
      <w:r w:rsidRPr="00020DD6">
        <w:rPr>
          <w:rFonts w:ascii="Times New Roman" w:hAnsi="Times New Roman" w:cs="Times New Roman"/>
          <w:i/>
          <w:iCs/>
        </w:rPr>
        <w:t>r</w:t>
      </w:r>
      <w:r>
        <w:rPr>
          <w:rFonts w:ascii="Times New Roman" w:hAnsi="Times New Roman" w:cs="Times New Roman"/>
        </w:rPr>
        <w:t xml:space="preserve"> = -.655, </w:t>
      </w:r>
      <w:r w:rsidRPr="00020DD6">
        <w:rPr>
          <w:rFonts w:ascii="Times New Roman" w:hAnsi="Times New Roman" w:cs="Times New Roman"/>
          <w:i/>
          <w:iCs/>
        </w:rPr>
        <w:t>p</w:t>
      </w:r>
      <w:r>
        <w:rPr>
          <w:rFonts w:ascii="Times New Roman" w:hAnsi="Times New Roman" w:cs="Times New Roman"/>
        </w:rPr>
        <w:t xml:space="preserve"> &lt; .001), suggesting messages with emotional appeals tended to have lower credibility. No significant correlations emerged between engagement and emotional appeals (</w:t>
      </w:r>
      <w:r w:rsidRPr="00020DD6">
        <w:rPr>
          <w:rFonts w:ascii="Times New Roman" w:hAnsi="Times New Roman" w:cs="Times New Roman"/>
          <w:i/>
          <w:iCs/>
        </w:rPr>
        <w:t>r</w:t>
      </w:r>
      <w:r>
        <w:rPr>
          <w:rFonts w:ascii="Times New Roman" w:hAnsi="Times New Roman" w:cs="Times New Roman"/>
        </w:rPr>
        <w:t xml:space="preserve"> = .046, </w:t>
      </w:r>
      <w:r w:rsidRPr="00020DD6">
        <w:rPr>
          <w:rFonts w:ascii="Times New Roman" w:hAnsi="Times New Roman" w:cs="Times New Roman"/>
          <w:i/>
          <w:iCs/>
        </w:rPr>
        <w:t>p</w:t>
      </w:r>
      <w:r>
        <w:rPr>
          <w:rFonts w:ascii="Times New Roman" w:hAnsi="Times New Roman" w:cs="Times New Roman"/>
        </w:rPr>
        <w:t xml:space="preserve"> = .417), engagement and logical appeals (</w:t>
      </w:r>
      <w:r w:rsidRPr="00020DD6">
        <w:rPr>
          <w:rFonts w:ascii="Times New Roman" w:hAnsi="Times New Roman" w:cs="Times New Roman"/>
          <w:i/>
          <w:iCs/>
        </w:rPr>
        <w:t>r</w:t>
      </w:r>
      <w:r>
        <w:rPr>
          <w:rFonts w:ascii="Times New Roman" w:hAnsi="Times New Roman" w:cs="Times New Roman"/>
        </w:rPr>
        <w:t xml:space="preserve"> = .025, </w:t>
      </w:r>
      <w:r w:rsidRPr="00020DD6">
        <w:rPr>
          <w:rFonts w:ascii="Times New Roman" w:hAnsi="Times New Roman" w:cs="Times New Roman"/>
          <w:i/>
          <w:iCs/>
        </w:rPr>
        <w:t>p</w:t>
      </w:r>
      <w:r>
        <w:rPr>
          <w:rFonts w:ascii="Times New Roman" w:hAnsi="Times New Roman" w:cs="Times New Roman"/>
        </w:rPr>
        <w:t xml:space="preserve"> = .660), or engagement and credibility (</w:t>
      </w:r>
      <w:r w:rsidRPr="00020DD6">
        <w:rPr>
          <w:rFonts w:ascii="Times New Roman" w:hAnsi="Times New Roman" w:cs="Times New Roman"/>
          <w:i/>
          <w:iCs/>
        </w:rPr>
        <w:t>r</w:t>
      </w:r>
      <w:r>
        <w:rPr>
          <w:rFonts w:ascii="Times New Roman" w:hAnsi="Times New Roman" w:cs="Times New Roman"/>
        </w:rPr>
        <w:t xml:space="preserve"> = -.079, </w:t>
      </w:r>
      <w:r w:rsidRPr="00020DD6">
        <w:rPr>
          <w:rFonts w:ascii="Times New Roman" w:hAnsi="Times New Roman" w:cs="Times New Roman"/>
          <w:i/>
          <w:iCs/>
        </w:rPr>
        <w:t>p</w:t>
      </w:r>
      <w:r>
        <w:rPr>
          <w:rFonts w:ascii="Times New Roman" w:hAnsi="Times New Roman" w:cs="Times New Roman"/>
        </w:rPr>
        <w:t xml:space="preserve"> = .163). </w:t>
      </w:r>
    </w:p>
    <w:p w14:paraId="6F47A244" w14:textId="77777777" w:rsidR="00485ACA" w:rsidRDefault="00485ACA" w:rsidP="006D7241">
      <w:pPr>
        <w:rPr>
          <w:rFonts w:ascii="Times New Roman" w:hAnsi="Times New Roman" w:cs="Times New Roman"/>
          <w:b/>
          <w:bCs/>
        </w:rPr>
      </w:pPr>
    </w:p>
    <w:p w14:paraId="5F85A2CC" w14:textId="3914D54C" w:rsidR="00A54309" w:rsidRPr="00B30907" w:rsidRDefault="00A54309" w:rsidP="006D7241">
      <w:pPr>
        <w:rPr>
          <w:rFonts w:ascii="Times New Roman" w:hAnsi="Times New Roman" w:cs="Times New Roman"/>
          <w:b/>
          <w:bCs/>
        </w:rPr>
      </w:pPr>
      <w:r w:rsidRPr="00B30907">
        <w:rPr>
          <w:rFonts w:ascii="Times New Roman" w:hAnsi="Times New Roman" w:cs="Times New Roman"/>
          <w:b/>
          <w:bCs/>
        </w:rPr>
        <w:t>Table 3</w:t>
      </w:r>
    </w:p>
    <w:p w14:paraId="78982B30" w14:textId="6D515B3C" w:rsidR="006D7241" w:rsidRPr="00B30907" w:rsidRDefault="00B30907">
      <w:pPr>
        <w:rPr>
          <w:rFonts w:ascii="Times New Roman" w:hAnsi="Times New Roman" w:cs="Times New Roman"/>
          <w:i/>
          <w:iCs/>
        </w:rPr>
      </w:pPr>
      <w:r w:rsidRPr="00B30907">
        <w:rPr>
          <w:rFonts w:ascii="Times New Roman" w:hAnsi="Times New Roman" w:cs="Times New Roman"/>
          <w:i/>
          <w:iCs/>
        </w:rPr>
        <w:t>Correlations between variables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118EE" w14:paraId="587493A5" w14:textId="77777777" w:rsidTr="000E6B51">
        <w:tc>
          <w:tcPr>
            <w:tcW w:w="4675" w:type="dxa"/>
            <w:tcBorders>
              <w:bottom w:val="single" w:sz="4" w:space="0" w:color="auto"/>
            </w:tcBorders>
          </w:tcPr>
          <w:p w14:paraId="5C53B098" w14:textId="63374C44" w:rsidR="009118EE" w:rsidRDefault="00782903" w:rsidP="004F63A8">
            <w:pPr>
              <w:rPr>
                <w:rFonts w:ascii="Times New Roman" w:hAnsi="Times New Roman" w:cs="Times New Roman"/>
              </w:rPr>
            </w:pPr>
            <w:r>
              <w:rPr>
                <w:rFonts w:ascii="Times New Roman" w:hAnsi="Times New Roman" w:cs="Times New Roman"/>
              </w:rPr>
              <w:t>Variables</w:t>
            </w:r>
          </w:p>
        </w:tc>
        <w:tc>
          <w:tcPr>
            <w:tcW w:w="4675" w:type="dxa"/>
            <w:tcBorders>
              <w:bottom w:val="single" w:sz="4" w:space="0" w:color="auto"/>
            </w:tcBorders>
          </w:tcPr>
          <w:p w14:paraId="11AA9721" w14:textId="58244888" w:rsidR="009118EE" w:rsidRDefault="00782903" w:rsidP="00782903">
            <w:pPr>
              <w:jc w:val="center"/>
              <w:rPr>
                <w:rFonts w:ascii="Times New Roman" w:hAnsi="Times New Roman" w:cs="Times New Roman"/>
              </w:rPr>
            </w:pPr>
            <w:r>
              <w:rPr>
                <w:rFonts w:ascii="Times New Roman" w:hAnsi="Times New Roman" w:cs="Times New Roman"/>
              </w:rPr>
              <w:t>Correlation</w:t>
            </w:r>
          </w:p>
        </w:tc>
      </w:tr>
      <w:tr w:rsidR="009118EE" w14:paraId="5735E9D5" w14:textId="77777777" w:rsidTr="000E6B51">
        <w:tc>
          <w:tcPr>
            <w:tcW w:w="4675" w:type="dxa"/>
            <w:tcBorders>
              <w:top w:val="single" w:sz="4" w:space="0" w:color="auto"/>
            </w:tcBorders>
          </w:tcPr>
          <w:p w14:paraId="0B5105CC" w14:textId="06D11F6F" w:rsidR="009118EE" w:rsidRPr="00A54309" w:rsidRDefault="00782903" w:rsidP="004F63A8">
            <w:pPr>
              <w:rPr>
                <w:rFonts w:ascii="Times New Roman" w:hAnsi="Times New Roman" w:cs="Times New Roman"/>
                <w:b/>
                <w:bCs/>
              </w:rPr>
            </w:pPr>
            <w:r w:rsidRPr="00A54309">
              <w:rPr>
                <w:rFonts w:ascii="Times New Roman" w:hAnsi="Times New Roman" w:cs="Times New Roman"/>
                <w:b/>
                <w:bCs/>
              </w:rPr>
              <w:t>Emotional and logical appeals</w:t>
            </w:r>
          </w:p>
        </w:tc>
        <w:tc>
          <w:tcPr>
            <w:tcW w:w="4675" w:type="dxa"/>
            <w:tcBorders>
              <w:top w:val="single" w:sz="4" w:space="0" w:color="auto"/>
            </w:tcBorders>
          </w:tcPr>
          <w:p w14:paraId="3E582951" w14:textId="4B82F42B" w:rsidR="009118EE" w:rsidRPr="00A54309" w:rsidRDefault="00782903" w:rsidP="00782903">
            <w:pPr>
              <w:jc w:val="center"/>
              <w:rPr>
                <w:rFonts w:ascii="Times New Roman" w:hAnsi="Times New Roman" w:cs="Times New Roman"/>
                <w:b/>
                <w:bCs/>
              </w:rPr>
            </w:pPr>
            <w:r w:rsidRPr="00A54309">
              <w:rPr>
                <w:rFonts w:ascii="Times New Roman" w:hAnsi="Times New Roman" w:cs="Times New Roman"/>
                <w:b/>
                <w:bCs/>
                <w:i/>
                <w:iCs/>
              </w:rPr>
              <w:t>r</w:t>
            </w:r>
            <w:r w:rsidRPr="00A54309">
              <w:rPr>
                <w:rFonts w:ascii="Times New Roman" w:hAnsi="Times New Roman" w:cs="Times New Roman"/>
                <w:b/>
                <w:bCs/>
              </w:rPr>
              <w:t xml:space="preserve"> = -.436, </w:t>
            </w:r>
            <w:r w:rsidRPr="00A54309">
              <w:rPr>
                <w:rFonts w:ascii="Times New Roman" w:hAnsi="Times New Roman" w:cs="Times New Roman"/>
                <w:b/>
                <w:bCs/>
                <w:i/>
                <w:iCs/>
              </w:rPr>
              <w:t>p</w:t>
            </w:r>
            <w:r w:rsidRPr="00A54309">
              <w:rPr>
                <w:rFonts w:ascii="Times New Roman" w:hAnsi="Times New Roman" w:cs="Times New Roman"/>
                <w:b/>
                <w:bCs/>
              </w:rPr>
              <w:t xml:space="preserve"> &lt; .001</w:t>
            </w:r>
          </w:p>
        </w:tc>
      </w:tr>
      <w:tr w:rsidR="009118EE" w14:paraId="1E276B69" w14:textId="77777777" w:rsidTr="000E6B51">
        <w:tc>
          <w:tcPr>
            <w:tcW w:w="4675" w:type="dxa"/>
          </w:tcPr>
          <w:p w14:paraId="4A586F50" w14:textId="0079D6E6" w:rsidR="009118EE" w:rsidRPr="00A54309" w:rsidRDefault="00782903" w:rsidP="004F63A8">
            <w:pPr>
              <w:rPr>
                <w:rFonts w:ascii="Times New Roman" w:hAnsi="Times New Roman" w:cs="Times New Roman"/>
                <w:b/>
                <w:bCs/>
              </w:rPr>
            </w:pPr>
            <w:r w:rsidRPr="00A54309">
              <w:rPr>
                <w:rFonts w:ascii="Times New Roman" w:hAnsi="Times New Roman" w:cs="Times New Roman"/>
                <w:b/>
                <w:bCs/>
              </w:rPr>
              <w:t>Emotional appeal and credibility score</w:t>
            </w:r>
          </w:p>
        </w:tc>
        <w:tc>
          <w:tcPr>
            <w:tcW w:w="4675" w:type="dxa"/>
          </w:tcPr>
          <w:p w14:paraId="3DB32F39" w14:textId="6C86CB16" w:rsidR="009118EE" w:rsidRPr="00A54309" w:rsidRDefault="00782903" w:rsidP="00782903">
            <w:pPr>
              <w:jc w:val="center"/>
              <w:rPr>
                <w:rFonts w:ascii="Times New Roman" w:hAnsi="Times New Roman" w:cs="Times New Roman"/>
                <w:b/>
                <w:bCs/>
              </w:rPr>
            </w:pPr>
            <w:r w:rsidRPr="00A54309">
              <w:rPr>
                <w:rFonts w:ascii="Times New Roman" w:hAnsi="Times New Roman" w:cs="Times New Roman"/>
                <w:b/>
                <w:bCs/>
                <w:i/>
                <w:iCs/>
              </w:rPr>
              <w:t>r</w:t>
            </w:r>
            <w:r w:rsidRPr="00A54309">
              <w:rPr>
                <w:rFonts w:ascii="Times New Roman" w:hAnsi="Times New Roman" w:cs="Times New Roman"/>
                <w:b/>
                <w:bCs/>
              </w:rPr>
              <w:t xml:space="preserve"> = -.655, </w:t>
            </w:r>
            <w:r w:rsidRPr="00A54309">
              <w:rPr>
                <w:rFonts w:ascii="Times New Roman" w:hAnsi="Times New Roman" w:cs="Times New Roman"/>
                <w:b/>
                <w:bCs/>
                <w:i/>
                <w:iCs/>
              </w:rPr>
              <w:t>p</w:t>
            </w:r>
            <w:r w:rsidRPr="00A54309">
              <w:rPr>
                <w:rFonts w:ascii="Times New Roman" w:hAnsi="Times New Roman" w:cs="Times New Roman"/>
                <w:b/>
                <w:bCs/>
              </w:rPr>
              <w:t xml:space="preserve"> &lt; .001</w:t>
            </w:r>
          </w:p>
        </w:tc>
      </w:tr>
      <w:tr w:rsidR="009118EE" w14:paraId="4471307D" w14:textId="77777777" w:rsidTr="000E6B51">
        <w:tc>
          <w:tcPr>
            <w:tcW w:w="4675" w:type="dxa"/>
          </w:tcPr>
          <w:p w14:paraId="69505C7B" w14:textId="21C9D30E" w:rsidR="009118EE" w:rsidRDefault="00A54309" w:rsidP="004F63A8">
            <w:pPr>
              <w:rPr>
                <w:rFonts w:ascii="Times New Roman" w:hAnsi="Times New Roman" w:cs="Times New Roman"/>
              </w:rPr>
            </w:pPr>
            <w:r>
              <w:rPr>
                <w:rFonts w:ascii="Times New Roman" w:hAnsi="Times New Roman" w:cs="Times New Roman"/>
              </w:rPr>
              <w:t>Emotional appeal and engagement</w:t>
            </w:r>
          </w:p>
        </w:tc>
        <w:tc>
          <w:tcPr>
            <w:tcW w:w="4675" w:type="dxa"/>
          </w:tcPr>
          <w:p w14:paraId="4AF8C382" w14:textId="0BC2F84B" w:rsidR="009118EE" w:rsidRDefault="00A54309" w:rsidP="00782903">
            <w:pPr>
              <w:jc w:val="center"/>
              <w:rPr>
                <w:rFonts w:ascii="Times New Roman" w:hAnsi="Times New Roman" w:cs="Times New Roman"/>
              </w:rPr>
            </w:pPr>
            <w:r w:rsidRPr="00020DD6">
              <w:rPr>
                <w:rFonts w:ascii="Times New Roman" w:hAnsi="Times New Roman" w:cs="Times New Roman"/>
                <w:i/>
                <w:iCs/>
              </w:rPr>
              <w:t>r</w:t>
            </w:r>
            <w:r>
              <w:rPr>
                <w:rFonts w:ascii="Times New Roman" w:hAnsi="Times New Roman" w:cs="Times New Roman"/>
              </w:rPr>
              <w:t xml:space="preserve"> = .046, </w:t>
            </w:r>
            <w:r w:rsidRPr="00020DD6">
              <w:rPr>
                <w:rFonts w:ascii="Times New Roman" w:hAnsi="Times New Roman" w:cs="Times New Roman"/>
                <w:i/>
                <w:iCs/>
              </w:rPr>
              <w:t>p</w:t>
            </w:r>
            <w:r>
              <w:rPr>
                <w:rFonts w:ascii="Times New Roman" w:hAnsi="Times New Roman" w:cs="Times New Roman"/>
              </w:rPr>
              <w:t xml:space="preserve"> = .417</w:t>
            </w:r>
          </w:p>
        </w:tc>
      </w:tr>
      <w:tr w:rsidR="009118EE" w14:paraId="7769DBE4" w14:textId="77777777" w:rsidTr="000E6B51">
        <w:tc>
          <w:tcPr>
            <w:tcW w:w="4675" w:type="dxa"/>
          </w:tcPr>
          <w:p w14:paraId="455DF238" w14:textId="7BB3A1B9" w:rsidR="009118EE" w:rsidRDefault="00A54309" w:rsidP="004F63A8">
            <w:pPr>
              <w:rPr>
                <w:rFonts w:ascii="Times New Roman" w:hAnsi="Times New Roman" w:cs="Times New Roman"/>
              </w:rPr>
            </w:pPr>
            <w:r>
              <w:rPr>
                <w:rFonts w:ascii="Times New Roman" w:hAnsi="Times New Roman" w:cs="Times New Roman"/>
              </w:rPr>
              <w:t>Logical appeal and engagement</w:t>
            </w:r>
          </w:p>
        </w:tc>
        <w:tc>
          <w:tcPr>
            <w:tcW w:w="4675" w:type="dxa"/>
          </w:tcPr>
          <w:p w14:paraId="40221AC5" w14:textId="2200F26A" w:rsidR="009118EE" w:rsidRDefault="00A54309" w:rsidP="00782903">
            <w:pPr>
              <w:jc w:val="center"/>
              <w:rPr>
                <w:rFonts w:ascii="Times New Roman" w:hAnsi="Times New Roman" w:cs="Times New Roman"/>
              </w:rPr>
            </w:pPr>
            <w:r w:rsidRPr="00020DD6">
              <w:rPr>
                <w:rFonts w:ascii="Times New Roman" w:hAnsi="Times New Roman" w:cs="Times New Roman"/>
                <w:i/>
                <w:iCs/>
              </w:rPr>
              <w:t>r</w:t>
            </w:r>
            <w:r>
              <w:rPr>
                <w:rFonts w:ascii="Times New Roman" w:hAnsi="Times New Roman" w:cs="Times New Roman"/>
              </w:rPr>
              <w:t xml:space="preserve"> = .025, </w:t>
            </w:r>
            <w:r w:rsidRPr="00020DD6">
              <w:rPr>
                <w:rFonts w:ascii="Times New Roman" w:hAnsi="Times New Roman" w:cs="Times New Roman"/>
                <w:i/>
                <w:iCs/>
              </w:rPr>
              <w:t>p</w:t>
            </w:r>
            <w:r>
              <w:rPr>
                <w:rFonts w:ascii="Times New Roman" w:hAnsi="Times New Roman" w:cs="Times New Roman"/>
              </w:rPr>
              <w:t xml:space="preserve"> = .660</w:t>
            </w:r>
          </w:p>
        </w:tc>
      </w:tr>
      <w:tr w:rsidR="009118EE" w14:paraId="59569F2B" w14:textId="77777777" w:rsidTr="000E6B51">
        <w:tc>
          <w:tcPr>
            <w:tcW w:w="4675" w:type="dxa"/>
          </w:tcPr>
          <w:p w14:paraId="111190E9" w14:textId="4CAFA79D" w:rsidR="009118EE" w:rsidRDefault="00A54309" w:rsidP="004F63A8">
            <w:pPr>
              <w:rPr>
                <w:rFonts w:ascii="Times New Roman" w:hAnsi="Times New Roman" w:cs="Times New Roman"/>
              </w:rPr>
            </w:pPr>
            <w:r>
              <w:rPr>
                <w:rFonts w:ascii="Times New Roman" w:hAnsi="Times New Roman" w:cs="Times New Roman"/>
              </w:rPr>
              <w:t>Engagement and credibility score</w:t>
            </w:r>
          </w:p>
        </w:tc>
        <w:tc>
          <w:tcPr>
            <w:tcW w:w="4675" w:type="dxa"/>
          </w:tcPr>
          <w:p w14:paraId="69F0E38E" w14:textId="63009F1A" w:rsidR="009118EE" w:rsidRDefault="00A54309" w:rsidP="00782903">
            <w:pPr>
              <w:jc w:val="center"/>
              <w:rPr>
                <w:rFonts w:ascii="Times New Roman" w:hAnsi="Times New Roman" w:cs="Times New Roman"/>
              </w:rPr>
            </w:pPr>
            <w:r w:rsidRPr="00020DD6">
              <w:rPr>
                <w:rFonts w:ascii="Times New Roman" w:hAnsi="Times New Roman" w:cs="Times New Roman"/>
                <w:i/>
                <w:iCs/>
              </w:rPr>
              <w:t>r</w:t>
            </w:r>
            <w:r>
              <w:rPr>
                <w:rFonts w:ascii="Times New Roman" w:hAnsi="Times New Roman" w:cs="Times New Roman"/>
              </w:rPr>
              <w:t xml:space="preserve"> = -.079, </w:t>
            </w:r>
            <w:r w:rsidRPr="00020DD6">
              <w:rPr>
                <w:rFonts w:ascii="Times New Roman" w:hAnsi="Times New Roman" w:cs="Times New Roman"/>
                <w:i/>
                <w:iCs/>
              </w:rPr>
              <w:t>p</w:t>
            </w:r>
            <w:r>
              <w:rPr>
                <w:rFonts w:ascii="Times New Roman" w:hAnsi="Times New Roman" w:cs="Times New Roman"/>
              </w:rPr>
              <w:t xml:space="preserve"> = .163</w:t>
            </w:r>
          </w:p>
        </w:tc>
      </w:tr>
    </w:tbl>
    <w:p w14:paraId="55F6E362" w14:textId="77777777" w:rsidR="005C6E43" w:rsidRDefault="005C6E43">
      <w:pPr>
        <w:rPr>
          <w:rFonts w:ascii="Times New Roman" w:hAnsi="Times New Roman" w:cs="Times New Roman"/>
          <w:b/>
          <w:bCs/>
        </w:rPr>
      </w:pPr>
    </w:p>
    <w:p w14:paraId="109062A9" w14:textId="2CF8CE8B" w:rsidR="00021C50" w:rsidRDefault="00021C50" w:rsidP="00F63BA5">
      <w:pPr>
        <w:jc w:val="center"/>
        <w:rPr>
          <w:rFonts w:ascii="Times New Roman" w:hAnsi="Times New Roman" w:cs="Times New Roman"/>
          <w:b/>
          <w:bCs/>
        </w:rPr>
      </w:pPr>
      <w:r>
        <w:rPr>
          <w:rFonts w:ascii="Times New Roman" w:hAnsi="Times New Roman" w:cs="Times New Roman"/>
          <w:b/>
          <w:bCs/>
        </w:rPr>
        <w:t>Conclusions</w:t>
      </w:r>
      <w:r w:rsidR="004F63A8">
        <w:rPr>
          <w:rFonts w:ascii="Times New Roman" w:hAnsi="Times New Roman" w:cs="Times New Roman"/>
          <w:b/>
          <w:bCs/>
        </w:rPr>
        <w:t xml:space="preserve"> &amp; Discussion</w:t>
      </w:r>
    </w:p>
    <w:p w14:paraId="230798BD" w14:textId="77777777" w:rsidR="005C291E" w:rsidRDefault="005C291E" w:rsidP="00F63BA5">
      <w:pPr>
        <w:jc w:val="center"/>
        <w:rPr>
          <w:rFonts w:ascii="Times New Roman" w:hAnsi="Times New Roman" w:cs="Times New Roman"/>
          <w:b/>
          <w:bCs/>
        </w:rPr>
      </w:pPr>
    </w:p>
    <w:p w14:paraId="02481D39" w14:textId="0C3541E5" w:rsidR="003246C0" w:rsidRDefault="002F1085" w:rsidP="004F63A8">
      <w:pPr>
        <w:ind w:firstLine="720"/>
        <w:rPr>
          <w:rFonts w:ascii="Times New Roman" w:hAnsi="Times New Roman" w:cs="Times New Roman"/>
        </w:rPr>
      </w:pPr>
      <w:r>
        <w:rPr>
          <w:rFonts w:ascii="Times New Roman" w:hAnsi="Times New Roman" w:cs="Times New Roman"/>
        </w:rPr>
        <w:t xml:space="preserve">This study examined how sustainable cotton </w:t>
      </w:r>
      <w:r w:rsidR="004C3890">
        <w:rPr>
          <w:rFonts w:ascii="Times New Roman" w:hAnsi="Times New Roman" w:cs="Times New Roman"/>
        </w:rPr>
        <w:t>was</w:t>
      </w:r>
      <w:r>
        <w:rPr>
          <w:rFonts w:ascii="Times New Roman" w:hAnsi="Times New Roman" w:cs="Times New Roman"/>
        </w:rPr>
        <w:t xml:space="preserve"> </w:t>
      </w:r>
      <w:r w:rsidR="003C6801">
        <w:rPr>
          <w:rFonts w:ascii="Times New Roman" w:hAnsi="Times New Roman" w:cs="Times New Roman"/>
        </w:rPr>
        <w:t>discussed</w:t>
      </w:r>
      <w:r>
        <w:rPr>
          <w:rFonts w:ascii="Times New Roman" w:hAnsi="Times New Roman" w:cs="Times New Roman"/>
        </w:rPr>
        <w:t xml:space="preserve"> on social media, focusing on the presence of emotional appeals, logical appeals, message credibility, and engagement. Framing theory (Entman, 1993) guided the analysis, offering a</w:t>
      </w:r>
      <w:r w:rsidR="004C7EE7">
        <w:rPr>
          <w:rFonts w:ascii="Times New Roman" w:hAnsi="Times New Roman" w:cs="Times New Roman"/>
        </w:rPr>
        <w:t xml:space="preserve">n understanding of how message components may </w:t>
      </w:r>
      <w:r w:rsidR="000B5262">
        <w:rPr>
          <w:rFonts w:ascii="Times New Roman" w:hAnsi="Times New Roman" w:cs="Times New Roman"/>
        </w:rPr>
        <w:t>increase the salience of certain ideas over others, and revealing several trends.</w:t>
      </w:r>
      <w:r w:rsidR="004D4AB1">
        <w:rPr>
          <w:rFonts w:ascii="Times New Roman" w:hAnsi="Times New Roman" w:cs="Times New Roman"/>
        </w:rPr>
        <w:t xml:space="preserve"> </w:t>
      </w:r>
      <w:r w:rsidR="00864A7A">
        <w:rPr>
          <w:rFonts w:ascii="Times New Roman" w:hAnsi="Times New Roman" w:cs="Times New Roman"/>
        </w:rPr>
        <w:t xml:space="preserve">Findings </w:t>
      </w:r>
      <w:r w:rsidR="004C3890">
        <w:rPr>
          <w:rFonts w:ascii="Times New Roman" w:hAnsi="Times New Roman" w:cs="Times New Roman"/>
        </w:rPr>
        <w:t>suggested that</w:t>
      </w:r>
      <w:r w:rsidR="00864A7A">
        <w:rPr>
          <w:rFonts w:ascii="Times New Roman" w:hAnsi="Times New Roman" w:cs="Times New Roman"/>
        </w:rPr>
        <w:t xml:space="preserve"> while emotional appeals were more common than logical appeals, neither was dominant across the dataset. Very few messages applied both, indicating a clear divide in how users choose to frame sustainability. While prior studies have emphasized the persuasive strength of combin</w:t>
      </w:r>
      <w:r w:rsidR="00CC717A">
        <w:rPr>
          <w:rFonts w:ascii="Times New Roman" w:hAnsi="Times New Roman" w:cs="Times New Roman"/>
        </w:rPr>
        <w:t xml:space="preserve">ing emotional and logical appeals (Bhatia, 2019; Xie et al., 2022), this sample revealed a strong preference for using one or the other, and most often emotional. This </w:t>
      </w:r>
      <w:r w:rsidR="003C6801">
        <w:rPr>
          <w:rFonts w:ascii="Times New Roman" w:hAnsi="Times New Roman" w:cs="Times New Roman"/>
        </w:rPr>
        <w:t>highlights</w:t>
      </w:r>
      <w:r w:rsidR="00CC717A">
        <w:rPr>
          <w:rFonts w:ascii="Times New Roman" w:hAnsi="Times New Roman" w:cs="Times New Roman"/>
        </w:rPr>
        <w:t xml:space="preserve"> a potential missed opportunity for social media users to build more holistic, engaging sustainability messages. </w:t>
      </w:r>
    </w:p>
    <w:p w14:paraId="1EABF875" w14:textId="77777777" w:rsidR="002131F6" w:rsidRDefault="002131F6" w:rsidP="00864A7A">
      <w:pPr>
        <w:rPr>
          <w:rFonts w:ascii="Times New Roman" w:hAnsi="Times New Roman" w:cs="Times New Roman"/>
        </w:rPr>
      </w:pPr>
    </w:p>
    <w:p w14:paraId="07D0B60C" w14:textId="4A181771" w:rsidR="002131F6" w:rsidRPr="00F63BA5" w:rsidRDefault="002131F6" w:rsidP="004F63A8">
      <w:pPr>
        <w:ind w:firstLine="720"/>
        <w:rPr>
          <w:rFonts w:ascii="Times New Roman" w:hAnsi="Times New Roman" w:cs="Times New Roman"/>
        </w:rPr>
      </w:pPr>
      <w:r>
        <w:rPr>
          <w:rFonts w:ascii="Times New Roman" w:hAnsi="Times New Roman" w:cs="Times New Roman"/>
        </w:rPr>
        <w:t xml:space="preserve">Messages containing emotional appeals were associated with lower credibility scores, more often including features such </w:t>
      </w:r>
      <w:r w:rsidR="00847607">
        <w:rPr>
          <w:rFonts w:ascii="Times New Roman" w:hAnsi="Times New Roman" w:cs="Times New Roman"/>
        </w:rPr>
        <w:t xml:space="preserve">as </w:t>
      </w:r>
      <w:r w:rsidR="000C2995">
        <w:rPr>
          <w:rFonts w:ascii="Times New Roman" w:hAnsi="Times New Roman" w:cs="Times New Roman"/>
        </w:rPr>
        <w:t>redundancy</w:t>
      </w:r>
      <w:r w:rsidR="00847607">
        <w:rPr>
          <w:rFonts w:ascii="Times New Roman" w:hAnsi="Times New Roman" w:cs="Times New Roman"/>
        </w:rPr>
        <w:t xml:space="preserve">, bias, or informal language. While this may not necessarily be indicative of audience perception, it does indicate that emotional framing on social media may sometimes come at the expense of message polish and clarity. </w:t>
      </w:r>
      <w:r w:rsidR="000C2995">
        <w:rPr>
          <w:rFonts w:ascii="Times New Roman" w:hAnsi="Times New Roman" w:cs="Times New Roman"/>
        </w:rPr>
        <w:t>From the perspective of framing theory, this suggests emphasizing emotion may reduce</w:t>
      </w:r>
      <w:r w:rsidR="00FF5A58">
        <w:rPr>
          <w:rFonts w:ascii="Times New Roman" w:hAnsi="Times New Roman" w:cs="Times New Roman"/>
        </w:rPr>
        <w:t xml:space="preserve"> the prominence of other credibility-enhancing attributes. </w:t>
      </w:r>
      <w:r w:rsidR="00A649AD">
        <w:rPr>
          <w:rFonts w:ascii="Times New Roman" w:hAnsi="Times New Roman" w:cs="Times New Roman"/>
        </w:rPr>
        <w:t xml:space="preserve">Based on framing theory’s assertion that what is excluded from a message can </w:t>
      </w:r>
      <w:r w:rsidR="00BD0C98">
        <w:rPr>
          <w:rFonts w:ascii="Times New Roman" w:hAnsi="Times New Roman" w:cs="Times New Roman"/>
        </w:rPr>
        <w:t>reduce the persuasive power of what is included (</w:t>
      </w:r>
      <w:proofErr w:type="spellStart"/>
      <w:r w:rsidR="00BD0C98">
        <w:rPr>
          <w:rFonts w:ascii="Times New Roman" w:hAnsi="Times New Roman" w:cs="Times New Roman"/>
        </w:rPr>
        <w:t>Entman</w:t>
      </w:r>
      <w:proofErr w:type="spellEnd"/>
      <w:r w:rsidR="00BD0C98">
        <w:rPr>
          <w:rFonts w:ascii="Times New Roman" w:hAnsi="Times New Roman" w:cs="Times New Roman"/>
        </w:rPr>
        <w:t>, 1993; Scheu</w:t>
      </w:r>
      <w:r w:rsidR="000072AD">
        <w:rPr>
          <w:rFonts w:ascii="Times New Roman" w:hAnsi="Times New Roman" w:cs="Times New Roman"/>
        </w:rPr>
        <w:t>f</w:t>
      </w:r>
      <w:r w:rsidR="00BD0C98">
        <w:rPr>
          <w:rFonts w:ascii="Times New Roman" w:hAnsi="Times New Roman" w:cs="Times New Roman"/>
        </w:rPr>
        <w:t xml:space="preserve">ele, 1999), </w:t>
      </w:r>
      <w:r w:rsidR="00AA3CB7">
        <w:rPr>
          <w:rFonts w:ascii="Times New Roman" w:hAnsi="Times New Roman" w:cs="Times New Roman"/>
        </w:rPr>
        <w:lastRenderedPageBreak/>
        <w:t xml:space="preserve">the credibility-reducing </w:t>
      </w:r>
      <w:r w:rsidR="003C6801">
        <w:rPr>
          <w:rFonts w:ascii="Times New Roman" w:hAnsi="Times New Roman" w:cs="Times New Roman"/>
        </w:rPr>
        <w:t>features</w:t>
      </w:r>
      <w:r w:rsidR="00AA3CB7">
        <w:rPr>
          <w:rFonts w:ascii="Times New Roman" w:hAnsi="Times New Roman" w:cs="Times New Roman"/>
        </w:rPr>
        <w:t xml:space="preserve"> could be </w:t>
      </w:r>
      <w:r w:rsidR="00B32AF7">
        <w:rPr>
          <w:rFonts w:ascii="Times New Roman" w:hAnsi="Times New Roman" w:cs="Times New Roman"/>
        </w:rPr>
        <w:t>counteracting the</w:t>
      </w:r>
      <w:r w:rsidR="00AA3CB7">
        <w:rPr>
          <w:rFonts w:ascii="Times New Roman" w:hAnsi="Times New Roman" w:cs="Times New Roman"/>
        </w:rPr>
        <w:t xml:space="preserve"> message effectiveness </w:t>
      </w:r>
      <w:r w:rsidR="00B32AF7">
        <w:rPr>
          <w:rFonts w:ascii="Times New Roman" w:hAnsi="Times New Roman" w:cs="Times New Roman"/>
        </w:rPr>
        <w:t>increased by</w:t>
      </w:r>
      <w:r w:rsidR="00AA3CB7">
        <w:rPr>
          <w:rFonts w:ascii="Times New Roman" w:hAnsi="Times New Roman" w:cs="Times New Roman"/>
        </w:rPr>
        <w:t xml:space="preserve"> emotional appeals. </w:t>
      </w:r>
    </w:p>
    <w:p w14:paraId="54825DB8" w14:textId="77777777" w:rsidR="00021C50" w:rsidRDefault="00021C50">
      <w:pPr>
        <w:rPr>
          <w:rFonts w:ascii="Times New Roman" w:hAnsi="Times New Roman" w:cs="Times New Roman"/>
          <w:b/>
          <w:bCs/>
        </w:rPr>
      </w:pPr>
    </w:p>
    <w:p w14:paraId="52FAF5E5" w14:textId="3555AC0A" w:rsidR="00B32AF7" w:rsidRDefault="002A7B3E" w:rsidP="004F63A8">
      <w:pPr>
        <w:ind w:firstLine="720"/>
        <w:rPr>
          <w:rFonts w:ascii="Times New Roman" w:hAnsi="Times New Roman" w:cs="Times New Roman"/>
        </w:rPr>
      </w:pPr>
      <w:r>
        <w:rPr>
          <w:rFonts w:ascii="Times New Roman" w:hAnsi="Times New Roman" w:cs="Times New Roman"/>
        </w:rPr>
        <w:t xml:space="preserve">No significant correlations emerged between </w:t>
      </w:r>
      <w:r w:rsidR="00D944A7">
        <w:rPr>
          <w:rFonts w:ascii="Times New Roman" w:hAnsi="Times New Roman" w:cs="Times New Roman"/>
        </w:rPr>
        <w:t>the type of appeals and</w:t>
      </w:r>
      <w:r>
        <w:rPr>
          <w:rFonts w:ascii="Times New Roman" w:hAnsi="Times New Roman" w:cs="Times New Roman"/>
        </w:rPr>
        <w:t xml:space="preserve"> engagement</w:t>
      </w:r>
      <w:r w:rsidR="005C679F">
        <w:rPr>
          <w:rFonts w:ascii="Times New Roman" w:hAnsi="Times New Roman" w:cs="Times New Roman"/>
        </w:rPr>
        <w:t xml:space="preserve">, </w:t>
      </w:r>
      <w:r w:rsidR="00D944A7">
        <w:rPr>
          <w:rFonts w:ascii="Times New Roman" w:hAnsi="Times New Roman" w:cs="Times New Roman"/>
        </w:rPr>
        <w:t>nor</w:t>
      </w:r>
      <w:r w:rsidR="005C679F">
        <w:rPr>
          <w:rFonts w:ascii="Times New Roman" w:hAnsi="Times New Roman" w:cs="Times New Roman"/>
        </w:rPr>
        <w:t xml:space="preserve"> </w:t>
      </w:r>
      <w:r w:rsidR="00D944A7">
        <w:rPr>
          <w:rFonts w:ascii="Times New Roman" w:hAnsi="Times New Roman" w:cs="Times New Roman"/>
        </w:rPr>
        <w:t xml:space="preserve">engagement and </w:t>
      </w:r>
      <w:r w:rsidR="005C679F">
        <w:rPr>
          <w:rFonts w:ascii="Times New Roman" w:hAnsi="Times New Roman" w:cs="Times New Roman"/>
        </w:rPr>
        <w:t>credibility</w:t>
      </w:r>
      <w:r>
        <w:rPr>
          <w:rFonts w:ascii="Times New Roman" w:hAnsi="Times New Roman" w:cs="Times New Roman"/>
        </w:rPr>
        <w:t xml:space="preserve">. This contradicts prior findings that emotional content tends to increase engagement on social platforms (Hamid, 2017). </w:t>
      </w:r>
      <w:r w:rsidR="008C4BE1">
        <w:rPr>
          <w:rFonts w:ascii="Times New Roman" w:hAnsi="Times New Roman" w:cs="Times New Roman"/>
        </w:rPr>
        <w:t xml:space="preserve">One possible </w:t>
      </w:r>
      <w:r w:rsidR="000C7034">
        <w:rPr>
          <w:rFonts w:ascii="Times New Roman" w:hAnsi="Times New Roman" w:cs="Times New Roman"/>
        </w:rPr>
        <w:t>explanation</w:t>
      </w:r>
      <w:r w:rsidR="008C4BE1">
        <w:rPr>
          <w:rFonts w:ascii="Times New Roman" w:hAnsi="Times New Roman" w:cs="Times New Roman"/>
        </w:rPr>
        <w:t xml:space="preserve"> could be users on X prioritizing alignment with their own values or identities over message </w:t>
      </w:r>
      <w:r w:rsidR="00631B49">
        <w:rPr>
          <w:rFonts w:ascii="Times New Roman" w:hAnsi="Times New Roman" w:cs="Times New Roman"/>
        </w:rPr>
        <w:t xml:space="preserve">appeals and quality. Alternatively, the contradiction could reflect the complexity of sustainability topics, where engagement is influenced by a broader social context rather than any specific message feature. </w:t>
      </w:r>
    </w:p>
    <w:p w14:paraId="4F65163D" w14:textId="77777777" w:rsidR="00DF268B" w:rsidRDefault="00DF268B">
      <w:pPr>
        <w:rPr>
          <w:rFonts w:ascii="Times New Roman" w:hAnsi="Times New Roman" w:cs="Times New Roman"/>
        </w:rPr>
      </w:pPr>
    </w:p>
    <w:p w14:paraId="1ADE1532" w14:textId="32B5D194" w:rsidR="00DF268B" w:rsidRPr="00B32AF7" w:rsidRDefault="00DF268B" w:rsidP="004F63A8">
      <w:pPr>
        <w:ind w:firstLine="720"/>
        <w:rPr>
          <w:rFonts w:ascii="Times New Roman" w:hAnsi="Times New Roman" w:cs="Times New Roman"/>
        </w:rPr>
      </w:pPr>
      <w:r>
        <w:rPr>
          <w:rFonts w:ascii="Times New Roman" w:hAnsi="Times New Roman" w:cs="Times New Roman"/>
        </w:rPr>
        <w:t xml:space="preserve">Framing </w:t>
      </w:r>
      <w:r w:rsidR="003C6801">
        <w:rPr>
          <w:rFonts w:ascii="Times New Roman" w:hAnsi="Times New Roman" w:cs="Times New Roman"/>
        </w:rPr>
        <w:t>theory</w:t>
      </w:r>
      <w:r>
        <w:rPr>
          <w:rFonts w:ascii="Times New Roman" w:hAnsi="Times New Roman" w:cs="Times New Roman"/>
        </w:rPr>
        <w:t xml:space="preserve"> emphasizes that how information is presented can shape public understanding by making certain elements more prominent (Entman, 1993). This study affirms </w:t>
      </w:r>
      <w:r w:rsidR="00B2414A">
        <w:rPr>
          <w:rFonts w:ascii="Times New Roman" w:hAnsi="Times New Roman" w:cs="Times New Roman"/>
        </w:rPr>
        <w:t>social media users selectively focus on emotion or logic when constructing their sustainability narratives, but rarely both. However, the lack of engagement differences across frames complicates assumptions about the effects of framing in a</w:t>
      </w:r>
      <w:r w:rsidR="00CD35F1">
        <w:rPr>
          <w:rFonts w:ascii="Times New Roman" w:hAnsi="Times New Roman" w:cs="Times New Roman"/>
        </w:rPr>
        <w:t xml:space="preserve">n engagement-focused media environment. Future applications of framing theory may need to consider message credibility as a framing </w:t>
      </w:r>
      <w:r w:rsidR="008D73D9">
        <w:rPr>
          <w:rFonts w:ascii="Times New Roman" w:hAnsi="Times New Roman" w:cs="Times New Roman"/>
        </w:rPr>
        <w:t>component, particularly</w:t>
      </w:r>
      <w:r w:rsidR="00CD35F1">
        <w:rPr>
          <w:rFonts w:ascii="Times New Roman" w:hAnsi="Times New Roman" w:cs="Times New Roman"/>
        </w:rPr>
        <w:t xml:space="preserve"> </w:t>
      </w:r>
      <w:r w:rsidR="00A03964">
        <w:rPr>
          <w:rFonts w:ascii="Times New Roman" w:hAnsi="Times New Roman" w:cs="Times New Roman"/>
        </w:rPr>
        <w:t>in peer-to-peer communication, to obtain a more well-round</w:t>
      </w:r>
      <w:r w:rsidR="0085269D">
        <w:rPr>
          <w:rFonts w:ascii="Times New Roman" w:hAnsi="Times New Roman" w:cs="Times New Roman"/>
        </w:rPr>
        <w:t>ed</w:t>
      </w:r>
      <w:r w:rsidR="00A03964">
        <w:rPr>
          <w:rFonts w:ascii="Times New Roman" w:hAnsi="Times New Roman" w:cs="Times New Roman"/>
        </w:rPr>
        <w:t xml:space="preserve"> picture of how framing affects engagement. </w:t>
      </w:r>
    </w:p>
    <w:p w14:paraId="3732A26B" w14:textId="77777777" w:rsidR="00B32AF7" w:rsidRDefault="00B32AF7">
      <w:pPr>
        <w:rPr>
          <w:rFonts w:ascii="Times New Roman" w:hAnsi="Times New Roman" w:cs="Times New Roman"/>
          <w:b/>
          <w:bCs/>
        </w:rPr>
      </w:pPr>
    </w:p>
    <w:p w14:paraId="6A737C33" w14:textId="77777777" w:rsidR="002E0FCD" w:rsidRDefault="00021C50" w:rsidP="004521E2">
      <w:pPr>
        <w:jc w:val="center"/>
        <w:rPr>
          <w:rFonts w:ascii="Times New Roman" w:hAnsi="Times New Roman" w:cs="Times New Roman"/>
          <w:b/>
          <w:bCs/>
        </w:rPr>
      </w:pPr>
      <w:r>
        <w:rPr>
          <w:rFonts w:ascii="Times New Roman" w:hAnsi="Times New Roman" w:cs="Times New Roman"/>
          <w:b/>
          <w:bCs/>
        </w:rPr>
        <w:t>Recommendations</w:t>
      </w:r>
    </w:p>
    <w:p w14:paraId="581FC251" w14:textId="77777777" w:rsidR="002E0FCD" w:rsidRDefault="002E0FCD">
      <w:pPr>
        <w:rPr>
          <w:rFonts w:ascii="Times New Roman" w:hAnsi="Times New Roman" w:cs="Times New Roman"/>
          <w:b/>
          <w:bCs/>
        </w:rPr>
      </w:pPr>
    </w:p>
    <w:p w14:paraId="6AAEAC0E" w14:textId="24AF14AC" w:rsidR="000902AA" w:rsidRDefault="00736414" w:rsidP="004F63A8">
      <w:pPr>
        <w:ind w:firstLine="720"/>
        <w:rPr>
          <w:rFonts w:ascii="Times New Roman" w:hAnsi="Times New Roman" w:cs="Times New Roman"/>
        </w:rPr>
      </w:pPr>
      <w:r>
        <w:rPr>
          <w:rFonts w:ascii="Times New Roman" w:hAnsi="Times New Roman" w:cs="Times New Roman"/>
        </w:rPr>
        <w:t xml:space="preserve">The findings from this study brought forth many recommendations, both practical and </w:t>
      </w:r>
      <w:r w:rsidR="00296CB4">
        <w:rPr>
          <w:rFonts w:ascii="Times New Roman" w:hAnsi="Times New Roman" w:cs="Times New Roman"/>
        </w:rPr>
        <w:t xml:space="preserve">for future research. </w:t>
      </w:r>
      <w:r w:rsidR="00115C3F">
        <w:rPr>
          <w:rFonts w:ascii="Times New Roman" w:hAnsi="Times New Roman" w:cs="Times New Roman"/>
        </w:rPr>
        <w:t xml:space="preserve">Users seeking to communicate </w:t>
      </w:r>
      <w:r w:rsidR="004C3890">
        <w:rPr>
          <w:rFonts w:ascii="Times New Roman" w:hAnsi="Times New Roman" w:cs="Times New Roman"/>
        </w:rPr>
        <w:t xml:space="preserve">about </w:t>
      </w:r>
      <w:r w:rsidR="00115C3F">
        <w:rPr>
          <w:rFonts w:ascii="Times New Roman" w:hAnsi="Times New Roman" w:cs="Times New Roman"/>
        </w:rPr>
        <w:t xml:space="preserve">sustainability should improve message quality </w:t>
      </w:r>
      <w:r w:rsidR="00B21946">
        <w:rPr>
          <w:rFonts w:ascii="Times New Roman" w:hAnsi="Times New Roman" w:cs="Times New Roman"/>
        </w:rPr>
        <w:t>while maintaining an emotional appeal. Emotional appeals can capture attention</w:t>
      </w:r>
      <w:r w:rsidR="006C4BCD">
        <w:rPr>
          <w:rFonts w:ascii="Times New Roman" w:hAnsi="Times New Roman" w:cs="Times New Roman"/>
        </w:rPr>
        <w:t xml:space="preserve"> (Xie at al., 2022)</w:t>
      </w:r>
      <w:r w:rsidR="00B21946">
        <w:rPr>
          <w:rFonts w:ascii="Times New Roman" w:hAnsi="Times New Roman" w:cs="Times New Roman"/>
        </w:rPr>
        <w:t>, but communicators should ensure high standards of clarity and pr</w:t>
      </w:r>
      <w:r w:rsidR="00E44F03">
        <w:rPr>
          <w:rFonts w:ascii="Times New Roman" w:hAnsi="Times New Roman" w:cs="Times New Roman"/>
        </w:rPr>
        <w:t xml:space="preserve">ofessionalism to maintain credibility and attract positive attention. Additionally, including </w:t>
      </w:r>
      <w:r w:rsidR="006C4BCD">
        <w:rPr>
          <w:rFonts w:ascii="Times New Roman" w:hAnsi="Times New Roman" w:cs="Times New Roman"/>
        </w:rPr>
        <w:t>data, statistics, or cause-and effect explanations in messaging may enhance trust</w:t>
      </w:r>
      <w:r w:rsidR="00D06030">
        <w:rPr>
          <w:rFonts w:ascii="Times New Roman" w:hAnsi="Times New Roman" w:cs="Times New Roman"/>
        </w:rPr>
        <w:t xml:space="preserve"> when combined with emotional appeal</w:t>
      </w:r>
      <w:r w:rsidR="004C3890">
        <w:rPr>
          <w:rFonts w:ascii="Times New Roman" w:hAnsi="Times New Roman" w:cs="Times New Roman"/>
        </w:rPr>
        <w:t>s</w:t>
      </w:r>
      <w:r w:rsidR="006C4BCD">
        <w:rPr>
          <w:rFonts w:ascii="Times New Roman" w:hAnsi="Times New Roman" w:cs="Times New Roman"/>
        </w:rPr>
        <w:t xml:space="preserve"> (Bhatia, 2019)</w:t>
      </w:r>
      <w:r w:rsidR="00D06030">
        <w:rPr>
          <w:rFonts w:ascii="Times New Roman" w:hAnsi="Times New Roman" w:cs="Times New Roman"/>
        </w:rPr>
        <w:t xml:space="preserve">, fostering engagement and </w:t>
      </w:r>
      <w:r w:rsidR="004D23C4">
        <w:rPr>
          <w:rFonts w:ascii="Times New Roman" w:hAnsi="Times New Roman" w:cs="Times New Roman"/>
        </w:rPr>
        <w:t xml:space="preserve">maintaining credibility. Lastly, communicators should consider </w:t>
      </w:r>
      <w:r w:rsidR="000A24A2">
        <w:rPr>
          <w:rFonts w:ascii="Times New Roman" w:hAnsi="Times New Roman" w:cs="Times New Roman"/>
        </w:rPr>
        <w:t xml:space="preserve">aiming for </w:t>
      </w:r>
      <w:r w:rsidR="00B26E19">
        <w:rPr>
          <w:rFonts w:ascii="Times New Roman" w:hAnsi="Times New Roman" w:cs="Times New Roman"/>
        </w:rPr>
        <w:t xml:space="preserve">value alignment and retention </w:t>
      </w:r>
      <w:r w:rsidR="000A24A2">
        <w:rPr>
          <w:rFonts w:ascii="Times New Roman" w:hAnsi="Times New Roman" w:cs="Times New Roman"/>
        </w:rPr>
        <w:t xml:space="preserve">rather than reach. </w:t>
      </w:r>
      <w:r w:rsidR="00727AE1">
        <w:rPr>
          <w:rFonts w:ascii="Times New Roman" w:hAnsi="Times New Roman" w:cs="Times New Roman"/>
        </w:rPr>
        <w:t>Different</w:t>
      </w:r>
      <w:r w:rsidR="000A24A2">
        <w:rPr>
          <w:rFonts w:ascii="Times New Roman" w:hAnsi="Times New Roman" w:cs="Times New Roman"/>
        </w:rPr>
        <w:t xml:space="preserve"> combinations of </w:t>
      </w:r>
      <w:r w:rsidR="00727AE1">
        <w:rPr>
          <w:rFonts w:ascii="Times New Roman" w:hAnsi="Times New Roman" w:cs="Times New Roman"/>
        </w:rPr>
        <w:t xml:space="preserve">message factors could have more impact </w:t>
      </w:r>
      <w:r w:rsidR="000C7034">
        <w:rPr>
          <w:rFonts w:ascii="Times New Roman" w:hAnsi="Times New Roman" w:cs="Times New Roman"/>
        </w:rPr>
        <w:t>if designed</w:t>
      </w:r>
      <w:r w:rsidR="00727AE1">
        <w:rPr>
          <w:rFonts w:ascii="Times New Roman" w:hAnsi="Times New Roman" w:cs="Times New Roman"/>
        </w:rPr>
        <w:t xml:space="preserve"> for the purpose of not only fostering engagement, but also improving understanding and behavioral intent. </w:t>
      </w:r>
    </w:p>
    <w:p w14:paraId="4486A98C" w14:textId="77777777" w:rsidR="001640CE" w:rsidRDefault="001640CE">
      <w:pPr>
        <w:rPr>
          <w:rFonts w:ascii="Times New Roman" w:hAnsi="Times New Roman" w:cs="Times New Roman"/>
        </w:rPr>
      </w:pPr>
    </w:p>
    <w:p w14:paraId="735A4059" w14:textId="55BBA46B" w:rsidR="008A4772" w:rsidRDefault="00F25B11" w:rsidP="004F63A8">
      <w:pPr>
        <w:ind w:firstLine="720"/>
        <w:rPr>
          <w:rFonts w:ascii="Times New Roman" w:hAnsi="Times New Roman" w:cs="Times New Roman"/>
          <w:b/>
          <w:bCs/>
        </w:rPr>
      </w:pPr>
      <w:r w:rsidRPr="00F25B11">
        <w:rPr>
          <w:rFonts w:ascii="Times New Roman" w:hAnsi="Times New Roman" w:cs="Times New Roman"/>
        </w:rPr>
        <w:t>Future</w:t>
      </w:r>
      <w:r>
        <w:rPr>
          <w:rFonts w:ascii="Times New Roman" w:hAnsi="Times New Roman" w:cs="Times New Roman"/>
        </w:rPr>
        <w:t xml:space="preserve"> research should investigate the impact of combining emotional and logical appeals on message engagement. This study found that </w:t>
      </w:r>
      <w:r w:rsidR="00752F85">
        <w:rPr>
          <w:rFonts w:ascii="Times New Roman" w:hAnsi="Times New Roman" w:cs="Times New Roman"/>
        </w:rPr>
        <w:t xml:space="preserve">messages tend to rely on only one, producing low engagement. Investigation on the combination of both could offer insight into whether the message design or other, external factors are contributing to the lack of engagement. </w:t>
      </w:r>
      <w:r w:rsidR="00731D5F">
        <w:rPr>
          <w:rFonts w:ascii="Times New Roman" w:hAnsi="Times New Roman" w:cs="Times New Roman"/>
        </w:rPr>
        <w:t xml:space="preserve">The lack of correlation between message features and engagement may indicate external factors in a </w:t>
      </w:r>
      <w:r w:rsidR="003C6801">
        <w:rPr>
          <w:rFonts w:ascii="Times New Roman" w:hAnsi="Times New Roman" w:cs="Times New Roman"/>
        </w:rPr>
        <w:t>broader</w:t>
      </w:r>
      <w:r w:rsidR="00731D5F">
        <w:rPr>
          <w:rFonts w:ascii="Times New Roman" w:hAnsi="Times New Roman" w:cs="Times New Roman"/>
        </w:rPr>
        <w:t xml:space="preserve"> social context </w:t>
      </w:r>
      <w:r w:rsidR="000153A8">
        <w:rPr>
          <w:rFonts w:ascii="Times New Roman" w:hAnsi="Times New Roman" w:cs="Times New Roman"/>
        </w:rPr>
        <w:t xml:space="preserve">or visual messages, which were not included in this study, </w:t>
      </w:r>
      <w:r w:rsidR="00731D5F">
        <w:rPr>
          <w:rFonts w:ascii="Times New Roman" w:hAnsi="Times New Roman" w:cs="Times New Roman"/>
        </w:rPr>
        <w:t xml:space="preserve">could matter more. </w:t>
      </w:r>
      <w:r w:rsidR="00752F85">
        <w:rPr>
          <w:rFonts w:ascii="Times New Roman" w:hAnsi="Times New Roman" w:cs="Times New Roman"/>
        </w:rPr>
        <w:t xml:space="preserve">Additionally, researchers should explore </w:t>
      </w:r>
      <w:r w:rsidR="007270BC">
        <w:rPr>
          <w:rFonts w:ascii="Times New Roman" w:hAnsi="Times New Roman" w:cs="Times New Roman"/>
        </w:rPr>
        <w:t xml:space="preserve">audiences perceive </w:t>
      </w:r>
      <w:r w:rsidR="00752F85">
        <w:rPr>
          <w:rFonts w:ascii="Times New Roman" w:hAnsi="Times New Roman" w:cs="Times New Roman"/>
        </w:rPr>
        <w:t xml:space="preserve">message credibility across different message strategies. This </w:t>
      </w:r>
      <w:r w:rsidR="007270BC">
        <w:rPr>
          <w:rFonts w:ascii="Times New Roman" w:hAnsi="Times New Roman" w:cs="Times New Roman"/>
        </w:rPr>
        <w:t xml:space="preserve">credibility </w:t>
      </w:r>
      <w:r w:rsidR="00752F85">
        <w:rPr>
          <w:rFonts w:ascii="Times New Roman" w:hAnsi="Times New Roman" w:cs="Times New Roman"/>
        </w:rPr>
        <w:t xml:space="preserve">coding framework captured objective markers of message quality, but </w:t>
      </w:r>
      <w:r w:rsidR="000F66ED">
        <w:rPr>
          <w:rFonts w:ascii="Times New Roman" w:hAnsi="Times New Roman" w:cs="Times New Roman"/>
        </w:rPr>
        <w:t>did not provide any insight into audience</w:t>
      </w:r>
      <w:r w:rsidR="0004650F">
        <w:rPr>
          <w:rFonts w:ascii="Times New Roman" w:hAnsi="Times New Roman" w:cs="Times New Roman"/>
        </w:rPr>
        <w:t>s’</w:t>
      </w:r>
      <w:r w:rsidR="000F66ED">
        <w:rPr>
          <w:rFonts w:ascii="Times New Roman" w:hAnsi="Times New Roman" w:cs="Times New Roman"/>
        </w:rPr>
        <w:t xml:space="preserve"> perceptions of these markers. </w:t>
      </w:r>
      <w:r w:rsidR="00731D5F">
        <w:rPr>
          <w:rFonts w:ascii="Times New Roman" w:hAnsi="Times New Roman" w:cs="Times New Roman"/>
        </w:rPr>
        <w:t xml:space="preserve">Lastly, </w:t>
      </w:r>
      <w:r w:rsidR="00A24A62">
        <w:rPr>
          <w:rFonts w:ascii="Times New Roman" w:hAnsi="Times New Roman" w:cs="Times New Roman"/>
        </w:rPr>
        <w:t xml:space="preserve">future research should extend framing theory by incorporating credibility as an element of framing. </w:t>
      </w:r>
      <w:r w:rsidR="00FA10E0">
        <w:rPr>
          <w:rFonts w:ascii="Times New Roman" w:hAnsi="Times New Roman" w:cs="Times New Roman"/>
        </w:rPr>
        <w:t xml:space="preserve">Features like grammar and professionalism themselves could serve as framing tools that impact message salience, warranting further theoretical exploration. </w:t>
      </w:r>
      <w:r w:rsidR="008A4772">
        <w:rPr>
          <w:rFonts w:ascii="Times New Roman" w:hAnsi="Times New Roman" w:cs="Times New Roman"/>
          <w:b/>
          <w:bCs/>
        </w:rPr>
        <w:br w:type="page"/>
      </w:r>
    </w:p>
    <w:p w14:paraId="494895AB" w14:textId="055E4FB1" w:rsidR="00367891" w:rsidRPr="00F0629D" w:rsidRDefault="00C456C7" w:rsidP="005D21A5">
      <w:pPr>
        <w:jc w:val="center"/>
        <w:rPr>
          <w:rFonts w:ascii="Times New Roman" w:hAnsi="Times New Roman" w:cs="Times New Roman"/>
          <w:b/>
          <w:bCs/>
        </w:rPr>
      </w:pPr>
      <w:r w:rsidRPr="00C456C7">
        <w:rPr>
          <w:rFonts w:ascii="Times New Roman" w:hAnsi="Times New Roman" w:cs="Times New Roman"/>
          <w:b/>
          <w:bCs/>
        </w:rPr>
        <w:lastRenderedPageBreak/>
        <w:t>References</w:t>
      </w:r>
    </w:p>
    <w:p w14:paraId="7DF3FB3D" w14:textId="7A538DD6" w:rsidR="005D4272" w:rsidRPr="008B76A1" w:rsidRDefault="005D4272" w:rsidP="008B76A1">
      <w:pPr>
        <w:ind w:left="720" w:hanging="720"/>
        <w:contextualSpacing/>
        <w:textAlignment w:val="baseline"/>
        <w:rPr>
          <w:rFonts w:ascii="Times New Roman" w:eastAsia="Times New Roman" w:hAnsi="Times New Roman" w:cs="Times New Roman"/>
          <w:color w:val="000000"/>
          <w:kern w:val="0"/>
          <w14:ligatures w14:val="none"/>
        </w:rPr>
      </w:pPr>
      <w:r w:rsidRPr="005F677F">
        <w:rPr>
          <w:rFonts w:ascii="Times New Roman" w:eastAsia="Times New Roman" w:hAnsi="Times New Roman" w:cs="Times New Roman"/>
          <w:color w:val="000000"/>
          <w:kern w:val="0"/>
          <w14:ligatures w14:val="none"/>
        </w:rPr>
        <w:t xml:space="preserve">Bhatia, T. K. (2019). Emotions and language in advertising. </w:t>
      </w:r>
      <w:r w:rsidRPr="00C64793">
        <w:rPr>
          <w:rFonts w:ascii="Times New Roman" w:eastAsia="Times New Roman" w:hAnsi="Times New Roman" w:cs="Times New Roman"/>
          <w:i/>
          <w:iCs/>
          <w:color w:val="000000"/>
          <w:kern w:val="0"/>
          <w14:ligatures w14:val="none"/>
        </w:rPr>
        <w:t xml:space="preserve">World </w:t>
      </w:r>
      <w:proofErr w:type="spellStart"/>
      <w:r w:rsidRPr="00C64793">
        <w:rPr>
          <w:rFonts w:ascii="Times New Roman" w:eastAsia="Times New Roman" w:hAnsi="Times New Roman" w:cs="Times New Roman"/>
          <w:i/>
          <w:iCs/>
          <w:color w:val="000000"/>
          <w:kern w:val="0"/>
          <w14:ligatures w14:val="none"/>
        </w:rPr>
        <w:t>Englishes</w:t>
      </w:r>
      <w:proofErr w:type="spellEnd"/>
      <w:r w:rsidRPr="00C64793">
        <w:rPr>
          <w:rFonts w:ascii="Times New Roman" w:eastAsia="Times New Roman" w:hAnsi="Times New Roman" w:cs="Times New Roman"/>
          <w:i/>
          <w:iCs/>
          <w:color w:val="000000"/>
          <w:kern w:val="0"/>
          <w14:ligatures w14:val="none"/>
        </w:rPr>
        <w:t xml:space="preserve"> and Cross-Cultural Advertising, 38</w:t>
      </w:r>
      <w:r w:rsidRPr="005F677F">
        <w:rPr>
          <w:rFonts w:ascii="Times New Roman" w:eastAsia="Times New Roman" w:hAnsi="Times New Roman" w:cs="Times New Roman"/>
          <w:color w:val="000000"/>
          <w:kern w:val="0"/>
          <w14:ligatures w14:val="none"/>
        </w:rPr>
        <w:t>(3), 435-449. https://doi.org/10.1111/weng.12420</w:t>
      </w:r>
      <w:r>
        <w:rPr>
          <w:rFonts w:ascii="Times New Roman" w:eastAsia="Times New Roman" w:hAnsi="Times New Roman" w:cs="Times New Roman"/>
          <w:color w:val="000000"/>
          <w:kern w:val="0"/>
          <w14:ligatures w14:val="none"/>
        </w:rPr>
        <w:t xml:space="preserve"> </w:t>
      </w:r>
    </w:p>
    <w:p w14:paraId="417202CB" w14:textId="383C3E58" w:rsidR="00D107FA" w:rsidRDefault="00D107FA" w:rsidP="008B76A1">
      <w:pPr>
        <w:ind w:left="720" w:hanging="720"/>
        <w:contextualSpacing/>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DiRusso, C. &amp; Myrick, J. G. (202</w:t>
      </w:r>
      <w:r w:rsidR="00EF238B">
        <w:rPr>
          <w:rFonts w:ascii="Times New Roman" w:eastAsia="Times New Roman" w:hAnsi="Times New Roman" w:cs="Times New Roman"/>
          <w:color w:val="000000"/>
          <w:kern w:val="0"/>
          <w14:ligatures w14:val="none"/>
        </w:rPr>
        <w:t>1</w:t>
      </w:r>
      <w:r>
        <w:rPr>
          <w:rFonts w:ascii="Times New Roman" w:eastAsia="Times New Roman" w:hAnsi="Times New Roman" w:cs="Times New Roman"/>
          <w:color w:val="000000"/>
          <w:kern w:val="0"/>
          <w14:ligatures w14:val="none"/>
        </w:rPr>
        <w:t xml:space="preserve">). Sustainability in CSR messages on social media: How emotional framing and efficacy affect emotional response, memory, and persuasion. </w:t>
      </w:r>
      <w:r w:rsidRPr="001210AD">
        <w:rPr>
          <w:rFonts w:ascii="Times New Roman" w:eastAsia="Times New Roman" w:hAnsi="Times New Roman" w:cs="Times New Roman"/>
          <w:i/>
          <w:iCs/>
          <w:color w:val="000000"/>
          <w:kern w:val="0"/>
          <w14:ligatures w14:val="none"/>
        </w:rPr>
        <w:t xml:space="preserve">Environmental Communication, </w:t>
      </w:r>
      <w:r w:rsidR="00EF238B" w:rsidRPr="001210AD">
        <w:rPr>
          <w:rFonts w:ascii="Times New Roman" w:eastAsia="Times New Roman" w:hAnsi="Times New Roman" w:cs="Times New Roman"/>
          <w:i/>
          <w:iCs/>
          <w:color w:val="000000"/>
          <w:kern w:val="0"/>
          <w14:ligatures w14:val="none"/>
        </w:rPr>
        <w:t>15</w:t>
      </w:r>
      <w:r w:rsidR="00EF238B">
        <w:rPr>
          <w:rFonts w:ascii="Times New Roman" w:eastAsia="Times New Roman" w:hAnsi="Times New Roman" w:cs="Times New Roman"/>
          <w:color w:val="000000"/>
          <w:kern w:val="0"/>
          <w14:ligatures w14:val="none"/>
        </w:rPr>
        <w:t xml:space="preserve">(8), 1045-1060. </w:t>
      </w:r>
      <w:r w:rsidR="004C24EC" w:rsidRPr="004C24EC">
        <w:rPr>
          <w:rFonts w:ascii="Times New Roman" w:eastAsia="Times New Roman" w:hAnsi="Times New Roman" w:cs="Times New Roman"/>
          <w:color w:val="000000"/>
          <w:kern w:val="0"/>
          <w14:ligatures w14:val="none"/>
        </w:rPr>
        <w:t>https://doi.org/10.1080/17524032.2021.1933120</w:t>
      </w:r>
    </w:p>
    <w:p w14:paraId="4BED9D41" w14:textId="322B39CA" w:rsidR="00A20B82" w:rsidRPr="008B76A1" w:rsidRDefault="00364405" w:rsidP="008B76A1">
      <w:pPr>
        <w:ind w:left="720" w:hanging="720"/>
        <w:contextualSpacing/>
        <w:textAlignment w:val="baseline"/>
        <w:rPr>
          <w:rFonts w:ascii="Times New Roman" w:eastAsia="Times New Roman" w:hAnsi="Times New Roman" w:cs="Times New Roman"/>
          <w:color w:val="000000"/>
          <w:kern w:val="0"/>
          <w14:ligatures w14:val="none"/>
        </w:rPr>
      </w:pPr>
      <w:r w:rsidRPr="006278CD">
        <w:rPr>
          <w:rFonts w:ascii="Times New Roman" w:eastAsia="Times New Roman" w:hAnsi="Times New Roman" w:cs="Times New Roman"/>
          <w:color w:val="000000"/>
          <w:kern w:val="0"/>
          <w14:ligatures w14:val="none"/>
        </w:rPr>
        <w:t xml:space="preserve">Entman, R. M. (1993). Framing: Towards </w:t>
      </w:r>
      <w:r>
        <w:rPr>
          <w:rFonts w:ascii="Times New Roman" w:eastAsia="Times New Roman" w:hAnsi="Times New Roman" w:cs="Times New Roman"/>
          <w:color w:val="000000"/>
          <w:kern w:val="0"/>
          <w14:ligatures w14:val="none"/>
        </w:rPr>
        <w:t>c</w:t>
      </w:r>
      <w:r w:rsidRPr="006278CD">
        <w:rPr>
          <w:rFonts w:ascii="Times New Roman" w:eastAsia="Times New Roman" w:hAnsi="Times New Roman" w:cs="Times New Roman"/>
          <w:color w:val="000000"/>
          <w:kern w:val="0"/>
          <w14:ligatures w14:val="none"/>
        </w:rPr>
        <w:t xml:space="preserve">larification of a </w:t>
      </w:r>
      <w:r>
        <w:rPr>
          <w:rFonts w:ascii="Times New Roman" w:eastAsia="Times New Roman" w:hAnsi="Times New Roman" w:cs="Times New Roman"/>
          <w:color w:val="000000"/>
          <w:kern w:val="0"/>
          <w14:ligatures w14:val="none"/>
        </w:rPr>
        <w:t>f</w:t>
      </w:r>
      <w:r w:rsidRPr="006278CD">
        <w:rPr>
          <w:rFonts w:ascii="Times New Roman" w:eastAsia="Times New Roman" w:hAnsi="Times New Roman" w:cs="Times New Roman"/>
          <w:color w:val="000000"/>
          <w:kern w:val="0"/>
          <w14:ligatures w14:val="none"/>
        </w:rPr>
        <w:t xml:space="preserve">ractured </w:t>
      </w:r>
      <w:r>
        <w:rPr>
          <w:rFonts w:ascii="Times New Roman" w:eastAsia="Times New Roman" w:hAnsi="Times New Roman" w:cs="Times New Roman"/>
          <w:color w:val="000000"/>
          <w:kern w:val="0"/>
          <w14:ligatures w14:val="none"/>
        </w:rPr>
        <w:t>p</w:t>
      </w:r>
      <w:r w:rsidRPr="006278CD">
        <w:rPr>
          <w:rFonts w:ascii="Times New Roman" w:eastAsia="Times New Roman" w:hAnsi="Times New Roman" w:cs="Times New Roman"/>
          <w:color w:val="000000"/>
          <w:kern w:val="0"/>
          <w14:ligatures w14:val="none"/>
        </w:rPr>
        <w:t xml:space="preserve">aradigm. </w:t>
      </w:r>
      <w:r w:rsidRPr="006278CD">
        <w:rPr>
          <w:rFonts w:ascii="Times New Roman" w:eastAsia="Times New Roman" w:hAnsi="Times New Roman" w:cs="Times New Roman"/>
          <w:i/>
          <w:iCs/>
          <w:color w:val="000000"/>
          <w:kern w:val="0"/>
          <w14:ligatures w14:val="none"/>
        </w:rPr>
        <w:t>Journal of Communication, 43</w:t>
      </w:r>
      <w:r w:rsidRPr="006278CD">
        <w:rPr>
          <w:rFonts w:ascii="Times New Roman" w:eastAsia="Times New Roman" w:hAnsi="Times New Roman" w:cs="Times New Roman"/>
          <w:color w:val="000000"/>
          <w:kern w:val="0"/>
          <w14:ligatures w14:val="none"/>
        </w:rPr>
        <w:t>(4), 51-58.  </w:t>
      </w:r>
      <w:r w:rsidR="00F27C23" w:rsidRPr="00F27C23">
        <w:rPr>
          <w:rFonts w:ascii="Times New Roman" w:eastAsia="Times New Roman" w:hAnsi="Times New Roman" w:cs="Times New Roman"/>
          <w:color w:val="000000"/>
          <w:kern w:val="0"/>
          <w14:ligatures w14:val="none"/>
        </w:rPr>
        <w:t>http://dx.doi.org/10.1111/j.1460-2466.1993.tb01304.x</w:t>
      </w:r>
    </w:p>
    <w:p w14:paraId="56ED0571" w14:textId="5A85A5BC" w:rsidR="00092C44" w:rsidRDefault="00092C44" w:rsidP="008B76A1">
      <w:pPr>
        <w:ind w:left="720" w:hanging="720"/>
        <w:rPr>
          <w:rFonts w:ascii="Times New Roman" w:hAnsi="Times New Roman" w:cs="Times New Roman"/>
        </w:rPr>
      </w:pPr>
      <w:r w:rsidRPr="00092C44">
        <w:rPr>
          <w:rFonts w:ascii="Times New Roman" w:hAnsi="Times New Roman" w:cs="Times New Roman"/>
        </w:rPr>
        <w:t xml:space="preserve">Hamid, S., </w:t>
      </w:r>
      <w:proofErr w:type="spellStart"/>
      <w:r w:rsidRPr="00092C44">
        <w:rPr>
          <w:rFonts w:ascii="Times New Roman" w:hAnsi="Times New Roman" w:cs="Times New Roman"/>
        </w:rPr>
        <w:t>Ijab</w:t>
      </w:r>
      <w:proofErr w:type="spellEnd"/>
      <w:r w:rsidRPr="00092C44">
        <w:rPr>
          <w:rFonts w:ascii="Times New Roman" w:hAnsi="Times New Roman" w:cs="Times New Roman"/>
        </w:rPr>
        <w:t xml:space="preserve">, M. T., Sulaiman, H., Md. </w:t>
      </w:r>
      <w:r w:rsidRPr="00546E01">
        <w:rPr>
          <w:rFonts w:ascii="Times New Roman" w:hAnsi="Times New Roman" w:cs="Times New Roman"/>
          <w:lang w:val="sv-SE"/>
        </w:rPr>
        <w:t xml:space="preserve">Anwar, R., &amp; Norman, A. A. (2017). </w:t>
      </w:r>
      <w:r w:rsidRPr="00092C44">
        <w:rPr>
          <w:rFonts w:ascii="Times New Roman" w:hAnsi="Times New Roman" w:cs="Times New Roman"/>
        </w:rPr>
        <w:t>Social media for environmental sustainability awareness in higher education. </w:t>
      </w:r>
      <w:r w:rsidRPr="00092C44">
        <w:rPr>
          <w:rFonts w:ascii="Times New Roman" w:hAnsi="Times New Roman" w:cs="Times New Roman"/>
          <w:i/>
          <w:iCs/>
        </w:rPr>
        <w:t>International Journal of Sustainability in Higher Education</w:t>
      </w:r>
      <w:r w:rsidRPr="00092C44">
        <w:rPr>
          <w:rFonts w:ascii="Times New Roman" w:hAnsi="Times New Roman" w:cs="Times New Roman"/>
        </w:rPr>
        <w:t>, </w:t>
      </w:r>
      <w:r w:rsidRPr="00092C44">
        <w:rPr>
          <w:rFonts w:ascii="Times New Roman" w:hAnsi="Times New Roman" w:cs="Times New Roman"/>
          <w:i/>
          <w:iCs/>
        </w:rPr>
        <w:t>18</w:t>
      </w:r>
      <w:r w:rsidRPr="00092C44">
        <w:rPr>
          <w:rFonts w:ascii="Times New Roman" w:hAnsi="Times New Roman" w:cs="Times New Roman"/>
        </w:rPr>
        <w:t>(4), 474-491.</w:t>
      </w:r>
      <w:r w:rsidR="00C110BE">
        <w:rPr>
          <w:rFonts w:ascii="Times New Roman" w:hAnsi="Times New Roman" w:cs="Times New Roman"/>
        </w:rPr>
        <w:t xml:space="preserve"> </w:t>
      </w:r>
      <w:r w:rsidR="00C110BE" w:rsidRPr="00C110BE">
        <w:rPr>
          <w:rFonts w:ascii="Times New Roman" w:hAnsi="Times New Roman" w:cs="Times New Roman"/>
        </w:rPr>
        <w:t>https://doi.org/10.1108/IJSHE-01-2015-0010</w:t>
      </w:r>
    </w:p>
    <w:p w14:paraId="1A18E2C3" w14:textId="724A2F6F" w:rsidR="004D5796" w:rsidRDefault="000F69A0" w:rsidP="008B76A1">
      <w:pPr>
        <w:ind w:left="720" w:hanging="720"/>
        <w:rPr>
          <w:rFonts w:ascii="Times New Roman" w:hAnsi="Times New Roman" w:cs="Times New Roman"/>
        </w:rPr>
      </w:pPr>
      <w:r w:rsidRPr="00546E01">
        <w:rPr>
          <w:rFonts w:ascii="Times New Roman" w:hAnsi="Times New Roman" w:cs="Times New Roman"/>
          <w:lang w:val="sv-SE"/>
        </w:rPr>
        <w:t xml:space="preserve">Hustvedt, G., &amp; Dickson, M. A. (2009). </w:t>
      </w:r>
      <w:r w:rsidRPr="000F69A0">
        <w:rPr>
          <w:rFonts w:ascii="Times New Roman" w:hAnsi="Times New Roman" w:cs="Times New Roman"/>
        </w:rPr>
        <w:t>Consumer likelihood of purchasing organic cotton apparel: Influence of attitudes and self‐identity. </w:t>
      </w:r>
      <w:r w:rsidRPr="000F69A0">
        <w:rPr>
          <w:rFonts w:ascii="Times New Roman" w:hAnsi="Times New Roman" w:cs="Times New Roman"/>
          <w:i/>
          <w:iCs/>
        </w:rPr>
        <w:t>Journal of Fashion Marketing and Management: An International Journal</w:t>
      </w:r>
      <w:r w:rsidRPr="000F69A0">
        <w:rPr>
          <w:rFonts w:ascii="Times New Roman" w:hAnsi="Times New Roman" w:cs="Times New Roman"/>
        </w:rPr>
        <w:t>, </w:t>
      </w:r>
      <w:r w:rsidRPr="000F69A0">
        <w:rPr>
          <w:rFonts w:ascii="Times New Roman" w:hAnsi="Times New Roman" w:cs="Times New Roman"/>
          <w:i/>
          <w:iCs/>
        </w:rPr>
        <w:t>13</w:t>
      </w:r>
      <w:r w:rsidRPr="000F69A0">
        <w:rPr>
          <w:rFonts w:ascii="Times New Roman" w:hAnsi="Times New Roman" w:cs="Times New Roman"/>
        </w:rPr>
        <w:t>(1), 49-65.</w:t>
      </w:r>
      <w:r w:rsidR="00E72391">
        <w:rPr>
          <w:rFonts w:ascii="Times New Roman" w:hAnsi="Times New Roman" w:cs="Times New Roman"/>
        </w:rPr>
        <w:t xml:space="preserve"> </w:t>
      </w:r>
      <w:r w:rsidR="00E72391" w:rsidRPr="00E72391">
        <w:rPr>
          <w:rFonts w:ascii="Times New Roman" w:hAnsi="Times New Roman" w:cs="Times New Roman"/>
        </w:rPr>
        <w:t>DOI: 10.1108/13612020910939879</w:t>
      </w:r>
    </w:p>
    <w:p w14:paraId="17B91232" w14:textId="65661095" w:rsidR="009539BF" w:rsidRDefault="009539BF" w:rsidP="009539BF">
      <w:pPr>
        <w:ind w:left="720" w:hanging="720"/>
        <w:rPr>
          <w:rFonts w:ascii="Times New Roman" w:hAnsi="Times New Roman" w:cs="Times New Roman"/>
        </w:rPr>
      </w:pPr>
      <w:proofErr w:type="spellStart"/>
      <w:r w:rsidRPr="009539BF">
        <w:rPr>
          <w:rFonts w:ascii="Times New Roman" w:hAnsi="Times New Roman" w:cs="Times New Roman"/>
        </w:rPr>
        <w:t>Kotrlik</w:t>
      </w:r>
      <w:proofErr w:type="spellEnd"/>
      <w:r w:rsidRPr="009539BF">
        <w:rPr>
          <w:rFonts w:ascii="Times New Roman" w:hAnsi="Times New Roman" w:cs="Times New Roman"/>
        </w:rPr>
        <w:t xml:space="preserve">, J. W., Williams, H. A., &amp; </w:t>
      </w:r>
      <w:proofErr w:type="spellStart"/>
      <w:r w:rsidRPr="009539BF">
        <w:rPr>
          <w:rFonts w:ascii="Times New Roman" w:hAnsi="Times New Roman" w:cs="Times New Roman"/>
        </w:rPr>
        <w:t>Jabor</w:t>
      </w:r>
      <w:proofErr w:type="spellEnd"/>
      <w:r w:rsidRPr="009539BF">
        <w:rPr>
          <w:rFonts w:ascii="Times New Roman" w:hAnsi="Times New Roman" w:cs="Times New Roman"/>
        </w:rPr>
        <w:t>, M. K. (2011). Reporting and Interpreting Effect Size in Quantitative Agricultural Education Research. </w:t>
      </w:r>
      <w:r w:rsidRPr="009539BF">
        <w:rPr>
          <w:rFonts w:ascii="Times New Roman" w:hAnsi="Times New Roman" w:cs="Times New Roman"/>
          <w:i/>
          <w:iCs/>
        </w:rPr>
        <w:t>Journal of Agricultural Education</w:t>
      </w:r>
      <w:r w:rsidRPr="009539BF">
        <w:rPr>
          <w:rFonts w:ascii="Times New Roman" w:hAnsi="Times New Roman" w:cs="Times New Roman"/>
        </w:rPr>
        <w:t>, </w:t>
      </w:r>
      <w:r w:rsidRPr="009539BF">
        <w:rPr>
          <w:rFonts w:ascii="Times New Roman" w:hAnsi="Times New Roman" w:cs="Times New Roman"/>
          <w:i/>
          <w:iCs/>
        </w:rPr>
        <w:t>52</w:t>
      </w:r>
      <w:r w:rsidRPr="009539BF">
        <w:rPr>
          <w:rFonts w:ascii="Times New Roman" w:hAnsi="Times New Roman" w:cs="Times New Roman"/>
        </w:rPr>
        <w:t>(1), 132–142. https://doi.org/10.5032/jae.2011.01132</w:t>
      </w:r>
    </w:p>
    <w:p w14:paraId="2868E121" w14:textId="50378AC9" w:rsidR="004D5796" w:rsidRDefault="004D5796" w:rsidP="008B76A1">
      <w:pPr>
        <w:ind w:left="720" w:hanging="720"/>
        <w:rPr>
          <w:rFonts w:ascii="Times New Roman" w:hAnsi="Times New Roman" w:cs="Times New Roman"/>
        </w:rPr>
      </w:pPr>
      <w:r w:rsidRPr="004D5796">
        <w:rPr>
          <w:rFonts w:ascii="Times New Roman" w:hAnsi="Times New Roman" w:cs="Times New Roman"/>
        </w:rPr>
        <w:t>Lux, R</w:t>
      </w:r>
      <w:r w:rsidR="005D21A5">
        <w:rPr>
          <w:rFonts w:ascii="Times New Roman" w:hAnsi="Times New Roman" w:cs="Times New Roman"/>
        </w:rPr>
        <w:t xml:space="preserve">., </w:t>
      </w:r>
      <w:r w:rsidR="005D21A5" w:rsidRPr="004D5796">
        <w:rPr>
          <w:rFonts w:ascii="Times New Roman" w:hAnsi="Times New Roman" w:cs="Times New Roman"/>
        </w:rPr>
        <w:t>2024. </w:t>
      </w:r>
      <w:r w:rsidRPr="004D5796">
        <w:rPr>
          <w:rFonts w:ascii="Times New Roman" w:hAnsi="Times New Roman" w:cs="Times New Roman"/>
          <w:i/>
          <w:iCs/>
        </w:rPr>
        <w:t>Slicing through the Noise: Exploring Meat Science Conversations on Social Media across the Fake News Spectrum</w:t>
      </w:r>
      <w:r w:rsidRPr="004D5796">
        <w:rPr>
          <w:rFonts w:ascii="Times New Roman" w:hAnsi="Times New Roman" w:cs="Times New Roman"/>
        </w:rPr>
        <w:t xml:space="preserve">. </w:t>
      </w:r>
      <w:r w:rsidR="006F1472">
        <w:rPr>
          <w:rFonts w:ascii="Times New Roman" w:hAnsi="Times New Roman" w:cs="Times New Roman"/>
        </w:rPr>
        <w:t xml:space="preserve">[Master’s </w:t>
      </w:r>
      <w:r w:rsidR="002864B8">
        <w:rPr>
          <w:rFonts w:ascii="Times New Roman" w:hAnsi="Times New Roman" w:cs="Times New Roman"/>
        </w:rPr>
        <w:t xml:space="preserve">thesis, Texas Tech University]. Texas Tech University Libraries. </w:t>
      </w:r>
      <w:r w:rsidR="002864B8" w:rsidRPr="002864B8">
        <w:rPr>
          <w:rFonts w:ascii="Times New Roman" w:hAnsi="Times New Roman" w:cs="Times New Roman"/>
        </w:rPr>
        <w:t>https://ttu-ir.tdl.org/items/82ff1dc6-b608-4d74-b311-a43acec63b64</w:t>
      </w:r>
    </w:p>
    <w:p w14:paraId="00CE1009" w14:textId="40C44427" w:rsidR="004D5796" w:rsidRDefault="000F69A0" w:rsidP="008B76A1">
      <w:pPr>
        <w:ind w:left="720" w:hanging="720"/>
        <w:rPr>
          <w:rFonts w:ascii="Times New Roman" w:hAnsi="Times New Roman" w:cs="Times New Roman"/>
        </w:rPr>
      </w:pPr>
      <w:proofErr w:type="spellStart"/>
      <w:r w:rsidRPr="000F69A0">
        <w:rPr>
          <w:rFonts w:ascii="Times New Roman" w:hAnsi="Times New Roman" w:cs="Times New Roman"/>
        </w:rPr>
        <w:t>Munsi</w:t>
      </w:r>
      <w:proofErr w:type="spellEnd"/>
      <w:r w:rsidRPr="000F69A0">
        <w:rPr>
          <w:rFonts w:ascii="Times New Roman" w:hAnsi="Times New Roman" w:cs="Times New Roman"/>
        </w:rPr>
        <w:t>, R</w:t>
      </w:r>
      <w:r w:rsidRPr="000516A2">
        <w:rPr>
          <w:rFonts w:ascii="Times New Roman" w:hAnsi="Times New Roman" w:cs="Times New Roman"/>
        </w:rPr>
        <w:t xml:space="preserve">. </w:t>
      </w:r>
      <w:r w:rsidR="000516A2" w:rsidRPr="000516A2">
        <w:rPr>
          <w:rFonts w:ascii="Times New Roman" w:hAnsi="Times New Roman" w:cs="Times New Roman"/>
        </w:rPr>
        <w:t xml:space="preserve">(2023) </w:t>
      </w:r>
      <w:r w:rsidRPr="000F69A0">
        <w:rPr>
          <w:rFonts w:ascii="Times New Roman" w:hAnsi="Times New Roman" w:cs="Times New Roman"/>
          <w:i/>
          <w:iCs/>
        </w:rPr>
        <w:t>Cotton-Human Relations in Contexts of Production, Consumption, and Sustainable Community</w:t>
      </w:r>
      <w:r w:rsidRPr="000F69A0">
        <w:rPr>
          <w:rFonts w:ascii="Times New Roman" w:hAnsi="Times New Roman" w:cs="Times New Roman"/>
        </w:rPr>
        <w:t>. </w:t>
      </w:r>
      <w:r w:rsidR="00015214">
        <w:rPr>
          <w:rFonts w:ascii="Times New Roman" w:hAnsi="Times New Roman" w:cs="Times New Roman"/>
        </w:rPr>
        <w:t>(Bulletin No. 25)</w:t>
      </w:r>
      <w:r w:rsidR="00AE5633">
        <w:rPr>
          <w:rFonts w:ascii="Times New Roman" w:hAnsi="Times New Roman" w:cs="Times New Roman"/>
        </w:rPr>
        <w:t xml:space="preserve">. Department of Social Sciences, </w:t>
      </w:r>
      <w:proofErr w:type="spellStart"/>
      <w:r w:rsidR="00AE5633">
        <w:rPr>
          <w:rFonts w:ascii="Times New Roman" w:hAnsi="Times New Roman" w:cs="Times New Roman"/>
        </w:rPr>
        <w:t>Nanzan</w:t>
      </w:r>
      <w:proofErr w:type="spellEnd"/>
      <w:r w:rsidR="00AE5633">
        <w:rPr>
          <w:rFonts w:ascii="Times New Roman" w:hAnsi="Times New Roman" w:cs="Times New Roman"/>
        </w:rPr>
        <w:t xml:space="preserve"> University. </w:t>
      </w:r>
      <w:r w:rsidR="00993288" w:rsidRPr="00993288">
        <w:rPr>
          <w:rFonts w:ascii="Times New Roman" w:hAnsi="Times New Roman" w:cs="Times New Roman"/>
        </w:rPr>
        <w:t>https://nanzan-u.repo.nii.ac.jp/records/2000059</w:t>
      </w:r>
    </w:p>
    <w:p w14:paraId="6736D645" w14:textId="3A2B8B45" w:rsidR="00D0467A" w:rsidRPr="004521E2" w:rsidRDefault="00D0467A" w:rsidP="008B76A1">
      <w:pPr>
        <w:ind w:left="720" w:hanging="720"/>
        <w:rPr>
          <w:rFonts w:ascii="Times New Roman" w:hAnsi="Times New Roman" w:cs="Times New Roman"/>
          <w:lang w:val="it-IT"/>
        </w:rPr>
      </w:pPr>
      <w:r>
        <w:rPr>
          <w:rFonts w:ascii="Times New Roman" w:hAnsi="Times New Roman" w:cs="Times New Roman"/>
        </w:rPr>
        <w:t xml:space="preserve">Qualtrics. (n.d.). </w:t>
      </w:r>
      <w:r w:rsidRPr="00754534">
        <w:rPr>
          <w:rFonts w:ascii="Times New Roman" w:hAnsi="Times New Roman" w:cs="Times New Roman"/>
          <w:i/>
          <w:iCs/>
        </w:rPr>
        <w:t>Sample size calculator</w:t>
      </w:r>
      <w:r>
        <w:rPr>
          <w:rFonts w:ascii="Times New Roman" w:hAnsi="Times New Roman" w:cs="Times New Roman"/>
        </w:rPr>
        <w:t xml:space="preserve">. </w:t>
      </w:r>
      <w:r w:rsidRPr="004521E2">
        <w:rPr>
          <w:rFonts w:ascii="Times New Roman" w:hAnsi="Times New Roman" w:cs="Times New Roman"/>
          <w:lang w:val="it-IT"/>
        </w:rPr>
        <w:t xml:space="preserve">Qualtrics. </w:t>
      </w:r>
      <w:r w:rsidR="00754534" w:rsidRPr="004521E2">
        <w:rPr>
          <w:rFonts w:ascii="Times New Roman" w:hAnsi="Times New Roman" w:cs="Times New Roman"/>
          <w:lang w:val="it-IT"/>
        </w:rPr>
        <w:t>https://www.qualtrics.com/blog/calculating-sample-size/</w:t>
      </w:r>
    </w:p>
    <w:p w14:paraId="4776916A" w14:textId="0221E8A9" w:rsidR="00A20B82" w:rsidRPr="008B76A1" w:rsidRDefault="00A20B82" w:rsidP="008B76A1">
      <w:pPr>
        <w:ind w:left="720" w:hanging="720"/>
        <w:contextualSpacing/>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222222"/>
          <w:kern w:val="0"/>
          <w14:ligatures w14:val="none"/>
        </w:rPr>
        <w:t xml:space="preserve">Scheufele, D. A. (1999). Framing as a theory of media effects. </w:t>
      </w:r>
      <w:r w:rsidRPr="003D12CD">
        <w:rPr>
          <w:rFonts w:ascii="Times New Roman" w:eastAsia="Times New Roman" w:hAnsi="Times New Roman" w:cs="Times New Roman"/>
          <w:i/>
          <w:iCs/>
          <w:color w:val="222222"/>
          <w:kern w:val="0"/>
          <w14:ligatures w14:val="none"/>
        </w:rPr>
        <w:t>Journal</w:t>
      </w:r>
      <w:r>
        <w:rPr>
          <w:rFonts w:ascii="Times New Roman" w:eastAsia="Times New Roman" w:hAnsi="Times New Roman" w:cs="Times New Roman"/>
          <w:color w:val="222222"/>
          <w:kern w:val="0"/>
          <w14:ligatures w14:val="none"/>
        </w:rPr>
        <w:t xml:space="preserve"> </w:t>
      </w:r>
      <w:r w:rsidRPr="003D12CD">
        <w:rPr>
          <w:rFonts w:ascii="Times New Roman" w:eastAsia="Times New Roman" w:hAnsi="Times New Roman" w:cs="Times New Roman"/>
          <w:i/>
          <w:iCs/>
          <w:color w:val="222222"/>
          <w:kern w:val="0"/>
          <w14:ligatures w14:val="none"/>
        </w:rPr>
        <w:t>of</w:t>
      </w:r>
      <w:r>
        <w:rPr>
          <w:rFonts w:ascii="Times New Roman" w:eastAsia="Times New Roman" w:hAnsi="Times New Roman" w:cs="Times New Roman"/>
          <w:color w:val="222222"/>
          <w:kern w:val="0"/>
          <w14:ligatures w14:val="none"/>
        </w:rPr>
        <w:t xml:space="preserve"> </w:t>
      </w:r>
      <w:r w:rsidRPr="003D12CD">
        <w:rPr>
          <w:rFonts w:ascii="Times New Roman" w:eastAsia="Times New Roman" w:hAnsi="Times New Roman" w:cs="Times New Roman"/>
          <w:i/>
          <w:iCs/>
          <w:color w:val="222222"/>
          <w:kern w:val="0"/>
          <w14:ligatures w14:val="none"/>
        </w:rPr>
        <w:t>Communication</w:t>
      </w:r>
      <w:r>
        <w:rPr>
          <w:rFonts w:ascii="Times New Roman" w:eastAsia="Times New Roman" w:hAnsi="Times New Roman" w:cs="Times New Roman"/>
          <w:color w:val="222222"/>
          <w:kern w:val="0"/>
          <w14:ligatures w14:val="none"/>
        </w:rPr>
        <w:t xml:space="preserve">, </w:t>
      </w:r>
      <w:r w:rsidRPr="003D12CD">
        <w:rPr>
          <w:rFonts w:ascii="Times New Roman" w:eastAsia="Times New Roman" w:hAnsi="Times New Roman" w:cs="Times New Roman"/>
          <w:i/>
          <w:iCs/>
          <w:color w:val="222222"/>
          <w:kern w:val="0"/>
          <w14:ligatures w14:val="none"/>
        </w:rPr>
        <w:t>49</w:t>
      </w:r>
      <w:r>
        <w:rPr>
          <w:rFonts w:ascii="Times New Roman" w:eastAsia="Times New Roman" w:hAnsi="Times New Roman" w:cs="Times New Roman"/>
          <w:color w:val="222222"/>
          <w:kern w:val="0"/>
          <w14:ligatures w14:val="none"/>
        </w:rPr>
        <w:t xml:space="preserve">(1), 103-122. </w:t>
      </w:r>
      <w:r w:rsidRPr="00F746BB">
        <w:rPr>
          <w:rFonts w:ascii="Times New Roman" w:eastAsia="Times New Roman" w:hAnsi="Times New Roman" w:cs="Times New Roman"/>
          <w:kern w:val="0"/>
          <w14:ligatures w14:val="none"/>
        </w:rPr>
        <w:t>https://doi.org/10.1111/j.1460-2466.1999.tb02784.x</w:t>
      </w:r>
      <w:r>
        <w:rPr>
          <w:rFonts w:ascii="Times New Roman" w:eastAsia="Times New Roman" w:hAnsi="Times New Roman" w:cs="Times New Roman"/>
          <w:color w:val="222222"/>
          <w:kern w:val="0"/>
          <w14:ligatures w14:val="none"/>
        </w:rPr>
        <w:t xml:space="preserve"> </w:t>
      </w:r>
    </w:p>
    <w:p w14:paraId="2E3FD99C" w14:textId="6E095B51" w:rsidR="00E14F5F" w:rsidRDefault="004D5796" w:rsidP="008B76A1">
      <w:pPr>
        <w:ind w:left="720" w:hanging="720"/>
        <w:rPr>
          <w:rFonts w:ascii="Times New Roman" w:hAnsi="Times New Roman" w:cs="Times New Roman"/>
        </w:rPr>
      </w:pPr>
      <w:r w:rsidRPr="00546E01">
        <w:rPr>
          <w:rFonts w:ascii="Times New Roman" w:hAnsi="Times New Roman" w:cs="Times New Roman"/>
          <w:lang w:val="sv-SE"/>
        </w:rPr>
        <w:t xml:space="preserve">Sivarajah, </w:t>
      </w:r>
      <w:r w:rsidR="003536D6" w:rsidRPr="00546E01">
        <w:rPr>
          <w:rFonts w:ascii="Times New Roman" w:hAnsi="Times New Roman" w:cs="Times New Roman"/>
          <w:lang w:val="sv-SE"/>
        </w:rPr>
        <w:t xml:space="preserve">U., </w:t>
      </w:r>
      <w:r w:rsidR="003C7E2C" w:rsidRPr="00546E01">
        <w:rPr>
          <w:rFonts w:ascii="Times New Roman" w:hAnsi="Times New Roman" w:cs="Times New Roman"/>
          <w:lang w:val="sv-SE"/>
        </w:rPr>
        <w:t>Irani, Z., Gupta, S., &amp; Mahroof, K. (</w:t>
      </w:r>
      <w:r w:rsidR="00547E23" w:rsidRPr="00546E01">
        <w:rPr>
          <w:rFonts w:ascii="Times New Roman" w:hAnsi="Times New Roman" w:cs="Times New Roman"/>
          <w:lang w:val="sv-SE"/>
        </w:rPr>
        <w:t xml:space="preserve">2020). </w:t>
      </w:r>
      <w:r w:rsidR="00547E23">
        <w:rPr>
          <w:rFonts w:ascii="Times New Roman" w:hAnsi="Times New Roman" w:cs="Times New Roman"/>
        </w:rPr>
        <w:t xml:space="preserve">Role of big data and social media analytics for </w:t>
      </w:r>
      <w:proofErr w:type="gramStart"/>
      <w:r w:rsidR="00547E23">
        <w:rPr>
          <w:rFonts w:ascii="Times New Roman" w:hAnsi="Times New Roman" w:cs="Times New Roman"/>
        </w:rPr>
        <w:t>business to business</w:t>
      </w:r>
      <w:proofErr w:type="gramEnd"/>
      <w:r w:rsidR="00547E23">
        <w:rPr>
          <w:rFonts w:ascii="Times New Roman" w:hAnsi="Times New Roman" w:cs="Times New Roman"/>
        </w:rPr>
        <w:t xml:space="preserve"> sustainability: A </w:t>
      </w:r>
      <w:r w:rsidR="003A0184">
        <w:rPr>
          <w:rFonts w:ascii="Times New Roman" w:hAnsi="Times New Roman" w:cs="Times New Roman"/>
        </w:rPr>
        <w:t xml:space="preserve">participatory web context. </w:t>
      </w:r>
      <w:r w:rsidR="003A0184" w:rsidRPr="003A0184">
        <w:rPr>
          <w:rFonts w:ascii="Times New Roman" w:hAnsi="Times New Roman" w:cs="Times New Roman"/>
          <w:i/>
          <w:iCs/>
        </w:rPr>
        <w:t>Industrial Marketing Management</w:t>
      </w:r>
      <w:r w:rsidR="003A0184" w:rsidRPr="004D4232">
        <w:rPr>
          <w:rFonts w:ascii="Times New Roman" w:hAnsi="Times New Roman" w:cs="Times New Roman"/>
          <w:i/>
          <w:iCs/>
        </w:rPr>
        <w:t>, 86</w:t>
      </w:r>
      <w:r w:rsidR="004D4232">
        <w:rPr>
          <w:rFonts w:ascii="Times New Roman" w:hAnsi="Times New Roman" w:cs="Times New Roman"/>
        </w:rPr>
        <w:t xml:space="preserve">, 163-179. </w:t>
      </w:r>
      <w:r w:rsidR="004D4232" w:rsidRPr="004D4232">
        <w:rPr>
          <w:rFonts w:ascii="Times New Roman" w:hAnsi="Times New Roman" w:cs="Times New Roman"/>
        </w:rPr>
        <w:t>https://doi.org/10.1016/j.indmarman.2019.04.005</w:t>
      </w:r>
    </w:p>
    <w:p w14:paraId="4AB7ECB0" w14:textId="0E200051" w:rsidR="00E14F5F" w:rsidRDefault="004557BA" w:rsidP="008B76A1">
      <w:pPr>
        <w:ind w:left="720" w:hanging="720"/>
        <w:rPr>
          <w:rFonts w:ascii="Times New Roman" w:hAnsi="Times New Roman" w:cs="Times New Roman"/>
        </w:rPr>
      </w:pPr>
      <w:r>
        <w:rPr>
          <w:rFonts w:ascii="Times New Roman" w:hAnsi="Times New Roman" w:cs="Times New Roman"/>
        </w:rPr>
        <w:t>Miller, J</w:t>
      </w:r>
      <w:r w:rsidR="00E14F5F">
        <w:rPr>
          <w:rFonts w:ascii="Times New Roman" w:hAnsi="Times New Roman" w:cs="Times New Roman"/>
        </w:rPr>
        <w:t xml:space="preserve">. (2024) </w:t>
      </w:r>
      <w:r w:rsidR="00E14F5F" w:rsidRPr="00E14F5F">
        <w:rPr>
          <w:rFonts w:ascii="Times New Roman" w:hAnsi="Times New Roman" w:cs="Times New Roman"/>
          <w:i/>
          <w:iCs/>
        </w:rPr>
        <w:t>47 Latest Organic Cotton Facts and Statistics.</w:t>
      </w:r>
      <w:r w:rsidR="00E14F5F">
        <w:rPr>
          <w:rFonts w:ascii="Times New Roman" w:hAnsi="Times New Roman" w:cs="Times New Roman"/>
        </w:rPr>
        <w:t xml:space="preserve"> </w:t>
      </w:r>
      <w:r>
        <w:rPr>
          <w:rFonts w:ascii="Times New Roman" w:hAnsi="Times New Roman" w:cs="Times New Roman"/>
        </w:rPr>
        <w:t xml:space="preserve">The </w:t>
      </w:r>
      <w:proofErr w:type="spellStart"/>
      <w:r>
        <w:rPr>
          <w:rFonts w:ascii="Times New Roman" w:hAnsi="Times New Roman" w:cs="Times New Roman"/>
        </w:rPr>
        <w:t>RoundUp</w:t>
      </w:r>
      <w:proofErr w:type="spellEnd"/>
      <w:r>
        <w:t xml:space="preserve">. </w:t>
      </w:r>
      <w:r w:rsidRPr="00314532">
        <w:rPr>
          <w:rFonts w:ascii="Times New Roman" w:hAnsi="Times New Roman" w:cs="Times New Roman"/>
        </w:rPr>
        <w:t>https://theroundup.org/organic-cotton-facts-statistics/</w:t>
      </w:r>
      <w:r w:rsidR="00E14F5F" w:rsidRPr="38799A4E">
        <w:rPr>
          <w:rFonts w:ascii="Times New Roman" w:hAnsi="Times New Roman" w:cs="Times New Roman"/>
        </w:rPr>
        <w:t xml:space="preserve"> </w:t>
      </w:r>
    </w:p>
    <w:p w14:paraId="20F45D86" w14:textId="32823F55" w:rsidR="00D35E2A" w:rsidRDefault="004557BA" w:rsidP="008B76A1">
      <w:pPr>
        <w:ind w:left="720" w:hanging="720"/>
        <w:rPr>
          <w:rFonts w:ascii="Times New Roman" w:hAnsi="Times New Roman" w:cs="Times New Roman"/>
        </w:rPr>
      </w:pPr>
      <w:r>
        <w:rPr>
          <w:rFonts w:ascii="Times New Roman" w:hAnsi="Times New Roman" w:cs="Times New Roman"/>
        </w:rPr>
        <w:t>Ruiz, A</w:t>
      </w:r>
      <w:r w:rsidR="00E14F5F">
        <w:rPr>
          <w:rFonts w:ascii="Times New Roman" w:hAnsi="Times New Roman" w:cs="Times New Roman"/>
        </w:rPr>
        <w:t xml:space="preserve">. (2024) </w:t>
      </w:r>
      <w:r w:rsidR="00E14F5F" w:rsidRPr="00E14F5F">
        <w:rPr>
          <w:rFonts w:ascii="Times New Roman" w:hAnsi="Times New Roman" w:cs="Times New Roman"/>
          <w:i/>
          <w:iCs/>
        </w:rPr>
        <w:t>47 Official Sustainable Fashion Statistics.</w:t>
      </w:r>
      <w:r w:rsidR="00E14F5F">
        <w:rPr>
          <w:rFonts w:ascii="Times New Roman" w:hAnsi="Times New Roman" w:cs="Times New Roman"/>
        </w:rPr>
        <w:t xml:space="preserve"> </w:t>
      </w:r>
      <w:r w:rsidR="0095619D">
        <w:rPr>
          <w:rFonts w:ascii="Times New Roman" w:hAnsi="Times New Roman" w:cs="Times New Roman"/>
        </w:rPr>
        <w:t xml:space="preserve">The </w:t>
      </w:r>
      <w:proofErr w:type="spellStart"/>
      <w:r w:rsidR="0095619D">
        <w:rPr>
          <w:rFonts w:ascii="Times New Roman" w:hAnsi="Times New Roman" w:cs="Times New Roman"/>
        </w:rPr>
        <w:t>RoundUp</w:t>
      </w:r>
      <w:proofErr w:type="spellEnd"/>
      <w:r w:rsidR="0095619D">
        <w:t xml:space="preserve"> </w:t>
      </w:r>
      <w:r w:rsidR="00E14F5F" w:rsidRPr="00314532">
        <w:rPr>
          <w:rFonts w:ascii="Times New Roman" w:hAnsi="Times New Roman" w:cs="Times New Roman"/>
        </w:rPr>
        <w:t>https://theroundup.org/sustainable-fashion-statistics/#:~:text=Do%20consumers%20want%20more%20sustainable,knew%20where%20to%20find%20one</w:t>
      </w:r>
      <w:r w:rsidR="00E14F5F" w:rsidRPr="38799A4E">
        <w:rPr>
          <w:rFonts w:ascii="Times New Roman" w:hAnsi="Times New Roman" w:cs="Times New Roman"/>
        </w:rPr>
        <w:t xml:space="preserve">. </w:t>
      </w:r>
    </w:p>
    <w:p w14:paraId="1D838AE5" w14:textId="0682A50A" w:rsidR="004D5796" w:rsidRDefault="00D35E2A" w:rsidP="004521E2">
      <w:pPr>
        <w:ind w:left="720" w:hanging="720"/>
        <w:rPr>
          <w:rFonts w:ascii="Times New Roman" w:hAnsi="Times New Roman" w:cs="Times New Roman"/>
        </w:rPr>
      </w:pPr>
      <w:r w:rsidRPr="004521E2">
        <w:rPr>
          <w:rFonts w:ascii="Times New Roman" w:hAnsi="Times New Roman" w:cs="Times New Roman"/>
          <w:lang w:val="pt-BR"/>
        </w:rPr>
        <w:t>Trigo, A., Marta-Costa, A., &amp;</w:t>
      </w:r>
      <w:r w:rsidR="00C810D6" w:rsidRPr="004521E2">
        <w:rPr>
          <w:rFonts w:ascii="Times New Roman" w:hAnsi="Times New Roman" w:cs="Times New Roman"/>
          <w:lang w:val="pt-BR"/>
        </w:rPr>
        <w:t xml:space="preserve"> </w:t>
      </w:r>
      <w:r w:rsidRPr="004521E2">
        <w:rPr>
          <w:rFonts w:ascii="Times New Roman" w:hAnsi="Times New Roman" w:cs="Times New Roman"/>
          <w:lang w:val="pt-BR"/>
        </w:rPr>
        <w:t xml:space="preserve">Fragoso, R. (2021). </w:t>
      </w:r>
      <w:r w:rsidR="00A13822">
        <w:rPr>
          <w:rFonts w:ascii="Times New Roman" w:hAnsi="Times New Roman" w:cs="Times New Roman"/>
        </w:rPr>
        <w:t>Principles</w:t>
      </w:r>
      <w:r>
        <w:rPr>
          <w:rFonts w:ascii="Times New Roman" w:hAnsi="Times New Roman" w:cs="Times New Roman"/>
        </w:rPr>
        <w:t xml:space="preserve"> of sustainable agriculture: </w:t>
      </w:r>
      <w:r w:rsidR="00A13822">
        <w:rPr>
          <w:rFonts w:ascii="Times New Roman" w:hAnsi="Times New Roman" w:cs="Times New Roman"/>
        </w:rPr>
        <w:t xml:space="preserve">Defining standardized reference points. </w:t>
      </w:r>
      <w:r w:rsidR="00A13822" w:rsidRPr="009F5996">
        <w:rPr>
          <w:rFonts w:ascii="Times New Roman" w:hAnsi="Times New Roman" w:cs="Times New Roman"/>
          <w:i/>
          <w:iCs/>
        </w:rPr>
        <w:t>Sustainability, 13</w:t>
      </w:r>
      <w:r w:rsidR="00A13822">
        <w:rPr>
          <w:rFonts w:ascii="Times New Roman" w:hAnsi="Times New Roman" w:cs="Times New Roman"/>
        </w:rPr>
        <w:t xml:space="preserve">(8), 4086-4106. </w:t>
      </w:r>
      <w:r w:rsidR="00DC5054" w:rsidRPr="00DC5054">
        <w:rPr>
          <w:rFonts w:ascii="Times New Roman" w:hAnsi="Times New Roman" w:cs="Times New Roman"/>
        </w:rPr>
        <w:t>https://doi.org/10.3390/su13084086</w:t>
      </w:r>
    </w:p>
    <w:p w14:paraId="66C60A6F" w14:textId="311C1555" w:rsidR="00E14F5F" w:rsidRPr="00E14F5F" w:rsidRDefault="00E14F5F" w:rsidP="008B76A1">
      <w:pPr>
        <w:ind w:left="720" w:hanging="720"/>
        <w:rPr>
          <w:rFonts w:ascii="Times New Roman" w:hAnsi="Times New Roman" w:cs="Times New Roman"/>
        </w:rPr>
      </w:pPr>
      <w:r w:rsidRPr="00E14F5F">
        <w:rPr>
          <w:rFonts w:ascii="Times New Roman" w:hAnsi="Times New Roman" w:cs="Times New Roman"/>
        </w:rPr>
        <w:t xml:space="preserve">U.S. Cotton Trust Protocol. (2024). </w:t>
      </w:r>
      <w:r w:rsidRPr="00E14F5F">
        <w:rPr>
          <w:rFonts w:ascii="Times New Roman" w:hAnsi="Times New Roman" w:cs="Times New Roman"/>
          <w:i/>
          <w:iCs/>
        </w:rPr>
        <w:t xml:space="preserve">Trust in a Smarter Cotton Future. </w:t>
      </w:r>
      <w:r w:rsidRPr="00E14F5F">
        <w:rPr>
          <w:rFonts w:ascii="Times New Roman" w:hAnsi="Times New Roman" w:cs="Times New Roman"/>
        </w:rPr>
        <w:t xml:space="preserve">U.S. Cotton Trust Protocol.  </w:t>
      </w:r>
      <w:r w:rsidRPr="00314532">
        <w:rPr>
          <w:rFonts w:ascii="Times New Roman" w:hAnsi="Times New Roman" w:cs="Times New Roman"/>
        </w:rPr>
        <w:t>https://trustuscotton.org/</w:t>
      </w:r>
      <w:r w:rsidRPr="38799A4E">
        <w:rPr>
          <w:rFonts w:ascii="Times New Roman" w:hAnsi="Times New Roman" w:cs="Times New Roman"/>
        </w:rPr>
        <w:t>  </w:t>
      </w:r>
    </w:p>
    <w:p w14:paraId="14087E8F" w14:textId="77777777" w:rsidR="000826C9" w:rsidRDefault="000826C9" w:rsidP="000826C9">
      <w:pPr>
        <w:ind w:left="720" w:hanging="720"/>
        <w:contextualSpacing/>
        <w:rPr>
          <w:rFonts w:ascii="Times New Roman" w:hAnsi="Times New Roman" w:cs="Times New Roman"/>
          <w:color w:val="000000" w:themeColor="text1"/>
        </w:rPr>
      </w:pPr>
      <w:r w:rsidRPr="004F26D9">
        <w:rPr>
          <w:rFonts w:ascii="Times New Roman" w:hAnsi="Times New Roman" w:cs="Times New Roman"/>
          <w:color w:val="000000" w:themeColor="text1"/>
          <w:lang w:val="pl-PL"/>
        </w:rPr>
        <w:lastRenderedPageBreak/>
        <w:t xml:space="preserve">Xie, W., Damiano, A., &amp; Jong, C. (2022). </w:t>
      </w:r>
      <w:r w:rsidRPr="00BC002E">
        <w:rPr>
          <w:rFonts w:ascii="Times New Roman" w:hAnsi="Times New Roman" w:cs="Times New Roman"/>
          <w:color w:val="000000" w:themeColor="text1"/>
        </w:rPr>
        <w:t xml:space="preserve">Emotional appeals and social support in organizational YouTube videos during COVID-19. </w:t>
      </w:r>
      <w:r w:rsidRPr="00BC002E">
        <w:rPr>
          <w:rFonts w:ascii="Times New Roman" w:hAnsi="Times New Roman" w:cs="Times New Roman"/>
          <w:i/>
          <w:iCs/>
          <w:color w:val="000000" w:themeColor="text1"/>
        </w:rPr>
        <w:t>Telematics and Informatics Reports, 8</w:t>
      </w:r>
      <w:r w:rsidRPr="00BC002E">
        <w:rPr>
          <w:rFonts w:ascii="Times New Roman" w:hAnsi="Times New Roman" w:cs="Times New Roman"/>
          <w:color w:val="000000" w:themeColor="text1"/>
        </w:rPr>
        <w:t xml:space="preserve">, 100028. </w:t>
      </w:r>
      <w:r w:rsidRPr="004C750A">
        <w:rPr>
          <w:rFonts w:ascii="Times New Roman" w:hAnsi="Times New Roman" w:cs="Times New Roman"/>
          <w:color w:val="000000" w:themeColor="text1"/>
        </w:rPr>
        <w:t>https://doi.org/10.1016/j.teler.2022.100028</w:t>
      </w:r>
      <w:r>
        <w:rPr>
          <w:rFonts w:ascii="Times New Roman" w:hAnsi="Times New Roman" w:cs="Times New Roman"/>
          <w:color w:val="000000" w:themeColor="text1"/>
        </w:rPr>
        <w:t xml:space="preserve"> </w:t>
      </w:r>
    </w:p>
    <w:p w14:paraId="5EAFA98D" w14:textId="77777777" w:rsidR="000826C9" w:rsidRDefault="000826C9" w:rsidP="38799A4E">
      <w:pPr>
        <w:ind w:left="720" w:hanging="720"/>
        <w:rPr>
          <w:rFonts w:ascii="Times New Roman" w:hAnsi="Times New Roman" w:cs="Times New Roman"/>
        </w:rPr>
      </w:pPr>
    </w:p>
    <w:p w14:paraId="0BD14395" w14:textId="5C108CD5" w:rsidR="00E14F5F" w:rsidRPr="00C456C7" w:rsidRDefault="00E14F5F" w:rsidP="38799A4E">
      <w:pPr>
        <w:ind w:left="720" w:hanging="720"/>
        <w:rPr>
          <w:rFonts w:ascii="Times New Roman" w:hAnsi="Times New Roman" w:cs="Times New Roman"/>
        </w:rPr>
      </w:pPr>
    </w:p>
    <w:sectPr w:rsidR="00E14F5F" w:rsidRPr="00C456C7" w:rsidSect="00DD774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8081B" w14:textId="77777777" w:rsidR="008F7155" w:rsidRDefault="008F7155" w:rsidP="006534B0">
      <w:r>
        <w:separator/>
      </w:r>
    </w:p>
  </w:endnote>
  <w:endnote w:type="continuationSeparator" w:id="0">
    <w:p w14:paraId="4C1D09F2" w14:textId="77777777" w:rsidR="008F7155" w:rsidRDefault="008F7155" w:rsidP="006534B0">
      <w:r>
        <w:continuationSeparator/>
      </w:r>
    </w:p>
  </w:endnote>
  <w:endnote w:type="continuationNotice" w:id="1">
    <w:p w14:paraId="2DDA8DA5" w14:textId="77777777" w:rsidR="008F7155" w:rsidRDefault="008F71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5138403"/>
      <w:docPartObj>
        <w:docPartGallery w:val="Page Numbers (Bottom of Page)"/>
        <w:docPartUnique/>
      </w:docPartObj>
    </w:sdtPr>
    <w:sdtEndPr>
      <w:rPr>
        <w:noProof/>
      </w:rPr>
    </w:sdtEndPr>
    <w:sdtContent>
      <w:p w14:paraId="18C5D208" w14:textId="6488AD10" w:rsidR="001353C2" w:rsidRDefault="001353C2">
        <w:pPr>
          <w:pStyle w:val="Footer"/>
          <w:jc w:val="center"/>
        </w:pPr>
        <w:r w:rsidRPr="001353C2">
          <w:rPr>
            <w:rFonts w:ascii="Times New Roman" w:hAnsi="Times New Roman" w:cs="Times New Roman"/>
          </w:rPr>
          <w:fldChar w:fldCharType="begin"/>
        </w:r>
        <w:r w:rsidRPr="001353C2">
          <w:rPr>
            <w:rFonts w:ascii="Times New Roman" w:hAnsi="Times New Roman" w:cs="Times New Roman"/>
          </w:rPr>
          <w:instrText xml:space="preserve"> PAGE   \* MERGEFORMAT </w:instrText>
        </w:r>
        <w:r w:rsidRPr="001353C2">
          <w:rPr>
            <w:rFonts w:ascii="Times New Roman" w:hAnsi="Times New Roman" w:cs="Times New Roman"/>
          </w:rPr>
          <w:fldChar w:fldCharType="separate"/>
        </w:r>
        <w:r w:rsidRPr="001353C2">
          <w:rPr>
            <w:rFonts w:ascii="Times New Roman" w:hAnsi="Times New Roman" w:cs="Times New Roman"/>
            <w:noProof/>
          </w:rPr>
          <w:t>2</w:t>
        </w:r>
        <w:r w:rsidRPr="001353C2">
          <w:rPr>
            <w:rFonts w:ascii="Times New Roman" w:hAnsi="Times New Roman" w:cs="Times New Roman"/>
            <w:noProof/>
          </w:rPr>
          <w:fldChar w:fldCharType="end"/>
        </w:r>
      </w:p>
    </w:sdtContent>
  </w:sdt>
  <w:p w14:paraId="0F8514B6" w14:textId="77777777" w:rsidR="001353C2" w:rsidRDefault="00135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601C0" w14:textId="77777777" w:rsidR="008F7155" w:rsidRDefault="008F7155" w:rsidP="006534B0">
      <w:r>
        <w:separator/>
      </w:r>
    </w:p>
  </w:footnote>
  <w:footnote w:type="continuationSeparator" w:id="0">
    <w:p w14:paraId="4567C056" w14:textId="77777777" w:rsidR="008F7155" w:rsidRDefault="008F7155" w:rsidP="006534B0">
      <w:r>
        <w:continuationSeparator/>
      </w:r>
    </w:p>
  </w:footnote>
  <w:footnote w:type="continuationNotice" w:id="1">
    <w:p w14:paraId="1F81BFB7" w14:textId="77777777" w:rsidR="008F7155" w:rsidRDefault="008F7155"/>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97B85"/>
    <w:multiLevelType w:val="hybridMultilevel"/>
    <w:tmpl w:val="8DCE9910"/>
    <w:lvl w:ilvl="0" w:tplc="9CC4A1B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8FF4E43"/>
    <w:multiLevelType w:val="multilevel"/>
    <w:tmpl w:val="6302C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9008124">
    <w:abstractNumId w:val="0"/>
  </w:num>
  <w:num w:numId="2" w16cid:durableId="226456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FC2"/>
    <w:rsid w:val="00000E8B"/>
    <w:rsid w:val="000053AB"/>
    <w:rsid w:val="000072AD"/>
    <w:rsid w:val="000126BC"/>
    <w:rsid w:val="00014057"/>
    <w:rsid w:val="0001422D"/>
    <w:rsid w:val="00015214"/>
    <w:rsid w:val="000153A8"/>
    <w:rsid w:val="0001785F"/>
    <w:rsid w:val="00020338"/>
    <w:rsid w:val="00020DD6"/>
    <w:rsid w:val="00021C50"/>
    <w:rsid w:val="000416B4"/>
    <w:rsid w:val="00043B26"/>
    <w:rsid w:val="0004650F"/>
    <w:rsid w:val="00050FC2"/>
    <w:rsid w:val="000516A2"/>
    <w:rsid w:val="000601AC"/>
    <w:rsid w:val="00063007"/>
    <w:rsid w:val="000635FB"/>
    <w:rsid w:val="000672C0"/>
    <w:rsid w:val="00072804"/>
    <w:rsid w:val="0007385E"/>
    <w:rsid w:val="000826C9"/>
    <w:rsid w:val="000831D9"/>
    <w:rsid w:val="00084919"/>
    <w:rsid w:val="000902AA"/>
    <w:rsid w:val="00092C44"/>
    <w:rsid w:val="000A24A2"/>
    <w:rsid w:val="000A2A81"/>
    <w:rsid w:val="000A7501"/>
    <w:rsid w:val="000B2A2A"/>
    <w:rsid w:val="000B3259"/>
    <w:rsid w:val="000B498E"/>
    <w:rsid w:val="000B5262"/>
    <w:rsid w:val="000C2995"/>
    <w:rsid w:val="000C3FDC"/>
    <w:rsid w:val="000C7034"/>
    <w:rsid w:val="000D295E"/>
    <w:rsid w:val="000E64C8"/>
    <w:rsid w:val="000E6891"/>
    <w:rsid w:val="000E6B51"/>
    <w:rsid w:val="000F66ED"/>
    <w:rsid w:val="000F69A0"/>
    <w:rsid w:val="00105B7F"/>
    <w:rsid w:val="001062FE"/>
    <w:rsid w:val="00115C3F"/>
    <w:rsid w:val="00116B61"/>
    <w:rsid w:val="001210AD"/>
    <w:rsid w:val="001218D4"/>
    <w:rsid w:val="00121A71"/>
    <w:rsid w:val="00121F9B"/>
    <w:rsid w:val="0012552A"/>
    <w:rsid w:val="00125B5D"/>
    <w:rsid w:val="00127310"/>
    <w:rsid w:val="00130631"/>
    <w:rsid w:val="001353C2"/>
    <w:rsid w:val="0013779C"/>
    <w:rsid w:val="0014011F"/>
    <w:rsid w:val="0014513D"/>
    <w:rsid w:val="00151850"/>
    <w:rsid w:val="00157E09"/>
    <w:rsid w:val="00161780"/>
    <w:rsid w:val="00162367"/>
    <w:rsid w:val="001640CE"/>
    <w:rsid w:val="00170F0B"/>
    <w:rsid w:val="00172C0D"/>
    <w:rsid w:val="0017534C"/>
    <w:rsid w:val="001774D7"/>
    <w:rsid w:val="00185BEA"/>
    <w:rsid w:val="00193CD4"/>
    <w:rsid w:val="001A24EE"/>
    <w:rsid w:val="001B06CA"/>
    <w:rsid w:val="001B0E15"/>
    <w:rsid w:val="001B2F4D"/>
    <w:rsid w:val="001B4970"/>
    <w:rsid w:val="001C0D09"/>
    <w:rsid w:val="001C233D"/>
    <w:rsid w:val="001C2B50"/>
    <w:rsid w:val="001D0C76"/>
    <w:rsid w:val="001D3220"/>
    <w:rsid w:val="001E43E5"/>
    <w:rsid w:val="001E6FD8"/>
    <w:rsid w:val="001F0A5C"/>
    <w:rsid w:val="001F1DDA"/>
    <w:rsid w:val="001F521E"/>
    <w:rsid w:val="001F5D95"/>
    <w:rsid w:val="002025C3"/>
    <w:rsid w:val="00203B44"/>
    <w:rsid w:val="002041DF"/>
    <w:rsid w:val="0020534A"/>
    <w:rsid w:val="00206B8B"/>
    <w:rsid w:val="00211E50"/>
    <w:rsid w:val="002131F6"/>
    <w:rsid w:val="0021527C"/>
    <w:rsid w:val="00220751"/>
    <w:rsid w:val="00220B85"/>
    <w:rsid w:val="00221468"/>
    <w:rsid w:val="002214F8"/>
    <w:rsid w:val="00225C7D"/>
    <w:rsid w:val="002306D6"/>
    <w:rsid w:val="002347BF"/>
    <w:rsid w:val="002451D5"/>
    <w:rsid w:val="00245DF6"/>
    <w:rsid w:val="00246987"/>
    <w:rsid w:val="0025199D"/>
    <w:rsid w:val="00254B40"/>
    <w:rsid w:val="002566FA"/>
    <w:rsid w:val="00263924"/>
    <w:rsid w:val="00270FF6"/>
    <w:rsid w:val="00271FE0"/>
    <w:rsid w:val="00280D69"/>
    <w:rsid w:val="00282B0B"/>
    <w:rsid w:val="002864B8"/>
    <w:rsid w:val="00287A0B"/>
    <w:rsid w:val="0029106F"/>
    <w:rsid w:val="002917AA"/>
    <w:rsid w:val="00292F3C"/>
    <w:rsid w:val="0029440E"/>
    <w:rsid w:val="00296CB4"/>
    <w:rsid w:val="0029796D"/>
    <w:rsid w:val="002A38A4"/>
    <w:rsid w:val="002A7B3E"/>
    <w:rsid w:val="002B1CF8"/>
    <w:rsid w:val="002C0D37"/>
    <w:rsid w:val="002C2BEA"/>
    <w:rsid w:val="002C64F3"/>
    <w:rsid w:val="002D4C3E"/>
    <w:rsid w:val="002E0FCD"/>
    <w:rsid w:val="002E443C"/>
    <w:rsid w:val="002E7814"/>
    <w:rsid w:val="002F02DB"/>
    <w:rsid w:val="002F1085"/>
    <w:rsid w:val="002F50F6"/>
    <w:rsid w:val="0030329C"/>
    <w:rsid w:val="00306B12"/>
    <w:rsid w:val="0030729C"/>
    <w:rsid w:val="00310BB8"/>
    <w:rsid w:val="00311010"/>
    <w:rsid w:val="00314532"/>
    <w:rsid w:val="0031710A"/>
    <w:rsid w:val="00320A86"/>
    <w:rsid w:val="003246C0"/>
    <w:rsid w:val="003355FA"/>
    <w:rsid w:val="003365B8"/>
    <w:rsid w:val="00341FC3"/>
    <w:rsid w:val="003433AB"/>
    <w:rsid w:val="00344B6D"/>
    <w:rsid w:val="0034739B"/>
    <w:rsid w:val="003536D6"/>
    <w:rsid w:val="003537CB"/>
    <w:rsid w:val="0035442D"/>
    <w:rsid w:val="00354AE9"/>
    <w:rsid w:val="00355716"/>
    <w:rsid w:val="00361ECD"/>
    <w:rsid w:val="00362482"/>
    <w:rsid w:val="0036313F"/>
    <w:rsid w:val="00364405"/>
    <w:rsid w:val="00365008"/>
    <w:rsid w:val="00367891"/>
    <w:rsid w:val="003709C0"/>
    <w:rsid w:val="0037531A"/>
    <w:rsid w:val="00376675"/>
    <w:rsid w:val="00385CFF"/>
    <w:rsid w:val="00386125"/>
    <w:rsid w:val="003906D8"/>
    <w:rsid w:val="003966D5"/>
    <w:rsid w:val="003A0184"/>
    <w:rsid w:val="003A34D5"/>
    <w:rsid w:val="003B50A0"/>
    <w:rsid w:val="003B5EB7"/>
    <w:rsid w:val="003B76DC"/>
    <w:rsid w:val="003C64D6"/>
    <w:rsid w:val="003C6801"/>
    <w:rsid w:val="003C69F0"/>
    <w:rsid w:val="003C7E2C"/>
    <w:rsid w:val="003D1486"/>
    <w:rsid w:val="003D6AAB"/>
    <w:rsid w:val="003E245D"/>
    <w:rsid w:val="003F2D89"/>
    <w:rsid w:val="003F72B1"/>
    <w:rsid w:val="00410590"/>
    <w:rsid w:val="00413F7F"/>
    <w:rsid w:val="004160DE"/>
    <w:rsid w:val="004246F5"/>
    <w:rsid w:val="00430954"/>
    <w:rsid w:val="00430BD0"/>
    <w:rsid w:val="004325CA"/>
    <w:rsid w:val="0043282A"/>
    <w:rsid w:val="00432D90"/>
    <w:rsid w:val="00434A59"/>
    <w:rsid w:val="004356C7"/>
    <w:rsid w:val="004400D6"/>
    <w:rsid w:val="00443697"/>
    <w:rsid w:val="004521E2"/>
    <w:rsid w:val="004544EE"/>
    <w:rsid w:val="004557BA"/>
    <w:rsid w:val="004614DC"/>
    <w:rsid w:val="00461924"/>
    <w:rsid w:val="00461E55"/>
    <w:rsid w:val="00467FB6"/>
    <w:rsid w:val="00481763"/>
    <w:rsid w:val="00481C49"/>
    <w:rsid w:val="00485ACA"/>
    <w:rsid w:val="00492BFA"/>
    <w:rsid w:val="00494250"/>
    <w:rsid w:val="004A05E6"/>
    <w:rsid w:val="004A1BE7"/>
    <w:rsid w:val="004A32CC"/>
    <w:rsid w:val="004A334F"/>
    <w:rsid w:val="004A5BDA"/>
    <w:rsid w:val="004B2160"/>
    <w:rsid w:val="004B363C"/>
    <w:rsid w:val="004C12B9"/>
    <w:rsid w:val="004C24EC"/>
    <w:rsid w:val="004C3890"/>
    <w:rsid w:val="004C5663"/>
    <w:rsid w:val="004C7072"/>
    <w:rsid w:val="004C7EE7"/>
    <w:rsid w:val="004D23C4"/>
    <w:rsid w:val="004D3A5B"/>
    <w:rsid w:val="004D3F58"/>
    <w:rsid w:val="004D4232"/>
    <w:rsid w:val="004D4AB1"/>
    <w:rsid w:val="004D5796"/>
    <w:rsid w:val="004E1413"/>
    <w:rsid w:val="004E2EB5"/>
    <w:rsid w:val="004E2F2A"/>
    <w:rsid w:val="004F161A"/>
    <w:rsid w:val="004F63A8"/>
    <w:rsid w:val="005002BA"/>
    <w:rsid w:val="005004FA"/>
    <w:rsid w:val="00503604"/>
    <w:rsid w:val="00507731"/>
    <w:rsid w:val="00510A60"/>
    <w:rsid w:val="0051366A"/>
    <w:rsid w:val="00513F59"/>
    <w:rsid w:val="005327A0"/>
    <w:rsid w:val="00541B27"/>
    <w:rsid w:val="00542B37"/>
    <w:rsid w:val="00546E01"/>
    <w:rsid w:val="00547E23"/>
    <w:rsid w:val="0055385C"/>
    <w:rsid w:val="00555B83"/>
    <w:rsid w:val="005725A5"/>
    <w:rsid w:val="00572880"/>
    <w:rsid w:val="00581B26"/>
    <w:rsid w:val="00582117"/>
    <w:rsid w:val="0059290F"/>
    <w:rsid w:val="005A2519"/>
    <w:rsid w:val="005B4C06"/>
    <w:rsid w:val="005B652D"/>
    <w:rsid w:val="005C291E"/>
    <w:rsid w:val="005C3421"/>
    <w:rsid w:val="005C3EDE"/>
    <w:rsid w:val="005C679F"/>
    <w:rsid w:val="005C6E43"/>
    <w:rsid w:val="005C76DA"/>
    <w:rsid w:val="005D21A5"/>
    <w:rsid w:val="005D2E24"/>
    <w:rsid w:val="005D4272"/>
    <w:rsid w:val="005D5559"/>
    <w:rsid w:val="005F026C"/>
    <w:rsid w:val="005F1B0A"/>
    <w:rsid w:val="0060500D"/>
    <w:rsid w:val="006067ED"/>
    <w:rsid w:val="00612C0B"/>
    <w:rsid w:val="0061428C"/>
    <w:rsid w:val="00631B49"/>
    <w:rsid w:val="00632E64"/>
    <w:rsid w:val="00634BD2"/>
    <w:rsid w:val="0063653B"/>
    <w:rsid w:val="006435C1"/>
    <w:rsid w:val="006534B0"/>
    <w:rsid w:val="006565E7"/>
    <w:rsid w:val="006577B8"/>
    <w:rsid w:val="00662100"/>
    <w:rsid w:val="00663590"/>
    <w:rsid w:val="00664557"/>
    <w:rsid w:val="00665DDB"/>
    <w:rsid w:val="0066705F"/>
    <w:rsid w:val="006743CC"/>
    <w:rsid w:val="006755F3"/>
    <w:rsid w:val="006763B0"/>
    <w:rsid w:val="00681795"/>
    <w:rsid w:val="006820AF"/>
    <w:rsid w:val="00683D39"/>
    <w:rsid w:val="00687BBB"/>
    <w:rsid w:val="006B2A24"/>
    <w:rsid w:val="006B3107"/>
    <w:rsid w:val="006C0A8C"/>
    <w:rsid w:val="006C323E"/>
    <w:rsid w:val="006C4BCD"/>
    <w:rsid w:val="006C6D1E"/>
    <w:rsid w:val="006D23D3"/>
    <w:rsid w:val="006D2597"/>
    <w:rsid w:val="006D5396"/>
    <w:rsid w:val="006D58F1"/>
    <w:rsid w:val="006D7241"/>
    <w:rsid w:val="006E50F2"/>
    <w:rsid w:val="006E5A8C"/>
    <w:rsid w:val="006E5FD5"/>
    <w:rsid w:val="006F0E81"/>
    <w:rsid w:val="006F11E0"/>
    <w:rsid w:val="006F1472"/>
    <w:rsid w:val="006F5406"/>
    <w:rsid w:val="006F6277"/>
    <w:rsid w:val="006F6C9E"/>
    <w:rsid w:val="007009A3"/>
    <w:rsid w:val="00701A17"/>
    <w:rsid w:val="00702EB4"/>
    <w:rsid w:val="007061A8"/>
    <w:rsid w:val="007074DE"/>
    <w:rsid w:val="007151FB"/>
    <w:rsid w:val="00715ABB"/>
    <w:rsid w:val="00720746"/>
    <w:rsid w:val="00722988"/>
    <w:rsid w:val="007256DE"/>
    <w:rsid w:val="0072689D"/>
    <w:rsid w:val="007270BC"/>
    <w:rsid w:val="00727AE1"/>
    <w:rsid w:val="00727D7B"/>
    <w:rsid w:val="00731D5F"/>
    <w:rsid w:val="00732DD9"/>
    <w:rsid w:val="00736414"/>
    <w:rsid w:val="00737C33"/>
    <w:rsid w:val="00743CA4"/>
    <w:rsid w:val="007522AA"/>
    <w:rsid w:val="0075247C"/>
    <w:rsid w:val="00752F85"/>
    <w:rsid w:val="00754534"/>
    <w:rsid w:val="0075713A"/>
    <w:rsid w:val="00766EBC"/>
    <w:rsid w:val="00770CA8"/>
    <w:rsid w:val="00770FF1"/>
    <w:rsid w:val="00771226"/>
    <w:rsid w:val="007721AC"/>
    <w:rsid w:val="00782903"/>
    <w:rsid w:val="00790009"/>
    <w:rsid w:val="00791A2C"/>
    <w:rsid w:val="007941EA"/>
    <w:rsid w:val="007A14A5"/>
    <w:rsid w:val="007B0C86"/>
    <w:rsid w:val="007B5F51"/>
    <w:rsid w:val="007C5125"/>
    <w:rsid w:val="007D367A"/>
    <w:rsid w:val="007D5595"/>
    <w:rsid w:val="007E12B6"/>
    <w:rsid w:val="007E4E3A"/>
    <w:rsid w:val="007F74F6"/>
    <w:rsid w:val="00800174"/>
    <w:rsid w:val="008040D2"/>
    <w:rsid w:val="008051AB"/>
    <w:rsid w:val="00805C4E"/>
    <w:rsid w:val="008118E5"/>
    <w:rsid w:val="008123C5"/>
    <w:rsid w:val="00820D10"/>
    <w:rsid w:val="00823F5A"/>
    <w:rsid w:val="00832FB7"/>
    <w:rsid w:val="0083647D"/>
    <w:rsid w:val="00836680"/>
    <w:rsid w:val="0084214F"/>
    <w:rsid w:val="00847607"/>
    <w:rsid w:val="0085269D"/>
    <w:rsid w:val="00864A7A"/>
    <w:rsid w:val="00870334"/>
    <w:rsid w:val="008708C2"/>
    <w:rsid w:val="00871B89"/>
    <w:rsid w:val="00871DB1"/>
    <w:rsid w:val="00881CBD"/>
    <w:rsid w:val="00881FE2"/>
    <w:rsid w:val="00884E4B"/>
    <w:rsid w:val="008A1B13"/>
    <w:rsid w:val="008A4772"/>
    <w:rsid w:val="008B0CBC"/>
    <w:rsid w:val="008B3307"/>
    <w:rsid w:val="008B475C"/>
    <w:rsid w:val="008B76A1"/>
    <w:rsid w:val="008B79AE"/>
    <w:rsid w:val="008C4BE1"/>
    <w:rsid w:val="008D2128"/>
    <w:rsid w:val="008D364A"/>
    <w:rsid w:val="008D61C0"/>
    <w:rsid w:val="008D73D9"/>
    <w:rsid w:val="008E1DB5"/>
    <w:rsid w:val="008E6824"/>
    <w:rsid w:val="008F15FB"/>
    <w:rsid w:val="008F4D73"/>
    <w:rsid w:val="008F559E"/>
    <w:rsid w:val="008F7155"/>
    <w:rsid w:val="00901B25"/>
    <w:rsid w:val="009118EE"/>
    <w:rsid w:val="00912FFF"/>
    <w:rsid w:val="009160E2"/>
    <w:rsid w:val="009179C4"/>
    <w:rsid w:val="009215D4"/>
    <w:rsid w:val="00927C71"/>
    <w:rsid w:val="0093544A"/>
    <w:rsid w:val="00935B51"/>
    <w:rsid w:val="009407DC"/>
    <w:rsid w:val="00940E64"/>
    <w:rsid w:val="00947EF5"/>
    <w:rsid w:val="00951C56"/>
    <w:rsid w:val="009539BF"/>
    <w:rsid w:val="00955E6F"/>
    <w:rsid w:val="0095619D"/>
    <w:rsid w:val="00956668"/>
    <w:rsid w:val="00956A78"/>
    <w:rsid w:val="00956E13"/>
    <w:rsid w:val="00957504"/>
    <w:rsid w:val="0096634A"/>
    <w:rsid w:val="00980C13"/>
    <w:rsid w:val="00984EA8"/>
    <w:rsid w:val="00993288"/>
    <w:rsid w:val="0099499E"/>
    <w:rsid w:val="00997865"/>
    <w:rsid w:val="009A3C34"/>
    <w:rsid w:val="009A6952"/>
    <w:rsid w:val="009B2369"/>
    <w:rsid w:val="009B59B2"/>
    <w:rsid w:val="009C3E36"/>
    <w:rsid w:val="009C4FD1"/>
    <w:rsid w:val="009E1521"/>
    <w:rsid w:val="009E6CCE"/>
    <w:rsid w:val="009E6FBD"/>
    <w:rsid w:val="009F41FF"/>
    <w:rsid w:val="009F46A5"/>
    <w:rsid w:val="009F5996"/>
    <w:rsid w:val="009F6536"/>
    <w:rsid w:val="00A036FE"/>
    <w:rsid w:val="00A03964"/>
    <w:rsid w:val="00A043A0"/>
    <w:rsid w:val="00A05617"/>
    <w:rsid w:val="00A05C16"/>
    <w:rsid w:val="00A11584"/>
    <w:rsid w:val="00A11BCC"/>
    <w:rsid w:val="00A137A4"/>
    <w:rsid w:val="00A13822"/>
    <w:rsid w:val="00A13DB8"/>
    <w:rsid w:val="00A15126"/>
    <w:rsid w:val="00A20B82"/>
    <w:rsid w:val="00A24A62"/>
    <w:rsid w:val="00A40A4B"/>
    <w:rsid w:val="00A4284A"/>
    <w:rsid w:val="00A4329E"/>
    <w:rsid w:val="00A43F42"/>
    <w:rsid w:val="00A52258"/>
    <w:rsid w:val="00A54309"/>
    <w:rsid w:val="00A645CF"/>
    <w:rsid w:val="00A649AD"/>
    <w:rsid w:val="00A6589C"/>
    <w:rsid w:val="00A7273B"/>
    <w:rsid w:val="00A93785"/>
    <w:rsid w:val="00A95FC4"/>
    <w:rsid w:val="00A9644F"/>
    <w:rsid w:val="00A97590"/>
    <w:rsid w:val="00A977DC"/>
    <w:rsid w:val="00AA209C"/>
    <w:rsid w:val="00AA3CB7"/>
    <w:rsid w:val="00AA7E34"/>
    <w:rsid w:val="00AB1BE3"/>
    <w:rsid w:val="00AB41D5"/>
    <w:rsid w:val="00AB4D54"/>
    <w:rsid w:val="00AB5F32"/>
    <w:rsid w:val="00AB786C"/>
    <w:rsid w:val="00AC3F80"/>
    <w:rsid w:val="00AC65C1"/>
    <w:rsid w:val="00AD0B12"/>
    <w:rsid w:val="00AD2B98"/>
    <w:rsid w:val="00AE338A"/>
    <w:rsid w:val="00AE5633"/>
    <w:rsid w:val="00AF1715"/>
    <w:rsid w:val="00B10025"/>
    <w:rsid w:val="00B21946"/>
    <w:rsid w:val="00B2414A"/>
    <w:rsid w:val="00B24AE9"/>
    <w:rsid w:val="00B26E19"/>
    <w:rsid w:val="00B30907"/>
    <w:rsid w:val="00B32AF7"/>
    <w:rsid w:val="00B40E4D"/>
    <w:rsid w:val="00B40FC8"/>
    <w:rsid w:val="00B500A4"/>
    <w:rsid w:val="00B52912"/>
    <w:rsid w:val="00B8150F"/>
    <w:rsid w:val="00B924CA"/>
    <w:rsid w:val="00B92E58"/>
    <w:rsid w:val="00B94EFD"/>
    <w:rsid w:val="00BA77C1"/>
    <w:rsid w:val="00BB7E99"/>
    <w:rsid w:val="00BC2E6B"/>
    <w:rsid w:val="00BC7142"/>
    <w:rsid w:val="00BD0C98"/>
    <w:rsid w:val="00BD2796"/>
    <w:rsid w:val="00BD2BB8"/>
    <w:rsid w:val="00BD30A8"/>
    <w:rsid w:val="00BD3FF2"/>
    <w:rsid w:val="00BE20A5"/>
    <w:rsid w:val="00BF197F"/>
    <w:rsid w:val="00BF6F1C"/>
    <w:rsid w:val="00C04E8B"/>
    <w:rsid w:val="00C110BE"/>
    <w:rsid w:val="00C11BF7"/>
    <w:rsid w:val="00C1308B"/>
    <w:rsid w:val="00C162AF"/>
    <w:rsid w:val="00C1653E"/>
    <w:rsid w:val="00C202F7"/>
    <w:rsid w:val="00C23035"/>
    <w:rsid w:val="00C307FE"/>
    <w:rsid w:val="00C31377"/>
    <w:rsid w:val="00C33561"/>
    <w:rsid w:val="00C3685E"/>
    <w:rsid w:val="00C37444"/>
    <w:rsid w:val="00C434F9"/>
    <w:rsid w:val="00C455C3"/>
    <w:rsid w:val="00C456C7"/>
    <w:rsid w:val="00C45D81"/>
    <w:rsid w:val="00C46DED"/>
    <w:rsid w:val="00C53B20"/>
    <w:rsid w:val="00C557FA"/>
    <w:rsid w:val="00C55BCB"/>
    <w:rsid w:val="00C564E9"/>
    <w:rsid w:val="00C61F60"/>
    <w:rsid w:val="00C62A12"/>
    <w:rsid w:val="00C64E96"/>
    <w:rsid w:val="00C65259"/>
    <w:rsid w:val="00C67B98"/>
    <w:rsid w:val="00C70C8C"/>
    <w:rsid w:val="00C72E28"/>
    <w:rsid w:val="00C810D6"/>
    <w:rsid w:val="00C83671"/>
    <w:rsid w:val="00C9062D"/>
    <w:rsid w:val="00C92E93"/>
    <w:rsid w:val="00C94F64"/>
    <w:rsid w:val="00CA0A52"/>
    <w:rsid w:val="00CA1BB7"/>
    <w:rsid w:val="00CA7D59"/>
    <w:rsid w:val="00CB30DC"/>
    <w:rsid w:val="00CC4B6A"/>
    <w:rsid w:val="00CC717A"/>
    <w:rsid w:val="00CD35F1"/>
    <w:rsid w:val="00CE61BB"/>
    <w:rsid w:val="00CF39B7"/>
    <w:rsid w:val="00CF4321"/>
    <w:rsid w:val="00CF6929"/>
    <w:rsid w:val="00CF7B15"/>
    <w:rsid w:val="00CFB837"/>
    <w:rsid w:val="00D01D5E"/>
    <w:rsid w:val="00D0467A"/>
    <w:rsid w:val="00D06030"/>
    <w:rsid w:val="00D107FA"/>
    <w:rsid w:val="00D13AA1"/>
    <w:rsid w:val="00D2007D"/>
    <w:rsid w:val="00D24C67"/>
    <w:rsid w:val="00D311B9"/>
    <w:rsid w:val="00D35E2A"/>
    <w:rsid w:val="00D36355"/>
    <w:rsid w:val="00D56270"/>
    <w:rsid w:val="00D62526"/>
    <w:rsid w:val="00D65EFF"/>
    <w:rsid w:val="00D70DC9"/>
    <w:rsid w:val="00D727BF"/>
    <w:rsid w:val="00D7523B"/>
    <w:rsid w:val="00D86432"/>
    <w:rsid w:val="00D90616"/>
    <w:rsid w:val="00D90DD1"/>
    <w:rsid w:val="00D91AF6"/>
    <w:rsid w:val="00D944A7"/>
    <w:rsid w:val="00DA2941"/>
    <w:rsid w:val="00DA3EEA"/>
    <w:rsid w:val="00DA4AF2"/>
    <w:rsid w:val="00DB6E0B"/>
    <w:rsid w:val="00DC1A91"/>
    <w:rsid w:val="00DC5054"/>
    <w:rsid w:val="00DC59A5"/>
    <w:rsid w:val="00DD7749"/>
    <w:rsid w:val="00DD792B"/>
    <w:rsid w:val="00DD7F23"/>
    <w:rsid w:val="00DE11C9"/>
    <w:rsid w:val="00DF268B"/>
    <w:rsid w:val="00DF3410"/>
    <w:rsid w:val="00E0557B"/>
    <w:rsid w:val="00E06580"/>
    <w:rsid w:val="00E073E5"/>
    <w:rsid w:val="00E11A4F"/>
    <w:rsid w:val="00E11F28"/>
    <w:rsid w:val="00E14F5F"/>
    <w:rsid w:val="00E15633"/>
    <w:rsid w:val="00E2000F"/>
    <w:rsid w:val="00E24FA9"/>
    <w:rsid w:val="00E338D3"/>
    <w:rsid w:val="00E377A4"/>
    <w:rsid w:val="00E435B9"/>
    <w:rsid w:val="00E44F03"/>
    <w:rsid w:val="00E45C27"/>
    <w:rsid w:val="00E46A2B"/>
    <w:rsid w:val="00E5047D"/>
    <w:rsid w:val="00E53F71"/>
    <w:rsid w:val="00E5729C"/>
    <w:rsid w:val="00E60944"/>
    <w:rsid w:val="00E72391"/>
    <w:rsid w:val="00E7302D"/>
    <w:rsid w:val="00E731B9"/>
    <w:rsid w:val="00E74316"/>
    <w:rsid w:val="00E75F3A"/>
    <w:rsid w:val="00E77DDA"/>
    <w:rsid w:val="00E8375A"/>
    <w:rsid w:val="00E8667C"/>
    <w:rsid w:val="00EA43DE"/>
    <w:rsid w:val="00EA577A"/>
    <w:rsid w:val="00EB2801"/>
    <w:rsid w:val="00EB3A55"/>
    <w:rsid w:val="00EB5817"/>
    <w:rsid w:val="00EB6223"/>
    <w:rsid w:val="00EC2A17"/>
    <w:rsid w:val="00EC4596"/>
    <w:rsid w:val="00ED50DD"/>
    <w:rsid w:val="00ED5A9F"/>
    <w:rsid w:val="00EE2EE0"/>
    <w:rsid w:val="00EE3EC9"/>
    <w:rsid w:val="00EE7166"/>
    <w:rsid w:val="00EF238B"/>
    <w:rsid w:val="00EF5D89"/>
    <w:rsid w:val="00F00007"/>
    <w:rsid w:val="00F00CEA"/>
    <w:rsid w:val="00F05C14"/>
    <w:rsid w:val="00F0629D"/>
    <w:rsid w:val="00F11163"/>
    <w:rsid w:val="00F14647"/>
    <w:rsid w:val="00F166A3"/>
    <w:rsid w:val="00F20B1A"/>
    <w:rsid w:val="00F20E27"/>
    <w:rsid w:val="00F25A07"/>
    <w:rsid w:val="00F25B11"/>
    <w:rsid w:val="00F27C23"/>
    <w:rsid w:val="00F3329C"/>
    <w:rsid w:val="00F34B7D"/>
    <w:rsid w:val="00F34E55"/>
    <w:rsid w:val="00F40C44"/>
    <w:rsid w:val="00F40E70"/>
    <w:rsid w:val="00F51156"/>
    <w:rsid w:val="00F539C6"/>
    <w:rsid w:val="00F62BA1"/>
    <w:rsid w:val="00F63BA5"/>
    <w:rsid w:val="00F7394F"/>
    <w:rsid w:val="00F75981"/>
    <w:rsid w:val="00F83E8B"/>
    <w:rsid w:val="00F856CB"/>
    <w:rsid w:val="00F86339"/>
    <w:rsid w:val="00F9612E"/>
    <w:rsid w:val="00F97A04"/>
    <w:rsid w:val="00FA10E0"/>
    <w:rsid w:val="00FA4B63"/>
    <w:rsid w:val="00FB2C8A"/>
    <w:rsid w:val="00FB3FFD"/>
    <w:rsid w:val="00FB774E"/>
    <w:rsid w:val="00FC0165"/>
    <w:rsid w:val="00FD13A3"/>
    <w:rsid w:val="00FD1732"/>
    <w:rsid w:val="00FD7053"/>
    <w:rsid w:val="00FD7F9C"/>
    <w:rsid w:val="00FF0CE3"/>
    <w:rsid w:val="00FF3BC9"/>
    <w:rsid w:val="00FF5A58"/>
    <w:rsid w:val="038A8A2B"/>
    <w:rsid w:val="07DA4B8C"/>
    <w:rsid w:val="07DC1E33"/>
    <w:rsid w:val="084674B1"/>
    <w:rsid w:val="0E0D93E5"/>
    <w:rsid w:val="0E3D16D1"/>
    <w:rsid w:val="0ECD5236"/>
    <w:rsid w:val="0F9D1B5C"/>
    <w:rsid w:val="128C3572"/>
    <w:rsid w:val="13AFA9B8"/>
    <w:rsid w:val="15D07602"/>
    <w:rsid w:val="19C66DF7"/>
    <w:rsid w:val="1AB60D48"/>
    <w:rsid w:val="1AF4A366"/>
    <w:rsid w:val="1E0A9EED"/>
    <w:rsid w:val="1F6600EC"/>
    <w:rsid w:val="20336CB0"/>
    <w:rsid w:val="20550EBB"/>
    <w:rsid w:val="2169E8C6"/>
    <w:rsid w:val="22D5A7E5"/>
    <w:rsid w:val="26442C9A"/>
    <w:rsid w:val="2652F708"/>
    <w:rsid w:val="290FE551"/>
    <w:rsid w:val="32BB7FEA"/>
    <w:rsid w:val="33D8B250"/>
    <w:rsid w:val="3674DEDB"/>
    <w:rsid w:val="38393902"/>
    <w:rsid w:val="38799A4E"/>
    <w:rsid w:val="3999EBB7"/>
    <w:rsid w:val="39C9ADA2"/>
    <w:rsid w:val="407DB0FF"/>
    <w:rsid w:val="41C53DE2"/>
    <w:rsid w:val="4379B427"/>
    <w:rsid w:val="443CC61C"/>
    <w:rsid w:val="44AAC558"/>
    <w:rsid w:val="4526006D"/>
    <w:rsid w:val="45EEE380"/>
    <w:rsid w:val="4933DA35"/>
    <w:rsid w:val="4F986870"/>
    <w:rsid w:val="585DCA62"/>
    <w:rsid w:val="5D5622DC"/>
    <w:rsid w:val="5DF24125"/>
    <w:rsid w:val="5ECC38EB"/>
    <w:rsid w:val="5F8359EE"/>
    <w:rsid w:val="6004CC96"/>
    <w:rsid w:val="60DA7BDC"/>
    <w:rsid w:val="60E560FB"/>
    <w:rsid w:val="60FEA389"/>
    <w:rsid w:val="626148A0"/>
    <w:rsid w:val="64539234"/>
    <w:rsid w:val="65B306B6"/>
    <w:rsid w:val="660E5455"/>
    <w:rsid w:val="67613820"/>
    <w:rsid w:val="67C98944"/>
    <w:rsid w:val="68B17BF6"/>
    <w:rsid w:val="6AB29F22"/>
    <w:rsid w:val="6C5251A8"/>
    <w:rsid w:val="6F60A6F0"/>
    <w:rsid w:val="70CFC4C5"/>
    <w:rsid w:val="7422E825"/>
    <w:rsid w:val="751F91EC"/>
    <w:rsid w:val="754212D4"/>
    <w:rsid w:val="75EEDBE5"/>
    <w:rsid w:val="76835734"/>
    <w:rsid w:val="76DF8F13"/>
    <w:rsid w:val="780781EF"/>
    <w:rsid w:val="78FAAB62"/>
    <w:rsid w:val="7A082A56"/>
    <w:rsid w:val="7EFC7F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C6BE3"/>
  <w15:chartTrackingRefBased/>
  <w15:docId w15:val="{5A0E1E2A-64E5-4A5A-9511-157D725F0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F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0F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0F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0F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0F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0FC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FC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FC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FC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F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0F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0F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0F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0F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0F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F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F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FC2"/>
    <w:rPr>
      <w:rFonts w:eastAsiaTheme="majorEastAsia" w:cstheme="majorBidi"/>
      <w:color w:val="272727" w:themeColor="text1" w:themeTint="D8"/>
    </w:rPr>
  </w:style>
  <w:style w:type="paragraph" w:styleId="Title">
    <w:name w:val="Title"/>
    <w:basedOn w:val="Normal"/>
    <w:next w:val="Normal"/>
    <w:link w:val="TitleChar"/>
    <w:uiPriority w:val="10"/>
    <w:qFormat/>
    <w:rsid w:val="00050F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F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FC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F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F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50FC2"/>
    <w:rPr>
      <w:i/>
      <w:iCs/>
      <w:color w:val="404040" w:themeColor="text1" w:themeTint="BF"/>
    </w:rPr>
  </w:style>
  <w:style w:type="paragraph" w:styleId="ListParagraph">
    <w:name w:val="List Paragraph"/>
    <w:basedOn w:val="Normal"/>
    <w:uiPriority w:val="34"/>
    <w:qFormat/>
    <w:rsid w:val="00050FC2"/>
    <w:pPr>
      <w:ind w:left="720"/>
      <w:contextualSpacing/>
    </w:pPr>
  </w:style>
  <w:style w:type="character" w:styleId="IntenseEmphasis">
    <w:name w:val="Intense Emphasis"/>
    <w:basedOn w:val="DefaultParagraphFont"/>
    <w:uiPriority w:val="21"/>
    <w:qFormat/>
    <w:rsid w:val="00050FC2"/>
    <w:rPr>
      <w:i/>
      <w:iCs/>
      <w:color w:val="0F4761" w:themeColor="accent1" w:themeShade="BF"/>
    </w:rPr>
  </w:style>
  <w:style w:type="paragraph" w:styleId="IntenseQuote">
    <w:name w:val="Intense Quote"/>
    <w:basedOn w:val="Normal"/>
    <w:next w:val="Normal"/>
    <w:link w:val="IntenseQuoteChar"/>
    <w:uiPriority w:val="30"/>
    <w:qFormat/>
    <w:rsid w:val="00050F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0FC2"/>
    <w:rPr>
      <w:i/>
      <w:iCs/>
      <w:color w:val="0F4761" w:themeColor="accent1" w:themeShade="BF"/>
    </w:rPr>
  </w:style>
  <w:style w:type="character" w:styleId="IntenseReference">
    <w:name w:val="Intense Reference"/>
    <w:basedOn w:val="DefaultParagraphFont"/>
    <w:uiPriority w:val="32"/>
    <w:qFormat/>
    <w:rsid w:val="00050FC2"/>
    <w:rPr>
      <w:b/>
      <w:bCs/>
      <w:smallCaps/>
      <w:color w:val="0F4761" w:themeColor="accent1" w:themeShade="BF"/>
      <w:spacing w:val="5"/>
    </w:rPr>
  </w:style>
  <w:style w:type="paragraph" w:styleId="Header">
    <w:name w:val="header"/>
    <w:basedOn w:val="Normal"/>
    <w:link w:val="HeaderChar"/>
    <w:uiPriority w:val="99"/>
    <w:unhideWhenUsed/>
    <w:rsid w:val="006534B0"/>
    <w:pPr>
      <w:tabs>
        <w:tab w:val="center" w:pos="4680"/>
        <w:tab w:val="right" w:pos="9360"/>
      </w:tabs>
    </w:pPr>
  </w:style>
  <w:style w:type="character" w:customStyle="1" w:styleId="HeaderChar">
    <w:name w:val="Header Char"/>
    <w:basedOn w:val="DefaultParagraphFont"/>
    <w:link w:val="Header"/>
    <w:uiPriority w:val="99"/>
    <w:rsid w:val="006534B0"/>
  </w:style>
  <w:style w:type="paragraph" w:styleId="Footer">
    <w:name w:val="footer"/>
    <w:basedOn w:val="Normal"/>
    <w:link w:val="FooterChar"/>
    <w:uiPriority w:val="99"/>
    <w:unhideWhenUsed/>
    <w:rsid w:val="006534B0"/>
    <w:pPr>
      <w:tabs>
        <w:tab w:val="center" w:pos="4680"/>
        <w:tab w:val="right" w:pos="9360"/>
      </w:tabs>
    </w:pPr>
  </w:style>
  <w:style w:type="character" w:customStyle="1" w:styleId="FooterChar">
    <w:name w:val="Footer Char"/>
    <w:basedOn w:val="DefaultParagraphFont"/>
    <w:link w:val="Footer"/>
    <w:uiPriority w:val="99"/>
    <w:rsid w:val="006534B0"/>
  </w:style>
  <w:style w:type="character" w:styleId="Hyperlink">
    <w:name w:val="Hyperlink"/>
    <w:basedOn w:val="DefaultParagraphFont"/>
    <w:uiPriority w:val="99"/>
    <w:unhideWhenUsed/>
    <w:rsid w:val="004D5796"/>
    <w:rPr>
      <w:color w:val="467886" w:themeColor="hyperlink"/>
      <w:u w:val="single"/>
    </w:rPr>
  </w:style>
  <w:style w:type="character" w:styleId="UnresolvedMention">
    <w:name w:val="Unresolved Mention"/>
    <w:basedOn w:val="DefaultParagraphFont"/>
    <w:uiPriority w:val="99"/>
    <w:semiHidden/>
    <w:unhideWhenUsed/>
    <w:rsid w:val="004D5796"/>
    <w:rPr>
      <w:color w:val="605E5C"/>
      <w:shd w:val="clear" w:color="auto" w:fill="E1DFDD"/>
    </w:rPr>
  </w:style>
  <w:style w:type="character" w:styleId="FollowedHyperlink">
    <w:name w:val="FollowedHyperlink"/>
    <w:basedOn w:val="DefaultParagraphFont"/>
    <w:uiPriority w:val="99"/>
    <w:semiHidden/>
    <w:unhideWhenUsed/>
    <w:rsid w:val="00E14F5F"/>
    <w:rPr>
      <w:color w:val="96607D" w:themeColor="followedHyperlink"/>
      <w:u w:val="single"/>
    </w:rPr>
  </w:style>
  <w:style w:type="paragraph" w:styleId="NormalWeb">
    <w:name w:val="Normal (Web)"/>
    <w:basedOn w:val="Normal"/>
    <w:uiPriority w:val="99"/>
    <w:semiHidden/>
    <w:unhideWhenUsed/>
    <w:rsid w:val="00E45C27"/>
    <w:rPr>
      <w:rFonts w:ascii="Times New Roman" w:hAnsi="Times New Roman" w:cs="Times New Roman"/>
    </w:rPr>
  </w:style>
  <w:style w:type="paragraph" w:styleId="Revision">
    <w:name w:val="Revision"/>
    <w:hidden/>
    <w:uiPriority w:val="99"/>
    <w:semiHidden/>
    <w:rsid w:val="0021527C"/>
  </w:style>
  <w:style w:type="character" w:styleId="CommentReference">
    <w:name w:val="annotation reference"/>
    <w:basedOn w:val="DefaultParagraphFont"/>
    <w:uiPriority w:val="99"/>
    <w:semiHidden/>
    <w:unhideWhenUsed/>
    <w:rsid w:val="0021527C"/>
    <w:rPr>
      <w:sz w:val="16"/>
      <w:szCs w:val="16"/>
    </w:rPr>
  </w:style>
  <w:style w:type="paragraph" w:styleId="CommentText">
    <w:name w:val="annotation text"/>
    <w:basedOn w:val="Normal"/>
    <w:link w:val="CommentTextChar"/>
    <w:uiPriority w:val="99"/>
    <w:unhideWhenUsed/>
    <w:rsid w:val="0021527C"/>
    <w:rPr>
      <w:sz w:val="20"/>
      <w:szCs w:val="20"/>
    </w:rPr>
  </w:style>
  <w:style w:type="character" w:customStyle="1" w:styleId="CommentTextChar">
    <w:name w:val="Comment Text Char"/>
    <w:basedOn w:val="DefaultParagraphFont"/>
    <w:link w:val="CommentText"/>
    <w:uiPriority w:val="99"/>
    <w:rsid w:val="0021527C"/>
    <w:rPr>
      <w:sz w:val="20"/>
      <w:szCs w:val="20"/>
    </w:rPr>
  </w:style>
  <w:style w:type="paragraph" w:styleId="CommentSubject">
    <w:name w:val="annotation subject"/>
    <w:basedOn w:val="CommentText"/>
    <w:next w:val="CommentText"/>
    <w:link w:val="CommentSubjectChar"/>
    <w:uiPriority w:val="99"/>
    <w:semiHidden/>
    <w:unhideWhenUsed/>
    <w:rsid w:val="0021527C"/>
    <w:rPr>
      <w:b/>
      <w:bCs/>
    </w:rPr>
  </w:style>
  <w:style w:type="character" w:customStyle="1" w:styleId="CommentSubjectChar">
    <w:name w:val="Comment Subject Char"/>
    <w:basedOn w:val="CommentTextChar"/>
    <w:link w:val="CommentSubject"/>
    <w:uiPriority w:val="99"/>
    <w:semiHidden/>
    <w:rsid w:val="0021527C"/>
    <w:rPr>
      <w:b/>
      <w:bCs/>
      <w:sz w:val="20"/>
      <w:szCs w:val="20"/>
    </w:rPr>
  </w:style>
  <w:style w:type="table" w:styleId="TableGrid">
    <w:name w:val="Table Grid"/>
    <w:basedOn w:val="TableNormal"/>
    <w:uiPriority w:val="39"/>
    <w:rsid w:val="00A975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DD7F2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983637">
      <w:bodyDiv w:val="1"/>
      <w:marLeft w:val="0"/>
      <w:marRight w:val="0"/>
      <w:marTop w:val="0"/>
      <w:marBottom w:val="0"/>
      <w:divBdr>
        <w:top w:val="none" w:sz="0" w:space="0" w:color="auto"/>
        <w:left w:val="none" w:sz="0" w:space="0" w:color="auto"/>
        <w:bottom w:val="none" w:sz="0" w:space="0" w:color="auto"/>
        <w:right w:val="none" w:sz="0" w:space="0" w:color="auto"/>
      </w:divBdr>
      <w:divsChild>
        <w:div w:id="1766880491">
          <w:marLeft w:val="0"/>
          <w:marRight w:val="0"/>
          <w:marTop w:val="0"/>
          <w:marBottom w:val="0"/>
          <w:divBdr>
            <w:top w:val="none" w:sz="0" w:space="0" w:color="auto"/>
            <w:left w:val="none" w:sz="0" w:space="0" w:color="auto"/>
            <w:bottom w:val="none" w:sz="0" w:space="0" w:color="auto"/>
            <w:right w:val="none" w:sz="0" w:space="0" w:color="auto"/>
          </w:divBdr>
          <w:divsChild>
            <w:div w:id="343286402">
              <w:marLeft w:val="0"/>
              <w:marRight w:val="0"/>
              <w:marTop w:val="0"/>
              <w:marBottom w:val="0"/>
              <w:divBdr>
                <w:top w:val="none" w:sz="0" w:space="0" w:color="auto"/>
                <w:left w:val="none" w:sz="0" w:space="0" w:color="auto"/>
                <w:bottom w:val="none" w:sz="0" w:space="0" w:color="auto"/>
                <w:right w:val="none" w:sz="0" w:space="0" w:color="auto"/>
              </w:divBdr>
              <w:divsChild>
                <w:div w:id="52606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18302">
      <w:bodyDiv w:val="1"/>
      <w:marLeft w:val="0"/>
      <w:marRight w:val="0"/>
      <w:marTop w:val="0"/>
      <w:marBottom w:val="0"/>
      <w:divBdr>
        <w:top w:val="none" w:sz="0" w:space="0" w:color="auto"/>
        <w:left w:val="none" w:sz="0" w:space="0" w:color="auto"/>
        <w:bottom w:val="none" w:sz="0" w:space="0" w:color="auto"/>
        <w:right w:val="none" w:sz="0" w:space="0" w:color="auto"/>
      </w:divBdr>
      <w:divsChild>
        <w:div w:id="1045787691">
          <w:marLeft w:val="0"/>
          <w:marRight w:val="0"/>
          <w:marTop w:val="0"/>
          <w:marBottom w:val="0"/>
          <w:divBdr>
            <w:top w:val="none" w:sz="0" w:space="0" w:color="auto"/>
            <w:left w:val="none" w:sz="0" w:space="0" w:color="auto"/>
            <w:bottom w:val="none" w:sz="0" w:space="0" w:color="auto"/>
            <w:right w:val="none" w:sz="0" w:space="0" w:color="auto"/>
          </w:divBdr>
        </w:div>
        <w:div w:id="1161044237">
          <w:marLeft w:val="0"/>
          <w:marRight w:val="0"/>
          <w:marTop w:val="0"/>
          <w:marBottom w:val="0"/>
          <w:divBdr>
            <w:top w:val="none" w:sz="0" w:space="0" w:color="auto"/>
            <w:left w:val="none" w:sz="0" w:space="0" w:color="auto"/>
            <w:bottom w:val="none" w:sz="0" w:space="0" w:color="auto"/>
            <w:right w:val="none" w:sz="0" w:space="0" w:color="auto"/>
          </w:divBdr>
        </w:div>
      </w:divsChild>
    </w:div>
    <w:div w:id="204761135">
      <w:bodyDiv w:val="1"/>
      <w:marLeft w:val="0"/>
      <w:marRight w:val="0"/>
      <w:marTop w:val="0"/>
      <w:marBottom w:val="0"/>
      <w:divBdr>
        <w:top w:val="none" w:sz="0" w:space="0" w:color="auto"/>
        <w:left w:val="none" w:sz="0" w:space="0" w:color="auto"/>
        <w:bottom w:val="none" w:sz="0" w:space="0" w:color="auto"/>
        <w:right w:val="none" w:sz="0" w:space="0" w:color="auto"/>
      </w:divBdr>
      <w:divsChild>
        <w:div w:id="70811173">
          <w:marLeft w:val="0"/>
          <w:marRight w:val="0"/>
          <w:marTop w:val="0"/>
          <w:marBottom w:val="0"/>
          <w:divBdr>
            <w:top w:val="none" w:sz="0" w:space="0" w:color="auto"/>
            <w:left w:val="none" w:sz="0" w:space="0" w:color="auto"/>
            <w:bottom w:val="none" w:sz="0" w:space="0" w:color="auto"/>
            <w:right w:val="none" w:sz="0" w:space="0" w:color="auto"/>
          </w:divBdr>
        </w:div>
        <w:div w:id="1302615496">
          <w:marLeft w:val="0"/>
          <w:marRight w:val="0"/>
          <w:marTop w:val="0"/>
          <w:marBottom w:val="0"/>
          <w:divBdr>
            <w:top w:val="none" w:sz="0" w:space="0" w:color="auto"/>
            <w:left w:val="none" w:sz="0" w:space="0" w:color="auto"/>
            <w:bottom w:val="none" w:sz="0" w:space="0" w:color="auto"/>
            <w:right w:val="none" w:sz="0" w:space="0" w:color="auto"/>
          </w:divBdr>
        </w:div>
        <w:div w:id="1496921804">
          <w:marLeft w:val="0"/>
          <w:marRight w:val="0"/>
          <w:marTop w:val="0"/>
          <w:marBottom w:val="0"/>
          <w:divBdr>
            <w:top w:val="none" w:sz="0" w:space="0" w:color="auto"/>
            <w:left w:val="none" w:sz="0" w:space="0" w:color="auto"/>
            <w:bottom w:val="none" w:sz="0" w:space="0" w:color="auto"/>
            <w:right w:val="none" w:sz="0" w:space="0" w:color="auto"/>
          </w:divBdr>
        </w:div>
      </w:divsChild>
    </w:div>
    <w:div w:id="214893644">
      <w:bodyDiv w:val="1"/>
      <w:marLeft w:val="0"/>
      <w:marRight w:val="0"/>
      <w:marTop w:val="0"/>
      <w:marBottom w:val="0"/>
      <w:divBdr>
        <w:top w:val="none" w:sz="0" w:space="0" w:color="auto"/>
        <w:left w:val="none" w:sz="0" w:space="0" w:color="auto"/>
        <w:bottom w:val="none" w:sz="0" w:space="0" w:color="auto"/>
        <w:right w:val="none" w:sz="0" w:space="0" w:color="auto"/>
      </w:divBdr>
      <w:divsChild>
        <w:div w:id="1184634291">
          <w:marLeft w:val="0"/>
          <w:marRight w:val="0"/>
          <w:marTop w:val="0"/>
          <w:marBottom w:val="0"/>
          <w:divBdr>
            <w:top w:val="none" w:sz="0" w:space="0" w:color="auto"/>
            <w:left w:val="none" w:sz="0" w:space="0" w:color="auto"/>
            <w:bottom w:val="none" w:sz="0" w:space="0" w:color="auto"/>
            <w:right w:val="none" w:sz="0" w:space="0" w:color="auto"/>
          </w:divBdr>
        </w:div>
        <w:div w:id="1528367527">
          <w:marLeft w:val="0"/>
          <w:marRight w:val="0"/>
          <w:marTop w:val="0"/>
          <w:marBottom w:val="0"/>
          <w:divBdr>
            <w:top w:val="none" w:sz="0" w:space="0" w:color="auto"/>
            <w:left w:val="none" w:sz="0" w:space="0" w:color="auto"/>
            <w:bottom w:val="none" w:sz="0" w:space="0" w:color="auto"/>
            <w:right w:val="none" w:sz="0" w:space="0" w:color="auto"/>
          </w:divBdr>
        </w:div>
      </w:divsChild>
    </w:div>
    <w:div w:id="275139053">
      <w:bodyDiv w:val="1"/>
      <w:marLeft w:val="0"/>
      <w:marRight w:val="0"/>
      <w:marTop w:val="0"/>
      <w:marBottom w:val="0"/>
      <w:divBdr>
        <w:top w:val="none" w:sz="0" w:space="0" w:color="auto"/>
        <w:left w:val="none" w:sz="0" w:space="0" w:color="auto"/>
        <w:bottom w:val="none" w:sz="0" w:space="0" w:color="auto"/>
        <w:right w:val="none" w:sz="0" w:space="0" w:color="auto"/>
      </w:divBdr>
    </w:div>
    <w:div w:id="364527939">
      <w:bodyDiv w:val="1"/>
      <w:marLeft w:val="0"/>
      <w:marRight w:val="0"/>
      <w:marTop w:val="0"/>
      <w:marBottom w:val="0"/>
      <w:divBdr>
        <w:top w:val="none" w:sz="0" w:space="0" w:color="auto"/>
        <w:left w:val="none" w:sz="0" w:space="0" w:color="auto"/>
        <w:bottom w:val="none" w:sz="0" w:space="0" w:color="auto"/>
        <w:right w:val="none" w:sz="0" w:space="0" w:color="auto"/>
      </w:divBdr>
      <w:divsChild>
        <w:div w:id="1763528208">
          <w:marLeft w:val="0"/>
          <w:marRight w:val="0"/>
          <w:marTop w:val="0"/>
          <w:marBottom w:val="0"/>
          <w:divBdr>
            <w:top w:val="none" w:sz="0" w:space="0" w:color="auto"/>
            <w:left w:val="none" w:sz="0" w:space="0" w:color="auto"/>
            <w:bottom w:val="none" w:sz="0" w:space="0" w:color="auto"/>
            <w:right w:val="none" w:sz="0" w:space="0" w:color="auto"/>
          </w:divBdr>
        </w:div>
      </w:divsChild>
    </w:div>
    <w:div w:id="520245355">
      <w:bodyDiv w:val="1"/>
      <w:marLeft w:val="0"/>
      <w:marRight w:val="0"/>
      <w:marTop w:val="0"/>
      <w:marBottom w:val="0"/>
      <w:divBdr>
        <w:top w:val="none" w:sz="0" w:space="0" w:color="auto"/>
        <w:left w:val="none" w:sz="0" w:space="0" w:color="auto"/>
        <w:bottom w:val="none" w:sz="0" w:space="0" w:color="auto"/>
        <w:right w:val="none" w:sz="0" w:space="0" w:color="auto"/>
      </w:divBdr>
      <w:divsChild>
        <w:div w:id="157967494">
          <w:marLeft w:val="0"/>
          <w:marRight w:val="0"/>
          <w:marTop w:val="0"/>
          <w:marBottom w:val="0"/>
          <w:divBdr>
            <w:top w:val="none" w:sz="0" w:space="0" w:color="auto"/>
            <w:left w:val="none" w:sz="0" w:space="0" w:color="auto"/>
            <w:bottom w:val="none" w:sz="0" w:space="0" w:color="auto"/>
            <w:right w:val="none" w:sz="0" w:space="0" w:color="auto"/>
          </w:divBdr>
        </w:div>
        <w:div w:id="435831896">
          <w:marLeft w:val="0"/>
          <w:marRight w:val="0"/>
          <w:marTop w:val="0"/>
          <w:marBottom w:val="0"/>
          <w:divBdr>
            <w:top w:val="none" w:sz="0" w:space="0" w:color="auto"/>
            <w:left w:val="none" w:sz="0" w:space="0" w:color="auto"/>
            <w:bottom w:val="none" w:sz="0" w:space="0" w:color="auto"/>
            <w:right w:val="none" w:sz="0" w:space="0" w:color="auto"/>
          </w:divBdr>
        </w:div>
      </w:divsChild>
    </w:div>
    <w:div w:id="609702595">
      <w:bodyDiv w:val="1"/>
      <w:marLeft w:val="0"/>
      <w:marRight w:val="0"/>
      <w:marTop w:val="0"/>
      <w:marBottom w:val="0"/>
      <w:divBdr>
        <w:top w:val="none" w:sz="0" w:space="0" w:color="auto"/>
        <w:left w:val="none" w:sz="0" w:space="0" w:color="auto"/>
        <w:bottom w:val="none" w:sz="0" w:space="0" w:color="auto"/>
        <w:right w:val="none" w:sz="0" w:space="0" w:color="auto"/>
      </w:divBdr>
      <w:divsChild>
        <w:div w:id="2138179682">
          <w:marLeft w:val="0"/>
          <w:marRight w:val="0"/>
          <w:marTop w:val="0"/>
          <w:marBottom w:val="0"/>
          <w:divBdr>
            <w:top w:val="none" w:sz="0" w:space="0" w:color="auto"/>
            <w:left w:val="none" w:sz="0" w:space="0" w:color="auto"/>
            <w:bottom w:val="none" w:sz="0" w:space="0" w:color="auto"/>
            <w:right w:val="none" w:sz="0" w:space="0" w:color="auto"/>
          </w:divBdr>
        </w:div>
      </w:divsChild>
    </w:div>
    <w:div w:id="628247884">
      <w:bodyDiv w:val="1"/>
      <w:marLeft w:val="0"/>
      <w:marRight w:val="0"/>
      <w:marTop w:val="0"/>
      <w:marBottom w:val="0"/>
      <w:divBdr>
        <w:top w:val="none" w:sz="0" w:space="0" w:color="auto"/>
        <w:left w:val="none" w:sz="0" w:space="0" w:color="auto"/>
        <w:bottom w:val="none" w:sz="0" w:space="0" w:color="auto"/>
        <w:right w:val="none" w:sz="0" w:space="0" w:color="auto"/>
      </w:divBdr>
      <w:divsChild>
        <w:div w:id="1463183522">
          <w:marLeft w:val="0"/>
          <w:marRight w:val="0"/>
          <w:marTop w:val="0"/>
          <w:marBottom w:val="0"/>
          <w:divBdr>
            <w:top w:val="none" w:sz="0" w:space="0" w:color="auto"/>
            <w:left w:val="none" w:sz="0" w:space="0" w:color="auto"/>
            <w:bottom w:val="none" w:sz="0" w:space="0" w:color="auto"/>
            <w:right w:val="none" w:sz="0" w:space="0" w:color="auto"/>
          </w:divBdr>
        </w:div>
        <w:div w:id="1553156764">
          <w:marLeft w:val="0"/>
          <w:marRight w:val="0"/>
          <w:marTop w:val="0"/>
          <w:marBottom w:val="0"/>
          <w:divBdr>
            <w:top w:val="none" w:sz="0" w:space="0" w:color="auto"/>
            <w:left w:val="none" w:sz="0" w:space="0" w:color="auto"/>
            <w:bottom w:val="none" w:sz="0" w:space="0" w:color="auto"/>
            <w:right w:val="none" w:sz="0" w:space="0" w:color="auto"/>
          </w:divBdr>
        </w:div>
      </w:divsChild>
    </w:div>
    <w:div w:id="651372344">
      <w:bodyDiv w:val="1"/>
      <w:marLeft w:val="0"/>
      <w:marRight w:val="0"/>
      <w:marTop w:val="0"/>
      <w:marBottom w:val="0"/>
      <w:divBdr>
        <w:top w:val="none" w:sz="0" w:space="0" w:color="auto"/>
        <w:left w:val="none" w:sz="0" w:space="0" w:color="auto"/>
        <w:bottom w:val="none" w:sz="0" w:space="0" w:color="auto"/>
        <w:right w:val="none" w:sz="0" w:space="0" w:color="auto"/>
      </w:divBdr>
    </w:div>
    <w:div w:id="667900648">
      <w:bodyDiv w:val="1"/>
      <w:marLeft w:val="0"/>
      <w:marRight w:val="0"/>
      <w:marTop w:val="0"/>
      <w:marBottom w:val="0"/>
      <w:divBdr>
        <w:top w:val="none" w:sz="0" w:space="0" w:color="auto"/>
        <w:left w:val="none" w:sz="0" w:space="0" w:color="auto"/>
        <w:bottom w:val="none" w:sz="0" w:space="0" w:color="auto"/>
        <w:right w:val="none" w:sz="0" w:space="0" w:color="auto"/>
      </w:divBdr>
      <w:divsChild>
        <w:div w:id="39670027">
          <w:marLeft w:val="0"/>
          <w:marRight w:val="0"/>
          <w:marTop w:val="0"/>
          <w:marBottom w:val="0"/>
          <w:divBdr>
            <w:top w:val="none" w:sz="0" w:space="0" w:color="auto"/>
            <w:left w:val="none" w:sz="0" w:space="0" w:color="auto"/>
            <w:bottom w:val="none" w:sz="0" w:space="0" w:color="auto"/>
            <w:right w:val="none" w:sz="0" w:space="0" w:color="auto"/>
          </w:divBdr>
        </w:div>
        <w:div w:id="208761404">
          <w:marLeft w:val="0"/>
          <w:marRight w:val="0"/>
          <w:marTop w:val="0"/>
          <w:marBottom w:val="0"/>
          <w:divBdr>
            <w:top w:val="none" w:sz="0" w:space="0" w:color="auto"/>
            <w:left w:val="none" w:sz="0" w:space="0" w:color="auto"/>
            <w:bottom w:val="none" w:sz="0" w:space="0" w:color="auto"/>
            <w:right w:val="none" w:sz="0" w:space="0" w:color="auto"/>
          </w:divBdr>
        </w:div>
      </w:divsChild>
    </w:div>
    <w:div w:id="788402828">
      <w:bodyDiv w:val="1"/>
      <w:marLeft w:val="0"/>
      <w:marRight w:val="0"/>
      <w:marTop w:val="0"/>
      <w:marBottom w:val="0"/>
      <w:divBdr>
        <w:top w:val="none" w:sz="0" w:space="0" w:color="auto"/>
        <w:left w:val="none" w:sz="0" w:space="0" w:color="auto"/>
        <w:bottom w:val="none" w:sz="0" w:space="0" w:color="auto"/>
        <w:right w:val="none" w:sz="0" w:space="0" w:color="auto"/>
      </w:divBdr>
      <w:divsChild>
        <w:div w:id="1924759366">
          <w:marLeft w:val="0"/>
          <w:marRight w:val="0"/>
          <w:marTop w:val="0"/>
          <w:marBottom w:val="0"/>
          <w:divBdr>
            <w:top w:val="none" w:sz="0" w:space="0" w:color="auto"/>
            <w:left w:val="none" w:sz="0" w:space="0" w:color="auto"/>
            <w:bottom w:val="none" w:sz="0" w:space="0" w:color="auto"/>
            <w:right w:val="none" w:sz="0" w:space="0" w:color="auto"/>
          </w:divBdr>
        </w:div>
      </w:divsChild>
    </w:div>
    <w:div w:id="798454234">
      <w:bodyDiv w:val="1"/>
      <w:marLeft w:val="0"/>
      <w:marRight w:val="0"/>
      <w:marTop w:val="0"/>
      <w:marBottom w:val="0"/>
      <w:divBdr>
        <w:top w:val="none" w:sz="0" w:space="0" w:color="auto"/>
        <w:left w:val="none" w:sz="0" w:space="0" w:color="auto"/>
        <w:bottom w:val="none" w:sz="0" w:space="0" w:color="auto"/>
        <w:right w:val="none" w:sz="0" w:space="0" w:color="auto"/>
      </w:divBdr>
    </w:div>
    <w:div w:id="1025398215">
      <w:bodyDiv w:val="1"/>
      <w:marLeft w:val="0"/>
      <w:marRight w:val="0"/>
      <w:marTop w:val="0"/>
      <w:marBottom w:val="0"/>
      <w:divBdr>
        <w:top w:val="none" w:sz="0" w:space="0" w:color="auto"/>
        <w:left w:val="none" w:sz="0" w:space="0" w:color="auto"/>
        <w:bottom w:val="none" w:sz="0" w:space="0" w:color="auto"/>
        <w:right w:val="none" w:sz="0" w:space="0" w:color="auto"/>
      </w:divBdr>
    </w:div>
    <w:div w:id="1062828489">
      <w:bodyDiv w:val="1"/>
      <w:marLeft w:val="0"/>
      <w:marRight w:val="0"/>
      <w:marTop w:val="0"/>
      <w:marBottom w:val="0"/>
      <w:divBdr>
        <w:top w:val="none" w:sz="0" w:space="0" w:color="auto"/>
        <w:left w:val="none" w:sz="0" w:space="0" w:color="auto"/>
        <w:bottom w:val="none" w:sz="0" w:space="0" w:color="auto"/>
        <w:right w:val="none" w:sz="0" w:space="0" w:color="auto"/>
      </w:divBdr>
    </w:div>
    <w:div w:id="1066688205">
      <w:bodyDiv w:val="1"/>
      <w:marLeft w:val="0"/>
      <w:marRight w:val="0"/>
      <w:marTop w:val="0"/>
      <w:marBottom w:val="0"/>
      <w:divBdr>
        <w:top w:val="none" w:sz="0" w:space="0" w:color="auto"/>
        <w:left w:val="none" w:sz="0" w:space="0" w:color="auto"/>
        <w:bottom w:val="none" w:sz="0" w:space="0" w:color="auto"/>
        <w:right w:val="none" w:sz="0" w:space="0" w:color="auto"/>
      </w:divBdr>
      <w:divsChild>
        <w:div w:id="1080564992">
          <w:marLeft w:val="0"/>
          <w:marRight w:val="0"/>
          <w:marTop w:val="0"/>
          <w:marBottom w:val="0"/>
          <w:divBdr>
            <w:top w:val="none" w:sz="0" w:space="0" w:color="auto"/>
            <w:left w:val="none" w:sz="0" w:space="0" w:color="auto"/>
            <w:bottom w:val="none" w:sz="0" w:space="0" w:color="auto"/>
            <w:right w:val="none" w:sz="0" w:space="0" w:color="auto"/>
          </w:divBdr>
        </w:div>
      </w:divsChild>
    </w:div>
    <w:div w:id="1153721175">
      <w:bodyDiv w:val="1"/>
      <w:marLeft w:val="0"/>
      <w:marRight w:val="0"/>
      <w:marTop w:val="0"/>
      <w:marBottom w:val="0"/>
      <w:divBdr>
        <w:top w:val="none" w:sz="0" w:space="0" w:color="auto"/>
        <w:left w:val="none" w:sz="0" w:space="0" w:color="auto"/>
        <w:bottom w:val="none" w:sz="0" w:space="0" w:color="auto"/>
        <w:right w:val="none" w:sz="0" w:space="0" w:color="auto"/>
      </w:divBdr>
      <w:divsChild>
        <w:div w:id="594752428">
          <w:marLeft w:val="0"/>
          <w:marRight w:val="0"/>
          <w:marTop w:val="0"/>
          <w:marBottom w:val="0"/>
          <w:divBdr>
            <w:top w:val="none" w:sz="0" w:space="0" w:color="auto"/>
            <w:left w:val="none" w:sz="0" w:space="0" w:color="auto"/>
            <w:bottom w:val="none" w:sz="0" w:space="0" w:color="auto"/>
            <w:right w:val="none" w:sz="0" w:space="0" w:color="auto"/>
          </w:divBdr>
        </w:div>
        <w:div w:id="1516653825">
          <w:marLeft w:val="0"/>
          <w:marRight w:val="0"/>
          <w:marTop w:val="0"/>
          <w:marBottom w:val="0"/>
          <w:divBdr>
            <w:top w:val="none" w:sz="0" w:space="0" w:color="auto"/>
            <w:left w:val="none" w:sz="0" w:space="0" w:color="auto"/>
            <w:bottom w:val="none" w:sz="0" w:space="0" w:color="auto"/>
            <w:right w:val="none" w:sz="0" w:space="0" w:color="auto"/>
          </w:divBdr>
        </w:div>
      </w:divsChild>
    </w:div>
    <w:div w:id="1155492691">
      <w:bodyDiv w:val="1"/>
      <w:marLeft w:val="0"/>
      <w:marRight w:val="0"/>
      <w:marTop w:val="0"/>
      <w:marBottom w:val="0"/>
      <w:divBdr>
        <w:top w:val="none" w:sz="0" w:space="0" w:color="auto"/>
        <w:left w:val="none" w:sz="0" w:space="0" w:color="auto"/>
        <w:bottom w:val="none" w:sz="0" w:space="0" w:color="auto"/>
        <w:right w:val="none" w:sz="0" w:space="0" w:color="auto"/>
      </w:divBdr>
      <w:divsChild>
        <w:div w:id="529953519">
          <w:marLeft w:val="0"/>
          <w:marRight w:val="0"/>
          <w:marTop w:val="0"/>
          <w:marBottom w:val="0"/>
          <w:divBdr>
            <w:top w:val="none" w:sz="0" w:space="0" w:color="auto"/>
            <w:left w:val="none" w:sz="0" w:space="0" w:color="auto"/>
            <w:bottom w:val="none" w:sz="0" w:space="0" w:color="auto"/>
            <w:right w:val="none" w:sz="0" w:space="0" w:color="auto"/>
          </w:divBdr>
        </w:div>
        <w:div w:id="1929654113">
          <w:marLeft w:val="0"/>
          <w:marRight w:val="0"/>
          <w:marTop w:val="0"/>
          <w:marBottom w:val="0"/>
          <w:divBdr>
            <w:top w:val="none" w:sz="0" w:space="0" w:color="auto"/>
            <w:left w:val="none" w:sz="0" w:space="0" w:color="auto"/>
            <w:bottom w:val="none" w:sz="0" w:space="0" w:color="auto"/>
            <w:right w:val="none" w:sz="0" w:space="0" w:color="auto"/>
          </w:divBdr>
        </w:div>
      </w:divsChild>
    </w:div>
    <w:div w:id="1319651195">
      <w:bodyDiv w:val="1"/>
      <w:marLeft w:val="0"/>
      <w:marRight w:val="0"/>
      <w:marTop w:val="0"/>
      <w:marBottom w:val="0"/>
      <w:divBdr>
        <w:top w:val="none" w:sz="0" w:space="0" w:color="auto"/>
        <w:left w:val="none" w:sz="0" w:space="0" w:color="auto"/>
        <w:bottom w:val="none" w:sz="0" w:space="0" w:color="auto"/>
        <w:right w:val="none" w:sz="0" w:space="0" w:color="auto"/>
      </w:divBdr>
      <w:divsChild>
        <w:div w:id="529417857">
          <w:marLeft w:val="0"/>
          <w:marRight w:val="0"/>
          <w:marTop w:val="0"/>
          <w:marBottom w:val="0"/>
          <w:divBdr>
            <w:top w:val="none" w:sz="0" w:space="0" w:color="auto"/>
            <w:left w:val="none" w:sz="0" w:space="0" w:color="auto"/>
            <w:bottom w:val="none" w:sz="0" w:space="0" w:color="auto"/>
            <w:right w:val="none" w:sz="0" w:space="0" w:color="auto"/>
          </w:divBdr>
        </w:div>
        <w:div w:id="1428883902">
          <w:marLeft w:val="0"/>
          <w:marRight w:val="0"/>
          <w:marTop w:val="0"/>
          <w:marBottom w:val="0"/>
          <w:divBdr>
            <w:top w:val="none" w:sz="0" w:space="0" w:color="auto"/>
            <w:left w:val="none" w:sz="0" w:space="0" w:color="auto"/>
            <w:bottom w:val="none" w:sz="0" w:space="0" w:color="auto"/>
            <w:right w:val="none" w:sz="0" w:space="0" w:color="auto"/>
          </w:divBdr>
        </w:div>
      </w:divsChild>
    </w:div>
    <w:div w:id="1348411987">
      <w:bodyDiv w:val="1"/>
      <w:marLeft w:val="0"/>
      <w:marRight w:val="0"/>
      <w:marTop w:val="0"/>
      <w:marBottom w:val="0"/>
      <w:divBdr>
        <w:top w:val="none" w:sz="0" w:space="0" w:color="auto"/>
        <w:left w:val="none" w:sz="0" w:space="0" w:color="auto"/>
        <w:bottom w:val="none" w:sz="0" w:space="0" w:color="auto"/>
        <w:right w:val="none" w:sz="0" w:space="0" w:color="auto"/>
      </w:divBdr>
      <w:divsChild>
        <w:div w:id="1471829397">
          <w:marLeft w:val="0"/>
          <w:marRight w:val="0"/>
          <w:marTop w:val="0"/>
          <w:marBottom w:val="0"/>
          <w:divBdr>
            <w:top w:val="none" w:sz="0" w:space="0" w:color="auto"/>
            <w:left w:val="none" w:sz="0" w:space="0" w:color="auto"/>
            <w:bottom w:val="none" w:sz="0" w:space="0" w:color="auto"/>
            <w:right w:val="none" w:sz="0" w:space="0" w:color="auto"/>
          </w:divBdr>
        </w:div>
        <w:div w:id="2031487502">
          <w:marLeft w:val="0"/>
          <w:marRight w:val="0"/>
          <w:marTop w:val="0"/>
          <w:marBottom w:val="0"/>
          <w:divBdr>
            <w:top w:val="none" w:sz="0" w:space="0" w:color="auto"/>
            <w:left w:val="none" w:sz="0" w:space="0" w:color="auto"/>
            <w:bottom w:val="none" w:sz="0" w:space="0" w:color="auto"/>
            <w:right w:val="none" w:sz="0" w:space="0" w:color="auto"/>
          </w:divBdr>
        </w:div>
      </w:divsChild>
    </w:div>
    <w:div w:id="1545019139">
      <w:bodyDiv w:val="1"/>
      <w:marLeft w:val="0"/>
      <w:marRight w:val="0"/>
      <w:marTop w:val="0"/>
      <w:marBottom w:val="0"/>
      <w:divBdr>
        <w:top w:val="none" w:sz="0" w:space="0" w:color="auto"/>
        <w:left w:val="none" w:sz="0" w:space="0" w:color="auto"/>
        <w:bottom w:val="none" w:sz="0" w:space="0" w:color="auto"/>
        <w:right w:val="none" w:sz="0" w:space="0" w:color="auto"/>
      </w:divBdr>
      <w:divsChild>
        <w:div w:id="1120145809">
          <w:marLeft w:val="0"/>
          <w:marRight w:val="0"/>
          <w:marTop w:val="0"/>
          <w:marBottom w:val="0"/>
          <w:divBdr>
            <w:top w:val="none" w:sz="0" w:space="0" w:color="auto"/>
            <w:left w:val="none" w:sz="0" w:space="0" w:color="auto"/>
            <w:bottom w:val="none" w:sz="0" w:space="0" w:color="auto"/>
            <w:right w:val="none" w:sz="0" w:space="0" w:color="auto"/>
          </w:divBdr>
        </w:div>
        <w:div w:id="1814827956">
          <w:marLeft w:val="0"/>
          <w:marRight w:val="0"/>
          <w:marTop w:val="0"/>
          <w:marBottom w:val="0"/>
          <w:divBdr>
            <w:top w:val="none" w:sz="0" w:space="0" w:color="auto"/>
            <w:left w:val="none" w:sz="0" w:space="0" w:color="auto"/>
            <w:bottom w:val="none" w:sz="0" w:space="0" w:color="auto"/>
            <w:right w:val="none" w:sz="0" w:space="0" w:color="auto"/>
          </w:divBdr>
        </w:div>
        <w:div w:id="2008091631">
          <w:marLeft w:val="0"/>
          <w:marRight w:val="0"/>
          <w:marTop w:val="0"/>
          <w:marBottom w:val="0"/>
          <w:divBdr>
            <w:top w:val="none" w:sz="0" w:space="0" w:color="auto"/>
            <w:left w:val="none" w:sz="0" w:space="0" w:color="auto"/>
            <w:bottom w:val="none" w:sz="0" w:space="0" w:color="auto"/>
            <w:right w:val="none" w:sz="0" w:space="0" w:color="auto"/>
          </w:divBdr>
        </w:div>
      </w:divsChild>
    </w:div>
    <w:div w:id="1637636900">
      <w:bodyDiv w:val="1"/>
      <w:marLeft w:val="0"/>
      <w:marRight w:val="0"/>
      <w:marTop w:val="0"/>
      <w:marBottom w:val="0"/>
      <w:divBdr>
        <w:top w:val="none" w:sz="0" w:space="0" w:color="auto"/>
        <w:left w:val="none" w:sz="0" w:space="0" w:color="auto"/>
        <w:bottom w:val="none" w:sz="0" w:space="0" w:color="auto"/>
        <w:right w:val="none" w:sz="0" w:space="0" w:color="auto"/>
      </w:divBdr>
    </w:div>
    <w:div w:id="1680160611">
      <w:bodyDiv w:val="1"/>
      <w:marLeft w:val="0"/>
      <w:marRight w:val="0"/>
      <w:marTop w:val="0"/>
      <w:marBottom w:val="0"/>
      <w:divBdr>
        <w:top w:val="none" w:sz="0" w:space="0" w:color="auto"/>
        <w:left w:val="none" w:sz="0" w:space="0" w:color="auto"/>
        <w:bottom w:val="none" w:sz="0" w:space="0" w:color="auto"/>
        <w:right w:val="none" w:sz="0" w:space="0" w:color="auto"/>
      </w:divBdr>
    </w:div>
    <w:div w:id="1690911837">
      <w:bodyDiv w:val="1"/>
      <w:marLeft w:val="0"/>
      <w:marRight w:val="0"/>
      <w:marTop w:val="0"/>
      <w:marBottom w:val="0"/>
      <w:divBdr>
        <w:top w:val="none" w:sz="0" w:space="0" w:color="auto"/>
        <w:left w:val="none" w:sz="0" w:space="0" w:color="auto"/>
        <w:bottom w:val="none" w:sz="0" w:space="0" w:color="auto"/>
        <w:right w:val="none" w:sz="0" w:space="0" w:color="auto"/>
      </w:divBdr>
    </w:div>
    <w:div w:id="1985309752">
      <w:bodyDiv w:val="1"/>
      <w:marLeft w:val="0"/>
      <w:marRight w:val="0"/>
      <w:marTop w:val="0"/>
      <w:marBottom w:val="0"/>
      <w:divBdr>
        <w:top w:val="none" w:sz="0" w:space="0" w:color="auto"/>
        <w:left w:val="none" w:sz="0" w:space="0" w:color="auto"/>
        <w:bottom w:val="none" w:sz="0" w:space="0" w:color="auto"/>
        <w:right w:val="none" w:sz="0" w:space="0" w:color="auto"/>
      </w:divBdr>
      <w:divsChild>
        <w:div w:id="1962682611">
          <w:marLeft w:val="0"/>
          <w:marRight w:val="0"/>
          <w:marTop w:val="0"/>
          <w:marBottom w:val="0"/>
          <w:divBdr>
            <w:top w:val="none" w:sz="0" w:space="0" w:color="auto"/>
            <w:left w:val="none" w:sz="0" w:space="0" w:color="auto"/>
            <w:bottom w:val="none" w:sz="0" w:space="0" w:color="auto"/>
            <w:right w:val="none" w:sz="0" w:space="0" w:color="auto"/>
          </w:divBdr>
          <w:divsChild>
            <w:div w:id="1370489449">
              <w:marLeft w:val="0"/>
              <w:marRight w:val="0"/>
              <w:marTop w:val="0"/>
              <w:marBottom w:val="0"/>
              <w:divBdr>
                <w:top w:val="none" w:sz="0" w:space="0" w:color="auto"/>
                <w:left w:val="none" w:sz="0" w:space="0" w:color="auto"/>
                <w:bottom w:val="none" w:sz="0" w:space="0" w:color="auto"/>
                <w:right w:val="none" w:sz="0" w:space="0" w:color="auto"/>
              </w:divBdr>
              <w:divsChild>
                <w:div w:id="196761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328624">
      <w:bodyDiv w:val="1"/>
      <w:marLeft w:val="0"/>
      <w:marRight w:val="0"/>
      <w:marTop w:val="0"/>
      <w:marBottom w:val="0"/>
      <w:divBdr>
        <w:top w:val="none" w:sz="0" w:space="0" w:color="auto"/>
        <w:left w:val="none" w:sz="0" w:space="0" w:color="auto"/>
        <w:bottom w:val="none" w:sz="0" w:space="0" w:color="auto"/>
        <w:right w:val="none" w:sz="0" w:space="0" w:color="auto"/>
      </w:divBdr>
    </w:div>
    <w:div w:id="2008094483">
      <w:bodyDiv w:val="1"/>
      <w:marLeft w:val="0"/>
      <w:marRight w:val="0"/>
      <w:marTop w:val="0"/>
      <w:marBottom w:val="0"/>
      <w:divBdr>
        <w:top w:val="none" w:sz="0" w:space="0" w:color="auto"/>
        <w:left w:val="none" w:sz="0" w:space="0" w:color="auto"/>
        <w:bottom w:val="none" w:sz="0" w:space="0" w:color="auto"/>
        <w:right w:val="none" w:sz="0" w:space="0" w:color="auto"/>
      </w:divBdr>
    </w:div>
    <w:div w:id="2099861798">
      <w:bodyDiv w:val="1"/>
      <w:marLeft w:val="0"/>
      <w:marRight w:val="0"/>
      <w:marTop w:val="0"/>
      <w:marBottom w:val="0"/>
      <w:divBdr>
        <w:top w:val="none" w:sz="0" w:space="0" w:color="auto"/>
        <w:left w:val="none" w:sz="0" w:space="0" w:color="auto"/>
        <w:bottom w:val="none" w:sz="0" w:space="0" w:color="auto"/>
        <w:right w:val="none" w:sz="0" w:space="0" w:color="auto"/>
      </w:divBdr>
      <w:divsChild>
        <w:div w:id="1137451133">
          <w:marLeft w:val="0"/>
          <w:marRight w:val="0"/>
          <w:marTop w:val="0"/>
          <w:marBottom w:val="0"/>
          <w:divBdr>
            <w:top w:val="none" w:sz="0" w:space="0" w:color="auto"/>
            <w:left w:val="none" w:sz="0" w:space="0" w:color="auto"/>
            <w:bottom w:val="none" w:sz="0" w:space="0" w:color="auto"/>
            <w:right w:val="none" w:sz="0" w:space="0" w:color="auto"/>
          </w:divBdr>
        </w:div>
        <w:div w:id="1578974385">
          <w:marLeft w:val="0"/>
          <w:marRight w:val="0"/>
          <w:marTop w:val="0"/>
          <w:marBottom w:val="0"/>
          <w:divBdr>
            <w:top w:val="none" w:sz="0" w:space="0" w:color="auto"/>
            <w:left w:val="none" w:sz="0" w:space="0" w:color="auto"/>
            <w:bottom w:val="none" w:sz="0" w:space="0" w:color="auto"/>
            <w:right w:val="none" w:sz="0" w:space="0" w:color="auto"/>
          </w:divBdr>
        </w:div>
      </w:divsChild>
    </w:div>
    <w:div w:id="2101754009">
      <w:bodyDiv w:val="1"/>
      <w:marLeft w:val="0"/>
      <w:marRight w:val="0"/>
      <w:marTop w:val="0"/>
      <w:marBottom w:val="0"/>
      <w:divBdr>
        <w:top w:val="none" w:sz="0" w:space="0" w:color="auto"/>
        <w:left w:val="none" w:sz="0" w:space="0" w:color="auto"/>
        <w:bottom w:val="none" w:sz="0" w:space="0" w:color="auto"/>
        <w:right w:val="none" w:sz="0" w:space="0" w:color="auto"/>
      </w:divBdr>
    </w:div>
    <w:div w:id="211473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039a25-f9c2-4432-be6a-9be34e4d8ead">
      <Terms xmlns="http://schemas.microsoft.com/office/infopath/2007/PartnerControls"/>
    </lcf76f155ced4ddcb4097134ff3c332f>
    <TaxCatchAll xmlns="4ee4af44-9dae-4676-8e00-6c743421c23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41EC9371860834C8B83593DF9F15753" ma:contentTypeVersion="11" ma:contentTypeDescription="Create a new document." ma:contentTypeScope="" ma:versionID="79d7a124aa40582c5034bcbd9dd9d8c3">
  <xsd:schema xmlns:xsd="http://www.w3.org/2001/XMLSchema" xmlns:xs="http://www.w3.org/2001/XMLSchema" xmlns:p="http://schemas.microsoft.com/office/2006/metadata/properties" xmlns:ns2="54039a25-f9c2-4432-be6a-9be34e4d8ead" xmlns:ns3="4ee4af44-9dae-4676-8e00-6c743421c23c" targetNamespace="http://schemas.microsoft.com/office/2006/metadata/properties" ma:root="true" ma:fieldsID="827515f3de976fe1cf809f9c3024407e" ns2:_="" ns3:_="">
    <xsd:import namespace="54039a25-f9c2-4432-be6a-9be34e4d8ead"/>
    <xsd:import namespace="4ee4af44-9dae-4676-8e00-6c743421c2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39a25-f9c2-4432-be6a-9be34e4d8e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7c65ed7-e385-4001-9a0e-79791340551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e4af44-9dae-4676-8e00-6c743421c2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321bfe0-d241-4e0a-a05e-3ec3d8a05ae3}" ma:internalName="TaxCatchAll" ma:showField="CatchAllData" ma:web="4ee4af44-9dae-4676-8e00-6c743421c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A63596-0875-4D0D-9C1D-6EB233EAD625}">
  <ds:schemaRefs>
    <ds:schemaRef ds:uri="http://schemas.openxmlformats.org/officeDocument/2006/bibliography"/>
  </ds:schemaRefs>
</ds:datastoreItem>
</file>

<file path=customXml/itemProps2.xml><?xml version="1.0" encoding="utf-8"?>
<ds:datastoreItem xmlns:ds="http://schemas.openxmlformats.org/officeDocument/2006/customXml" ds:itemID="{B368E828-974F-40F4-B609-80912DD1631F}">
  <ds:schemaRefs>
    <ds:schemaRef ds:uri="http://purl.org/dc/elements/1.1/"/>
    <ds:schemaRef ds:uri="http://purl.org/dc/dcmitype/"/>
    <ds:schemaRef ds:uri="http://schemas.microsoft.com/office/infopath/2007/PartnerControls"/>
    <ds:schemaRef ds:uri="4ee4af44-9dae-4676-8e00-6c743421c23c"/>
    <ds:schemaRef ds:uri="http://schemas.microsoft.com/office/2006/metadata/properties"/>
    <ds:schemaRef ds:uri="http://schemas.microsoft.com/office/2006/documentManagement/types"/>
    <ds:schemaRef ds:uri="http://purl.org/dc/terms/"/>
    <ds:schemaRef ds:uri="http://schemas.openxmlformats.org/package/2006/metadata/core-properties"/>
    <ds:schemaRef ds:uri="54039a25-f9c2-4432-be6a-9be34e4d8ead"/>
    <ds:schemaRef ds:uri="http://www.w3.org/XML/1998/namespace"/>
  </ds:schemaRefs>
</ds:datastoreItem>
</file>

<file path=customXml/itemProps3.xml><?xml version="1.0" encoding="utf-8"?>
<ds:datastoreItem xmlns:ds="http://schemas.openxmlformats.org/officeDocument/2006/customXml" ds:itemID="{2905707E-DD1B-49F9-B407-212BFA1147C5}">
  <ds:schemaRefs>
    <ds:schemaRef ds:uri="http://schemas.microsoft.com/sharepoint/v3/contenttype/forms"/>
  </ds:schemaRefs>
</ds:datastoreItem>
</file>

<file path=customXml/itemProps4.xml><?xml version="1.0" encoding="utf-8"?>
<ds:datastoreItem xmlns:ds="http://schemas.openxmlformats.org/officeDocument/2006/customXml" ds:itemID="{63470DD6-2165-47B0-935F-C461F7EA21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39a25-f9c2-4432-be6a-9be34e4d8ead"/>
    <ds:schemaRef ds:uri="4ee4af44-9dae-4676-8e00-6c743421c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2783</Words>
  <Characters>15867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18613</CharactersWithSpaces>
  <SharedDoc>false</SharedDoc>
  <HLinks>
    <vt:vector size="6" baseType="variant">
      <vt:variant>
        <vt:i4>7602249</vt:i4>
      </vt:variant>
      <vt:variant>
        <vt:i4>0</vt:i4>
      </vt:variant>
      <vt:variant>
        <vt:i4>0</vt:i4>
      </vt:variant>
      <vt:variant>
        <vt:i4>5</vt:i4>
      </vt:variant>
      <vt:variant>
        <vt:lpwstr>mailto:hgustin@ttu.edu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Garza, Abigail</dc:creator>
  <cp:keywords/>
  <dc:description/>
  <cp:lastModifiedBy>Gustin, Hannah</cp:lastModifiedBy>
  <cp:revision>2</cp:revision>
  <dcterms:created xsi:type="dcterms:W3CDTF">2025-07-31T21:50:00Z</dcterms:created>
  <dcterms:modified xsi:type="dcterms:W3CDTF">2025-07-31T21:50:00Z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0x010100641EC9371860834C8B83593DF9F15753</vt:lpwstr>
  </property>
  <property fmtid="{D5CDD505-2E9C-101B-9397-08002B2CF9AE}" pid="3" name="MediaServiceImageTags">
    <vt:lpwstr/>
  </property>
</Properties>
</file>