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DCC16" w14:textId="385462D9" w:rsidR="00363C35" w:rsidRDefault="00363C35" w:rsidP="00363C35">
      <w:pPr>
        <w:pStyle w:val="NormalWeb"/>
        <w:jc w:val="center"/>
        <w:rPr>
          <w:b/>
          <w:bCs/>
        </w:rPr>
      </w:pPr>
      <w:r w:rsidRPr="00363C35">
        <w:rPr>
          <w:b/>
          <w:bCs/>
        </w:rPr>
        <w:t>Snapshots of Change: Understanding Cultural Adaptation Through Student Photo Journals Analysis</w:t>
      </w:r>
    </w:p>
    <w:p w14:paraId="1564933F" w14:textId="44E7BB9E" w:rsidR="00BE4607" w:rsidRDefault="002310F6" w:rsidP="00BE4607">
      <w:pPr>
        <w:pStyle w:val="NormalWeb"/>
        <w:spacing w:before="0" w:beforeAutospacing="0" w:after="0" w:afterAutospacing="0"/>
        <w:jc w:val="center"/>
      </w:pPr>
      <w:r w:rsidRPr="00405185">
        <w:t>Jesmin Peña</w:t>
      </w:r>
      <w:r w:rsidR="00292C74">
        <w:t>,</w:t>
      </w:r>
      <w:r w:rsidR="00BE4607">
        <w:t xml:space="preserve"> </w:t>
      </w:r>
      <w:r w:rsidR="00405185">
        <w:t xml:space="preserve">Clarissa </w:t>
      </w:r>
      <w:r w:rsidR="00BE4607">
        <w:t>Darby, Joshue</w:t>
      </w:r>
      <w:r w:rsidR="00405185">
        <w:t xml:space="preserve"> Lewis</w:t>
      </w:r>
      <w:r w:rsidR="00292C74">
        <w:t>,</w:t>
      </w:r>
      <w:r w:rsidR="004D048C">
        <w:t xml:space="preserve"> </w:t>
      </w:r>
      <w:r w:rsidR="001231F3">
        <w:t>Lacey Roberts- Hill</w:t>
      </w:r>
      <w:r w:rsidR="00292C74">
        <w:t>,</w:t>
      </w:r>
      <w:r w:rsidR="001231F3">
        <w:t xml:space="preserve"> Rudy Ritz</w:t>
      </w:r>
      <w:r w:rsidR="00292C74">
        <w:t>,</w:t>
      </w:r>
    </w:p>
    <w:p w14:paraId="564C8C71" w14:textId="2F0CB410" w:rsidR="00A81323" w:rsidRDefault="00020F40" w:rsidP="00BE4607">
      <w:pPr>
        <w:pStyle w:val="NormalWeb"/>
        <w:spacing w:before="0" w:beforeAutospacing="0" w:after="0" w:afterAutospacing="0"/>
        <w:jc w:val="center"/>
      </w:pPr>
      <w:r>
        <w:t xml:space="preserve"> Texas Tech University </w:t>
      </w:r>
    </w:p>
    <w:p w14:paraId="19A1DA19" w14:textId="77777777" w:rsidR="00BE4607" w:rsidRPr="00405185" w:rsidRDefault="00BE4607" w:rsidP="00BE4607">
      <w:pPr>
        <w:pStyle w:val="NormalWeb"/>
        <w:spacing w:before="0" w:beforeAutospacing="0" w:after="0" w:afterAutospacing="0"/>
        <w:jc w:val="center"/>
      </w:pPr>
    </w:p>
    <w:p w14:paraId="001E2D38" w14:textId="6752F8E6" w:rsidR="41808C72" w:rsidRDefault="7295029E" w:rsidP="00AB7368">
      <w:pPr>
        <w:spacing w:line="240" w:lineRule="auto"/>
        <w:jc w:val="center"/>
        <w:rPr>
          <w:rFonts w:ascii="Times New Roman" w:eastAsia="Times New Roman" w:hAnsi="Times New Roman" w:cs="Times New Roman"/>
          <w:b/>
          <w:bCs/>
        </w:rPr>
      </w:pPr>
      <w:r w:rsidRPr="36A68C02">
        <w:rPr>
          <w:rFonts w:ascii="Times New Roman" w:eastAsia="Times New Roman" w:hAnsi="Times New Roman" w:cs="Times New Roman"/>
          <w:b/>
          <w:bCs/>
        </w:rPr>
        <w:t>Introduction</w:t>
      </w:r>
    </w:p>
    <w:p w14:paraId="52B440ED" w14:textId="10E2BDA1" w:rsidR="00477691" w:rsidRPr="00194A38" w:rsidRDefault="6D5E2FF7" w:rsidP="00AB7368">
      <w:pPr>
        <w:spacing w:line="240" w:lineRule="auto"/>
        <w:ind w:firstLine="720"/>
        <w:rPr>
          <w:rFonts w:ascii="Times New Roman" w:eastAsia="Times New Roman" w:hAnsi="Times New Roman" w:cs="Times New Roman"/>
          <w:color w:val="000000" w:themeColor="text1"/>
        </w:rPr>
      </w:pPr>
      <w:r w:rsidRPr="36A68C02">
        <w:rPr>
          <w:rFonts w:ascii="Times New Roman" w:eastAsia="Times New Roman" w:hAnsi="Times New Roman" w:cs="Times New Roman"/>
          <w:color w:val="000000" w:themeColor="text1"/>
        </w:rPr>
        <w:t xml:space="preserve">Short-term study abroad programs provide students with immersive international experiences within a limited </w:t>
      </w:r>
      <w:r w:rsidR="58987F71" w:rsidRPr="36A68C02">
        <w:rPr>
          <w:rFonts w:ascii="Times New Roman" w:eastAsia="Times New Roman" w:hAnsi="Times New Roman" w:cs="Times New Roman"/>
          <w:color w:val="000000" w:themeColor="text1"/>
        </w:rPr>
        <w:t>time frame</w:t>
      </w:r>
      <w:r w:rsidRPr="36A68C02">
        <w:rPr>
          <w:rFonts w:ascii="Times New Roman" w:eastAsia="Times New Roman" w:hAnsi="Times New Roman" w:cs="Times New Roman"/>
          <w:color w:val="000000" w:themeColor="text1"/>
        </w:rPr>
        <w:t>. These programs allow participants to engage deeply with new cultures through a combination of classroom learning, site visits, cultural activities, and interactions with local communities, which cultivates heightened cultural awareness and intercultural competence (Cunningham,</w:t>
      </w:r>
      <w:r w:rsidR="1A406A4D" w:rsidRPr="36A68C02">
        <w:rPr>
          <w:rFonts w:ascii="Times New Roman" w:eastAsia="Times New Roman" w:hAnsi="Times New Roman" w:cs="Times New Roman"/>
          <w:color w:val="000000" w:themeColor="text1"/>
        </w:rPr>
        <w:t xml:space="preserve"> et al</w:t>
      </w:r>
      <w:r w:rsidR="1A406A4D" w:rsidRPr="68FA4C08">
        <w:rPr>
          <w:rFonts w:ascii="Times New Roman" w:eastAsia="Times New Roman" w:hAnsi="Times New Roman" w:cs="Times New Roman"/>
          <w:color w:val="000000" w:themeColor="text1"/>
        </w:rPr>
        <w:t>.</w:t>
      </w:r>
      <w:r w:rsidR="6D098612" w:rsidRPr="68FA4C08">
        <w:rPr>
          <w:rFonts w:ascii="Times New Roman" w:eastAsia="Times New Roman" w:hAnsi="Times New Roman" w:cs="Times New Roman"/>
          <w:color w:val="000000" w:themeColor="text1"/>
        </w:rPr>
        <w:t>,</w:t>
      </w:r>
      <w:r w:rsidRPr="36A68C02">
        <w:rPr>
          <w:rFonts w:ascii="Times New Roman" w:eastAsia="Times New Roman" w:hAnsi="Times New Roman" w:cs="Times New Roman"/>
          <w:color w:val="000000" w:themeColor="text1"/>
        </w:rPr>
        <w:t xml:space="preserve"> 2011). Despite their short duration, such experiences can lead to increased maturity, global-mindedness, appreciation for diverse cultures, and self-awareness (Norman, 2017).</w:t>
      </w:r>
      <w:r w:rsidR="00FA71BE">
        <w:rPr>
          <w:rFonts w:ascii="Times New Roman" w:eastAsia="Times New Roman" w:hAnsi="Times New Roman" w:cs="Times New Roman"/>
          <w:color w:val="000000" w:themeColor="text1"/>
        </w:rPr>
        <w:t xml:space="preserve"> </w:t>
      </w:r>
      <w:r w:rsidRPr="36A68C02">
        <w:rPr>
          <w:rFonts w:ascii="Times New Roman" w:eastAsia="Times New Roman" w:hAnsi="Times New Roman" w:cs="Times New Roman"/>
          <w:color w:val="000000" w:themeColor="text1"/>
        </w:rPr>
        <w:t>However, the intensity of these condensed experiences can create challenges. Students often face language barriers, homesickness, and difficulty communicating, which can impact their ability to adjust (Antonakopoulou, 2013). Cultural adaptation plays a central role in how students navigate and succeed in unfamiliar environments (Zhao, 2025). In agricultural education and communic</w:t>
      </w:r>
      <w:r w:rsidRPr="00D15BBF">
        <w:rPr>
          <w:rFonts w:ascii="Times New Roman" w:eastAsia="Times New Roman" w:hAnsi="Times New Roman" w:cs="Times New Roman"/>
          <w:color w:val="000000" w:themeColor="text1"/>
        </w:rPr>
        <w:t xml:space="preserve">ations, study abroad programs also offer unique opportunities to expand students’ knowledge of global agricultural practices and systems (Degreenia et al., 2023). </w:t>
      </w:r>
      <w:r w:rsidR="00D15BBF" w:rsidRPr="00D15BBF">
        <w:rPr>
          <w:rFonts w:ascii="Times New Roman" w:hAnsi="Times New Roman" w:cs="Times New Roman"/>
        </w:rPr>
        <w:t>These short</w:t>
      </w:r>
      <w:r w:rsidR="00FD0863">
        <w:rPr>
          <w:rFonts w:ascii="Times New Roman" w:hAnsi="Times New Roman" w:cs="Times New Roman"/>
        </w:rPr>
        <w:t>-</w:t>
      </w:r>
      <w:r w:rsidR="00D15BBF" w:rsidRPr="00D15BBF">
        <w:rPr>
          <w:rFonts w:ascii="Times New Roman" w:hAnsi="Times New Roman" w:cs="Times New Roman"/>
        </w:rPr>
        <w:t xml:space="preserve">term impacts emphasize the importance of structured reflection tools like journals and photo prompts to support meaningful learning and emotional processing during the experience. </w:t>
      </w:r>
      <w:r w:rsidR="00194A38" w:rsidRPr="00D15BBF">
        <w:rPr>
          <w:rStyle w:val="Strong"/>
          <w:rFonts w:ascii="Times New Roman" w:hAnsi="Times New Roman" w:cs="Times New Roman"/>
          <w:b w:val="0"/>
          <w:bCs w:val="0"/>
        </w:rPr>
        <w:t xml:space="preserve">By </w:t>
      </w:r>
      <w:r w:rsidR="00D15BBF">
        <w:rPr>
          <w:rStyle w:val="Strong"/>
          <w:rFonts w:ascii="Times New Roman" w:hAnsi="Times New Roman" w:cs="Times New Roman"/>
          <w:b w:val="0"/>
          <w:bCs w:val="0"/>
        </w:rPr>
        <w:t>i</w:t>
      </w:r>
      <w:r w:rsidR="00194A38" w:rsidRPr="00D15BBF">
        <w:rPr>
          <w:rStyle w:val="Strong"/>
          <w:rFonts w:ascii="Times New Roman" w:hAnsi="Times New Roman" w:cs="Times New Roman"/>
          <w:b w:val="0"/>
          <w:bCs w:val="0"/>
        </w:rPr>
        <w:t>ncorporating</w:t>
      </w:r>
      <w:r w:rsidR="00194A38" w:rsidRPr="00194A38">
        <w:rPr>
          <w:rStyle w:val="Strong"/>
          <w:rFonts w:ascii="Times New Roman" w:hAnsi="Times New Roman" w:cs="Times New Roman"/>
          <w:b w:val="0"/>
          <w:bCs w:val="0"/>
        </w:rPr>
        <w:t xml:space="preserve"> photographs with written reflections, these tools help students process their experiences more deeply, fostering emotional connection and critical insight that often surpass what is achieved through traditional written reflection alone</w:t>
      </w:r>
      <w:r w:rsidR="00194A38" w:rsidRPr="00194A38">
        <w:rPr>
          <w:rFonts w:ascii="Times New Roman" w:hAnsi="Times New Roman" w:cs="Times New Roman"/>
          <w:b/>
          <w:bCs/>
        </w:rPr>
        <w:t xml:space="preserve"> </w:t>
      </w:r>
      <w:r w:rsidR="00194A38" w:rsidRPr="00194A38">
        <w:rPr>
          <w:rFonts w:ascii="Times New Roman" w:hAnsi="Times New Roman" w:cs="Times New Roman"/>
        </w:rPr>
        <w:t>(Skoy &amp; Werremeyer, 2020).</w:t>
      </w:r>
    </w:p>
    <w:p w14:paraId="7EDF431C" w14:textId="2B552AD7" w:rsidR="19464D0F" w:rsidRDefault="470AA621" w:rsidP="00AB7368">
      <w:pPr>
        <w:spacing w:line="240" w:lineRule="auto"/>
        <w:jc w:val="center"/>
        <w:rPr>
          <w:rFonts w:ascii="Times New Roman" w:eastAsia="Times New Roman" w:hAnsi="Times New Roman" w:cs="Times New Roman"/>
          <w:b/>
          <w:bCs/>
        </w:rPr>
      </w:pPr>
      <w:r w:rsidRPr="36A68C02">
        <w:rPr>
          <w:rFonts w:ascii="Times New Roman" w:eastAsia="Times New Roman" w:hAnsi="Times New Roman" w:cs="Times New Roman"/>
          <w:b/>
          <w:bCs/>
        </w:rPr>
        <w:t>Theoretical Framework</w:t>
      </w:r>
      <w:r w:rsidR="62E02D68" w:rsidRPr="36A68C02">
        <w:rPr>
          <w:rFonts w:ascii="Times New Roman" w:eastAsia="Times New Roman" w:hAnsi="Times New Roman" w:cs="Times New Roman"/>
          <w:b/>
          <w:bCs/>
        </w:rPr>
        <w:t>s</w:t>
      </w:r>
    </w:p>
    <w:p w14:paraId="74B3F538" w14:textId="31A9CB64" w:rsidR="7295029E" w:rsidRDefault="2AC378CA" w:rsidP="00AB7368">
      <w:pPr>
        <w:spacing w:line="240" w:lineRule="auto"/>
        <w:ind w:firstLine="720"/>
        <w:rPr>
          <w:rFonts w:ascii="Times New Roman" w:eastAsia="Times New Roman" w:hAnsi="Times New Roman" w:cs="Times New Roman"/>
        </w:rPr>
      </w:pPr>
      <w:r w:rsidRPr="567B9746">
        <w:rPr>
          <w:rFonts w:ascii="Times New Roman" w:eastAsia="Times New Roman" w:hAnsi="Times New Roman" w:cs="Times New Roman"/>
        </w:rPr>
        <w:t>This study was grounded in Oberg’s (1960) U-</w:t>
      </w:r>
      <w:r w:rsidR="0025492B">
        <w:rPr>
          <w:rFonts w:ascii="Times New Roman" w:eastAsia="Times New Roman" w:hAnsi="Times New Roman" w:cs="Times New Roman"/>
        </w:rPr>
        <w:t>c</w:t>
      </w:r>
      <w:r w:rsidRPr="567B9746">
        <w:rPr>
          <w:rFonts w:ascii="Times New Roman" w:eastAsia="Times New Roman" w:hAnsi="Times New Roman" w:cs="Times New Roman"/>
        </w:rPr>
        <w:t xml:space="preserve">urve </w:t>
      </w:r>
      <w:r w:rsidR="0025492B">
        <w:rPr>
          <w:rFonts w:ascii="Times New Roman" w:eastAsia="Times New Roman" w:hAnsi="Times New Roman" w:cs="Times New Roman"/>
        </w:rPr>
        <w:t>t</w:t>
      </w:r>
      <w:r w:rsidRPr="567B9746">
        <w:rPr>
          <w:rFonts w:ascii="Times New Roman" w:eastAsia="Times New Roman" w:hAnsi="Times New Roman" w:cs="Times New Roman"/>
        </w:rPr>
        <w:t xml:space="preserve">heory of cultural adaptation and Pierce’s (1931) semiotic theory, providing a dual framework for analyzing students’ experiences in a study abroad setting. Oberg’s theory explains the emotional and psychological journey individuals often experience during cross-cultural encounters, which includes four key stages: the Honeymoon Stage (characterized by excitement and fascination), the Culture Shock Stage (marked by confusion, frustration, and anxiety), the Recovery Stage (as individuals begin to understand and adapt to the new culture), and the Adjustment Stage (where they feel increasingly integrated and at ease) (Lapitpova et al., 2017). This model guided the interpretation of students’ written journal entries by helping to categorize emotional responses and reflections based on their point in the cultural transition process while in </w:t>
      </w:r>
      <w:r w:rsidR="00466E19">
        <w:rPr>
          <w:rFonts w:ascii="Times New Roman" w:eastAsia="Times New Roman" w:hAnsi="Times New Roman" w:cs="Times New Roman"/>
          <w:color w:val="000000" w:themeColor="text1"/>
        </w:rPr>
        <w:t>Greece</w:t>
      </w:r>
      <w:r w:rsidRPr="567B9746">
        <w:rPr>
          <w:rFonts w:ascii="Times New Roman" w:eastAsia="Times New Roman" w:hAnsi="Times New Roman" w:cs="Times New Roman"/>
        </w:rPr>
        <w:t>.</w:t>
      </w:r>
      <w:r w:rsidR="003F0F2C">
        <w:rPr>
          <w:rFonts w:ascii="Times New Roman" w:eastAsia="Times New Roman" w:hAnsi="Times New Roman" w:cs="Times New Roman"/>
        </w:rPr>
        <w:t xml:space="preserve"> </w:t>
      </w:r>
    </w:p>
    <w:p w14:paraId="251B4240" w14:textId="084448CE" w:rsidR="008A1335" w:rsidRDefault="2AC378CA" w:rsidP="00AB7368">
      <w:pPr>
        <w:spacing w:line="240" w:lineRule="auto"/>
        <w:ind w:firstLine="720"/>
        <w:rPr>
          <w:rFonts w:ascii="Times New Roman" w:eastAsia="Times New Roman" w:hAnsi="Times New Roman" w:cs="Times New Roman"/>
        </w:rPr>
      </w:pPr>
      <w:r w:rsidRPr="567B9746">
        <w:rPr>
          <w:rFonts w:ascii="Times New Roman" w:eastAsia="Times New Roman" w:hAnsi="Times New Roman" w:cs="Times New Roman"/>
        </w:rPr>
        <w:t>In addition, semiotic theory originating from Pierce (1931) was used to analyze the photographs students selected for their photo journals. Semiotic theory focuses on interpreting signs and symbols to uncover deeper meanings embedded in the images. This approach allows for researchers to examine the visual representation of students’ cultural encounters, using recurring symbols such as nature, historical landmarks, and food to understand their perceptions, interpretations, and understanding of cultural experiences (</w:t>
      </w:r>
      <w:r w:rsidRPr="003F5FD8">
        <w:rPr>
          <w:rFonts w:ascii="Times New Roman" w:eastAsia="Times New Roman" w:hAnsi="Times New Roman" w:cs="Times New Roman"/>
        </w:rPr>
        <w:t>Dobbins et al., 2020</w:t>
      </w:r>
      <w:r w:rsidRPr="567B9746">
        <w:rPr>
          <w:rFonts w:ascii="Times New Roman" w:eastAsia="Times New Roman" w:hAnsi="Times New Roman" w:cs="Times New Roman"/>
        </w:rPr>
        <w:t xml:space="preserve">). By combining both theories, </w:t>
      </w:r>
      <w:r w:rsidR="003F5FD8">
        <w:rPr>
          <w:rFonts w:ascii="Times New Roman" w:eastAsia="Times New Roman" w:hAnsi="Times New Roman" w:cs="Times New Roman"/>
        </w:rPr>
        <w:t>we were</w:t>
      </w:r>
      <w:r w:rsidRPr="567B9746">
        <w:rPr>
          <w:rFonts w:ascii="Times New Roman" w:eastAsia="Times New Roman" w:hAnsi="Times New Roman" w:cs="Times New Roman"/>
        </w:rPr>
        <w:t xml:space="preserve"> able to holistically explore students’ experiences, emotional and cognitive transitions through the U-</w:t>
      </w:r>
      <w:r w:rsidR="00B00EFB">
        <w:rPr>
          <w:rFonts w:ascii="Times New Roman" w:eastAsia="Times New Roman" w:hAnsi="Times New Roman" w:cs="Times New Roman"/>
        </w:rPr>
        <w:t>c</w:t>
      </w:r>
      <w:r w:rsidRPr="567B9746">
        <w:rPr>
          <w:rFonts w:ascii="Times New Roman" w:eastAsia="Times New Roman" w:hAnsi="Times New Roman" w:cs="Times New Roman"/>
        </w:rPr>
        <w:t xml:space="preserve">urve </w:t>
      </w:r>
      <w:r w:rsidR="00B00EFB">
        <w:rPr>
          <w:rFonts w:ascii="Times New Roman" w:eastAsia="Times New Roman" w:hAnsi="Times New Roman" w:cs="Times New Roman"/>
        </w:rPr>
        <w:t>t</w:t>
      </w:r>
      <w:r w:rsidRPr="567B9746">
        <w:rPr>
          <w:rFonts w:ascii="Times New Roman" w:eastAsia="Times New Roman" w:hAnsi="Times New Roman" w:cs="Times New Roman"/>
        </w:rPr>
        <w:t xml:space="preserve">heory lens, and symbolic, cultural interpretations through </w:t>
      </w:r>
      <w:r w:rsidR="00225968">
        <w:rPr>
          <w:rFonts w:ascii="Times New Roman" w:eastAsia="Times New Roman" w:hAnsi="Times New Roman" w:cs="Times New Roman"/>
        </w:rPr>
        <w:lastRenderedPageBreak/>
        <w:t>s</w:t>
      </w:r>
      <w:r w:rsidRPr="567B9746">
        <w:rPr>
          <w:rFonts w:ascii="Times New Roman" w:eastAsia="Times New Roman" w:hAnsi="Times New Roman" w:cs="Times New Roman"/>
        </w:rPr>
        <w:t>emiotic theory. This pairing strengthened the photo journal analysis by capturing not only what students felt but also how they visually represented and processed their study abroad experience in agricultural education, communication, and leadership contexts.</w:t>
      </w:r>
    </w:p>
    <w:p w14:paraId="2D0068D5" w14:textId="44A26576" w:rsidR="001B4D38" w:rsidRPr="008A1335" w:rsidRDefault="65A11F18" w:rsidP="00AB7368">
      <w:pPr>
        <w:spacing w:line="240" w:lineRule="auto"/>
        <w:jc w:val="center"/>
        <w:rPr>
          <w:rFonts w:ascii="Times New Roman" w:eastAsia="Times New Roman" w:hAnsi="Times New Roman" w:cs="Times New Roman"/>
        </w:rPr>
      </w:pPr>
      <w:r w:rsidRPr="567B9746">
        <w:rPr>
          <w:rFonts w:ascii="Times New Roman" w:eastAsia="Times New Roman" w:hAnsi="Times New Roman" w:cs="Times New Roman"/>
          <w:b/>
          <w:bCs/>
        </w:rPr>
        <w:t xml:space="preserve">Purpose/ </w:t>
      </w:r>
      <w:r w:rsidR="001B4D38">
        <w:rPr>
          <w:rFonts w:ascii="Times New Roman" w:eastAsia="Times New Roman" w:hAnsi="Times New Roman" w:cs="Times New Roman"/>
          <w:b/>
          <w:bCs/>
        </w:rPr>
        <w:t>Research Questions</w:t>
      </w:r>
    </w:p>
    <w:p w14:paraId="643D41EA" w14:textId="747F5EF9" w:rsidR="7295029E" w:rsidRDefault="792486B4" w:rsidP="00686F82">
      <w:pPr>
        <w:spacing w:after="0" w:line="240" w:lineRule="auto"/>
        <w:ind w:firstLine="720"/>
        <w:rPr>
          <w:rFonts w:ascii="Times New Roman" w:eastAsia="Times New Roman" w:hAnsi="Times New Roman" w:cs="Times New Roman"/>
          <w:b/>
          <w:bCs/>
        </w:rPr>
      </w:pPr>
      <w:r w:rsidRPr="567B9746">
        <w:rPr>
          <w:rFonts w:ascii="Times New Roman" w:eastAsia="Times New Roman" w:hAnsi="Times New Roman" w:cs="Times New Roman"/>
          <w:color w:val="000000" w:themeColor="text1"/>
        </w:rPr>
        <w:t>Th</w:t>
      </w:r>
      <w:r w:rsidR="001B4D38">
        <w:rPr>
          <w:rFonts w:ascii="Times New Roman" w:eastAsia="Times New Roman" w:hAnsi="Times New Roman" w:cs="Times New Roman"/>
          <w:color w:val="000000" w:themeColor="text1"/>
        </w:rPr>
        <w:t>e purpose of this</w:t>
      </w:r>
      <w:r w:rsidRPr="567B9746">
        <w:rPr>
          <w:rFonts w:ascii="Times New Roman" w:eastAsia="Times New Roman" w:hAnsi="Times New Roman" w:cs="Times New Roman"/>
          <w:color w:val="000000" w:themeColor="text1"/>
        </w:rPr>
        <w:t xml:space="preserve"> study aim</w:t>
      </w:r>
      <w:r w:rsidR="001B4D38">
        <w:rPr>
          <w:rFonts w:ascii="Times New Roman" w:eastAsia="Times New Roman" w:hAnsi="Times New Roman" w:cs="Times New Roman"/>
          <w:color w:val="000000" w:themeColor="text1"/>
        </w:rPr>
        <w:t>ed</w:t>
      </w:r>
      <w:r w:rsidRPr="567B9746">
        <w:rPr>
          <w:rFonts w:ascii="Times New Roman" w:eastAsia="Times New Roman" w:hAnsi="Times New Roman" w:cs="Times New Roman"/>
          <w:color w:val="000000" w:themeColor="text1"/>
        </w:rPr>
        <w:t xml:space="preserve"> to explore how study abroad programs can enhance students' cultural understanding and adaptation to new environments by using photo journals and prompts that encourage deeper reflection on their experiences.</w:t>
      </w:r>
      <w:r w:rsidR="001263BE">
        <w:rPr>
          <w:rFonts w:ascii="Times New Roman" w:eastAsia="Times New Roman" w:hAnsi="Times New Roman" w:cs="Times New Roman"/>
          <w:color w:val="000000" w:themeColor="text1"/>
        </w:rPr>
        <w:t xml:space="preserve"> </w:t>
      </w:r>
      <w:r w:rsidR="0047736C">
        <w:rPr>
          <w:rFonts w:ascii="Times New Roman" w:eastAsia="Times New Roman" w:hAnsi="Times New Roman" w:cs="Times New Roman"/>
          <w:color w:val="000000" w:themeColor="text1"/>
        </w:rPr>
        <w:t xml:space="preserve">This </w:t>
      </w:r>
      <w:r w:rsidR="008E6691">
        <w:rPr>
          <w:rFonts w:ascii="Times New Roman" w:eastAsia="Times New Roman" w:hAnsi="Times New Roman" w:cs="Times New Roman"/>
          <w:color w:val="000000" w:themeColor="text1"/>
        </w:rPr>
        <w:t>study will address three research questions</w:t>
      </w:r>
      <w:r w:rsidR="00AB7368">
        <w:rPr>
          <w:rFonts w:ascii="Times New Roman" w:eastAsia="Times New Roman" w:hAnsi="Times New Roman" w:cs="Times New Roman"/>
          <w:color w:val="000000" w:themeColor="text1"/>
        </w:rPr>
        <w:t>,</w:t>
      </w:r>
      <w:r w:rsidR="00313DD2">
        <w:rPr>
          <w:rFonts w:ascii="Times New Roman" w:eastAsia="Times New Roman" w:hAnsi="Times New Roman" w:cs="Times New Roman"/>
          <w:color w:val="000000" w:themeColor="text1"/>
        </w:rPr>
        <w:t xml:space="preserve"> with the first</w:t>
      </w:r>
      <w:r w:rsidR="00686E07">
        <w:rPr>
          <w:rFonts w:ascii="Times New Roman" w:eastAsia="Times New Roman" w:hAnsi="Times New Roman" w:cs="Times New Roman"/>
          <w:color w:val="000000" w:themeColor="text1"/>
        </w:rPr>
        <w:t xml:space="preserve"> and second</w:t>
      </w:r>
      <w:r w:rsidR="00313DD2">
        <w:rPr>
          <w:rFonts w:ascii="Times New Roman" w:eastAsia="Times New Roman" w:hAnsi="Times New Roman" w:cs="Times New Roman"/>
          <w:color w:val="000000" w:themeColor="text1"/>
        </w:rPr>
        <w:t xml:space="preserve"> being </w:t>
      </w:r>
      <w:r w:rsidR="00686E07">
        <w:rPr>
          <w:rFonts w:ascii="Times New Roman" w:eastAsia="Times New Roman" w:hAnsi="Times New Roman" w:cs="Times New Roman"/>
          <w:color w:val="000000" w:themeColor="text1"/>
        </w:rPr>
        <w:t>qualitative</w:t>
      </w:r>
      <w:r w:rsidR="00313DD2">
        <w:rPr>
          <w:rFonts w:ascii="Times New Roman" w:eastAsia="Times New Roman" w:hAnsi="Times New Roman" w:cs="Times New Roman"/>
          <w:color w:val="000000" w:themeColor="text1"/>
        </w:rPr>
        <w:t xml:space="preserve"> research</w:t>
      </w:r>
      <w:r w:rsidR="004D6969">
        <w:rPr>
          <w:rFonts w:ascii="Times New Roman" w:eastAsia="Times New Roman" w:hAnsi="Times New Roman" w:cs="Times New Roman"/>
          <w:color w:val="000000" w:themeColor="text1"/>
        </w:rPr>
        <w:t xml:space="preserve"> </w:t>
      </w:r>
      <w:r w:rsidR="00AB7368">
        <w:rPr>
          <w:rFonts w:ascii="Times New Roman" w:eastAsia="Times New Roman" w:hAnsi="Times New Roman" w:cs="Times New Roman"/>
          <w:color w:val="000000" w:themeColor="text1"/>
        </w:rPr>
        <w:t>questions</w:t>
      </w:r>
      <w:r w:rsidR="004D6969">
        <w:rPr>
          <w:rFonts w:ascii="Times New Roman" w:eastAsia="Times New Roman" w:hAnsi="Times New Roman" w:cs="Times New Roman"/>
          <w:color w:val="000000" w:themeColor="text1"/>
        </w:rPr>
        <w:t xml:space="preserve"> and the third being a </w:t>
      </w:r>
      <w:r w:rsidR="00283074" w:rsidRPr="00283074">
        <w:rPr>
          <w:rFonts w:ascii="Times New Roman" w:eastAsia="Times New Roman" w:hAnsi="Times New Roman" w:cs="Times New Roman"/>
          <w:color w:val="000000" w:themeColor="text1"/>
        </w:rPr>
        <w:t xml:space="preserve">quantitative </w:t>
      </w:r>
      <w:r w:rsidR="00710972">
        <w:rPr>
          <w:rFonts w:ascii="Times New Roman" w:eastAsia="Times New Roman" w:hAnsi="Times New Roman" w:cs="Times New Roman"/>
          <w:color w:val="000000" w:themeColor="text1"/>
        </w:rPr>
        <w:t>research question.</w:t>
      </w:r>
    </w:p>
    <w:p w14:paraId="26B5665E" w14:textId="211279B1" w:rsidR="7295029E" w:rsidRDefault="792486B4" w:rsidP="00605D27">
      <w:pPr>
        <w:spacing w:after="0" w:line="240" w:lineRule="auto"/>
        <w:ind w:left="720"/>
        <w:rPr>
          <w:rFonts w:ascii="Times New Roman" w:eastAsia="Times New Roman" w:hAnsi="Times New Roman" w:cs="Times New Roman"/>
          <w:color w:val="000000" w:themeColor="text1"/>
        </w:rPr>
      </w:pPr>
      <w:r w:rsidRPr="567B9746">
        <w:rPr>
          <w:rFonts w:ascii="Times New Roman" w:eastAsia="Times New Roman" w:hAnsi="Times New Roman" w:cs="Times New Roman"/>
          <w:color w:val="000000" w:themeColor="text1"/>
        </w:rPr>
        <w:t>R</w:t>
      </w:r>
      <w:r w:rsidR="00283074">
        <w:rPr>
          <w:rFonts w:ascii="Times New Roman" w:eastAsia="Times New Roman" w:hAnsi="Times New Roman" w:cs="Times New Roman"/>
          <w:color w:val="000000" w:themeColor="text1"/>
        </w:rPr>
        <w:t>Q</w:t>
      </w:r>
      <w:r w:rsidRPr="567B9746">
        <w:rPr>
          <w:rFonts w:ascii="Times New Roman" w:eastAsia="Times New Roman" w:hAnsi="Times New Roman" w:cs="Times New Roman"/>
          <w:color w:val="000000" w:themeColor="text1"/>
        </w:rPr>
        <w:t>1: Identify the themes that emerged from the narratives associated with students’ photo journals.</w:t>
      </w:r>
    </w:p>
    <w:p w14:paraId="13495ED8" w14:textId="1FB73595" w:rsidR="7295029E" w:rsidRDefault="792486B4" w:rsidP="00605D27">
      <w:pPr>
        <w:spacing w:after="0" w:line="240" w:lineRule="auto"/>
        <w:ind w:left="720"/>
        <w:rPr>
          <w:rFonts w:ascii="Times New Roman" w:eastAsia="Times New Roman" w:hAnsi="Times New Roman" w:cs="Times New Roman"/>
          <w:color w:val="000000" w:themeColor="text1"/>
        </w:rPr>
      </w:pPr>
      <w:r w:rsidRPr="567B9746">
        <w:rPr>
          <w:rFonts w:ascii="Times New Roman" w:eastAsia="Times New Roman" w:hAnsi="Times New Roman" w:cs="Times New Roman"/>
          <w:color w:val="000000" w:themeColor="text1"/>
        </w:rPr>
        <w:t>R</w:t>
      </w:r>
      <w:r w:rsidR="00283074">
        <w:rPr>
          <w:rFonts w:ascii="Times New Roman" w:eastAsia="Times New Roman" w:hAnsi="Times New Roman" w:cs="Times New Roman"/>
          <w:color w:val="000000" w:themeColor="text1"/>
        </w:rPr>
        <w:t>Q</w:t>
      </w:r>
      <w:r w:rsidRPr="567B9746">
        <w:rPr>
          <w:rFonts w:ascii="Times New Roman" w:eastAsia="Times New Roman" w:hAnsi="Times New Roman" w:cs="Times New Roman"/>
          <w:color w:val="000000" w:themeColor="text1"/>
        </w:rPr>
        <w:t xml:space="preserve">2: </w:t>
      </w:r>
      <w:r w:rsidR="00A5488A" w:rsidRPr="567B9746">
        <w:rPr>
          <w:rFonts w:ascii="Times New Roman" w:eastAsia="Times New Roman" w:hAnsi="Times New Roman" w:cs="Times New Roman"/>
          <w:color w:val="000000" w:themeColor="text1"/>
        </w:rPr>
        <w:t>Categorize the experiences into each cultural adaptation stage outlined by Oberg (1960).</w:t>
      </w:r>
    </w:p>
    <w:p w14:paraId="3131548C" w14:textId="528F6680" w:rsidR="7295029E" w:rsidRDefault="792486B4" w:rsidP="00AB7368">
      <w:pPr>
        <w:spacing w:line="240" w:lineRule="auto"/>
        <w:ind w:left="720"/>
        <w:rPr>
          <w:rFonts w:ascii="Times New Roman" w:eastAsia="Times New Roman" w:hAnsi="Times New Roman" w:cs="Times New Roman"/>
          <w:color w:val="000000" w:themeColor="text1"/>
        </w:rPr>
      </w:pPr>
      <w:r w:rsidRPr="567B9746">
        <w:rPr>
          <w:rFonts w:ascii="Times New Roman" w:eastAsia="Times New Roman" w:hAnsi="Times New Roman" w:cs="Times New Roman"/>
          <w:color w:val="000000" w:themeColor="text1"/>
        </w:rPr>
        <w:t>R</w:t>
      </w:r>
      <w:r w:rsidR="00283074">
        <w:rPr>
          <w:rFonts w:ascii="Times New Roman" w:eastAsia="Times New Roman" w:hAnsi="Times New Roman" w:cs="Times New Roman"/>
          <w:color w:val="000000" w:themeColor="text1"/>
        </w:rPr>
        <w:t>Q</w:t>
      </w:r>
      <w:r w:rsidRPr="567B9746">
        <w:rPr>
          <w:rFonts w:ascii="Times New Roman" w:eastAsia="Times New Roman" w:hAnsi="Times New Roman" w:cs="Times New Roman"/>
          <w:color w:val="000000" w:themeColor="text1"/>
        </w:rPr>
        <w:t xml:space="preserve">3: </w:t>
      </w:r>
      <w:r w:rsidR="00A5488A" w:rsidRPr="567B9746">
        <w:rPr>
          <w:rFonts w:ascii="Times New Roman" w:eastAsia="Times New Roman" w:hAnsi="Times New Roman" w:cs="Times New Roman"/>
          <w:color w:val="000000" w:themeColor="text1"/>
        </w:rPr>
        <w:t>Identify the most common icons and symbols that emerged from the photographs</w:t>
      </w:r>
    </w:p>
    <w:p w14:paraId="4E8186EE" w14:textId="7D8F0733" w:rsidR="7295029E" w:rsidRDefault="7295029E" w:rsidP="36A68C02">
      <w:pPr>
        <w:spacing w:line="240" w:lineRule="auto"/>
        <w:jc w:val="center"/>
        <w:rPr>
          <w:rFonts w:ascii="Times New Roman" w:eastAsia="Times New Roman" w:hAnsi="Times New Roman" w:cs="Times New Roman"/>
          <w:b/>
          <w:bCs/>
        </w:rPr>
      </w:pPr>
      <w:r w:rsidRPr="36A68C02">
        <w:rPr>
          <w:rFonts w:ascii="Times New Roman" w:eastAsia="Times New Roman" w:hAnsi="Times New Roman" w:cs="Times New Roman"/>
          <w:b/>
          <w:bCs/>
        </w:rPr>
        <w:t>Method</w:t>
      </w:r>
      <w:r w:rsidR="035A6A72" w:rsidRPr="36A68C02">
        <w:rPr>
          <w:rFonts w:ascii="Times New Roman" w:eastAsia="Times New Roman" w:hAnsi="Times New Roman" w:cs="Times New Roman"/>
          <w:b/>
          <w:bCs/>
        </w:rPr>
        <w:t>ology</w:t>
      </w:r>
    </w:p>
    <w:p w14:paraId="1D165764" w14:textId="53FD955B" w:rsidR="003C389A" w:rsidRDefault="0F0377FE" w:rsidP="143F9B66">
      <w:pPr>
        <w:spacing w:line="240" w:lineRule="auto"/>
        <w:ind w:firstLine="720"/>
        <w:rPr>
          <w:rFonts w:ascii="Times New Roman" w:eastAsia="Times New Roman" w:hAnsi="Times New Roman" w:cs="Times New Roman"/>
          <w:color w:val="000000" w:themeColor="text1"/>
        </w:rPr>
      </w:pPr>
      <w:r w:rsidRPr="6C4D6FFC">
        <w:rPr>
          <w:rFonts w:ascii="Times New Roman" w:eastAsia="Times New Roman" w:hAnsi="Times New Roman" w:cs="Times New Roman"/>
          <w:color w:val="000000" w:themeColor="text1"/>
        </w:rPr>
        <w:t xml:space="preserve">This study utilized a mixed-methods content analysis using a convergent </w:t>
      </w:r>
      <w:r w:rsidR="47BF56D4" w:rsidRPr="143F9B66">
        <w:rPr>
          <w:rFonts w:ascii="Times New Roman" w:eastAsia="Times New Roman" w:hAnsi="Times New Roman" w:cs="Times New Roman"/>
          <w:color w:val="000000" w:themeColor="text1"/>
        </w:rPr>
        <w:t xml:space="preserve">parallel </w:t>
      </w:r>
      <w:r w:rsidRPr="6C4D6FFC">
        <w:rPr>
          <w:rFonts w:ascii="Times New Roman" w:eastAsia="Times New Roman" w:hAnsi="Times New Roman" w:cs="Times New Roman"/>
          <w:color w:val="000000" w:themeColor="text1"/>
        </w:rPr>
        <w:t xml:space="preserve">design to </w:t>
      </w:r>
      <w:r w:rsidR="47BF56D4" w:rsidRPr="143F9B66">
        <w:rPr>
          <w:rFonts w:ascii="Times New Roman" w:eastAsia="Times New Roman" w:hAnsi="Times New Roman" w:cs="Times New Roman"/>
          <w:color w:val="000000" w:themeColor="text1"/>
        </w:rPr>
        <w:t>provide a comprehensive understanding of</w:t>
      </w:r>
      <w:r w:rsidRPr="6C4D6FFC">
        <w:rPr>
          <w:rFonts w:ascii="Times New Roman" w:eastAsia="Times New Roman" w:hAnsi="Times New Roman" w:cs="Times New Roman"/>
          <w:color w:val="000000" w:themeColor="text1"/>
        </w:rPr>
        <w:t xml:space="preserve"> the experiences of eleven students who participated in a fourteen-day summer study abroad program in </w:t>
      </w:r>
      <w:r w:rsidR="00466E19">
        <w:rPr>
          <w:rFonts w:ascii="Times New Roman" w:eastAsia="Times New Roman" w:hAnsi="Times New Roman" w:cs="Times New Roman"/>
          <w:color w:val="000000" w:themeColor="text1"/>
        </w:rPr>
        <w:t>Greece</w:t>
      </w:r>
      <w:r w:rsidRPr="6FFC9CE7">
        <w:rPr>
          <w:rFonts w:ascii="Times New Roman" w:eastAsia="Times New Roman" w:hAnsi="Times New Roman" w:cs="Times New Roman"/>
          <w:color w:val="000000" w:themeColor="text1"/>
        </w:rPr>
        <w:t>,</w:t>
      </w:r>
      <w:r w:rsidRPr="6C4D6FFC">
        <w:rPr>
          <w:rFonts w:ascii="Times New Roman" w:eastAsia="Times New Roman" w:hAnsi="Times New Roman" w:cs="Times New Roman"/>
          <w:color w:val="000000" w:themeColor="text1"/>
        </w:rPr>
        <w:t xml:space="preserve"> conducted by the Department</w:t>
      </w:r>
      <w:r w:rsidR="00C81B3F">
        <w:rPr>
          <w:rFonts w:ascii="Times New Roman" w:eastAsia="Times New Roman" w:hAnsi="Times New Roman" w:cs="Times New Roman"/>
          <w:color w:val="000000" w:themeColor="text1"/>
        </w:rPr>
        <w:t xml:space="preserve"> of Agricultural Education and Communications</w:t>
      </w:r>
      <w:r w:rsidR="00C61527">
        <w:rPr>
          <w:rFonts w:ascii="Times New Roman" w:eastAsia="Times New Roman" w:hAnsi="Times New Roman" w:cs="Times New Roman"/>
          <w:color w:val="000000" w:themeColor="text1"/>
        </w:rPr>
        <w:t xml:space="preserve"> </w:t>
      </w:r>
      <w:r w:rsidRPr="6C4D6FFC">
        <w:rPr>
          <w:rFonts w:ascii="Times New Roman" w:eastAsia="Times New Roman" w:hAnsi="Times New Roman" w:cs="Times New Roman"/>
          <w:color w:val="000000" w:themeColor="text1"/>
        </w:rPr>
        <w:t xml:space="preserve">at </w:t>
      </w:r>
      <w:r w:rsidR="00C81B3F">
        <w:rPr>
          <w:rFonts w:ascii="Times New Roman" w:eastAsia="Times New Roman" w:hAnsi="Times New Roman" w:cs="Times New Roman"/>
          <w:color w:val="000000" w:themeColor="text1"/>
        </w:rPr>
        <w:t>Texas Tech University</w:t>
      </w:r>
      <w:r w:rsidRPr="6C4D6FFC">
        <w:rPr>
          <w:rFonts w:ascii="Times New Roman" w:eastAsia="Times New Roman" w:hAnsi="Times New Roman" w:cs="Times New Roman"/>
          <w:color w:val="000000" w:themeColor="text1"/>
        </w:rPr>
        <w:t xml:space="preserve">. </w:t>
      </w:r>
      <w:r w:rsidRPr="143F9B66">
        <w:rPr>
          <w:rFonts w:ascii="Times New Roman" w:eastAsia="Times New Roman" w:hAnsi="Times New Roman" w:cs="Times New Roman"/>
          <w:color w:val="000000" w:themeColor="text1"/>
        </w:rPr>
        <w:t xml:space="preserve">For this </w:t>
      </w:r>
      <w:r w:rsidR="00085DA6" w:rsidRPr="143F9B66">
        <w:rPr>
          <w:rFonts w:ascii="Times New Roman" w:eastAsia="Times New Roman" w:hAnsi="Times New Roman" w:cs="Times New Roman"/>
          <w:color w:val="000000" w:themeColor="text1"/>
        </w:rPr>
        <w:t xml:space="preserve">study, the </w:t>
      </w:r>
      <w:r w:rsidRPr="143F9B66">
        <w:rPr>
          <w:rFonts w:ascii="Times New Roman" w:eastAsia="Times New Roman" w:hAnsi="Times New Roman" w:cs="Times New Roman"/>
          <w:color w:val="000000" w:themeColor="text1"/>
        </w:rPr>
        <w:t xml:space="preserve">photo journals </w:t>
      </w:r>
      <w:r w:rsidR="00085DA6" w:rsidRPr="143F9B66">
        <w:rPr>
          <w:rFonts w:ascii="Times New Roman" w:eastAsia="Times New Roman" w:hAnsi="Times New Roman" w:cs="Times New Roman"/>
          <w:color w:val="000000" w:themeColor="text1"/>
        </w:rPr>
        <w:t xml:space="preserve">of </w:t>
      </w:r>
      <w:r w:rsidRPr="143F9B66">
        <w:rPr>
          <w:rFonts w:ascii="Times New Roman" w:eastAsia="Times New Roman" w:hAnsi="Times New Roman" w:cs="Times New Roman"/>
          <w:color w:val="000000" w:themeColor="text1"/>
        </w:rPr>
        <w:t xml:space="preserve">eleven participants were </w:t>
      </w:r>
      <w:r w:rsidR="00085DA6" w:rsidRPr="143F9B66">
        <w:rPr>
          <w:rFonts w:ascii="Times New Roman" w:eastAsia="Times New Roman" w:hAnsi="Times New Roman" w:cs="Times New Roman"/>
          <w:color w:val="000000" w:themeColor="text1"/>
        </w:rPr>
        <w:t xml:space="preserve">specifically </w:t>
      </w:r>
      <w:r w:rsidRPr="143F9B66">
        <w:rPr>
          <w:rFonts w:ascii="Times New Roman" w:eastAsia="Times New Roman" w:hAnsi="Times New Roman" w:cs="Times New Roman"/>
          <w:color w:val="000000" w:themeColor="text1"/>
        </w:rPr>
        <w:t xml:space="preserve">selected </w:t>
      </w:r>
      <w:r w:rsidR="00085DA6" w:rsidRPr="143F9B66">
        <w:rPr>
          <w:rFonts w:ascii="Times New Roman" w:eastAsia="Times New Roman" w:hAnsi="Times New Roman" w:cs="Times New Roman"/>
          <w:color w:val="000000" w:themeColor="text1"/>
        </w:rPr>
        <w:t>using</w:t>
      </w:r>
      <w:r w:rsidRPr="143F9B66">
        <w:rPr>
          <w:rFonts w:ascii="Times New Roman" w:eastAsia="Times New Roman" w:hAnsi="Times New Roman" w:cs="Times New Roman"/>
          <w:color w:val="000000" w:themeColor="text1"/>
        </w:rPr>
        <w:t xml:space="preserve"> purposive sampling.</w:t>
      </w:r>
      <w:r w:rsidRPr="6C4D6FFC">
        <w:rPr>
          <w:rFonts w:ascii="Times New Roman" w:eastAsia="Times New Roman" w:hAnsi="Times New Roman" w:cs="Times New Roman"/>
          <w:color w:val="000000" w:themeColor="text1"/>
        </w:rPr>
        <w:t xml:space="preserve"> The analysis consisted of two different approaches: a qualitative analysis of the associated narratives and a semiotic analysis of </w:t>
      </w:r>
      <w:r w:rsidR="73264047" w:rsidRPr="6C4D6FFC">
        <w:rPr>
          <w:rFonts w:ascii="Times New Roman" w:eastAsia="Times New Roman" w:hAnsi="Times New Roman" w:cs="Times New Roman"/>
          <w:color w:val="000000" w:themeColor="text1"/>
        </w:rPr>
        <w:t>photographs</w:t>
      </w:r>
      <w:r w:rsidRPr="6C4D6FFC">
        <w:rPr>
          <w:rFonts w:ascii="Times New Roman" w:eastAsia="Times New Roman" w:hAnsi="Times New Roman" w:cs="Times New Roman"/>
          <w:color w:val="000000" w:themeColor="text1"/>
        </w:rPr>
        <w:t xml:space="preserve">. The narrative analysis for the first objective involved a </w:t>
      </w:r>
      <w:r w:rsidR="47BF56D4" w:rsidRPr="143F9B66">
        <w:rPr>
          <w:rFonts w:ascii="Times New Roman" w:eastAsia="Times New Roman" w:hAnsi="Times New Roman" w:cs="Times New Roman"/>
          <w:color w:val="000000" w:themeColor="text1"/>
        </w:rPr>
        <w:t xml:space="preserve">phenomenological approach with a </w:t>
      </w:r>
      <w:r w:rsidRPr="6C4D6FFC">
        <w:rPr>
          <w:rFonts w:ascii="Times New Roman" w:eastAsia="Times New Roman" w:hAnsi="Times New Roman" w:cs="Times New Roman"/>
          <w:color w:val="000000" w:themeColor="text1"/>
        </w:rPr>
        <w:t>two-phase process: initial open coding to identify the emergent codes, followed by a thematic analysis to get the overarching themes (</w:t>
      </w:r>
      <w:proofErr w:type="spellStart"/>
      <w:r w:rsidRPr="6C4D6FFC">
        <w:rPr>
          <w:rFonts w:ascii="Times New Roman" w:eastAsia="Times New Roman" w:hAnsi="Times New Roman" w:cs="Times New Roman"/>
          <w:color w:val="000000" w:themeColor="text1"/>
        </w:rPr>
        <w:t>Salda</w:t>
      </w:r>
      <w:r w:rsidR="00466E19">
        <w:rPr>
          <w:rFonts w:ascii="Times New Roman" w:eastAsia="Times New Roman" w:hAnsi="Times New Roman" w:cs="Times New Roman"/>
          <w:color w:val="000000" w:themeColor="text1"/>
        </w:rPr>
        <w:t>ñ</w:t>
      </w:r>
      <w:r w:rsidRPr="6C4D6FFC">
        <w:rPr>
          <w:rFonts w:ascii="Times New Roman" w:eastAsia="Times New Roman" w:hAnsi="Times New Roman" w:cs="Times New Roman"/>
          <w:color w:val="000000" w:themeColor="text1"/>
        </w:rPr>
        <w:t>a</w:t>
      </w:r>
      <w:proofErr w:type="spellEnd"/>
      <w:r w:rsidRPr="6C4D6FFC">
        <w:rPr>
          <w:rFonts w:ascii="Times New Roman" w:eastAsia="Times New Roman" w:hAnsi="Times New Roman" w:cs="Times New Roman"/>
          <w:color w:val="000000" w:themeColor="text1"/>
        </w:rPr>
        <w:t xml:space="preserve">, 2015). </w:t>
      </w:r>
      <w:r w:rsidR="47BF56D4" w:rsidRPr="143F9B66">
        <w:rPr>
          <w:rFonts w:ascii="Times New Roman" w:eastAsia="Times New Roman" w:hAnsi="Times New Roman" w:cs="Times New Roman"/>
          <w:color w:val="000000" w:themeColor="text1"/>
        </w:rPr>
        <w:t xml:space="preserve">For the </w:t>
      </w:r>
      <w:r w:rsidRPr="6C4D6FFC">
        <w:rPr>
          <w:rFonts w:ascii="Times New Roman" w:eastAsia="Times New Roman" w:hAnsi="Times New Roman" w:cs="Times New Roman"/>
          <w:color w:val="000000" w:themeColor="text1"/>
        </w:rPr>
        <w:t xml:space="preserve">second objective, to explore students’ journeys, the narrative codes were chronologically organized by day. Then they were categorized into Oberg’s (1960) U-curve cultural shock theory, detailing students’ progression through the study abroad experience. </w:t>
      </w:r>
      <w:r w:rsidR="47BF56D4" w:rsidRPr="143F9B66">
        <w:rPr>
          <w:rFonts w:ascii="Times New Roman" w:eastAsia="Times New Roman" w:hAnsi="Times New Roman" w:cs="Times New Roman"/>
          <w:color w:val="000000" w:themeColor="text1"/>
        </w:rPr>
        <w:t>Finally, for the quantitative phase, the photos were analyzed by employing semiotic principles to categorize the images based on their iconic and symbolic characteristics</w:t>
      </w:r>
      <w:r w:rsidR="003C7A8C">
        <w:rPr>
          <w:rFonts w:ascii="Times New Roman" w:eastAsia="Times New Roman" w:hAnsi="Times New Roman" w:cs="Times New Roman"/>
          <w:color w:val="000000" w:themeColor="text1"/>
        </w:rPr>
        <w:t xml:space="preserve">. </w:t>
      </w:r>
      <w:r w:rsidR="003C7A8C" w:rsidRPr="003C7A8C">
        <w:rPr>
          <w:rFonts w:ascii="Times New Roman" w:eastAsia="Times New Roman" w:hAnsi="Times New Roman" w:cs="Times New Roman"/>
          <w:color w:val="000000" w:themeColor="text1"/>
        </w:rPr>
        <w:t>The frequency and distribution of these categories were then systematically counted and analyzed to identify the most common visual elements</w:t>
      </w:r>
      <w:r w:rsidR="47BF56D4" w:rsidRPr="51927331">
        <w:rPr>
          <w:rFonts w:ascii="Times New Roman" w:eastAsia="Times New Roman" w:hAnsi="Times New Roman" w:cs="Times New Roman"/>
          <w:color w:val="000000" w:themeColor="text1"/>
        </w:rPr>
        <w:t xml:space="preserve"> (Neuendorf, 2017).</w:t>
      </w:r>
      <w:r w:rsidR="47BF56D4" w:rsidRPr="143F9B66">
        <w:rPr>
          <w:rFonts w:ascii="Times New Roman" w:eastAsia="Times New Roman" w:hAnsi="Times New Roman" w:cs="Times New Roman"/>
          <w:color w:val="000000" w:themeColor="text1"/>
        </w:rPr>
        <w:t xml:space="preserve"> </w:t>
      </w:r>
      <w:r w:rsidRPr="6C4D6FFC">
        <w:rPr>
          <w:rFonts w:ascii="Times New Roman" w:eastAsia="Times New Roman" w:hAnsi="Times New Roman" w:cs="Times New Roman"/>
          <w:color w:val="000000" w:themeColor="text1"/>
        </w:rPr>
        <w:t>Intercoder reliability was established to ensure consistency in the coding process. Three coders were trained to measure reliability in the coding process and achieve consistency in thematic analysis.</w:t>
      </w:r>
      <w:r w:rsidR="00DE6133">
        <w:rPr>
          <w:rFonts w:ascii="Times New Roman" w:eastAsia="Times New Roman" w:hAnsi="Times New Roman" w:cs="Times New Roman"/>
          <w:color w:val="000000" w:themeColor="text1"/>
        </w:rPr>
        <w:t xml:space="preserve"> </w:t>
      </w:r>
      <w:r w:rsidR="00DE6133" w:rsidRPr="00DE6133">
        <w:rPr>
          <w:rFonts w:ascii="Times New Roman" w:eastAsia="Times New Roman" w:hAnsi="Times New Roman" w:cs="Times New Roman"/>
          <w:color w:val="000000" w:themeColor="text1"/>
        </w:rPr>
        <w:t>An agreement rate of Kappa = .8</w:t>
      </w:r>
      <w:r w:rsidR="00DE6133">
        <w:rPr>
          <w:rFonts w:ascii="Times New Roman" w:eastAsia="Times New Roman" w:hAnsi="Times New Roman" w:cs="Times New Roman"/>
          <w:color w:val="000000" w:themeColor="text1"/>
        </w:rPr>
        <w:t>6</w:t>
      </w:r>
      <w:r w:rsidR="00DE6133" w:rsidRPr="00DE6133">
        <w:rPr>
          <w:rFonts w:ascii="Times New Roman" w:eastAsia="Times New Roman" w:hAnsi="Times New Roman" w:cs="Times New Roman"/>
          <w:color w:val="000000" w:themeColor="text1"/>
        </w:rPr>
        <w:t xml:space="preserve"> was achieved, ensuring consistency</w:t>
      </w:r>
      <w:r w:rsidR="009569B3">
        <w:rPr>
          <w:rFonts w:ascii="Times New Roman" w:eastAsia="Times New Roman" w:hAnsi="Times New Roman" w:cs="Times New Roman"/>
          <w:color w:val="000000" w:themeColor="text1"/>
        </w:rPr>
        <w:t xml:space="preserve">. </w:t>
      </w:r>
      <w:r w:rsidR="009569B3" w:rsidRPr="009569B3">
        <w:rPr>
          <w:rFonts w:ascii="Times New Roman" w:eastAsia="Times New Roman" w:hAnsi="Times New Roman" w:cs="Times New Roman"/>
          <w:color w:val="000000" w:themeColor="text1"/>
        </w:rPr>
        <w:t xml:space="preserve">The findings from the qualitative narrative analysis and the quantitative semiotic and U-curve categorizations were integrated during the </w:t>
      </w:r>
      <w:r w:rsidR="009569B3">
        <w:rPr>
          <w:rFonts w:ascii="Times New Roman" w:eastAsia="Times New Roman" w:hAnsi="Times New Roman" w:cs="Times New Roman"/>
          <w:color w:val="000000" w:themeColor="text1"/>
        </w:rPr>
        <w:t>conclusions section</w:t>
      </w:r>
      <w:r w:rsidR="009569B3" w:rsidRPr="009569B3">
        <w:rPr>
          <w:rFonts w:ascii="Times New Roman" w:eastAsia="Times New Roman" w:hAnsi="Times New Roman" w:cs="Times New Roman"/>
          <w:color w:val="000000" w:themeColor="text1"/>
        </w:rPr>
        <w:t xml:space="preserve"> to provide a comprehensive and triangulated understanding of students' experiences.</w:t>
      </w:r>
    </w:p>
    <w:p w14:paraId="589AE73E" w14:textId="5F4F5D5B" w:rsidR="7295029E" w:rsidRDefault="7295029E" w:rsidP="36A68C02">
      <w:pPr>
        <w:spacing w:line="240" w:lineRule="auto"/>
        <w:jc w:val="center"/>
        <w:rPr>
          <w:rFonts w:ascii="Times New Roman" w:eastAsia="Times New Roman" w:hAnsi="Times New Roman" w:cs="Times New Roman"/>
          <w:b/>
          <w:bCs/>
        </w:rPr>
      </w:pPr>
      <w:r w:rsidRPr="36A68C02">
        <w:rPr>
          <w:rFonts w:ascii="Times New Roman" w:eastAsia="Times New Roman" w:hAnsi="Times New Roman" w:cs="Times New Roman"/>
          <w:b/>
          <w:bCs/>
        </w:rPr>
        <w:t>Results</w:t>
      </w:r>
      <w:r w:rsidR="460B7955" w:rsidRPr="36A68C02">
        <w:rPr>
          <w:rFonts w:ascii="Times New Roman" w:eastAsia="Times New Roman" w:hAnsi="Times New Roman" w:cs="Times New Roman"/>
          <w:b/>
          <w:bCs/>
        </w:rPr>
        <w:t>/ Findings</w:t>
      </w:r>
    </w:p>
    <w:p w14:paraId="29A7AC68" w14:textId="34C6786D" w:rsidR="00832D45" w:rsidRDefault="00832D45" w:rsidP="00832D45">
      <w:pPr>
        <w:spacing w:line="240" w:lineRule="auto"/>
        <w:rPr>
          <w:rFonts w:ascii="Times New Roman" w:eastAsia="Times New Roman" w:hAnsi="Times New Roman" w:cs="Times New Roman"/>
          <w:b/>
          <w:bCs/>
        </w:rPr>
      </w:pPr>
      <w:r>
        <w:rPr>
          <w:rFonts w:ascii="Times New Roman" w:eastAsia="Times New Roman" w:hAnsi="Times New Roman" w:cs="Times New Roman"/>
          <w:b/>
          <w:bCs/>
        </w:rPr>
        <w:t>RQ1</w:t>
      </w:r>
      <w:r w:rsidR="003D571E">
        <w:rPr>
          <w:rFonts w:ascii="Times New Roman" w:eastAsia="Times New Roman" w:hAnsi="Times New Roman" w:cs="Times New Roman"/>
          <w:b/>
          <w:bCs/>
        </w:rPr>
        <w:t xml:space="preserve">: </w:t>
      </w:r>
      <w:r w:rsidR="00D64E43">
        <w:rPr>
          <w:rFonts w:ascii="Times New Roman" w:eastAsia="Times New Roman" w:hAnsi="Times New Roman" w:cs="Times New Roman"/>
          <w:b/>
          <w:bCs/>
        </w:rPr>
        <w:t>Overarching</w:t>
      </w:r>
      <w:r w:rsidR="003D571E">
        <w:rPr>
          <w:rFonts w:ascii="Times New Roman" w:eastAsia="Times New Roman" w:hAnsi="Times New Roman" w:cs="Times New Roman"/>
          <w:b/>
          <w:bCs/>
        </w:rPr>
        <w:t xml:space="preserve"> </w:t>
      </w:r>
      <w:r w:rsidR="00D64E43">
        <w:rPr>
          <w:rFonts w:ascii="Times New Roman" w:eastAsia="Times New Roman" w:hAnsi="Times New Roman" w:cs="Times New Roman"/>
          <w:b/>
          <w:bCs/>
        </w:rPr>
        <w:t>T</w:t>
      </w:r>
      <w:r w:rsidR="003D571E">
        <w:rPr>
          <w:rFonts w:ascii="Times New Roman" w:eastAsia="Times New Roman" w:hAnsi="Times New Roman" w:cs="Times New Roman"/>
          <w:b/>
          <w:bCs/>
        </w:rPr>
        <w:t>hemes</w:t>
      </w:r>
    </w:p>
    <w:p w14:paraId="7B343C9A" w14:textId="3C8F4E9D" w:rsidR="00B67CDB" w:rsidRDefault="00B67CDB" w:rsidP="00B67CDB">
      <w:pPr>
        <w:spacing w:line="240" w:lineRule="auto"/>
        <w:ind w:firstLine="720"/>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Three primary themes emerged from r</w:t>
      </w:r>
      <w:r w:rsidR="080D608E" w:rsidRPr="107CE5C6">
        <w:rPr>
          <w:rFonts w:ascii="Times New Roman" w:eastAsia="Times New Roman" w:hAnsi="Times New Roman" w:cs="Times New Roman"/>
          <w:color w:val="000000" w:themeColor="text1"/>
        </w:rPr>
        <w:t xml:space="preserve">esearch </w:t>
      </w:r>
      <w:r w:rsidR="001B4D38">
        <w:rPr>
          <w:rFonts w:ascii="Times New Roman" w:eastAsia="Times New Roman" w:hAnsi="Times New Roman" w:cs="Times New Roman"/>
          <w:color w:val="000000" w:themeColor="text1"/>
        </w:rPr>
        <w:t>o</w:t>
      </w:r>
      <w:r w:rsidR="080D608E" w:rsidRPr="107CE5C6">
        <w:rPr>
          <w:rFonts w:ascii="Times New Roman" w:eastAsia="Times New Roman" w:hAnsi="Times New Roman" w:cs="Times New Roman"/>
          <w:color w:val="000000" w:themeColor="text1"/>
        </w:rPr>
        <w:t xml:space="preserve">bjective </w:t>
      </w:r>
      <w:r w:rsidR="001B4D38">
        <w:rPr>
          <w:rFonts w:ascii="Times New Roman" w:eastAsia="Times New Roman" w:hAnsi="Times New Roman" w:cs="Times New Roman"/>
          <w:color w:val="000000" w:themeColor="text1"/>
        </w:rPr>
        <w:t>o</w:t>
      </w:r>
      <w:r w:rsidR="080D608E" w:rsidRPr="107CE5C6">
        <w:rPr>
          <w:rFonts w:ascii="Times New Roman" w:eastAsia="Times New Roman" w:hAnsi="Times New Roman" w:cs="Times New Roman"/>
          <w:color w:val="000000" w:themeColor="text1"/>
        </w:rPr>
        <w:t xml:space="preserve">ne aimed to provide insight into the differences in agriculture, lifestyle, and culture, and how students adjusted to their unfamiliar surroundings during their study abroad experience in </w:t>
      </w:r>
      <w:r w:rsidR="00466E19">
        <w:rPr>
          <w:rFonts w:ascii="Times New Roman" w:eastAsia="Times New Roman" w:hAnsi="Times New Roman" w:cs="Times New Roman"/>
          <w:color w:val="000000" w:themeColor="text1"/>
        </w:rPr>
        <w:t>Greece</w:t>
      </w:r>
      <w:r w:rsidR="080D608E" w:rsidRPr="107CE5C6">
        <w:rPr>
          <w:rFonts w:ascii="Times New Roman" w:eastAsia="Times New Roman" w:hAnsi="Times New Roman" w:cs="Times New Roman"/>
          <w:color w:val="000000" w:themeColor="text1"/>
        </w:rPr>
        <w:t xml:space="preserve">. </w:t>
      </w:r>
    </w:p>
    <w:p w14:paraId="471CD104" w14:textId="56183EF6" w:rsidR="00CB053D" w:rsidRDefault="080D608E" w:rsidP="00AB7368">
      <w:pPr>
        <w:spacing w:line="240" w:lineRule="auto"/>
        <w:rPr>
          <w:rFonts w:ascii="Times New Roman" w:eastAsia="Times New Roman" w:hAnsi="Times New Roman" w:cs="Times New Roman"/>
          <w:b/>
          <w:bCs/>
          <w:i/>
          <w:iCs/>
          <w:color w:val="000000" w:themeColor="text1"/>
        </w:rPr>
      </w:pPr>
      <w:r w:rsidRPr="107CE5C6">
        <w:rPr>
          <w:rFonts w:ascii="Times New Roman" w:eastAsia="Times New Roman" w:hAnsi="Times New Roman" w:cs="Times New Roman"/>
          <w:b/>
          <w:bCs/>
          <w:i/>
          <w:iCs/>
          <w:color w:val="000000" w:themeColor="text1"/>
        </w:rPr>
        <w:t>Agricultural Differences</w:t>
      </w:r>
    </w:p>
    <w:p w14:paraId="30EC084E" w14:textId="1A60619F" w:rsidR="0061700D" w:rsidRDefault="080D608E" w:rsidP="00AB7368">
      <w:pPr>
        <w:spacing w:line="240" w:lineRule="auto"/>
        <w:ind w:firstLine="720"/>
        <w:rPr>
          <w:rFonts w:ascii="Times New Roman" w:eastAsia="Times New Roman" w:hAnsi="Times New Roman" w:cs="Times New Roman"/>
          <w:color w:val="000000" w:themeColor="text1"/>
        </w:rPr>
      </w:pPr>
      <w:r w:rsidRPr="36A68C02">
        <w:rPr>
          <w:rFonts w:ascii="Times New Roman" w:eastAsia="Times New Roman" w:hAnsi="Times New Roman" w:cs="Times New Roman"/>
          <w:color w:val="000000" w:themeColor="text1"/>
        </w:rPr>
        <w:lastRenderedPageBreak/>
        <w:t xml:space="preserve">Students observed notable contrasts between agricultural education and farming practices </w:t>
      </w:r>
      <w:r w:rsidR="00C81B3F">
        <w:rPr>
          <w:rFonts w:ascii="Times New Roman" w:eastAsia="Times New Roman" w:hAnsi="Times New Roman" w:cs="Times New Roman"/>
          <w:color w:val="000000" w:themeColor="text1"/>
        </w:rPr>
        <w:t xml:space="preserve">at Texas Tech </w:t>
      </w:r>
      <w:r w:rsidRPr="36A68C02">
        <w:rPr>
          <w:rFonts w:ascii="Times New Roman" w:eastAsia="Times New Roman" w:hAnsi="Times New Roman" w:cs="Times New Roman"/>
          <w:color w:val="000000" w:themeColor="text1"/>
        </w:rPr>
        <w:t>University, and at the</w:t>
      </w:r>
      <w:r w:rsidR="00C81B3F">
        <w:rPr>
          <w:rFonts w:ascii="Times New Roman" w:eastAsia="Times New Roman" w:hAnsi="Times New Roman" w:cs="Times New Roman"/>
          <w:color w:val="000000" w:themeColor="text1"/>
        </w:rPr>
        <w:t xml:space="preserve"> </w:t>
      </w:r>
      <w:r w:rsidR="00C81B3F">
        <w:rPr>
          <w:rFonts w:ascii="Times New Roman" w:eastAsia="Times New Roman" w:hAnsi="Times New Roman" w:cs="Times New Roman"/>
          <w:color w:val="000000" w:themeColor="text1"/>
        </w:rPr>
        <w:t xml:space="preserve">American Farm </w:t>
      </w:r>
      <w:r w:rsidR="00C81B3F" w:rsidRPr="2036F166">
        <w:rPr>
          <w:rFonts w:ascii="Times New Roman" w:eastAsia="Times New Roman" w:hAnsi="Times New Roman" w:cs="Times New Roman"/>
          <w:color w:val="000000" w:themeColor="text1"/>
        </w:rPr>
        <w:t xml:space="preserve">School </w:t>
      </w:r>
      <w:r w:rsidRPr="36A68C02">
        <w:rPr>
          <w:rFonts w:ascii="Times New Roman" w:eastAsia="Times New Roman" w:hAnsi="Times New Roman" w:cs="Times New Roman"/>
          <w:color w:val="000000" w:themeColor="text1"/>
        </w:rPr>
        <w:t xml:space="preserve">in </w:t>
      </w:r>
      <w:r w:rsidR="00466E19">
        <w:rPr>
          <w:rFonts w:ascii="Times New Roman" w:eastAsia="Times New Roman" w:hAnsi="Times New Roman" w:cs="Times New Roman"/>
          <w:color w:val="000000" w:themeColor="text1"/>
        </w:rPr>
        <w:t>Greece</w:t>
      </w:r>
      <w:r w:rsidRPr="36A68C02">
        <w:rPr>
          <w:rFonts w:ascii="Times New Roman" w:eastAsia="Times New Roman" w:hAnsi="Times New Roman" w:cs="Times New Roman"/>
          <w:color w:val="000000" w:themeColor="text1"/>
        </w:rPr>
        <w:t xml:space="preserve">. </w:t>
      </w:r>
      <w:r w:rsidR="3FCE6800" w:rsidRPr="36A68C02">
        <w:rPr>
          <w:rFonts w:ascii="Times New Roman" w:eastAsia="Times New Roman" w:hAnsi="Times New Roman" w:cs="Times New Roman"/>
          <w:color w:val="000000" w:themeColor="text1"/>
        </w:rPr>
        <w:t xml:space="preserve">Participant 5 stated that “Agriculture education in the US is also much more classroom-based, while in </w:t>
      </w:r>
      <w:r w:rsidR="00466E19">
        <w:rPr>
          <w:rFonts w:ascii="Times New Roman" w:eastAsia="Times New Roman" w:hAnsi="Times New Roman" w:cs="Times New Roman"/>
          <w:color w:val="000000" w:themeColor="text1"/>
        </w:rPr>
        <w:t>Greece</w:t>
      </w:r>
      <w:r w:rsidR="3FCE6800" w:rsidRPr="36A68C02">
        <w:rPr>
          <w:rFonts w:ascii="Times New Roman" w:eastAsia="Times New Roman" w:hAnsi="Times New Roman" w:cs="Times New Roman"/>
          <w:color w:val="000000" w:themeColor="text1"/>
        </w:rPr>
        <w:t xml:space="preserve"> agriculture education lets the students learn on a first-hand experience”. </w:t>
      </w:r>
      <w:r w:rsidRPr="36A68C02">
        <w:rPr>
          <w:rFonts w:ascii="Times New Roman" w:eastAsia="Times New Roman" w:hAnsi="Times New Roman" w:cs="Times New Roman"/>
          <w:color w:val="000000" w:themeColor="text1"/>
        </w:rPr>
        <w:t xml:space="preserve">These differences showed how the two schools vary in both how they teach and how they apply teaching in practice. Participant 2 shared, “Compared to the USA, where we mainly focus on the theory and classroom, the </w:t>
      </w:r>
      <w:r w:rsidR="00C81B3F">
        <w:rPr>
          <w:rFonts w:ascii="Times New Roman" w:eastAsia="Times New Roman" w:hAnsi="Times New Roman" w:cs="Times New Roman"/>
          <w:color w:val="000000" w:themeColor="text1"/>
        </w:rPr>
        <w:t>Greeks</w:t>
      </w:r>
      <w:r w:rsidRPr="36A68C02">
        <w:rPr>
          <w:rFonts w:ascii="Times New Roman" w:eastAsia="Times New Roman" w:hAnsi="Times New Roman" w:cs="Times New Roman"/>
          <w:color w:val="000000" w:themeColor="text1"/>
        </w:rPr>
        <w:t xml:space="preserve"> are invested in hands-on learning</w:t>
      </w:r>
      <w:r w:rsidR="003E51B8">
        <w:rPr>
          <w:rFonts w:ascii="Times New Roman" w:eastAsia="Times New Roman" w:hAnsi="Times New Roman" w:cs="Times New Roman"/>
          <w:color w:val="000000" w:themeColor="text1"/>
        </w:rPr>
        <w:t xml:space="preserve">… </w:t>
      </w:r>
      <w:r w:rsidRPr="36A68C02">
        <w:rPr>
          <w:rFonts w:ascii="Times New Roman" w:eastAsia="Times New Roman" w:hAnsi="Times New Roman" w:cs="Times New Roman"/>
          <w:color w:val="000000" w:themeColor="text1"/>
        </w:rPr>
        <w:t xml:space="preserve">as it plays into their real-world experiences.” This reflects how the </w:t>
      </w:r>
      <w:r w:rsidR="00C81B3F">
        <w:rPr>
          <w:rFonts w:ascii="Times New Roman" w:eastAsia="Times New Roman" w:hAnsi="Times New Roman" w:cs="Times New Roman"/>
          <w:color w:val="000000" w:themeColor="text1"/>
        </w:rPr>
        <w:t>Greeks</w:t>
      </w:r>
      <w:r w:rsidRPr="36A68C02">
        <w:rPr>
          <w:rFonts w:ascii="Times New Roman" w:eastAsia="Times New Roman" w:hAnsi="Times New Roman" w:cs="Times New Roman"/>
          <w:color w:val="000000" w:themeColor="text1"/>
        </w:rPr>
        <w:t xml:space="preserve"> model and emphasizes experiential learning so that students can immediately connect to real-life agricultural challenges. Participant 9 reinforced this by stating, “I thought this school would be a plain farm with a building, but it was way more than that. This is an ‘agora’ centered around using hands-on education to teach.”</w:t>
      </w:r>
      <w:r w:rsidR="0292FFAC" w:rsidRPr="36A68C02">
        <w:rPr>
          <w:rFonts w:ascii="Times New Roman" w:eastAsia="Times New Roman" w:hAnsi="Times New Roman" w:cs="Times New Roman"/>
          <w:color w:val="000000" w:themeColor="text1"/>
        </w:rPr>
        <w:t xml:space="preserve"> </w:t>
      </w:r>
      <w:r w:rsidR="0292FFAC" w:rsidRPr="36A68C02">
        <w:rPr>
          <w:rFonts w:ascii="Times New Roman" w:eastAsia="Times New Roman" w:hAnsi="Times New Roman" w:cs="Times New Roman"/>
        </w:rPr>
        <w:t>Participant 10 added further reflection by stating</w:t>
      </w:r>
      <w:r w:rsidR="0061700D">
        <w:rPr>
          <w:rFonts w:ascii="Times New Roman" w:eastAsia="Times New Roman" w:hAnsi="Times New Roman" w:cs="Times New Roman"/>
          <w:b/>
          <w:i/>
          <w:color w:val="000000" w:themeColor="text1"/>
        </w:rPr>
        <w:t xml:space="preserve"> </w:t>
      </w:r>
      <w:r w:rsidR="0061700D">
        <w:rPr>
          <w:rFonts w:ascii="Times New Roman" w:eastAsia="Times New Roman" w:hAnsi="Times New Roman" w:cs="Times New Roman"/>
          <w:color w:val="000000" w:themeColor="text1"/>
        </w:rPr>
        <w:t>“</w:t>
      </w:r>
      <w:r w:rsidR="537DB1D3" w:rsidRPr="36A68C02">
        <w:rPr>
          <w:rFonts w:ascii="Times New Roman" w:eastAsia="Times New Roman" w:hAnsi="Times New Roman" w:cs="Times New Roman"/>
          <w:color w:val="000000" w:themeColor="text1"/>
        </w:rPr>
        <w:t>When comparing what I saw to the US, I couldn't help but think...</w:t>
      </w:r>
      <w:r w:rsidR="025AA2C8" w:rsidRPr="36A68C02">
        <w:rPr>
          <w:rFonts w:ascii="Times New Roman" w:eastAsia="Times New Roman" w:hAnsi="Times New Roman" w:cs="Times New Roman"/>
          <w:color w:val="000000" w:themeColor="text1"/>
        </w:rPr>
        <w:t xml:space="preserve"> what</w:t>
      </w:r>
      <w:r w:rsidR="537DB1D3" w:rsidRPr="36A68C02">
        <w:rPr>
          <w:rFonts w:ascii="Times New Roman" w:eastAsia="Times New Roman" w:hAnsi="Times New Roman" w:cs="Times New Roman"/>
          <w:color w:val="000000" w:themeColor="text1"/>
        </w:rPr>
        <w:t xml:space="preserve"> </w:t>
      </w:r>
      <w:r w:rsidR="541ECA16" w:rsidRPr="36A68C02">
        <w:rPr>
          <w:rFonts w:ascii="Times New Roman" w:eastAsia="Times New Roman" w:hAnsi="Times New Roman" w:cs="Times New Roman"/>
          <w:color w:val="000000" w:themeColor="text1"/>
        </w:rPr>
        <w:t>o</w:t>
      </w:r>
      <w:r w:rsidR="537DB1D3" w:rsidRPr="36A68C02">
        <w:rPr>
          <w:rFonts w:ascii="Times New Roman" w:eastAsia="Times New Roman" w:hAnsi="Times New Roman" w:cs="Times New Roman"/>
          <w:color w:val="000000" w:themeColor="text1"/>
        </w:rPr>
        <w:t>ur programs would look like we want these opportunities for our students.</w:t>
      </w:r>
      <w:r w:rsidR="0061700D">
        <w:rPr>
          <w:rFonts w:ascii="Times New Roman" w:eastAsia="Times New Roman" w:hAnsi="Times New Roman" w:cs="Times New Roman"/>
          <w:color w:val="000000" w:themeColor="text1"/>
        </w:rPr>
        <w:t>”</w:t>
      </w:r>
    </w:p>
    <w:p w14:paraId="0C7FACFC" w14:textId="77777777" w:rsidR="00657BE2" w:rsidRDefault="080D608E" w:rsidP="00AB7368">
      <w:pPr>
        <w:spacing w:line="240" w:lineRule="auto"/>
        <w:rPr>
          <w:rFonts w:ascii="Times New Roman" w:eastAsia="Times New Roman" w:hAnsi="Times New Roman" w:cs="Times New Roman"/>
          <w:b/>
          <w:bCs/>
          <w:i/>
          <w:iCs/>
          <w:color w:val="000000" w:themeColor="text1"/>
        </w:rPr>
      </w:pPr>
      <w:r w:rsidRPr="107CE5C6">
        <w:rPr>
          <w:rFonts w:ascii="Times New Roman" w:eastAsia="Times New Roman" w:hAnsi="Times New Roman" w:cs="Times New Roman"/>
          <w:b/>
          <w:bCs/>
          <w:i/>
          <w:iCs/>
          <w:color w:val="000000" w:themeColor="text1"/>
        </w:rPr>
        <w:t>Lifestyle and Cultural Perspectives</w:t>
      </w:r>
    </w:p>
    <w:p w14:paraId="5E6BD661" w14:textId="5A7C9250" w:rsidR="567B9746" w:rsidRDefault="080D608E" w:rsidP="00AB7368">
      <w:pPr>
        <w:spacing w:line="240" w:lineRule="auto"/>
        <w:ind w:firstLine="720"/>
        <w:rPr>
          <w:rFonts w:ascii="Times New Roman" w:eastAsia="Times New Roman" w:hAnsi="Times New Roman" w:cs="Times New Roman"/>
          <w:color w:val="000000" w:themeColor="text1"/>
        </w:rPr>
      </w:pPr>
      <w:r w:rsidRPr="107CE5C6">
        <w:rPr>
          <w:rFonts w:ascii="Times New Roman" w:eastAsia="Times New Roman" w:hAnsi="Times New Roman" w:cs="Times New Roman"/>
          <w:color w:val="000000" w:themeColor="text1"/>
        </w:rPr>
        <w:t xml:space="preserve">The second theme was lifestyle and culture, where participants recognized distinct differences in how </w:t>
      </w:r>
      <w:r w:rsidR="00C81B3F">
        <w:rPr>
          <w:rFonts w:ascii="Times New Roman" w:eastAsia="Times New Roman" w:hAnsi="Times New Roman" w:cs="Times New Roman"/>
          <w:color w:val="000000" w:themeColor="text1"/>
        </w:rPr>
        <w:t>Greeks</w:t>
      </w:r>
      <w:r w:rsidRPr="107CE5C6">
        <w:rPr>
          <w:rFonts w:ascii="Times New Roman" w:eastAsia="Times New Roman" w:hAnsi="Times New Roman" w:cs="Times New Roman"/>
          <w:color w:val="000000" w:themeColor="text1"/>
        </w:rPr>
        <w:t xml:space="preserve"> approach daily life, health, and well-being. </w:t>
      </w:r>
      <w:r w:rsidR="42ED23D2" w:rsidRPr="2036F166">
        <w:rPr>
          <w:rFonts w:ascii="Times New Roman" w:eastAsia="Times New Roman" w:hAnsi="Times New Roman" w:cs="Times New Roman"/>
          <w:color w:val="000000" w:themeColor="text1"/>
        </w:rPr>
        <w:t xml:space="preserve">Participant 7 stated, “The </w:t>
      </w:r>
      <w:r w:rsidR="00C81B3F">
        <w:rPr>
          <w:rFonts w:ascii="Times New Roman" w:eastAsia="Times New Roman" w:hAnsi="Times New Roman" w:cs="Times New Roman"/>
          <w:color w:val="000000" w:themeColor="text1"/>
        </w:rPr>
        <w:t xml:space="preserve">American Farm </w:t>
      </w:r>
      <w:r w:rsidR="42ED23D2" w:rsidRPr="2036F166">
        <w:rPr>
          <w:rFonts w:ascii="Times New Roman" w:eastAsia="Times New Roman" w:hAnsi="Times New Roman" w:cs="Times New Roman"/>
          <w:color w:val="000000" w:themeColor="text1"/>
        </w:rPr>
        <w:t xml:space="preserve">School was a culture shock for sure... not having air conditioning in the classrooms was also different than what I am used to.” </w:t>
      </w:r>
      <w:r w:rsidRPr="107CE5C6">
        <w:rPr>
          <w:rFonts w:ascii="Times New Roman" w:eastAsia="Times New Roman" w:hAnsi="Times New Roman" w:cs="Times New Roman"/>
          <w:color w:val="000000" w:themeColor="text1"/>
        </w:rPr>
        <w:t xml:space="preserve">Many students reflected on the emphasis placed on mindful eating, shared meals, and balance in daily routines. </w:t>
      </w:r>
      <w:r w:rsidR="37D41F2F" w:rsidRPr="107CE5C6">
        <w:rPr>
          <w:rFonts w:ascii="Times New Roman" w:eastAsia="Times New Roman" w:hAnsi="Times New Roman" w:cs="Times New Roman"/>
          <w:color w:val="000000" w:themeColor="text1"/>
        </w:rPr>
        <w:t>Participant 3 stated</w:t>
      </w:r>
      <w:r w:rsidR="00631C57">
        <w:rPr>
          <w:rFonts w:ascii="Times New Roman" w:eastAsia="Times New Roman" w:hAnsi="Times New Roman" w:cs="Times New Roman"/>
          <w:color w:val="000000" w:themeColor="text1"/>
        </w:rPr>
        <w:t xml:space="preserve"> “</w:t>
      </w:r>
      <w:r w:rsidR="00631C57" w:rsidRPr="00631C57">
        <w:rPr>
          <w:rFonts w:ascii="Times New Roman" w:eastAsia="Times New Roman" w:hAnsi="Times New Roman" w:cs="Times New Roman"/>
          <w:color w:val="000000" w:themeColor="text1"/>
        </w:rPr>
        <w:t>There are so many things that are not apart of their diet that we eat regularly...glad we got to learn and take home healthy habits. I am definitely going to implement aspects of the lifestyle into my own...</w:t>
      </w:r>
      <w:r w:rsidR="00631C57">
        <w:rPr>
          <w:rFonts w:ascii="Times New Roman" w:eastAsia="Times New Roman" w:hAnsi="Times New Roman" w:cs="Times New Roman"/>
          <w:color w:val="000000" w:themeColor="text1"/>
        </w:rPr>
        <w:t xml:space="preserve">” </w:t>
      </w:r>
      <w:r w:rsidRPr="107CE5C6">
        <w:rPr>
          <w:rFonts w:ascii="Times New Roman" w:eastAsia="Times New Roman" w:hAnsi="Times New Roman" w:cs="Times New Roman"/>
          <w:color w:val="000000" w:themeColor="text1"/>
        </w:rPr>
        <w:t xml:space="preserve">These cultural practices encouraged them to reflect on their own habits and inspired positive lifestyle changes, such as adopting healthier routines and being more intentional with their time and choices after returning home. Participant 8 stated that “I enjoyed getting to experience the slower way of life and have more appreciation for sit down conversations. I will be trying to implement more of these things into my life as I want to invest myself.” </w:t>
      </w:r>
    </w:p>
    <w:p w14:paraId="38510E96" w14:textId="0FD738B1" w:rsidR="567B9746" w:rsidRDefault="080D608E" w:rsidP="00AB7368">
      <w:pPr>
        <w:spacing w:line="240" w:lineRule="auto"/>
        <w:rPr>
          <w:rFonts w:ascii="Times New Roman" w:eastAsia="Times New Roman" w:hAnsi="Times New Roman" w:cs="Times New Roman"/>
          <w:color w:val="000000" w:themeColor="text1"/>
        </w:rPr>
      </w:pPr>
      <w:r w:rsidRPr="107CE5C6">
        <w:rPr>
          <w:rFonts w:ascii="Times New Roman" w:eastAsia="Times New Roman" w:hAnsi="Times New Roman" w:cs="Times New Roman"/>
          <w:b/>
          <w:bCs/>
          <w:i/>
          <w:iCs/>
          <w:color w:val="000000" w:themeColor="text1"/>
        </w:rPr>
        <w:t>Reality Check</w:t>
      </w:r>
    </w:p>
    <w:p w14:paraId="3456420A" w14:textId="6C5622FE" w:rsidR="567B9746" w:rsidRDefault="080D608E" w:rsidP="00AB7368">
      <w:pPr>
        <w:spacing w:line="240" w:lineRule="auto"/>
        <w:ind w:firstLine="720"/>
        <w:rPr>
          <w:rFonts w:ascii="Times New Roman" w:eastAsia="Times New Roman" w:hAnsi="Times New Roman" w:cs="Times New Roman"/>
          <w:color w:val="000000" w:themeColor="text1"/>
        </w:rPr>
      </w:pPr>
      <w:r w:rsidRPr="107CE5C6">
        <w:rPr>
          <w:rFonts w:ascii="Times New Roman" w:eastAsia="Times New Roman" w:hAnsi="Times New Roman" w:cs="Times New Roman"/>
          <w:color w:val="000000" w:themeColor="text1"/>
        </w:rPr>
        <w:t>The third theme was a reality check, as students faced the initial challenges of adjusting to life in a new environment. Many described moments of homesickness, language barriers, and adapting to unfamiliar routines. Participant 4 shared, “I’m enjoying visiting and learning in</w:t>
      </w:r>
      <w:r w:rsidR="00466E19">
        <w:rPr>
          <w:rFonts w:ascii="Times New Roman" w:eastAsia="Times New Roman" w:hAnsi="Times New Roman" w:cs="Times New Roman"/>
          <w:color w:val="000000" w:themeColor="text1"/>
        </w:rPr>
        <w:t xml:space="preserve"> Greece</w:t>
      </w:r>
      <w:r w:rsidRPr="107CE5C6">
        <w:rPr>
          <w:rFonts w:ascii="Times New Roman" w:eastAsia="Times New Roman" w:hAnsi="Times New Roman" w:cs="Times New Roman"/>
          <w:color w:val="000000" w:themeColor="text1"/>
        </w:rPr>
        <w:t>, but I still find myself a bit homesick… I’ve become more grateful for simple things, like a cheeseburger with a bun.”</w:t>
      </w:r>
      <w:r w:rsidR="00C926D2">
        <w:rPr>
          <w:rFonts w:ascii="Times New Roman" w:eastAsia="Times New Roman" w:hAnsi="Times New Roman" w:cs="Times New Roman"/>
          <w:color w:val="000000" w:themeColor="text1"/>
        </w:rPr>
        <w:t xml:space="preserve"> </w:t>
      </w:r>
      <w:r w:rsidRPr="107CE5C6">
        <w:rPr>
          <w:rFonts w:ascii="Times New Roman" w:eastAsia="Times New Roman" w:hAnsi="Times New Roman" w:cs="Times New Roman"/>
          <w:color w:val="000000" w:themeColor="text1"/>
        </w:rPr>
        <w:t>These early difficulties brought moments of discomfort but also sparked personal growth. Participant 11 stated</w:t>
      </w:r>
      <w:r w:rsidR="00C926D2">
        <w:rPr>
          <w:rFonts w:ascii="Times New Roman" w:eastAsia="Times New Roman" w:hAnsi="Times New Roman" w:cs="Times New Roman"/>
          <w:color w:val="000000" w:themeColor="text1"/>
        </w:rPr>
        <w:t xml:space="preserve"> “</w:t>
      </w:r>
      <w:r w:rsidR="004C1EBE" w:rsidRPr="004C1EBE">
        <w:rPr>
          <w:rFonts w:ascii="Times New Roman" w:eastAsia="Times New Roman" w:hAnsi="Times New Roman" w:cs="Times New Roman"/>
          <w:color w:val="000000" w:themeColor="text1"/>
        </w:rPr>
        <w:t xml:space="preserve">While studying abroad takes a great deal of independence and self-reliance… I learned the importance of inclusivity, communication, and accommodation... this experience has allowed me to </w:t>
      </w:r>
      <w:r w:rsidR="004C1EBE" w:rsidRPr="00D2588E">
        <w:rPr>
          <w:rFonts w:ascii="Times New Roman" w:eastAsia="Times New Roman" w:hAnsi="Times New Roman" w:cs="Times New Roman"/>
          <w:color w:val="000000" w:themeColor="text1"/>
        </w:rPr>
        <w:t>grow.</w:t>
      </w:r>
      <w:r w:rsidR="00C926D2" w:rsidRPr="00D2588E">
        <w:rPr>
          <w:rFonts w:ascii="Times New Roman" w:eastAsia="Times New Roman" w:hAnsi="Times New Roman" w:cs="Times New Roman"/>
          <w:color w:val="000000" w:themeColor="text1"/>
        </w:rPr>
        <w:t>”</w:t>
      </w:r>
      <w:r w:rsidR="00F23470" w:rsidRPr="00D2588E">
        <w:rPr>
          <w:rFonts w:ascii="Times New Roman" w:eastAsia="Times New Roman" w:hAnsi="Times New Roman" w:cs="Times New Roman"/>
          <w:color w:val="000000" w:themeColor="text1"/>
        </w:rPr>
        <w:t xml:space="preserve"> </w:t>
      </w:r>
      <w:r w:rsidR="00D2588E" w:rsidRPr="00D2588E">
        <w:rPr>
          <w:rFonts w:ascii="Times New Roman" w:hAnsi="Times New Roman" w:cs="Times New Roman"/>
        </w:rPr>
        <w:t>As students navigated cultural differences and new systems, the challenges they faced fostered independence, resilience, and intercultural awareness, ultimately helping them grow more confident, open-minded, and globally aware.</w:t>
      </w:r>
    </w:p>
    <w:p w14:paraId="4F09105D" w14:textId="317AC652" w:rsidR="00E459E7" w:rsidRDefault="00832D45" w:rsidP="00AB7368">
      <w:pPr>
        <w:spacing w:line="240" w:lineRule="auto"/>
        <w:rPr>
          <w:rFonts w:ascii="Times New Roman" w:eastAsia="Times New Roman" w:hAnsi="Times New Roman" w:cs="Times New Roman"/>
          <w:b/>
          <w:bCs/>
          <w:color w:val="000000" w:themeColor="text1"/>
        </w:rPr>
      </w:pPr>
      <w:r w:rsidRPr="00832D45">
        <w:rPr>
          <w:rFonts w:ascii="Times New Roman" w:eastAsia="Times New Roman" w:hAnsi="Times New Roman" w:cs="Times New Roman"/>
          <w:b/>
          <w:bCs/>
          <w:color w:val="000000" w:themeColor="text1"/>
        </w:rPr>
        <w:t>RQ2</w:t>
      </w:r>
      <w:r w:rsidR="00A2159D">
        <w:rPr>
          <w:rFonts w:ascii="Times New Roman" w:eastAsia="Times New Roman" w:hAnsi="Times New Roman" w:cs="Times New Roman"/>
          <w:b/>
          <w:bCs/>
          <w:color w:val="000000" w:themeColor="text1"/>
        </w:rPr>
        <w:t>: U</w:t>
      </w:r>
      <w:r w:rsidR="00100404">
        <w:rPr>
          <w:rFonts w:ascii="Times New Roman" w:eastAsia="Times New Roman" w:hAnsi="Times New Roman" w:cs="Times New Roman"/>
          <w:b/>
          <w:bCs/>
          <w:color w:val="000000" w:themeColor="text1"/>
        </w:rPr>
        <w:t xml:space="preserve">-curve </w:t>
      </w:r>
      <w:r w:rsidR="00402B2C">
        <w:rPr>
          <w:rFonts w:ascii="Times New Roman" w:eastAsia="Times New Roman" w:hAnsi="Times New Roman" w:cs="Times New Roman"/>
          <w:b/>
          <w:bCs/>
          <w:color w:val="000000" w:themeColor="text1"/>
        </w:rPr>
        <w:t>T</w:t>
      </w:r>
      <w:r w:rsidR="00100404">
        <w:rPr>
          <w:rFonts w:ascii="Times New Roman" w:eastAsia="Times New Roman" w:hAnsi="Times New Roman" w:cs="Times New Roman"/>
          <w:b/>
          <w:bCs/>
          <w:color w:val="000000" w:themeColor="text1"/>
        </w:rPr>
        <w:t xml:space="preserve">heory </w:t>
      </w:r>
    </w:p>
    <w:p w14:paraId="47969E97" w14:textId="2593E973" w:rsidR="006E4CAF" w:rsidRDefault="004E7456" w:rsidP="00AB7368">
      <w:pPr>
        <w:spacing w:line="240" w:lineRule="auto"/>
        <w:ind w:firstLine="720"/>
        <w:rPr>
          <w:rFonts w:ascii="Times New Roman" w:eastAsia="Times New Roman" w:hAnsi="Times New Roman" w:cs="Times New Roman"/>
          <w:b/>
          <w:bCs/>
          <w:color w:val="000000" w:themeColor="text1"/>
        </w:rPr>
      </w:pPr>
      <w:r w:rsidRPr="002A577E">
        <w:rPr>
          <w:rFonts w:ascii="Times New Roman" w:eastAsia="Times New Roman" w:hAnsi="Times New Roman" w:cs="Times New Roman"/>
          <w:bCs/>
          <w:color w:val="000000" w:themeColor="text1"/>
        </w:rPr>
        <w:t xml:space="preserve">Objective </w:t>
      </w:r>
      <w:r>
        <w:rPr>
          <w:rFonts w:ascii="Times New Roman" w:eastAsia="Times New Roman" w:hAnsi="Times New Roman" w:cs="Times New Roman"/>
          <w:bCs/>
          <w:color w:val="000000" w:themeColor="text1"/>
        </w:rPr>
        <w:t>two</w:t>
      </w:r>
      <w:r w:rsidRPr="36A68C02">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sought</w:t>
      </w:r>
      <w:r w:rsidRPr="36A68C02">
        <w:rPr>
          <w:rFonts w:ascii="Times New Roman" w:eastAsia="Times New Roman" w:hAnsi="Times New Roman" w:cs="Times New Roman"/>
          <w:color w:val="000000" w:themeColor="text1"/>
        </w:rPr>
        <w:t xml:space="preserve"> to categorize </w:t>
      </w:r>
      <w:r w:rsidRPr="68FA4C08">
        <w:rPr>
          <w:rFonts w:ascii="Times New Roman" w:eastAsia="Times New Roman" w:hAnsi="Times New Roman" w:cs="Times New Roman"/>
          <w:color w:val="000000" w:themeColor="text1"/>
        </w:rPr>
        <w:t xml:space="preserve">participants' </w:t>
      </w:r>
      <w:r w:rsidRPr="36A68C02">
        <w:rPr>
          <w:rFonts w:ascii="Times New Roman" w:eastAsia="Times New Roman" w:hAnsi="Times New Roman" w:cs="Times New Roman"/>
          <w:color w:val="000000" w:themeColor="text1"/>
        </w:rPr>
        <w:t xml:space="preserve">experiences into </w:t>
      </w:r>
      <w:r w:rsidRPr="68FA4C08">
        <w:rPr>
          <w:rFonts w:ascii="Times New Roman" w:eastAsia="Times New Roman" w:hAnsi="Times New Roman" w:cs="Times New Roman"/>
          <w:color w:val="000000" w:themeColor="text1"/>
        </w:rPr>
        <w:t xml:space="preserve">the four </w:t>
      </w:r>
      <w:r w:rsidRPr="36A68C02">
        <w:rPr>
          <w:rFonts w:ascii="Times New Roman" w:eastAsia="Times New Roman" w:hAnsi="Times New Roman" w:cs="Times New Roman"/>
          <w:color w:val="000000" w:themeColor="text1"/>
        </w:rPr>
        <w:t xml:space="preserve">cultural adaptation </w:t>
      </w:r>
      <w:r w:rsidRPr="68FA4C08">
        <w:rPr>
          <w:rFonts w:ascii="Times New Roman" w:eastAsia="Times New Roman" w:hAnsi="Times New Roman" w:cs="Times New Roman"/>
          <w:color w:val="000000" w:themeColor="text1"/>
        </w:rPr>
        <w:t>stages</w:t>
      </w:r>
      <w:r w:rsidRPr="36A68C02">
        <w:rPr>
          <w:rFonts w:ascii="Times New Roman" w:eastAsia="Times New Roman" w:hAnsi="Times New Roman" w:cs="Times New Roman"/>
          <w:color w:val="000000" w:themeColor="text1"/>
        </w:rPr>
        <w:t xml:space="preserve"> outlined by Oberg (1960</w:t>
      </w:r>
      <w:r w:rsidRPr="68FA4C08">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U-curve theory</w:t>
      </w:r>
      <w:r w:rsidRPr="68FA4C08">
        <w:rPr>
          <w:rFonts w:ascii="Times New Roman" w:eastAsia="Times New Roman" w:hAnsi="Times New Roman" w:cs="Times New Roman"/>
          <w:color w:val="000000" w:themeColor="text1"/>
        </w:rPr>
        <w:t>: the Honeymoon, Culture Shock, Recovery, and Adjustment stages. These classifications were based on coded narratives from participant journal entries collected throughout the study abroad experience.</w:t>
      </w:r>
      <w:r>
        <w:rPr>
          <w:rFonts w:ascii="Times New Roman" w:eastAsia="Times New Roman" w:hAnsi="Times New Roman" w:cs="Times New Roman"/>
          <w:color w:val="000000" w:themeColor="text1"/>
        </w:rPr>
        <w:t xml:space="preserve"> </w:t>
      </w:r>
      <w:r w:rsidRPr="00304D20">
        <w:rPr>
          <w:rFonts w:ascii="Times New Roman" w:eastAsia="Times New Roman" w:hAnsi="Times New Roman" w:cs="Times New Roman"/>
          <w:color w:val="000000" w:themeColor="text1"/>
        </w:rPr>
        <w:t xml:space="preserve">The Honeymoon </w:t>
      </w:r>
      <w:r w:rsidRPr="00304D20">
        <w:rPr>
          <w:rFonts w:ascii="Times New Roman" w:eastAsia="Times New Roman" w:hAnsi="Times New Roman" w:cs="Times New Roman"/>
          <w:color w:val="000000" w:themeColor="text1"/>
        </w:rPr>
        <w:lastRenderedPageBreak/>
        <w:t>Stage</w:t>
      </w:r>
      <w:r w:rsidRPr="68FA4C08">
        <w:rPr>
          <w:rFonts w:ascii="Times New Roman" w:eastAsia="Times New Roman" w:hAnsi="Times New Roman" w:cs="Times New Roman"/>
          <w:color w:val="000000" w:themeColor="text1"/>
        </w:rPr>
        <w:t>, characterized by initial excitement and fascination, was reflected in participant experiences during Days 4 through 6. During this period</w:t>
      </w:r>
      <w:r w:rsidRPr="36A68C02">
        <w:rPr>
          <w:rFonts w:ascii="Times New Roman" w:eastAsia="Times New Roman" w:hAnsi="Times New Roman" w:cs="Times New Roman"/>
          <w:color w:val="000000" w:themeColor="text1"/>
        </w:rPr>
        <w:t xml:space="preserve">, participants </w:t>
      </w:r>
      <w:r w:rsidRPr="68FA4C08">
        <w:rPr>
          <w:rFonts w:ascii="Times New Roman" w:eastAsia="Times New Roman" w:hAnsi="Times New Roman" w:cs="Times New Roman"/>
          <w:color w:val="000000" w:themeColor="text1"/>
        </w:rPr>
        <w:t xml:space="preserve">expressed admiration for the local culture and environment. Participant 5 noted, </w:t>
      </w:r>
      <w:r w:rsidR="006710AF">
        <w:rPr>
          <w:rFonts w:ascii="Times New Roman" w:eastAsia="Times New Roman" w:hAnsi="Times New Roman" w:cs="Times New Roman"/>
          <w:color w:val="000000" w:themeColor="text1"/>
        </w:rPr>
        <w:t>“</w:t>
      </w:r>
      <w:r w:rsidRPr="68FA4C08">
        <w:rPr>
          <w:rFonts w:ascii="Times New Roman" w:eastAsia="Times New Roman" w:hAnsi="Times New Roman" w:cs="Times New Roman"/>
          <w:color w:val="000000" w:themeColor="text1"/>
        </w:rPr>
        <w:t xml:space="preserve">I absolutely love </w:t>
      </w:r>
      <w:r w:rsidR="00C81B3F">
        <w:rPr>
          <w:rFonts w:ascii="Times New Roman" w:eastAsia="Times New Roman" w:hAnsi="Times New Roman" w:cs="Times New Roman"/>
          <w:color w:val="000000" w:themeColor="text1"/>
        </w:rPr>
        <w:t>Thessaloniki</w:t>
      </w:r>
      <w:r w:rsidRPr="68FA4C08">
        <w:rPr>
          <w:rFonts w:ascii="Times New Roman" w:eastAsia="Times New Roman" w:hAnsi="Times New Roman" w:cs="Times New Roman"/>
          <w:color w:val="000000" w:themeColor="text1"/>
        </w:rPr>
        <w:t>. I love the graffiti and the ancient</w:t>
      </w:r>
      <w:r w:rsidR="00957C2F">
        <w:rPr>
          <w:rFonts w:ascii="Times New Roman" w:eastAsia="Times New Roman" w:hAnsi="Times New Roman" w:cs="Times New Roman"/>
          <w:color w:val="000000" w:themeColor="text1"/>
        </w:rPr>
        <w:t xml:space="preserve"> Roman</w:t>
      </w:r>
      <w:r w:rsidRPr="68FA4C08">
        <w:rPr>
          <w:rFonts w:ascii="Times New Roman" w:eastAsia="Times New Roman" w:hAnsi="Times New Roman" w:cs="Times New Roman"/>
          <w:color w:val="000000" w:themeColor="text1"/>
        </w:rPr>
        <w:t xml:space="preserve"> buildings. The history here is fascinating.</w:t>
      </w:r>
      <w:r w:rsidR="006710AF">
        <w:rPr>
          <w:rFonts w:ascii="Times New Roman" w:eastAsia="Times New Roman" w:hAnsi="Times New Roman" w:cs="Times New Roman"/>
          <w:color w:val="000000" w:themeColor="text1"/>
        </w:rPr>
        <w:t xml:space="preserve">” </w:t>
      </w:r>
      <w:r w:rsidRPr="7C7AE0EE">
        <w:rPr>
          <w:rFonts w:ascii="Times New Roman" w:eastAsia="Times New Roman" w:hAnsi="Times New Roman" w:cs="Times New Roman"/>
          <w:color w:val="000000" w:themeColor="text1"/>
        </w:rPr>
        <w:t>Participant 3 added, “The focus on sustainable/regenerative agriculture was also a very intriguing aspect of the school</w:t>
      </w:r>
      <w:r w:rsidR="00336ECA">
        <w:rPr>
          <w:rFonts w:ascii="Times New Roman" w:eastAsia="Times New Roman" w:hAnsi="Times New Roman" w:cs="Times New Roman"/>
          <w:color w:val="000000" w:themeColor="text1"/>
        </w:rPr>
        <w:t xml:space="preserve">… </w:t>
      </w:r>
      <w:r w:rsidRPr="7C7AE0EE">
        <w:rPr>
          <w:rFonts w:ascii="Times New Roman" w:eastAsia="Times New Roman" w:hAnsi="Times New Roman" w:cs="Times New Roman"/>
          <w:color w:val="000000" w:themeColor="text1"/>
        </w:rPr>
        <w:t>I love the amount of hands-on learning and working implemented in the classroom.” These statements reflect the excitement, curiosity, and positive outlook typical of the honeymoon phase, where everything new is seen as interesting and enjoyable.</w:t>
      </w:r>
      <w:r>
        <w:rPr>
          <w:rFonts w:ascii="Times New Roman" w:eastAsia="Times New Roman" w:hAnsi="Times New Roman" w:cs="Times New Roman"/>
          <w:color w:val="000000" w:themeColor="text1"/>
        </w:rPr>
        <w:t xml:space="preserve"> </w:t>
      </w:r>
      <w:r w:rsidRPr="00304D20">
        <w:rPr>
          <w:rFonts w:ascii="Times New Roman" w:eastAsia="Times New Roman" w:hAnsi="Times New Roman" w:cs="Times New Roman"/>
          <w:color w:val="000000" w:themeColor="text1"/>
        </w:rPr>
        <w:t>The Culture Shock Stage</w:t>
      </w:r>
      <w:r w:rsidRPr="68FA4C08">
        <w:rPr>
          <w:rFonts w:ascii="Times New Roman" w:eastAsia="Times New Roman" w:hAnsi="Times New Roman" w:cs="Times New Roman"/>
          <w:color w:val="000000" w:themeColor="text1"/>
        </w:rPr>
        <w:t xml:space="preserve"> was classified on</w:t>
      </w:r>
      <w:r w:rsidRPr="36A68C02">
        <w:rPr>
          <w:rFonts w:ascii="Times New Roman" w:eastAsia="Times New Roman" w:hAnsi="Times New Roman" w:cs="Times New Roman"/>
          <w:color w:val="000000" w:themeColor="text1"/>
        </w:rPr>
        <w:t xml:space="preserve"> Days 1–3, 9, and 14</w:t>
      </w:r>
      <w:r w:rsidRPr="68FA4C08">
        <w:rPr>
          <w:rFonts w:ascii="Times New Roman" w:eastAsia="Times New Roman" w:hAnsi="Times New Roman" w:cs="Times New Roman"/>
          <w:color w:val="000000" w:themeColor="text1"/>
        </w:rPr>
        <w:t>, when participants began to feel disoriented and overwhelmed by the differences in their new environment. Participant 7 shared</w:t>
      </w:r>
      <w:r>
        <w:rPr>
          <w:rFonts w:ascii="Times New Roman" w:eastAsia="Times New Roman" w:hAnsi="Times New Roman" w:cs="Times New Roman"/>
          <w:color w:val="000000" w:themeColor="text1"/>
        </w:rPr>
        <w:t xml:space="preserve"> “</w:t>
      </w:r>
      <w:r w:rsidR="00466E19">
        <w:rPr>
          <w:rFonts w:ascii="Times New Roman" w:eastAsia="Times New Roman" w:hAnsi="Times New Roman" w:cs="Times New Roman"/>
          <w:color w:val="000000" w:themeColor="text1"/>
        </w:rPr>
        <w:t>Greece</w:t>
      </w:r>
      <w:r w:rsidRPr="68FA4C08">
        <w:rPr>
          <w:rFonts w:ascii="Times New Roman" w:eastAsia="Times New Roman" w:hAnsi="Times New Roman" w:cs="Times New Roman"/>
          <w:color w:val="000000" w:themeColor="text1"/>
        </w:rPr>
        <w:t xml:space="preserve"> is definitely not what I thought it was going to look like. I was not expecting the city to be so large with everything right on top of each other... </w:t>
      </w:r>
      <w:r w:rsidRPr="00A47CE3">
        <w:rPr>
          <w:rFonts w:ascii="Times New Roman" w:eastAsia="Times New Roman" w:hAnsi="Times New Roman" w:cs="Times New Roman"/>
          <w:color w:val="000000" w:themeColor="text1"/>
        </w:rPr>
        <w:t xml:space="preserve">all the </w:t>
      </w:r>
      <w:r w:rsidR="00C81B3F">
        <w:rPr>
          <w:rFonts w:ascii="Times New Roman" w:eastAsia="Times New Roman" w:hAnsi="Times New Roman" w:cs="Times New Roman"/>
          <w:color w:val="000000" w:themeColor="text1"/>
        </w:rPr>
        <w:t>Greek</w:t>
      </w:r>
      <w:r w:rsidRPr="00A47CE3">
        <w:rPr>
          <w:rFonts w:ascii="Times New Roman" w:eastAsia="Times New Roman" w:hAnsi="Times New Roman" w:cs="Times New Roman"/>
          <w:color w:val="000000" w:themeColor="text1"/>
        </w:rPr>
        <w:t xml:space="preserve"> people were very overwhelming</w:t>
      </w:r>
      <w:r>
        <w:rPr>
          <w:rFonts w:ascii="Times New Roman" w:eastAsia="Times New Roman" w:hAnsi="Times New Roman" w:cs="Times New Roman"/>
          <w:color w:val="000000" w:themeColor="text1"/>
        </w:rPr>
        <w:t xml:space="preserve">.” </w:t>
      </w:r>
      <w:r w:rsidRPr="68FA4C08">
        <w:rPr>
          <w:rFonts w:ascii="Times New Roman" w:eastAsia="Times New Roman" w:hAnsi="Times New Roman" w:cs="Times New Roman"/>
          <w:color w:val="000000" w:themeColor="text1"/>
        </w:rPr>
        <w:t>Participant 1 reflected, “</w:t>
      </w:r>
      <w:r w:rsidR="00466E19">
        <w:rPr>
          <w:rFonts w:ascii="Times New Roman" w:eastAsia="Times New Roman" w:hAnsi="Times New Roman" w:cs="Times New Roman"/>
          <w:color w:val="000000" w:themeColor="text1"/>
        </w:rPr>
        <w:t>Greece</w:t>
      </w:r>
      <w:r w:rsidRPr="68FA4C08">
        <w:rPr>
          <w:rFonts w:ascii="Times New Roman" w:eastAsia="Times New Roman" w:hAnsi="Times New Roman" w:cs="Times New Roman"/>
          <w:color w:val="000000" w:themeColor="text1"/>
        </w:rPr>
        <w:t xml:space="preserve"> was even more beautiful than I thought I would be, I will never get over the views I saw</w:t>
      </w:r>
      <w:r w:rsidR="00D03676">
        <w:rPr>
          <w:rFonts w:ascii="Times New Roman" w:eastAsia="Times New Roman" w:hAnsi="Times New Roman" w:cs="Times New Roman"/>
          <w:color w:val="000000" w:themeColor="text1"/>
        </w:rPr>
        <w:t>…</w:t>
      </w:r>
      <w:r w:rsidRPr="68FA4C08">
        <w:rPr>
          <w:rFonts w:ascii="Times New Roman" w:eastAsia="Times New Roman" w:hAnsi="Times New Roman" w:cs="Times New Roman"/>
          <w:color w:val="000000" w:themeColor="text1"/>
        </w:rPr>
        <w:t>” The mixture of unexpected realities and emotional overwhelm</w:t>
      </w:r>
      <w:r w:rsidR="00581A15">
        <w:rPr>
          <w:rFonts w:ascii="Times New Roman" w:eastAsia="Times New Roman" w:hAnsi="Times New Roman" w:cs="Times New Roman"/>
          <w:color w:val="000000" w:themeColor="text1"/>
        </w:rPr>
        <w:t>ing</w:t>
      </w:r>
      <w:r w:rsidRPr="68FA4C08">
        <w:rPr>
          <w:rFonts w:ascii="Times New Roman" w:eastAsia="Times New Roman" w:hAnsi="Times New Roman" w:cs="Times New Roman"/>
          <w:color w:val="000000" w:themeColor="text1"/>
        </w:rPr>
        <w:t xml:space="preserve"> during these days fits with the confusion, frustration, and overstimulation that define</w:t>
      </w:r>
      <w:r w:rsidRPr="36A68C02">
        <w:rPr>
          <w:rFonts w:ascii="Times New Roman" w:eastAsia="Times New Roman" w:hAnsi="Times New Roman" w:cs="Times New Roman"/>
          <w:color w:val="000000" w:themeColor="text1"/>
        </w:rPr>
        <w:t xml:space="preserve"> the culture shock stage.</w:t>
      </w:r>
    </w:p>
    <w:p w14:paraId="456C94B2" w14:textId="12BABD6E" w:rsidR="63AF5836" w:rsidRPr="006E4CAF" w:rsidRDefault="004E7456" w:rsidP="00AB7368">
      <w:pPr>
        <w:spacing w:line="240" w:lineRule="auto"/>
        <w:ind w:firstLine="720"/>
        <w:rPr>
          <w:rFonts w:ascii="Times New Roman" w:eastAsia="Times New Roman" w:hAnsi="Times New Roman" w:cs="Times New Roman"/>
          <w:b/>
          <w:bCs/>
          <w:color w:val="000000" w:themeColor="text1"/>
        </w:rPr>
      </w:pPr>
      <w:r w:rsidRPr="00096620">
        <w:rPr>
          <w:rFonts w:ascii="Times New Roman" w:eastAsia="Times New Roman" w:hAnsi="Times New Roman" w:cs="Times New Roman"/>
          <w:color w:val="000000" w:themeColor="text1"/>
        </w:rPr>
        <w:t>The Recovery Stage</w:t>
      </w:r>
      <w:r w:rsidRPr="68FA4C08">
        <w:rPr>
          <w:rFonts w:ascii="Times New Roman" w:eastAsia="Times New Roman" w:hAnsi="Times New Roman" w:cs="Times New Roman"/>
          <w:color w:val="000000" w:themeColor="text1"/>
        </w:rPr>
        <w:t xml:space="preserve"> was represented by Days 7, 10, and 13, when participants began to understand and adapt to their surroundings. Participant 6 wrote, “I really enjoyed this </w:t>
      </w:r>
      <w:r w:rsidR="008303F4">
        <w:rPr>
          <w:rFonts w:ascii="Times New Roman" w:eastAsia="Times New Roman" w:hAnsi="Times New Roman" w:cs="Times New Roman"/>
          <w:color w:val="000000" w:themeColor="text1"/>
        </w:rPr>
        <w:t xml:space="preserve">[experience] </w:t>
      </w:r>
      <w:r w:rsidRPr="68FA4C08">
        <w:rPr>
          <w:rFonts w:ascii="Times New Roman" w:eastAsia="Times New Roman" w:hAnsi="Times New Roman" w:cs="Times New Roman"/>
          <w:color w:val="000000" w:themeColor="text1"/>
        </w:rPr>
        <w:t>because it made me feel at peace.” Participant 2 noted, “The island culture is something that I want to have at home. Just relaxed, not stressed, and not in any hurry at all.</w:t>
      </w:r>
      <w:r w:rsidR="00D42FAB">
        <w:rPr>
          <w:rFonts w:ascii="Times New Roman" w:eastAsia="Times New Roman" w:hAnsi="Times New Roman" w:cs="Times New Roman"/>
          <w:color w:val="000000" w:themeColor="text1"/>
        </w:rPr>
        <w:t xml:space="preserve">” </w:t>
      </w:r>
      <w:r w:rsidRPr="68FA4C08">
        <w:rPr>
          <w:rFonts w:ascii="Times New Roman" w:eastAsia="Times New Roman" w:hAnsi="Times New Roman" w:cs="Times New Roman"/>
          <w:color w:val="000000" w:themeColor="text1"/>
        </w:rPr>
        <w:t>These reflections show the beginning of cultural understanding and emotional adjustment, which are signs of entering the recovery stage where discomfort gives way to appreciation and reflection.</w:t>
      </w:r>
      <w:r>
        <w:rPr>
          <w:rFonts w:ascii="Times New Roman" w:eastAsia="Times New Roman" w:hAnsi="Times New Roman" w:cs="Times New Roman"/>
          <w:color w:val="000000" w:themeColor="text1"/>
        </w:rPr>
        <w:t xml:space="preserve"> </w:t>
      </w:r>
      <w:r w:rsidRPr="00096620">
        <w:rPr>
          <w:rFonts w:ascii="Times New Roman" w:eastAsia="Times New Roman" w:hAnsi="Times New Roman" w:cs="Times New Roman"/>
          <w:color w:val="000000" w:themeColor="text1"/>
        </w:rPr>
        <w:t>The Adjustment Stage</w:t>
      </w:r>
      <w:r w:rsidRPr="68FA4C08">
        <w:rPr>
          <w:rFonts w:ascii="Times New Roman" w:eastAsia="Times New Roman" w:hAnsi="Times New Roman" w:cs="Times New Roman"/>
          <w:color w:val="000000" w:themeColor="text1"/>
        </w:rPr>
        <w:t xml:space="preserve">, which occurred on Days 8, 11, and 12, was marked by a sense of ease and integration into the </w:t>
      </w:r>
      <w:r w:rsidR="00C81B3F">
        <w:rPr>
          <w:rFonts w:ascii="Times New Roman" w:eastAsia="Times New Roman" w:hAnsi="Times New Roman" w:cs="Times New Roman"/>
          <w:color w:val="000000" w:themeColor="text1"/>
        </w:rPr>
        <w:t>Greeks</w:t>
      </w:r>
      <w:r w:rsidRPr="68FA4C08">
        <w:rPr>
          <w:rFonts w:ascii="Times New Roman" w:eastAsia="Times New Roman" w:hAnsi="Times New Roman" w:cs="Times New Roman"/>
          <w:color w:val="000000" w:themeColor="text1"/>
        </w:rPr>
        <w:t xml:space="preserve"> culture. Participants expressed a growing comfort in their new environment. Participant 9 stated, “After this first week I feel excited and adjusted it to the </w:t>
      </w:r>
      <w:r w:rsidR="00C81B3F">
        <w:rPr>
          <w:rFonts w:ascii="Times New Roman" w:eastAsia="Times New Roman" w:hAnsi="Times New Roman" w:cs="Times New Roman"/>
          <w:color w:val="000000" w:themeColor="text1"/>
        </w:rPr>
        <w:t>Greek</w:t>
      </w:r>
      <w:r w:rsidRPr="68FA4C08">
        <w:rPr>
          <w:rFonts w:ascii="Times New Roman" w:eastAsia="Times New Roman" w:hAnsi="Times New Roman" w:cs="Times New Roman"/>
          <w:color w:val="000000" w:themeColor="text1"/>
        </w:rPr>
        <w:t xml:space="preserve"> life.” Participant 10 added, “I'm gradually adjusting to my new environment</w:t>
      </w:r>
      <w:r w:rsidR="009E6738">
        <w:rPr>
          <w:rFonts w:ascii="Times New Roman" w:eastAsia="Times New Roman" w:hAnsi="Times New Roman" w:cs="Times New Roman"/>
          <w:color w:val="000000" w:themeColor="text1"/>
        </w:rPr>
        <w:t xml:space="preserve">… </w:t>
      </w:r>
      <w:r w:rsidRPr="68FA4C08">
        <w:rPr>
          <w:rFonts w:ascii="Times New Roman" w:eastAsia="Times New Roman" w:hAnsi="Times New Roman" w:cs="Times New Roman"/>
          <w:color w:val="000000" w:themeColor="text1"/>
        </w:rPr>
        <w:t>overall, it's been a rewarding experience.” These reflections indicate that the participants had begun to feel more settled and confident navigating the cultural environment, key traits of the adjustment phase where daily life becomes more normalized and comfortable.</w:t>
      </w:r>
    </w:p>
    <w:p w14:paraId="376FDB59" w14:textId="5736C5F3" w:rsidR="00832D45" w:rsidRDefault="00832D45" w:rsidP="00AB7368">
      <w:pPr>
        <w:spacing w:line="240" w:lineRule="auto"/>
        <w:rPr>
          <w:rFonts w:ascii="Times New Roman" w:eastAsia="Times New Roman" w:hAnsi="Times New Roman" w:cs="Times New Roman"/>
          <w:b/>
          <w:color w:val="000000" w:themeColor="text1"/>
        </w:rPr>
      </w:pPr>
      <w:r w:rsidRPr="00832D45">
        <w:rPr>
          <w:rFonts w:ascii="Times New Roman" w:eastAsia="Times New Roman" w:hAnsi="Times New Roman" w:cs="Times New Roman"/>
          <w:b/>
          <w:color w:val="000000" w:themeColor="text1"/>
        </w:rPr>
        <w:t>RQ3</w:t>
      </w:r>
      <w:r w:rsidR="00100404">
        <w:rPr>
          <w:rFonts w:ascii="Times New Roman" w:eastAsia="Times New Roman" w:hAnsi="Times New Roman" w:cs="Times New Roman"/>
          <w:b/>
          <w:color w:val="000000" w:themeColor="text1"/>
        </w:rPr>
        <w:t xml:space="preserve">: </w:t>
      </w:r>
      <w:r w:rsidR="00402B2C">
        <w:rPr>
          <w:rFonts w:ascii="Times New Roman" w:eastAsia="Times New Roman" w:hAnsi="Times New Roman" w:cs="Times New Roman"/>
          <w:b/>
          <w:color w:val="000000" w:themeColor="text1"/>
        </w:rPr>
        <w:t>Content Analysis</w:t>
      </w:r>
    </w:p>
    <w:p w14:paraId="3CBBF424" w14:textId="77777777" w:rsidR="004646A4" w:rsidRPr="00473EAB" w:rsidRDefault="004E7456" w:rsidP="00AB7368">
      <w:pPr>
        <w:spacing w:line="240" w:lineRule="auto"/>
        <w:ind w:firstLine="720"/>
        <w:rPr>
          <w:rFonts w:ascii="Times New Roman" w:hAnsi="Times New Roman" w:cs="Times New Roman"/>
        </w:rPr>
      </w:pPr>
      <w:r w:rsidRPr="004E7456">
        <w:rPr>
          <w:rFonts w:ascii="Times New Roman" w:eastAsia="Times New Roman" w:hAnsi="Times New Roman" w:cs="Times New Roman"/>
          <w:color w:val="000000" w:themeColor="text1"/>
        </w:rPr>
        <w:t>Research</w:t>
      </w:r>
      <w:r w:rsidRPr="75526A9F">
        <w:rPr>
          <w:rFonts w:ascii="Times New Roman" w:eastAsia="Times New Roman" w:hAnsi="Times New Roman" w:cs="Times New Roman"/>
          <w:color w:val="000000" w:themeColor="text1"/>
        </w:rPr>
        <w:t xml:space="preserve"> objective </w:t>
      </w:r>
      <w:r>
        <w:rPr>
          <w:rFonts w:ascii="Times New Roman" w:eastAsia="Times New Roman" w:hAnsi="Times New Roman" w:cs="Times New Roman"/>
          <w:color w:val="000000" w:themeColor="text1"/>
        </w:rPr>
        <w:t>three sought to</w:t>
      </w:r>
      <w:r w:rsidRPr="75526A9F">
        <w:rPr>
          <w:rFonts w:ascii="Times New Roman" w:eastAsia="Times New Roman" w:hAnsi="Times New Roman" w:cs="Times New Roman"/>
          <w:color w:val="000000" w:themeColor="text1"/>
        </w:rPr>
        <w:t xml:space="preserve"> identif</w:t>
      </w:r>
      <w:r>
        <w:rPr>
          <w:rFonts w:ascii="Times New Roman" w:eastAsia="Times New Roman" w:hAnsi="Times New Roman" w:cs="Times New Roman"/>
          <w:color w:val="000000" w:themeColor="text1"/>
        </w:rPr>
        <w:t>y t</w:t>
      </w:r>
      <w:r w:rsidRPr="75526A9F">
        <w:rPr>
          <w:rFonts w:ascii="Times New Roman" w:eastAsia="Times New Roman" w:hAnsi="Times New Roman" w:cs="Times New Roman"/>
          <w:color w:val="000000" w:themeColor="text1"/>
        </w:rPr>
        <w:t>he most common icons and symbols that emerged from the photographs</w:t>
      </w:r>
      <w:r>
        <w:rPr>
          <w:rFonts w:ascii="Times New Roman" w:eastAsia="Times New Roman" w:hAnsi="Times New Roman" w:cs="Times New Roman"/>
          <w:color w:val="000000" w:themeColor="text1"/>
        </w:rPr>
        <w:t xml:space="preserve"> in students’ journals</w:t>
      </w:r>
      <w:r w:rsidRPr="75526A9F">
        <w:rPr>
          <w:rFonts w:ascii="Times New Roman" w:eastAsia="Times New Roman" w:hAnsi="Times New Roman" w:cs="Times New Roman"/>
          <w:color w:val="000000" w:themeColor="text1"/>
        </w:rPr>
        <w:t xml:space="preserve">. A total of </w:t>
      </w:r>
      <w:r w:rsidRPr="63AF5836">
        <w:rPr>
          <w:rFonts w:ascii="Times New Roman" w:eastAsia="Times New Roman" w:hAnsi="Times New Roman" w:cs="Times New Roman"/>
          <w:color w:val="000000" w:themeColor="text1"/>
        </w:rPr>
        <w:t>435</w:t>
      </w:r>
      <w:r w:rsidRPr="75526A9F">
        <w:rPr>
          <w:rFonts w:ascii="Times New Roman" w:eastAsia="Times New Roman" w:hAnsi="Times New Roman" w:cs="Times New Roman"/>
          <w:color w:val="000000" w:themeColor="text1"/>
        </w:rPr>
        <w:t xml:space="preserve"> photographs were analyzed. The most frequent type of pictures found in the photo journals were photos of places (</w:t>
      </w:r>
      <w:r w:rsidRPr="00535BF9">
        <w:rPr>
          <w:rFonts w:ascii="Times New Roman" w:eastAsia="Times New Roman" w:hAnsi="Times New Roman" w:cs="Times New Roman"/>
          <w:i/>
          <w:iCs/>
          <w:color w:val="000000" w:themeColor="text1"/>
        </w:rPr>
        <w:t>n</w:t>
      </w:r>
      <w:r w:rsidRPr="75526A9F">
        <w:rPr>
          <w:rFonts w:ascii="Times New Roman" w:eastAsia="Times New Roman" w:hAnsi="Times New Roman" w:cs="Times New Roman"/>
          <w:color w:val="000000" w:themeColor="text1"/>
        </w:rPr>
        <w:t xml:space="preserve"> = </w:t>
      </w:r>
      <w:r w:rsidRPr="63AF5836">
        <w:rPr>
          <w:rFonts w:ascii="Times New Roman" w:eastAsia="Times New Roman" w:hAnsi="Times New Roman" w:cs="Times New Roman"/>
          <w:color w:val="000000" w:themeColor="text1"/>
        </w:rPr>
        <w:t>111</w:t>
      </w:r>
      <w:r w:rsidRPr="75526A9F">
        <w:rPr>
          <w:rFonts w:ascii="Times New Roman" w:eastAsia="Times New Roman" w:hAnsi="Times New Roman" w:cs="Times New Roman"/>
          <w:color w:val="000000" w:themeColor="text1"/>
        </w:rPr>
        <w:t>), followed by one-person pictures (</w:t>
      </w:r>
      <w:r w:rsidRPr="75526A9F">
        <w:rPr>
          <w:rFonts w:ascii="Times New Roman" w:eastAsia="Times New Roman" w:hAnsi="Times New Roman" w:cs="Times New Roman"/>
          <w:i/>
          <w:iCs/>
          <w:color w:val="000000" w:themeColor="text1"/>
        </w:rPr>
        <w:t>n =</w:t>
      </w:r>
      <w:r w:rsidRPr="75526A9F">
        <w:rPr>
          <w:rFonts w:ascii="Times New Roman" w:eastAsia="Times New Roman" w:hAnsi="Times New Roman" w:cs="Times New Roman"/>
          <w:color w:val="000000" w:themeColor="text1"/>
        </w:rPr>
        <w:t xml:space="preserve"> </w:t>
      </w:r>
      <w:r w:rsidRPr="63AF5836">
        <w:rPr>
          <w:rFonts w:ascii="Times New Roman" w:eastAsia="Times New Roman" w:hAnsi="Times New Roman" w:cs="Times New Roman"/>
          <w:color w:val="000000" w:themeColor="text1"/>
        </w:rPr>
        <w:t>74</w:t>
      </w:r>
      <w:r w:rsidRPr="75526A9F">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and group pictures (</w:t>
      </w:r>
      <w:r>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68</w:t>
      </w:r>
      <w:r>
        <w:rPr>
          <w:rFonts w:ascii="Times New Roman" w:eastAsia="Times New Roman" w:hAnsi="Times New Roman" w:cs="Times New Roman"/>
          <w:color w:val="000000" w:themeColor="text1"/>
        </w:rPr>
        <w:t>)</w:t>
      </w:r>
      <w:r w:rsidRPr="75526A9F">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On the other side, the least frequent type of pictures were </w:t>
      </w:r>
      <w:r w:rsidRPr="63AF5836">
        <w:rPr>
          <w:rFonts w:ascii="Times New Roman" w:eastAsia="Times New Roman" w:hAnsi="Times New Roman" w:cs="Times New Roman"/>
          <w:color w:val="000000" w:themeColor="text1"/>
        </w:rPr>
        <w:t xml:space="preserve">vehicles </w:t>
      </w:r>
      <w:r>
        <w:rPr>
          <w:rFonts w:ascii="Times New Roman" w:eastAsia="Times New Roman" w:hAnsi="Times New Roman" w:cs="Times New Roman"/>
          <w:color w:val="000000" w:themeColor="text1"/>
        </w:rPr>
        <w:t>pictures (</w:t>
      </w:r>
      <w:r>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5</w:t>
      </w:r>
      <w:r>
        <w:rPr>
          <w:rFonts w:ascii="Times New Roman" w:eastAsia="Times New Roman" w:hAnsi="Times New Roman" w:cs="Times New Roman"/>
          <w:color w:val="000000" w:themeColor="text1"/>
        </w:rPr>
        <w:t>) followed by animals (</w:t>
      </w:r>
      <w:r>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8) and selfies (</w:t>
      </w:r>
      <w:r w:rsidRPr="63AF5836">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27).</w:t>
      </w:r>
      <w:r w:rsidRPr="75526A9F">
        <w:rPr>
          <w:rFonts w:ascii="Times New Roman" w:eastAsia="Times New Roman" w:hAnsi="Times New Roman" w:cs="Times New Roman"/>
          <w:color w:val="000000" w:themeColor="text1"/>
        </w:rPr>
        <w:t xml:space="preserve"> The average number of icons identified in one picture was two, with five being the max number in a single photograph. The most identified symbol in the photos was nature (</w:t>
      </w:r>
      <w:r w:rsidRPr="75526A9F">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124</w:t>
      </w:r>
      <w:r w:rsidRPr="75526A9F">
        <w:rPr>
          <w:rFonts w:ascii="Times New Roman" w:eastAsia="Times New Roman" w:hAnsi="Times New Roman" w:cs="Times New Roman"/>
          <w:color w:val="000000" w:themeColor="text1"/>
        </w:rPr>
        <w:t>) followed by historical symbolisms (</w:t>
      </w:r>
      <w:r w:rsidRPr="75526A9F">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89</w:t>
      </w:r>
      <w:r w:rsidRPr="75526A9F">
        <w:rPr>
          <w:rFonts w:ascii="Times New Roman" w:eastAsia="Times New Roman" w:hAnsi="Times New Roman" w:cs="Times New Roman"/>
          <w:color w:val="000000" w:themeColor="text1"/>
        </w:rPr>
        <w:t>) and culture (</w:t>
      </w:r>
      <w:r w:rsidRPr="75526A9F">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83</w:t>
      </w:r>
      <w:r w:rsidRPr="75526A9F">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However, the least frequent icons found were vehicles (</w:t>
      </w:r>
      <w:r>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5</w:t>
      </w:r>
      <w:r>
        <w:rPr>
          <w:rFonts w:ascii="Times New Roman" w:eastAsia="Times New Roman" w:hAnsi="Times New Roman" w:cs="Times New Roman"/>
          <w:color w:val="000000" w:themeColor="text1"/>
        </w:rPr>
        <w:t>) followed by art (</w:t>
      </w:r>
      <w:r>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8</w:t>
      </w:r>
      <w:r>
        <w:rPr>
          <w:rFonts w:ascii="Times New Roman" w:eastAsia="Times New Roman" w:hAnsi="Times New Roman" w:cs="Times New Roman"/>
          <w:color w:val="000000" w:themeColor="text1"/>
        </w:rPr>
        <w:t>) and patriotism (</w:t>
      </w:r>
      <w:r>
        <w:rPr>
          <w:rFonts w:ascii="Times New Roman" w:eastAsia="Times New Roman" w:hAnsi="Times New Roman" w:cs="Times New Roman"/>
          <w:i/>
          <w:iCs/>
          <w:color w:val="000000" w:themeColor="text1"/>
        </w:rPr>
        <w:t xml:space="preserve">n = </w:t>
      </w:r>
      <w:r w:rsidRPr="63AF5836">
        <w:rPr>
          <w:rFonts w:ascii="Times New Roman" w:eastAsia="Times New Roman" w:hAnsi="Times New Roman" w:cs="Times New Roman"/>
          <w:color w:val="000000" w:themeColor="text1"/>
        </w:rPr>
        <w:t>9</w:t>
      </w:r>
      <w:r>
        <w:rPr>
          <w:rFonts w:ascii="Times New Roman" w:eastAsia="Times New Roman" w:hAnsi="Times New Roman" w:cs="Times New Roman"/>
          <w:color w:val="000000" w:themeColor="text1"/>
        </w:rPr>
        <w:t>).</w:t>
      </w:r>
      <w:r w:rsidRPr="75526A9F">
        <w:rPr>
          <w:rFonts w:ascii="Times New Roman" w:eastAsia="Times New Roman" w:hAnsi="Times New Roman" w:cs="Times New Roman"/>
          <w:color w:val="000000" w:themeColor="text1"/>
        </w:rPr>
        <w:t xml:space="preserve"> </w:t>
      </w:r>
      <w:r w:rsidR="004646A4">
        <w:rPr>
          <w:rFonts w:ascii="Times New Roman" w:hAnsi="Times New Roman" w:cs="Times New Roman"/>
        </w:rPr>
        <w:t>According to Table 1, the highest number of photos found in their journals was on day 10 (</w:t>
      </w:r>
      <w:r w:rsidR="004646A4">
        <w:rPr>
          <w:rFonts w:ascii="Times New Roman" w:hAnsi="Times New Roman" w:cs="Times New Roman"/>
          <w:i/>
          <w:iCs/>
        </w:rPr>
        <w:t>n</w:t>
      </w:r>
      <w:r w:rsidR="004646A4">
        <w:rPr>
          <w:rFonts w:ascii="Times New Roman" w:hAnsi="Times New Roman" w:cs="Times New Roman"/>
        </w:rPr>
        <w:t xml:space="preserve"> = 91), day 6 (</w:t>
      </w:r>
      <w:r w:rsidR="004646A4">
        <w:rPr>
          <w:rFonts w:ascii="Times New Roman" w:hAnsi="Times New Roman" w:cs="Times New Roman"/>
          <w:i/>
          <w:iCs/>
        </w:rPr>
        <w:t xml:space="preserve">n </w:t>
      </w:r>
      <w:r w:rsidR="004646A4">
        <w:rPr>
          <w:rFonts w:ascii="Times New Roman" w:hAnsi="Times New Roman" w:cs="Times New Roman"/>
        </w:rPr>
        <w:t>= 87) and day 4 (</w:t>
      </w:r>
      <w:r w:rsidR="004646A4">
        <w:rPr>
          <w:rFonts w:ascii="Times New Roman" w:hAnsi="Times New Roman" w:cs="Times New Roman"/>
          <w:i/>
          <w:iCs/>
        </w:rPr>
        <w:t xml:space="preserve">n </w:t>
      </w:r>
      <w:r w:rsidR="004646A4">
        <w:rPr>
          <w:rFonts w:ascii="Times New Roman" w:hAnsi="Times New Roman" w:cs="Times New Roman"/>
        </w:rPr>
        <w:t>= 85). However, the days when students shared the lowest number of pictures were day 8 (</w:t>
      </w:r>
      <w:r w:rsidR="004646A4">
        <w:rPr>
          <w:rFonts w:ascii="Times New Roman" w:hAnsi="Times New Roman" w:cs="Times New Roman"/>
          <w:i/>
          <w:iCs/>
        </w:rPr>
        <w:t xml:space="preserve">n </w:t>
      </w:r>
      <w:r w:rsidR="004646A4">
        <w:rPr>
          <w:rFonts w:ascii="Times New Roman" w:hAnsi="Times New Roman" w:cs="Times New Roman"/>
        </w:rPr>
        <w:t>= 35), day 1 (</w:t>
      </w:r>
      <w:r w:rsidR="004646A4">
        <w:rPr>
          <w:rFonts w:ascii="Times New Roman" w:hAnsi="Times New Roman" w:cs="Times New Roman"/>
          <w:i/>
          <w:iCs/>
        </w:rPr>
        <w:t xml:space="preserve">n </w:t>
      </w:r>
      <w:r w:rsidR="004646A4">
        <w:rPr>
          <w:rFonts w:ascii="Times New Roman" w:hAnsi="Times New Roman" w:cs="Times New Roman"/>
        </w:rPr>
        <w:t>= 48), day 14 (</w:t>
      </w:r>
      <w:r w:rsidR="004646A4">
        <w:rPr>
          <w:rFonts w:ascii="Times New Roman" w:hAnsi="Times New Roman" w:cs="Times New Roman"/>
          <w:i/>
          <w:iCs/>
        </w:rPr>
        <w:t>n</w:t>
      </w:r>
      <w:r w:rsidR="004646A4">
        <w:rPr>
          <w:rFonts w:ascii="Times New Roman" w:hAnsi="Times New Roman" w:cs="Times New Roman"/>
        </w:rPr>
        <w:t xml:space="preserve"> = 49) and day 9 (</w:t>
      </w:r>
      <w:r w:rsidR="004646A4">
        <w:rPr>
          <w:rFonts w:ascii="Times New Roman" w:hAnsi="Times New Roman" w:cs="Times New Roman"/>
          <w:i/>
          <w:iCs/>
        </w:rPr>
        <w:t>n</w:t>
      </w:r>
      <w:r w:rsidR="004646A4">
        <w:rPr>
          <w:rFonts w:ascii="Times New Roman" w:hAnsi="Times New Roman" w:cs="Times New Roman"/>
        </w:rPr>
        <w:t xml:space="preserve"> = 52).</w:t>
      </w:r>
    </w:p>
    <w:p w14:paraId="6652AC55" w14:textId="5E151084" w:rsidR="001A53DC" w:rsidRPr="000C176A" w:rsidRDefault="001A53DC" w:rsidP="00FA71BE">
      <w:pPr>
        <w:spacing w:after="0" w:line="240" w:lineRule="auto"/>
        <w:rPr>
          <w:rFonts w:ascii="Times New Roman" w:hAnsi="Times New Roman" w:cs="Times New Roman"/>
          <w:b/>
          <w:bCs/>
        </w:rPr>
      </w:pPr>
      <w:r w:rsidRPr="000C176A">
        <w:rPr>
          <w:rFonts w:ascii="Times New Roman" w:hAnsi="Times New Roman" w:cs="Times New Roman"/>
          <w:b/>
          <w:bCs/>
        </w:rPr>
        <w:t>Table 1</w:t>
      </w:r>
    </w:p>
    <w:p w14:paraId="0CAA19EA" w14:textId="77777777" w:rsidR="001A53DC" w:rsidRDefault="001A53DC" w:rsidP="00FA71BE">
      <w:pPr>
        <w:spacing w:after="0" w:line="240" w:lineRule="auto"/>
        <w:rPr>
          <w:rFonts w:ascii="Times New Roman" w:hAnsi="Times New Roman" w:cs="Times New Roman"/>
          <w:i/>
          <w:iCs/>
        </w:rPr>
      </w:pPr>
      <w:r w:rsidRPr="000C176A">
        <w:rPr>
          <w:rFonts w:ascii="Times New Roman" w:hAnsi="Times New Roman" w:cs="Times New Roman"/>
          <w:i/>
          <w:iCs/>
        </w:rPr>
        <w:t>Frequencies of Pictures Identified on each Day of the Study Abroad Program.</w:t>
      </w:r>
    </w:p>
    <w:tbl>
      <w:tblPr>
        <w:tblW w:w="5000" w:type="pct"/>
        <w:tblLayout w:type="fixed"/>
        <w:tblLook w:val="04A0" w:firstRow="1" w:lastRow="0" w:firstColumn="1" w:lastColumn="0" w:noHBand="0" w:noVBand="1"/>
      </w:tblPr>
      <w:tblGrid>
        <w:gridCol w:w="1412"/>
        <w:gridCol w:w="568"/>
        <w:gridCol w:w="568"/>
        <w:gridCol w:w="567"/>
        <w:gridCol w:w="567"/>
        <w:gridCol w:w="567"/>
        <w:gridCol w:w="567"/>
        <w:gridCol w:w="569"/>
        <w:gridCol w:w="567"/>
        <w:gridCol w:w="567"/>
        <w:gridCol w:w="567"/>
        <w:gridCol w:w="567"/>
        <w:gridCol w:w="567"/>
        <w:gridCol w:w="567"/>
        <w:gridCol w:w="573"/>
      </w:tblGrid>
      <w:tr w:rsidR="007B70AD" w:rsidRPr="000C176A" w14:paraId="3CE9D75E" w14:textId="77777777">
        <w:trPr>
          <w:trHeight w:val="290"/>
        </w:trPr>
        <w:tc>
          <w:tcPr>
            <w:tcW w:w="754" w:type="pct"/>
            <w:tcBorders>
              <w:top w:val="single" w:sz="8" w:space="0" w:color="auto"/>
            </w:tcBorders>
            <w:shd w:val="clear" w:color="auto" w:fill="auto"/>
            <w:noWrap/>
            <w:vAlign w:val="bottom"/>
          </w:tcPr>
          <w:p w14:paraId="7D7A7882" w14:textId="77777777" w:rsidR="007B70AD" w:rsidRPr="000C176A" w:rsidRDefault="007B70AD" w:rsidP="00FA71BE">
            <w:pPr>
              <w:spacing w:after="0" w:line="240" w:lineRule="auto"/>
              <w:rPr>
                <w:rFonts w:ascii="Times New Roman" w:eastAsia="Times New Roman" w:hAnsi="Times New Roman" w:cs="Times New Roman"/>
              </w:rPr>
            </w:pPr>
          </w:p>
        </w:tc>
        <w:tc>
          <w:tcPr>
            <w:tcW w:w="4246" w:type="pct"/>
            <w:gridSpan w:val="14"/>
            <w:tcBorders>
              <w:top w:val="single" w:sz="8" w:space="0" w:color="auto"/>
              <w:bottom w:val="single" w:sz="4" w:space="0" w:color="auto"/>
            </w:tcBorders>
            <w:shd w:val="clear" w:color="auto" w:fill="auto"/>
            <w:noWrap/>
            <w:vAlign w:val="center"/>
          </w:tcPr>
          <w:p w14:paraId="5E6DFF59"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Days</w:t>
            </w:r>
          </w:p>
        </w:tc>
      </w:tr>
      <w:tr w:rsidR="007B70AD" w:rsidRPr="000C176A" w14:paraId="07FE70BB" w14:textId="77777777">
        <w:trPr>
          <w:trHeight w:val="290"/>
        </w:trPr>
        <w:tc>
          <w:tcPr>
            <w:tcW w:w="754" w:type="pct"/>
            <w:tcBorders>
              <w:bottom w:val="single" w:sz="8" w:space="0" w:color="auto"/>
            </w:tcBorders>
            <w:shd w:val="clear" w:color="auto" w:fill="auto"/>
            <w:noWrap/>
            <w:vAlign w:val="bottom"/>
            <w:hideMark/>
          </w:tcPr>
          <w:p w14:paraId="71F80969" w14:textId="77777777" w:rsidR="007B70AD" w:rsidRPr="000C176A" w:rsidRDefault="007B70AD" w:rsidP="00FA71BE">
            <w:pPr>
              <w:spacing w:after="0" w:line="240" w:lineRule="auto"/>
              <w:rPr>
                <w:rFonts w:ascii="Times New Roman" w:eastAsia="Times New Roman" w:hAnsi="Times New Roman" w:cs="Times New Roman"/>
              </w:rPr>
            </w:pPr>
          </w:p>
        </w:tc>
        <w:tc>
          <w:tcPr>
            <w:tcW w:w="303" w:type="pct"/>
            <w:tcBorders>
              <w:bottom w:val="single" w:sz="8" w:space="0" w:color="auto"/>
            </w:tcBorders>
            <w:shd w:val="clear" w:color="auto" w:fill="auto"/>
            <w:noWrap/>
            <w:vAlign w:val="bottom"/>
            <w:hideMark/>
          </w:tcPr>
          <w:p w14:paraId="538E004C"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1</w:t>
            </w:r>
          </w:p>
        </w:tc>
        <w:tc>
          <w:tcPr>
            <w:tcW w:w="303" w:type="pct"/>
            <w:tcBorders>
              <w:bottom w:val="single" w:sz="8" w:space="0" w:color="auto"/>
            </w:tcBorders>
            <w:shd w:val="clear" w:color="auto" w:fill="auto"/>
            <w:noWrap/>
            <w:vAlign w:val="bottom"/>
            <w:hideMark/>
          </w:tcPr>
          <w:p w14:paraId="09AE46E5"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2</w:t>
            </w:r>
          </w:p>
        </w:tc>
        <w:tc>
          <w:tcPr>
            <w:tcW w:w="303" w:type="pct"/>
            <w:tcBorders>
              <w:bottom w:val="single" w:sz="8" w:space="0" w:color="auto"/>
            </w:tcBorders>
            <w:shd w:val="clear" w:color="auto" w:fill="auto"/>
            <w:noWrap/>
            <w:vAlign w:val="bottom"/>
            <w:hideMark/>
          </w:tcPr>
          <w:p w14:paraId="7DE26627"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3</w:t>
            </w:r>
          </w:p>
        </w:tc>
        <w:tc>
          <w:tcPr>
            <w:tcW w:w="303" w:type="pct"/>
            <w:tcBorders>
              <w:bottom w:val="single" w:sz="8" w:space="0" w:color="auto"/>
            </w:tcBorders>
            <w:shd w:val="clear" w:color="auto" w:fill="auto"/>
            <w:noWrap/>
            <w:vAlign w:val="bottom"/>
            <w:hideMark/>
          </w:tcPr>
          <w:p w14:paraId="7175D163"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4</w:t>
            </w:r>
          </w:p>
        </w:tc>
        <w:tc>
          <w:tcPr>
            <w:tcW w:w="303" w:type="pct"/>
            <w:tcBorders>
              <w:bottom w:val="single" w:sz="8" w:space="0" w:color="auto"/>
            </w:tcBorders>
            <w:shd w:val="clear" w:color="auto" w:fill="auto"/>
            <w:noWrap/>
            <w:vAlign w:val="bottom"/>
            <w:hideMark/>
          </w:tcPr>
          <w:p w14:paraId="4FEEC078"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5</w:t>
            </w:r>
          </w:p>
        </w:tc>
        <w:tc>
          <w:tcPr>
            <w:tcW w:w="303" w:type="pct"/>
            <w:tcBorders>
              <w:bottom w:val="single" w:sz="8" w:space="0" w:color="auto"/>
            </w:tcBorders>
            <w:shd w:val="clear" w:color="auto" w:fill="auto"/>
            <w:noWrap/>
            <w:vAlign w:val="bottom"/>
            <w:hideMark/>
          </w:tcPr>
          <w:p w14:paraId="155A9F07"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6</w:t>
            </w:r>
          </w:p>
        </w:tc>
        <w:tc>
          <w:tcPr>
            <w:tcW w:w="304" w:type="pct"/>
            <w:tcBorders>
              <w:bottom w:val="single" w:sz="8" w:space="0" w:color="auto"/>
            </w:tcBorders>
            <w:shd w:val="clear" w:color="auto" w:fill="auto"/>
            <w:noWrap/>
            <w:vAlign w:val="bottom"/>
            <w:hideMark/>
          </w:tcPr>
          <w:p w14:paraId="50938471"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7</w:t>
            </w:r>
          </w:p>
        </w:tc>
        <w:tc>
          <w:tcPr>
            <w:tcW w:w="303" w:type="pct"/>
            <w:tcBorders>
              <w:bottom w:val="single" w:sz="8" w:space="0" w:color="auto"/>
            </w:tcBorders>
            <w:shd w:val="clear" w:color="auto" w:fill="auto"/>
            <w:noWrap/>
            <w:vAlign w:val="bottom"/>
            <w:hideMark/>
          </w:tcPr>
          <w:p w14:paraId="464CC608"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8</w:t>
            </w:r>
          </w:p>
        </w:tc>
        <w:tc>
          <w:tcPr>
            <w:tcW w:w="303" w:type="pct"/>
            <w:tcBorders>
              <w:bottom w:val="single" w:sz="8" w:space="0" w:color="auto"/>
            </w:tcBorders>
            <w:shd w:val="clear" w:color="auto" w:fill="auto"/>
            <w:noWrap/>
            <w:vAlign w:val="bottom"/>
            <w:hideMark/>
          </w:tcPr>
          <w:p w14:paraId="0A55F8BA"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9</w:t>
            </w:r>
          </w:p>
        </w:tc>
        <w:tc>
          <w:tcPr>
            <w:tcW w:w="303" w:type="pct"/>
            <w:tcBorders>
              <w:bottom w:val="single" w:sz="8" w:space="0" w:color="auto"/>
            </w:tcBorders>
            <w:shd w:val="clear" w:color="auto" w:fill="auto"/>
            <w:noWrap/>
            <w:vAlign w:val="bottom"/>
            <w:hideMark/>
          </w:tcPr>
          <w:p w14:paraId="1F33A68D"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10</w:t>
            </w:r>
          </w:p>
        </w:tc>
        <w:tc>
          <w:tcPr>
            <w:tcW w:w="303" w:type="pct"/>
            <w:tcBorders>
              <w:bottom w:val="single" w:sz="8" w:space="0" w:color="auto"/>
            </w:tcBorders>
            <w:shd w:val="clear" w:color="auto" w:fill="auto"/>
            <w:noWrap/>
            <w:vAlign w:val="bottom"/>
            <w:hideMark/>
          </w:tcPr>
          <w:p w14:paraId="1B8944CB"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11</w:t>
            </w:r>
          </w:p>
        </w:tc>
        <w:tc>
          <w:tcPr>
            <w:tcW w:w="303" w:type="pct"/>
            <w:tcBorders>
              <w:bottom w:val="single" w:sz="8" w:space="0" w:color="auto"/>
            </w:tcBorders>
            <w:shd w:val="clear" w:color="auto" w:fill="auto"/>
            <w:noWrap/>
            <w:vAlign w:val="bottom"/>
            <w:hideMark/>
          </w:tcPr>
          <w:p w14:paraId="7C20E3DA"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12</w:t>
            </w:r>
          </w:p>
        </w:tc>
        <w:tc>
          <w:tcPr>
            <w:tcW w:w="303" w:type="pct"/>
            <w:tcBorders>
              <w:bottom w:val="single" w:sz="8" w:space="0" w:color="auto"/>
            </w:tcBorders>
            <w:shd w:val="clear" w:color="auto" w:fill="auto"/>
            <w:noWrap/>
            <w:vAlign w:val="bottom"/>
            <w:hideMark/>
          </w:tcPr>
          <w:p w14:paraId="14D226AC"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13</w:t>
            </w:r>
          </w:p>
        </w:tc>
        <w:tc>
          <w:tcPr>
            <w:tcW w:w="304" w:type="pct"/>
            <w:tcBorders>
              <w:bottom w:val="single" w:sz="8" w:space="0" w:color="auto"/>
            </w:tcBorders>
            <w:shd w:val="clear" w:color="auto" w:fill="auto"/>
            <w:noWrap/>
            <w:vAlign w:val="bottom"/>
            <w:hideMark/>
          </w:tcPr>
          <w:p w14:paraId="5D224D5A"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hAnsi="Times New Roman" w:cs="Times New Roman"/>
                <w:color w:val="000000"/>
              </w:rPr>
              <w:t>14</w:t>
            </w:r>
          </w:p>
        </w:tc>
      </w:tr>
      <w:tr w:rsidR="007B70AD" w:rsidRPr="000C176A" w14:paraId="619834EB" w14:textId="77777777">
        <w:trPr>
          <w:trHeight w:val="290"/>
        </w:trPr>
        <w:tc>
          <w:tcPr>
            <w:tcW w:w="754" w:type="pct"/>
            <w:tcBorders>
              <w:top w:val="single" w:sz="8" w:space="0" w:color="auto"/>
              <w:bottom w:val="single" w:sz="8" w:space="0" w:color="auto"/>
            </w:tcBorders>
            <w:shd w:val="clear" w:color="auto" w:fill="auto"/>
            <w:noWrap/>
            <w:vAlign w:val="bottom"/>
            <w:hideMark/>
          </w:tcPr>
          <w:p w14:paraId="47377326" w14:textId="77777777" w:rsidR="007B70AD" w:rsidRPr="000C176A" w:rsidRDefault="007B70AD" w:rsidP="00FA71BE">
            <w:pPr>
              <w:spacing w:after="0" w:line="240" w:lineRule="auto"/>
              <w:ind w:right="-140"/>
              <w:rPr>
                <w:rFonts w:ascii="Times New Roman" w:eastAsia="Times New Roman" w:hAnsi="Times New Roman" w:cs="Times New Roman"/>
                <w:i/>
                <w:iCs/>
                <w:color w:val="000000"/>
              </w:rPr>
            </w:pPr>
            <w:r w:rsidRPr="000C176A">
              <w:rPr>
                <w:rFonts w:ascii="Times New Roman" w:eastAsia="Times New Roman" w:hAnsi="Times New Roman" w:cs="Times New Roman"/>
                <w:color w:val="000000"/>
              </w:rPr>
              <w:t>Number of pictures</w:t>
            </w:r>
            <w:r>
              <w:rPr>
                <w:rFonts w:ascii="Times New Roman" w:eastAsia="Times New Roman" w:hAnsi="Times New Roman" w:cs="Times New Roman"/>
                <w:color w:val="000000"/>
              </w:rPr>
              <w:t xml:space="preserve"> (</w:t>
            </w:r>
            <w:r>
              <w:rPr>
                <w:rFonts w:ascii="Times New Roman" w:eastAsia="Times New Roman" w:hAnsi="Times New Roman" w:cs="Times New Roman"/>
                <w:i/>
                <w:iCs/>
                <w:color w:val="000000"/>
              </w:rPr>
              <w:t>n)</w:t>
            </w:r>
          </w:p>
        </w:tc>
        <w:tc>
          <w:tcPr>
            <w:tcW w:w="303" w:type="pct"/>
            <w:tcBorders>
              <w:top w:val="single" w:sz="8" w:space="0" w:color="auto"/>
              <w:bottom w:val="single" w:sz="8" w:space="0" w:color="auto"/>
            </w:tcBorders>
            <w:shd w:val="clear" w:color="auto" w:fill="auto"/>
            <w:noWrap/>
            <w:vAlign w:val="bottom"/>
            <w:hideMark/>
          </w:tcPr>
          <w:p w14:paraId="35496201"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48</w:t>
            </w:r>
          </w:p>
        </w:tc>
        <w:tc>
          <w:tcPr>
            <w:tcW w:w="303" w:type="pct"/>
            <w:tcBorders>
              <w:top w:val="single" w:sz="8" w:space="0" w:color="auto"/>
              <w:bottom w:val="single" w:sz="8" w:space="0" w:color="auto"/>
            </w:tcBorders>
            <w:shd w:val="clear" w:color="auto" w:fill="auto"/>
            <w:noWrap/>
            <w:vAlign w:val="bottom"/>
            <w:hideMark/>
          </w:tcPr>
          <w:p w14:paraId="5B419B1A"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68</w:t>
            </w:r>
          </w:p>
        </w:tc>
        <w:tc>
          <w:tcPr>
            <w:tcW w:w="303" w:type="pct"/>
            <w:tcBorders>
              <w:top w:val="single" w:sz="8" w:space="0" w:color="auto"/>
              <w:bottom w:val="single" w:sz="8" w:space="0" w:color="auto"/>
            </w:tcBorders>
            <w:shd w:val="clear" w:color="auto" w:fill="auto"/>
            <w:noWrap/>
            <w:vAlign w:val="bottom"/>
            <w:hideMark/>
          </w:tcPr>
          <w:p w14:paraId="7EE80D02"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74</w:t>
            </w:r>
          </w:p>
        </w:tc>
        <w:tc>
          <w:tcPr>
            <w:tcW w:w="303" w:type="pct"/>
            <w:tcBorders>
              <w:top w:val="single" w:sz="8" w:space="0" w:color="auto"/>
              <w:bottom w:val="single" w:sz="8" w:space="0" w:color="auto"/>
            </w:tcBorders>
            <w:shd w:val="clear" w:color="auto" w:fill="auto"/>
            <w:noWrap/>
            <w:vAlign w:val="bottom"/>
            <w:hideMark/>
          </w:tcPr>
          <w:p w14:paraId="2747FA64"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85</w:t>
            </w:r>
          </w:p>
        </w:tc>
        <w:tc>
          <w:tcPr>
            <w:tcW w:w="303" w:type="pct"/>
            <w:tcBorders>
              <w:top w:val="single" w:sz="8" w:space="0" w:color="auto"/>
              <w:bottom w:val="single" w:sz="8" w:space="0" w:color="auto"/>
            </w:tcBorders>
            <w:shd w:val="clear" w:color="auto" w:fill="auto"/>
            <w:noWrap/>
            <w:vAlign w:val="bottom"/>
            <w:hideMark/>
          </w:tcPr>
          <w:p w14:paraId="0F5DA121"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70</w:t>
            </w:r>
          </w:p>
        </w:tc>
        <w:tc>
          <w:tcPr>
            <w:tcW w:w="303" w:type="pct"/>
            <w:tcBorders>
              <w:top w:val="single" w:sz="8" w:space="0" w:color="auto"/>
              <w:bottom w:val="single" w:sz="8" w:space="0" w:color="auto"/>
            </w:tcBorders>
            <w:shd w:val="clear" w:color="auto" w:fill="auto"/>
            <w:noWrap/>
            <w:vAlign w:val="bottom"/>
            <w:hideMark/>
          </w:tcPr>
          <w:p w14:paraId="15FB1774"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87</w:t>
            </w:r>
          </w:p>
        </w:tc>
        <w:tc>
          <w:tcPr>
            <w:tcW w:w="304" w:type="pct"/>
            <w:tcBorders>
              <w:top w:val="single" w:sz="8" w:space="0" w:color="auto"/>
              <w:bottom w:val="single" w:sz="8" w:space="0" w:color="auto"/>
            </w:tcBorders>
            <w:shd w:val="clear" w:color="auto" w:fill="auto"/>
            <w:noWrap/>
            <w:vAlign w:val="bottom"/>
            <w:hideMark/>
          </w:tcPr>
          <w:p w14:paraId="5CBF73E9"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58</w:t>
            </w:r>
          </w:p>
        </w:tc>
        <w:tc>
          <w:tcPr>
            <w:tcW w:w="303" w:type="pct"/>
            <w:tcBorders>
              <w:top w:val="single" w:sz="8" w:space="0" w:color="auto"/>
              <w:bottom w:val="single" w:sz="8" w:space="0" w:color="auto"/>
            </w:tcBorders>
            <w:shd w:val="clear" w:color="auto" w:fill="auto"/>
            <w:noWrap/>
            <w:vAlign w:val="bottom"/>
            <w:hideMark/>
          </w:tcPr>
          <w:p w14:paraId="37CEA961"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35</w:t>
            </w:r>
          </w:p>
        </w:tc>
        <w:tc>
          <w:tcPr>
            <w:tcW w:w="303" w:type="pct"/>
            <w:tcBorders>
              <w:top w:val="single" w:sz="8" w:space="0" w:color="auto"/>
              <w:bottom w:val="single" w:sz="8" w:space="0" w:color="auto"/>
            </w:tcBorders>
            <w:shd w:val="clear" w:color="auto" w:fill="auto"/>
            <w:noWrap/>
            <w:vAlign w:val="bottom"/>
            <w:hideMark/>
          </w:tcPr>
          <w:p w14:paraId="0E44D21F"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52</w:t>
            </w:r>
          </w:p>
        </w:tc>
        <w:tc>
          <w:tcPr>
            <w:tcW w:w="303" w:type="pct"/>
            <w:tcBorders>
              <w:top w:val="single" w:sz="8" w:space="0" w:color="auto"/>
              <w:bottom w:val="single" w:sz="8" w:space="0" w:color="auto"/>
            </w:tcBorders>
            <w:shd w:val="clear" w:color="auto" w:fill="auto"/>
            <w:noWrap/>
            <w:vAlign w:val="bottom"/>
            <w:hideMark/>
          </w:tcPr>
          <w:p w14:paraId="013DA79D"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91</w:t>
            </w:r>
          </w:p>
        </w:tc>
        <w:tc>
          <w:tcPr>
            <w:tcW w:w="303" w:type="pct"/>
            <w:tcBorders>
              <w:top w:val="single" w:sz="8" w:space="0" w:color="auto"/>
              <w:bottom w:val="single" w:sz="8" w:space="0" w:color="auto"/>
            </w:tcBorders>
            <w:shd w:val="clear" w:color="auto" w:fill="auto"/>
            <w:noWrap/>
            <w:vAlign w:val="bottom"/>
            <w:hideMark/>
          </w:tcPr>
          <w:p w14:paraId="3553D5ED"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59</w:t>
            </w:r>
          </w:p>
        </w:tc>
        <w:tc>
          <w:tcPr>
            <w:tcW w:w="303" w:type="pct"/>
            <w:tcBorders>
              <w:top w:val="single" w:sz="8" w:space="0" w:color="auto"/>
              <w:bottom w:val="single" w:sz="8" w:space="0" w:color="auto"/>
            </w:tcBorders>
            <w:shd w:val="clear" w:color="auto" w:fill="auto"/>
            <w:noWrap/>
            <w:vAlign w:val="bottom"/>
            <w:hideMark/>
          </w:tcPr>
          <w:p w14:paraId="6C42BF29"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56</w:t>
            </w:r>
          </w:p>
        </w:tc>
        <w:tc>
          <w:tcPr>
            <w:tcW w:w="303" w:type="pct"/>
            <w:tcBorders>
              <w:top w:val="single" w:sz="8" w:space="0" w:color="auto"/>
              <w:bottom w:val="single" w:sz="8" w:space="0" w:color="auto"/>
            </w:tcBorders>
            <w:shd w:val="clear" w:color="auto" w:fill="auto"/>
            <w:noWrap/>
            <w:vAlign w:val="bottom"/>
            <w:hideMark/>
          </w:tcPr>
          <w:p w14:paraId="57AC79F9"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68</w:t>
            </w:r>
          </w:p>
        </w:tc>
        <w:tc>
          <w:tcPr>
            <w:tcW w:w="304" w:type="pct"/>
            <w:tcBorders>
              <w:top w:val="single" w:sz="8" w:space="0" w:color="auto"/>
              <w:bottom w:val="single" w:sz="8" w:space="0" w:color="auto"/>
            </w:tcBorders>
            <w:shd w:val="clear" w:color="auto" w:fill="auto"/>
            <w:noWrap/>
            <w:vAlign w:val="bottom"/>
            <w:hideMark/>
          </w:tcPr>
          <w:p w14:paraId="0ED0213F" w14:textId="77777777" w:rsidR="007B70AD" w:rsidRPr="000C176A" w:rsidRDefault="007B70AD" w:rsidP="00FA71BE">
            <w:pPr>
              <w:spacing w:after="0" w:line="240" w:lineRule="auto"/>
              <w:jc w:val="center"/>
              <w:rPr>
                <w:rFonts w:ascii="Times New Roman" w:eastAsia="Times New Roman" w:hAnsi="Times New Roman" w:cs="Times New Roman"/>
                <w:color w:val="000000"/>
              </w:rPr>
            </w:pPr>
            <w:r w:rsidRPr="000C176A">
              <w:rPr>
                <w:rFonts w:ascii="Times New Roman" w:eastAsia="Times New Roman" w:hAnsi="Times New Roman" w:cs="Times New Roman"/>
                <w:color w:val="000000"/>
              </w:rPr>
              <w:t>49</w:t>
            </w:r>
          </w:p>
        </w:tc>
      </w:tr>
    </w:tbl>
    <w:p w14:paraId="51073E33" w14:textId="77777777" w:rsidR="00FA71BE" w:rsidRDefault="00FA71BE" w:rsidP="00AB7368">
      <w:pPr>
        <w:spacing w:line="240" w:lineRule="auto"/>
        <w:jc w:val="center"/>
        <w:rPr>
          <w:rFonts w:ascii="Times New Roman" w:eastAsia="Times New Roman" w:hAnsi="Times New Roman" w:cs="Times New Roman"/>
          <w:b/>
          <w:bCs/>
        </w:rPr>
      </w:pPr>
    </w:p>
    <w:p w14:paraId="4A73205B" w14:textId="63B5D05C" w:rsidR="460B7955" w:rsidRDefault="460B7955" w:rsidP="00AB7368">
      <w:pPr>
        <w:spacing w:line="240" w:lineRule="auto"/>
        <w:jc w:val="center"/>
        <w:rPr>
          <w:rFonts w:ascii="Times New Roman" w:eastAsia="Times New Roman" w:hAnsi="Times New Roman" w:cs="Times New Roman"/>
          <w:b/>
          <w:bCs/>
        </w:rPr>
      </w:pPr>
      <w:r w:rsidRPr="567B9746">
        <w:rPr>
          <w:rFonts w:ascii="Times New Roman" w:eastAsia="Times New Roman" w:hAnsi="Times New Roman" w:cs="Times New Roman"/>
          <w:b/>
          <w:bCs/>
        </w:rPr>
        <w:t>Conclusion</w:t>
      </w:r>
      <w:r w:rsidR="3EBF8AF8" w:rsidRPr="567B9746">
        <w:rPr>
          <w:rFonts w:ascii="Times New Roman" w:eastAsia="Times New Roman" w:hAnsi="Times New Roman" w:cs="Times New Roman"/>
          <w:b/>
          <w:bCs/>
        </w:rPr>
        <w:t>/</w:t>
      </w:r>
      <w:r w:rsidRPr="567B9746">
        <w:rPr>
          <w:rFonts w:ascii="Times New Roman" w:eastAsia="Times New Roman" w:hAnsi="Times New Roman" w:cs="Times New Roman"/>
          <w:b/>
          <w:bCs/>
        </w:rPr>
        <w:t xml:space="preserve"> </w:t>
      </w:r>
      <w:r w:rsidR="5D5D6BA1" w:rsidRPr="567B9746">
        <w:rPr>
          <w:rFonts w:ascii="Times New Roman" w:eastAsia="Times New Roman" w:hAnsi="Times New Roman" w:cs="Times New Roman"/>
          <w:b/>
          <w:bCs/>
        </w:rPr>
        <w:t>Implications/ Recommendations/ Impact</w:t>
      </w:r>
      <w:r w:rsidR="5369914A" w:rsidRPr="567B9746">
        <w:rPr>
          <w:rFonts w:ascii="Times New Roman" w:eastAsia="Times New Roman" w:hAnsi="Times New Roman" w:cs="Times New Roman"/>
          <w:b/>
          <w:bCs/>
        </w:rPr>
        <w:t xml:space="preserve"> </w:t>
      </w:r>
    </w:p>
    <w:p w14:paraId="73FFAF4B" w14:textId="064ECAA4" w:rsidR="00DD536B" w:rsidRDefault="00DD536B" w:rsidP="00AB7368">
      <w:pPr>
        <w:pStyle w:val="NormalWeb"/>
        <w:spacing w:before="0" w:beforeAutospacing="0" w:after="160" w:afterAutospacing="0"/>
        <w:ind w:firstLine="720"/>
      </w:pPr>
      <w:r>
        <w:t xml:space="preserve">Students became more aware of differences in agricultural practices, including sustainability, which aligns with previous literature (Degreenia et al., 2023). Participants encountered eye-opening situations that heightened their awareness of cultural and agricultural differences, supporting Zhao’s (2025) </w:t>
      </w:r>
      <w:r w:rsidR="005970FB">
        <w:t xml:space="preserve">and </w:t>
      </w:r>
      <w:r w:rsidR="005970FB" w:rsidRPr="36A68C02">
        <w:rPr>
          <w:color w:val="000000" w:themeColor="text1"/>
        </w:rPr>
        <w:t>Cunningham, et al</w:t>
      </w:r>
      <w:r w:rsidR="005970FB" w:rsidRPr="68FA4C08">
        <w:rPr>
          <w:color w:val="000000" w:themeColor="text1"/>
        </w:rPr>
        <w:t>.</w:t>
      </w:r>
      <w:r w:rsidR="005970FB">
        <w:rPr>
          <w:color w:val="000000" w:themeColor="text1"/>
        </w:rPr>
        <w:t xml:space="preserve"> (</w:t>
      </w:r>
      <w:r w:rsidR="005970FB" w:rsidRPr="36A68C02">
        <w:rPr>
          <w:color w:val="000000" w:themeColor="text1"/>
        </w:rPr>
        <w:t>2011</w:t>
      </w:r>
      <w:r w:rsidR="005970FB">
        <w:rPr>
          <w:color w:val="000000" w:themeColor="text1"/>
        </w:rPr>
        <w:t>)</w:t>
      </w:r>
      <w:r>
        <w:t xml:space="preserve"> findings on the impact of international experiences. This exposure may contribute to participants feeling more prepared for future travel. Regarding cultural adjustment, participants primarily remained in the </w:t>
      </w:r>
      <w:r w:rsidRPr="00DD536B">
        <w:rPr>
          <w:rStyle w:val="Strong"/>
          <w:rFonts w:eastAsiaTheme="majorEastAsia"/>
          <w:b w:val="0"/>
          <w:bCs w:val="0"/>
        </w:rPr>
        <w:t>culture shock phase</w:t>
      </w:r>
      <w:r>
        <w:t xml:space="preserve"> of Oberg’s (1960) model. Consistent with Antonakopoulou (2013), students experienced challenges adjusting to a new culture. However, this study did not fully support the </w:t>
      </w:r>
      <w:r w:rsidRPr="00DD536B">
        <w:t>traditional</w:t>
      </w:r>
      <w:r w:rsidRPr="00DD536B">
        <w:rPr>
          <w:b/>
          <w:bCs/>
        </w:rPr>
        <w:t xml:space="preserve"> </w:t>
      </w:r>
      <w:r w:rsidRPr="00DD536B">
        <w:rPr>
          <w:rStyle w:val="Strong"/>
          <w:rFonts w:eastAsiaTheme="majorEastAsia"/>
          <w:b w:val="0"/>
          <w:bCs w:val="0"/>
        </w:rPr>
        <w:t>U-curve model</w:t>
      </w:r>
      <w:r>
        <w:t xml:space="preserve"> of cultural adaptation. Students did not report culture shock exclusively at the beginning of the trip, but rather intermittently throughout the experience. Additionally, the culture shock experienced was not perceived as entirely negative, contrary to the theory’s original framing. A distinct recovery stage was also not observed. These findings suggest that, despite preparation, cultural adaptation may not follow a predictable pattern.</w:t>
      </w:r>
      <w:r w:rsidR="001113F1">
        <w:t xml:space="preserve"> </w:t>
      </w:r>
      <w:r>
        <w:t xml:space="preserve">The content analysis of student photo journals revealed that </w:t>
      </w:r>
      <w:r w:rsidRPr="00DD536B">
        <w:rPr>
          <w:rStyle w:val="Strong"/>
          <w:rFonts w:eastAsiaTheme="majorEastAsia"/>
          <w:b w:val="0"/>
          <w:bCs w:val="0"/>
        </w:rPr>
        <w:t>nature</w:t>
      </w:r>
      <w:r>
        <w:t xml:space="preserve"> was the most common theme, followed by </w:t>
      </w:r>
      <w:r w:rsidRPr="00DD536B">
        <w:rPr>
          <w:rStyle w:val="Strong"/>
          <w:rFonts w:eastAsiaTheme="majorEastAsia"/>
          <w:b w:val="0"/>
          <w:bCs w:val="0"/>
        </w:rPr>
        <w:t>elements of history and culture</w:t>
      </w:r>
      <w:r>
        <w:t xml:space="preserve">. These images reflected students’ personal connections to the host country’s landscapes, heritage, and traditions (Norman, 2017). While lifestyle and cultural themes were strongly supported by both narratives and images, the theme of </w:t>
      </w:r>
      <w:r w:rsidRPr="00DD536B">
        <w:rPr>
          <w:rStyle w:val="Strong"/>
          <w:rFonts w:eastAsiaTheme="majorEastAsia"/>
          <w:b w:val="0"/>
          <w:bCs w:val="0"/>
        </w:rPr>
        <w:t>agricultural differences</w:t>
      </w:r>
      <w:r>
        <w:t xml:space="preserve"> was less prominent in the photos. Although students noted agricultural insights in their written reflections, cultural immersion appeared to have a greater overall impact on their experience. Notably, photo frequency was influenced by the students’ emotional and cultural adjustment. Fewer photos were taken during periods associated with culture shock, while more images were captured during the honeymoon phase. This pattern suggests that students’ </w:t>
      </w:r>
      <w:r w:rsidRPr="00EC78F2">
        <w:rPr>
          <w:color w:val="000000" w:themeColor="text1"/>
        </w:rPr>
        <w:t>engagement with their surroundings, and their willingness to document it, was shaped by their stage in the cultural adaptation process.</w:t>
      </w:r>
      <w:r w:rsidR="00E97CF8" w:rsidRPr="00EC78F2">
        <w:rPr>
          <w:color w:val="000000" w:themeColor="text1"/>
        </w:rPr>
        <w:t xml:space="preserve"> These conclusions support the need to </w:t>
      </w:r>
      <w:r w:rsidR="00EA008F" w:rsidRPr="00EC78F2">
        <w:rPr>
          <w:color w:val="000000" w:themeColor="text1"/>
        </w:rPr>
        <w:t xml:space="preserve">utilize photo </w:t>
      </w:r>
      <w:r w:rsidR="00B9542F" w:rsidRPr="00EC78F2">
        <w:rPr>
          <w:color w:val="000000" w:themeColor="text1"/>
        </w:rPr>
        <w:t>journals</w:t>
      </w:r>
      <w:r w:rsidR="00EA008F" w:rsidRPr="00EC78F2">
        <w:rPr>
          <w:color w:val="000000" w:themeColor="text1"/>
        </w:rPr>
        <w:t xml:space="preserve"> as a </w:t>
      </w:r>
      <w:r w:rsidR="00B9542F" w:rsidRPr="00EC78F2">
        <w:rPr>
          <w:color w:val="000000" w:themeColor="text1"/>
        </w:rPr>
        <w:t>reflection</w:t>
      </w:r>
      <w:r w:rsidR="00EA008F" w:rsidRPr="00EC78F2">
        <w:rPr>
          <w:color w:val="000000" w:themeColor="text1"/>
        </w:rPr>
        <w:t xml:space="preserve"> tool for study </w:t>
      </w:r>
      <w:r w:rsidR="00B9542F" w:rsidRPr="00EC78F2">
        <w:rPr>
          <w:color w:val="000000" w:themeColor="text1"/>
        </w:rPr>
        <w:t>abroad trips to gain a deeper understand of their experiences (Skoy &amp; Werremeyer</w:t>
      </w:r>
      <w:r w:rsidR="00B9542F" w:rsidRPr="00194A38">
        <w:t>, 2020</w:t>
      </w:r>
      <w:r w:rsidR="00B9542F">
        <w:t>).</w:t>
      </w:r>
    </w:p>
    <w:p w14:paraId="4B518D31" w14:textId="59AA1684" w:rsidR="00980BA2" w:rsidRPr="00C65A15" w:rsidRDefault="00F86A40" w:rsidP="00AB7368">
      <w:pPr>
        <w:spacing w:line="240" w:lineRule="auto"/>
        <w:ind w:firstLine="720"/>
        <w:rPr>
          <w:rFonts w:ascii="Times New Roman" w:eastAsia="Times New Roman" w:hAnsi="Times New Roman" w:cs="Times New Roman"/>
        </w:rPr>
      </w:pPr>
      <w:r w:rsidRPr="00F86A40">
        <w:rPr>
          <w:rStyle w:val="normaltextrun"/>
          <w:rFonts w:ascii="Times New Roman" w:hAnsi="Times New Roman" w:cs="Times New Roman"/>
          <w:color w:val="000000"/>
          <w:shd w:val="clear" w:color="auto" w:fill="FFFFFF"/>
        </w:rPr>
        <w:t xml:space="preserve">A recommendation for practice includes introducing students to cultural practices before starting the study abroad program to reduce culture shock. Pre-departure training could include interactive workshops, scenario-based activities, and informational sessions on local customs, communication styles, and expectations in the host country. </w:t>
      </w:r>
      <w:r w:rsidR="004B23EB">
        <w:rPr>
          <w:rStyle w:val="normaltextrun"/>
          <w:rFonts w:ascii="Times New Roman" w:hAnsi="Times New Roman" w:cs="Times New Roman"/>
          <w:color w:val="000000"/>
          <w:shd w:val="clear" w:color="auto" w:fill="FFFFFF"/>
        </w:rPr>
        <w:t>I</w:t>
      </w:r>
      <w:r w:rsidRPr="00F86A40">
        <w:rPr>
          <w:rStyle w:val="normaltextrun"/>
          <w:rFonts w:ascii="Times New Roman" w:hAnsi="Times New Roman" w:cs="Times New Roman"/>
          <w:color w:val="000000"/>
          <w:shd w:val="clear" w:color="auto" w:fill="FFFFFF"/>
        </w:rPr>
        <w:t xml:space="preserve">ncorporating cultural adaptation models such as Oberg’s U-curve and engaging students in scenario-based learning can </w:t>
      </w:r>
      <w:r w:rsidR="008D7861">
        <w:rPr>
          <w:rStyle w:val="normaltextrun"/>
          <w:rFonts w:ascii="Times New Roman" w:hAnsi="Times New Roman" w:cs="Times New Roman"/>
          <w:color w:val="000000"/>
          <w:shd w:val="clear" w:color="auto" w:fill="FFFFFF"/>
        </w:rPr>
        <w:t xml:space="preserve">help </w:t>
      </w:r>
      <w:r w:rsidRPr="00F86A40">
        <w:rPr>
          <w:rStyle w:val="normaltextrun"/>
          <w:rFonts w:ascii="Times New Roman" w:hAnsi="Times New Roman" w:cs="Times New Roman"/>
          <w:color w:val="000000"/>
          <w:shd w:val="clear" w:color="auto" w:fill="FFFFFF"/>
        </w:rPr>
        <w:t>improve their adjustment process (Conner &amp; Roberts, 2015).</w:t>
      </w:r>
      <w:r>
        <w:rPr>
          <w:rStyle w:val="normaltextrun"/>
          <w:rFonts w:ascii="Times New Roman" w:hAnsi="Times New Roman" w:cs="Times New Roman"/>
          <w:color w:val="000000"/>
          <w:shd w:val="clear" w:color="auto" w:fill="FFFFFF"/>
        </w:rPr>
        <w:t xml:space="preserve"> </w:t>
      </w:r>
      <w:r w:rsidRPr="00F86A40">
        <w:rPr>
          <w:rStyle w:val="normaltextrun"/>
          <w:rFonts w:ascii="Times New Roman" w:hAnsi="Times New Roman" w:cs="Times New Roman"/>
          <w:color w:val="000000"/>
          <w:shd w:val="clear" w:color="auto" w:fill="FFFFFF"/>
        </w:rPr>
        <w:t xml:space="preserve">Additionally, incorporating reflective activities such as group discussions during the program can support students' cultural adjustment. </w:t>
      </w:r>
      <w:r w:rsidR="3226FD87" w:rsidRPr="75526A9F">
        <w:rPr>
          <w:rFonts w:ascii="Times New Roman" w:eastAsia="Times New Roman" w:hAnsi="Times New Roman" w:cs="Times New Roman"/>
        </w:rPr>
        <w:t>Future research could investigate how domestic study away experiences might offer comparable intercultural benefits, particularly in enhancing student adaptability and awareness (Cruz &amp; Whatley, 2024). These types of programs are often structured to enhance traditional academic instruction by engaging students in real-world, experiential learning settings, whether abroad or within their home country (Meyers &amp; Arnold, 2016). Researchers could also examine how these experiences shape students’ long-term career goals, interest in sustainability, and decision-making processes.</w:t>
      </w:r>
      <w:r w:rsidR="00980BA2">
        <w:rPr>
          <w:rFonts w:ascii="Times New Roman" w:eastAsia="Times New Roman" w:hAnsi="Times New Roman" w:cs="Times New Roman"/>
          <w:b/>
          <w:bCs/>
        </w:rPr>
        <w:br w:type="page"/>
      </w:r>
    </w:p>
    <w:p w14:paraId="5AB0003A" w14:textId="2915FB2C" w:rsidR="7295029E" w:rsidRDefault="00152190" w:rsidP="00152190">
      <w:pPr>
        <w:jc w:val="center"/>
        <w:rPr>
          <w:rFonts w:ascii="Times New Roman" w:eastAsia="Times New Roman" w:hAnsi="Times New Roman" w:cs="Times New Roman"/>
          <w:b/>
          <w:bCs/>
        </w:rPr>
      </w:pPr>
      <w:r>
        <w:rPr>
          <w:rFonts w:ascii="Times New Roman" w:eastAsia="Times New Roman" w:hAnsi="Times New Roman" w:cs="Times New Roman"/>
          <w:b/>
          <w:bCs/>
        </w:rPr>
        <w:lastRenderedPageBreak/>
        <w:t>Re</w:t>
      </w:r>
      <w:r w:rsidR="7295029E" w:rsidRPr="324FC2AA">
        <w:rPr>
          <w:rFonts w:ascii="Times New Roman" w:eastAsia="Times New Roman" w:hAnsi="Times New Roman" w:cs="Times New Roman"/>
          <w:b/>
          <w:bCs/>
        </w:rPr>
        <w:t>ferences</w:t>
      </w:r>
    </w:p>
    <w:p w14:paraId="2E5CF047" w14:textId="1FCF1F0B" w:rsidR="00BA2A41" w:rsidRPr="00BA2A41" w:rsidRDefault="00BA2A41" w:rsidP="00AB7368">
      <w:pPr>
        <w:pStyle w:val="paragraph"/>
        <w:spacing w:before="0" w:beforeAutospacing="0" w:after="160" w:afterAutospacing="0"/>
        <w:ind w:left="720" w:hanging="720"/>
        <w:textAlignment w:val="baseline"/>
      </w:pPr>
      <w:r w:rsidRPr="00BA2A41">
        <w:rPr>
          <w:rStyle w:val="normaltextrun"/>
          <w:rFonts w:eastAsiaTheme="majorEastAsia"/>
        </w:rPr>
        <w:t xml:space="preserve">Antonakopoulou, E. (2013). Sociocultural adaptation of U.S. education abroad students in </w:t>
      </w:r>
      <w:r w:rsidR="00466E19">
        <w:rPr>
          <w:rStyle w:val="normaltextrun"/>
          <w:rFonts w:eastAsiaTheme="majorEastAsia"/>
        </w:rPr>
        <w:t>Greece</w:t>
      </w:r>
      <w:r w:rsidRPr="00BA2A41">
        <w:rPr>
          <w:rStyle w:val="normaltextrun"/>
          <w:rFonts w:eastAsiaTheme="majorEastAsia"/>
        </w:rPr>
        <w:t xml:space="preserve">: The effects of program duration and intervention. </w:t>
      </w:r>
      <w:r w:rsidRPr="00BA2A41">
        <w:rPr>
          <w:rStyle w:val="normaltextrun"/>
          <w:rFonts w:eastAsiaTheme="majorEastAsia"/>
          <w:i/>
          <w:iCs/>
        </w:rPr>
        <w:t>Frontiers: The Interdisciplinary Journal of Study Abroad, 23</w:t>
      </w:r>
      <w:r w:rsidRPr="00BA2A41">
        <w:rPr>
          <w:rStyle w:val="normaltextrun"/>
          <w:rFonts w:eastAsiaTheme="majorEastAsia"/>
        </w:rPr>
        <w:t xml:space="preserve">(1), 60–72. </w:t>
      </w:r>
      <w:hyperlink r:id="rId8" w:history="1">
        <w:r w:rsidR="00C81B3F" w:rsidRPr="00F568BA">
          <w:rPr>
            <w:rStyle w:val="Hyperlink"/>
          </w:rPr>
          <w:t>https://doi.org/10.36366/frontiers.v23i1.329</w:t>
        </w:r>
      </w:hyperlink>
      <w:r w:rsidR="00C81B3F">
        <w:t xml:space="preserve"> </w:t>
      </w:r>
    </w:p>
    <w:p w14:paraId="3E7AA64A" w14:textId="6BEA0747" w:rsidR="00BA2A41" w:rsidRPr="00BA2A41" w:rsidRDefault="00BA2A41" w:rsidP="00AB7368">
      <w:pPr>
        <w:pStyle w:val="paragraph"/>
        <w:spacing w:before="0" w:beforeAutospacing="0" w:after="160" w:afterAutospacing="0"/>
        <w:ind w:left="720" w:hanging="720"/>
        <w:textAlignment w:val="baseline"/>
      </w:pPr>
      <w:r w:rsidRPr="00BA2A41">
        <w:rPr>
          <w:rStyle w:val="normaltextrun"/>
          <w:rFonts w:eastAsiaTheme="majorEastAsia"/>
        </w:rPr>
        <w:t xml:space="preserve">Conner, N. W., &amp; Roberts, T. G. (2015). The cultural adaptation process during a short-term study abroad experience in Swaziland. </w:t>
      </w:r>
      <w:r w:rsidRPr="00BA2A41">
        <w:rPr>
          <w:rStyle w:val="normaltextrun"/>
          <w:rFonts w:eastAsiaTheme="majorEastAsia"/>
          <w:i/>
          <w:iCs/>
        </w:rPr>
        <w:t>Journal of Agricultural Education, 56</w:t>
      </w:r>
      <w:r w:rsidRPr="00BA2A41">
        <w:rPr>
          <w:rStyle w:val="normaltextrun"/>
          <w:rFonts w:eastAsiaTheme="majorEastAsia"/>
        </w:rPr>
        <w:t xml:space="preserve">(1), 155–171. </w:t>
      </w:r>
      <w:hyperlink r:id="rId9" w:tgtFrame="_blank" w:history="1">
        <w:r w:rsidRPr="00BA2A41">
          <w:rPr>
            <w:rStyle w:val="normaltextrun"/>
            <w:rFonts w:eastAsiaTheme="majorEastAsia"/>
            <w:color w:val="467886"/>
            <w:u w:val="single"/>
          </w:rPr>
          <w:t>https://doi.org/10.5032/jae.2015.01155</w:t>
        </w:r>
      </w:hyperlink>
      <w:r w:rsidRPr="00BA2A41">
        <w:rPr>
          <w:rStyle w:val="eop"/>
          <w:rFonts w:eastAsiaTheme="majorEastAsia"/>
        </w:rPr>
        <w:t> </w:t>
      </w:r>
    </w:p>
    <w:p w14:paraId="024A3E34" w14:textId="2E7E6E7A" w:rsidR="00BA2A41" w:rsidRPr="00BA2A41" w:rsidRDefault="00BA2A41" w:rsidP="00AB7368">
      <w:pPr>
        <w:pStyle w:val="paragraph"/>
        <w:spacing w:before="0" w:beforeAutospacing="0" w:after="160" w:afterAutospacing="0"/>
        <w:ind w:left="720" w:hanging="720"/>
        <w:textAlignment w:val="baseline"/>
      </w:pPr>
      <w:r w:rsidRPr="00BA2A41">
        <w:rPr>
          <w:rStyle w:val="normaltextrun"/>
          <w:rFonts w:eastAsiaTheme="majorEastAsia"/>
        </w:rPr>
        <w:t xml:space="preserve">Cruz, N., &amp; Whatley, M. (2024). Domestic study away in higher education: A systematic literature review. </w:t>
      </w:r>
      <w:r w:rsidRPr="00BA2A41">
        <w:rPr>
          <w:rStyle w:val="normaltextrun"/>
          <w:rFonts w:eastAsiaTheme="majorEastAsia"/>
          <w:i/>
          <w:iCs/>
        </w:rPr>
        <w:t>Review of Educational Research.</w:t>
      </w:r>
      <w:r w:rsidRPr="00BA2A41">
        <w:rPr>
          <w:rStyle w:val="normaltextrun"/>
          <w:rFonts w:eastAsiaTheme="majorEastAsia"/>
        </w:rPr>
        <w:t xml:space="preserve"> </w:t>
      </w:r>
      <w:hyperlink r:id="rId10" w:tgtFrame="_blank" w:history="1">
        <w:r w:rsidRPr="00BA2A41">
          <w:rPr>
            <w:rStyle w:val="normaltextrun"/>
            <w:rFonts w:eastAsiaTheme="majorEastAsia"/>
            <w:color w:val="467886"/>
            <w:u w:val="single"/>
          </w:rPr>
          <w:t>https://doi.org/10.3102/00346543241279296</w:t>
        </w:r>
      </w:hyperlink>
      <w:r w:rsidRPr="00BA2A41">
        <w:rPr>
          <w:rStyle w:val="eop"/>
          <w:rFonts w:eastAsiaTheme="majorEastAsia"/>
        </w:rPr>
        <w:t> </w:t>
      </w:r>
    </w:p>
    <w:p w14:paraId="7540F1C8" w14:textId="7B8D353B" w:rsidR="00BA2A41" w:rsidRPr="00BA2A41" w:rsidRDefault="00BA2A41" w:rsidP="00AB7368">
      <w:pPr>
        <w:pStyle w:val="paragraph"/>
        <w:spacing w:before="0" w:beforeAutospacing="0" w:after="160" w:afterAutospacing="0"/>
        <w:ind w:left="720" w:hanging="720"/>
        <w:textAlignment w:val="baseline"/>
      </w:pPr>
      <w:r w:rsidRPr="00C11733">
        <w:rPr>
          <w:rStyle w:val="normaltextrun"/>
          <w:rFonts w:eastAsiaTheme="majorEastAsia"/>
        </w:rPr>
        <w:t>Cunnin</w:t>
      </w:r>
      <w:r w:rsidRPr="00732CDC">
        <w:rPr>
          <w:rStyle w:val="normaltextrun"/>
          <w:rFonts w:eastAsiaTheme="majorEastAsia"/>
        </w:rPr>
        <w:t>gham,</w:t>
      </w:r>
      <w:r w:rsidRPr="00BA2A41">
        <w:rPr>
          <w:rStyle w:val="normaltextrun"/>
          <w:rFonts w:eastAsiaTheme="majorEastAsia"/>
        </w:rPr>
        <w:t xml:space="preserve"> T., Caldwell, C., &amp; Geltner, J. (2011). A short-term study abroad program for school counseling students. </w:t>
      </w:r>
      <w:r w:rsidRPr="00BA2A41">
        <w:rPr>
          <w:rStyle w:val="normaltextrun"/>
          <w:rFonts w:eastAsiaTheme="majorEastAsia"/>
          <w:i/>
          <w:iCs/>
        </w:rPr>
        <w:t>Georgia School Counselors Association Journal, 18</w:t>
      </w:r>
      <w:r w:rsidRPr="00BA2A41">
        <w:rPr>
          <w:rStyle w:val="normaltextrun"/>
          <w:rFonts w:eastAsiaTheme="majorEastAsia"/>
        </w:rPr>
        <w:t xml:space="preserve">(1), 22–25. </w:t>
      </w:r>
      <w:hyperlink r:id="rId11" w:tgtFrame="_blank" w:history="1">
        <w:r w:rsidRPr="00BA2A41">
          <w:rPr>
            <w:rStyle w:val="normaltextrun"/>
            <w:rFonts w:eastAsiaTheme="majorEastAsia"/>
            <w:color w:val="467886"/>
            <w:u w:val="single"/>
          </w:rPr>
          <w:t>https://eric.ed.gov/?id=EJ963123</w:t>
        </w:r>
      </w:hyperlink>
      <w:r w:rsidRPr="00BA2A41">
        <w:rPr>
          <w:rStyle w:val="eop"/>
          <w:rFonts w:eastAsiaTheme="majorEastAsia"/>
        </w:rPr>
        <w:t> </w:t>
      </w:r>
    </w:p>
    <w:p w14:paraId="2D2B503B" w14:textId="71B1C0D2" w:rsidR="00BA2A41" w:rsidRPr="00BA2A41" w:rsidRDefault="00BA2A41" w:rsidP="00AB7368">
      <w:pPr>
        <w:pStyle w:val="paragraph"/>
        <w:spacing w:before="0" w:beforeAutospacing="0" w:after="160" w:afterAutospacing="0"/>
        <w:ind w:left="720" w:hanging="720"/>
        <w:textAlignment w:val="baseline"/>
        <w:rPr>
          <w:rStyle w:val="normaltextrun"/>
          <w:rFonts w:eastAsiaTheme="majorEastAsia"/>
        </w:rPr>
      </w:pPr>
      <w:r w:rsidRPr="00BA2A41">
        <w:rPr>
          <w:rStyle w:val="normaltextrun"/>
          <w:rFonts w:eastAsiaTheme="majorEastAsia"/>
        </w:rPr>
        <w:t xml:space="preserve">Degreenia, A., Morgan, J., &amp; Hendrickson, M. (2023). Influencing the next agriculturalists: </w:t>
      </w:r>
    </w:p>
    <w:p w14:paraId="57887BE5" w14:textId="431F91DB" w:rsidR="00BA2A41" w:rsidRPr="00BA2A41" w:rsidRDefault="00BA2A41" w:rsidP="00AB7368">
      <w:pPr>
        <w:pStyle w:val="paragraph"/>
        <w:spacing w:before="0" w:beforeAutospacing="0" w:after="160" w:afterAutospacing="0"/>
        <w:ind w:left="720" w:hanging="720"/>
        <w:textAlignment w:val="baseline"/>
      </w:pPr>
      <w:r w:rsidRPr="00BA2A41">
        <w:rPr>
          <w:rStyle w:val="normaltextrun"/>
          <w:rFonts w:eastAsiaTheme="majorEastAsia"/>
        </w:rPr>
        <w:t xml:space="preserve">Impacts of study abroad experiences in agricultural education classrooms. </w:t>
      </w:r>
      <w:r w:rsidRPr="00BA2A41">
        <w:rPr>
          <w:rStyle w:val="normaltextrun"/>
          <w:rFonts w:eastAsiaTheme="majorEastAsia"/>
          <w:i/>
          <w:iCs/>
        </w:rPr>
        <w:t>Career and Technical Education Research, 48</w:t>
      </w:r>
      <w:r w:rsidRPr="00BA2A41">
        <w:rPr>
          <w:rStyle w:val="normaltextrun"/>
          <w:rFonts w:eastAsiaTheme="majorEastAsia"/>
        </w:rPr>
        <w:t xml:space="preserve">(2), 39–59. </w:t>
      </w:r>
      <w:hyperlink r:id="rId12" w:tgtFrame="_blank" w:history="1">
        <w:r w:rsidRPr="00BA2A41">
          <w:rPr>
            <w:rStyle w:val="normaltextrun"/>
            <w:rFonts w:eastAsiaTheme="majorEastAsia"/>
            <w:color w:val="467886"/>
            <w:u w:val="single"/>
          </w:rPr>
          <w:t>https://doi.org/10.5328/cter48.2.39</w:t>
        </w:r>
      </w:hyperlink>
      <w:r w:rsidRPr="00BA2A41">
        <w:rPr>
          <w:rStyle w:val="eop"/>
          <w:rFonts w:eastAsiaTheme="majorEastAsia"/>
        </w:rPr>
        <w:t> </w:t>
      </w:r>
    </w:p>
    <w:p w14:paraId="2A05E2B9" w14:textId="51A97F7D" w:rsidR="00BA2A41" w:rsidRPr="00BA2A41" w:rsidRDefault="00BA2A41" w:rsidP="00AB7368">
      <w:pPr>
        <w:pStyle w:val="paragraph"/>
        <w:spacing w:before="0" w:beforeAutospacing="0" w:after="160" w:afterAutospacing="0"/>
        <w:ind w:left="720" w:hanging="720"/>
        <w:textAlignment w:val="baseline"/>
      </w:pPr>
      <w:r w:rsidRPr="00BA2A41">
        <w:rPr>
          <w:rStyle w:val="normaltextrun"/>
          <w:rFonts w:eastAsiaTheme="majorEastAsia"/>
        </w:rPr>
        <w:t xml:space="preserve">Dobbins, C. E., Gibson, K. E., Edgar, L. D., &amp; Dooley, K. E. (2020). Lived experiences during international service learning: A semiotic analysis of photo journals. </w:t>
      </w:r>
      <w:r w:rsidRPr="00BA2A41">
        <w:rPr>
          <w:rStyle w:val="normaltextrun"/>
          <w:rFonts w:eastAsiaTheme="majorEastAsia"/>
          <w:i/>
          <w:iCs/>
        </w:rPr>
        <w:t>Journal of International Agricultural and Extension Education, 27</w:t>
      </w:r>
      <w:r w:rsidRPr="00BA2A41">
        <w:rPr>
          <w:rStyle w:val="normaltextrun"/>
          <w:rFonts w:eastAsiaTheme="majorEastAsia"/>
        </w:rPr>
        <w:t xml:space="preserve">(3), 88–102. </w:t>
      </w:r>
      <w:hyperlink r:id="rId13" w:tgtFrame="_blank" w:history="1">
        <w:r w:rsidRPr="00BA2A41">
          <w:rPr>
            <w:rStyle w:val="normaltextrun"/>
            <w:rFonts w:eastAsiaTheme="majorEastAsia"/>
            <w:color w:val="467886"/>
            <w:u w:val="single"/>
          </w:rPr>
          <w:t>https://doi.org/10.5191/jiaee.2020.27388</w:t>
        </w:r>
      </w:hyperlink>
      <w:r w:rsidRPr="00BA2A41">
        <w:rPr>
          <w:rStyle w:val="eop"/>
          <w:rFonts w:eastAsiaTheme="majorEastAsia"/>
        </w:rPr>
        <w:t> </w:t>
      </w:r>
    </w:p>
    <w:p w14:paraId="0D11FE81" w14:textId="085AABAC" w:rsidR="00BA2A41" w:rsidRPr="00DF1D7D" w:rsidRDefault="005063DF" w:rsidP="00AB7368">
      <w:pPr>
        <w:pStyle w:val="paragraph"/>
        <w:spacing w:before="0" w:beforeAutospacing="0" w:after="160" w:afterAutospacing="0"/>
        <w:ind w:left="720" w:hanging="720"/>
        <w:textAlignment w:val="baseline"/>
        <w:rPr>
          <w:rFonts w:eastAsiaTheme="majorEastAsia"/>
          <w:shd w:val="clear" w:color="auto" w:fill="FFFF00"/>
          <w:lang w:val="es-EC"/>
        </w:rPr>
      </w:pPr>
      <w:r w:rsidRPr="00DF1D7D">
        <w:rPr>
          <w:rStyle w:val="normaltextrun"/>
          <w:rFonts w:eastAsiaTheme="majorEastAsia"/>
          <w:lang w:val="es-EC"/>
        </w:rPr>
        <w:t>Latipova,</w:t>
      </w:r>
      <w:r w:rsidR="00BA2A41" w:rsidRPr="00DF1D7D">
        <w:rPr>
          <w:rStyle w:val="normaltextrun"/>
          <w:rFonts w:eastAsiaTheme="majorEastAsia"/>
          <w:lang w:val="es-EC"/>
        </w:rPr>
        <w:t xml:space="preserve"> N., Allanina, M., Dmitrieva, S., Grigorieva, A., Borisova, Y., &amp; Novikov,V.</w:t>
      </w:r>
      <w:r w:rsidRPr="00DF1D7D">
        <w:rPr>
          <w:rStyle w:val="normaltextrun"/>
          <w:rFonts w:eastAsiaTheme="majorEastAsia"/>
          <w:lang w:val="es-EC"/>
        </w:rPr>
        <w:t>,</w:t>
      </w:r>
      <w:r w:rsidR="00BA2A41" w:rsidRPr="00DF1D7D">
        <w:rPr>
          <w:rStyle w:val="normaltextrun"/>
          <w:rFonts w:eastAsiaTheme="majorEastAsia"/>
          <w:lang w:val="es-EC"/>
        </w:rPr>
        <w:t xml:space="preserve"> (2017). </w:t>
      </w:r>
      <w:r w:rsidR="00BA2A41" w:rsidRPr="00BA2A41">
        <w:rPr>
          <w:rStyle w:val="normaltextrun"/>
          <w:rFonts w:eastAsiaTheme="majorEastAsia"/>
        </w:rPr>
        <w:t xml:space="preserve">Features of sociocultural adjustment of Chinese students studying in Russian universities. </w:t>
      </w:r>
      <w:r w:rsidR="00BA2A41" w:rsidRPr="00DF1D7D">
        <w:rPr>
          <w:rStyle w:val="normaltextrun"/>
          <w:rFonts w:eastAsiaTheme="majorEastAsia"/>
          <w:i/>
          <w:lang w:val="es-EC"/>
        </w:rPr>
        <w:t>Revista Espacios, 38</w:t>
      </w:r>
      <w:r w:rsidR="00BA2A41" w:rsidRPr="00DF1D7D">
        <w:rPr>
          <w:rStyle w:val="normaltextrun"/>
          <w:rFonts w:eastAsiaTheme="majorEastAsia"/>
          <w:lang w:val="es-EC"/>
        </w:rPr>
        <w:t xml:space="preserve">(56), 28. </w:t>
      </w:r>
      <w:hyperlink r:id="rId14">
        <w:r w:rsidR="00BA2A41" w:rsidRPr="24334FBC">
          <w:rPr>
            <w:rStyle w:val="normaltextrun"/>
            <w:rFonts w:eastAsiaTheme="majorEastAsia"/>
            <w:color w:val="467886"/>
            <w:u w:val="single"/>
            <w:lang w:val="es-EC"/>
          </w:rPr>
          <w:t>https://www.revistaespacios.com/a17v38n56/17385</w:t>
        </w:r>
      </w:hyperlink>
      <w:bookmarkStart w:id="0" w:name="_Hlt199696555"/>
      <w:r w:rsidR="00BA2A41" w:rsidRPr="24334FBC">
        <w:rPr>
          <w:rStyle w:val="normaltextrun"/>
          <w:rFonts w:eastAsiaTheme="majorEastAsia"/>
          <w:color w:val="467886"/>
          <w:u w:val="single"/>
          <w:lang w:val="es-EC"/>
        </w:rPr>
        <w:t>6</w:t>
      </w:r>
      <w:bookmarkEnd w:id="0"/>
      <w:r w:rsidR="00BA2A41" w:rsidRPr="24334FBC">
        <w:rPr>
          <w:rStyle w:val="normaltextrun"/>
          <w:rFonts w:eastAsiaTheme="majorEastAsia"/>
          <w:color w:val="467886"/>
          <w:u w:val="single"/>
          <w:lang w:val="es-EC"/>
        </w:rPr>
        <w:t>28.html</w:t>
      </w:r>
      <w:r w:rsidR="00BA2A41" w:rsidRPr="24334FBC">
        <w:rPr>
          <w:rStyle w:val="eop"/>
          <w:rFonts w:eastAsiaTheme="majorEastAsia"/>
          <w:lang w:val="es-EC"/>
        </w:rPr>
        <w:t> </w:t>
      </w:r>
    </w:p>
    <w:p w14:paraId="7244A078" w14:textId="04DAB701" w:rsidR="00BA2A41" w:rsidRPr="00BA2A41" w:rsidRDefault="00F862CB" w:rsidP="00AB7368">
      <w:pPr>
        <w:pStyle w:val="paragraph"/>
        <w:spacing w:before="0" w:beforeAutospacing="0" w:after="160" w:afterAutospacing="0"/>
        <w:ind w:left="720" w:hanging="720"/>
        <w:textAlignment w:val="baseline"/>
      </w:pPr>
      <w:r w:rsidRPr="00686F82">
        <w:rPr>
          <w:rStyle w:val="normaltextrun"/>
          <w:rFonts w:eastAsiaTheme="majorEastAsia"/>
          <w:lang w:val="es-EC"/>
        </w:rPr>
        <w:t xml:space="preserve">Meyers, </w:t>
      </w:r>
      <w:r w:rsidR="00BA2A41" w:rsidRPr="00686F82">
        <w:rPr>
          <w:rStyle w:val="normaltextrun"/>
          <w:rFonts w:eastAsiaTheme="majorEastAsia"/>
          <w:lang w:val="es-EC"/>
        </w:rPr>
        <w:t xml:space="preserve">C., &amp; Arnold, S. (2016). </w:t>
      </w:r>
      <w:r w:rsidR="00BA2A41" w:rsidRPr="00F862CB">
        <w:rPr>
          <w:rStyle w:val="normaltextrun"/>
          <w:rFonts w:eastAsiaTheme="majorEastAsia"/>
        </w:rPr>
        <w:t>Student expectations and reflections of a study away course experience to</w:t>
      </w:r>
      <w:r w:rsidR="00BA2A41" w:rsidRPr="00BA2A41">
        <w:rPr>
          <w:rStyle w:val="normaltextrun"/>
          <w:rFonts w:eastAsiaTheme="majorEastAsia"/>
        </w:rPr>
        <w:t xml:space="preserve"> Washington, D.C. </w:t>
      </w:r>
      <w:r w:rsidR="00BA2A41" w:rsidRPr="00BA2A41">
        <w:rPr>
          <w:rStyle w:val="normaltextrun"/>
          <w:rFonts w:eastAsiaTheme="majorEastAsia"/>
          <w:i/>
          <w:iCs/>
        </w:rPr>
        <w:t>Journal of Applied Communications, 100</w:t>
      </w:r>
      <w:r w:rsidR="00BA2A41" w:rsidRPr="00BA2A41">
        <w:rPr>
          <w:rStyle w:val="normaltextrun"/>
          <w:rFonts w:eastAsiaTheme="majorEastAsia"/>
        </w:rPr>
        <w:t xml:space="preserve">(2), 8. </w:t>
      </w:r>
      <w:hyperlink r:id="rId15" w:history="1">
        <w:r w:rsidR="00B1313B" w:rsidRPr="00B1313B">
          <w:rPr>
            <w:rStyle w:val="Hyperlink"/>
            <w:rFonts w:eastAsiaTheme="majorEastAsia"/>
            <w:color w:val="000000"/>
            <w:bdr w:val="none" w:sz="0" w:space="0" w:color="auto" w:frame="1"/>
            <w:shd w:val="clear" w:color="auto" w:fill="FFFFFF"/>
          </w:rPr>
          <w:t>https://doi.org/10.4148/1051-0834.1032</w:t>
        </w:r>
      </w:hyperlink>
    </w:p>
    <w:p w14:paraId="59C8F562" w14:textId="4D5CA70C" w:rsidR="356A54FA" w:rsidRDefault="7A07B710" w:rsidP="00AB7368">
      <w:pPr>
        <w:pStyle w:val="paragraph"/>
        <w:spacing w:before="0" w:beforeAutospacing="0" w:after="160" w:afterAutospacing="0"/>
        <w:ind w:left="720" w:hanging="720"/>
        <w:rPr>
          <w:rStyle w:val="Strong"/>
          <w:rFonts w:eastAsiaTheme="majorEastAsia"/>
          <w:b w:val="0"/>
          <w:bCs w:val="0"/>
        </w:rPr>
      </w:pPr>
      <w:r w:rsidRPr="356A54FA">
        <w:rPr>
          <w:rStyle w:val="Strong"/>
          <w:rFonts w:eastAsiaTheme="majorEastAsia"/>
          <w:b w:val="0"/>
          <w:bCs w:val="0"/>
        </w:rPr>
        <w:t>Neuendorf, K. (2017). The content analysis guidebook. SAGE Publications, Inc, https://doi.org/10.4135/9781071802878</w:t>
      </w:r>
    </w:p>
    <w:p w14:paraId="48A71BED" w14:textId="0D8D3826" w:rsidR="00BA2A41" w:rsidRPr="00F862CB" w:rsidRDefault="00BF6B42" w:rsidP="00AB7368">
      <w:pPr>
        <w:pStyle w:val="paragraph"/>
        <w:spacing w:before="0" w:beforeAutospacing="0" w:after="160" w:afterAutospacing="0"/>
        <w:ind w:left="720" w:hanging="720"/>
        <w:textAlignment w:val="baseline"/>
        <w:rPr>
          <w:i/>
          <w:iCs/>
        </w:rPr>
      </w:pPr>
      <w:r w:rsidRPr="00F862CB">
        <w:rPr>
          <w:rStyle w:val="Strong"/>
          <w:rFonts w:eastAsiaTheme="majorEastAsia"/>
          <w:b w:val="0"/>
          <w:bCs w:val="0"/>
        </w:rPr>
        <w:t>Norman, J. (2017).</w:t>
      </w:r>
      <w:r w:rsidRPr="00F862CB">
        <w:rPr>
          <w:i/>
          <w:iCs/>
        </w:rPr>
        <w:t xml:space="preserve"> </w:t>
      </w:r>
      <w:r w:rsidRPr="00F862CB">
        <w:rPr>
          <w:rStyle w:val="Emphasis"/>
          <w:rFonts w:eastAsiaTheme="majorEastAsia"/>
          <w:i w:val="0"/>
          <w:iCs w:val="0"/>
        </w:rPr>
        <w:t>Experiences among U.S. students of color, travel background, and cultural attunement to intersectionalities in study abroad programs</w:t>
      </w:r>
      <w:r w:rsidRPr="00F862CB">
        <w:rPr>
          <w:i/>
          <w:iCs/>
        </w:rPr>
        <w:t xml:space="preserve"> (Publication No. 243) Doctoral dissertation, National Louis University]. Digital Commons @ NLU. </w:t>
      </w:r>
      <w:hyperlink r:id="rId16" w:tgtFrame="_new" w:history="1">
        <w:r w:rsidRPr="00F862CB">
          <w:rPr>
            <w:rStyle w:val="Hyperlink"/>
            <w:rFonts w:eastAsiaTheme="majorEastAsia"/>
            <w:i/>
            <w:iCs/>
          </w:rPr>
          <w:t>https://digitalcommons.nl.edu/diss/243</w:t>
        </w:r>
      </w:hyperlink>
    </w:p>
    <w:p w14:paraId="4FB61E08" w14:textId="65354BBA" w:rsidR="00BA2A41" w:rsidRPr="00BA2A41" w:rsidRDefault="00BA2A41" w:rsidP="00AB7368">
      <w:pPr>
        <w:pStyle w:val="paragraph"/>
        <w:spacing w:before="0" w:beforeAutospacing="0" w:after="160" w:afterAutospacing="0"/>
        <w:ind w:left="720" w:hanging="720"/>
        <w:textAlignment w:val="baseline"/>
      </w:pPr>
      <w:r w:rsidRPr="00BA2A41">
        <w:rPr>
          <w:rStyle w:val="normaltextrun"/>
          <w:rFonts w:eastAsiaTheme="majorEastAsia"/>
        </w:rPr>
        <w:t xml:space="preserve">Saldaña, J. (2015). </w:t>
      </w:r>
      <w:r w:rsidRPr="00BA2A41">
        <w:rPr>
          <w:rStyle w:val="normaltextrun"/>
          <w:rFonts w:eastAsiaTheme="majorEastAsia"/>
          <w:i/>
          <w:iCs/>
        </w:rPr>
        <w:t>The coding manual for qualitative researchers</w:t>
      </w:r>
      <w:r w:rsidRPr="00BA2A41">
        <w:rPr>
          <w:rStyle w:val="normaltextrun"/>
          <w:rFonts w:eastAsiaTheme="majorEastAsia"/>
        </w:rPr>
        <w:t xml:space="preserve"> (3rd ed.). Sage Publications.</w:t>
      </w:r>
      <w:r w:rsidRPr="00BA2A41">
        <w:rPr>
          <w:rStyle w:val="eop"/>
          <w:rFonts w:eastAsiaTheme="majorEastAsia"/>
        </w:rPr>
        <w:t> </w:t>
      </w:r>
    </w:p>
    <w:p w14:paraId="18AAFF90" w14:textId="4DE72884" w:rsidR="00BA2A41" w:rsidRPr="00BA2A41" w:rsidRDefault="00BA2A41" w:rsidP="00AB7368">
      <w:pPr>
        <w:pStyle w:val="paragraph"/>
        <w:spacing w:before="0" w:beforeAutospacing="0" w:after="160" w:afterAutospacing="0"/>
        <w:ind w:left="720" w:hanging="720"/>
        <w:textAlignment w:val="baseline"/>
      </w:pPr>
      <w:r w:rsidRPr="00BA2A41">
        <w:rPr>
          <w:rStyle w:val="normaltextrun"/>
          <w:rFonts w:eastAsiaTheme="majorEastAsia"/>
        </w:rPr>
        <w:t xml:space="preserve">Skoy, E., &amp; Werremeyer, A. (2020). Comparing photovoice to traditional reflection to identify student learning on a medical mission trip. </w:t>
      </w:r>
      <w:r w:rsidRPr="00BA2A41">
        <w:rPr>
          <w:rStyle w:val="normaltextrun"/>
          <w:rFonts w:eastAsiaTheme="majorEastAsia"/>
          <w:i/>
          <w:iCs/>
        </w:rPr>
        <w:t>American Journal of Pharmaceutical Education, 84</w:t>
      </w:r>
      <w:r w:rsidRPr="00BA2A41">
        <w:rPr>
          <w:rStyle w:val="normaltextrun"/>
          <w:rFonts w:eastAsiaTheme="majorEastAsia"/>
        </w:rPr>
        <w:t xml:space="preserve">(4), Article 7599. </w:t>
      </w:r>
      <w:hyperlink r:id="rId17" w:tgtFrame="_blank" w:history="1">
        <w:r w:rsidRPr="00BA2A41">
          <w:rPr>
            <w:rStyle w:val="normaltextrun"/>
            <w:rFonts w:eastAsiaTheme="majorEastAsia"/>
            <w:color w:val="467886"/>
            <w:u w:val="single"/>
          </w:rPr>
          <w:t>https://doi.org/10.5688/ajpe7599</w:t>
        </w:r>
      </w:hyperlink>
      <w:r w:rsidRPr="00BA2A41">
        <w:rPr>
          <w:rStyle w:val="eop"/>
          <w:rFonts w:eastAsiaTheme="majorEastAsia"/>
        </w:rPr>
        <w:t> </w:t>
      </w:r>
    </w:p>
    <w:p w14:paraId="142AD212" w14:textId="0E5F451C" w:rsidR="26A3B084" w:rsidRDefault="00BA2A41" w:rsidP="00AB7368">
      <w:pPr>
        <w:pStyle w:val="paragraph"/>
        <w:spacing w:before="0" w:beforeAutospacing="0" w:after="160" w:afterAutospacing="0"/>
        <w:ind w:left="720" w:hanging="720"/>
        <w:textAlignment w:val="baseline"/>
      </w:pPr>
      <w:r w:rsidRPr="00C11733">
        <w:rPr>
          <w:rStyle w:val="normaltextrun"/>
          <w:rFonts w:eastAsiaTheme="majorEastAsia"/>
        </w:rPr>
        <w:lastRenderedPageBreak/>
        <w:t>Zhao</w:t>
      </w:r>
      <w:r w:rsidRPr="00BA2A41">
        <w:rPr>
          <w:rStyle w:val="normaltextrun"/>
          <w:rFonts w:eastAsiaTheme="majorEastAsia"/>
        </w:rPr>
        <w:t xml:space="preserve">, L. (2025). From outsiders to insiders: The correlation between cross-cultural adaptation and basic psychological needs of international students. </w:t>
      </w:r>
      <w:r w:rsidRPr="00BA2A41">
        <w:rPr>
          <w:rStyle w:val="normaltextrun"/>
          <w:rFonts w:eastAsiaTheme="majorEastAsia"/>
          <w:i/>
          <w:iCs/>
        </w:rPr>
        <w:t>Educational Research and Human Development.</w:t>
      </w:r>
      <w:r w:rsidR="00F80A39">
        <w:t xml:space="preserve"> </w:t>
      </w:r>
      <w:hyperlink r:id="rId18" w:history="1">
        <w:r w:rsidR="00BC43D3" w:rsidRPr="006A3C50">
          <w:rPr>
            <w:rStyle w:val="Hyperlink"/>
          </w:rPr>
          <w:t>https://doi.org/10.61784/erhd3028</w:t>
        </w:r>
      </w:hyperlink>
    </w:p>
    <w:p w14:paraId="04258BA6" w14:textId="77777777" w:rsidR="26A3B084" w:rsidRPr="00F32BBC" w:rsidRDefault="26A3B084" w:rsidP="00AB7368">
      <w:pPr>
        <w:pStyle w:val="paragraph"/>
        <w:spacing w:before="0" w:beforeAutospacing="0" w:after="160" w:afterAutospacing="0"/>
        <w:ind w:left="720" w:hanging="720"/>
        <w:textAlignment w:val="baseline"/>
      </w:pPr>
    </w:p>
    <w:sectPr w:rsidR="26A3B084" w:rsidRPr="00F32BBC">
      <w:headerReference w:type="default" r:id="rId19"/>
      <w:footerReference w:type="even"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0D0FD" w14:textId="77777777" w:rsidR="00D27A6C" w:rsidRDefault="00D27A6C">
      <w:pPr>
        <w:spacing w:after="0" w:line="240" w:lineRule="auto"/>
      </w:pPr>
      <w:r>
        <w:separator/>
      </w:r>
    </w:p>
  </w:endnote>
  <w:endnote w:type="continuationSeparator" w:id="0">
    <w:p w14:paraId="5A3BCAD6" w14:textId="77777777" w:rsidR="00D27A6C" w:rsidRDefault="00D27A6C">
      <w:pPr>
        <w:spacing w:after="0" w:line="240" w:lineRule="auto"/>
      </w:pPr>
      <w:r>
        <w:continuationSeparator/>
      </w:r>
    </w:p>
  </w:endnote>
  <w:endnote w:type="continuationNotice" w:id="1">
    <w:p w14:paraId="5A24CAE2" w14:textId="77777777" w:rsidR="00D27A6C" w:rsidRDefault="00D27A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5377585"/>
      <w:docPartObj>
        <w:docPartGallery w:val="Page Numbers (Bottom of Page)"/>
        <w:docPartUnique/>
      </w:docPartObj>
    </w:sdtPr>
    <w:sdtEndPr>
      <w:rPr>
        <w:rStyle w:val="PageNumber"/>
      </w:rPr>
    </w:sdtEndPr>
    <w:sdtContent>
      <w:p w14:paraId="5E62FBEF" w14:textId="2BD660BF" w:rsidR="008A1335" w:rsidRDefault="008A1335" w:rsidP="000102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F4836F" w14:textId="77777777" w:rsidR="008A1335" w:rsidRDefault="008A13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28361991"/>
      <w:docPartObj>
        <w:docPartGallery w:val="Page Numbers (Bottom of Page)"/>
        <w:docPartUnique/>
      </w:docPartObj>
    </w:sdtPr>
    <w:sdtEndPr>
      <w:rPr>
        <w:rStyle w:val="PageNumber"/>
      </w:rPr>
    </w:sdtEndPr>
    <w:sdtContent>
      <w:p w14:paraId="05DE85E5" w14:textId="67EC1E11" w:rsidR="008A1335" w:rsidRDefault="008A1335" w:rsidP="00010242">
        <w:pPr>
          <w:pStyle w:val="Footer"/>
          <w:framePr w:wrap="none" w:vAnchor="text" w:hAnchor="margin" w:xAlign="center" w:y="1"/>
          <w:rPr>
            <w:rStyle w:val="PageNumber"/>
          </w:rPr>
        </w:pPr>
        <w:r w:rsidRPr="008A1335">
          <w:rPr>
            <w:rStyle w:val="PageNumber"/>
            <w:rFonts w:ascii="Times New Roman" w:hAnsi="Times New Roman" w:cs="Times New Roman"/>
          </w:rPr>
          <w:fldChar w:fldCharType="begin"/>
        </w:r>
        <w:r w:rsidRPr="008A1335">
          <w:rPr>
            <w:rStyle w:val="PageNumber"/>
            <w:rFonts w:ascii="Times New Roman" w:hAnsi="Times New Roman" w:cs="Times New Roman"/>
          </w:rPr>
          <w:instrText xml:space="preserve"> PAGE </w:instrText>
        </w:r>
        <w:r w:rsidRPr="008A1335">
          <w:rPr>
            <w:rStyle w:val="PageNumber"/>
            <w:rFonts w:ascii="Times New Roman" w:hAnsi="Times New Roman" w:cs="Times New Roman"/>
          </w:rPr>
          <w:fldChar w:fldCharType="separate"/>
        </w:r>
        <w:r w:rsidRPr="008A1335">
          <w:rPr>
            <w:rStyle w:val="PageNumber"/>
            <w:rFonts w:ascii="Times New Roman" w:hAnsi="Times New Roman" w:cs="Times New Roman"/>
            <w:noProof/>
          </w:rPr>
          <w:t>2</w:t>
        </w:r>
        <w:r w:rsidRPr="008A1335">
          <w:rPr>
            <w:rStyle w:val="PageNumber"/>
            <w:rFonts w:ascii="Times New Roman" w:hAnsi="Times New Roman" w:cs="Times New Roman"/>
          </w:rPr>
          <w:fldChar w:fldCharType="end"/>
        </w:r>
      </w:p>
    </w:sdtContent>
  </w:sdt>
  <w:tbl>
    <w:tblPr>
      <w:tblW w:w="0" w:type="auto"/>
      <w:tblLayout w:type="fixed"/>
      <w:tblLook w:val="06A0" w:firstRow="1" w:lastRow="0" w:firstColumn="1" w:lastColumn="0" w:noHBand="1" w:noVBand="1"/>
    </w:tblPr>
    <w:tblGrid>
      <w:gridCol w:w="3120"/>
      <w:gridCol w:w="3120"/>
      <w:gridCol w:w="3120"/>
    </w:tblGrid>
    <w:tr w:rsidR="1B2D81E5" w14:paraId="00521204" w14:textId="77777777" w:rsidTr="1B2D81E5">
      <w:trPr>
        <w:trHeight w:val="300"/>
      </w:trPr>
      <w:tc>
        <w:tcPr>
          <w:tcW w:w="3120" w:type="dxa"/>
        </w:tcPr>
        <w:p w14:paraId="6B5CC798" w14:textId="637DE611" w:rsidR="1B2D81E5" w:rsidRDefault="1B2D81E5" w:rsidP="1B2D81E5">
          <w:pPr>
            <w:pStyle w:val="Header"/>
            <w:ind w:left="-115"/>
          </w:pPr>
        </w:p>
      </w:tc>
      <w:tc>
        <w:tcPr>
          <w:tcW w:w="3120" w:type="dxa"/>
        </w:tcPr>
        <w:p w14:paraId="49BBC076" w14:textId="769F775E" w:rsidR="1B2D81E5" w:rsidRDefault="1B2D81E5" w:rsidP="1B2D81E5">
          <w:pPr>
            <w:pStyle w:val="Header"/>
            <w:jc w:val="center"/>
          </w:pPr>
        </w:p>
      </w:tc>
      <w:tc>
        <w:tcPr>
          <w:tcW w:w="3120" w:type="dxa"/>
        </w:tcPr>
        <w:p w14:paraId="6C49AA32" w14:textId="46AA4852" w:rsidR="1B2D81E5" w:rsidRDefault="1B2D81E5" w:rsidP="1B2D81E5">
          <w:pPr>
            <w:pStyle w:val="Header"/>
            <w:ind w:right="-115"/>
            <w:jc w:val="right"/>
          </w:pPr>
        </w:p>
      </w:tc>
    </w:tr>
  </w:tbl>
  <w:p w14:paraId="07FE68AF" w14:textId="7F314EDC" w:rsidR="00C66765" w:rsidRDefault="00C66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CA596" w14:textId="77777777" w:rsidR="00D27A6C" w:rsidRDefault="00D27A6C">
      <w:pPr>
        <w:spacing w:after="0" w:line="240" w:lineRule="auto"/>
      </w:pPr>
      <w:r>
        <w:separator/>
      </w:r>
    </w:p>
  </w:footnote>
  <w:footnote w:type="continuationSeparator" w:id="0">
    <w:p w14:paraId="08D96DC8" w14:textId="77777777" w:rsidR="00D27A6C" w:rsidRDefault="00D27A6C">
      <w:pPr>
        <w:spacing w:after="0" w:line="240" w:lineRule="auto"/>
      </w:pPr>
      <w:r>
        <w:continuationSeparator/>
      </w:r>
    </w:p>
  </w:footnote>
  <w:footnote w:type="continuationNotice" w:id="1">
    <w:p w14:paraId="192A87F5" w14:textId="77777777" w:rsidR="00D27A6C" w:rsidRDefault="00D27A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B2D81E5" w14:paraId="467BD88D" w14:textId="77777777" w:rsidTr="1B2D81E5">
      <w:trPr>
        <w:trHeight w:val="300"/>
      </w:trPr>
      <w:tc>
        <w:tcPr>
          <w:tcW w:w="3120" w:type="dxa"/>
        </w:tcPr>
        <w:p w14:paraId="1EC675F4" w14:textId="5361B118" w:rsidR="1B2D81E5" w:rsidRDefault="1B2D81E5" w:rsidP="1B2D81E5">
          <w:pPr>
            <w:pStyle w:val="Header"/>
            <w:ind w:left="-115"/>
          </w:pPr>
        </w:p>
      </w:tc>
      <w:tc>
        <w:tcPr>
          <w:tcW w:w="3120" w:type="dxa"/>
        </w:tcPr>
        <w:p w14:paraId="6783FCE8" w14:textId="078FE742" w:rsidR="1B2D81E5" w:rsidRDefault="1B2D81E5" w:rsidP="1B2D81E5">
          <w:pPr>
            <w:pStyle w:val="Header"/>
            <w:jc w:val="center"/>
          </w:pPr>
        </w:p>
      </w:tc>
      <w:tc>
        <w:tcPr>
          <w:tcW w:w="3120" w:type="dxa"/>
        </w:tcPr>
        <w:p w14:paraId="61466DEF" w14:textId="6544802B" w:rsidR="1B2D81E5" w:rsidRDefault="1B2D81E5" w:rsidP="1B2D81E5">
          <w:pPr>
            <w:pStyle w:val="Header"/>
            <w:ind w:right="-115"/>
            <w:jc w:val="right"/>
          </w:pPr>
        </w:p>
      </w:tc>
    </w:tr>
  </w:tbl>
  <w:p w14:paraId="3BD8F613" w14:textId="21692B9B" w:rsidR="00C66765" w:rsidRDefault="00C667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D0B662"/>
    <w:multiLevelType w:val="hybridMultilevel"/>
    <w:tmpl w:val="FFFFFFFF"/>
    <w:lvl w:ilvl="0" w:tplc="4CD4C578">
      <w:start w:val="1"/>
      <w:numFmt w:val="decimal"/>
      <w:lvlText w:val="%1."/>
      <w:lvlJc w:val="left"/>
      <w:pPr>
        <w:ind w:left="720" w:hanging="360"/>
      </w:pPr>
    </w:lvl>
    <w:lvl w:ilvl="1" w:tplc="3A3A138A">
      <w:start w:val="1"/>
      <w:numFmt w:val="lowerLetter"/>
      <w:lvlText w:val="%2."/>
      <w:lvlJc w:val="left"/>
      <w:pPr>
        <w:ind w:left="1440" w:hanging="360"/>
      </w:pPr>
    </w:lvl>
    <w:lvl w:ilvl="2" w:tplc="FE5830B4">
      <w:start w:val="1"/>
      <w:numFmt w:val="lowerRoman"/>
      <w:lvlText w:val="%3."/>
      <w:lvlJc w:val="right"/>
      <w:pPr>
        <w:ind w:left="2160" w:hanging="180"/>
      </w:pPr>
    </w:lvl>
    <w:lvl w:ilvl="3" w:tplc="B5F4DED6">
      <w:start w:val="1"/>
      <w:numFmt w:val="decimal"/>
      <w:lvlText w:val="%4."/>
      <w:lvlJc w:val="left"/>
      <w:pPr>
        <w:ind w:left="2880" w:hanging="360"/>
      </w:pPr>
    </w:lvl>
    <w:lvl w:ilvl="4" w:tplc="47609050">
      <w:start w:val="1"/>
      <w:numFmt w:val="lowerLetter"/>
      <w:lvlText w:val="%5."/>
      <w:lvlJc w:val="left"/>
      <w:pPr>
        <w:ind w:left="3600" w:hanging="360"/>
      </w:pPr>
    </w:lvl>
    <w:lvl w:ilvl="5" w:tplc="DFF0A38A">
      <w:start w:val="1"/>
      <w:numFmt w:val="lowerRoman"/>
      <w:lvlText w:val="%6."/>
      <w:lvlJc w:val="right"/>
      <w:pPr>
        <w:ind w:left="4320" w:hanging="180"/>
      </w:pPr>
    </w:lvl>
    <w:lvl w:ilvl="6" w:tplc="8A88046C">
      <w:start w:val="1"/>
      <w:numFmt w:val="decimal"/>
      <w:lvlText w:val="%7."/>
      <w:lvlJc w:val="left"/>
      <w:pPr>
        <w:ind w:left="5040" w:hanging="360"/>
      </w:pPr>
    </w:lvl>
    <w:lvl w:ilvl="7" w:tplc="0B122502">
      <w:start w:val="1"/>
      <w:numFmt w:val="lowerLetter"/>
      <w:lvlText w:val="%8."/>
      <w:lvlJc w:val="left"/>
      <w:pPr>
        <w:ind w:left="5760" w:hanging="360"/>
      </w:pPr>
    </w:lvl>
    <w:lvl w:ilvl="8" w:tplc="1DBAD3C0">
      <w:start w:val="1"/>
      <w:numFmt w:val="lowerRoman"/>
      <w:lvlText w:val="%9."/>
      <w:lvlJc w:val="right"/>
      <w:pPr>
        <w:ind w:left="6480" w:hanging="180"/>
      </w:pPr>
    </w:lvl>
  </w:abstractNum>
  <w:num w:numId="1" w16cid:durableId="2024933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17DAA0"/>
    <w:rsid w:val="0000023A"/>
    <w:rsid w:val="00000395"/>
    <w:rsid w:val="00002746"/>
    <w:rsid w:val="00002F38"/>
    <w:rsid w:val="0000382F"/>
    <w:rsid w:val="000045A1"/>
    <w:rsid w:val="0000528A"/>
    <w:rsid w:val="00006A68"/>
    <w:rsid w:val="00007804"/>
    <w:rsid w:val="00010242"/>
    <w:rsid w:val="0001105A"/>
    <w:rsid w:val="000136B6"/>
    <w:rsid w:val="00013C97"/>
    <w:rsid w:val="00014291"/>
    <w:rsid w:val="000149AD"/>
    <w:rsid w:val="000151A4"/>
    <w:rsid w:val="00017F9C"/>
    <w:rsid w:val="00020F40"/>
    <w:rsid w:val="00020F6F"/>
    <w:rsid w:val="00025EA5"/>
    <w:rsid w:val="000314BC"/>
    <w:rsid w:val="000315A2"/>
    <w:rsid w:val="00031B52"/>
    <w:rsid w:val="0003290F"/>
    <w:rsid w:val="00034AB9"/>
    <w:rsid w:val="000375B3"/>
    <w:rsid w:val="00040045"/>
    <w:rsid w:val="000401F9"/>
    <w:rsid w:val="00040376"/>
    <w:rsid w:val="00040D2A"/>
    <w:rsid w:val="00042390"/>
    <w:rsid w:val="000429BA"/>
    <w:rsid w:val="00043FF0"/>
    <w:rsid w:val="00044875"/>
    <w:rsid w:val="00046BAF"/>
    <w:rsid w:val="00050500"/>
    <w:rsid w:val="00050A9A"/>
    <w:rsid w:val="000512B9"/>
    <w:rsid w:val="00052173"/>
    <w:rsid w:val="000532D2"/>
    <w:rsid w:val="00055E26"/>
    <w:rsid w:val="00056CF3"/>
    <w:rsid w:val="00057B89"/>
    <w:rsid w:val="0006063E"/>
    <w:rsid w:val="00060EA2"/>
    <w:rsid w:val="00062DB0"/>
    <w:rsid w:val="0006303E"/>
    <w:rsid w:val="00064256"/>
    <w:rsid w:val="00064C80"/>
    <w:rsid w:val="000652AD"/>
    <w:rsid w:val="000654A2"/>
    <w:rsid w:val="000654FE"/>
    <w:rsid w:val="0006612E"/>
    <w:rsid w:val="00066A88"/>
    <w:rsid w:val="00067256"/>
    <w:rsid w:val="000708D5"/>
    <w:rsid w:val="00070F64"/>
    <w:rsid w:val="0007110B"/>
    <w:rsid w:val="00073544"/>
    <w:rsid w:val="00074270"/>
    <w:rsid w:val="000753D5"/>
    <w:rsid w:val="00075B4D"/>
    <w:rsid w:val="00076E88"/>
    <w:rsid w:val="00077F10"/>
    <w:rsid w:val="00080091"/>
    <w:rsid w:val="00080EE6"/>
    <w:rsid w:val="00082308"/>
    <w:rsid w:val="000830AA"/>
    <w:rsid w:val="0008326D"/>
    <w:rsid w:val="000841D1"/>
    <w:rsid w:val="00084913"/>
    <w:rsid w:val="00084DBC"/>
    <w:rsid w:val="00085A31"/>
    <w:rsid w:val="00085DA6"/>
    <w:rsid w:val="00090391"/>
    <w:rsid w:val="00091824"/>
    <w:rsid w:val="00093151"/>
    <w:rsid w:val="00093498"/>
    <w:rsid w:val="00094983"/>
    <w:rsid w:val="00094DC0"/>
    <w:rsid w:val="00096620"/>
    <w:rsid w:val="000976EE"/>
    <w:rsid w:val="000A09D0"/>
    <w:rsid w:val="000A1A67"/>
    <w:rsid w:val="000A2F13"/>
    <w:rsid w:val="000A3136"/>
    <w:rsid w:val="000A3459"/>
    <w:rsid w:val="000A3B3F"/>
    <w:rsid w:val="000A452E"/>
    <w:rsid w:val="000A55F8"/>
    <w:rsid w:val="000A5C95"/>
    <w:rsid w:val="000A6662"/>
    <w:rsid w:val="000A6744"/>
    <w:rsid w:val="000A7B2E"/>
    <w:rsid w:val="000B39AA"/>
    <w:rsid w:val="000B3CC8"/>
    <w:rsid w:val="000B423B"/>
    <w:rsid w:val="000B4DB4"/>
    <w:rsid w:val="000B5ACD"/>
    <w:rsid w:val="000B60AA"/>
    <w:rsid w:val="000B61EF"/>
    <w:rsid w:val="000B7E97"/>
    <w:rsid w:val="000C21AF"/>
    <w:rsid w:val="000C2215"/>
    <w:rsid w:val="000C3664"/>
    <w:rsid w:val="000C38D8"/>
    <w:rsid w:val="000C51C9"/>
    <w:rsid w:val="000C5937"/>
    <w:rsid w:val="000C6203"/>
    <w:rsid w:val="000C6B23"/>
    <w:rsid w:val="000C6B32"/>
    <w:rsid w:val="000D0FFD"/>
    <w:rsid w:val="000D491C"/>
    <w:rsid w:val="000D6392"/>
    <w:rsid w:val="000D6506"/>
    <w:rsid w:val="000D794A"/>
    <w:rsid w:val="000E06F8"/>
    <w:rsid w:val="000E09F6"/>
    <w:rsid w:val="000E20B7"/>
    <w:rsid w:val="000E3D9E"/>
    <w:rsid w:val="000E50EC"/>
    <w:rsid w:val="000F0AFD"/>
    <w:rsid w:val="000F0C6D"/>
    <w:rsid w:val="000F1517"/>
    <w:rsid w:val="000F2F92"/>
    <w:rsid w:val="000F3554"/>
    <w:rsid w:val="000F41F0"/>
    <w:rsid w:val="000F4C40"/>
    <w:rsid w:val="000F6705"/>
    <w:rsid w:val="000F6CC7"/>
    <w:rsid w:val="000F7DAD"/>
    <w:rsid w:val="000F7DF0"/>
    <w:rsid w:val="000F7FC6"/>
    <w:rsid w:val="00100100"/>
    <w:rsid w:val="0010031E"/>
    <w:rsid w:val="00100404"/>
    <w:rsid w:val="00100BF8"/>
    <w:rsid w:val="00101CB3"/>
    <w:rsid w:val="00101DC6"/>
    <w:rsid w:val="00103F4E"/>
    <w:rsid w:val="001049FB"/>
    <w:rsid w:val="001055C9"/>
    <w:rsid w:val="00105D45"/>
    <w:rsid w:val="0010641D"/>
    <w:rsid w:val="00110569"/>
    <w:rsid w:val="00110582"/>
    <w:rsid w:val="001113F1"/>
    <w:rsid w:val="0011146A"/>
    <w:rsid w:val="00113140"/>
    <w:rsid w:val="00114C4D"/>
    <w:rsid w:val="00115FD8"/>
    <w:rsid w:val="001169B9"/>
    <w:rsid w:val="00116CE5"/>
    <w:rsid w:val="00116DFE"/>
    <w:rsid w:val="00120D5B"/>
    <w:rsid w:val="00122A12"/>
    <w:rsid w:val="001231F3"/>
    <w:rsid w:val="001240B6"/>
    <w:rsid w:val="0012441C"/>
    <w:rsid w:val="00124CEB"/>
    <w:rsid w:val="001253FA"/>
    <w:rsid w:val="00125E51"/>
    <w:rsid w:val="001263BE"/>
    <w:rsid w:val="00127B79"/>
    <w:rsid w:val="00130BC3"/>
    <w:rsid w:val="00132250"/>
    <w:rsid w:val="00135937"/>
    <w:rsid w:val="00136585"/>
    <w:rsid w:val="001369B4"/>
    <w:rsid w:val="00141E82"/>
    <w:rsid w:val="00141FA2"/>
    <w:rsid w:val="00142236"/>
    <w:rsid w:val="00145CF2"/>
    <w:rsid w:val="00146CCD"/>
    <w:rsid w:val="00146FCC"/>
    <w:rsid w:val="00147B68"/>
    <w:rsid w:val="001501D4"/>
    <w:rsid w:val="00150299"/>
    <w:rsid w:val="00151C07"/>
    <w:rsid w:val="00152190"/>
    <w:rsid w:val="00153358"/>
    <w:rsid w:val="0015521D"/>
    <w:rsid w:val="00155B47"/>
    <w:rsid w:val="00155D2D"/>
    <w:rsid w:val="00155D41"/>
    <w:rsid w:val="00155E28"/>
    <w:rsid w:val="00156CF0"/>
    <w:rsid w:val="0015703E"/>
    <w:rsid w:val="0015707B"/>
    <w:rsid w:val="001614EA"/>
    <w:rsid w:val="001620C8"/>
    <w:rsid w:val="00164459"/>
    <w:rsid w:val="00164FA0"/>
    <w:rsid w:val="00165CC3"/>
    <w:rsid w:val="00165DBA"/>
    <w:rsid w:val="00166E16"/>
    <w:rsid w:val="00166F78"/>
    <w:rsid w:val="00167A61"/>
    <w:rsid w:val="0017057A"/>
    <w:rsid w:val="00170AE7"/>
    <w:rsid w:val="00171610"/>
    <w:rsid w:val="00172C22"/>
    <w:rsid w:val="00173381"/>
    <w:rsid w:val="00175E9C"/>
    <w:rsid w:val="00176340"/>
    <w:rsid w:val="00176867"/>
    <w:rsid w:val="00176B87"/>
    <w:rsid w:val="00177CC9"/>
    <w:rsid w:val="001804A3"/>
    <w:rsid w:val="00180D7C"/>
    <w:rsid w:val="00183560"/>
    <w:rsid w:val="001840AD"/>
    <w:rsid w:val="0018420C"/>
    <w:rsid w:val="00184953"/>
    <w:rsid w:val="00185E70"/>
    <w:rsid w:val="00186B25"/>
    <w:rsid w:val="0019056C"/>
    <w:rsid w:val="0019069E"/>
    <w:rsid w:val="00191E5A"/>
    <w:rsid w:val="00193340"/>
    <w:rsid w:val="00194863"/>
    <w:rsid w:val="00194A38"/>
    <w:rsid w:val="00195E94"/>
    <w:rsid w:val="00196D9C"/>
    <w:rsid w:val="001A11EE"/>
    <w:rsid w:val="001A1623"/>
    <w:rsid w:val="001A20D6"/>
    <w:rsid w:val="001A35BA"/>
    <w:rsid w:val="001A4083"/>
    <w:rsid w:val="001A42E0"/>
    <w:rsid w:val="001A53AA"/>
    <w:rsid w:val="001A53DC"/>
    <w:rsid w:val="001A5973"/>
    <w:rsid w:val="001A78C8"/>
    <w:rsid w:val="001B048F"/>
    <w:rsid w:val="001B061F"/>
    <w:rsid w:val="001B1FDB"/>
    <w:rsid w:val="001B3408"/>
    <w:rsid w:val="001B34A1"/>
    <w:rsid w:val="001B4233"/>
    <w:rsid w:val="001B4D38"/>
    <w:rsid w:val="001B5483"/>
    <w:rsid w:val="001B54D6"/>
    <w:rsid w:val="001B5B91"/>
    <w:rsid w:val="001B6E64"/>
    <w:rsid w:val="001B72DE"/>
    <w:rsid w:val="001C0FD8"/>
    <w:rsid w:val="001C2879"/>
    <w:rsid w:val="001C41C9"/>
    <w:rsid w:val="001C4B3C"/>
    <w:rsid w:val="001C57A9"/>
    <w:rsid w:val="001C5A63"/>
    <w:rsid w:val="001C7136"/>
    <w:rsid w:val="001C7949"/>
    <w:rsid w:val="001D0F60"/>
    <w:rsid w:val="001D1338"/>
    <w:rsid w:val="001D155A"/>
    <w:rsid w:val="001D156E"/>
    <w:rsid w:val="001D17DA"/>
    <w:rsid w:val="001D1B92"/>
    <w:rsid w:val="001D1CFD"/>
    <w:rsid w:val="001D24BE"/>
    <w:rsid w:val="001D2AF4"/>
    <w:rsid w:val="001D2F4C"/>
    <w:rsid w:val="001D43FC"/>
    <w:rsid w:val="001D48D1"/>
    <w:rsid w:val="001E0A51"/>
    <w:rsid w:val="001E22AE"/>
    <w:rsid w:val="001E31A5"/>
    <w:rsid w:val="001E3E89"/>
    <w:rsid w:val="001E40D3"/>
    <w:rsid w:val="001E6575"/>
    <w:rsid w:val="001F130B"/>
    <w:rsid w:val="001F154F"/>
    <w:rsid w:val="001F1B19"/>
    <w:rsid w:val="001F68C8"/>
    <w:rsid w:val="002003AA"/>
    <w:rsid w:val="00203E6B"/>
    <w:rsid w:val="002053A0"/>
    <w:rsid w:val="00207497"/>
    <w:rsid w:val="0021008C"/>
    <w:rsid w:val="00210321"/>
    <w:rsid w:val="00212543"/>
    <w:rsid w:val="00212A63"/>
    <w:rsid w:val="00213D96"/>
    <w:rsid w:val="002144B5"/>
    <w:rsid w:val="00214F0C"/>
    <w:rsid w:val="00215100"/>
    <w:rsid w:val="002174FD"/>
    <w:rsid w:val="00217FBE"/>
    <w:rsid w:val="00220AD8"/>
    <w:rsid w:val="00222176"/>
    <w:rsid w:val="002230AC"/>
    <w:rsid w:val="00224ED5"/>
    <w:rsid w:val="00225968"/>
    <w:rsid w:val="00225FB9"/>
    <w:rsid w:val="00226AEB"/>
    <w:rsid w:val="00230BFF"/>
    <w:rsid w:val="002310F6"/>
    <w:rsid w:val="0023110D"/>
    <w:rsid w:val="00231A97"/>
    <w:rsid w:val="00232645"/>
    <w:rsid w:val="00233ED0"/>
    <w:rsid w:val="002352EE"/>
    <w:rsid w:val="00236E02"/>
    <w:rsid w:val="0023702B"/>
    <w:rsid w:val="00241E55"/>
    <w:rsid w:val="00243EE6"/>
    <w:rsid w:val="00245316"/>
    <w:rsid w:val="002463CF"/>
    <w:rsid w:val="002472FE"/>
    <w:rsid w:val="00247A33"/>
    <w:rsid w:val="00247D00"/>
    <w:rsid w:val="00250717"/>
    <w:rsid w:val="002520AA"/>
    <w:rsid w:val="00253A40"/>
    <w:rsid w:val="00253D00"/>
    <w:rsid w:val="00254837"/>
    <w:rsid w:val="0025492B"/>
    <w:rsid w:val="00254ABE"/>
    <w:rsid w:val="00255134"/>
    <w:rsid w:val="00255215"/>
    <w:rsid w:val="00255BC9"/>
    <w:rsid w:val="00255EA5"/>
    <w:rsid w:val="00255FE4"/>
    <w:rsid w:val="00257025"/>
    <w:rsid w:val="0026193C"/>
    <w:rsid w:val="002631CE"/>
    <w:rsid w:val="00263B90"/>
    <w:rsid w:val="00267894"/>
    <w:rsid w:val="0027085A"/>
    <w:rsid w:val="00273927"/>
    <w:rsid w:val="002742E2"/>
    <w:rsid w:val="00274F5C"/>
    <w:rsid w:val="00276296"/>
    <w:rsid w:val="00277F13"/>
    <w:rsid w:val="002802F7"/>
    <w:rsid w:val="002806BA"/>
    <w:rsid w:val="00280E6C"/>
    <w:rsid w:val="00281516"/>
    <w:rsid w:val="00282A05"/>
    <w:rsid w:val="00282D7C"/>
    <w:rsid w:val="00283074"/>
    <w:rsid w:val="0028369E"/>
    <w:rsid w:val="0028429B"/>
    <w:rsid w:val="0028604B"/>
    <w:rsid w:val="00292C74"/>
    <w:rsid w:val="00293213"/>
    <w:rsid w:val="002932FF"/>
    <w:rsid w:val="00294997"/>
    <w:rsid w:val="00295DE4"/>
    <w:rsid w:val="00295E2C"/>
    <w:rsid w:val="00296582"/>
    <w:rsid w:val="00296C06"/>
    <w:rsid w:val="002970B7"/>
    <w:rsid w:val="00297F9B"/>
    <w:rsid w:val="002A0EB6"/>
    <w:rsid w:val="002A2787"/>
    <w:rsid w:val="002A2B7D"/>
    <w:rsid w:val="002A3F20"/>
    <w:rsid w:val="002A46C5"/>
    <w:rsid w:val="002A4D2E"/>
    <w:rsid w:val="002A577E"/>
    <w:rsid w:val="002A5A5C"/>
    <w:rsid w:val="002A6005"/>
    <w:rsid w:val="002A600D"/>
    <w:rsid w:val="002B001A"/>
    <w:rsid w:val="002B3582"/>
    <w:rsid w:val="002B42A7"/>
    <w:rsid w:val="002B4DB8"/>
    <w:rsid w:val="002B6216"/>
    <w:rsid w:val="002B6D90"/>
    <w:rsid w:val="002B79C4"/>
    <w:rsid w:val="002C01D5"/>
    <w:rsid w:val="002C05E6"/>
    <w:rsid w:val="002C0A5E"/>
    <w:rsid w:val="002C1C50"/>
    <w:rsid w:val="002C2B97"/>
    <w:rsid w:val="002C4909"/>
    <w:rsid w:val="002C5ED2"/>
    <w:rsid w:val="002C6186"/>
    <w:rsid w:val="002C6C43"/>
    <w:rsid w:val="002C7F98"/>
    <w:rsid w:val="002D003C"/>
    <w:rsid w:val="002D0C1E"/>
    <w:rsid w:val="002D3685"/>
    <w:rsid w:val="002D5003"/>
    <w:rsid w:val="002D5F4F"/>
    <w:rsid w:val="002E0381"/>
    <w:rsid w:val="002E0DB1"/>
    <w:rsid w:val="002E1315"/>
    <w:rsid w:val="002E210C"/>
    <w:rsid w:val="002E23FB"/>
    <w:rsid w:val="002E343B"/>
    <w:rsid w:val="002E5C41"/>
    <w:rsid w:val="002E7FBE"/>
    <w:rsid w:val="002F3F9A"/>
    <w:rsid w:val="002F6462"/>
    <w:rsid w:val="002F65B4"/>
    <w:rsid w:val="002F70C3"/>
    <w:rsid w:val="00302092"/>
    <w:rsid w:val="003021CC"/>
    <w:rsid w:val="0030384C"/>
    <w:rsid w:val="00303D9F"/>
    <w:rsid w:val="00304012"/>
    <w:rsid w:val="0030422A"/>
    <w:rsid w:val="00304D20"/>
    <w:rsid w:val="00304FE7"/>
    <w:rsid w:val="00305848"/>
    <w:rsid w:val="00307418"/>
    <w:rsid w:val="00307DBC"/>
    <w:rsid w:val="00307FAA"/>
    <w:rsid w:val="00310AAF"/>
    <w:rsid w:val="00313DD2"/>
    <w:rsid w:val="003157FB"/>
    <w:rsid w:val="00316418"/>
    <w:rsid w:val="00316F7E"/>
    <w:rsid w:val="003171CD"/>
    <w:rsid w:val="00324279"/>
    <w:rsid w:val="00325F91"/>
    <w:rsid w:val="00330C27"/>
    <w:rsid w:val="00330E1D"/>
    <w:rsid w:val="00335C4B"/>
    <w:rsid w:val="00336ECA"/>
    <w:rsid w:val="003374A1"/>
    <w:rsid w:val="00337A89"/>
    <w:rsid w:val="0034150A"/>
    <w:rsid w:val="00343F05"/>
    <w:rsid w:val="003444AF"/>
    <w:rsid w:val="00344DD8"/>
    <w:rsid w:val="00347D3B"/>
    <w:rsid w:val="00350008"/>
    <w:rsid w:val="00351D4B"/>
    <w:rsid w:val="00351F0A"/>
    <w:rsid w:val="00353D22"/>
    <w:rsid w:val="00354844"/>
    <w:rsid w:val="003549C3"/>
    <w:rsid w:val="00354F28"/>
    <w:rsid w:val="00355092"/>
    <w:rsid w:val="00355990"/>
    <w:rsid w:val="00355AB2"/>
    <w:rsid w:val="00356775"/>
    <w:rsid w:val="00361C1D"/>
    <w:rsid w:val="00362A1E"/>
    <w:rsid w:val="00362A2D"/>
    <w:rsid w:val="0036319F"/>
    <w:rsid w:val="00363B47"/>
    <w:rsid w:val="00363C35"/>
    <w:rsid w:val="00366293"/>
    <w:rsid w:val="00367113"/>
    <w:rsid w:val="00367855"/>
    <w:rsid w:val="003678B5"/>
    <w:rsid w:val="00367A28"/>
    <w:rsid w:val="00367A66"/>
    <w:rsid w:val="00367AA1"/>
    <w:rsid w:val="00367BF1"/>
    <w:rsid w:val="00367E28"/>
    <w:rsid w:val="00370F4F"/>
    <w:rsid w:val="00372A69"/>
    <w:rsid w:val="0037488D"/>
    <w:rsid w:val="00375B3B"/>
    <w:rsid w:val="00375C01"/>
    <w:rsid w:val="00376091"/>
    <w:rsid w:val="0037678B"/>
    <w:rsid w:val="00377522"/>
    <w:rsid w:val="00377974"/>
    <w:rsid w:val="00381498"/>
    <w:rsid w:val="003819F7"/>
    <w:rsid w:val="003821F7"/>
    <w:rsid w:val="00383BEB"/>
    <w:rsid w:val="00384B38"/>
    <w:rsid w:val="0038540D"/>
    <w:rsid w:val="00387F86"/>
    <w:rsid w:val="00390FFC"/>
    <w:rsid w:val="00392BE8"/>
    <w:rsid w:val="00393158"/>
    <w:rsid w:val="00393251"/>
    <w:rsid w:val="00393585"/>
    <w:rsid w:val="0039475A"/>
    <w:rsid w:val="00396571"/>
    <w:rsid w:val="003970FC"/>
    <w:rsid w:val="003A04BF"/>
    <w:rsid w:val="003A0564"/>
    <w:rsid w:val="003A097C"/>
    <w:rsid w:val="003A0D40"/>
    <w:rsid w:val="003A3DC8"/>
    <w:rsid w:val="003A3E6D"/>
    <w:rsid w:val="003A4004"/>
    <w:rsid w:val="003A415E"/>
    <w:rsid w:val="003A496E"/>
    <w:rsid w:val="003A4A65"/>
    <w:rsid w:val="003A573C"/>
    <w:rsid w:val="003A6219"/>
    <w:rsid w:val="003A7550"/>
    <w:rsid w:val="003A7AE1"/>
    <w:rsid w:val="003B0D3E"/>
    <w:rsid w:val="003B1EC2"/>
    <w:rsid w:val="003B1FAD"/>
    <w:rsid w:val="003B3356"/>
    <w:rsid w:val="003B38E7"/>
    <w:rsid w:val="003B586A"/>
    <w:rsid w:val="003B64B1"/>
    <w:rsid w:val="003C0899"/>
    <w:rsid w:val="003C389A"/>
    <w:rsid w:val="003C507D"/>
    <w:rsid w:val="003C524F"/>
    <w:rsid w:val="003C6EC6"/>
    <w:rsid w:val="003C76C3"/>
    <w:rsid w:val="003C790B"/>
    <w:rsid w:val="003C7A8C"/>
    <w:rsid w:val="003D1D4B"/>
    <w:rsid w:val="003D25EB"/>
    <w:rsid w:val="003D3205"/>
    <w:rsid w:val="003D3479"/>
    <w:rsid w:val="003D4771"/>
    <w:rsid w:val="003D4B04"/>
    <w:rsid w:val="003D571E"/>
    <w:rsid w:val="003D6152"/>
    <w:rsid w:val="003D6413"/>
    <w:rsid w:val="003E1A42"/>
    <w:rsid w:val="003E1D24"/>
    <w:rsid w:val="003E25A8"/>
    <w:rsid w:val="003E271A"/>
    <w:rsid w:val="003E2C22"/>
    <w:rsid w:val="003E51B8"/>
    <w:rsid w:val="003E5417"/>
    <w:rsid w:val="003E6165"/>
    <w:rsid w:val="003E78BF"/>
    <w:rsid w:val="003F077B"/>
    <w:rsid w:val="003F0F2C"/>
    <w:rsid w:val="003F1D9A"/>
    <w:rsid w:val="003F21B2"/>
    <w:rsid w:val="003F57F0"/>
    <w:rsid w:val="003F5E78"/>
    <w:rsid w:val="003F5FD8"/>
    <w:rsid w:val="003F630B"/>
    <w:rsid w:val="003F7110"/>
    <w:rsid w:val="004022FE"/>
    <w:rsid w:val="00402A47"/>
    <w:rsid w:val="00402B2C"/>
    <w:rsid w:val="00403604"/>
    <w:rsid w:val="00404C97"/>
    <w:rsid w:val="00405185"/>
    <w:rsid w:val="004058E6"/>
    <w:rsid w:val="00407853"/>
    <w:rsid w:val="00411643"/>
    <w:rsid w:val="004121C8"/>
    <w:rsid w:val="00412365"/>
    <w:rsid w:val="00416C3E"/>
    <w:rsid w:val="00422E30"/>
    <w:rsid w:val="0042490C"/>
    <w:rsid w:val="00426BB2"/>
    <w:rsid w:val="00427D1C"/>
    <w:rsid w:val="004317A3"/>
    <w:rsid w:val="004321C6"/>
    <w:rsid w:val="00432D2C"/>
    <w:rsid w:val="004336F8"/>
    <w:rsid w:val="00433DDC"/>
    <w:rsid w:val="00433EB7"/>
    <w:rsid w:val="0043435B"/>
    <w:rsid w:val="00435D1C"/>
    <w:rsid w:val="00437C44"/>
    <w:rsid w:val="00440406"/>
    <w:rsid w:val="00441006"/>
    <w:rsid w:val="00442253"/>
    <w:rsid w:val="004429D6"/>
    <w:rsid w:val="004439BE"/>
    <w:rsid w:val="0044415D"/>
    <w:rsid w:val="00444BC3"/>
    <w:rsid w:val="004451DE"/>
    <w:rsid w:val="004466A8"/>
    <w:rsid w:val="00446E88"/>
    <w:rsid w:val="0045481F"/>
    <w:rsid w:val="00455212"/>
    <w:rsid w:val="00455352"/>
    <w:rsid w:val="00457457"/>
    <w:rsid w:val="00460EFB"/>
    <w:rsid w:val="004612CE"/>
    <w:rsid w:val="004629BE"/>
    <w:rsid w:val="00463E3F"/>
    <w:rsid w:val="004646A4"/>
    <w:rsid w:val="00464AF0"/>
    <w:rsid w:val="004663A0"/>
    <w:rsid w:val="00466E19"/>
    <w:rsid w:val="0046720A"/>
    <w:rsid w:val="00467663"/>
    <w:rsid w:val="0046776C"/>
    <w:rsid w:val="00470BDA"/>
    <w:rsid w:val="00471022"/>
    <w:rsid w:val="00472A66"/>
    <w:rsid w:val="00472FC6"/>
    <w:rsid w:val="004738CB"/>
    <w:rsid w:val="00473AF0"/>
    <w:rsid w:val="0047653F"/>
    <w:rsid w:val="0047736C"/>
    <w:rsid w:val="00477691"/>
    <w:rsid w:val="0047799C"/>
    <w:rsid w:val="00477B4E"/>
    <w:rsid w:val="00480AFD"/>
    <w:rsid w:val="00481AD9"/>
    <w:rsid w:val="00481E80"/>
    <w:rsid w:val="00482A55"/>
    <w:rsid w:val="00484108"/>
    <w:rsid w:val="00485639"/>
    <w:rsid w:val="0048568B"/>
    <w:rsid w:val="00485DF3"/>
    <w:rsid w:val="0048644A"/>
    <w:rsid w:val="00486D8A"/>
    <w:rsid w:val="00486E08"/>
    <w:rsid w:val="004873AC"/>
    <w:rsid w:val="00490244"/>
    <w:rsid w:val="0049106D"/>
    <w:rsid w:val="00491A5A"/>
    <w:rsid w:val="00491CA0"/>
    <w:rsid w:val="00494131"/>
    <w:rsid w:val="0049480F"/>
    <w:rsid w:val="00497848"/>
    <w:rsid w:val="004A14B1"/>
    <w:rsid w:val="004A36F5"/>
    <w:rsid w:val="004A5DC7"/>
    <w:rsid w:val="004A6958"/>
    <w:rsid w:val="004A69CD"/>
    <w:rsid w:val="004A6C15"/>
    <w:rsid w:val="004A7E7B"/>
    <w:rsid w:val="004B0C89"/>
    <w:rsid w:val="004B196B"/>
    <w:rsid w:val="004B1D4A"/>
    <w:rsid w:val="004B1DA1"/>
    <w:rsid w:val="004B23EB"/>
    <w:rsid w:val="004B539C"/>
    <w:rsid w:val="004B562D"/>
    <w:rsid w:val="004B5666"/>
    <w:rsid w:val="004B574C"/>
    <w:rsid w:val="004B613C"/>
    <w:rsid w:val="004B6D0E"/>
    <w:rsid w:val="004B7498"/>
    <w:rsid w:val="004C0CBD"/>
    <w:rsid w:val="004C1EBE"/>
    <w:rsid w:val="004C341D"/>
    <w:rsid w:val="004C3B73"/>
    <w:rsid w:val="004C4413"/>
    <w:rsid w:val="004C4A5C"/>
    <w:rsid w:val="004C5512"/>
    <w:rsid w:val="004C551E"/>
    <w:rsid w:val="004C5C2D"/>
    <w:rsid w:val="004C6B4E"/>
    <w:rsid w:val="004D048C"/>
    <w:rsid w:val="004D0AB8"/>
    <w:rsid w:val="004D0CC6"/>
    <w:rsid w:val="004D1738"/>
    <w:rsid w:val="004D2168"/>
    <w:rsid w:val="004D22D6"/>
    <w:rsid w:val="004D3610"/>
    <w:rsid w:val="004D5C8A"/>
    <w:rsid w:val="004D5FE7"/>
    <w:rsid w:val="004D6806"/>
    <w:rsid w:val="004D6969"/>
    <w:rsid w:val="004D76CC"/>
    <w:rsid w:val="004D7E38"/>
    <w:rsid w:val="004D7EDB"/>
    <w:rsid w:val="004E03CB"/>
    <w:rsid w:val="004E656D"/>
    <w:rsid w:val="004E6EE8"/>
    <w:rsid w:val="004E7456"/>
    <w:rsid w:val="004F0194"/>
    <w:rsid w:val="004F109D"/>
    <w:rsid w:val="004F11BC"/>
    <w:rsid w:val="004F1E71"/>
    <w:rsid w:val="004F2197"/>
    <w:rsid w:val="004F71BD"/>
    <w:rsid w:val="004F7365"/>
    <w:rsid w:val="00502D18"/>
    <w:rsid w:val="00504D9F"/>
    <w:rsid w:val="005063DF"/>
    <w:rsid w:val="0050677B"/>
    <w:rsid w:val="0050E53B"/>
    <w:rsid w:val="00512D81"/>
    <w:rsid w:val="00513C85"/>
    <w:rsid w:val="005149A1"/>
    <w:rsid w:val="005150D8"/>
    <w:rsid w:val="005155CA"/>
    <w:rsid w:val="005162C4"/>
    <w:rsid w:val="00517503"/>
    <w:rsid w:val="005202CF"/>
    <w:rsid w:val="00521194"/>
    <w:rsid w:val="00523B72"/>
    <w:rsid w:val="00524312"/>
    <w:rsid w:val="00525133"/>
    <w:rsid w:val="005254E8"/>
    <w:rsid w:val="00525E01"/>
    <w:rsid w:val="005276C8"/>
    <w:rsid w:val="0053028A"/>
    <w:rsid w:val="00530A68"/>
    <w:rsid w:val="00531593"/>
    <w:rsid w:val="00533A55"/>
    <w:rsid w:val="00533E37"/>
    <w:rsid w:val="00535BF9"/>
    <w:rsid w:val="00536699"/>
    <w:rsid w:val="005375E6"/>
    <w:rsid w:val="005404F7"/>
    <w:rsid w:val="00540C7C"/>
    <w:rsid w:val="00540F68"/>
    <w:rsid w:val="00542EF4"/>
    <w:rsid w:val="00543B07"/>
    <w:rsid w:val="00543E8F"/>
    <w:rsid w:val="005442DA"/>
    <w:rsid w:val="0054436E"/>
    <w:rsid w:val="0054512A"/>
    <w:rsid w:val="0054691D"/>
    <w:rsid w:val="00552250"/>
    <w:rsid w:val="00552400"/>
    <w:rsid w:val="0055263B"/>
    <w:rsid w:val="00552ACC"/>
    <w:rsid w:val="0055501C"/>
    <w:rsid w:val="005563FA"/>
    <w:rsid w:val="00556550"/>
    <w:rsid w:val="005570F2"/>
    <w:rsid w:val="00560149"/>
    <w:rsid w:val="00561116"/>
    <w:rsid w:val="00561A23"/>
    <w:rsid w:val="00562C7A"/>
    <w:rsid w:val="00563745"/>
    <w:rsid w:val="00564546"/>
    <w:rsid w:val="00565CA9"/>
    <w:rsid w:val="005664F9"/>
    <w:rsid w:val="00567AAB"/>
    <w:rsid w:val="00567FA9"/>
    <w:rsid w:val="0057064D"/>
    <w:rsid w:val="0057069F"/>
    <w:rsid w:val="00573316"/>
    <w:rsid w:val="00575C91"/>
    <w:rsid w:val="00576BA4"/>
    <w:rsid w:val="00580364"/>
    <w:rsid w:val="00581668"/>
    <w:rsid w:val="00581A15"/>
    <w:rsid w:val="005820B5"/>
    <w:rsid w:val="00583C41"/>
    <w:rsid w:val="00586B4A"/>
    <w:rsid w:val="00591EA2"/>
    <w:rsid w:val="00591FF9"/>
    <w:rsid w:val="00592335"/>
    <w:rsid w:val="00593172"/>
    <w:rsid w:val="0059323A"/>
    <w:rsid w:val="00593771"/>
    <w:rsid w:val="0059393D"/>
    <w:rsid w:val="00594434"/>
    <w:rsid w:val="00595CC5"/>
    <w:rsid w:val="0059643C"/>
    <w:rsid w:val="005970FB"/>
    <w:rsid w:val="005A1804"/>
    <w:rsid w:val="005A679B"/>
    <w:rsid w:val="005A73CD"/>
    <w:rsid w:val="005B08E1"/>
    <w:rsid w:val="005B17B3"/>
    <w:rsid w:val="005B20FE"/>
    <w:rsid w:val="005B2396"/>
    <w:rsid w:val="005B2F32"/>
    <w:rsid w:val="005B3D37"/>
    <w:rsid w:val="005B487B"/>
    <w:rsid w:val="005B5B89"/>
    <w:rsid w:val="005B5FEB"/>
    <w:rsid w:val="005B692A"/>
    <w:rsid w:val="005B6A5C"/>
    <w:rsid w:val="005B6C1B"/>
    <w:rsid w:val="005B7C3E"/>
    <w:rsid w:val="005C1F86"/>
    <w:rsid w:val="005C422D"/>
    <w:rsid w:val="005C4A46"/>
    <w:rsid w:val="005C6970"/>
    <w:rsid w:val="005D173C"/>
    <w:rsid w:val="005D3E6A"/>
    <w:rsid w:val="005D3F3A"/>
    <w:rsid w:val="005D4E6A"/>
    <w:rsid w:val="005D5813"/>
    <w:rsid w:val="005D5D75"/>
    <w:rsid w:val="005D6B3E"/>
    <w:rsid w:val="005D767C"/>
    <w:rsid w:val="005E1004"/>
    <w:rsid w:val="005E136A"/>
    <w:rsid w:val="005E61EF"/>
    <w:rsid w:val="005E680F"/>
    <w:rsid w:val="005E7003"/>
    <w:rsid w:val="005F025B"/>
    <w:rsid w:val="005F054C"/>
    <w:rsid w:val="005F0EBC"/>
    <w:rsid w:val="005F14D9"/>
    <w:rsid w:val="005F1C7A"/>
    <w:rsid w:val="005F48A2"/>
    <w:rsid w:val="005F52BF"/>
    <w:rsid w:val="005F653D"/>
    <w:rsid w:val="005F6F68"/>
    <w:rsid w:val="005F7BA6"/>
    <w:rsid w:val="00601958"/>
    <w:rsid w:val="00601B09"/>
    <w:rsid w:val="00601B9B"/>
    <w:rsid w:val="00602370"/>
    <w:rsid w:val="0060421B"/>
    <w:rsid w:val="0060599D"/>
    <w:rsid w:val="00605D27"/>
    <w:rsid w:val="006062E9"/>
    <w:rsid w:val="0060697D"/>
    <w:rsid w:val="0061120B"/>
    <w:rsid w:val="00611961"/>
    <w:rsid w:val="0061366F"/>
    <w:rsid w:val="0061449A"/>
    <w:rsid w:val="00614957"/>
    <w:rsid w:val="00615B85"/>
    <w:rsid w:val="00616E45"/>
    <w:rsid w:val="0061700D"/>
    <w:rsid w:val="00617E3D"/>
    <w:rsid w:val="0062163E"/>
    <w:rsid w:val="00621896"/>
    <w:rsid w:val="00622B19"/>
    <w:rsid w:val="0062308A"/>
    <w:rsid w:val="0062430C"/>
    <w:rsid w:val="00626DC5"/>
    <w:rsid w:val="00627B50"/>
    <w:rsid w:val="00630CD5"/>
    <w:rsid w:val="00631C57"/>
    <w:rsid w:val="00633784"/>
    <w:rsid w:val="00635743"/>
    <w:rsid w:val="006373A5"/>
    <w:rsid w:val="0064039F"/>
    <w:rsid w:val="00640774"/>
    <w:rsid w:val="006408EA"/>
    <w:rsid w:val="006413B4"/>
    <w:rsid w:val="0064195E"/>
    <w:rsid w:val="00641BD6"/>
    <w:rsid w:val="0064431E"/>
    <w:rsid w:val="00644525"/>
    <w:rsid w:val="0064474C"/>
    <w:rsid w:val="00644766"/>
    <w:rsid w:val="006457C9"/>
    <w:rsid w:val="0064616F"/>
    <w:rsid w:val="006476C7"/>
    <w:rsid w:val="00647B15"/>
    <w:rsid w:val="006511A4"/>
    <w:rsid w:val="006532A0"/>
    <w:rsid w:val="00653346"/>
    <w:rsid w:val="00653444"/>
    <w:rsid w:val="006539DD"/>
    <w:rsid w:val="00654928"/>
    <w:rsid w:val="00654DD1"/>
    <w:rsid w:val="00654F8D"/>
    <w:rsid w:val="00655CAE"/>
    <w:rsid w:val="006568F8"/>
    <w:rsid w:val="0065699A"/>
    <w:rsid w:val="00657BE2"/>
    <w:rsid w:val="00660370"/>
    <w:rsid w:val="006623CF"/>
    <w:rsid w:val="00663E88"/>
    <w:rsid w:val="0066494B"/>
    <w:rsid w:val="0066557F"/>
    <w:rsid w:val="006677B3"/>
    <w:rsid w:val="006710AF"/>
    <w:rsid w:val="00671794"/>
    <w:rsid w:val="00671983"/>
    <w:rsid w:val="00674069"/>
    <w:rsid w:val="00674A80"/>
    <w:rsid w:val="00675C13"/>
    <w:rsid w:val="006774B0"/>
    <w:rsid w:val="006804A6"/>
    <w:rsid w:val="00680820"/>
    <w:rsid w:val="00680FF1"/>
    <w:rsid w:val="006811C1"/>
    <w:rsid w:val="006816F6"/>
    <w:rsid w:val="00681B60"/>
    <w:rsid w:val="00681BEB"/>
    <w:rsid w:val="0068226B"/>
    <w:rsid w:val="006828F4"/>
    <w:rsid w:val="0068386B"/>
    <w:rsid w:val="006839E2"/>
    <w:rsid w:val="00683FA2"/>
    <w:rsid w:val="00684081"/>
    <w:rsid w:val="006843DB"/>
    <w:rsid w:val="00686E07"/>
    <w:rsid w:val="00686F82"/>
    <w:rsid w:val="00692314"/>
    <w:rsid w:val="00692B51"/>
    <w:rsid w:val="00693CEC"/>
    <w:rsid w:val="00694FB6"/>
    <w:rsid w:val="00695233"/>
    <w:rsid w:val="00697595"/>
    <w:rsid w:val="00697868"/>
    <w:rsid w:val="006A0EA4"/>
    <w:rsid w:val="006A1E96"/>
    <w:rsid w:val="006A1FD4"/>
    <w:rsid w:val="006A2C92"/>
    <w:rsid w:val="006A2F4D"/>
    <w:rsid w:val="006A3DCA"/>
    <w:rsid w:val="006A6E5C"/>
    <w:rsid w:val="006A7D6F"/>
    <w:rsid w:val="006B058B"/>
    <w:rsid w:val="006B0AC2"/>
    <w:rsid w:val="006B148B"/>
    <w:rsid w:val="006B3E6F"/>
    <w:rsid w:val="006B3F05"/>
    <w:rsid w:val="006B4FB4"/>
    <w:rsid w:val="006B5F7E"/>
    <w:rsid w:val="006B6045"/>
    <w:rsid w:val="006B6C93"/>
    <w:rsid w:val="006B731E"/>
    <w:rsid w:val="006C258C"/>
    <w:rsid w:val="006C3304"/>
    <w:rsid w:val="006C416C"/>
    <w:rsid w:val="006C41BA"/>
    <w:rsid w:val="006C572F"/>
    <w:rsid w:val="006C6A5A"/>
    <w:rsid w:val="006C7422"/>
    <w:rsid w:val="006C7E4D"/>
    <w:rsid w:val="006D04A9"/>
    <w:rsid w:val="006D0768"/>
    <w:rsid w:val="006D1525"/>
    <w:rsid w:val="006D1939"/>
    <w:rsid w:val="006D1F1A"/>
    <w:rsid w:val="006D2486"/>
    <w:rsid w:val="006D2DF3"/>
    <w:rsid w:val="006D432E"/>
    <w:rsid w:val="006D4A05"/>
    <w:rsid w:val="006D5575"/>
    <w:rsid w:val="006D6C69"/>
    <w:rsid w:val="006D7498"/>
    <w:rsid w:val="006D7A10"/>
    <w:rsid w:val="006D7DE4"/>
    <w:rsid w:val="006E03C0"/>
    <w:rsid w:val="006E1062"/>
    <w:rsid w:val="006E128C"/>
    <w:rsid w:val="006E1533"/>
    <w:rsid w:val="006E23BF"/>
    <w:rsid w:val="006E298F"/>
    <w:rsid w:val="006E4A2B"/>
    <w:rsid w:val="006E4CAF"/>
    <w:rsid w:val="006E5358"/>
    <w:rsid w:val="006E5DA6"/>
    <w:rsid w:val="006E650D"/>
    <w:rsid w:val="006E67AA"/>
    <w:rsid w:val="006E7C47"/>
    <w:rsid w:val="006F0DAD"/>
    <w:rsid w:val="006F103E"/>
    <w:rsid w:val="006F3802"/>
    <w:rsid w:val="006F3898"/>
    <w:rsid w:val="006F390E"/>
    <w:rsid w:val="006F5717"/>
    <w:rsid w:val="006F7BE0"/>
    <w:rsid w:val="0070075A"/>
    <w:rsid w:val="00702968"/>
    <w:rsid w:val="00703E0F"/>
    <w:rsid w:val="00704F1F"/>
    <w:rsid w:val="00705A6D"/>
    <w:rsid w:val="00707B6F"/>
    <w:rsid w:val="00707FF5"/>
    <w:rsid w:val="00710716"/>
    <w:rsid w:val="00710972"/>
    <w:rsid w:val="00712E04"/>
    <w:rsid w:val="007144B5"/>
    <w:rsid w:val="00715E15"/>
    <w:rsid w:val="0071630D"/>
    <w:rsid w:val="00716E9E"/>
    <w:rsid w:val="007171B3"/>
    <w:rsid w:val="00717854"/>
    <w:rsid w:val="007178E9"/>
    <w:rsid w:val="00722C55"/>
    <w:rsid w:val="0072350A"/>
    <w:rsid w:val="007243D3"/>
    <w:rsid w:val="007256DB"/>
    <w:rsid w:val="00725D49"/>
    <w:rsid w:val="00726F5F"/>
    <w:rsid w:val="007278F0"/>
    <w:rsid w:val="00731C7F"/>
    <w:rsid w:val="00732CDC"/>
    <w:rsid w:val="00733467"/>
    <w:rsid w:val="007334BB"/>
    <w:rsid w:val="00733968"/>
    <w:rsid w:val="00733D6A"/>
    <w:rsid w:val="007355D5"/>
    <w:rsid w:val="00735CB5"/>
    <w:rsid w:val="00735D26"/>
    <w:rsid w:val="0073690F"/>
    <w:rsid w:val="007419BF"/>
    <w:rsid w:val="00741A06"/>
    <w:rsid w:val="00744354"/>
    <w:rsid w:val="007445E4"/>
    <w:rsid w:val="00745442"/>
    <w:rsid w:val="0074571C"/>
    <w:rsid w:val="0074763B"/>
    <w:rsid w:val="00750BB6"/>
    <w:rsid w:val="00751CBD"/>
    <w:rsid w:val="00751F97"/>
    <w:rsid w:val="00752490"/>
    <w:rsid w:val="00752A3F"/>
    <w:rsid w:val="00752C9B"/>
    <w:rsid w:val="00752FB9"/>
    <w:rsid w:val="00755153"/>
    <w:rsid w:val="0075515F"/>
    <w:rsid w:val="00755289"/>
    <w:rsid w:val="007559E0"/>
    <w:rsid w:val="00756929"/>
    <w:rsid w:val="00756A8C"/>
    <w:rsid w:val="00756C80"/>
    <w:rsid w:val="0076080A"/>
    <w:rsid w:val="0076109F"/>
    <w:rsid w:val="00761CFF"/>
    <w:rsid w:val="00762289"/>
    <w:rsid w:val="00763021"/>
    <w:rsid w:val="00763AC8"/>
    <w:rsid w:val="007667A2"/>
    <w:rsid w:val="00767AD3"/>
    <w:rsid w:val="00767F42"/>
    <w:rsid w:val="00767FC8"/>
    <w:rsid w:val="007704DD"/>
    <w:rsid w:val="00770566"/>
    <w:rsid w:val="007705EB"/>
    <w:rsid w:val="00772FE0"/>
    <w:rsid w:val="00773486"/>
    <w:rsid w:val="00776704"/>
    <w:rsid w:val="00777AAE"/>
    <w:rsid w:val="00777B19"/>
    <w:rsid w:val="00780AA0"/>
    <w:rsid w:val="0078298A"/>
    <w:rsid w:val="00782F9B"/>
    <w:rsid w:val="00783463"/>
    <w:rsid w:val="0078436C"/>
    <w:rsid w:val="007876FB"/>
    <w:rsid w:val="00791597"/>
    <w:rsid w:val="0079207D"/>
    <w:rsid w:val="00795479"/>
    <w:rsid w:val="007959FA"/>
    <w:rsid w:val="007959FB"/>
    <w:rsid w:val="007A0068"/>
    <w:rsid w:val="007A1707"/>
    <w:rsid w:val="007A1B7D"/>
    <w:rsid w:val="007A2970"/>
    <w:rsid w:val="007A2BD8"/>
    <w:rsid w:val="007A3D98"/>
    <w:rsid w:val="007A4393"/>
    <w:rsid w:val="007A48D0"/>
    <w:rsid w:val="007A4BFD"/>
    <w:rsid w:val="007A5629"/>
    <w:rsid w:val="007A6A1B"/>
    <w:rsid w:val="007A776F"/>
    <w:rsid w:val="007B14A2"/>
    <w:rsid w:val="007B14E7"/>
    <w:rsid w:val="007B2DCC"/>
    <w:rsid w:val="007B3576"/>
    <w:rsid w:val="007B45F9"/>
    <w:rsid w:val="007B54F0"/>
    <w:rsid w:val="007B6EFA"/>
    <w:rsid w:val="007B70AD"/>
    <w:rsid w:val="007C065F"/>
    <w:rsid w:val="007C06A4"/>
    <w:rsid w:val="007C0C32"/>
    <w:rsid w:val="007C0F0D"/>
    <w:rsid w:val="007C2C9A"/>
    <w:rsid w:val="007C37D0"/>
    <w:rsid w:val="007C421A"/>
    <w:rsid w:val="007C4781"/>
    <w:rsid w:val="007C4ACC"/>
    <w:rsid w:val="007C4E48"/>
    <w:rsid w:val="007C5193"/>
    <w:rsid w:val="007C6A2A"/>
    <w:rsid w:val="007C6BF5"/>
    <w:rsid w:val="007C7E80"/>
    <w:rsid w:val="007D109E"/>
    <w:rsid w:val="007D19C3"/>
    <w:rsid w:val="007D1BB7"/>
    <w:rsid w:val="007D20EF"/>
    <w:rsid w:val="007D22FB"/>
    <w:rsid w:val="007D3B2D"/>
    <w:rsid w:val="007D4155"/>
    <w:rsid w:val="007D53C6"/>
    <w:rsid w:val="007D66D7"/>
    <w:rsid w:val="007D6832"/>
    <w:rsid w:val="007E046D"/>
    <w:rsid w:val="007E0ED8"/>
    <w:rsid w:val="007E1525"/>
    <w:rsid w:val="007E36BB"/>
    <w:rsid w:val="007E3AE8"/>
    <w:rsid w:val="007E3DF5"/>
    <w:rsid w:val="007E5468"/>
    <w:rsid w:val="007E5AD8"/>
    <w:rsid w:val="007E5E52"/>
    <w:rsid w:val="007E6AB1"/>
    <w:rsid w:val="007E7280"/>
    <w:rsid w:val="007F07C9"/>
    <w:rsid w:val="007F11C6"/>
    <w:rsid w:val="007F1442"/>
    <w:rsid w:val="007F3DBE"/>
    <w:rsid w:val="007F4530"/>
    <w:rsid w:val="007F4813"/>
    <w:rsid w:val="007F533A"/>
    <w:rsid w:val="007F5695"/>
    <w:rsid w:val="007F61E1"/>
    <w:rsid w:val="00800061"/>
    <w:rsid w:val="008019B2"/>
    <w:rsid w:val="00802140"/>
    <w:rsid w:val="008025E7"/>
    <w:rsid w:val="008028E3"/>
    <w:rsid w:val="00803401"/>
    <w:rsid w:val="008040A9"/>
    <w:rsid w:val="00805103"/>
    <w:rsid w:val="0080514D"/>
    <w:rsid w:val="00806626"/>
    <w:rsid w:val="0080674E"/>
    <w:rsid w:val="008075CA"/>
    <w:rsid w:val="00807697"/>
    <w:rsid w:val="00811F3A"/>
    <w:rsid w:val="008150A0"/>
    <w:rsid w:val="008162FB"/>
    <w:rsid w:val="008202FC"/>
    <w:rsid w:val="00820685"/>
    <w:rsid w:val="008217A0"/>
    <w:rsid w:val="0082216E"/>
    <w:rsid w:val="0082372C"/>
    <w:rsid w:val="00823BFE"/>
    <w:rsid w:val="00824EF6"/>
    <w:rsid w:val="00825B8A"/>
    <w:rsid w:val="00827AFA"/>
    <w:rsid w:val="00827F99"/>
    <w:rsid w:val="008303F4"/>
    <w:rsid w:val="00831B53"/>
    <w:rsid w:val="00832D45"/>
    <w:rsid w:val="00832F6B"/>
    <w:rsid w:val="0083302E"/>
    <w:rsid w:val="0083439D"/>
    <w:rsid w:val="00836753"/>
    <w:rsid w:val="008367B4"/>
    <w:rsid w:val="00837138"/>
    <w:rsid w:val="0084241B"/>
    <w:rsid w:val="0084282A"/>
    <w:rsid w:val="00842A87"/>
    <w:rsid w:val="008433F4"/>
    <w:rsid w:val="0084414F"/>
    <w:rsid w:val="00845EAD"/>
    <w:rsid w:val="00845F88"/>
    <w:rsid w:val="008466A9"/>
    <w:rsid w:val="00847B83"/>
    <w:rsid w:val="008502FC"/>
    <w:rsid w:val="0085162E"/>
    <w:rsid w:val="00851743"/>
    <w:rsid w:val="008527EB"/>
    <w:rsid w:val="00853B9A"/>
    <w:rsid w:val="00861B29"/>
    <w:rsid w:val="008627D9"/>
    <w:rsid w:val="00864264"/>
    <w:rsid w:val="00864D50"/>
    <w:rsid w:val="00867140"/>
    <w:rsid w:val="00867E3F"/>
    <w:rsid w:val="00870F6C"/>
    <w:rsid w:val="008715C6"/>
    <w:rsid w:val="00871988"/>
    <w:rsid w:val="008725C3"/>
    <w:rsid w:val="00872E81"/>
    <w:rsid w:val="00873774"/>
    <w:rsid w:val="00874157"/>
    <w:rsid w:val="0087437B"/>
    <w:rsid w:val="0087511A"/>
    <w:rsid w:val="008759B2"/>
    <w:rsid w:val="00876DD9"/>
    <w:rsid w:val="00877596"/>
    <w:rsid w:val="00881099"/>
    <w:rsid w:val="008818DC"/>
    <w:rsid w:val="00881A34"/>
    <w:rsid w:val="00882D29"/>
    <w:rsid w:val="00883510"/>
    <w:rsid w:val="00883FAA"/>
    <w:rsid w:val="00884497"/>
    <w:rsid w:val="00884923"/>
    <w:rsid w:val="0088699F"/>
    <w:rsid w:val="00886A27"/>
    <w:rsid w:val="00886AA1"/>
    <w:rsid w:val="00886CAF"/>
    <w:rsid w:val="00886ECE"/>
    <w:rsid w:val="008877A9"/>
    <w:rsid w:val="008879E5"/>
    <w:rsid w:val="00887F1D"/>
    <w:rsid w:val="008909E0"/>
    <w:rsid w:val="00892676"/>
    <w:rsid w:val="00892A92"/>
    <w:rsid w:val="0089659C"/>
    <w:rsid w:val="00896B42"/>
    <w:rsid w:val="008A08DC"/>
    <w:rsid w:val="008A1335"/>
    <w:rsid w:val="008A16A3"/>
    <w:rsid w:val="008A30C0"/>
    <w:rsid w:val="008A3682"/>
    <w:rsid w:val="008A50A1"/>
    <w:rsid w:val="008A6930"/>
    <w:rsid w:val="008A74B4"/>
    <w:rsid w:val="008A7C0E"/>
    <w:rsid w:val="008B061E"/>
    <w:rsid w:val="008B070F"/>
    <w:rsid w:val="008B3FE0"/>
    <w:rsid w:val="008B44C7"/>
    <w:rsid w:val="008B4799"/>
    <w:rsid w:val="008B4DF0"/>
    <w:rsid w:val="008B584A"/>
    <w:rsid w:val="008B6051"/>
    <w:rsid w:val="008B63B3"/>
    <w:rsid w:val="008B6AD9"/>
    <w:rsid w:val="008B72AA"/>
    <w:rsid w:val="008B7B91"/>
    <w:rsid w:val="008C1C74"/>
    <w:rsid w:val="008C290C"/>
    <w:rsid w:val="008C3573"/>
    <w:rsid w:val="008C360D"/>
    <w:rsid w:val="008C3FA6"/>
    <w:rsid w:val="008C48F2"/>
    <w:rsid w:val="008C4971"/>
    <w:rsid w:val="008C5AE1"/>
    <w:rsid w:val="008D0891"/>
    <w:rsid w:val="008D0BA6"/>
    <w:rsid w:val="008D17FE"/>
    <w:rsid w:val="008D2B85"/>
    <w:rsid w:val="008D31C8"/>
    <w:rsid w:val="008D3FA7"/>
    <w:rsid w:val="008D450F"/>
    <w:rsid w:val="008D4E8E"/>
    <w:rsid w:val="008D6213"/>
    <w:rsid w:val="008D7861"/>
    <w:rsid w:val="008D7878"/>
    <w:rsid w:val="008D7B9F"/>
    <w:rsid w:val="008D7E68"/>
    <w:rsid w:val="008E0A37"/>
    <w:rsid w:val="008E10A6"/>
    <w:rsid w:val="008E10EA"/>
    <w:rsid w:val="008E1EB7"/>
    <w:rsid w:val="008E2824"/>
    <w:rsid w:val="008E3A63"/>
    <w:rsid w:val="008E524E"/>
    <w:rsid w:val="008E5CB9"/>
    <w:rsid w:val="008E5F84"/>
    <w:rsid w:val="008E6452"/>
    <w:rsid w:val="008E6655"/>
    <w:rsid w:val="008E6691"/>
    <w:rsid w:val="008E7082"/>
    <w:rsid w:val="008E74DC"/>
    <w:rsid w:val="008E796A"/>
    <w:rsid w:val="008F1E45"/>
    <w:rsid w:val="008F2167"/>
    <w:rsid w:val="008F2233"/>
    <w:rsid w:val="008F54FF"/>
    <w:rsid w:val="008F5572"/>
    <w:rsid w:val="008F5995"/>
    <w:rsid w:val="008F5F36"/>
    <w:rsid w:val="009000A6"/>
    <w:rsid w:val="009005FB"/>
    <w:rsid w:val="00902F6F"/>
    <w:rsid w:val="00902FBC"/>
    <w:rsid w:val="00903C50"/>
    <w:rsid w:val="00903CD2"/>
    <w:rsid w:val="00905562"/>
    <w:rsid w:val="0090690B"/>
    <w:rsid w:val="00906DDB"/>
    <w:rsid w:val="00907D23"/>
    <w:rsid w:val="00910B67"/>
    <w:rsid w:val="00912F29"/>
    <w:rsid w:val="0091429A"/>
    <w:rsid w:val="00914A7F"/>
    <w:rsid w:val="00915A93"/>
    <w:rsid w:val="00917272"/>
    <w:rsid w:val="00917F23"/>
    <w:rsid w:val="00920B30"/>
    <w:rsid w:val="00920D3A"/>
    <w:rsid w:val="00921F31"/>
    <w:rsid w:val="00922AC7"/>
    <w:rsid w:val="00923834"/>
    <w:rsid w:val="00924852"/>
    <w:rsid w:val="009252FE"/>
    <w:rsid w:val="00925A90"/>
    <w:rsid w:val="00925AA4"/>
    <w:rsid w:val="00925C7A"/>
    <w:rsid w:val="009307E6"/>
    <w:rsid w:val="0093096E"/>
    <w:rsid w:val="00930D73"/>
    <w:rsid w:val="0093157A"/>
    <w:rsid w:val="00932150"/>
    <w:rsid w:val="0093390C"/>
    <w:rsid w:val="0093535A"/>
    <w:rsid w:val="00937340"/>
    <w:rsid w:val="009375C0"/>
    <w:rsid w:val="00937E7C"/>
    <w:rsid w:val="0094123F"/>
    <w:rsid w:val="00941D01"/>
    <w:rsid w:val="00942F0D"/>
    <w:rsid w:val="009445DA"/>
    <w:rsid w:val="0095043A"/>
    <w:rsid w:val="00951BDA"/>
    <w:rsid w:val="00952523"/>
    <w:rsid w:val="0095264B"/>
    <w:rsid w:val="00952A10"/>
    <w:rsid w:val="00953508"/>
    <w:rsid w:val="009541FB"/>
    <w:rsid w:val="00954436"/>
    <w:rsid w:val="00955E2D"/>
    <w:rsid w:val="00955E91"/>
    <w:rsid w:val="009569B3"/>
    <w:rsid w:val="00957B1C"/>
    <w:rsid w:val="00957C2F"/>
    <w:rsid w:val="00960707"/>
    <w:rsid w:val="009661E9"/>
    <w:rsid w:val="00966398"/>
    <w:rsid w:val="00966A36"/>
    <w:rsid w:val="00967967"/>
    <w:rsid w:val="00967AD3"/>
    <w:rsid w:val="00971237"/>
    <w:rsid w:val="009717D4"/>
    <w:rsid w:val="00971F85"/>
    <w:rsid w:val="00972D8A"/>
    <w:rsid w:val="00972D8F"/>
    <w:rsid w:val="0097612C"/>
    <w:rsid w:val="00976ACE"/>
    <w:rsid w:val="00977908"/>
    <w:rsid w:val="00980BA2"/>
    <w:rsid w:val="009814F4"/>
    <w:rsid w:val="00981877"/>
    <w:rsid w:val="00981D00"/>
    <w:rsid w:val="00983350"/>
    <w:rsid w:val="00985A5E"/>
    <w:rsid w:val="0098636D"/>
    <w:rsid w:val="00987AC0"/>
    <w:rsid w:val="00990980"/>
    <w:rsid w:val="00991F97"/>
    <w:rsid w:val="009920FA"/>
    <w:rsid w:val="00994300"/>
    <w:rsid w:val="00994F71"/>
    <w:rsid w:val="00995011"/>
    <w:rsid w:val="00995D15"/>
    <w:rsid w:val="00996693"/>
    <w:rsid w:val="00996E98"/>
    <w:rsid w:val="009A1050"/>
    <w:rsid w:val="009A4DAA"/>
    <w:rsid w:val="009A4E6E"/>
    <w:rsid w:val="009A4FA5"/>
    <w:rsid w:val="009A680B"/>
    <w:rsid w:val="009A6CA3"/>
    <w:rsid w:val="009A6D4A"/>
    <w:rsid w:val="009A6E8F"/>
    <w:rsid w:val="009B0B4A"/>
    <w:rsid w:val="009B11B1"/>
    <w:rsid w:val="009B30DA"/>
    <w:rsid w:val="009B41AE"/>
    <w:rsid w:val="009B5351"/>
    <w:rsid w:val="009B5483"/>
    <w:rsid w:val="009B72E7"/>
    <w:rsid w:val="009B74DA"/>
    <w:rsid w:val="009C08BE"/>
    <w:rsid w:val="009C1A57"/>
    <w:rsid w:val="009C21BE"/>
    <w:rsid w:val="009C3256"/>
    <w:rsid w:val="009C44C1"/>
    <w:rsid w:val="009C455E"/>
    <w:rsid w:val="009C456B"/>
    <w:rsid w:val="009C5926"/>
    <w:rsid w:val="009C6AD6"/>
    <w:rsid w:val="009D0147"/>
    <w:rsid w:val="009D051E"/>
    <w:rsid w:val="009D13FE"/>
    <w:rsid w:val="009D1690"/>
    <w:rsid w:val="009D3C72"/>
    <w:rsid w:val="009D4637"/>
    <w:rsid w:val="009D4F55"/>
    <w:rsid w:val="009D620B"/>
    <w:rsid w:val="009D70FB"/>
    <w:rsid w:val="009D79A8"/>
    <w:rsid w:val="009E0E64"/>
    <w:rsid w:val="009E1A76"/>
    <w:rsid w:val="009E5447"/>
    <w:rsid w:val="009E59C8"/>
    <w:rsid w:val="009E6738"/>
    <w:rsid w:val="009E7934"/>
    <w:rsid w:val="009E7BBC"/>
    <w:rsid w:val="009F34A0"/>
    <w:rsid w:val="009F35BE"/>
    <w:rsid w:val="009F41DF"/>
    <w:rsid w:val="009F45F4"/>
    <w:rsid w:val="009F5EC1"/>
    <w:rsid w:val="009F630D"/>
    <w:rsid w:val="009F64F6"/>
    <w:rsid w:val="009F68A6"/>
    <w:rsid w:val="00A00854"/>
    <w:rsid w:val="00A02C02"/>
    <w:rsid w:val="00A02EEB"/>
    <w:rsid w:val="00A02FC4"/>
    <w:rsid w:val="00A04CFA"/>
    <w:rsid w:val="00A04F32"/>
    <w:rsid w:val="00A06980"/>
    <w:rsid w:val="00A06E8E"/>
    <w:rsid w:val="00A07665"/>
    <w:rsid w:val="00A0786C"/>
    <w:rsid w:val="00A10152"/>
    <w:rsid w:val="00A10525"/>
    <w:rsid w:val="00A123B3"/>
    <w:rsid w:val="00A17995"/>
    <w:rsid w:val="00A201BB"/>
    <w:rsid w:val="00A20BB7"/>
    <w:rsid w:val="00A20BEC"/>
    <w:rsid w:val="00A2159D"/>
    <w:rsid w:val="00A225C2"/>
    <w:rsid w:val="00A22C97"/>
    <w:rsid w:val="00A24232"/>
    <w:rsid w:val="00A25209"/>
    <w:rsid w:val="00A30069"/>
    <w:rsid w:val="00A30232"/>
    <w:rsid w:val="00A3063D"/>
    <w:rsid w:val="00A31AE8"/>
    <w:rsid w:val="00A31FFE"/>
    <w:rsid w:val="00A333AF"/>
    <w:rsid w:val="00A338CA"/>
    <w:rsid w:val="00A340D3"/>
    <w:rsid w:val="00A366B3"/>
    <w:rsid w:val="00A36706"/>
    <w:rsid w:val="00A36EF0"/>
    <w:rsid w:val="00A37A90"/>
    <w:rsid w:val="00A40B42"/>
    <w:rsid w:val="00A40E3B"/>
    <w:rsid w:val="00A41DED"/>
    <w:rsid w:val="00A4244C"/>
    <w:rsid w:val="00A4366F"/>
    <w:rsid w:val="00A440B8"/>
    <w:rsid w:val="00A44109"/>
    <w:rsid w:val="00A44C22"/>
    <w:rsid w:val="00A45108"/>
    <w:rsid w:val="00A4526E"/>
    <w:rsid w:val="00A45684"/>
    <w:rsid w:val="00A4716F"/>
    <w:rsid w:val="00A472B9"/>
    <w:rsid w:val="00A47CE3"/>
    <w:rsid w:val="00A502B6"/>
    <w:rsid w:val="00A52B27"/>
    <w:rsid w:val="00A52E80"/>
    <w:rsid w:val="00A53C50"/>
    <w:rsid w:val="00A546CC"/>
    <w:rsid w:val="00A5488A"/>
    <w:rsid w:val="00A5653A"/>
    <w:rsid w:val="00A567C0"/>
    <w:rsid w:val="00A56A49"/>
    <w:rsid w:val="00A570B8"/>
    <w:rsid w:val="00A5776F"/>
    <w:rsid w:val="00A63A07"/>
    <w:rsid w:val="00A66752"/>
    <w:rsid w:val="00A67906"/>
    <w:rsid w:val="00A70835"/>
    <w:rsid w:val="00A710F4"/>
    <w:rsid w:val="00A71AB2"/>
    <w:rsid w:val="00A758B8"/>
    <w:rsid w:val="00A75F9F"/>
    <w:rsid w:val="00A80A11"/>
    <w:rsid w:val="00A80E1C"/>
    <w:rsid w:val="00A81323"/>
    <w:rsid w:val="00A8367E"/>
    <w:rsid w:val="00A836D7"/>
    <w:rsid w:val="00A848EA"/>
    <w:rsid w:val="00A85DED"/>
    <w:rsid w:val="00A8621C"/>
    <w:rsid w:val="00A87C9E"/>
    <w:rsid w:val="00A901BD"/>
    <w:rsid w:val="00A913E1"/>
    <w:rsid w:val="00A9141D"/>
    <w:rsid w:val="00A91F39"/>
    <w:rsid w:val="00A92192"/>
    <w:rsid w:val="00A92658"/>
    <w:rsid w:val="00A9425F"/>
    <w:rsid w:val="00A96629"/>
    <w:rsid w:val="00A96ED1"/>
    <w:rsid w:val="00A97B12"/>
    <w:rsid w:val="00AA0682"/>
    <w:rsid w:val="00AA0919"/>
    <w:rsid w:val="00AA0B7A"/>
    <w:rsid w:val="00AA1DE4"/>
    <w:rsid w:val="00AA223D"/>
    <w:rsid w:val="00AA2769"/>
    <w:rsid w:val="00AA2FE8"/>
    <w:rsid w:val="00AA3964"/>
    <w:rsid w:val="00AA3E17"/>
    <w:rsid w:val="00AA403C"/>
    <w:rsid w:val="00AA4CC2"/>
    <w:rsid w:val="00AA56A4"/>
    <w:rsid w:val="00AA5F71"/>
    <w:rsid w:val="00AA752C"/>
    <w:rsid w:val="00AA7EB6"/>
    <w:rsid w:val="00AB0E73"/>
    <w:rsid w:val="00AB1963"/>
    <w:rsid w:val="00AB4E52"/>
    <w:rsid w:val="00AB6E08"/>
    <w:rsid w:val="00AB7368"/>
    <w:rsid w:val="00AB78C7"/>
    <w:rsid w:val="00AB7A2B"/>
    <w:rsid w:val="00AC0AE7"/>
    <w:rsid w:val="00AC1A06"/>
    <w:rsid w:val="00AC1B67"/>
    <w:rsid w:val="00AC4CAA"/>
    <w:rsid w:val="00AC4E03"/>
    <w:rsid w:val="00AC79CB"/>
    <w:rsid w:val="00AD04DC"/>
    <w:rsid w:val="00AD09BF"/>
    <w:rsid w:val="00AD21BD"/>
    <w:rsid w:val="00AD390C"/>
    <w:rsid w:val="00AD3CA6"/>
    <w:rsid w:val="00AD4377"/>
    <w:rsid w:val="00AD51C8"/>
    <w:rsid w:val="00AD560B"/>
    <w:rsid w:val="00AD68C1"/>
    <w:rsid w:val="00AD6AE8"/>
    <w:rsid w:val="00AD6CB9"/>
    <w:rsid w:val="00AD6D2D"/>
    <w:rsid w:val="00AD7E3E"/>
    <w:rsid w:val="00AD8853"/>
    <w:rsid w:val="00AE000D"/>
    <w:rsid w:val="00AE139A"/>
    <w:rsid w:val="00AE253B"/>
    <w:rsid w:val="00AE293B"/>
    <w:rsid w:val="00AE3A03"/>
    <w:rsid w:val="00AE4757"/>
    <w:rsid w:val="00AE4A22"/>
    <w:rsid w:val="00AE505D"/>
    <w:rsid w:val="00AE7952"/>
    <w:rsid w:val="00AF24C2"/>
    <w:rsid w:val="00AF31D3"/>
    <w:rsid w:val="00AF36CF"/>
    <w:rsid w:val="00AF60BE"/>
    <w:rsid w:val="00AF7615"/>
    <w:rsid w:val="00AF78A5"/>
    <w:rsid w:val="00B000B6"/>
    <w:rsid w:val="00B00119"/>
    <w:rsid w:val="00B00E03"/>
    <w:rsid w:val="00B00EFB"/>
    <w:rsid w:val="00B03175"/>
    <w:rsid w:val="00B03775"/>
    <w:rsid w:val="00B07BCF"/>
    <w:rsid w:val="00B123C7"/>
    <w:rsid w:val="00B124A8"/>
    <w:rsid w:val="00B124F7"/>
    <w:rsid w:val="00B1313B"/>
    <w:rsid w:val="00B13C17"/>
    <w:rsid w:val="00B149C4"/>
    <w:rsid w:val="00B14A87"/>
    <w:rsid w:val="00B14DD8"/>
    <w:rsid w:val="00B16F85"/>
    <w:rsid w:val="00B17CAF"/>
    <w:rsid w:val="00B20449"/>
    <w:rsid w:val="00B20C34"/>
    <w:rsid w:val="00B21510"/>
    <w:rsid w:val="00B22231"/>
    <w:rsid w:val="00B23B31"/>
    <w:rsid w:val="00B256A2"/>
    <w:rsid w:val="00B25E46"/>
    <w:rsid w:val="00B25FDE"/>
    <w:rsid w:val="00B2649B"/>
    <w:rsid w:val="00B3007E"/>
    <w:rsid w:val="00B3020A"/>
    <w:rsid w:val="00B30D26"/>
    <w:rsid w:val="00B31EA8"/>
    <w:rsid w:val="00B3225E"/>
    <w:rsid w:val="00B323AA"/>
    <w:rsid w:val="00B32EAF"/>
    <w:rsid w:val="00B33559"/>
    <w:rsid w:val="00B33EBC"/>
    <w:rsid w:val="00B3456C"/>
    <w:rsid w:val="00B348B0"/>
    <w:rsid w:val="00B3596C"/>
    <w:rsid w:val="00B35B38"/>
    <w:rsid w:val="00B3602E"/>
    <w:rsid w:val="00B3778C"/>
    <w:rsid w:val="00B422C1"/>
    <w:rsid w:val="00B43DED"/>
    <w:rsid w:val="00B446A9"/>
    <w:rsid w:val="00B448A0"/>
    <w:rsid w:val="00B45039"/>
    <w:rsid w:val="00B458C9"/>
    <w:rsid w:val="00B47243"/>
    <w:rsid w:val="00B474C0"/>
    <w:rsid w:val="00B50385"/>
    <w:rsid w:val="00B50985"/>
    <w:rsid w:val="00B511EF"/>
    <w:rsid w:val="00B51261"/>
    <w:rsid w:val="00B544A6"/>
    <w:rsid w:val="00B56493"/>
    <w:rsid w:val="00B60144"/>
    <w:rsid w:val="00B61710"/>
    <w:rsid w:val="00B61729"/>
    <w:rsid w:val="00B62404"/>
    <w:rsid w:val="00B62BBD"/>
    <w:rsid w:val="00B63B5D"/>
    <w:rsid w:val="00B65598"/>
    <w:rsid w:val="00B65ECC"/>
    <w:rsid w:val="00B66753"/>
    <w:rsid w:val="00B67043"/>
    <w:rsid w:val="00B6726C"/>
    <w:rsid w:val="00B67CDB"/>
    <w:rsid w:val="00B67F6E"/>
    <w:rsid w:val="00B70B98"/>
    <w:rsid w:val="00B73EE0"/>
    <w:rsid w:val="00B803F0"/>
    <w:rsid w:val="00B80EF3"/>
    <w:rsid w:val="00B8192E"/>
    <w:rsid w:val="00B821C5"/>
    <w:rsid w:val="00B83B98"/>
    <w:rsid w:val="00B85432"/>
    <w:rsid w:val="00B92D9F"/>
    <w:rsid w:val="00B93148"/>
    <w:rsid w:val="00B934B1"/>
    <w:rsid w:val="00B94081"/>
    <w:rsid w:val="00B9542F"/>
    <w:rsid w:val="00B95847"/>
    <w:rsid w:val="00BA0886"/>
    <w:rsid w:val="00BA11AB"/>
    <w:rsid w:val="00BA162E"/>
    <w:rsid w:val="00BA2A41"/>
    <w:rsid w:val="00BA326A"/>
    <w:rsid w:val="00BA3370"/>
    <w:rsid w:val="00BA34BF"/>
    <w:rsid w:val="00BA379D"/>
    <w:rsid w:val="00BA4512"/>
    <w:rsid w:val="00BA4D83"/>
    <w:rsid w:val="00BA63B7"/>
    <w:rsid w:val="00BB199C"/>
    <w:rsid w:val="00BB32F0"/>
    <w:rsid w:val="00BB3937"/>
    <w:rsid w:val="00BB3B2A"/>
    <w:rsid w:val="00BB3EFB"/>
    <w:rsid w:val="00BB4D71"/>
    <w:rsid w:val="00BB7026"/>
    <w:rsid w:val="00BB7681"/>
    <w:rsid w:val="00BB7D9C"/>
    <w:rsid w:val="00BC194B"/>
    <w:rsid w:val="00BC218E"/>
    <w:rsid w:val="00BC2305"/>
    <w:rsid w:val="00BC2370"/>
    <w:rsid w:val="00BC307D"/>
    <w:rsid w:val="00BC43D3"/>
    <w:rsid w:val="00BC4C3A"/>
    <w:rsid w:val="00BC5AE8"/>
    <w:rsid w:val="00BC5CC5"/>
    <w:rsid w:val="00BD0597"/>
    <w:rsid w:val="00BD2B18"/>
    <w:rsid w:val="00BD429E"/>
    <w:rsid w:val="00BD45E7"/>
    <w:rsid w:val="00BD5F27"/>
    <w:rsid w:val="00BE1E06"/>
    <w:rsid w:val="00BE201B"/>
    <w:rsid w:val="00BE4607"/>
    <w:rsid w:val="00BE48A3"/>
    <w:rsid w:val="00BE492C"/>
    <w:rsid w:val="00BE56ED"/>
    <w:rsid w:val="00BE5D9D"/>
    <w:rsid w:val="00BE7877"/>
    <w:rsid w:val="00BF0350"/>
    <w:rsid w:val="00BF07A9"/>
    <w:rsid w:val="00BF1CF1"/>
    <w:rsid w:val="00BF2361"/>
    <w:rsid w:val="00BF483E"/>
    <w:rsid w:val="00BF4CA3"/>
    <w:rsid w:val="00BF5B3D"/>
    <w:rsid w:val="00BF60FF"/>
    <w:rsid w:val="00BF6B42"/>
    <w:rsid w:val="00BF6F2B"/>
    <w:rsid w:val="00BF720B"/>
    <w:rsid w:val="00BF7961"/>
    <w:rsid w:val="00BF7C60"/>
    <w:rsid w:val="00BF7F6D"/>
    <w:rsid w:val="00C004D8"/>
    <w:rsid w:val="00C0062F"/>
    <w:rsid w:val="00C00A15"/>
    <w:rsid w:val="00C00D6C"/>
    <w:rsid w:val="00C01537"/>
    <w:rsid w:val="00C02C03"/>
    <w:rsid w:val="00C02D22"/>
    <w:rsid w:val="00C03447"/>
    <w:rsid w:val="00C05D0B"/>
    <w:rsid w:val="00C071FD"/>
    <w:rsid w:val="00C1017E"/>
    <w:rsid w:val="00C10B20"/>
    <w:rsid w:val="00C11733"/>
    <w:rsid w:val="00C117AB"/>
    <w:rsid w:val="00C118EE"/>
    <w:rsid w:val="00C11DD2"/>
    <w:rsid w:val="00C124A4"/>
    <w:rsid w:val="00C12A39"/>
    <w:rsid w:val="00C13379"/>
    <w:rsid w:val="00C15540"/>
    <w:rsid w:val="00C15741"/>
    <w:rsid w:val="00C15B18"/>
    <w:rsid w:val="00C20CDD"/>
    <w:rsid w:val="00C22DE9"/>
    <w:rsid w:val="00C22FAB"/>
    <w:rsid w:val="00C24DD6"/>
    <w:rsid w:val="00C25693"/>
    <w:rsid w:val="00C264BD"/>
    <w:rsid w:val="00C26966"/>
    <w:rsid w:val="00C26B3F"/>
    <w:rsid w:val="00C272F6"/>
    <w:rsid w:val="00C30C94"/>
    <w:rsid w:val="00C31AB1"/>
    <w:rsid w:val="00C324A5"/>
    <w:rsid w:val="00C33D1D"/>
    <w:rsid w:val="00C34BCE"/>
    <w:rsid w:val="00C36F75"/>
    <w:rsid w:val="00C37330"/>
    <w:rsid w:val="00C375EA"/>
    <w:rsid w:val="00C37D68"/>
    <w:rsid w:val="00C40859"/>
    <w:rsid w:val="00C42053"/>
    <w:rsid w:val="00C43036"/>
    <w:rsid w:val="00C43BBD"/>
    <w:rsid w:val="00C43E49"/>
    <w:rsid w:val="00C44C6F"/>
    <w:rsid w:val="00C44FA2"/>
    <w:rsid w:val="00C44FE7"/>
    <w:rsid w:val="00C459AC"/>
    <w:rsid w:val="00C46844"/>
    <w:rsid w:val="00C471BB"/>
    <w:rsid w:val="00C52440"/>
    <w:rsid w:val="00C52B3B"/>
    <w:rsid w:val="00C55527"/>
    <w:rsid w:val="00C56190"/>
    <w:rsid w:val="00C56D65"/>
    <w:rsid w:val="00C60DA9"/>
    <w:rsid w:val="00C61527"/>
    <w:rsid w:val="00C618B9"/>
    <w:rsid w:val="00C61A88"/>
    <w:rsid w:val="00C61EAE"/>
    <w:rsid w:val="00C61FBA"/>
    <w:rsid w:val="00C62B27"/>
    <w:rsid w:val="00C62B33"/>
    <w:rsid w:val="00C63929"/>
    <w:rsid w:val="00C63D1A"/>
    <w:rsid w:val="00C65A15"/>
    <w:rsid w:val="00C66634"/>
    <w:rsid w:val="00C66765"/>
    <w:rsid w:val="00C6798D"/>
    <w:rsid w:val="00C67F42"/>
    <w:rsid w:val="00C70972"/>
    <w:rsid w:val="00C72368"/>
    <w:rsid w:val="00C726CE"/>
    <w:rsid w:val="00C72926"/>
    <w:rsid w:val="00C7412A"/>
    <w:rsid w:val="00C745D6"/>
    <w:rsid w:val="00C74F2F"/>
    <w:rsid w:val="00C75792"/>
    <w:rsid w:val="00C816E1"/>
    <w:rsid w:val="00C81B3F"/>
    <w:rsid w:val="00C81E59"/>
    <w:rsid w:val="00C834AF"/>
    <w:rsid w:val="00C84B18"/>
    <w:rsid w:val="00C85F91"/>
    <w:rsid w:val="00C91332"/>
    <w:rsid w:val="00C9190F"/>
    <w:rsid w:val="00C926D2"/>
    <w:rsid w:val="00C9452D"/>
    <w:rsid w:val="00C952E6"/>
    <w:rsid w:val="00C96345"/>
    <w:rsid w:val="00C96371"/>
    <w:rsid w:val="00C96D28"/>
    <w:rsid w:val="00C978EB"/>
    <w:rsid w:val="00CA19E7"/>
    <w:rsid w:val="00CA2FCF"/>
    <w:rsid w:val="00CA3C1D"/>
    <w:rsid w:val="00CA4395"/>
    <w:rsid w:val="00CA466F"/>
    <w:rsid w:val="00CA5654"/>
    <w:rsid w:val="00CA6843"/>
    <w:rsid w:val="00CA7CD5"/>
    <w:rsid w:val="00CA7FA7"/>
    <w:rsid w:val="00CB053D"/>
    <w:rsid w:val="00CB085E"/>
    <w:rsid w:val="00CB12D1"/>
    <w:rsid w:val="00CB215E"/>
    <w:rsid w:val="00CB2273"/>
    <w:rsid w:val="00CB2608"/>
    <w:rsid w:val="00CB3509"/>
    <w:rsid w:val="00CB42E5"/>
    <w:rsid w:val="00CB4F56"/>
    <w:rsid w:val="00CB534D"/>
    <w:rsid w:val="00CB5C96"/>
    <w:rsid w:val="00CB6061"/>
    <w:rsid w:val="00CB6BD0"/>
    <w:rsid w:val="00CC2181"/>
    <w:rsid w:val="00CC3B6E"/>
    <w:rsid w:val="00CC3F0A"/>
    <w:rsid w:val="00CC3FDA"/>
    <w:rsid w:val="00CC4016"/>
    <w:rsid w:val="00CC568C"/>
    <w:rsid w:val="00CC5B17"/>
    <w:rsid w:val="00CC5DCA"/>
    <w:rsid w:val="00CC7541"/>
    <w:rsid w:val="00CC7638"/>
    <w:rsid w:val="00CC76FE"/>
    <w:rsid w:val="00CC78E2"/>
    <w:rsid w:val="00CD1B96"/>
    <w:rsid w:val="00CD2EE3"/>
    <w:rsid w:val="00CD3AB7"/>
    <w:rsid w:val="00CD3FD1"/>
    <w:rsid w:val="00CD4FF6"/>
    <w:rsid w:val="00CD5D12"/>
    <w:rsid w:val="00CE1DD6"/>
    <w:rsid w:val="00CE313D"/>
    <w:rsid w:val="00CE3996"/>
    <w:rsid w:val="00CE48B3"/>
    <w:rsid w:val="00CE5B57"/>
    <w:rsid w:val="00CE65E6"/>
    <w:rsid w:val="00CE6D66"/>
    <w:rsid w:val="00CE7353"/>
    <w:rsid w:val="00CF115F"/>
    <w:rsid w:val="00CF1F62"/>
    <w:rsid w:val="00CF252D"/>
    <w:rsid w:val="00CF267E"/>
    <w:rsid w:val="00CF31E6"/>
    <w:rsid w:val="00CF38F7"/>
    <w:rsid w:val="00CF3D28"/>
    <w:rsid w:val="00CF40FC"/>
    <w:rsid w:val="00CF4265"/>
    <w:rsid w:val="00CF5021"/>
    <w:rsid w:val="00CF5315"/>
    <w:rsid w:val="00CF6E2A"/>
    <w:rsid w:val="00CF7F03"/>
    <w:rsid w:val="00D001F6"/>
    <w:rsid w:val="00D00B1B"/>
    <w:rsid w:val="00D0364E"/>
    <w:rsid w:val="00D03676"/>
    <w:rsid w:val="00D03C8A"/>
    <w:rsid w:val="00D03D48"/>
    <w:rsid w:val="00D04823"/>
    <w:rsid w:val="00D05092"/>
    <w:rsid w:val="00D05925"/>
    <w:rsid w:val="00D06BCA"/>
    <w:rsid w:val="00D1165C"/>
    <w:rsid w:val="00D12258"/>
    <w:rsid w:val="00D12788"/>
    <w:rsid w:val="00D1380E"/>
    <w:rsid w:val="00D14A49"/>
    <w:rsid w:val="00D14BC4"/>
    <w:rsid w:val="00D15BBF"/>
    <w:rsid w:val="00D16A50"/>
    <w:rsid w:val="00D16CE0"/>
    <w:rsid w:val="00D16F96"/>
    <w:rsid w:val="00D17B0E"/>
    <w:rsid w:val="00D203A0"/>
    <w:rsid w:val="00D20FD9"/>
    <w:rsid w:val="00D21181"/>
    <w:rsid w:val="00D211DC"/>
    <w:rsid w:val="00D23E60"/>
    <w:rsid w:val="00D2407B"/>
    <w:rsid w:val="00D24F53"/>
    <w:rsid w:val="00D252DA"/>
    <w:rsid w:val="00D2588E"/>
    <w:rsid w:val="00D263DC"/>
    <w:rsid w:val="00D26A6A"/>
    <w:rsid w:val="00D27A6C"/>
    <w:rsid w:val="00D307C5"/>
    <w:rsid w:val="00D30B6B"/>
    <w:rsid w:val="00D31B21"/>
    <w:rsid w:val="00D32429"/>
    <w:rsid w:val="00D32E01"/>
    <w:rsid w:val="00D33B50"/>
    <w:rsid w:val="00D34062"/>
    <w:rsid w:val="00D34A20"/>
    <w:rsid w:val="00D34B32"/>
    <w:rsid w:val="00D360ED"/>
    <w:rsid w:val="00D368DF"/>
    <w:rsid w:val="00D36D37"/>
    <w:rsid w:val="00D37124"/>
    <w:rsid w:val="00D401C4"/>
    <w:rsid w:val="00D402F0"/>
    <w:rsid w:val="00D41999"/>
    <w:rsid w:val="00D4223F"/>
    <w:rsid w:val="00D422AE"/>
    <w:rsid w:val="00D42DB6"/>
    <w:rsid w:val="00D42FAB"/>
    <w:rsid w:val="00D44658"/>
    <w:rsid w:val="00D45CD2"/>
    <w:rsid w:val="00D522B2"/>
    <w:rsid w:val="00D52C1A"/>
    <w:rsid w:val="00D54E5E"/>
    <w:rsid w:val="00D55062"/>
    <w:rsid w:val="00D566E2"/>
    <w:rsid w:val="00D56E7D"/>
    <w:rsid w:val="00D64E43"/>
    <w:rsid w:val="00D665DA"/>
    <w:rsid w:val="00D722C5"/>
    <w:rsid w:val="00D730BF"/>
    <w:rsid w:val="00D74AE9"/>
    <w:rsid w:val="00D757F4"/>
    <w:rsid w:val="00D77042"/>
    <w:rsid w:val="00D77BB0"/>
    <w:rsid w:val="00D84E23"/>
    <w:rsid w:val="00D85594"/>
    <w:rsid w:val="00D9235E"/>
    <w:rsid w:val="00D92816"/>
    <w:rsid w:val="00D92AFC"/>
    <w:rsid w:val="00D93ED4"/>
    <w:rsid w:val="00D948B6"/>
    <w:rsid w:val="00D95BD8"/>
    <w:rsid w:val="00DA0006"/>
    <w:rsid w:val="00DA01D1"/>
    <w:rsid w:val="00DA1231"/>
    <w:rsid w:val="00DA2AC5"/>
    <w:rsid w:val="00DA3C3F"/>
    <w:rsid w:val="00DA452B"/>
    <w:rsid w:val="00DA4E03"/>
    <w:rsid w:val="00DA546F"/>
    <w:rsid w:val="00DA554E"/>
    <w:rsid w:val="00DA5794"/>
    <w:rsid w:val="00DA6071"/>
    <w:rsid w:val="00DA7D20"/>
    <w:rsid w:val="00DB051F"/>
    <w:rsid w:val="00DB05C5"/>
    <w:rsid w:val="00DB163D"/>
    <w:rsid w:val="00DB3805"/>
    <w:rsid w:val="00DB3ED7"/>
    <w:rsid w:val="00DB42CD"/>
    <w:rsid w:val="00DB4DBE"/>
    <w:rsid w:val="00DB506D"/>
    <w:rsid w:val="00DB5D1C"/>
    <w:rsid w:val="00DC17FA"/>
    <w:rsid w:val="00DC3127"/>
    <w:rsid w:val="00DC4BCF"/>
    <w:rsid w:val="00DC5ADE"/>
    <w:rsid w:val="00DC659F"/>
    <w:rsid w:val="00DC66BB"/>
    <w:rsid w:val="00DC68EA"/>
    <w:rsid w:val="00DC6B13"/>
    <w:rsid w:val="00DC6FF5"/>
    <w:rsid w:val="00DD0BBF"/>
    <w:rsid w:val="00DD2F33"/>
    <w:rsid w:val="00DD446A"/>
    <w:rsid w:val="00DD536B"/>
    <w:rsid w:val="00DD55CD"/>
    <w:rsid w:val="00DD7003"/>
    <w:rsid w:val="00DD718C"/>
    <w:rsid w:val="00DD774A"/>
    <w:rsid w:val="00DD7BA6"/>
    <w:rsid w:val="00DE02CD"/>
    <w:rsid w:val="00DE1DF2"/>
    <w:rsid w:val="00DE2145"/>
    <w:rsid w:val="00DE2931"/>
    <w:rsid w:val="00DE5B25"/>
    <w:rsid w:val="00DE5B70"/>
    <w:rsid w:val="00DE5D68"/>
    <w:rsid w:val="00DE6133"/>
    <w:rsid w:val="00DF0053"/>
    <w:rsid w:val="00DF1680"/>
    <w:rsid w:val="00DF1D7D"/>
    <w:rsid w:val="00DF2C9A"/>
    <w:rsid w:val="00DF37F5"/>
    <w:rsid w:val="00DF39DB"/>
    <w:rsid w:val="00DF42D6"/>
    <w:rsid w:val="00E000E6"/>
    <w:rsid w:val="00E01061"/>
    <w:rsid w:val="00E0123F"/>
    <w:rsid w:val="00E0180A"/>
    <w:rsid w:val="00E01913"/>
    <w:rsid w:val="00E01D3E"/>
    <w:rsid w:val="00E02F63"/>
    <w:rsid w:val="00E04BE2"/>
    <w:rsid w:val="00E06EEB"/>
    <w:rsid w:val="00E06F4A"/>
    <w:rsid w:val="00E0773B"/>
    <w:rsid w:val="00E10355"/>
    <w:rsid w:val="00E14638"/>
    <w:rsid w:val="00E155C0"/>
    <w:rsid w:val="00E16C97"/>
    <w:rsid w:val="00E20603"/>
    <w:rsid w:val="00E2067C"/>
    <w:rsid w:val="00E21595"/>
    <w:rsid w:val="00E23097"/>
    <w:rsid w:val="00E23E79"/>
    <w:rsid w:val="00E244A7"/>
    <w:rsid w:val="00E24ED5"/>
    <w:rsid w:val="00E26FB9"/>
    <w:rsid w:val="00E313FD"/>
    <w:rsid w:val="00E32403"/>
    <w:rsid w:val="00E3245D"/>
    <w:rsid w:val="00E340BB"/>
    <w:rsid w:val="00E34538"/>
    <w:rsid w:val="00E3477A"/>
    <w:rsid w:val="00E35CB2"/>
    <w:rsid w:val="00E37A11"/>
    <w:rsid w:val="00E37E2A"/>
    <w:rsid w:val="00E403A2"/>
    <w:rsid w:val="00E40417"/>
    <w:rsid w:val="00E406FC"/>
    <w:rsid w:val="00E41395"/>
    <w:rsid w:val="00E41863"/>
    <w:rsid w:val="00E4381B"/>
    <w:rsid w:val="00E4436B"/>
    <w:rsid w:val="00E459E7"/>
    <w:rsid w:val="00E45A2F"/>
    <w:rsid w:val="00E460B0"/>
    <w:rsid w:val="00E4797F"/>
    <w:rsid w:val="00E53623"/>
    <w:rsid w:val="00E53A39"/>
    <w:rsid w:val="00E54058"/>
    <w:rsid w:val="00E56BF1"/>
    <w:rsid w:val="00E57827"/>
    <w:rsid w:val="00E61085"/>
    <w:rsid w:val="00E636D2"/>
    <w:rsid w:val="00E63BB8"/>
    <w:rsid w:val="00E65404"/>
    <w:rsid w:val="00E665FF"/>
    <w:rsid w:val="00E66747"/>
    <w:rsid w:val="00E66D93"/>
    <w:rsid w:val="00E6721C"/>
    <w:rsid w:val="00E70A86"/>
    <w:rsid w:val="00E710BF"/>
    <w:rsid w:val="00E71C4A"/>
    <w:rsid w:val="00E72496"/>
    <w:rsid w:val="00E7310A"/>
    <w:rsid w:val="00E74CF0"/>
    <w:rsid w:val="00E775B8"/>
    <w:rsid w:val="00E77728"/>
    <w:rsid w:val="00E800A3"/>
    <w:rsid w:val="00E8105D"/>
    <w:rsid w:val="00E814DF"/>
    <w:rsid w:val="00E82BF2"/>
    <w:rsid w:val="00E83A9B"/>
    <w:rsid w:val="00E86661"/>
    <w:rsid w:val="00E9084D"/>
    <w:rsid w:val="00E9317F"/>
    <w:rsid w:val="00E93F8E"/>
    <w:rsid w:val="00E949EB"/>
    <w:rsid w:val="00E952E8"/>
    <w:rsid w:val="00E961CF"/>
    <w:rsid w:val="00E97315"/>
    <w:rsid w:val="00E97CF8"/>
    <w:rsid w:val="00EA008F"/>
    <w:rsid w:val="00EA148D"/>
    <w:rsid w:val="00EA1BE8"/>
    <w:rsid w:val="00EA3563"/>
    <w:rsid w:val="00EA3931"/>
    <w:rsid w:val="00EA6338"/>
    <w:rsid w:val="00EA672A"/>
    <w:rsid w:val="00EA70C1"/>
    <w:rsid w:val="00EB1CFC"/>
    <w:rsid w:val="00EB3524"/>
    <w:rsid w:val="00EB3787"/>
    <w:rsid w:val="00EB3AF0"/>
    <w:rsid w:val="00EB5987"/>
    <w:rsid w:val="00EB6403"/>
    <w:rsid w:val="00EC00DB"/>
    <w:rsid w:val="00EC0369"/>
    <w:rsid w:val="00EC26F8"/>
    <w:rsid w:val="00EC3CC0"/>
    <w:rsid w:val="00EC55A6"/>
    <w:rsid w:val="00EC5865"/>
    <w:rsid w:val="00EC75E7"/>
    <w:rsid w:val="00EC78F2"/>
    <w:rsid w:val="00EC7DFF"/>
    <w:rsid w:val="00ED030F"/>
    <w:rsid w:val="00ED03C8"/>
    <w:rsid w:val="00ED044C"/>
    <w:rsid w:val="00ED10ED"/>
    <w:rsid w:val="00ED1BF9"/>
    <w:rsid w:val="00ED4056"/>
    <w:rsid w:val="00ED467A"/>
    <w:rsid w:val="00ED4BE0"/>
    <w:rsid w:val="00ED5417"/>
    <w:rsid w:val="00EE0A62"/>
    <w:rsid w:val="00EE1E7A"/>
    <w:rsid w:val="00EE24C3"/>
    <w:rsid w:val="00EE2672"/>
    <w:rsid w:val="00EE2800"/>
    <w:rsid w:val="00EE2CCF"/>
    <w:rsid w:val="00EE4BC2"/>
    <w:rsid w:val="00EE5D69"/>
    <w:rsid w:val="00EE75B9"/>
    <w:rsid w:val="00EF07E4"/>
    <w:rsid w:val="00EF1C17"/>
    <w:rsid w:val="00EF1E1E"/>
    <w:rsid w:val="00EF2053"/>
    <w:rsid w:val="00EF434A"/>
    <w:rsid w:val="00EF7DBE"/>
    <w:rsid w:val="00F0005B"/>
    <w:rsid w:val="00F00BE0"/>
    <w:rsid w:val="00F0381C"/>
    <w:rsid w:val="00F04C95"/>
    <w:rsid w:val="00F04D64"/>
    <w:rsid w:val="00F04D6E"/>
    <w:rsid w:val="00F053CE"/>
    <w:rsid w:val="00F0625E"/>
    <w:rsid w:val="00F07C8A"/>
    <w:rsid w:val="00F10C31"/>
    <w:rsid w:val="00F1142F"/>
    <w:rsid w:val="00F11B32"/>
    <w:rsid w:val="00F13B0E"/>
    <w:rsid w:val="00F159F0"/>
    <w:rsid w:val="00F162E8"/>
    <w:rsid w:val="00F17289"/>
    <w:rsid w:val="00F213F3"/>
    <w:rsid w:val="00F23053"/>
    <w:rsid w:val="00F23470"/>
    <w:rsid w:val="00F24D85"/>
    <w:rsid w:val="00F25504"/>
    <w:rsid w:val="00F256EB"/>
    <w:rsid w:val="00F2574B"/>
    <w:rsid w:val="00F27D6E"/>
    <w:rsid w:val="00F31AA3"/>
    <w:rsid w:val="00F32BBC"/>
    <w:rsid w:val="00F33120"/>
    <w:rsid w:val="00F33150"/>
    <w:rsid w:val="00F346A8"/>
    <w:rsid w:val="00F37112"/>
    <w:rsid w:val="00F42AEB"/>
    <w:rsid w:val="00F42B7E"/>
    <w:rsid w:val="00F43BAE"/>
    <w:rsid w:val="00F44411"/>
    <w:rsid w:val="00F44F77"/>
    <w:rsid w:val="00F4620F"/>
    <w:rsid w:val="00F46AAF"/>
    <w:rsid w:val="00F514F4"/>
    <w:rsid w:val="00F51F29"/>
    <w:rsid w:val="00F52EFC"/>
    <w:rsid w:val="00F530A9"/>
    <w:rsid w:val="00F5354A"/>
    <w:rsid w:val="00F53DE4"/>
    <w:rsid w:val="00F54355"/>
    <w:rsid w:val="00F546F2"/>
    <w:rsid w:val="00F55231"/>
    <w:rsid w:val="00F5627B"/>
    <w:rsid w:val="00F57FE8"/>
    <w:rsid w:val="00F6001A"/>
    <w:rsid w:val="00F60E1A"/>
    <w:rsid w:val="00F61191"/>
    <w:rsid w:val="00F61338"/>
    <w:rsid w:val="00F62A27"/>
    <w:rsid w:val="00F63C27"/>
    <w:rsid w:val="00F64983"/>
    <w:rsid w:val="00F64D63"/>
    <w:rsid w:val="00F64F06"/>
    <w:rsid w:val="00F6544D"/>
    <w:rsid w:val="00F6633B"/>
    <w:rsid w:val="00F705D7"/>
    <w:rsid w:val="00F71AC2"/>
    <w:rsid w:val="00F72E81"/>
    <w:rsid w:val="00F73690"/>
    <w:rsid w:val="00F73D18"/>
    <w:rsid w:val="00F75176"/>
    <w:rsid w:val="00F77BF1"/>
    <w:rsid w:val="00F77C67"/>
    <w:rsid w:val="00F801AE"/>
    <w:rsid w:val="00F80A39"/>
    <w:rsid w:val="00F82643"/>
    <w:rsid w:val="00F830CB"/>
    <w:rsid w:val="00F8506D"/>
    <w:rsid w:val="00F85762"/>
    <w:rsid w:val="00F85F97"/>
    <w:rsid w:val="00F862CB"/>
    <w:rsid w:val="00F86A40"/>
    <w:rsid w:val="00F87CCD"/>
    <w:rsid w:val="00F90B23"/>
    <w:rsid w:val="00F911CC"/>
    <w:rsid w:val="00F91E97"/>
    <w:rsid w:val="00F92B31"/>
    <w:rsid w:val="00F92BE7"/>
    <w:rsid w:val="00F940A3"/>
    <w:rsid w:val="00F940BB"/>
    <w:rsid w:val="00F944F4"/>
    <w:rsid w:val="00F952A9"/>
    <w:rsid w:val="00F958A2"/>
    <w:rsid w:val="00F96FAE"/>
    <w:rsid w:val="00FA0D08"/>
    <w:rsid w:val="00FA15DE"/>
    <w:rsid w:val="00FA1B7C"/>
    <w:rsid w:val="00FA1C79"/>
    <w:rsid w:val="00FA285C"/>
    <w:rsid w:val="00FA4198"/>
    <w:rsid w:val="00FA4B9E"/>
    <w:rsid w:val="00FA5121"/>
    <w:rsid w:val="00FA71BE"/>
    <w:rsid w:val="00FB1C8C"/>
    <w:rsid w:val="00FB2916"/>
    <w:rsid w:val="00FB4187"/>
    <w:rsid w:val="00FB5BDB"/>
    <w:rsid w:val="00FB7293"/>
    <w:rsid w:val="00FB7381"/>
    <w:rsid w:val="00FC0867"/>
    <w:rsid w:val="00FC1F8F"/>
    <w:rsid w:val="00FC2428"/>
    <w:rsid w:val="00FC3138"/>
    <w:rsid w:val="00FC4886"/>
    <w:rsid w:val="00FC6753"/>
    <w:rsid w:val="00FC6A08"/>
    <w:rsid w:val="00FC7388"/>
    <w:rsid w:val="00FC75A3"/>
    <w:rsid w:val="00FC76C3"/>
    <w:rsid w:val="00FC7D9C"/>
    <w:rsid w:val="00FD00D9"/>
    <w:rsid w:val="00FD03B1"/>
    <w:rsid w:val="00FD0863"/>
    <w:rsid w:val="00FD1180"/>
    <w:rsid w:val="00FD12AD"/>
    <w:rsid w:val="00FD2A43"/>
    <w:rsid w:val="00FD3584"/>
    <w:rsid w:val="00FD3B21"/>
    <w:rsid w:val="00FD3FC8"/>
    <w:rsid w:val="00FD4BB7"/>
    <w:rsid w:val="00FD600F"/>
    <w:rsid w:val="00FD75C6"/>
    <w:rsid w:val="00FE1A6B"/>
    <w:rsid w:val="00FE29C2"/>
    <w:rsid w:val="00FE379E"/>
    <w:rsid w:val="00FE4712"/>
    <w:rsid w:val="00FE4A59"/>
    <w:rsid w:val="00FE4DE9"/>
    <w:rsid w:val="00FE7EF3"/>
    <w:rsid w:val="00FF0566"/>
    <w:rsid w:val="00FF14D4"/>
    <w:rsid w:val="00FF1B9A"/>
    <w:rsid w:val="00FF3CD9"/>
    <w:rsid w:val="00FF4A93"/>
    <w:rsid w:val="00FF6BC5"/>
    <w:rsid w:val="00FF7130"/>
    <w:rsid w:val="00FF7CC9"/>
    <w:rsid w:val="012194BA"/>
    <w:rsid w:val="01285B57"/>
    <w:rsid w:val="014769E9"/>
    <w:rsid w:val="01512833"/>
    <w:rsid w:val="0157A98A"/>
    <w:rsid w:val="0159D4E0"/>
    <w:rsid w:val="016531D9"/>
    <w:rsid w:val="01667F8D"/>
    <w:rsid w:val="018B5223"/>
    <w:rsid w:val="01DE4C60"/>
    <w:rsid w:val="01F623CF"/>
    <w:rsid w:val="01FB4349"/>
    <w:rsid w:val="021B7517"/>
    <w:rsid w:val="0220C1A0"/>
    <w:rsid w:val="025AA2C8"/>
    <w:rsid w:val="0283CD36"/>
    <w:rsid w:val="0287F50F"/>
    <w:rsid w:val="0292FFAC"/>
    <w:rsid w:val="02B44540"/>
    <w:rsid w:val="031B0EFC"/>
    <w:rsid w:val="035A6A72"/>
    <w:rsid w:val="037C8DDD"/>
    <w:rsid w:val="037F6196"/>
    <w:rsid w:val="03953578"/>
    <w:rsid w:val="03B74A2E"/>
    <w:rsid w:val="03C27B97"/>
    <w:rsid w:val="03C4ED35"/>
    <w:rsid w:val="041A65F7"/>
    <w:rsid w:val="04314F6F"/>
    <w:rsid w:val="044DA10A"/>
    <w:rsid w:val="04668CE8"/>
    <w:rsid w:val="0488C010"/>
    <w:rsid w:val="04B90E05"/>
    <w:rsid w:val="04C958D8"/>
    <w:rsid w:val="04FF2913"/>
    <w:rsid w:val="051422FE"/>
    <w:rsid w:val="0555B415"/>
    <w:rsid w:val="0562E79F"/>
    <w:rsid w:val="0570732C"/>
    <w:rsid w:val="05753180"/>
    <w:rsid w:val="05D3AF04"/>
    <w:rsid w:val="05EEBDBF"/>
    <w:rsid w:val="05EF70E8"/>
    <w:rsid w:val="060C5CEF"/>
    <w:rsid w:val="06648EAB"/>
    <w:rsid w:val="0671183D"/>
    <w:rsid w:val="06807DF6"/>
    <w:rsid w:val="069C2774"/>
    <w:rsid w:val="06A3EEB2"/>
    <w:rsid w:val="06A85D5A"/>
    <w:rsid w:val="06CE9D0C"/>
    <w:rsid w:val="06F8A7CD"/>
    <w:rsid w:val="0700261C"/>
    <w:rsid w:val="07150830"/>
    <w:rsid w:val="074B22C9"/>
    <w:rsid w:val="075050C0"/>
    <w:rsid w:val="077C3898"/>
    <w:rsid w:val="078F6166"/>
    <w:rsid w:val="079E69DC"/>
    <w:rsid w:val="080D608E"/>
    <w:rsid w:val="0812CE1A"/>
    <w:rsid w:val="0834922C"/>
    <w:rsid w:val="0836D719"/>
    <w:rsid w:val="083D748C"/>
    <w:rsid w:val="0852AE91"/>
    <w:rsid w:val="085E39A2"/>
    <w:rsid w:val="08A8206E"/>
    <w:rsid w:val="08C79591"/>
    <w:rsid w:val="090F2C3B"/>
    <w:rsid w:val="0935E6BC"/>
    <w:rsid w:val="093C01C1"/>
    <w:rsid w:val="093E6630"/>
    <w:rsid w:val="095A8780"/>
    <w:rsid w:val="098705F4"/>
    <w:rsid w:val="0994DDA3"/>
    <w:rsid w:val="099A3583"/>
    <w:rsid w:val="09BB4C76"/>
    <w:rsid w:val="09D4AE59"/>
    <w:rsid w:val="09F4755E"/>
    <w:rsid w:val="0A19AE06"/>
    <w:rsid w:val="0A2A583F"/>
    <w:rsid w:val="0A2E00B6"/>
    <w:rsid w:val="0AB4562E"/>
    <w:rsid w:val="0AC997A1"/>
    <w:rsid w:val="0AD9630B"/>
    <w:rsid w:val="0ADB7AD8"/>
    <w:rsid w:val="0AF77BDD"/>
    <w:rsid w:val="0AF8D9D4"/>
    <w:rsid w:val="0B109D39"/>
    <w:rsid w:val="0B9953A8"/>
    <w:rsid w:val="0BAFC9AC"/>
    <w:rsid w:val="0BDD6E7E"/>
    <w:rsid w:val="0BFF80F7"/>
    <w:rsid w:val="0C702F06"/>
    <w:rsid w:val="0C9D67C5"/>
    <w:rsid w:val="0CB1B0AA"/>
    <w:rsid w:val="0CE4C365"/>
    <w:rsid w:val="0CEFEDE2"/>
    <w:rsid w:val="0D350D3C"/>
    <w:rsid w:val="0D45F5AD"/>
    <w:rsid w:val="0D505495"/>
    <w:rsid w:val="0D68B8E6"/>
    <w:rsid w:val="0DF7352B"/>
    <w:rsid w:val="0E10E849"/>
    <w:rsid w:val="0E152804"/>
    <w:rsid w:val="0E2BB487"/>
    <w:rsid w:val="0E43AEF1"/>
    <w:rsid w:val="0E47C091"/>
    <w:rsid w:val="0E8E72D3"/>
    <w:rsid w:val="0E904044"/>
    <w:rsid w:val="0E92126E"/>
    <w:rsid w:val="0EDA2FC7"/>
    <w:rsid w:val="0EFC16AC"/>
    <w:rsid w:val="0EFCDF66"/>
    <w:rsid w:val="0F0377FE"/>
    <w:rsid w:val="0F53169A"/>
    <w:rsid w:val="0F55F3B1"/>
    <w:rsid w:val="0F7C650A"/>
    <w:rsid w:val="0F821765"/>
    <w:rsid w:val="0FC53E92"/>
    <w:rsid w:val="0FDF86F4"/>
    <w:rsid w:val="1002BEF3"/>
    <w:rsid w:val="10709643"/>
    <w:rsid w:val="10742AE3"/>
    <w:rsid w:val="107CE5C6"/>
    <w:rsid w:val="108F9250"/>
    <w:rsid w:val="10C768A4"/>
    <w:rsid w:val="112CE2BB"/>
    <w:rsid w:val="116A3657"/>
    <w:rsid w:val="118525BC"/>
    <w:rsid w:val="1188F2D4"/>
    <w:rsid w:val="11B83A7F"/>
    <w:rsid w:val="11D674EA"/>
    <w:rsid w:val="12436FC4"/>
    <w:rsid w:val="1256EA31"/>
    <w:rsid w:val="12582E2C"/>
    <w:rsid w:val="127633F0"/>
    <w:rsid w:val="12AAA1EB"/>
    <w:rsid w:val="12ABB4BE"/>
    <w:rsid w:val="12CAB370"/>
    <w:rsid w:val="12D6FB08"/>
    <w:rsid w:val="12E11910"/>
    <w:rsid w:val="12FCD505"/>
    <w:rsid w:val="1318C64A"/>
    <w:rsid w:val="133C4FD2"/>
    <w:rsid w:val="1364A395"/>
    <w:rsid w:val="1366BBC2"/>
    <w:rsid w:val="13D07CDD"/>
    <w:rsid w:val="13F8C688"/>
    <w:rsid w:val="1415B42B"/>
    <w:rsid w:val="142CCFEF"/>
    <w:rsid w:val="143F9B66"/>
    <w:rsid w:val="1444CD41"/>
    <w:rsid w:val="147E33A8"/>
    <w:rsid w:val="1492DBC8"/>
    <w:rsid w:val="14BF1F83"/>
    <w:rsid w:val="15B8077C"/>
    <w:rsid w:val="15CFBDB8"/>
    <w:rsid w:val="162CF5AF"/>
    <w:rsid w:val="16501FB5"/>
    <w:rsid w:val="1661E3E6"/>
    <w:rsid w:val="166CC7B1"/>
    <w:rsid w:val="166E1E6F"/>
    <w:rsid w:val="167E077B"/>
    <w:rsid w:val="1683FE05"/>
    <w:rsid w:val="16887B5B"/>
    <w:rsid w:val="16966430"/>
    <w:rsid w:val="16EEFAA9"/>
    <w:rsid w:val="178B3A11"/>
    <w:rsid w:val="17904B65"/>
    <w:rsid w:val="17A26874"/>
    <w:rsid w:val="17ABA5EF"/>
    <w:rsid w:val="17F1D90F"/>
    <w:rsid w:val="18177795"/>
    <w:rsid w:val="185DB4FF"/>
    <w:rsid w:val="18757D17"/>
    <w:rsid w:val="1888AA33"/>
    <w:rsid w:val="188F1727"/>
    <w:rsid w:val="18A92C8E"/>
    <w:rsid w:val="18AAEA9E"/>
    <w:rsid w:val="18CFEE6A"/>
    <w:rsid w:val="18D50000"/>
    <w:rsid w:val="18F39831"/>
    <w:rsid w:val="18F3BD81"/>
    <w:rsid w:val="19464D0F"/>
    <w:rsid w:val="199C0C63"/>
    <w:rsid w:val="19EDD163"/>
    <w:rsid w:val="1A21382D"/>
    <w:rsid w:val="1A341EE4"/>
    <w:rsid w:val="1A406A4D"/>
    <w:rsid w:val="1A6E9D67"/>
    <w:rsid w:val="1AADF49D"/>
    <w:rsid w:val="1ADDFB9F"/>
    <w:rsid w:val="1B2D81E5"/>
    <w:rsid w:val="1B4CB9DB"/>
    <w:rsid w:val="1B71F230"/>
    <w:rsid w:val="1B7D9382"/>
    <w:rsid w:val="1BB3B96D"/>
    <w:rsid w:val="1C2FBB01"/>
    <w:rsid w:val="1C5D710D"/>
    <w:rsid w:val="1C5DEB34"/>
    <w:rsid w:val="1C7F16D2"/>
    <w:rsid w:val="1CF86969"/>
    <w:rsid w:val="1D1CC1F0"/>
    <w:rsid w:val="1D30E2DF"/>
    <w:rsid w:val="1D31D83A"/>
    <w:rsid w:val="1D426922"/>
    <w:rsid w:val="1D5CD530"/>
    <w:rsid w:val="1D78DC38"/>
    <w:rsid w:val="1D9E0642"/>
    <w:rsid w:val="1DA97D1E"/>
    <w:rsid w:val="1E36F70B"/>
    <w:rsid w:val="1E42D49D"/>
    <w:rsid w:val="1E73D610"/>
    <w:rsid w:val="1EA1CD44"/>
    <w:rsid w:val="1EDADCB6"/>
    <w:rsid w:val="1EFABD3B"/>
    <w:rsid w:val="1F025819"/>
    <w:rsid w:val="1F0DB4B4"/>
    <w:rsid w:val="1F2E7EF1"/>
    <w:rsid w:val="1F36E005"/>
    <w:rsid w:val="1F81A868"/>
    <w:rsid w:val="1F951E69"/>
    <w:rsid w:val="1F967424"/>
    <w:rsid w:val="1FF51A40"/>
    <w:rsid w:val="2036F166"/>
    <w:rsid w:val="2047EB7F"/>
    <w:rsid w:val="206CE486"/>
    <w:rsid w:val="206E06C7"/>
    <w:rsid w:val="207929E0"/>
    <w:rsid w:val="20977806"/>
    <w:rsid w:val="20B25758"/>
    <w:rsid w:val="20B47F15"/>
    <w:rsid w:val="20C064F0"/>
    <w:rsid w:val="20C83605"/>
    <w:rsid w:val="210D8D0B"/>
    <w:rsid w:val="211B0278"/>
    <w:rsid w:val="2124B7F6"/>
    <w:rsid w:val="213B8AA7"/>
    <w:rsid w:val="21A7DC6F"/>
    <w:rsid w:val="22522616"/>
    <w:rsid w:val="227A655B"/>
    <w:rsid w:val="22883D5A"/>
    <w:rsid w:val="22A21D70"/>
    <w:rsid w:val="22B4A4C4"/>
    <w:rsid w:val="231FD70E"/>
    <w:rsid w:val="2379FB2D"/>
    <w:rsid w:val="237A022A"/>
    <w:rsid w:val="237C2372"/>
    <w:rsid w:val="2388ED0E"/>
    <w:rsid w:val="239A9CF3"/>
    <w:rsid w:val="23C4689E"/>
    <w:rsid w:val="2402DACC"/>
    <w:rsid w:val="240C40F0"/>
    <w:rsid w:val="240C69F5"/>
    <w:rsid w:val="24334FBC"/>
    <w:rsid w:val="243CD1B5"/>
    <w:rsid w:val="248C15B1"/>
    <w:rsid w:val="24DDD5AD"/>
    <w:rsid w:val="25004CB5"/>
    <w:rsid w:val="251BAD2D"/>
    <w:rsid w:val="25204641"/>
    <w:rsid w:val="254E4307"/>
    <w:rsid w:val="25940947"/>
    <w:rsid w:val="267B77C3"/>
    <w:rsid w:val="26A3B084"/>
    <w:rsid w:val="26AABEF9"/>
    <w:rsid w:val="26C26429"/>
    <w:rsid w:val="26E37291"/>
    <w:rsid w:val="274CACEE"/>
    <w:rsid w:val="275C011D"/>
    <w:rsid w:val="27F409FA"/>
    <w:rsid w:val="2812332E"/>
    <w:rsid w:val="28327F38"/>
    <w:rsid w:val="2878E721"/>
    <w:rsid w:val="28C8D3BB"/>
    <w:rsid w:val="2906ADA4"/>
    <w:rsid w:val="291C337E"/>
    <w:rsid w:val="294D6321"/>
    <w:rsid w:val="29670E0B"/>
    <w:rsid w:val="297E27B8"/>
    <w:rsid w:val="29858FE4"/>
    <w:rsid w:val="298941E7"/>
    <w:rsid w:val="29998CEC"/>
    <w:rsid w:val="29A892DD"/>
    <w:rsid w:val="29B14C69"/>
    <w:rsid w:val="29B15A9A"/>
    <w:rsid w:val="29C23091"/>
    <w:rsid w:val="2A147E8A"/>
    <w:rsid w:val="2AA4C99E"/>
    <w:rsid w:val="2AAF1B39"/>
    <w:rsid w:val="2AC378CA"/>
    <w:rsid w:val="2ACE1FC1"/>
    <w:rsid w:val="2ADDC752"/>
    <w:rsid w:val="2AF333F0"/>
    <w:rsid w:val="2AFD6D9A"/>
    <w:rsid w:val="2B2B67E8"/>
    <w:rsid w:val="2B63A920"/>
    <w:rsid w:val="2B75A49C"/>
    <w:rsid w:val="2B7E1660"/>
    <w:rsid w:val="2B826E78"/>
    <w:rsid w:val="2B87FA0B"/>
    <w:rsid w:val="2BB6B562"/>
    <w:rsid w:val="2BD3A741"/>
    <w:rsid w:val="2BF3CAAB"/>
    <w:rsid w:val="2C1C9E86"/>
    <w:rsid w:val="2C2003F0"/>
    <w:rsid w:val="2C21D8E5"/>
    <w:rsid w:val="2C2C29AF"/>
    <w:rsid w:val="2C2D9A4E"/>
    <w:rsid w:val="2C3EA671"/>
    <w:rsid w:val="2C7F7855"/>
    <w:rsid w:val="2D40FFAA"/>
    <w:rsid w:val="2D5F927A"/>
    <w:rsid w:val="2DAC2634"/>
    <w:rsid w:val="2E102D90"/>
    <w:rsid w:val="2E2A19F1"/>
    <w:rsid w:val="2E6168AF"/>
    <w:rsid w:val="2E7389D6"/>
    <w:rsid w:val="2E9671B2"/>
    <w:rsid w:val="2EB5E2A1"/>
    <w:rsid w:val="2EE2FE9B"/>
    <w:rsid w:val="2EE58B41"/>
    <w:rsid w:val="2F1655C5"/>
    <w:rsid w:val="2F2710D9"/>
    <w:rsid w:val="2F5CA464"/>
    <w:rsid w:val="2F6F896E"/>
    <w:rsid w:val="2F7DFA61"/>
    <w:rsid w:val="2F9EA6CB"/>
    <w:rsid w:val="2FB97AAC"/>
    <w:rsid w:val="2FECE74E"/>
    <w:rsid w:val="2FF809DE"/>
    <w:rsid w:val="30540234"/>
    <w:rsid w:val="305C7AE0"/>
    <w:rsid w:val="30713377"/>
    <w:rsid w:val="30795D61"/>
    <w:rsid w:val="308D8517"/>
    <w:rsid w:val="30A2C160"/>
    <w:rsid w:val="30A39058"/>
    <w:rsid w:val="30DB8DFE"/>
    <w:rsid w:val="30DD9279"/>
    <w:rsid w:val="31623233"/>
    <w:rsid w:val="31775905"/>
    <w:rsid w:val="3226FD87"/>
    <w:rsid w:val="322F0D89"/>
    <w:rsid w:val="324FC2AA"/>
    <w:rsid w:val="327B0563"/>
    <w:rsid w:val="3281CA11"/>
    <w:rsid w:val="32840FE2"/>
    <w:rsid w:val="32841DE2"/>
    <w:rsid w:val="32B53C88"/>
    <w:rsid w:val="32D83710"/>
    <w:rsid w:val="32F8CE37"/>
    <w:rsid w:val="3306401E"/>
    <w:rsid w:val="333AEEBC"/>
    <w:rsid w:val="33429062"/>
    <w:rsid w:val="33467532"/>
    <w:rsid w:val="334D33A1"/>
    <w:rsid w:val="3389D048"/>
    <w:rsid w:val="3423BD08"/>
    <w:rsid w:val="34AFD872"/>
    <w:rsid w:val="34BF063E"/>
    <w:rsid w:val="34CF2995"/>
    <w:rsid w:val="35426898"/>
    <w:rsid w:val="356A54FA"/>
    <w:rsid w:val="36367EE3"/>
    <w:rsid w:val="367A99AC"/>
    <w:rsid w:val="367DCA85"/>
    <w:rsid w:val="368EA4AF"/>
    <w:rsid w:val="36A68C02"/>
    <w:rsid w:val="36AFBFE3"/>
    <w:rsid w:val="36F04088"/>
    <w:rsid w:val="37384F02"/>
    <w:rsid w:val="37D41F2F"/>
    <w:rsid w:val="37D97DA8"/>
    <w:rsid w:val="380C0F11"/>
    <w:rsid w:val="381456DE"/>
    <w:rsid w:val="38F12FF1"/>
    <w:rsid w:val="390BDDB6"/>
    <w:rsid w:val="395A5EA3"/>
    <w:rsid w:val="398924F5"/>
    <w:rsid w:val="39ACDC20"/>
    <w:rsid w:val="39C2098C"/>
    <w:rsid w:val="39C7D20F"/>
    <w:rsid w:val="3A18E23C"/>
    <w:rsid w:val="3A6D08AA"/>
    <w:rsid w:val="3A8443C1"/>
    <w:rsid w:val="3A9A3838"/>
    <w:rsid w:val="3A9F70C4"/>
    <w:rsid w:val="3AE06933"/>
    <w:rsid w:val="3AF132CB"/>
    <w:rsid w:val="3B17BC85"/>
    <w:rsid w:val="3B23B55C"/>
    <w:rsid w:val="3B4DC135"/>
    <w:rsid w:val="3BAFEAA4"/>
    <w:rsid w:val="3BC2154A"/>
    <w:rsid w:val="3BF7EAE8"/>
    <w:rsid w:val="3C16570D"/>
    <w:rsid w:val="3C27B691"/>
    <w:rsid w:val="3C30C495"/>
    <w:rsid w:val="3C3724C7"/>
    <w:rsid w:val="3C4EC5BE"/>
    <w:rsid w:val="3C613EA7"/>
    <w:rsid w:val="3C95B1CE"/>
    <w:rsid w:val="3C9DB44D"/>
    <w:rsid w:val="3CBA8A92"/>
    <w:rsid w:val="3CC1BF12"/>
    <w:rsid w:val="3D735349"/>
    <w:rsid w:val="3D8782C2"/>
    <w:rsid w:val="3DAF0D4F"/>
    <w:rsid w:val="3DB0BE74"/>
    <w:rsid w:val="3DB541FE"/>
    <w:rsid w:val="3DEBD59F"/>
    <w:rsid w:val="3DF42886"/>
    <w:rsid w:val="3E02BD82"/>
    <w:rsid w:val="3E50B632"/>
    <w:rsid w:val="3E86E4A3"/>
    <w:rsid w:val="3EA12BE3"/>
    <w:rsid w:val="3EB61F55"/>
    <w:rsid w:val="3EBF8AF8"/>
    <w:rsid w:val="3ED1D4CE"/>
    <w:rsid w:val="3F01E3E1"/>
    <w:rsid w:val="3F1AB7C9"/>
    <w:rsid w:val="3F2D6C1B"/>
    <w:rsid w:val="3F3EA975"/>
    <w:rsid w:val="3F499EA2"/>
    <w:rsid w:val="3F5FB202"/>
    <w:rsid w:val="3F94BE2D"/>
    <w:rsid w:val="3FA1FCD5"/>
    <w:rsid w:val="3FA2394D"/>
    <w:rsid w:val="3FCE6800"/>
    <w:rsid w:val="3FEAD217"/>
    <w:rsid w:val="403D3BA8"/>
    <w:rsid w:val="405E7E7F"/>
    <w:rsid w:val="406D4650"/>
    <w:rsid w:val="408765F3"/>
    <w:rsid w:val="40FE4A5A"/>
    <w:rsid w:val="412C4DB4"/>
    <w:rsid w:val="413DAFA3"/>
    <w:rsid w:val="414BC3F2"/>
    <w:rsid w:val="41533AE1"/>
    <w:rsid w:val="41808C72"/>
    <w:rsid w:val="41CBE002"/>
    <w:rsid w:val="41EBD7D2"/>
    <w:rsid w:val="41F3E082"/>
    <w:rsid w:val="42162DAA"/>
    <w:rsid w:val="4263881B"/>
    <w:rsid w:val="427BBEE9"/>
    <w:rsid w:val="4287E237"/>
    <w:rsid w:val="429212E3"/>
    <w:rsid w:val="42B25662"/>
    <w:rsid w:val="42B9EF01"/>
    <w:rsid w:val="42ED23D2"/>
    <w:rsid w:val="433726A1"/>
    <w:rsid w:val="4365D067"/>
    <w:rsid w:val="4372B4B2"/>
    <w:rsid w:val="43D03D20"/>
    <w:rsid w:val="43D8C8C6"/>
    <w:rsid w:val="440D79E7"/>
    <w:rsid w:val="444367CF"/>
    <w:rsid w:val="44476BA6"/>
    <w:rsid w:val="44545AA5"/>
    <w:rsid w:val="445BE9A0"/>
    <w:rsid w:val="4477A941"/>
    <w:rsid w:val="449953E6"/>
    <w:rsid w:val="44D3D1C5"/>
    <w:rsid w:val="450E2D79"/>
    <w:rsid w:val="455DDB6B"/>
    <w:rsid w:val="45801503"/>
    <w:rsid w:val="45A5F8A6"/>
    <w:rsid w:val="45EF600A"/>
    <w:rsid w:val="460B7955"/>
    <w:rsid w:val="4616CEF4"/>
    <w:rsid w:val="46511E58"/>
    <w:rsid w:val="466513C8"/>
    <w:rsid w:val="46876BC8"/>
    <w:rsid w:val="469752A0"/>
    <w:rsid w:val="46C45C7E"/>
    <w:rsid w:val="46C9B1A3"/>
    <w:rsid w:val="46D06214"/>
    <w:rsid w:val="46F35637"/>
    <w:rsid w:val="470AA621"/>
    <w:rsid w:val="471545A5"/>
    <w:rsid w:val="4744492D"/>
    <w:rsid w:val="47966C09"/>
    <w:rsid w:val="47B6388B"/>
    <w:rsid w:val="47BF56D4"/>
    <w:rsid w:val="47F0525B"/>
    <w:rsid w:val="481EB054"/>
    <w:rsid w:val="4830377B"/>
    <w:rsid w:val="486AC85F"/>
    <w:rsid w:val="4879EDA1"/>
    <w:rsid w:val="48BB7DDB"/>
    <w:rsid w:val="48DCE74A"/>
    <w:rsid w:val="4944B89E"/>
    <w:rsid w:val="4985C780"/>
    <w:rsid w:val="498CADD3"/>
    <w:rsid w:val="49D4C4D9"/>
    <w:rsid w:val="49E5FB55"/>
    <w:rsid w:val="4A180FE1"/>
    <w:rsid w:val="4A21CD5C"/>
    <w:rsid w:val="4A4AE673"/>
    <w:rsid w:val="4A85EBCD"/>
    <w:rsid w:val="4A86EB16"/>
    <w:rsid w:val="4AA7C806"/>
    <w:rsid w:val="4AC44181"/>
    <w:rsid w:val="4AFCBA8F"/>
    <w:rsid w:val="4B1EF70F"/>
    <w:rsid w:val="4B535E6F"/>
    <w:rsid w:val="4BE79136"/>
    <w:rsid w:val="4C07AFEC"/>
    <w:rsid w:val="4C1D9A02"/>
    <w:rsid w:val="4C3763BF"/>
    <w:rsid w:val="4CDC581D"/>
    <w:rsid w:val="4D172D0B"/>
    <w:rsid w:val="4D2653D5"/>
    <w:rsid w:val="4D29300F"/>
    <w:rsid w:val="4D3CB87A"/>
    <w:rsid w:val="4D589F20"/>
    <w:rsid w:val="4D58B77E"/>
    <w:rsid w:val="4DC3EBEF"/>
    <w:rsid w:val="4E0B44FA"/>
    <w:rsid w:val="4E0E53DB"/>
    <w:rsid w:val="4E2DD943"/>
    <w:rsid w:val="4E3200B3"/>
    <w:rsid w:val="4E615CD5"/>
    <w:rsid w:val="4E720CC0"/>
    <w:rsid w:val="4EBCA62E"/>
    <w:rsid w:val="4EBE0254"/>
    <w:rsid w:val="4EC68254"/>
    <w:rsid w:val="4EC6E1EC"/>
    <w:rsid w:val="4F1BF7EA"/>
    <w:rsid w:val="4F3C7CAA"/>
    <w:rsid w:val="4F801D9D"/>
    <w:rsid w:val="4F9B62B2"/>
    <w:rsid w:val="4FBA096B"/>
    <w:rsid w:val="4FC7A78A"/>
    <w:rsid w:val="4FD6668A"/>
    <w:rsid w:val="4FDC599F"/>
    <w:rsid w:val="4FF110AB"/>
    <w:rsid w:val="501339B1"/>
    <w:rsid w:val="50468211"/>
    <w:rsid w:val="5054AA35"/>
    <w:rsid w:val="50963E16"/>
    <w:rsid w:val="50BE5EEF"/>
    <w:rsid w:val="50DA32D8"/>
    <w:rsid w:val="51089F97"/>
    <w:rsid w:val="5132A933"/>
    <w:rsid w:val="51543912"/>
    <w:rsid w:val="518B2781"/>
    <w:rsid w:val="51927331"/>
    <w:rsid w:val="51A77EC1"/>
    <w:rsid w:val="51D18A23"/>
    <w:rsid w:val="51E9DF4E"/>
    <w:rsid w:val="51EA57D8"/>
    <w:rsid w:val="51F3802A"/>
    <w:rsid w:val="51F5CBA2"/>
    <w:rsid w:val="52342458"/>
    <w:rsid w:val="523A60C9"/>
    <w:rsid w:val="524DAC33"/>
    <w:rsid w:val="5261286B"/>
    <w:rsid w:val="52666B1E"/>
    <w:rsid w:val="52896CF0"/>
    <w:rsid w:val="529FA1EA"/>
    <w:rsid w:val="52A800C7"/>
    <w:rsid w:val="52D4812A"/>
    <w:rsid w:val="52F374F9"/>
    <w:rsid w:val="5306CF5F"/>
    <w:rsid w:val="531AAE34"/>
    <w:rsid w:val="535FAE1F"/>
    <w:rsid w:val="5369914A"/>
    <w:rsid w:val="536FE9CA"/>
    <w:rsid w:val="537DB1D3"/>
    <w:rsid w:val="53905001"/>
    <w:rsid w:val="53988091"/>
    <w:rsid w:val="539C8995"/>
    <w:rsid w:val="53E11844"/>
    <w:rsid w:val="53F84A7E"/>
    <w:rsid w:val="541ECA16"/>
    <w:rsid w:val="54814C2C"/>
    <w:rsid w:val="5482245E"/>
    <w:rsid w:val="54B3E032"/>
    <w:rsid w:val="54CBB588"/>
    <w:rsid w:val="54E8A509"/>
    <w:rsid w:val="54F3734F"/>
    <w:rsid w:val="551B8701"/>
    <w:rsid w:val="5571C7E8"/>
    <w:rsid w:val="557A23FF"/>
    <w:rsid w:val="55A35E7C"/>
    <w:rsid w:val="55AEBBAE"/>
    <w:rsid w:val="55FB7BED"/>
    <w:rsid w:val="55FE5F78"/>
    <w:rsid w:val="562600FA"/>
    <w:rsid w:val="562C85FB"/>
    <w:rsid w:val="5645EB3A"/>
    <w:rsid w:val="565EFAF1"/>
    <w:rsid w:val="5660185C"/>
    <w:rsid w:val="567B9746"/>
    <w:rsid w:val="56952DFE"/>
    <w:rsid w:val="56D623D6"/>
    <w:rsid w:val="573215EC"/>
    <w:rsid w:val="575BA7C1"/>
    <w:rsid w:val="577DBA71"/>
    <w:rsid w:val="579D42C7"/>
    <w:rsid w:val="57AD9229"/>
    <w:rsid w:val="57CDF57D"/>
    <w:rsid w:val="57DA995F"/>
    <w:rsid w:val="57F730E8"/>
    <w:rsid w:val="580195E6"/>
    <w:rsid w:val="581BB897"/>
    <w:rsid w:val="58961DF6"/>
    <w:rsid w:val="58987F71"/>
    <w:rsid w:val="58D3E7B8"/>
    <w:rsid w:val="58E4DF5D"/>
    <w:rsid w:val="595478C7"/>
    <w:rsid w:val="5955B094"/>
    <w:rsid w:val="5958063A"/>
    <w:rsid w:val="59625E62"/>
    <w:rsid w:val="59634194"/>
    <w:rsid w:val="597CA1BF"/>
    <w:rsid w:val="5997A918"/>
    <w:rsid w:val="59ADAD54"/>
    <w:rsid w:val="59D498C7"/>
    <w:rsid w:val="5A082887"/>
    <w:rsid w:val="5A0BFBF4"/>
    <w:rsid w:val="5A51B4F2"/>
    <w:rsid w:val="5A92E971"/>
    <w:rsid w:val="5AAFEC89"/>
    <w:rsid w:val="5AC164B2"/>
    <w:rsid w:val="5AE6C6FC"/>
    <w:rsid w:val="5AE7AAA4"/>
    <w:rsid w:val="5AEF1426"/>
    <w:rsid w:val="5AFFE0D1"/>
    <w:rsid w:val="5B222189"/>
    <w:rsid w:val="5B425C33"/>
    <w:rsid w:val="5B426B4F"/>
    <w:rsid w:val="5B47ACB7"/>
    <w:rsid w:val="5B5C2931"/>
    <w:rsid w:val="5B66F616"/>
    <w:rsid w:val="5BB2FC0B"/>
    <w:rsid w:val="5BFC9437"/>
    <w:rsid w:val="5C388728"/>
    <w:rsid w:val="5C72B85F"/>
    <w:rsid w:val="5CAE9A9B"/>
    <w:rsid w:val="5CB22429"/>
    <w:rsid w:val="5CD417CC"/>
    <w:rsid w:val="5CF477EE"/>
    <w:rsid w:val="5D0A91A2"/>
    <w:rsid w:val="5D54B066"/>
    <w:rsid w:val="5D5D6BA1"/>
    <w:rsid w:val="5D71E071"/>
    <w:rsid w:val="5E1DEE0C"/>
    <w:rsid w:val="5E392B3B"/>
    <w:rsid w:val="5EE17FE2"/>
    <w:rsid w:val="5F012185"/>
    <w:rsid w:val="5F17DAA0"/>
    <w:rsid w:val="5F3B06CB"/>
    <w:rsid w:val="5F878385"/>
    <w:rsid w:val="5F9530DC"/>
    <w:rsid w:val="5FA492BB"/>
    <w:rsid w:val="5FB71F74"/>
    <w:rsid w:val="5FD67867"/>
    <w:rsid w:val="5FE7B802"/>
    <w:rsid w:val="5FEE0C64"/>
    <w:rsid w:val="60558F61"/>
    <w:rsid w:val="606513DA"/>
    <w:rsid w:val="60A0015E"/>
    <w:rsid w:val="61159A9C"/>
    <w:rsid w:val="612E6725"/>
    <w:rsid w:val="6138BF8A"/>
    <w:rsid w:val="61961AF5"/>
    <w:rsid w:val="61971637"/>
    <w:rsid w:val="61C97A50"/>
    <w:rsid w:val="62352D3B"/>
    <w:rsid w:val="627BF528"/>
    <w:rsid w:val="6299ECED"/>
    <w:rsid w:val="62D401C4"/>
    <w:rsid w:val="62E02D68"/>
    <w:rsid w:val="62E7AE5A"/>
    <w:rsid w:val="63151D5B"/>
    <w:rsid w:val="63274A6B"/>
    <w:rsid w:val="63A4DDF4"/>
    <w:rsid w:val="63AF5836"/>
    <w:rsid w:val="63BC9CCF"/>
    <w:rsid w:val="63E9720E"/>
    <w:rsid w:val="64120864"/>
    <w:rsid w:val="643506C7"/>
    <w:rsid w:val="648027B7"/>
    <w:rsid w:val="6495DBEA"/>
    <w:rsid w:val="65074AD8"/>
    <w:rsid w:val="650E994D"/>
    <w:rsid w:val="65705096"/>
    <w:rsid w:val="6573E523"/>
    <w:rsid w:val="6576CE9D"/>
    <w:rsid w:val="65872FE5"/>
    <w:rsid w:val="65A11F18"/>
    <w:rsid w:val="65C18364"/>
    <w:rsid w:val="65EB6138"/>
    <w:rsid w:val="65FAA2D2"/>
    <w:rsid w:val="6616F559"/>
    <w:rsid w:val="661C549F"/>
    <w:rsid w:val="66F88D35"/>
    <w:rsid w:val="670366FD"/>
    <w:rsid w:val="6703C1D3"/>
    <w:rsid w:val="670BCDBB"/>
    <w:rsid w:val="673BE775"/>
    <w:rsid w:val="678EA894"/>
    <w:rsid w:val="67AD4DE5"/>
    <w:rsid w:val="67BFE6F0"/>
    <w:rsid w:val="67DED884"/>
    <w:rsid w:val="67EA51C0"/>
    <w:rsid w:val="67FA662B"/>
    <w:rsid w:val="6800D399"/>
    <w:rsid w:val="684C65BB"/>
    <w:rsid w:val="687C455A"/>
    <w:rsid w:val="68A01C82"/>
    <w:rsid w:val="68C41BA0"/>
    <w:rsid w:val="68E4662A"/>
    <w:rsid w:val="68E8C80B"/>
    <w:rsid w:val="68F2D96B"/>
    <w:rsid w:val="68FA4C08"/>
    <w:rsid w:val="69124629"/>
    <w:rsid w:val="69251158"/>
    <w:rsid w:val="6948FDA4"/>
    <w:rsid w:val="6949DB9A"/>
    <w:rsid w:val="69F2068C"/>
    <w:rsid w:val="6A3571B6"/>
    <w:rsid w:val="6A3A9D25"/>
    <w:rsid w:val="6A990015"/>
    <w:rsid w:val="6ABF21C4"/>
    <w:rsid w:val="6AC4691B"/>
    <w:rsid w:val="6ACC79B6"/>
    <w:rsid w:val="6B363382"/>
    <w:rsid w:val="6B3F0CDB"/>
    <w:rsid w:val="6B587126"/>
    <w:rsid w:val="6B6ECD1B"/>
    <w:rsid w:val="6B71C998"/>
    <w:rsid w:val="6BA3265D"/>
    <w:rsid w:val="6BA540E7"/>
    <w:rsid w:val="6BE14B53"/>
    <w:rsid w:val="6BE345DE"/>
    <w:rsid w:val="6BE6FB65"/>
    <w:rsid w:val="6BF92744"/>
    <w:rsid w:val="6C2C7C44"/>
    <w:rsid w:val="6C4D6FFC"/>
    <w:rsid w:val="6C7A096F"/>
    <w:rsid w:val="6C7FCAE2"/>
    <w:rsid w:val="6C8E559D"/>
    <w:rsid w:val="6CB12FA7"/>
    <w:rsid w:val="6D098612"/>
    <w:rsid w:val="6D1D6A30"/>
    <w:rsid w:val="6D5E2FF7"/>
    <w:rsid w:val="6D65039A"/>
    <w:rsid w:val="6D88E3B8"/>
    <w:rsid w:val="6D9E6435"/>
    <w:rsid w:val="6DA031FD"/>
    <w:rsid w:val="6DC26B3D"/>
    <w:rsid w:val="6E0433AD"/>
    <w:rsid w:val="6E17CBAC"/>
    <w:rsid w:val="6E2CD371"/>
    <w:rsid w:val="6E42BA06"/>
    <w:rsid w:val="6E706F12"/>
    <w:rsid w:val="6E8B2F60"/>
    <w:rsid w:val="6EB189CD"/>
    <w:rsid w:val="6EDD88B7"/>
    <w:rsid w:val="6EF561D0"/>
    <w:rsid w:val="6F04EC65"/>
    <w:rsid w:val="6F349CBD"/>
    <w:rsid w:val="6F39611D"/>
    <w:rsid w:val="6F3EF706"/>
    <w:rsid w:val="6F651D62"/>
    <w:rsid w:val="6F83C39B"/>
    <w:rsid w:val="6F99DBEB"/>
    <w:rsid w:val="6FC0C8C5"/>
    <w:rsid w:val="6FCF0C07"/>
    <w:rsid w:val="6FFC9CE7"/>
    <w:rsid w:val="700645A6"/>
    <w:rsid w:val="70308E98"/>
    <w:rsid w:val="704CB793"/>
    <w:rsid w:val="709130E7"/>
    <w:rsid w:val="712C7D51"/>
    <w:rsid w:val="719ED62F"/>
    <w:rsid w:val="722A720D"/>
    <w:rsid w:val="722C42FB"/>
    <w:rsid w:val="722FF2E0"/>
    <w:rsid w:val="723C05F1"/>
    <w:rsid w:val="72639DA2"/>
    <w:rsid w:val="729136BB"/>
    <w:rsid w:val="72931C66"/>
    <w:rsid w:val="7295029E"/>
    <w:rsid w:val="7298A090"/>
    <w:rsid w:val="72A52470"/>
    <w:rsid w:val="72A5B47F"/>
    <w:rsid w:val="72C9DAF6"/>
    <w:rsid w:val="72CBF53C"/>
    <w:rsid w:val="72E7551D"/>
    <w:rsid w:val="73086B8D"/>
    <w:rsid w:val="730F86F6"/>
    <w:rsid w:val="73257A3E"/>
    <w:rsid w:val="73264047"/>
    <w:rsid w:val="7387AB43"/>
    <w:rsid w:val="738FC619"/>
    <w:rsid w:val="7393DFBB"/>
    <w:rsid w:val="739C428A"/>
    <w:rsid w:val="739FA54B"/>
    <w:rsid w:val="73B4C4A0"/>
    <w:rsid w:val="74271744"/>
    <w:rsid w:val="7439D243"/>
    <w:rsid w:val="74405422"/>
    <w:rsid w:val="745AE215"/>
    <w:rsid w:val="74712353"/>
    <w:rsid w:val="747FBA7D"/>
    <w:rsid w:val="7480F139"/>
    <w:rsid w:val="74A2F9C2"/>
    <w:rsid w:val="74B93266"/>
    <w:rsid w:val="751CC51D"/>
    <w:rsid w:val="75383476"/>
    <w:rsid w:val="75526A9F"/>
    <w:rsid w:val="755AD640"/>
    <w:rsid w:val="75735830"/>
    <w:rsid w:val="7596A849"/>
    <w:rsid w:val="75D57ECF"/>
    <w:rsid w:val="75D8B204"/>
    <w:rsid w:val="761ADA87"/>
    <w:rsid w:val="765BA83E"/>
    <w:rsid w:val="76A3A4C3"/>
    <w:rsid w:val="76E4FE34"/>
    <w:rsid w:val="76F7FFA7"/>
    <w:rsid w:val="7708AA31"/>
    <w:rsid w:val="771D32B5"/>
    <w:rsid w:val="7737CF78"/>
    <w:rsid w:val="7781DCDE"/>
    <w:rsid w:val="77A3DCAA"/>
    <w:rsid w:val="77E338A5"/>
    <w:rsid w:val="7814D73B"/>
    <w:rsid w:val="7850BC1E"/>
    <w:rsid w:val="789251D0"/>
    <w:rsid w:val="78A757D5"/>
    <w:rsid w:val="78E10B2E"/>
    <w:rsid w:val="78F9093C"/>
    <w:rsid w:val="792486B4"/>
    <w:rsid w:val="794A543A"/>
    <w:rsid w:val="7952F965"/>
    <w:rsid w:val="7957170B"/>
    <w:rsid w:val="795E2632"/>
    <w:rsid w:val="7972030D"/>
    <w:rsid w:val="79CFDDD3"/>
    <w:rsid w:val="79EDA779"/>
    <w:rsid w:val="7A07B710"/>
    <w:rsid w:val="7A8BA211"/>
    <w:rsid w:val="7AA649BD"/>
    <w:rsid w:val="7AB95683"/>
    <w:rsid w:val="7ABBC9EA"/>
    <w:rsid w:val="7B11E96A"/>
    <w:rsid w:val="7B5B5373"/>
    <w:rsid w:val="7BEB412B"/>
    <w:rsid w:val="7BEF93BA"/>
    <w:rsid w:val="7C02A18D"/>
    <w:rsid w:val="7C156F0C"/>
    <w:rsid w:val="7C1C4CAF"/>
    <w:rsid w:val="7C3C4918"/>
    <w:rsid w:val="7C7AE0EE"/>
    <w:rsid w:val="7CBFDD35"/>
    <w:rsid w:val="7CDA2676"/>
    <w:rsid w:val="7CDD448B"/>
    <w:rsid w:val="7CDFCD50"/>
    <w:rsid w:val="7CEE9EBA"/>
    <w:rsid w:val="7CF620B4"/>
    <w:rsid w:val="7D070336"/>
    <w:rsid w:val="7D270422"/>
    <w:rsid w:val="7D294C8C"/>
    <w:rsid w:val="7D89B3F2"/>
    <w:rsid w:val="7DC1CF8D"/>
    <w:rsid w:val="7DC27253"/>
    <w:rsid w:val="7DD2EEC8"/>
    <w:rsid w:val="7E28239F"/>
    <w:rsid w:val="7E611BBF"/>
    <w:rsid w:val="7E63013E"/>
    <w:rsid w:val="7E6480DC"/>
    <w:rsid w:val="7E936BF1"/>
    <w:rsid w:val="7EC7AF3F"/>
    <w:rsid w:val="7ECB00B1"/>
    <w:rsid w:val="7F106818"/>
    <w:rsid w:val="7F8BD8CB"/>
    <w:rsid w:val="7FAA1229"/>
    <w:rsid w:val="7FF554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17DA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5CAE9A9B"/>
    <w:rPr>
      <w:color w:val="467886"/>
      <w:u w:val="single"/>
    </w:rPr>
  </w:style>
  <w:style w:type="paragraph" w:styleId="ListParagraph">
    <w:name w:val="List Paragraph"/>
    <w:basedOn w:val="Normal"/>
    <w:uiPriority w:val="34"/>
    <w:qFormat/>
    <w:rsid w:val="2BF3CAAB"/>
    <w:pPr>
      <w:ind w:left="720"/>
      <w:contextualSpacing/>
    </w:pPr>
  </w:style>
  <w:style w:type="paragraph" w:styleId="Header">
    <w:name w:val="header"/>
    <w:basedOn w:val="Normal"/>
    <w:uiPriority w:val="99"/>
    <w:unhideWhenUsed/>
    <w:rsid w:val="2BF3CAAB"/>
    <w:pPr>
      <w:tabs>
        <w:tab w:val="center" w:pos="4680"/>
        <w:tab w:val="right" w:pos="9360"/>
      </w:tabs>
      <w:spacing w:after="0" w:line="240" w:lineRule="auto"/>
    </w:pPr>
  </w:style>
  <w:style w:type="paragraph" w:styleId="Footer">
    <w:name w:val="footer"/>
    <w:basedOn w:val="Normal"/>
    <w:uiPriority w:val="99"/>
    <w:unhideWhenUsed/>
    <w:rsid w:val="2BF3CAAB"/>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3E1A42"/>
    <w:pPr>
      <w:spacing w:before="100" w:beforeAutospacing="1" w:after="100" w:afterAutospacing="1" w:line="240" w:lineRule="auto"/>
    </w:pPr>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2B001A"/>
    <w:rPr>
      <w:b/>
      <w:bCs/>
    </w:rPr>
  </w:style>
  <w:style w:type="character" w:customStyle="1" w:styleId="CommentSubjectChar">
    <w:name w:val="Comment Subject Char"/>
    <w:basedOn w:val="CommentTextChar"/>
    <w:link w:val="CommentSubject"/>
    <w:uiPriority w:val="99"/>
    <w:semiHidden/>
    <w:rsid w:val="002B001A"/>
    <w:rPr>
      <w:b/>
      <w:bCs/>
      <w:sz w:val="20"/>
      <w:szCs w:val="20"/>
    </w:rPr>
  </w:style>
  <w:style w:type="character" w:styleId="PageNumber">
    <w:name w:val="page number"/>
    <w:basedOn w:val="DefaultParagraphFont"/>
    <w:uiPriority w:val="99"/>
    <w:semiHidden/>
    <w:unhideWhenUsed/>
    <w:rsid w:val="008A1335"/>
  </w:style>
  <w:style w:type="character" w:styleId="FollowedHyperlink">
    <w:name w:val="FollowedHyperlink"/>
    <w:basedOn w:val="DefaultParagraphFont"/>
    <w:uiPriority w:val="99"/>
    <w:semiHidden/>
    <w:unhideWhenUsed/>
    <w:rsid w:val="00A4366F"/>
    <w:rPr>
      <w:color w:val="96607D" w:themeColor="followedHyperlink"/>
      <w:u w:val="single"/>
    </w:rPr>
  </w:style>
  <w:style w:type="character" w:customStyle="1" w:styleId="normaltextrun">
    <w:name w:val="normaltextrun"/>
    <w:basedOn w:val="DefaultParagraphFont"/>
    <w:rsid w:val="00F86A40"/>
  </w:style>
  <w:style w:type="character" w:customStyle="1" w:styleId="eop">
    <w:name w:val="eop"/>
    <w:basedOn w:val="DefaultParagraphFont"/>
    <w:rsid w:val="00F86A40"/>
  </w:style>
  <w:style w:type="character" w:styleId="UnresolvedMention">
    <w:name w:val="Unresolved Mention"/>
    <w:basedOn w:val="DefaultParagraphFont"/>
    <w:uiPriority w:val="99"/>
    <w:semiHidden/>
    <w:unhideWhenUsed/>
    <w:rsid w:val="00B62404"/>
    <w:rPr>
      <w:color w:val="605E5C"/>
      <w:shd w:val="clear" w:color="auto" w:fill="E1DFDD"/>
    </w:rPr>
  </w:style>
  <w:style w:type="character" w:styleId="Strong">
    <w:name w:val="Strong"/>
    <w:basedOn w:val="DefaultParagraphFont"/>
    <w:uiPriority w:val="22"/>
    <w:qFormat/>
    <w:rsid w:val="00194A38"/>
    <w:rPr>
      <w:b/>
      <w:bCs/>
    </w:rPr>
  </w:style>
  <w:style w:type="paragraph" w:customStyle="1" w:styleId="paragraph">
    <w:name w:val="paragraph"/>
    <w:basedOn w:val="Normal"/>
    <w:rsid w:val="00BA2A41"/>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BF6B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5454">
      <w:bodyDiv w:val="1"/>
      <w:marLeft w:val="0"/>
      <w:marRight w:val="0"/>
      <w:marTop w:val="0"/>
      <w:marBottom w:val="0"/>
      <w:divBdr>
        <w:top w:val="none" w:sz="0" w:space="0" w:color="auto"/>
        <w:left w:val="none" w:sz="0" w:space="0" w:color="auto"/>
        <w:bottom w:val="none" w:sz="0" w:space="0" w:color="auto"/>
        <w:right w:val="none" w:sz="0" w:space="0" w:color="auto"/>
      </w:divBdr>
      <w:divsChild>
        <w:div w:id="711419721">
          <w:marLeft w:val="0"/>
          <w:marRight w:val="0"/>
          <w:marTop w:val="0"/>
          <w:marBottom w:val="0"/>
          <w:divBdr>
            <w:top w:val="none" w:sz="0" w:space="0" w:color="auto"/>
            <w:left w:val="none" w:sz="0" w:space="0" w:color="auto"/>
            <w:bottom w:val="none" w:sz="0" w:space="0" w:color="auto"/>
            <w:right w:val="none" w:sz="0" w:space="0" w:color="auto"/>
          </w:divBdr>
          <w:divsChild>
            <w:div w:id="384111054">
              <w:marLeft w:val="0"/>
              <w:marRight w:val="0"/>
              <w:marTop w:val="0"/>
              <w:marBottom w:val="0"/>
              <w:divBdr>
                <w:top w:val="none" w:sz="0" w:space="0" w:color="auto"/>
                <w:left w:val="none" w:sz="0" w:space="0" w:color="auto"/>
                <w:bottom w:val="none" w:sz="0" w:space="0" w:color="auto"/>
                <w:right w:val="none" w:sz="0" w:space="0" w:color="auto"/>
              </w:divBdr>
              <w:divsChild>
                <w:div w:id="1757895130">
                  <w:marLeft w:val="0"/>
                  <w:marRight w:val="0"/>
                  <w:marTop w:val="0"/>
                  <w:marBottom w:val="0"/>
                  <w:divBdr>
                    <w:top w:val="none" w:sz="0" w:space="0" w:color="auto"/>
                    <w:left w:val="none" w:sz="0" w:space="0" w:color="auto"/>
                    <w:bottom w:val="none" w:sz="0" w:space="0" w:color="auto"/>
                    <w:right w:val="none" w:sz="0" w:space="0" w:color="auto"/>
                  </w:divBdr>
                  <w:divsChild>
                    <w:div w:id="55450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67163">
      <w:bodyDiv w:val="1"/>
      <w:marLeft w:val="0"/>
      <w:marRight w:val="0"/>
      <w:marTop w:val="0"/>
      <w:marBottom w:val="0"/>
      <w:divBdr>
        <w:top w:val="none" w:sz="0" w:space="0" w:color="auto"/>
        <w:left w:val="none" w:sz="0" w:space="0" w:color="auto"/>
        <w:bottom w:val="none" w:sz="0" w:space="0" w:color="auto"/>
        <w:right w:val="none" w:sz="0" w:space="0" w:color="auto"/>
      </w:divBdr>
    </w:div>
    <w:div w:id="1361904348">
      <w:bodyDiv w:val="1"/>
      <w:marLeft w:val="0"/>
      <w:marRight w:val="0"/>
      <w:marTop w:val="0"/>
      <w:marBottom w:val="0"/>
      <w:divBdr>
        <w:top w:val="none" w:sz="0" w:space="0" w:color="auto"/>
        <w:left w:val="none" w:sz="0" w:space="0" w:color="auto"/>
        <w:bottom w:val="none" w:sz="0" w:space="0" w:color="auto"/>
        <w:right w:val="none" w:sz="0" w:space="0" w:color="auto"/>
      </w:divBdr>
      <w:divsChild>
        <w:div w:id="212352236">
          <w:marLeft w:val="0"/>
          <w:marRight w:val="0"/>
          <w:marTop w:val="0"/>
          <w:marBottom w:val="0"/>
          <w:divBdr>
            <w:top w:val="none" w:sz="0" w:space="0" w:color="auto"/>
            <w:left w:val="none" w:sz="0" w:space="0" w:color="auto"/>
            <w:bottom w:val="none" w:sz="0" w:space="0" w:color="auto"/>
            <w:right w:val="none" w:sz="0" w:space="0" w:color="auto"/>
          </w:divBdr>
          <w:divsChild>
            <w:div w:id="868833860">
              <w:marLeft w:val="0"/>
              <w:marRight w:val="0"/>
              <w:marTop w:val="0"/>
              <w:marBottom w:val="0"/>
              <w:divBdr>
                <w:top w:val="none" w:sz="0" w:space="0" w:color="auto"/>
                <w:left w:val="none" w:sz="0" w:space="0" w:color="auto"/>
                <w:bottom w:val="none" w:sz="0" w:space="0" w:color="auto"/>
                <w:right w:val="none" w:sz="0" w:space="0" w:color="auto"/>
              </w:divBdr>
              <w:divsChild>
                <w:div w:id="1814643134">
                  <w:marLeft w:val="0"/>
                  <w:marRight w:val="0"/>
                  <w:marTop w:val="0"/>
                  <w:marBottom w:val="0"/>
                  <w:divBdr>
                    <w:top w:val="none" w:sz="0" w:space="0" w:color="auto"/>
                    <w:left w:val="none" w:sz="0" w:space="0" w:color="auto"/>
                    <w:bottom w:val="none" w:sz="0" w:space="0" w:color="auto"/>
                    <w:right w:val="none" w:sz="0" w:space="0" w:color="auto"/>
                  </w:divBdr>
                  <w:divsChild>
                    <w:div w:id="104472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492782">
      <w:bodyDiv w:val="1"/>
      <w:marLeft w:val="0"/>
      <w:marRight w:val="0"/>
      <w:marTop w:val="0"/>
      <w:marBottom w:val="0"/>
      <w:divBdr>
        <w:top w:val="none" w:sz="0" w:space="0" w:color="auto"/>
        <w:left w:val="none" w:sz="0" w:space="0" w:color="auto"/>
        <w:bottom w:val="none" w:sz="0" w:space="0" w:color="auto"/>
        <w:right w:val="none" w:sz="0" w:space="0" w:color="auto"/>
      </w:divBdr>
      <w:divsChild>
        <w:div w:id="94911464">
          <w:marLeft w:val="0"/>
          <w:marRight w:val="0"/>
          <w:marTop w:val="0"/>
          <w:marBottom w:val="0"/>
          <w:divBdr>
            <w:top w:val="none" w:sz="0" w:space="0" w:color="auto"/>
            <w:left w:val="none" w:sz="0" w:space="0" w:color="auto"/>
            <w:bottom w:val="none" w:sz="0" w:space="0" w:color="auto"/>
            <w:right w:val="none" w:sz="0" w:space="0" w:color="auto"/>
          </w:divBdr>
        </w:div>
        <w:div w:id="139541618">
          <w:marLeft w:val="0"/>
          <w:marRight w:val="0"/>
          <w:marTop w:val="0"/>
          <w:marBottom w:val="0"/>
          <w:divBdr>
            <w:top w:val="none" w:sz="0" w:space="0" w:color="auto"/>
            <w:left w:val="none" w:sz="0" w:space="0" w:color="auto"/>
            <w:bottom w:val="none" w:sz="0" w:space="0" w:color="auto"/>
            <w:right w:val="none" w:sz="0" w:space="0" w:color="auto"/>
          </w:divBdr>
        </w:div>
        <w:div w:id="341326055">
          <w:marLeft w:val="0"/>
          <w:marRight w:val="0"/>
          <w:marTop w:val="0"/>
          <w:marBottom w:val="0"/>
          <w:divBdr>
            <w:top w:val="none" w:sz="0" w:space="0" w:color="auto"/>
            <w:left w:val="none" w:sz="0" w:space="0" w:color="auto"/>
            <w:bottom w:val="none" w:sz="0" w:space="0" w:color="auto"/>
            <w:right w:val="none" w:sz="0" w:space="0" w:color="auto"/>
          </w:divBdr>
        </w:div>
        <w:div w:id="395203448">
          <w:marLeft w:val="0"/>
          <w:marRight w:val="0"/>
          <w:marTop w:val="0"/>
          <w:marBottom w:val="0"/>
          <w:divBdr>
            <w:top w:val="none" w:sz="0" w:space="0" w:color="auto"/>
            <w:left w:val="none" w:sz="0" w:space="0" w:color="auto"/>
            <w:bottom w:val="none" w:sz="0" w:space="0" w:color="auto"/>
            <w:right w:val="none" w:sz="0" w:space="0" w:color="auto"/>
          </w:divBdr>
        </w:div>
        <w:div w:id="481317496">
          <w:marLeft w:val="0"/>
          <w:marRight w:val="0"/>
          <w:marTop w:val="0"/>
          <w:marBottom w:val="0"/>
          <w:divBdr>
            <w:top w:val="none" w:sz="0" w:space="0" w:color="auto"/>
            <w:left w:val="none" w:sz="0" w:space="0" w:color="auto"/>
            <w:bottom w:val="none" w:sz="0" w:space="0" w:color="auto"/>
            <w:right w:val="none" w:sz="0" w:space="0" w:color="auto"/>
          </w:divBdr>
        </w:div>
        <w:div w:id="523128897">
          <w:marLeft w:val="0"/>
          <w:marRight w:val="0"/>
          <w:marTop w:val="0"/>
          <w:marBottom w:val="0"/>
          <w:divBdr>
            <w:top w:val="none" w:sz="0" w:space="0" w:color="auto"/>
            <w:left w:val="none" w:sz="0" w:space="0" w:color="auto"/>
            <w:bottom w:val="none" w:sz="0" w:space="0" w:color="auto"/>
            <w:right w:val="none" w:sz="0" w:space="0" w:color="auto"/>
          </w:divBdr>
        </w:div>
        <w:div w:id="1034034882">
          <w:marLeft w:val="0"/>
          <w:marRight w:val="0"/>
          <w:marTop w:val="0"/>
          <w:marBottom w:val="0"/>
          <w:divBdr>
            <w:top w:val="none" w:sz="0" w:space="0" w:color="auto"/>
            <w:left w:val="none" w:sz="0" w:space="0" w:color="auto"/>
            <w:bottom w:val="none" w:sz="0" w:space="0" w:color="auto"/>
            <w:right w:val="none" w:sz="0" w:space="0" w:color="auto"/>
          </w:divBdr>
        </w:div>
        <w:div w:id="1203634366">
          <w:marLeft w:val="0"/>
          <w:marRight w:val="0"/>
          <w:marTop w:val="0"/>
          <w:marBottom w:val="0"/>
          <w:divBdr>
            <w:top w:val="none" w:sz="0" w:space="0" w:color="auto"/>
            <w:left w:val="none" w:sz="0" w:space="0" w:color="auto"/>
            <w:bottom w:val="none" w:sz="0" w:space="0" w:color="auto"/>
            <w:right w:val="none" w:sz="0" w:space="0" w:color="auto"/>
          </w:divBdr>
        </w:div>
        <w:div w:id="1519931889">
          <w:marLeft w:val="0"/>
          <w:marRight w:val="0"/>
          <w:marTop w:val="0"/>
          <w:marBottom w:val="0"/>
          <w:divBdr>
            <w:top w:val="none" w:sz="0" w:space="0" w:color="auto"/>
            <w:left w:val="none" w:sz="0" w:space="0" w:color="auto"/>
            <w:bottom w:val="none" w:sz="0" w:space="0" w:color="auto"/>
            <w:right w:val="none" w:sz="0" w:space="0" w:color="auto"/>
          </w:divBdr>
        </w:div>
        <w:div w:id="1730109154">
          <w:marLeft w:val="0"/>
          <w:marRight w:val="0"/>
          <w:marTop w:val="0"/>
          <w:marBottom w:val="0"/>
          <w:divBdr>
            <w:top w:val="none" w:sz="0" w:space="0" w:color="auto"/>
            <w:left w:val="none" w:sz="0" w:space="0" w:color="auto"/>
            <w:bottom w:val="none" w:sz="0" w:space="0" w:color="auto"/>
            <w:right w:val="none" w:sz="0" w:space="0" w:color="auto"/>
          </w:divBdr>
        </w:div>
        <w:div w:id="1790734632">
          <w:marLeft w:val="0"/>
          <w:marRight w:val="0"/>
          <w:marTop w:val="0"/>
          <w:marBottom w:val="0"/>
          <w:divBdr>
            <w:top w:val="none" w:sz="0" w:space="0" w:color="auto"/>
            <w:left w:val="none" w:sz="0" w:space="0" w:color="auto"/>
            <w:bottom w:val="none" w:sz="0" w:space="0" w:color="auto"/>
            <w:right w:val="none" w:sz="0" w:space="0" w:color="auto"/>
          </w:divBdr>
        </w:div>
        <w:div w:id="1868910555">
          <w:marLeft w:val="0"/>
          <w:marRight w:val="0"/>
          <w:marTop w:val="0"/>
          <w:marBottom w:val="0"/>
          <w:divBdr>
            <w:top w:val="none" w:sz="0" w:space="0" w:color="auto"/>
            <w:left w:val="none" w:sz="0" w:space="0" w:color="auto"/>
            <w:bottom w:val="none" w:sz="0" w:space="0" w:color="auto"/>
            <w:right w:val="none" w:sz="0" w:space="0" w:color="auto"/>
          </w:divBdr>
        </w:div>
      </w:divsChild>
    </w:div>
    <w:div w:id="1799377281">
      <w:bodyDiv w:val="1"/>
      <w:marLeft w:val="0"/>
      <w:marRight w:val="0"/>
      <w:marTop w:val="0"/>
      <w:marBottom w:val="0"/>
      <w:divBdr>
        <w:top w:val="none" w:sz="0" w:space="0" w:color="auto"/>
        <w:left w:val="none" w:sz="0" w:space="0" w:color="auto"/>
        <w:bottom w:val="none" w:sz="0" w:space="0" w:color="auto"/>
        <w:right w:val="none" w:sz="0" w:space="0" w:color="auto"/>
      </w:divBdr>
    </w:div>
    <w:div w:id="2072314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6366/frontiers.v23i1.329" TargetMode="External"/><Relationship Id="rId13" Type="http://schemas.openxmlformats.org/officeDocument/2006/relationships/hyperlink" Target="https://doi.org/10.5191/jiaee.2020.27388" TargetMode="External"/><Relationship Id="rId18" Type="http://schemas.openxmlformats.org/officeDocument/2006/relationships/hyperlink" Target="https://doi.org/10.61784/erhd3028"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5328/cter48.2.39" TargetMode="External"/><Relationship Id="rId17" Type="http://schemas.openxmlformats.org/officeDocument/2006/relationships/hyperlink" Target="https://doi.org/10.5688/ajpe7599" TargetMode="External"/><Relationship Id="rId2" Type="http://schemas.openxmlformats.org/officeDocument/2006/relationships/numbering" Target="numbering.xml"/><Relationship Id="rId16" Type="http://schemas.openxmlformats.org/officeDocument/2006/relationships/hyperlink" Target="https://digitalcommons.nl.edu/diss/24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ic.ed.gov/?id=EJ963123" TargetMode="External"/><Relationship Id="rId5" Type="http://schemas.openxmlformats.org/officeDocument/2006/relationships/webSettings" Target="webSettings.xml"/><Relationship Id="rId15" Type="http://schemas.openxmlformats.org/officeDocument/2006/relationships/hyperlink" Target="https://doi.org/10.4148/1051-0834.1032" TargetMode="External"/><Relationship Id="rId23" Type="http://schemas.openxmlformats.org/officeDocument/2006/relationships/theme" Target="theme/theme1.xml"/><Relationship Id="rId10" Type="http://schemas.openxmlformats.org/officeDocument/2006/relationships/hyperlink" Target="https://doi.org/10.3102/00346543241279296"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5032/jae.2015.01155" TargetMode="External"/><Relationship Id="rId14" Type="http://schemas.openxmlformats.org/officeDocument/2006/relationships/hyperlink" Target="https://www.revistaespacios.com/a17v38n56/17385628.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299DE-5031-DE4D-BE4E-28D3759D1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2963</Words>
  <Characters>18621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21541</CharactersWithSpaces>
  <SharedDoc>false</SharedDoc>
  <HyperlinkBase/>
  <HLinks>
    <vt:vector size="60" baseType="variant">
      <vt:variant>
        <vt:i4>262234</vt:i4>
      </vt:variant>
      <vt:variant>
        <vt:i4>27</vt:i4>
      </vt:variant>
      <vt:variant>
        <vt:i4>0</vt:i4>
      </vt:variant>
      <vt:variant>
        <vt:i4>5</vt:i4>
      </vt:variant>
      <vt:variant>
        <vt:lpwstr>https://doi.org/10.61784/erhd3028</vt:lpwstr>
      </vt:variant>
      <vt:variant>
        <vt:lpwstr/>
      </vt:variant>
      <vt:variant>
        <vt:i4>1835083</vt:i4>
      </vt:variant>
      <vt:variant>
        <vt:i4>24</vt:i4>
      </vt:variant>
      <vt:variant>
        <vt:i4>0</vt:i4>
      </vt:variant>
      <vt:variant>
        <vt:i4>5</vt:i4>
      </vt:variant>
      <vt:variant>
        <vt:lpwstr>https://doi.org/10.5688/ajpe7599</vt:lpwstr>
      </vt:variant>
      <vt:variant>
        <vt:lpwstr/>
      </vt:variant>
      <vt:variant>
        <vt:i4>7471209</vt:i4>
      </vt:variant>
      <vt:variant>
        <vt:i4>21</vt:i4>
      </vt:variant>
      <vt:variant>
        <vt:i4>0</vt:i4>
      </vt:variant>
      <vt:variant>
        <vt:i4>5</vt:i4>
      </vt:variant>
      <vt:variant>
        <vt:lpwstr>https://digitalcommons.nl.edu/diss/243</vt:lpwstr>
      </vt:variant>
      <vt:variant>
        <vt:lpwstr/>
      </vt:variant>
      <vt:variant>
        <vt:i4>3932276</vt:i4>
      </vt:variant>
      <vt:variant>
        <vt:i4>18</vt:i4>
      </vt:variant>
      <vt:variant>
        <vt:i4>0</vt:i4>
      </vt:variant>
      <vt:variant>
        <vt:i4>5</vt:i4>
      </vt:variant>
      <vt:variant>
        <vt:lpwstr>https://doi.org/10.4148/1051-0834.1032</vt:lpwstr>
      </vt:variant>
      <vt:variant>
        <vt:lpwstr/>
      </vt:variant>
      <vt:variant>
        <vt:i4>2490418</vt:i4>
      </vt:variant>
      <vt:variant>
        <vt:i4>15</vt:i4>
      </vt:variant>
      <vt:variant>
        <vt:i4>0</vt:i4>
      </vt:variant>
      <vt:variant>
        <vt:i4>5</vt:i4>
      </vt:variant>
      <vt:variant>
        <vt:lpwstr>https://www.revistaespacios.com/a17v38n56/17385628.html</vt:lpwstr>
      </vt:variant>
      <vt:variant>
        <vt:lpwstr/>
      </vt:variant>
      <vt:variant>
        <vt:i4>327701</vt:i4>
      </vt:variant>
      <vt:variant>
        <vt:i4>12</vt:i4>
      </vt:variant>
      <vt:variant>
        <vt:i4>0</vt:i4>
      </vt:variant>
      <vt:variant>
        <vt:i4>5</vt:i4>
      </vt:variant>
      <vt:variant>
        <vt:lpwstr>https://doi.org/10.5191/jiaee.2020.27388</vt:lpwstr>
      </vt:variant>
      <vt:variant>
        <vt:lpwstr/>
      </vt:variant>
      <vt:variant>
        <vt:i4>2752611</vt:i4>
      </vt:variant>
      <vt:variant>
        <vt:i4>9</vt:i4>
      </vt:variant>
      <vt:variant>
        <vt:i4>0</vt:i4>
      </vt:variant>
      <vt:variant>
        <vt:i4>5</vt:i4>
      </vt:variant>
      <vt:variant>
        <vt:lpwstr>https://doi.org/10.5328/cter48.2.39</vt:lpwstr>
      </vt:variant>
      <vt:variant>
        <vt:lpwstr/>
      </vt:variant>
      <vt:variant>
        <vt:i4>65553</vt:i4>
      </vt:variant>
      <vt:variant>
        <vt:i4>6</vt:i4>
      </vt:variant>
      <vt:variant>
        <vt:i4>0</vt:i4>
      </vt:variant>
      <vt:variant>
        <vt:i4>5</vt:i4>
      </vt:variant>
      <vt:variant>
        <vt:lpwstr>https://eric.ed.gov/?id=EJ963123</vt:lpwstr>
      </vt:variant>
      <vt:variant>
        <vt:lpwstr/>
      </vt:variant>
      <vt:variant>
        <vt:i4>1376350</vt:i4>
      </vt:variant>
      <vt:variant>
        <vt:i4>3</vt:i4>
      </vt:variant>
      <vt:variant>
        <vt:i4>0</vt:i4>
      </vt:variant>
      <vt:variant>
        <vt:i4>5</vt:i4>
      </vt:variant>
      <vt:variant>
        <vt:lpwstr>https://doi.org/10.3102/00346543241279296</vt:lpwstr>
      </vt:variant>
      <vt:variant>
        <vt:lpwstr/>
      </vt:variant>
      <vt:variant>
        <vt:i4>6946942</vt:i4>
      </vt:variant>
      <vt:variant>
        <vt:i4>0</vt:i4>
      </vt:variant>
      <vt:variant>
        <vt:i4>0</vt:i4>
      </vt:variant>
      <vt:variant>
        <vt:i4>5</vt:i4>
      </vt:variant>
      <vt:variant>
        <vt:lpwstr>https://doi.org/10.5032/jae.2015.01155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2025-04-27T01:30:00Z</cp:lastPrinted>
  <dcterms:created xsi:type="dcterms:W3CDTF">2025-07-30T20:41:00Z</dcterms:created>
  <dcterms:modified xsi:type="dcterms:W3CDTF">2025-07-30T20:41:00Z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8f75e0a8-fa66-4d01-857f-31069a0d32b2</vt:lpwstr>
  </property>
</Properties>
</file>