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4594F4" w14:textId="49953526" w:rsidR="00CC52CF" w:rsidRPr="00CB6C09" w:rsidRDefault="00C278C2" w:rsidP="00D20D9E">
      <w:pPr>
        <w:pStyle w:val="BodyText"/>
        <w:ind w:left="4" w:right="5"/>
        <w:jc w:val="center"/>
        <w:rPr>
          <w:rFonts w:eastAsiaTheme="minorHAnsi"/>
          <w:b/>
          <w:bCs/>
        </w:rPr>
      </w:pPr>
      <w:r w:rsidRPr="00CB6C09">
        <w:rPr>
          <w:rFonts w:eastAsiaTheme="minorHAnsi"/>
          <w:b/>
          <w:bCs/>
        </w:rPr>
        <w:t>Integrating Coding in Utah FFA Agriculture Technology and Mechanical Systems Career Development Event</w:t>
      </w:r>
    </w:p>
    <w:p w14:paraId="2C66B51F" w14:textId="77777777" w:rsidR="00C278C2" w:rsidRPr="00C278C2" w:rsidRDefault="00C278C2" w:rsidP="00D20D9E">
      <w:pPr>
        <w:pStyle w:val="BodyText"/>
        <w:ind w:left="4" w:right="5"/>
        <w:jc w:val="center"/>
        <w:rPr>
          <w:rFonts w:eastAsiaTheme="majorEastAsia"/>
          <w:spacing w:val="-10"/>
          <w:kern w:val="28"/>
        </w:rPr>
      </w:pPr>
    </w:p>
    <w:p w14:paraId="5B07ABB2" w14:textId="3F767097" w:rsidR="00D20D9E" w:rsidRPr="00C278C2" w:rsidRDefault="00CB6C09" w:rsidP="00D20D9E">
      <w:pPr>
        <w:pStyle w:val="BodyText"/>
        <w:ind w:left="4" w:right="5"/>
        <w:jc w:val="center"/>
        <w:rPr>
          <w:vertAlign w:val="superscript"/>
        </w:rPr>
      </w:pPr>
      <w:r>
        <w:t>Bradley D. Borges</w:t>
      </w:r>
      <w:r w:rsidR="00A733E4">
        <w:rPr>
          <w:vertAlign w:val="superscript"/>
        </w:rPr>
        <w:t>1</w:t>
      </w:r>
      <w:r>
        <w:t xml:space="preserve">, </w:t>
      </w:r>
      <w:r w:rsidR="00A733E4">
        <w:t xml:space="preserve">Michael </w:t>
      </w:r>
      <w:r>
        <w:t>L. Pate</w:t>
      </w:r>
      <w:r w:rsidR="00A733E4">
        <w:rPr>
          <w:vertAlign w:val="superscript"/>
        </w:rPr>
        <w:t>2</w:t>
      </w:r>
      <w:r>
        <w:t xml:space="preserve">, Joseph </w:t>
      </w:r>
      <w:r w:rsidR="00565617">
        <w:t xml:space="preserve">S. </w:t>
      </w:r>
      <w:r>
        <w:t>Furse</w:t>
      </w:r>
      <w:r w:rsidR="005C66CD" w:rsidRPr="005C66CD">
        <w:rPr>
          <w:vertAlign w:val="superscript"/>
        </w:rPr>
        <w:t>3</w:t>
      </w:r>
      <w:r>
        <w:t>, Donald M. Johnson</w:t>
      </w:r>
      <w:r w:rsidR="005C66CD">
        <w:rPr>
          <w:vertAlign w:val="superscript"/>
        </w:rPr>
        <w:t>4</w:t>
      </w:r>
      <w:r>
        <w:t>,</w:t>
      </w:r>
      <w:r w:rsidR="00565617">
        <w:t xml:space="preserve"> Laur</w:t>
      </w:r>
      <w:r w:rsidR="005C66CD">
        <w:t>a</w:t>
      </w:r>
      <w:r w:rsidR="00565617">
        <w:t xml:space="preserve"> Rice</w:t>
      </w:r>
      <w:r w:rsidR="005C66CD">
        <w:rPr>
          <w:vertAlign w:val="superscript"/>
        </w:rPr>
        <w:t>5</w:t>
      </w:r>
    </w:p>
    <w:p w14:paraId="5052B4DD" w14:textId="77777777" w:rsidR="00D20D9E" w:rsidRPr="00C278C2" w:rsidRDefault="00D20D9E" w:rsidP="00D20D9E">
      <w:pPr>
        <w:pStyle w:val="BodyText"/>
      </w:pPr>
    </w:p>
    <w:p w14:paraId="0FF15D07" w14:textId="77777777" w:rsidR="00D20D9E" w:rsidRPr="00C278C2" w:rsidRDefault="00D20D9E" w:rsidP="00D20D9E">
      <w:pPr>
        <w:pStyle w:val="BodyText"/>
      </w:pPr>
    </w:p>
    <w:p w14:paraId="398A87BF" w14:textId="77777777" w:rsidR="00D20D9E" w:rsidRPr="00C278C2" w:rsidRDefault="00D20D9E" w:rsidP="00D20D9E">
      <w:pPr>
        <w:pStyle w:val="BodyText"/>
      </w:pPr>
    </w:p>
    <w:p w14:paraId="128678B1" w14:textId="77777777" w:rsidR="00D20D9E" w:rsidRPr="00C278C2" w:rsidRDefault="00D20D9E" w:rsidP="00D20D9E">
      <w:pPr>
        <w:pStyle w:val="BodyText"/>
      </w:pPr>
    </w:p>
    <w:p w14:paraId="4BD0CAA8" w14:textId="77777777" w:rsidR="00D20D9E" w:rsidRPr="00C278C2" w:rsidRDefault="00D20D9E" w:rsidP="00D20D9E">
      <w:pPr>
        <w:pStyle w:val="BodyText"/>
      </w:pPr>
    </w:p>
    <w:p w14:paraId="23FB7D41" w14:textId="77777777" w:rsidR="00D20D9E" w:rsidRPr="00C278C2" w:rsidRDefault="00D20D9E" w:rsidP="00D20D9E">
      <w:pPr>
        <w:pStyle w:val="BodyText"/>
      </w:pPr>
    </w:p>
    <w:p w14:paraId="0200E183" w14:textId="77777777" w:rsidR="00D20D9E" w:rsidRPr="00C278C2" w:rsidRDefault="00D20D9E" w:rsidP="00D20D9E">
      <w:pPr>
        <w:pStyle w:val="BodyText"/>
      </w:pPr>
    </w:p>
    <w:p w14:paraId="76D80939" w14:textId="77777777" w:rsidR="00D20D9E" w:rsidRPr="00C278C2" w:rsidRDefault="00D20D9E" w:rsidP="00D20D9E">
      <w:pPr>
        <w:pStyle w:val="BodyText"/>
      </w:pPr>
    </w:p>
    <w:p w14:paraId="58E6B71C" w14:textId="77777777" w:rsidR="00D20D9E" w:rsidRPr="00C278C2" w:rsidRDefault="00D20D9E" w:rsidP="00D20D9E">
      <w:pPr>
        <w:pStyle w:val="BodyText"/>
      </w:pPr>
    </w:p>
    <w:p w14:paraId="260B9134" w14:textId="77777777" w:rsidR="00D20D9E" w:rsidRPr="00C278C2" w:rsidRDefault="00D20D9E" w:rsidP="00D20D9E">
      <w:pPr>
        <w:pStyle w:val="BodyText"/>
      </w:pPr>
    </w:p>
    <w:p w14:paraId="24CE3E2D" w14:textId="77777777" w:rsidR="00D20D9E" w:rsidRPr="00C278C2" w:rsidRDefault="00D20D9E" w:rsidP="00D20D9E">
      <w:pPr>
        <w:pStyle w:val="BodyText"/>
      </w:pPr>
    </w:p>
    <w:p w14:paraId="1734065D" w14:textId="77777777" w:rsidR="00D20D9E" w:rsidRPr="00C278C2" w:rsidRDefault="00D20D9E" w:rsidP="00D20D9E">
      <w:pPr>
        <w:pStyle w:val="BodyText"/>
      </w:pPr>
    </w:p>
    <w:p w14:paraId="41E4D23C" w14:textId="77777777" w:rsidR="00D20D9E" w:rsidRPr="00C278C2" w:rsidRDefault="00D20D9E" w:rsidP="00D20D9E">
      <w:pPr>
        <w:pStyle w:val="BodyText"/>
      </w:pPr>
    </w:p>
    <w:p w14:paraId="02622756" w14:textId="77777777" w:rsidR="00D20D9E" w:rsidRPr="00C278C2" w:rsidRDefault="00D20D9E" w:rsidP="00D20D9E">
      <w:pPr>
        <w:pStyle w:val="BodyText"/>
      </w:pPr>
    </w:p>
    <w:p w14:paraId="0A8BB210" w14:textId="77777777" w:rsidR="00D20D9E" w:rsidRPr="00C278C2" w:rsidRDefault="00D20D9E" w:rsidP="00D20D9E">
      <w:pPr>
        <w:pStyle w:val="BodyText"/>
      </w:pPr>
    </w:p>
    <w:p w14:paraId="2C3ABC8C" w14:textId="77777777" w:rsidR="00D20D9E" w:rsidRPr="00C278C2" w:rsidRDefault="00D20D9E" w:rsidP="00D20D9E">
      <w:pPr>
        <w:pStyle w:val="BodyText"/>
      </w:pPr>
    </w:p>
    <w:p w14:paraId="64602230" w14:textId="77777777" w:rsidR="00D20D9E" w:rsidRPr="00C278C2" w:rsidRDefault="00D20D9E" w:rsidP="00D20D9E">
      <w:pPr>
        <w:pStyle w:val="BodyText"/>
      </w:pPr>
    </w:p>
    <w:p w14:paraId="570C6623" w14:textId="77777777" w:rsidR="00D20D9E" w:rsidRPr="00C278C2" w:rsidRDefault="00D20D9E" w:rsidP="00D20D9E">
      <w:pPr>
        <w:pStyle w:val="BodyText"/>
      </w:pPr>
    </w:p>
    <w:p w14:paraId="11B73505" w14:textId="77777777" w:rsidR="00D20D9E" w:rsidRPr="00C278C2" w:rsidRDefault="00D20D9E" w:rsidP="00D20D9E">
      <w:pPr>
        <w:pStyle w:val="BodyText"/>
      </w:pPr>
    </w:p>
    <w:p w14:paraId="3C79AE4C" w14:textId="77777777" w:rsidR="00D20D9E" w:rsidRPr="00C278C2" w:rsidRDefault="00D20D9E" w:rsidP="00D20D9E">
      <w:pPr>
        <w:pStyle w:val="BodyText"/>
      </w:pPr>
    </w:p>
    <w:p w14:paraId="23207D44" w14:textId="77777777" w:rsidR="00D20D9E" w:rsidRPr="00C278C2" w:rsidRDefault="00D20D9E" w:rsidP="00D20D9E">
      <w:pPr>
        <w:pStyle w:val="BodyText"/>
      </w:pPr>
    </w:p>
    <w:p w14:paraId="30726382" w14:textId="06D91961" w:rsidR="00D20D9E" w:rsidRPr="00C278C2" w:rsidRDefault="00D20D9E" w:rsidP="00D20D9E">
      <w:pPr>
        <w:pStyle w:val="BodyText"/>
        <w:jc w:val="center"/>
        <w:rPr>
          <w:spacing w:val="-2"/>
        </w:rPr>
      </w:pPr>
      <w:r w:rsidRPr="00C278C2">
        <w:rPr>
          <w:vertAlign w:val="superscript"/>
        </w:rPr>
        <w:t>1</w:t>
      </w:r>
      <w:r w:rsidRPr="00C278C2">
        <w:rPr>
          <w:spacing w:val="-18"/>
        </w:rPr>
        <w:t xml:space="preserve"> </w:t>
      </w:r>
      <w:r w:rsidR="00CB6C09">
        <w:t>Bradley Borges</w:t>
      </w:r>
      <w:r w:rsidRPr="00C278C2">
        <w:t xml:space="preserve"> is</w:t>
      </w:r>
      <w:r w:rsidRPr="00C278C2">
        <w:rPr>
          <w:spacing w:val="-3"/>
        </w:rPr>
        <w:t xml:space="preserve"> </w:t>
      </w:r>
      <w:r w:rsidRPr="00C278C2">
        <w:t>a</w:t>
      </w:r>
      <w:r w:rsidRPr="00C278C2">
        <w:rPr>
          <w:spacing w:val="-2"/>
        </w:rPr>
        <w:t xml:space="preserve"> </w:t>
      </w:r>
      <w:r w:rsidRPr="00C278C2">
        <w:t>Graduate</w:t>
      </w:r>
      <w:r w:rsidRPr="00C278C2">
        <w:rPr>
          <w:spacing w:val="-3"/>
        </w:rPr>
        <w:t xml:space="preserve"> </w:t>
      </w:r>
      <w:r w:rsidRPr="00C278C2">
        <w:t>Student</w:t>
      </w:r>
      <w:r w:rsidRPr="00C278C2">
        <w:rPr>
          <w:spacing w:val="-3"/>
        </w:rPr>
        <w:t xml:space="preserve"> </w:t>
      </w:r>
      <w:r w:rsidR="00CB6C09" w:rsidRPr="00C278C2">
        <w:t>in</w:t>
      </w:r>
      <w:r w:rsidR="00CB6C09" w:rsidRPr="00C278C2">
        <w:rPr>
          <w:spacing w:val="-3"/>
        </w:rPr>
        <w:t xml:space="preserve"> </w:t>
      </w:r>
      <w:r w:rsidR="00CB6C09" w:rsidRPr="00C278C2">
        <w:t>the</w:t>
      </w:r>
      <w:r w:rsidR="00CB6C09" w:rsidRPr="00C278C2">
        <w:rPr>
          <w:spacing w:val="-2"/>
        </w:rPr>
        <w:t xml:space="preserve"> </w:t>
      </w:r>
      <w:r w:rsidR="00CB6C09" w:rsidRPr="00C278C2">
        <w:t>Department</w:t>
      </w:r>
      <w:r w:rsidR="00CB6C09" w:rsidRPr="00C278C2">
        <w:rPr>
          <w:spacing w:val="-3"/>
        </w:rPr>
        <w:t xml:space="preserve"> </w:t>
      </w:r>
      <w:r w:rsidR="00CB6C09">
        <w:t>Applied Sciences, Technology and Education at Utah State University</w:t>
      </w:r>
      <w:r w:rsidR="00CB6C09" w:rsidRPr="00C278C2">
        <w:t>,</w:t>
      </w:r>
      <w:r w:rsidR="00CB6C09">
        <w:t xml:space="preserve"> </w:t>
      </w:r>
      <w:hyperlink r:id="rId8" w:history="1">
        <w:r w:rsidR="00CB6C09" w:rsidRPr="00A1396B">
          <w:rPr>
            <w:rStyle w:val="Hyperlink"/>
          </w:rPr>
          <w:t>brad.borges@usu.edu</w:t>
        </w:r>
      </w:hyperlink>
      <w:r w:rsidR="00CB6C09">
        <w:t xml:space="preserve"> </w:t>
      </w:r>
    </w:p>
    <w:p w14:paraId="19630F59" w14:textId="77777777" w:rsidR="00565617" w:rsidRDefault="00565617" w:rsidP="00D20D9E">
      <w:pPr>
        <w:pStyle w:val="BodyText"/>
        <w:jc w:val="center"/>
        <w:rPr>
          <w:spacing w:val="-2"/>
        </w:rPr>
      </w:pPr>
    </w:p>
    <w:p w14:paraId="1BD75F69" w14:textId="2F739410" w:rsidR="00D20D9E" w:rsidRPr="00C278C2" w:rsidRDefault="00D20D9E" w:rsidP="00D20D9E">
      <w:pPr>
        <w:pStyle w:val="BodyText"/>
        <w:jc w:val="center"/>
        <w:rPr>
          <w:spacing w:val="-2"/>
        </w:rPr>
      </w:pPr>
      <w:r w:rsidRPr="00C278C2">
        <w:rPr>
          <w:vertAlign w:val="superscript"/>
        </w:rPr>
        <w:t>2</w:t>
      </w:r>
      <w:r w:rsidRPr="00C278C2">
        <w:rPr>
          <w:spacing w:val="-2"/>
        </w:rPr>
        <w:t xml:space="preserve"> </w:t>
      </w:r>
      <w:r w:rsidR="00CB6C09">
        <w:t xml:space="preserve">Dr. </w:t>
      </w:r>
      <w:r w:rsidR="00A733E4">
        <w:t xml:space="preserve">Michael </w:t>
      </w:r>
      <w:r w:rsidR="00CB6C09">
        <w:t>Pate</w:t>
      </w:r>
      <w:r w:rsidRPr="00C278C2">
        <w:t xml:space="preserve"> is</w:t>
      </w:r>
      <w:r w:rsidRPr="00C278C2">
        <w:rPr>
          <w:spacing w:val="-3"/>
        </w:rPr>
        <w:t xml:space="preserve"> </w:t>
      </w:r>
      <w:r w:rsidRPr="00C278C2">
        <w:t>a</w:t>
      </w:r>
      <w:r w:rsidRPr="00C278C2">
        <w:rPr>
          <w:spacing w:val="-2"/>
        </w:rPr>
        <w:t xml:space="preserve"> </w:t>
      </w:r>
      <w:r w:rsidR="00CB6C09">
        <w:t>Professor</w:t>
      </w:r>
      <w:r w:rsidRPr="00C278C2">
        <w:rPr>
          <w:spacing w:val="-3"/>
        </w:rPr>
        <w:t xml:space="preserve"> </w:t>
      </w:r>
      <w:r w:rsidRPr="00C278C2">
        <w:t>in</w:t>
      </w:r>
      <w:r w:rsidRPr="00C278C2">
        <w:rPr>
          <w:spacing w:val="-3"/>
        </w:rPr>
        <w:t xml:space="preserve"> </w:t>
      </w:r>
      <w:r w:rsidRPr="00C278C2">
        <w:t>the</w:t>
      </w:r>
      <w:r w:rsidRPr="00C278C2">
        <w:rPr>
          <w:spacing w:val="-2"/>
        </w:rPr>
        <w:t xml:space="preserve"> </w:t>
      </w:r>
      <w:r w:rsidRPr="00C278C2">
        <w:t>Department</w:t>
      </w:r>
      <w:r w:rsidRPr="00C278C2">
        <w:rPr>
          <w:spacing w:val="-3"/>
        </w:rPr>
        <w:t xml:space="preserve"> </w:t>
      </w:r>
      <w:r w:rsidR="00CB6C09">
        <w:t>Applied Sciences, Technology and Education at Utah State University</w:t>
      </w:r>
      <w:r w:rsidRPr="00C278C2">
        <w:t xml:space="preserve">, </w:t>
      </w:r>
      <w:r w:rsidR="00A733E4" w:rsidRPr="003D1CBF">
        <w:t>michael.pate@usu.edu</w:t>
      </w:r>
      <w:r w:rsidR="00565617">
        <w:t xml:space="preserve"> </w:t>
      </w:r>
    </w:p>
    <w:p w14:paraId="035FCEA5" w14:textId="77777777" w:rsidR="00565617" w:rsidRDefault="00565617" w:rsidP="00D20D9E">
      <w:pPr>
        <w:pStyle w:val="BodyText"/>
        <w:jc w:val="center"/>
        <w:rPr>
          <w:vertAlign w:val="superscript"/>
        </w:rPr>
      </w:pPr>
    </w:p>
    <w:p w14:paraId="6EAD8736" w14:textId="4CEC564C" w:rsidR="00D20D9E" w:rsidRPr="00C278C2" w:rsidRDefault="00D20D9E" w:rsidP="00D20D9E">
      <w:pPr>
        <w:pStyle w:val="BodyText"/>
        <w:jc w:val="center"/>
        <w:rPr>
          <w:spacing w:val="-2"/>
        </w:rPr>
      </w:pPr>
      <w:r w:rsidRPr="00C278C2">
        <w:rPr>
          <w:vertAlign w:val="superscript"/>
        </w:rPr>
        <w:t>3</w:t>
      </w:r>
      <w:r w:rsidRPr="00C278C2">
        <w:rPr>
          <w:spacing w:val="-2"/>
        </w:rPr>
        <w:t xml:space="preserve"> </w:t>
      </w:r>
      <w:r w:rsidR="00565617">
        <w:t>Dr. Joseph Furse</w:t>
      </w:r>
      <w:r w:rsidRPr="00C278C2">
        <w:t xml:space="preserve"> is</w:t>
      </w:r>
      <w:r w:rsidRPr="00C278C2">
        <w:rPr>
          <w:spacing w:val="-3"/>
        </w:rPr>
        <w:t xml:space="preserve"> </w:t>
      </w:r>
      <w:r w:rsidRPr="00C278C2">
        <w:t>an</w:t>
      </w:r>
      <w:r w:rsidRPr="00C278C2">
        <w:rPr>
          <w:spacing w:val="-2"/>
        </w:rPr>
        <w:t xml:space="preserve"> </w:t>
      </w:r>
      <w:r w:rsidR="00565617">
        <w:rPr>
          <w:spacing w:val="-2"/>
        </w:rPr>
        <w:t>Assistant</w:t>
      </w:r>
      <w:r w:rsidRPr="00C278C2">
        <w:rPr>
          <w:spacing w:val="-2"/>
        </w:rPr>
        <w:t xml:space="preserve"> </w:t>
      </w:r>
      <w:r w:rsidR="005C66CD">
        <w:rPr>
          <w:spacing w:val="-2"/>
        </w:rPr>
        <w:t xml:space="preserve">Professor in the </w:t>
      </w:r>
      <w:r w:rsidR="00565617" w:rsidRPr="00C278C2">
        <w:t>Department</w:t>
      </w:r>
      <w:r w:rsidR="00565617" w:rsidRPr="00C278C2">
        <w:rPr>
          <w:spacing w:val="-3"/>
        </w:rPr>
        <w:t xml:space="preserve"> </w:t>
      </w:r>
      <w:r w:rsidR="00565617">
        <w:t>Applied Sciences, Technology and Education at Utah State University</w:t>
      </w:r>
      <w:r w:rsidRPr="00C278C2">
        <w:t xml:space="preserve">, </w:t>
      </w:r>
      <w:hyperlink r:id="rId9" w:history="1">
        <w:r w:rsidR="00565617" w:rsidRPr="00A1396B">
          <w:rPr>
            <w:rStyle w:val="Hyperlink"/>
          </w:rPr>
          <w:t>joseph.furse@usu.edu</w:t>
        </w:r>
      </w:hyperlink>
    </w:p>
    <w:p w14:paraId="4C9454D5" w14:textId="77777777" w:rsidR="00565617" w:rsidRDefault="00565617" w:rsidP="00565617">
      <w:pPr>
        <w:jc w:val="center"/>
        <w:rPr>
          <w:rFonts w:ascii="Times New Roman" w:eastAsia="Times New Roman" w:hAnsi="Times New Roman" w:cs="Times New Roman"/>
          <w:spacing w:val="-2"/>
          <w:szCs w:val="24"/>
        </w:rPr>
      </w:pPr>
    </w:p>
    <w:p w14:paraId="70211320" w14:textId="4490475D" w:rsidR="00565617" w:rsidRPr="00C278C2" w:rsidRDefault="00565617" w:rsidP="00565617">
      <w:pPr>
        <w:pStyle w:val="BodyText"/>
        <w:jc w:val="center"/>
        <w:rPr>
          <w:spacing w:val="-2"/>
        </w:rPr>
      </w:pPr>
      <w:r w:rsidRPr="00565617">
        <w:rPr>
          <w:spacing w:val="-18"/>
          <w:vertAlign w:val="superscript"/>
        </w:rPr>
        <w:t>4</w:t>
      </w:r>
      <w:r w:rsidRPr="00C278C2">
        <w:rPr>
          <w:spacing w:val="-18"/>
        </w:rPr>
        <w:t xml:space="preserve"> </w:t>
      </w:r>
      <w:r>
        <w:t>Dr. Donald Johnson</w:t>
      </w:r>
      <w:r w:rsidRPr="00C278C2">
        <w:t xml:space="preserve"> is</w:t>
      </w:r>
      <w:r w:rsidRPr="00C278C2">
        <w:rPr>
          <w:spacing w:val="-3"/>
        </w:rPr>
        <w:t xml:space="preserve"> </w:t>
      </w:r>
      <w:r w:rsidRPr="00C278C2">
        <w:t>a</w:t>
      </w:r>
      <w:r w:rsidRPr="00C278C2">
        <w:rPr>
          <w:spacing w:val="-2"/>
        </w:rPr>
        <w:t xml:space="preserve"> </w:t>
      </w:r>
      <w:r>
        <w:t>University Professor</w:t>
      </w:r>
      <w:r w:rsidRPr="00C278C2">
        <w:rPr>
          <w:spacing w:val="-3"/>
        </w:rPr>
        <w:t xml:space="preserve"> </w:t>
      </w:r>
      <w:r w:rsidRPr="00C278C2">
        <w:t>in</w:t>
      </w:r>
      <w:r w:rsidRPr="00C278C2">
        <w:rPr>
          <w:spacing w:val="-3"/>
        </w:rPr>
        <w:t xml:space="preserve"> </w:t>
      </w:r>
      <w:r w:rsidRPr="00C278C2">
        <w:t>the</w:t>
      </w:r>
      <w:r w:rsidRPr="00C278C2">
        <w:rPr>
          <w:spacing w:val="-2"/>
        </w:rPr>
        <w:t xml:space="preserve"> </w:t>
      </w:r>
      <w:r w:rsidRPr="00C278C2">
        <w:t>Department</w:t>
      </w:r>
      <w:r w:rsidRPr="00C278C2">
        <w:rPr>
          <w:spacing w:val="-3"/>
        </w:rPr>
        <w:t xml:space="preserve"> </w:t>
      </w:r>
      <w:r>
        <w:t xml:space="preserve">Agricultural Education, </w:t>
      </w:r>
      <w:r w:rsidR="005C66CD">
        <w:t>Communications</w:t>
      </w:r>
      <w:r>
        <w:t xml:space="preserve"> and Technology at University of Arkansas</w:t>
      </w:r>
      <w:r w:rsidRPr="00C278C2">
        <w:t>,</w:t>
      </w:r>
      <w:r>
        <w:t xml:space="preserve"> </w:t>
      </w:r>
      <w:hyperlink r:id="rId10" w:history="1">
        <w:r w:rsidRPr="00A1396B">
          <w:rPr>
            <w:rStyle w:val="Hyperlink"/>
          </w:rPr>
          <w:t>dmjohnso@uark.edu</w:t>
        </w:r>
      </w:hyperlink>
      <w:r>
        <w:t xml:space="preserve"> </w:t>
      </w:r>
    </w:p>
    <w:p w14:paraId="13BF7824" w14:textId="77777777" w:rsidR="00565617" w:rsidRDefault="00565617" w:rsidP="00565617">
      <w:pPr>
        <w:pStyle w:val="BodyText"/>
        <w:jc w:val="center"/>
        <w:rPr>
          <w:spacing w:val="-2"/>
        </w:rPr>
      </w:pPr>
    </w:p>
    <w:p w14:paraId="32045765" w14:textId="18E2071D" w:rsidR="00565617" w:rsidRPr="00C278C2" w:rsidRDefault="00565617" w:rsidP="00565617">
      <w:pPr>
        <w:pStyle w:val="BodyText"/>
        <w:jc w:val="center"/>
        <w:rPr>
          <w:spacing w:val="-2"/>
        </w:rPr>
      </w:pPr>
      <w:r w:rsidRPr="00565617">
        <w:rPr>
          <w:spacing w:val="-2"/>
          <w:vertAlign w:val="superscript"/>
        </w:rPr>
        <w:t>5</w:t>
      </w:r>
      <w:r w:rsidRPr="00C278C2">
        <w:rPr>
          <w:spacing w:val="-2"/>
        </w:rPr>
        <w:t xml:space="preserve"> </w:t>
      </w:r>
      <w:r w:rsidR="005C66CD" w:rsidRPr="005C66CD">
        <w:t xml:space="preserve">Laura Rice is an Assistant Professor in the Department of Agricultural Economics, Sociology and Education at Pennsylvania State University, </w:t>
      </w:r>
      <w:hyperlink r:id="rId11" w:history="1">
        <w:r w:rsidR="005C66CD" w:rsidRPr="00A1396B">
          <w:rPr>
            <w:rStyle w:val="Hyperlink"/>
          </w:rPr>
          <w:t>laurarice@psu.edu</w:t>
        </w:r>
      </w:hyperlink>
      <w:r w:rsidR="005C66CD">
        <w:t xml:space="preserve"> </w:t>
      </w:r>
    </w:p>
    <w:p w14:paraId="4268CFB0" w14:textId="44F38078" w:rsidR="00C278C2" w:rsidRDefault="00D20D9E" w:rsidP="005C66CD">
      <w:pPr>
        <w:rPr>
          <w:rFonts w:ascii="Times New Roman" w:hAnsi="Times New Roman" w:cs="Times New Roman"/>
          <w:szCs w:val="24"/>
        </w:rPr>
      </w:pPr>
      <w:r w:rsidRPr="00C278C2">
        <w:rPr>
          <w:rFonts w:ascii="Times New Roman" w:hAnsi="Times New Roman" w:cs="Times New Roman"/>
          <w:szCs w:val="24"/>
        </w:rPr>
        <w:br w:type="page"/>
      </w:r>
    </w:p>
    <w:p w14:paraId="46A241D1" w14:textId="77777777" w:rsidR="00C278C2" w:rsidRDefault="00C278C2" w:rsidP="00C278C2">
      <w:pPr>
        <w:jc w:val="center"/>
        <w:rPr>
          <w:rFonts w:ascii="Times New Roman" w:eastAsia="Calibri" w:hAnsi="Times New Roman" w:cs="Times New Roman"/>
          <w:b/>
          <w:bCs/>
        </w:rPr>
      </w:pPr>
      <w:r w:rsidRPr="00CB6C09">
        <w:rPr>
          <w:rFonts w:ascii="Times New Roman" w:eastAsia="Calibri" w:hAnsi="Times New Roman" w:cs="Times New Roman"/>
          <w:b/>
          <w:bCs/>
        </w:rPr>
        <w:lastRenderedPageBreak/>
        <w:t>Integrating Coding in Utah FFA Agriculture Technology and Mechanical Systems Career Development Event</w:t>
      </w:r>
    </w:p>
    <w:p w14:paraId="4E1040FE" w14:textId="77777777" w:rsidR="000A71F1" w:rsidRPr="00CB6C09" w:rsidRDefault="000A71F1" w:rsidP="00C278C2">
      <w:pPr>
        <w:jc w:val="center"/>
        <w:rPr>
          <w:rFonts w:ascii="Times New Roman" w:eastAsia="Calibri" w:hAnsi="Times New Roman" w:cs="Times New Roman"/>
          <w:b/>
          <w:bCs/>
        </w:rPr>
      </w:pPr>
    </w:p>
    <w:p w14:paraId="0A5554B6" w14:textId="4F4D5150" w:rsidR="00C278C2" w:rsidRDefault="00CB6C09" w:rsidP="003D1CBF">
      <w:pPr>
        <w:ind w:firstLine="720"/>
        <w:rPr>
          <w:rFonts w:ascii="Times New Roman" w:hAnsi="Times New Roman" w:cs="Times New Roman"/>
          <w:szCs w:val="24"/>
        </w:rPr>
      </w:pPr>
      <w:r w:rsidRPr="00CB6C09">
        <w:rPr>
          <w:rFonts w:ascii="Times New Roman" w:hAnsi="Times New Roman" w:cs="Times New Roman"/>
          <w:b/>
          <w:bCs/>
          <w:szCs w:val="24"/>
        </w:rPr>
        <w:t>Introduction:</w:t>
      </w:r>
      <w:r>
        <w:rPr>
          <w:rFonts w:ascii="Times New Roman" w:hAnsi="Times New Roman" w:cs="Times New Roman"/>
          <w:szCs w:val="24"/>
        </w:rPr>
        <w:t xml:space="preserve"> </w:t>
      </w:r>
      <w:r w:rsidR="00A733E4">
        <w:rPr>
          <w:rFonts w:ascii="Times New Roman" w:hAnsi="Times New Roman" w:cs="Times New Roman"/>
          <w:szCs w:val="24"/>
        </w:rPr>
        <w:t>Programming and</w:t>
      </w:r>
      <w:r w:rsidR="00D70389" w:rsidRPr="00D70389">
        <w:rPr>
          <w:rFonts w:ascii="Times New Roman" w:hAnsi="Times New Roman" w:cs="Times New Roman"/>
          <w:szCs w:val="24"/>
        </w:rPr>
        <w:t xml:space="preserve"> microcontrollers are being implemented in several </w:t>
      </w:r>
      <w:r w:rsidR="00EC1836">
        <w:rPr>
          <w:rFonts w:ascii="Times New Roman" w:hAnsi="Times New Roman" w:cs="Times New Roman"/>
          <w:szCs w:val="24"/>
        </w:rPr>
        <w:t>areas of agriculture such as</w:t>
      </w:r>
      <w:r w:rsidR="00D70389" w:rsidRPr="00D70389">
        <w:rPr>
          <w:rFonts w:ascii="Times New Roman" w:hAnsi="Times New Roman" w:cs="Times New Roman"/>
          <w:szCs w:val="24"/>
        </w:rPr>
        <w:t xml:space="preserve"> irrigation, animal production, </w:t>
      </w:r>
      <w:r w:rsidR="00EC1836">
        <w:rPr>
          <w:rFonts w:ascii="Times New Roman" w:hAnsi="Times New Roman" w:cs="Times New Roman"/>
          <w:szCs w:val="24"/>
        </w:rPr>
        <w:t xml:space="preserve">and </w:t>
      </w:r>
      <w:r w:rsidR="00D70389" w:rsidRPr="00D70389">
        <w:rPr>
          <w:rFonts w:ascii="Times New Roman" w:hAnsi="Times New Roman" w:cs="Times New Roman"/>
          <w:szCs w:val="24"/>
        </w:rPr>
        <w:t xml:space="preserve">precision agriculture </w:t>
      </w:r>
      <w:r w:rsidR="00EC1836">
        <w:rPr>
          <w:rFonts w:ascii="Times New Roman" w:hAnsi="Times New Roman" w:cs="Times New Roman"/>
          <w:szCs w:val="24"/>
        </w:rPr>
        <w:t>applications</w:t>
      </w:r>
      <w:r w:rsidR="00D70389" w:rsidRPr="00D70389">
        <w:rPr>
          <w:rFonts w:ascii="Times New Roman" w:hAnsi="Times New Roman" w:cs="Times New Roman"/>
          <w:szCs w:val="24"/>
        </w:rPr>
        <w:t xml:space="preserve"> (Darr et al., 2007; Kurkute et al., 2018; Liu, 2022). </w:t>
      </w:r>
      <w:r w:rsidR="00D70389">
        <w:rPr>
          <w:rFonts w:ascii="Times New Roman" w:hAnsi="Times New Roman" w:cs="Times New Roman"/>
          <w:szCs w:val="24"/>
        </w:rPr>
        <w:t xml:space="preserve">Agricultural education students want to engage in </w:t>
      </w:r>
      <w:r w:rsidR="00D70389" w:rsidRPr="00D70389">
        <w:rPr>
          <w:rFonts w:ascii="Times New Roman" w:hAnsi="Times New Roman" w:cs="Times New Roman"/>
          <w:szCs w:val="24"/>
        </w:rPr>
        <w:t>learn</w:t>
      </w:r>
      <w:r w:rsidR="00D70389">
        <w:rPr>
          <w:rFonts w:ascii="Times New Roman" w:hAnsi="Times New Roman" w:cs="Times New Roman"/>
          <w:szCs w:val="24"/>
        </w:rPr>
        <w:t>ing</w:t>
      </w:r>
      <w:r w:rsidR="00D70389" w:rsidRPr="00D70389">
        <w:rPr>
          <w:rFonts w:ascii="Times New Roman" w:hAnsi="Times New Roman" w:cs="Times New Roman"/>
          <w:szCs w:val="24"/>
        </w:rPr>
        <w:t xml:space="preserve"> new technologies</w:t>
      </w:r>
      <w:r w:rsidR="00A733E4">
        <w:rPr>
          <w:rFonts w:ascii="Times New Roman" w:hAnsi="Times New Roman" w:cs="Times New Roman"/>
          <w:szCs w:val="24"/>
        </w:rPr>
        <w:t xml:space="preserve"> relevant to current industry experiences</w:t>
      </w:r>
      <w:r w:rsidR="00D70389">
        <w:rPr>
          <w:rFonts w:ascii="Times New Roman" w:hAnsi="Times New Roman" w:cs="Times New Roman"/>
          <w:szCs w:val="24"/>
        </w:rPr>
        <w:t xml:space="preserve"> </w:t>
      </w:r>
      <w:r w:rsidR="00D70389" w:rsidRPr="00D70389">
        <w:rPr>
          <w:rFonts w:ascii="Times New Roman" w:hAnsi="Times New Roman" w:cs="Times New Roman"/>
          <w:szCs w:val="24"/>
        </w:rPr>
        <w:t>(McBride &amp; Talbert, 2022</w:t>
      </w:r>
      <w:r w:rsidR="00D70389">
        <w:rPr>
          <w:rFonts w:ascii="Times New Roman" w:hAnsi="Times New Roman" w:cs="Times New Roman"/>
          <w:szCs w:val="24"/>
        </w:rPr>
        <w:t xml:space="preserve">) and teachers require </w:t>
      </w:r>
      <w:r w:rsidR="00D70389" w:rsidRPr="00D70389">
        <w:rPr>
          <w:rFonts w:ascii="Times New Roman" w:hAnsi="Times New Roman" w:cs="Times New Roman"/>
          <w:szCs w:val="24"/>
        </w:rPr>
        <w:t>specific professional development or training</w:t>
      </w:r>
      <w:r w:rsidR="00D70389">
        <w:rPr>
          <w:rFonts w:ascii="Times New Roman" w:hAnsi="Times New Roman" w:cs="Times New Roman"/>
          <w:szCs w:val="24"/>
        </w:rPr>
        <w:t xml:space="preserve"> to incorporate new technologies </w:t>
      </w:r>
      <w:r w:rsidR="00D70389" w:rsidRPr="00D70389">
        <w:rPr>
          <w:rFonts w:ascii="Times New Roman" w:hAnsi="Times New Roman" w:cs="Times New Roman"/>
          <w:szCs w:val="24"/>
        </w:rPr>
        <w:t>(Morey et al., 2023).</w:t>
      </w:r>
      <w:r w:rsidR="00D70389">
        <w:rPr>
          <w:rFonts w:ascii="Times New Roman" w:hAnsi="Times New Roman" w:cs="Times New Roman"/>
          <w:szCs w:val="24"/>
        </w:rPr>
        <w:t xml:space="preserve"> One avenue to introduce these technologies to</w:t>
      </w:r>
      <w:r w:rsidR="00A733E4">
        <w:rPr>
          <w:rFonts w:ascii="Times New Roman" w:hAnsi="Times New Roman" w:cs="Times New Roman"/>
          <w:szCs w:val="24"/>
        </w:rPr>
        <w:t xml:space="preserve"> both</w:t>
      </w:r>
      <w:r w:rsidR="00D70389">
        <w:rPr>
          <w:rFonts w:ascii="Times New Roman" w:hAnsi="Times New Roman" w:cs="Times New Roman"/>
          <w:szCs w:val="24"/>
        </w:rPr>
        <w:t xml:space="preserve"> students and teachers is through </w:t>
      </w:r>
      <w:r w:rsidR="00D70389" w:rsidRPr="00D70389">
        <w:rPr>
          <w:rFonts w:ascii="Times New Roman" w:hAnsi="Times New Roman" w:cs="Times New Roman"/>
          <w:szCs w:val="24"/>
        </w:rPr>
        <w:t>FFA’s career development events (CDE). As teachers train students to compete in various CDE’s, new technologies emerge from the agricultural industry can spark more students</w:t>
      </w:r>
      <w:r w:rsidR="00EC1836">
        <w:rPr>
          <w:rFonts w:ascii="Times New Roman" w:hAnsi="Times New Roman" w:cs="Times New Roman"/>
          <w:szCs w:val="24"/>
        </w:rPr>
        <w:t>’ interests</w:t>
      </w:r>
      <w:r w:rsidR="00D70389" w:rsidRPr="00D70389">
        <w:rPr>
          <w:rFonts w:ascii="Times New Roman" w:hAnsi="Times New Roman" w:cs="Times New Roman"/>
          <w:szCs w:val="24"/>
        </w:rPr>
        <w:t xml:space="preserve">. </w:t>
      </w:r>
      <w:r w:rsidR="00EC1836">
        <w:rPr>
          <w:rFonts w:ascii="Times New Roman" w:hAnsi="Times New Roman" w:cs="Times New Roman"/>
          <w:szCs w:val="24"/>
        </w:rPr>
        <w:t>After implementing a teacher workshop, t</w:t>
      </w:r>
      <w:r w:rsidR="00D70389" w:rsidRPr="00D70389">
        <w:rPr>
          <w:rFonts w:ascii="Times New Roman" w:hAnsi="Times New Roman" w:cs="Times New Roman"/>
          <w:szCs w:val="24"/>
        </w:rPr>
        <w:t xml:space="preserve">his study </w:t>
      </w:r>
      <w:r w:rsidR="00EC1836">
        <w:rPr>
          <w:rFonts w:ascii="Times New Roman" w:hAnsi="Times New Roman" w:cs="Times New Roman"/>
          <w:szCs w:val="24"/>
        </w:rPr>
        <w:t>sought</w:t>
      </w:r>
      <w:r w:rsidR="00EC1836" w:rsidRPr="00D70389">
        <w:rPr>
          <w:rFonts w:ascii="Times New Roman" w:hAnsi="Times New Roman" w:cs="Times New Roman"/>
          <w:szCs w:val="24"/>
        </w:rPr>
        <w:t xml:space="preserve"> </w:t>
      </w:r>
      <w:r w:rsidR="00D70389" w:rsidRPr="00D70389">
        <w:rPr>
          <w:rFonts w:ascii="Times New Roman" w:hAnsi="Times New Roman" w:cs="Times New Roman"/>
          <w:szCs w:val="24"/>
        </w:rPr>
        <w:t xml:space="preserve">to examine the relationship between </w:t>
      </w:r>
      <w:r w:rsidR="00EC1836">
        <w:rPr>
          <w:rFonts w:ascii="Times New Roman" w:hAnsi="Times New Roman" w:cs="Times New Roman"/>
          <w:szCs w:val="24"/>
        </w:rPr>
        <w:t>student performance of</w:t>
      </w:r>
      <w:r w:rsidR="00D70389" w:rsidRPr="00D70389">
        <w:rPr>
          <w:rFonts w:ascii="Times New Roman" w:hAnsi="Times New Roman" w:cs="Times New Roman"/>
          <w:szCs w:val="24"/>
        </w:rPr>
        <w:t xml:space="preserve"> traditional </w:t>
      </w:r>
      <w:r w:rsidR="00EC1836">
        <w:rPr>
          <w:rFonts w:ascii="Times New Roman" w:hAnsi="Times New Roman" w:cs="Times New Roman"/>
          <w:szCs w:val="24"/>
        </w:rPr>
        <w:t>skill areas such as electrical tool identification</w:t>
      </w:r>
      <w:r w:rsidR="00EC1836" w:rsidRPr="00D70389">
        <w:rPr>
          <w:rFonts w:ascii="Times New Roman" w:hAnsi="Times New Roman" w:cs="Times New Roman"/>
          <w:szCs w:val="24"/>
        </w:rPr>
        <w:t xml:space="preserve"> </w:t>
      </w:r>
      <w:r w:rsidR="00D70389" w:rsidRPr="00D70389">
        <w:rPr>
          <w:rFonts w:ascii="Times New Roman" w:hAnsi="Times New Roman" w:cs="Times New Roman"/>
          <w:szCs w:val="24"/>
        </w:rPr>
        <w:t xml:space="preserve">and </w:t>
      </w:r>
      <w:r w:rsidR="00EC1836">
        <w:rPr>
          <w:rFonts w:ascii="Times New Roman" w:hAnsi="Times New Roman" w:cs="Times New Roman"/>
          <w:szCs w:val="24"/>
        </w:rPr>
        <w:t>programming</w:t>
      </w:r>
      <w:r w:rsidR="00D70389" w:rsidRPr="00D70389">
        <w:rPr>
          <w:rFonts w:ascii="Times New Roman" w:hAnsi="Times New Roman" w:cs="Times New Roman"/>
          <w:szCs w:val="24"/>
        </w:rPr>
        <w:t>.</w:t>
      </w:r>
      <w:r w:rsidR="00D70389">
        <w:rPr>
          <w:rFonts w:ascii="Times New Roman" w:hAnsi="Times New Roman" w:cs="Times New Roman"/>
          <w:szCs w:val="24"/>
        </w:rPr>
        <w:t xml:space="preserve"> The </w:t>
      </w:r>
      <w:r w:rsidR="003D1CBF">
        <w:rPr>
          <w:rFonts w:ascii="Times New Roman" w:hAnsi="Times New Roman" w:cs="Times New Roman"/>
          <w:szCs w:val="24"/>
        </w:rPr>
        <w:t>objective of this study was to i</w:t>
      </w:r>
      <w:r w:rsidR="00C278C2" w:rsidRPr="00C278C2">
        <w:rPr>
          <w:rFonts w:ascii="Times New Roman" w:hAnsi="Times New Roman" w:cs="Times New Roman"/>
          <w:szCs w:val="24"/>
        </w:rPr>
        <w:t>dentify the relationship between performance on the Arduino team activity and student performance on the written exam, critical thinking tasks, and tool and parts identification.</w:t>
      </w:r>
    </w:p>
    <w:p w14:paraId="3808C3C9" w14:textId="77777777" w:rsidR="000A71F1" w:rsidRPr="00C278C2" w:rsidRDefault="000A71F1" w:rsidP="003D1CBF">
      <w:pPr>
        <w:ind w:firstLine="720"/>
        <w:rPr>
          <w:rFonts w:ascii="Times New Roman" w:hAnsi="Times New Roman" w:cs="Times New Roman"/>
          <w:szCs w:val="24"/>
        </w:rPr>
      </w:pPr>
    </w:p>
    <w:p w14:paraId="5CE99EF3" w14:textId="561002FE" w:rsidR="00C278C2" w:rsidRDefault="00C278C2" w:rsidP="00CB6C09">
      <w:pPr>
        <w:ind w:firstLine="360"/>
        <w:rPr>
          <w:rFonts w:ascii="Times New Roman" w:hAnsi="Times New Roman" w:cs="Times New Roman"/>
          <w:szCs w:val="24"/>
        </w:rPr>
      </w:pPr>
      <w:r w:rsidRPr="00C278C2">
        <w:rPr>
          <w:rFonts w:ascii="Times New Roman" w:hAnsi="Times New Roman" w:cs="Times New Roman"/>
          <w:b/>
          <w:bCs/>
          <w:szCs w:val="24"/>
        </w:rPr>
        <w:t>Methods</w:t>
      </w:r>
      <w:r w:rsidR="00CB6C09">
        <w:rPr>
          <w:rFonts w:ascii="Times New Roman" w:hAnsi="Times New Roman" w:cs="Times New Roman"/>
          <w:b/>
          <w:bCs/>
          <w:szCs w:val="24"/>
        </w:rPr>
        <w:t xml:space="preserve">: </w:t>
      </w:r>
      <w:r w:rsidRPr="00C278C2">
        <w:rPr>
          <w:rFonts w:ascii="Times New Roman" w:hAnsi="Times New Roman" w:cs="Times New Roman"/>
          <w:szCs w:val="24"/>
        </w:rPr>
        <w:t xml:space="preserve">This study employed a non-experimental correlational design. Data </w:t>
      </w:r>
      <w:r w:rsidR="00D70389">
        <w:rPr>
          <w:rFonts w:ascii="Times New Roman" w:hAnsi="Times New Roman" w:cs="Times New Roman"/>
          <w:szCs w:val="24"/>
        </w:rPr>
        <w:t>were</w:t>
      </w:r>
      <w:r w:rsidRPr="00C278C2">
        <w:rPr>
          <w:rFonts w:ascii="Times New Roman" w:hAnsi="Times New Roman" w:cs="Times New Roman"/>
          <w:szCs w:val="24"/>
        </w:rPr>
        <w:t xml:space="preserve"> collected from 44 teams that competed at the 2024 </w:t>
      </w:r>
      <w:r w:rsidR="00D70389">
        <w:rPr>
          <w:rFonts w:ascii="Times New Roman" w:hAnsi="Times New Roman" w:cs="Times New Roman"/>
          <w:szCs w:val="24"/>
        </w:rPr>
        <w:t>[STATE]</w:t>
      </w:r>
      <w:r w:rsidRPr="00C278C2">
        <w:rPr>
          <w:rFonts w:ascii="Times New Roman" w:hAnsi="Times New Roman" w:cs="Times New Roman"/>
          <w:szCs w:val="24"/>
        </w:rPr>
        <w:t xml:space="preserve"> ATMS CDE. Teams, with a maximum of four members, participated in four activities: a written exam (50 points possible), knowledge/critical thinking activities (62 points possible), tool and parts identification (62 points possible), and a newly implemented Arduino team activity (280 points possible). The scoring for the first three activities was based on points for correct answers, while the Arduino activity was scored using a condensed nine-item rubric adapted from previous research</w:t>
      </w:r>
      <w:r w:rsidR="00D70389">
        <w:rPr>
          <w:rFonts w:ascii="Times New Roman" w:hAnsi="Times New Roman" w:cs="Times New Roman"/>
          <w:szCs w:val="24"/>
        </w:rPr>
        <w:t xml:space="preserve"> (</w:t>
      </w:r>
      <w:r w:rsidR="00D70389" w:rsidRPr="004D2864">
        <w:rPr>
          <w:rFonts w:ascii="Times New Roman" w:hAnsi="Times New Roman" w:cs="Times New Roman"/>
        </w:rPr>
        <w:t>Johnson et. al.</w:t>
      </w:r>
      <w:r w:rsidR="00D70389">
        <w:rPr>
          <w:rFonts w:ascii="Times New Roman" w:hAnsi="Times New Roman" w:cs="Times New Roman"/>
        </w:rPr>
        <w:t xml:space="preserve">, </w:t>
      </w:r>
      <w:r w:rsidR="00D70389" w:rsidRPr="004D2864">
        <w:rPr>
          <w:rFonts w:ascii="Times New Roman" w:hAnsi="Times New Roman" w:cs="Times New Roman"/>
        </w:rPr>
        <w:t>2023)</w:t>
      </w:r>
      <w:r w:rsidRPr="00C278C2">
        <w:rPr>
          <w:rFonts w:ascii="Times New Roman" w:hAnsi="Times New Roman" w:cs="Times New Roman"/>
          <w:szCs w:val="24"/>
        </w:rPr>
        <w:t>.</w:t>
      </w:r>
      <w:r w:rsidR="00CB6C09">
        <w:rPr>
          <w:rFonts w:ascii="Times New Roman" w:hAnsi="Times New Roman" w:cs="Times New Roman"/>
          <w:szCs w:val="24"/>
        </w:rPr>
        <w:t xml:space="preserve"> </w:t>
      </w:r>
      <w:r w:rsidRPr="00C278C2">
        <w:rPr>
          <w:rFonts w:ascii="Times New Roman" w:hAnsi="Times New Roman" w:cs="Times New Roman"/>
          <w:szCs w:val="24"/>
        </w:rPr>
        <w:t>Data analysis involved using descriptive statistics to summarize team performance. Correlations were run between the Arduino score and the other contest areas, as well as with school demographics. The effect size for each correlation was determined by squaring the rho value.</w:t>
      </w:r>
    </w:p>
    <w:p w14:paraId="47049D03" w14:textId="77777777" w:rsidR="000A71F1" w:rsidRPr="00C278C2" w:rsidRDefault="000A71F1" w:rsidP="00CB6C09">
      <w:pPr>
        <w:ind w:firstLine="360"/>
        <w:rPr>
          <w:rFonts w:ascii="Times New Roman" w:hAnsi="Times New Roman" w:cs="Times New Roman"/>
          <w:szCs w:val="24"/>
        </w:rPr>
      </w:pPr>
    </w:p>
    <w:p w14:paraId="7D493D69" w14:textId="584F9732" w:rsidR="00C278C2" w:rsidRDefault="00C278C2" w:rsidP="00CB6C09">
      <w:pPr>
        <w:ind w:firstLine="720"/>
        <w:rPr>
          <w:rFonts w:ascii="Times New Roman" w:hAnsi="Times New Roman" w:cs="Times New Roman"/>
          <w:szCs w:val="24"/>
        </w:rPr>
      </w:pPr>
      <w:r w:rsidRPr="00C278C2">
        <w:rPr>
          <w:rFonts w:ascii="Times New Roman" w:hAnsi="Times New Roman" w:cs="Times New Roman"/>
          <w:b/>
          <w:bCs/>
          <w:szCs w:val="24"/>
        </w:rPr>
        <w:t>Findings</w:t>
      </w:r>
      <w:r w:rsidR="00CB6C09" w:rsidRPr="00CB6C09">
        <w:rPr>
          <w:rFonts w:ascii="Times New Roman" w:hAnsi="Times New Roman" w:cs="Times New Roman"/>
          <w:b/>
          <w:bCs/>
          <w:szCs w:val="24"/>
        </w:rPr>
        <w:t>:</w:t>
      </w:r>
      <w:r w:rsidR="00CB6C09">
        <w:rPr>
          <w:rFonts w:ascii="Times New Roman" w:hAnsi="Times New Roman" w:cs="Times New Roman"/>
          <w:szCs w:val="24"/>
        </w:rPr>
        <w:t xml:space="preserve"> </w:t>
      </w:r>
      <w:r w:rsidRPr="00C278C2">
        <w:rPr>
          <w:rFonts w:ascii="Times New Roman" w:hAnsi="Times New Roman" w:cs="Times New Roman"/>
          <w:szCs w:val="24"/>
        </w:rPr>
        <w:t>All 44 teams participated in each of the four contest areas. scored an average of 24.65 out of 50 on the written exam and 36.96 out of 62 on knowledge/critical thinking. The average score for tool and parts identification was 24.35 out of 62, and the mean score for the Arduino team activity was 166.66 out of 280. On average, schools had a 26.21% disadvantaged student enrollment and a 17.93% minority student enrollment.</w:t>
      </w:r>
      <w:r w:rsidR="00CB6C09">
        <w:rPr>
          <w:rFonts w:ascii="Times New Roman" w:hAnsi="Times New Roman" w:cs="Times New Roman"/>
          <w:szCs w:val="24"/>
        </w:rPr>
        <w:t xml:space="preserve"> </w:t>
      </w:r>
      <w:r w:rsidRPr="00C278C2">
        <w:rPr>
          <w:rFonts w:ascii="Times New Roman" w:hAnsi="Times New Roman" w:cs="Times New Roman"/>
          <w:szCs w:val="24"/>
        </w:rPr>
        <w:t xml:space="preserve">There were positive and significant correlations between the Arduino activity and the other contest areas: Written Exam (r = 0.62), Knowledge/Critical Thinking (r = 0.57), and Tool and Parts Identification (r = 0.57). This demonstrates </w:t>
      </w:r>
      <w:r w:rsidR="00BA6851">
        <w:rPr>
          <w:rFonts w:ascii="Times New Roman" w:hAnsi="Times New Roman" w:cs="Times New Roman"/>
          <w:szCs w:val="24"/>
        </w:rPr>
        <w:t xml:space="preserve">a </w:t>
      </w:r>
      <w:r w:rsidR="000A71F1">
        <w:rPr>
          <w:rFonts w:ascii="Times New Roman" w:hAnsi="Times New Roman" w:cs="Times New Roman"/>
          <w:szCs w:val="24"/>
        </w:rPr>
        <w:t>medium</w:t>
      </w:r>
      <w:r w:rsidR="00BA6851">
        <w:rPr>
          <w:rFonts w:ascii="Times New Roman" w:hAnsi="Times New Roman" w:cs="Times New Roman"/>
          <w:szCs w:val="24"/>
        </w:rPr>
        <w:t xml:space="preserve"> effect size (</w:t>
      </w:r>
      <w:r w:rsidR="004A6FF6">
        <w:rPr>
          <w:rFonts w:ascii="Times New Roman" w:hAnsi="Times New Roman" w:cs="Times New Roman"/>
          <w:szCs w:val="24"/>
        </w:rPr>
        <w:t xml:space="preserve">Maher et al., 2013) </w:t>
      </w:r>
      <w:r w:rsidRPr="00C278C2">
        <w:rPr>
          <w:rFonts w:ascii="Times New Roman" w:hAnsi="Times New Roman" w:cs="Times New Roman"/>
          <w:szCs w:val="24"/>
        </w:rPr>
        <w:t xml:space="preserve">between performance on the traditional CDE activities and the new Arduino activity. </w:t>
      </w:r>
    </w:p>
    <w:p w14:paraId="17A4D9A8" w14:textId="77777777" w:rsidR="000A71F1" w:rsidRPr="00C278C2" w:rsidRDefault="000A71F1" w:rsidP="00CB6C09">
      <w:pPr>
        <w:ind w:firstLine="720"/>
        <w:rPr>
          <w:rFonts w:ascii="Times New Roman" w:hAnsi="Times New Roman" w:cs="Times New Roman"/>
          <w:szCs w:val="24"/>
        </w:rPr>
      </w:pPr>
    </w:p>
    <w:p w14:paraId="61450840" w14:textId="3C1B1BD8" w:rsidR="00C278C2" w:rsidRPr="00C278C2" w:rsidRDefault="00C278C2" w:rsidP="006848EC">
      <w:pPr>
        <w:ind w:firstLine="720"/>
        <w:rPr>
          <w:rFonts w:ascii="Times New Roman" w:hAnsi="Times New Roman" w:cs="Times New Roman"/>
          <w:szCs w:val="24"/>
        </w:rPr>
      </w:pPr>
      <w:r w:rsidRPr="00C278C2">
        <w:rPr>
          <w:rFonts w:ascii="Times New Roman" w:hAnsi="Times New Roman" w:cs="Times New Roman"/>
          <w:b/>
          <w:bCs/>
          <w:szCs w:val="24"/>
        </w:rPr>
        <w:t>Discussion</w:t>
      </w:r>
      <w:r w:rsidR="00CB6C09">
        <w:rPr>
          <w:rFonts w:ascii="Times New Roman" w:hAnsi="Times New Roman" w:cs="Times New Roman"/>
          <w:b/>
          <w:bCs/>
          <w:szCs w:val="24"/>
        </w:rPr>
        <w:t xml:space="preserve">: </w:t>
      </w:r>
      <w:r w:rsidRPr="00C278C2">
        <w:rPr>
          <w:rFonts w:ascii="Times New Roman" w:hAnsi="Times New Roman" w:cs="Times New Roman"/>
          <w:szCs w:val="24"/>
        </w:rPr>
        <w:t xml:space="preserve">The findings suggest a significant positive relationship between student performance on the new, technology-based Arduino activity and their performance in traditional CDE areas. This supports </w:t>
      </w:r>
      <w:r w:rsidR="006848EC" w:rsidRPr="00C278C2">
        <w:rPr>
          <w:rFonts w:ascii="Times New Roman" w:hAnsi="Times New Roman" w:cs="Times New Roman"/>
          <w:szCs w:val="24"/>
        </w:rPr>
        <w:t>students</w:t>
      </w:r>
      <w:r w:rsidRPr="00C278C2">
        <w:rPr>
          <w:rFonts w:ascii="Times New Roman" w:hAnsi="Times New Roman" w:cs="Times New Roman"/>
          <w:szCs w:val="24"/>
        </w:rPr>
        <w:t xml:space="preserve"> who perform well in fundamental agricultural mechanics knowledge and skills also tend to perform well on the Arduino challenge. This is a promising finding, as it suggests that the integration of new technology does not need to be a completely separate skill set but can be built upon existing foundational knowledge.</w:t>
      </w:r>
      <w:r w:rsidR="00CB6C09">
        <w:rPr>
          <w:rFonts w:ascii="Times New Roman" w:hAnsi="Times New Roman" w:cs="Times New Roman"/>
          <w:szCs w:val="24"/>
        </w:rPr>
        <w:t xml:space="preserve"> </w:t>
      </w:r>
      <w:r w:rsidRPr="00C278C2">
        <w:rPr>
          <w:rFonts w:ascii="Times New Roman" w:hAnsi="Times New Roman" w:cs="Times New Roman"/>
          <w:szCs w:val="24"/>
        </w:rPr>
        <w:t xml:space="preserve">In conclusion, this study validates the potential for integrating new technologies, like microcontrollers, into established CDEs to encourage student engagement. However, it also highlights the need for continued research and thoughtful implementation </w:t>
      </w:r>
      <w:r w:rsidR="00874050">
        <w:rPr>
          <w:rFonts w:ascii="Times New Roman" w:hAnsi="Times New Roman" w:cs="Times New Roman"/>
          <w:szCs w:val="24"/>
        </w:rPr>
        <w:t xml:space="preserve">of new technologies in agricultural education. </w:t>
      </w:r>
    </w:p>
    <w:p w14:paraId="4E36C13F" w14:textId="2913FCF4" w:rsidR="006848EC" w:rsidRDefault="006848EC">
      <w:pPr>
        <w:spacing w:after="160" w:line="278" w:lineRule="auto"/>
        <w:rPr>
          <w:rFonts w:ascii="Times New Roman" w:hAnsi="Times New Roman" w:cs="Times New Roman"/>
          <w:szCs w:val="24"/>
        </w:rPr>
      </w:pPr>
      <w:r>
        <w:rPr>
          <w:rFonts w:ascii="Times New Roman" w:hAnsi="Times New Roman" w:cs="Times New Roman"/>
          <w:szCs w:val="24"/>
        </w:rPr>
        <w:br w:type="page"/>
      </w:r>
    </w:p>
    <w:p w14:paraId="7EDBD2BC" w14:textId="0F74E527" w:rsidR="00D20D9E" w:rsidRDefault="006848EC" w:rsidP="003E4F97">
      <w:pPr>
        <w:jc w:val="center"/>
        <w:rPr>
          <w:rFonts w:ascii="Times New Roman" w:hAnsi="Times New Roman" w:cs="Times New Roman"/>
          <w:b/>
          <w:bCs/>
          <w:szCs w:val="24"/>
        </w:rPr>
      </w:pPr>
      <w:r w:rsidRPr="006848EC">
        <w:rPr>
          <w:rFonts w:ascii="Times New Roman" w:hAnsi="Times New Roman" w:cs="Times New Roman"/>
          <w:b/>
          <w:bCs/>
          <w:szCs w:val="24"/>
        </w:rPr>
        <w:lastRenderedPageBreak/>
        <w:t>References</w:t>
      </w:r>
    </w:p>
    <w:p w14:paraId="17659E51" w14:textId="77777777" w:rsidR="006848EC" w:rsidRPr="006848EC" w:rsidRDefault="006848EC" w:rsidP="006848EC">
      <w:pPr>
        <w:ind w:left="720" w:hanging="720"/>
        <w:rPr>
          <w:rFonts w:ascii="Times New Roman" w:hAnsi="Times New Roman" w:cs="Times New Roman"/>
          <w:szCs w:val="24"/>
        </w:rPr>
      </w:pPr>
    </w:p>
    <w:p w14:paraId="307759E6" w14:textId="159DCC86" w:rsidR="006848EC" w:rsidRPr="006848EC" w:rsidRDefault="006848EC" w:rsidP="006848EC">
      <w:pPr>
        <w:ind w:left="720" w:hanging="720"/>
        <w:rPr>
          <w:rFonts w:ascii="Times New Roman" w:hAnsi="Times New Roman" w:cs="Times New Roman"/>
          <w:szCs w:val="24"/>
        </w:rPr>
      </w:pPr>
      <w:r w:rsidRPr="006848EC">
        <w:rPr>
          <w:rFonts w:ascii="Times New Roman" w:hAnsi="Times New Roman" w:cs="Times New Roman"/>
          <w:szCs w:val="24"/>
        </w:rPr>
        <w:t xml:space="preserve">Darr, M. J., Stombaugh, T. S., Shearer, S. A., &amp; Gates, S. R. (2007). A new course to teach microcontrollers and embedded networking to biosystems and agricultural engineers. </w:t>
      </w:r>
      <w:r w:rsidRPr="009718B8">
        <w:rPr>
          <w:rFonts w:ascii="Times New Roman" w:hAnsi="Times New Roman" w:cs="Times New Roman"/>
          <w:i/>
          <w:iCs/>
          <w:szCs w:val="24"/>
        </w:rPr>
        <w:t>International Journal of Engineering Education, 23</w:t>
      </w:r>
      <w:r w:rsidRPr="006848EC">
        <w:rPr>
          <w:rFonts w:ascii="Times New Roman" w:hAnsi="Times New Roman" w:cs="Times New Roman"/>
          <w:szCs w:val="24"/>
        </w:rPr>
        <w:t>(4), 716–722.</w:t>
      </w:r>
    </w:p>
    <w:p w14:paraId="6DC0A98A" w14:textId="77777777" w:rsidR="006848EC" w:rsidRPr="006848EC" w:rsidRDefault="006848EC" w:rsidP="006848EC">
      <w:pPr>
        <w:ind w:left="720" w:hanging="720"/>
        <w:rPr>
          <w:rFonts w:ascii="Times New Roman" w:hAnsi="Times New Roman" w:cs="Times New Roman"/>
          <w:szCs w:val="24"/>
        </w:rPr>
      </w:pPr>
    </w:p>
    <w:p w14:paraId="68B38C16" w14:textId="593BD4BA" w:rsidR="006848EC" w:rsidRPr="006848EC" w:rsidRDefault="006848EC" w:rsidP="006848EC">
      <w:pPr>
        <w:ind w:left="720" w:hanging="720"/>
        <w:rPr>
          <w:rFonts w:ascii="Times New Roman" w:hAnsi="Times New Roman" w:cs="Times New Roman"/>
          <w:szCs w:val="24"/>
        </w:rPr>
      </w:pPr>
      <w:r w:rsidRPr="006848EC">
        <w:rPr>
          <w:rFonts w:ascii="Times New Roman" w:hAnsi="Times New Roman" w:cs="Times New Roman"/>
          <w:szCs w:val="24"/>
        </w:rPr>
        <w:t xml:space="preserve">Johnson, D. M., Pate, M., Estepp, C. M., &amp; Wardlow, G. (2023). Using self-efficacy theory to design Arduino instruction for novices: A replication study. </w:t>
      </w:r>
      <w:r w:rsidRPr="009718B8">
        <w:rPr>
          <w:rFonts w:ascii="Times New Roman" w:hAnsi="Times New Roman" w:cs="Times New Roman"/>
          <w:i/>
          <w:iCs/>
          <w:szCs w:val="24"/>
        </w:rPr>
        <w:t>Journal of Research in Technical Careers, 7</w:t>
      </w:r>
      <w:r w:rsidRPr="006848EC">
        <w:rPr>
          <w:rFonts w:ascii="Times New Roman" w:hAnsi="Times New Roman" w:cs="Times New Roman"/>
          <w:szCs w:val="24"/>
        </w:rPr>
        <w:t xml:space="preserve">(1), 68–84. </w:t>
      </w:r>
      <w:hyperlink r:id="rId12" w:history="1">
        <w:r w:rsidRPr="00A1396B">
          <w:rPr>
            <w:rStyle w:val="Hyperlink"/>
            <w:rFonts w:ascii="Times New Roman" w:hAnsi="Times New Roman" w:cs="Times New Roman"/>
            <w:szCs w:val="24"/>
          </w:rPr>
          <w:t>https://doi.org/10.9741/2578-2118.1125</w:t>
        </w:r>
      </w:hyperlink>
      <w:r>
        <w:rPr>
          <w:rFonts w:ascii="Times New Roman" w:hAnsi="Times New Roman" w:cs="Times New Roman"/>
          <w:szCs w:val="24"/>
        </w:rPr>
        <w:t xml:space="preserve"> </w:t>
      </w:r>
    </w:p>
    <w:p w14:paraId="6742B260" w14:textId="77777777" w:rsidR="006848EC" w:rsidRPr="006848EC" w:rsidRDefault="006848EC" w:rsidP="006848EC">
      <w:pPr>
        <w:ind w:left="720" w:hanging="720"/>
        <w:rPr>
          <w:rFonts w:ascii="Times New Roman" w:hAnsi="Times New Roman" w:cs="Times New Roman"/>
          <w:szCs w:val="24"/>
        </w:rPr>
      </w:pPr>
    </w:p>
    <w:p w14:paraId="3FBBEDB2" w14:textId="3C65E132" w:rsidR="00F855AE" w:rsidRPr="006848EC" w:rsidRDefault="006848EC" w:rsidP="00F855AE">
      <w:pPr>
        <w:ind w:left="720" w:hanging="720"/>
        <w:rPr>
          <w:rFonts w:ascii="Times New Roman" w:hAnsi="Times New Roman" w:cs="Times New Roman"/>
          <w:szCs w:val="24"/>
        </w:rPr>
      </w:pPr>
      <w:r w:rsidRPr="006848EC">
        <w:rPr>
          <w:rFonts w:ascii="Times New Roman" w:hAnsi="Times New Roman" w:cs="Times New Roman"/>
          <w:szCs w:val="24"/>
        </w:rPr>
        <w:t xml:space="preserve">Kurkute, S. R., </w:t>
      </w:r>
      <w:proofErr w:type="spellStart"/>
      <w:r w:rsidRPr="006848EC">
        <w:rPr>
          <w:rFonts w:ascii="Times New Roman" w:hAnsi="Times New Roman" w:cs="Times New Roman"/>
          <w:szCs w:val="24"/>
        </w:rPr>
        <w:t>Deore</w:t>
      </w:r>
      <w:proofErr w:type="spellEnd"/>
      <w:r w:rsidRPr="006848EC">
        <w:rPr>
          <w:rFonts w:ascii="Times New Roman" w:hAnsi="Times New Roman" w:cs="Times New Roman"/>
          <w:szCs w:val="24"/>
        </w:rPr>
        <w:t xml:space="preserve">, B. D., Kasar, P., Bhamare, M., &amp; </w:t>
      </w:r>
      <w:proofErr w:type="spellStart"/>
      <w:r w:rsidRPr="006848EC">
        <w:rPr>
          <w:rFonts w:ascii="Times New Roman" w:hAnsi="Times New Roman" w:cs="Times New Roman"/>
          <w:szCs w:val="24"/>
        </w:rPr>
        <w:t>Sahane</w:t>
      </w:r>
      <w:proofErr w:type="spellEnd"/>
      <w:r w:rsidRPr="006848EC">
        <w:rPr>
          <w:rFonts w:ascii="Times New Roman" w:hAnsi="Times New Roman" w:cs="Times New Roman"/>
          <w:szCs w:val="24"/>
        </w:rPr>
        <w:t>, M. (2018). Drones for smart agriculture: A technical report. International</w:t>
      </w:r>
      <w:r w:rsidR="00670805">
        <w:rPr>
          <w:rFonts w:ascii="Times New Roman" w:hAnsi="Times New Roman" w:cs="Times New Roman"/>
          <w:szCs w:val="24"/>
        </w:rPr>
        <w:t xml:space="preserve">. </w:t>
      </w:r>
      <w:r w:rsidRPr="006848EC">
        <w:rPr>
          <w:rFonts w:ascii="Times New Roman" w:hAnsi="Times New Roman" w:cs="Times New Roman"/>
          <w:szCs w:val="24"/>
        </w:rPr>
        <w:t xml:space="preserve"> </w:t>
      </w:r>
      <w:r w:rsidRPr="009718B8">
        <w:rPr>
          <w:rFonts w:ascii="Times New Roman" w:hAnsi="Times New Roman" w:cs="Times New Roman"/>
          <w:i/>
          <w:iCs/>
          <w:szCs w:val="24"/>
        </w:rPr>
        <w:t>Journal for Research in Applied Science &amp; Engineering Technology, 6</w:t>
      </w:r>
      <w:r w:rsidRPr="006848EC">
        <w:rPr>
          <w:rFonts w:ascii="Times New Roman" w:hAnsi="Times New Roman" w:cs="Times New Roman"/>
          <w:szCs w:val="24"/>
        </w:rPr>
        <w:t>(4), 341–346.</w:t>
      </w:r>
      <w:r w:rsidR="00F855AE">
        <w:rPr>
          <w:rFonts w:ascii="Times New Roman" w:hAnsi="Times New Roman" w:cs="Times New Roman"/>
          <w:szCs w:val="24"/>
        </w:rPr>
        <w:t xml:space="preserve"> </w:t>
      </w:r>
      <w:hyperlink r:id="rId13" w:history="1">
        <w:r w:rsidR="0050456E" w:rsidRPr="003D5135">
          <w:rPr>
            <w:rStyle w:val="Hyperlink"/>
            <w:rFonts w:ascii="Times New Roman" w:hAnsi="Times New Roman" w:cs="Times New Roman"/>
            <w:szCs w:val="24"/>
          </w:rPr>
          <w:t>https://doi.org</w:t>
        </w:r>
        <w:r w:rsidR="0050456E" w:rsidRPr="003D5135">
          <w:rPr>
            <w:rStyle w:val="Hyperlink"/>
            <w:rFonts w:ascii="Times New Roman" w:hAnsi="Times New Roman" w:cs="Times New Roman"/>
            <w:szCs w:val="24"/>
          </w:rPr>
          <w:t>/</w:t>
        </w:r>
        <w:r w:rsidR="0050456E" w:rsidRPr="003D5135">
          <w:rPr>
            <w:rStyle w:val="Hyperlink"/>
            <w:rFonts w:ascii="Times New Roman" w:hAnsi="Times New Roman" w:cs="Times New Roman"/>
            <w:szCs w:val="24"/>
          </w:rPr>
          <w:t>10.22214/ijraset.2018.4061</w:t>
        </w:r>
      </w:hyperlink>
      <w:r w:rsidR="00F855AE">
        <w:rPr>
          <w:rFonts w:ascii="Times New Roman" w:hAnsi="Times New Roman" w:cs="Times New Roman"/>
          <w:szCs w:val="24"/>
        </w:rPr>
        <w:t xml:space="preserve"> </w:t>
      </w:r>
    </w:p>
    <w:p w14:paraId="21350431" w14:textId="77777777" w:rsidR="006848EC" w:rsidRPr="006848EC" w:rsidRDefault="006848EC" w:rsidP="006848EC">
      <w:pPr>
        <w:ind w:left="720" w:hanging="720"/>
        <w:rPr>
          <w:rFonts w:ascii="Times New Roman" w:hAnsi="Times New Roman" w:cs="Times New Roman"/>
          <w:szCs w:val="24"/>
        </w:rPr>
      </w:pPr>
    </w:p>
    <w:p w14:paraId="1A15DE6D" w14:textId="1BFCE118" w:rsidR="00FA6751" w:rsidRDefault="006848EC" w:rsidP="0050456E">
      <w:pPr>
        <w:ind w:left="720" w:hanging="720"/>
        <w:rPr>
          <w:rFonts w:ascii="Times New Roman" w:hAnsi="Times New Roman" w:cs="Times New Roman"/>
          <w:szCs w:val="24"/>
        </w:rPr>
      </w:pPr>
      <w:r w:rsidRPr="006848EC">
        <w:rPr>
          <w:rFonts w:ascii="Times New Roman" w:hAnsi="Times New Roman" w:cs="Times New Roman"/>
          <w:szCs w:val="24"/>
        </w:rPr>
        <w:t xml:space="preserve">Liu, Y. (2022). Smart greenhouse monitoring and controlling based on </w:t>
      </w:r>
      <w:proofErr w:type="spellStart"/>
      <w:r w:rsidRPr="006848EC">
        <w:rPr>
          <w:rFonts w:ascii="Times New Roman" w:hAnsi="Times New Roman" w:cs="Times New Roman"/>
          <w:szCs w:val="24"/>
        </w:rPr>
        <w:t>NodeMCU</w:t>
      </w:r>
      <w:proofErr w:type="spellEnd"/>
      <w:r w:rsidRPr="006848EC">
        <w:rPr>
          <w:rFonts w:ascii="Times New Roman" w:hAnsi="Times New Roman" w:cs="Times New Roman"/>
          <w:szCs w:val="24"/>
        </w:rPr>
        <w:t xml:space="preserve">. </w:t>
      </w:r>
      <w:r w:rsidRPr="00B863C3">
        <w:rPr>
          <w:rFonts w:ascii="Times New Roman" w:hAnsi="Times New Roman" w:cs="Times New Roman"/>
          <w:i/>
          <w:iCs/>
          <w:szCs w:val="24"/>
        </w:rPr>
        <w:t>International</w:t>
      </w:r>
      <w:r w:rsidRPr="006848EC">
        <w:rPr>
          <w:rFonts w:ascii="Times New Roman" w:hAnsi="Times New Roman" w:cs="Times New Roman"/>
          <w:szCs w:val="24"/>
        </w:rPr>
        <w:t xml:space="preserve"> </w:t>
      </w:r>
      <w:r w:rsidRPr="0035381A">
        <w:rPr>
          <w:rFonts w:ascii="Times New Roman" w:hAnsi="Times New Roman" w:cs="Times New Roman"/>
          <w:i/>
          <w:iCs/>
          <w:szCs w:val="24"/>
        </w:rPr>
        <w:t>Journal of Advanced Computer Science and Applications, 13</w:t>
      </w:r>
      <w:r w:rsidRPr="006848EC">
        <w:rPr>
          <w:rFonts w:ascii="Times New Roman" w:hAnsi="Times New Roman" w:cs="Times New Roman"/>
          <w:szCs w:val="24"/>
        </w:rPr>
        <w:t>(4), 597–600.</w:t>
      </w:r>
      <w:r w:rsidR="0035381A">
        <w:rPr>
          <w:rFonts w:ascii="Times New Roman" w:hAnsi="Times New Roman" w:cs="Times New Roman"/>
          <w:szCs w:val="24"/>
        </w:rPr>
        <w:t xml:space="preserve"> </w:t>
      </w:r>
      <w:hyperlink r:id="rId14" w:history="1">
        <w:r w:rsidR="0050456E" w:rsidRPr="003D5135">
          <w:rPr>
            <w:rStyle w:val="Hyperlink"/>
            <w:rFonts w:ascii="Times New Roman" w:hAnsi="Times New Roman" w:cs="Times New Roman"/>
            <w:szCs w:val="24"/>
          </w:rPr>
          <w:t>https://doi.org/10.14569/IJACSA.2022.0130970</w:t>
        </w:r>
      </w:hyperlink>
      <w:r w:rsidR="0050456E">
        <w:rPr>
          <w:rFonts w:ascii="Times New Roman" w:hAnsi="Times New Roman" w:cs="Times New Roman"/>
          <w:szCs w:val="24"/>
        </w:rPr>
        <w:t xml:space="preserve"> </w:t>
      </w:r>
    </w:p>
    <w:p w14:paraId="06D7F402" w14:textId="77777777" w:rsidR="00FA6751" w:rsidRDefault="00FA6751" w:rsidP="006848EC">
      <w:pPr>
        <w:ind w:left="720" w:hanging="720"/>
        <w:rPr>
          <w:rFonts w:ascii="Times New Roman" w:hAnsi="Times New Roman" w:cs="Times New Roman"/>
          <w:szCs w:val="24"/>
        </w:rPr>
      </w:pPr>
    </w:p>
    <w:p w14:paraId="27F1573B" w14:textId="188D5291" w:rsidR="003B2761" w:rsidRDefault="003B2761" w:rsidP="006848EC">
      <w:pPr>
        <w:ind w:left="720" w:hanging="720"/>
        <w:rPr>
          <w:rFonts w:ascii="Times New Roman" w:hAnsi="Times New Roman" w:cs="Times New Roman"/>
          <w:szCs w:val="24"/>
        </w:rPr>
      </w:pPr>
      <w:r w:rsidRPr="003B2761">
        <w:rPr>
          <w:rFonts w:ascii="Times New Roman" w:hAnsi="Times New Roman" w:cs="Times New Roman"/>
          <w:szCs w:val="24"/>
        </w:rPr>
        <w:t xml:space="preserve">Maher, J. M., Markey, J. C., &amp; Ebert-May, D. (2013). The other half of the story: Effect size analysis in quantitative research. </w:t>
      </w:r>
      <w:r w:rsidRPr="007E5B5B">
        <w:rPr>
          <w:rFonts w:ascii="Times New Roman" w:hAnsi="Times New Roman" w:cs="Times New Roman"/>
          <w:i/>
          <w:iCs/>
          <w:szCs w:val="24"/>
        </w:rPr>
        <w:t>CBE—Life Sciences Educatio</w:t>
      </w:r>
      <w:r w:rsidR="004A6FF6">
        <w:rPr>
          <w:rFonts w:ascii="Times New Roman" w:hAnsi="Times New Roman" w:cs="Times New Roman"/>
          <w:i/>
          <w:iCs/>
          <w:szCs w:val="24"/>
        </w:rPr>
        <w:t xml:space="preserve">n </w:t>
      </w:r>
      <w:r w:rsidRPr="004A6FF6">
        <w:rPr>
          <w:rFonts w:ascii="Times New Roman" w:hAnsi="Times New Roman" w:cs="Times New Roman"/>
          <w:i/>
          <w:iCs/>
          <w:szCs w:val="24"/>
        </w:rPr>
        <w:t>12</w:t>
      </w:r>
      <w:r w:rsidRPr="003B2761">
        <w:rPr>
          <w:rFonts w:ascii="Times New Roman" w:hAnsi="Times New Roman" w:cs="Times New Roman"/>
          <w:szCs w:val="24"/>
        </w:rPr>
        <w:t xml:space="preserve">(3), 345–351. </w:t>
      </w:r>
      <w:hyperlink r:id="rId15" w:history="1">
        <w:r w:rsidR="007E5B5B" w:rsidRPr="004673AD">
          <w:rPr>
            <w:rStyle w:val="Hyperlink"/>
            <w:rFonts w:ascii="Times New Roman" w:hAnsi="Times New Roman" w:cs="Times New Roman"/>
            <w:szCs w:val="24"/>
          </w:rPr>
          <w:t>https://doi.org/10.1187/cbe.13-04-0082</w:t>
        </w:r>
      </w:hyperlink>
      <w:r w:rsidR="007E5B5B">
        <w:rPr>
          <w:rFonts w:ascii="Times New Roman" w:hAnsi="Times New Roman" w:cs="Times New Roman"/>
          <w:szCs w:val="24"/>
        </w:rPr>
        <w:t xml:space="preserve"> </w:t>
      </w:r>
    </w:p>
    <w:p w14:paraId="17B5A7A1" w14:textId="77777777" w:rsidR="003B2761" w:rsidRPr="006848EC" w:rsidRDefault="003B2761" w:rsidP="006848EC">
      <w:pPr>
        <w:ind w:left="720" w:hanging="720"/>
        <w:rPr>
          <w:rFonts w:ascii="Times New Roman" w:hAnsi="Times New Roman" w:cs="Times New Roman"/>
          <w:szCs w:val="24"/>
        </w:rPr>
      </w:pPr>
    </w:p>
    <w:p w14:paraId="60F9401E" w14:textId="074DE27B" w:rsidR="006848EC" w:rsidRPr="006848EC" w:rsidRDefault="006848EC" w:rsidP="006848EC">
      <w:pPr>
        <w:ind w:left="720" w:hanging="720"/>
        <w:rPr>
          <w:rFonts w:ascii="Times New Roman" w:hAnsi="Times New Roman" w:cs="Times New Roman"/>
          <w:szCs w:val="24"/>
        </w:rPr>
      </w:pPr>
      <w:r w:rsidRPr="006848EC">
        <w:rPr>
          <w:rFonts w:ascii="Times New Roman" w:hAnsi="Times New Roman" w:cs="Times New Roman"/>
          <w:szCs w:val="24"/>
        </w:rPr>
        <w:t xml:space="preserve">McBride, S. M., &amp; Talbert, B. A. (2022). Openness and Preparedness of Senior FFA Members Toward Technology in Agriculture. </w:t>
      </w:r>
      <w:r w:rsidRPr="0035381A">
        <w:rPr>
          <w:rFonts w:ascii="Times New Roman" w:hAnsi="Times New Roman" w:cs="Times New Roman"/>
          <w:i/>
          <w:iCs/>
          <w:szCs w:val="24"/>
        </w:rPr>
        <w:t>Journal of Agricultural Education, 63</w:t>
      </w:r>
      <w:r w:rsidRPr="006848EC">
        <w:rPr>
          <w:rFonts w:ascii="Times New Roman" w:hAnsi="Times New Roman" w:cs="Times New Roman"/>
          <w:szCs w:val="24"/>
        </w:rPr>
        <w:t xml:space="preserve">(1), 98–114. </w:t>
      </w:r>
      <w:hyperlink r:id="rId16" w:history="1">
        <w:r w:rsidRPr="00A1396B">
          <w:rPr>
            <w:rStyle w:val="Hyperlink"/>
            <w:rFonts w:ascii="Times New Roman" w:hAnsi="Times New Roman" w:cs="Times New Roman"/>
            <w:szCs w:val="24"/>
          </w:rPr>
          <w:t>https://doi.org/10.5032/jae.2022.01098</w:t>
        </w:r>
      </w:hyperlink>
      <w:r>
        <w:rPr>
          <w:rFonts w:ascii="Times New Roman" w:hAnsi="Times New Roman" w:cs="Times New Roman"/>
          <w:szCs w:val="24"/>
        </w:rPr>
        <w:t xml:space="preserve"> </w:t>
      </w:r>
    </w:p>
    <w:p w14:paraId="551DB283" w14:textId="77777777" w:rsidR="006848EC" w:rsidRPr="006848EC" w:rsidRDefault="006848EC" w:rsidP="006848EC">
      <w:pPr>
        <w:ind w:left="720" w:hanging="720"/>
        <w:rPr>
          <w:rFonts w:ascii="Times New Roman" w:hAnsi="Times New Roman" w:cs="Times New Roman"/>
          <w:szCs w:val="24"/>
        </w:rPr>
      </w:pPr>
    </w:p>
    <w:p w14:paraId="7980232C" w14:textId="653EE467" w:rsidR="006848EC" w:rsidRPr="006848EC" w:rsidRDefault="006848EC" w:rsidP="006848EC">
      <w:pPr>
        <w:ind w:left="720" w:hanging="720"/>
        <w:rPr>
          <w:rFonts w:ascii="Times New Roman" w:hAnsi="Times New Roman" w:cs="Times New Roman"/>
          <w:szCs w:val="24"/>
        </w:rPr>
      </w:pPr>
      <w:r w:rsidRPr="006848EC">
        <w:rPr>
          <w:rFonts w:ascii="Times New Roman" w:hAnsi="Times New Roman" w:cs="Times New Roman"/>
          <w:szCs w:val="24"/>
        </w:rPr>
        <w:t xml:space="preserve">Morey, T., Foster, D., &amp; Ewing, J. (2023). Virtual Mentoring in Agricultural Education: Describing Digital Literacy, Technology Self-Efficacy, and Attitudes Toward Technology of Secondary Agricultural Educators. </w:t>
      </w:r>
      <w:r w:rsidRPr="0035381A">
        <w:rPr>
          <w:rFonts w:ascii="Times New Roman" w:hAnsi="Times New Roman" w:cs="Times New Roman"/>
          <w:i/>
          <w:iCs/>
          <w:szCs w:val="24"/>
        </w:rPr>
        <w:t>Journal of Agricultural Education, 64</w:t>
      </w:r>
      <w:r w:rsidRPr="006848EC">
        <w:rPr>
          <w:rFonts w:ascii="Times New Roman" w:hAnsi="Times New Roman" w:cs="Times New Roman"/>
          <w:szCs w:val="24"/>
        </w:rPr>
        <w:t xml:space="preserve">(1), 12–27. </w:t>
      </w:r>
      <w:hyperlink r:id="rId17" w:history="1">
        <w:r w:rsidRPr="00A1396B">
          <w:rPr>
            <w:rStyle w:val="Hyperlink"/>
            <w:rFonts w:ascii="Times New Roman" w:hAnsi="Times New Roman" w:cs="Times New Roman"/>
            <w:szCs w:val="24"/>
          </w:rPr>
          <w:t>https://doi.org/10.5032/jae.v64i1.27</w:t>
        </w:r>
      </w:hyperlink>
      <w:r>
        <w:rPr>
          <w:rFonts w:ascii="Times New Roman" w:hAnsi="Times New Roman" w:cs="Times New Roman"/>
          <w:szCs w:val="24"/>
        </w:rPr>
        <w:t xml:space="preserve"> </w:t>
      </w:r>
    </w:p>
    <w:sectPr w:rsidR="006848EC" w:rsidRPr="006848EC" w:rsidSect="00D20D9E">
      <w:headerReference w:type="default" r:id="rId18"/>
      <w:pgSz w:w="12240" w:h="15840"/>
      <w:pgMar w:top="1714" w:right="1339" w:bottom="274" w:left="1339"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974FC0" w14:textId="77777777" w:rsidR="00E21419" w:rsidRDefault="00E21419" w:rsidP="00D20D9E">
      <w:r>
        <w:separator/>
      </w:r>
    </w:p>
  </w:endnote>
  <w:endnote w:type="continuationSeparator" w:id="0">
    <w:p w14:paraId="47C86A6C" w14:textId="77777777" w:rsidR="00E21419" w:rsidRDefault="00E21419" w:rsidP="00D20D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imes New Roman (Headings CS)">
    <w:altName w:val="Times New Roman"/>
    <w:panose1 w:val="00000000000000000000"/>
    <w:charset w:val="00"/>
    <w:family w:val="roman"/>
    <w:notTrueType/>
    <w:pitch w:val="default"/>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D0F916" w14:textId="77777777" w:rsidR="00E21419" w:rsidRDefault="00E21419" w:rsidP="00D20D9E">
      <w:r>
        <w:separator/>
      </w:r>
    </w:p>
  </w:footnote>
  <w:footnote w:type="continuationSeparator" w:id="0">
    <w:p w14:paraId="47577E41" w14:textId="77777777" w:rsidR="00E21419" w:rsidRDefault="00E21419" w:rsidP="00D20D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D73FCC" w14:textId="1BA89529" w:rsidR="00D20D9E" w:rsidRDefault="00D20D9E" w:rsidP="00D20D9E">
    <w:pPr>
      <w:pStyle w:val="Header"/>
    </w:pPr>
    <w:r>
      <w:rPr>
        <w:noProof/>
      </w:rPr>
      <mc:AlternateContent>
        <mc:Choice Requires="wps">
          <w:drawing>
            <wp:anchor distT="0" distB="0" distL="0" distR="0" simplePos="0" relativeHeight="251659264" behindDoc="1" locked="0" layoutInCell="1" allowOverlap="1" wp14:anchorId="2D6F0297" wp14:editId="16C31348">
              <wp:simplePos x="0" y="0"/>
              <wp:positionH relativeFrom="margin">
                <wp:posOffset>3060065</wp:posOffset>
              </wp:positionH>
              <wp:positionV relativeFrom="page">
                <wp:posOffset>304800</wp:posOffset>
              </wp:positionV>
              <wp:extent cx="2953385" cy="69532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53385" cy="695325"/>
                      </a:xfrm>
                      <a:prstGeom prst="rect">
                        <a:avLst/>
                      </a:prstGeom>
                    </wps:spPr>
                    <wps:txbx>
                      <w:txbxContent>
                        <w:p w14:paraId="79614D88" w14:textId="030812B6" w:rsidR="00D20D9E" w:rsidRDefault="00C278C2" w:rsidP="00D20D9E">
                          <w:pPr>
                            <w:pStyle w:val="BodyText"/>
                            <w:spacing w:before="10"/>
                            <w:ind w:left="20"/>
                            <w:jc w:val="right"/>
                          </w:pPr>
                          <w:r>
                            <w:t>Research</w:t>
                          </w:r>
                        </w:p>
                        <w:p w14:paraId="24E846D4" w14:textId="77777777" w:rsidR="00D20D9E" w:rsidRDefault="00D20D9E" w:rsidP="00D20D9E">
                          <w:pPr>
                            <w:pStyle w:val="BodyText"/>
                            <w:spacing w:before="10"/>
                            <w:ind w:left="20"/>
                            <w:jc w:val="right"/>
                          </w:pPr>
                        </w:p>
                        <w:p w14:paraId="7DF2068F" w14:textId="7D93153B" w:rsidR="00D20D9E" w:rsidRDefault="00CB6C09" w:rsidP="00D20D9E">
                          <w:pPr>
                            <w:pStyle w:val="BodyText"/>
                            <w:spacing w:before="10"/>
                            <w:ind w:left="20"/>
                            <w:jc w:val="right"/>
                          </w:pPr>
                          <w:r>
                            <w:t xml:space="preserve">Graduate </w:t>
                          </w:r>
                          <w:r w:rsidR="00D20D9E">
                            <w:t>Student Led Project</w:t>
                          </w:r>
                        </w:p>
                      </w:txbxContent>
                    </wps:txbx>
                    <wps:bodyPr wrap="square" lIns="0" tIns="0" rIns="0" bIns="0" rtlCol="0">
                      <a:noAutofit/>
                    </wps:bodyPr>
                  </wps:wsp>
                </a:graphicData>
              </a:graphic>
              <wp14:sizeRelV relativeFrom="margin">
                <wp14:pctHeight>0</wp14:pctHeight>
              </wp14:sizeRelV>
            </wp:anchor>
          </w:drawing>
        </mc:Choice>
        <mc:Fallback>
          <w:pict>
            <v:shapetype w14:anchorId="2D6F0297" id="_x0000_t202" coordsize="21600,21600" o:spt="202" path="m,l,21600r21600,l21600,xe">
              <v:stroke joinstyle="miter"/>
              <v:path gradientshapeok="t" o:connecttype="rect"/>
            </v:shapetype>
            <v:shape id="Textbox 1" o:spid="_x0000_s1026" type="#_x0000_t202" style="position:absolute;left:0;text-align:left;margin-left:240.95pt;margin-top:24pt;width:232.55pt;height:54.75pt;z-index:-251657216;visibility:visible;mso-wrap-style:square;mso-height-percent:0;mso-wrap-distance-left:0;mso-wrap-distance-top:0;mso-wrap-distance-right:0;mso-wrap-distance-bottom:0;mso-position-horizontal:absolute;mso-position-horizontal-relative:margin;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GFlAEAABsDAAAOAAAAZHJzL2Uyb0RvYy54bWysUsFuGyEQvVfqPyDuNY4jR+nK66htlKpS&#10;1FZK8gGYBe+qC0NmsHf99x3w2q6aW9ULzMDw5r03rO5G34u9Reog1PJqNpfCBgNNF7a1fHl++HAr&#10;BSUdGt1DsLU8WJJ36/fvVkOs7AJa6BuLgkECVUOsZZtSrJQi01qvaQbRBr50gF4nTnGrGtQDo/te&#10;LebzGzUANhHBWCI+vT9eynXBd86a9MM5skn0tWRuqaxY1k1e1Xqlqy3q2HZmoqH/gYXXXeCmZ6h7&#10;nbTYYfcGyncGgcClmQGvwLnO2KKB1VzN/1Lz1OpoixY2h+LZJvp/sOb7/in+RJHGzzDyAIsIio9g&#10;fhF7o4ZI1VSTPaWKuDoLHR36vLMEwQ/Z28PZTzsmYfhw8XF5fX27lMLw3Q0ni2U2XF1eR6T01YIX&#10;Oagl8rwKA71/pHQsPZVMZI79M5M0bkYuyeEGmgOLGHiOtaTXnUYrRf8tsFF56KcAT8HmFGDqv0D5&#10;GllLgE+7BK4rnS+4U2eeQOE+/ZY84j/zUnX50+vfAAAA//8DAFBLAwQUAAYACAAAACEAjwpBO94A&#10;AAAKAQAADwAAAGRycy9kb3ducmV2LnhtbEyPzU7DMBCE70i8g7VI3KhT1L+EOFWF4ISESMOBoxNv&#10;E6vxOsRuG96e7QluM9pPszP5dnK9OOMYrCcF81kCAqnxxlKr4LN6fdiACFGT0b0nVPCDAbbF7U2u&#10;M+MvVOJ5H1vBIRQyraCLccikDE2HToeZH5D4dvCj05Ht2Eoz6guHu14+JslKOm2JP3R6wOcOm+P+&#10;5BTsvqh8sd/v9Ud5KG1VpQm9rY5K3d9NuycQEaf4B8O1PleHgjvV/kQmiF7BYjNPGb0K3sRAuliz&#10;qJlcrpcgi1z+n1D8AgAA//8DAFBLAQItABQABgAIAAAAIQC2gziS/gAAAOEBAAATAAAAAAAAAAAA&#10;AAAAAAAAAABbQ29udGVudF9UeXBlc10ueG1sUEsBAi0AFAAGAAgAAAAhADj9If/WAAAAlAEAAAsA&#10;AAAAAAAAAAAAAAAALwEAAF9yZWxzLy5yZWxzUEsBAi0AFAAGAAgAAAAhABQD4YWUAQAAGwMAAA4A&#10;AAAAAAAAAAAAAAAALgIAAGRycy9lMm9Eb2MueG1sUEsBAi0AFAAGAAgAAAAhAI8KQTveAAAACgEA&#10;AA8AAAAAAAAAAAAAAAAA7gMAAGRycy9kb3ducmV2LnhtbFBLBQYAAAAABAAEAPMAAAD5BAAAAAA=&#10;" filled="f" stroked="f">
              <v:textbox inset="0,0,0,0">
                <w:txbxContent>
                  <w:p w14:paraId="79614D88" w14:textId="030812B6" w:rsidR="00D20D9E" w:rsidRDefault="00C278C2" w:rsidP="00D20D9E">
                    <w:pPr>
                      <w:pStyle w:val="BodyText"/>
                      <w:spacing w:before="10"/>
                      <w:ind w:left="20"/>
                      <w:jc w:val="right"/>
                    </w:pPr>
                    <w:r>
                      <w:t>Research</w:t>
                    </w:r>
                  </w:p>
                  <w:p w14:paraId="24E846D4" w14:textId="77777777" w:rsidR="00D20D9E" w:rsidRDefault="00D20D9E" w:rsidP="00D20D9E">
                    <w:pPr>
                      <w:pStyle w:val="BodyText"/>
                      <w:spacing w:before="10"/>
                      <w:ind w:left="20"/>
                      <w:jc w:val="right"/>
                    </w:pPr>
                  </w:p>
                  <w:p w14:paraId="7DF2068F" w14:textId="7D93153B" w:rsidR="00D20D9E" w:rsidRDefault="00CB6C09" w:rsidP="00D20D9E">
                    <w:pPr>
                      <w:pStyle w:val="BodyText"/>
                      <w:spacing w:before="10"/>
                      <w:ind w:left="20"/>
                      <w:jc w:val="right"/>
                    </w:pPr>
                    <w:r>
                      <w:t xml:space="preserve">Graduate </w:t>
                    </w:r>
                    <w:r w:rsidR="00D20D9E">
                      <w:t>Student Led Project</w:t>
                    </w:r>
                  </w:p>
                </w:txbxContent>
              </v:textbox>
              <w10:wrap anchorx="margin"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E91A80"/>
    <w:multiLevelType w:val="multilevel"/>
    <w:tmpl w:val="95AC8B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6D12AC3"/>
    <w:multiLevelType w:val="multilevel"/>
    <w:tmpl w:val="64104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40163559">
    <w:abstractNumId w:val="0"/>
  </w:num>
  <w:num w:numId="2" w16cid:durableId="8526494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0D9E"/>
    <w:rsid w:val="000A71F1"/>
    <w:rsid w:val="001E7499"/>
    <w:rsid w:val="0035381A"/>
    <w:rsid w:val="00376F31"/>
    <w:rsid w:val="0039200C"/>
    <w:rsid w:val="003B2761"/>
    <w:rsid w:val="003D1CBF"/>
    <w:rsid w:val="003E4F97"/>
    <w:rsid w:val="004A6FF6"/>
    <w:rsid w:val="0050456E"/>
    <w:rsid w:val="00565617"/>
    <w:rsid w:val="005C66CD"/>
    <w:rsid w:val="005D2A46"/>
    <w:rsid w:val="00670805"/>
    <w:rsid w:val="006750FA"/>
    <w:rsid w:val="006848EC"/>
    <w:rsid w:val="006B1225"/>
    <w:rsid w:val="006F4E89"/>
    <w:rsid w:val="007723AC"/>
    <w:rsid w:val="007E2DF1"/>
    <w:rsid w:val="007E5B5B"/>
    <w:rsid w:val="00874050"/>
    <w:rsid w:val="0090145D"/>
    <w:rsid w:val="00920E93"/>
    <w:rsid w:val="009718B8"/>
    <w:rsid w:val="00A04159"/>
    <w:rsid w:val="00A345BF"/>
    <w:rsid w:val="00A51549"/>
    <w:rsid w:val="00A733E4"/>
    <w:rsid w:val="00B53A39"/>
    <w:rsid w:val="00B80F64"/>
    <w:rsid w:val="00B863C3"/>
    <w:rsid w:val="00BA6851"/>
    <w:rsid w:val="00C278C2"/>
    <w:rsid w:val="00CB6C09"/>
    <w:rsid w:val="00CC52CF"/>
    <w:rsid w:val="00D20D9E"/>
    <w:rsid w:val="00D4272B"/>
    <w:rsid w:val="00D70389"/>
    <w:rsid w:val="00D86D17"/>
    <w:rsid w:val="00DC422B"/>
    <w:rsid w:val="00E21419"/>
    <w:rsid w:val="00EB09D4"/>
    <w:rsid w:val="00EC1836"/>
    <w:rsid w:val="00F332C3"/>
    <w:rsid w:val="00F855AE"/>
    <w:rsid w:val="00FA6751"/>
    <w:rsid w:val="00FD5F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4EF30E"/>
  <w15:chartTrackingRefBased/>
  <w15:docId w15:val="{07274EFB-7F10-4BEF-B5B5-6B51DE5EEC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 - Arial"/>
    <w:qFormat/>
    <w:rsid w:val="00376F31"/>
    <w:pPr>
      <w:spacing w:after="0" w:line="240" w:lineRule="auto"/>
    </w:pPr>
    <w:rPr>
      <w:rFonts w:ascii="Arial" w:hAnsi="Arial"/>
      <w:kern w:val="0"/>
      <w:szCs w:val="22"/>
      <w14:ligatures w14:val="none"/>
    </w:rPr>
  </w:style>
  <w:style w:type="paragraph" w:styleId="Heading1">
    <w:name w:val="heading 1"/>
    <w:aliases w:val="APA Heading 1"/>
    <w:basedOn w:val="Normal"/>
    <w:next w:val="Normal"/>
    <w:link w:val="Heading1Char"/>
    <w:autoRedefine/>
    <w:qFormat/>
    <w:rsid w:val="007723AC"/>
    <w:pPr>
      <w:autoSpaceDE w:val="0"/>
      <w:autoSpaceDN w:val="0"/>
      <w:adjustRightInd w:val="0"/>
      <w:spacing w:before="280" w:after="280" w:line="480" w:lineRule="auto"/>
      <w:jc w:val="center"/>
      <w:outlineLvl w:val="0"/>
    </w:pPr>
    <w:rPr>
      <w:rFonts w:ascii="Times New Roman" w:hAnsi="Times New Roman" w:cs="Times New Roman"/>
      <w:b/>
      <w:bCs/>
      <w:noProof/>
      <w:color w:val="000000"/>
    </w:rPr>
  </w:style>
  <w:style w:type="paragraph" w:styleId="Heading2">
    <w:name w:val="heading 2"/>
    <w:aliases w:val="APA Heading 2"/>
    <w:next w:val="Normal"/>
    <w:link w:val="Heading2Char"/>
    <w:autoRedefine/>
    <w:uiPriority w:val="9"/>
    <w:unhideWhenUsed/>
    <w:qFormat/>
    <w:rsid w:val="007723AC"/>
    <w:pPr>
      <w:keepNext/>
      <w:keepLines/>
      <w:spacing w:before="288" w:after="288" w:line="240" w:lineRule="auto"/>
      <w:outlineLvl w:val="1"/>
    </w:pPr>
    <w:rPr>
      <w:rFonts w:ascii="Times New Roman" w:eastAsiaTheme="majorEastAsia" w:hAnsi="Times New Roman" w:cstheme="majorBidi"/>
      <w:b/>
      <w:szCs w:val="26"/>
      <w:lang w:val="en"/>
    </w:rPr>
  </w:style>
  <w:style w:type="paragraph" w:styleId="Heading3">
    <w:name w:val="heading 3"/>
    <w:aliases w:val="APA Heading 3"/>
    <w:basedOn w:val="Normal"/>
    <w:next w:val="Normal"/>
    <w:link w:val="Heading3Char"/>
    <w:autoRedefine/>
    <w:qFormat/>
    <w:rsid w:val="007723AC"/>
    <w:pPr>
      <w:keepNext/>
      <w:keepLines/>
      <w:pBdr>
        <w:top w:val="nil"/>
        <w:left w:val="nil"/>
        <w:bottom w:val="nil"/>
        <w:right w:val="nil"/>
        <w:between w:val="nil"/>
      </w:pBdr>
      <w:adjustRightInd w:val="0"/>
      <w:snapToGrid w:val="0"/>
      <w:spacing w:before="288" w:line="480" w:lineRule="auto"/>
      <w:outlineLvl w:val="2"/>
    </w:pPr>
    <w:rPr>
      <w:rFonts w:ascii="Times New Roman" w:hAnsi="Times New Roman" w:cs="Arial"/>
      <w:b/>
      <w:i/>
      <w:szCs w:val="28"/>
      <w:lang w:val="en"/>
    </w:rPr>
  </w:style>
  <w:style w:type="paragraph" w:styleId="Heading4">
    <w:name w:val="heading 4"/>
    <w:aliases w:val="APA Heading 4"/>
    <w:basedOn w:val="Normal"/>
    <w:next w:val="Normal"/>
    <w:link w:val="Heading4Char"/>
    <w:autoRedefine/>
    <w:uiPriority w:val="9"/>
    <w:unhideWhenUsed/>
    <w:qFormat/>
    <w:rsid w:val="007723AC"/>
    <w:pPr>
      <w:keepNext/>
      <w:keepLines/>
      <w:pBdr>
        <w:top w:val="nil"/>
        <w:left w:val="nil"/>
        <w:bottom w:val="nil"/>
        <w:right w:val="nil"/>
        <w:between w:val="nil"/>
      </w:pBdr>
      <w:adjustRightInd w:val="0"/>
      <w:snapToGrid w:val="0"/>
      <w:ind w:firstLine="720"/>
      <w:outlineLvl w:val="3"/>
    </w:pPr>
    <w:rPr>
      <w:rFonts w:ascii="Times New Roman" w:eastAsiaTheme="majorEastAsia" w:hAnsi="Times New Roman" w:cstheme="majorBidi"/>
      <w:b/>
      <w:bCs/>
      <w:iCs/>
      <w:lang w:val="en"/>
    </w:rPr>
  </w:style>
  <w:style w:type="paragraph" w:styleId="Heading5">
    <w:name w:val="heading 5"/>
    <w:aliases w:val="APA Heading 5"/>
    <w:basedOn w:val="Normal"/>
    <w:next w:val="Normal"/>
    <w:link w:val="Heading5Char"/>
    <w:autoRedefine/>
    <w:uiPriority w:val="9"/>
    <w:unhideWhenUsed/>
    <w:qFormat/>
    <w:rsid w:val="007723AC"/>
    <w:pPr>
      <w:keepNext/>
      <w:keepLines/>
      <w:pBdr>
        <w:top w:val="nil"/>
        <w:left w:val="nil"/>
        <w:bottom w:val="nil"/>
        <w:right w:val="nil"/>
        <w:between w:val="nil"/>
      </w:pBdr>
      <w:adjustRightInd w:val="0"/>
      <w:snapToGrid w:val="0"/>
      <w:ind w:firstLine="720"/>
      <w:outlineLvl w:val="4"/>
    </w:pPr>
    <w:rPr>
      <w:rFonts w:ascii="Times New Roman" w:eastAsiaTheme="majorEastAsia" w:hAnsi="Times New Roman" w:cs="Times New Roman (Headings CS)"/>
      <w:b/>
      <w:i/>
      <w:lang w:val="en"/>
    </w:rPr>
  </w:style>
  <w:style w:type="paragraph" w:styleId="Heading6">
    <w:name w:val="heading 6"/>
    <w:basedOn w:val="Normal"/>
    <w:next w:val="Normal"/>
    <w:link w:val="Heading6Char"/>
    <w:uiPriority w:val="9"/>
    <w:semiHidden/>
    <w:unhideWhenUsed/>
    <w:qFormat/>
    <w:rsid w:val="00D20D9E"/>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D20D9E"/>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D20D9E"/>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D20D9E"/>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APA Chapter Header"/>
    <w:basedOn w:val="Normal"/>
    <w:link w:val="HeaderChar"/>
    <w:autoRedefine/>
    <w:unhideWhenUsed/>
    <w:qFormat/>
    <w:rsid w:val="00D20D9E"/>
    <w:pPr>
      <w:pBdr>
        <w:top w:val="nil"/>
        <w:left w:val="nil"/>
        <w:bottom w:val="nil"/>
        <w:right w:val="nil"/>
        <w:between w:val="nil"/>
      </w:pBdr>
      <w:tabs>
        <w:tab w:val="center" w:pos="4680"/>
        <w:tab w:val="right" w:pos="9360"/>
      </w:tabs>
      <w:adjustRightInd w:val="0"/>
      <w:snapToGrid w:val="0"/>
      <w:spacing w:after="560"/>
      <w:jc w:val="center"/>
    </w:pPr>
    <w:rPr>
      <w:rFonts w:ascii="Times New Roman" w:hAnsi="Times New Roman" w:cs="Arial"/>
      <w:b/>
      <w:caps/>
      <w:color w:val="000000"/>
      <w:lang w:val="en"/>
    </w:rPr>
  </w:style>
  <w:style w:type="character" w:customStyle="1" w:styleId="HeaderChar">
    <w:name w:val="Header Char"/>
    <w:aliases w:val="APA Chapter Header Char"/>
    <w:basedOn w:val="DefaultParagraphFont"/>
    <w:link w:val="Header"/>
    <w:rsid w:val="00D20D9E"/>
    <w:rPr>
      <w:rFonts w:ascii="Times New Roman" w:hAnsi="Times New Roman" w:cs="Arial"/>
      <w:b/>
      <w:caps/>
      <w:color w:val="000000"/>
      <w:kern w:val="0"/>
      <w:szCs w:val="22"/>
      <w:lang w:val="en"/>
      <w14:ligatures w14:val="none"/>
    </w:rPr>
  </w:style>
  <w:style w:type="character" w:customStyle="1" w:styleId="Heading1Char">
    <w:name w:val="Heading 1 Char"/>
    <w:aliases w:val="APA Heading 1 Char"/>
    <w:basedOn w:val="DefaultParagraphFont"/>
    <w:link w:val="Heading1"/>
    <w:rsid w:val="007723AC"/>
    <w:rPr>
      <w:rFonts w:ascii="Times New Roman" w:hAnsi="Times New Roman" w:cs="Times New Roman"/>
      <w:b/>
      <w:bCs/>
      <w:noProof/>
      <w:color w:val="000000"/>
    </w:rPr>
  </w:style>
  <w:style w:type="character" w:customStyle="1" w:styleId="Heading2Char">
    <w:name w:val="Heading 2 Char"/>
    <w:aliases w:val="APA Heading 2 Char"/>
    <w:basedOn w:val="DefaultParagraphFont"/>
    <w:link w:val="Heading2"/>
    <w:uiPriority w:val="9"/>
    <w:rsid w:val="007723AC"/>
    <w:rPr>
      <w:rFonts w:ascii="Times New Roman" w:eastAsiaTheme="majorEastAsia" w:hAnsi="Times New Roman" w:cstheme="majorBidi"/>
      <w:b/>
      <w:szCs w:val="26"/>
      <w:lang w:val="en"/>
    </w:rPr>
  </w:style>
  <w:style w:type="character" w:customStyle="1" w:styleId="Heading3Char">
    <w:name w:val="Heading 3 Char"/>
    <w:aliases w:val="APA Heading 3 Char"/>
    <w:basedOn w:val="DefaultParagraphFont"/>
    <w:link w:val="Heading3"/>
    <w:rsid w:val="007723AC"/>
    <w:rPr>
      <w:rFonts w:ascii="Times New Roman" w:hAnsi="Times New Roman" w:cs="Arial"/>
      <w:b/>
      <w:i/>
      <w:szCs w:val="28"/>
      <w:lang w:val="en"/>
    </w:rPr>
  </w:style>
  <w:style w:type="character" w:customStyle="1" w:styleId="Heading4Char">
    <w:name w:val="Heading 4 Char"/>
    <w:aliases w:val="APA Heading 4 Char"/>
    <w:basedOn w:val="DefaultParagraphFont"/>
    <w:link w:val="Heading4"/>
    <w:uiPriority w:val="9"/>
    <w:rsid w:val="007723AC"/>
    <w:rPr>
      <w:rFonts w:ascii="Times New Roman" w:eastAsiaTheme="majorEastAsia" w:hAnsi="Times New Roman" w:cstheme="majorBidi"/>
      <w:b/>
      <w:bCs/>
      <w:iCs/>
      <w:szCs w:val="22"/>
      <w:lang w:val="en"/>
    </w:rPr>
  </w:style>
  <w:style w:type="paragraph" w:customStyle="1" w:styleId="ParagraphTextafterHeading45">
    <w:name w:val="Paragraph Text after Heading 4 &amp; 5"/>
    <w:basedOn w:val="Normal"/>
    <w:autoRedefine/>
    <w:qFormat/>
    <w:rsid w:val="007723AC"/>
    <w:pPr>
      <w:pBdr>
        <w:top w:val="nil"/>
        <w:left w:val="nil"/>
        <w:bottom w:val="nil"/>
        <w:right w:val="nil"/>
        <w:between w:val="nil"/>
      </w:pBdr>
      <w:adjustRightInd w:val="0"/>
      <w:snapToGrid w:val="0"/>
      <w:spacing w:line="480" w:lineRule="auto"/>
      <w:ind w:firstLine="720"/>
    </w:pPr>
    <w:rPr>
      <w:rFonts w:ascii="Times New Roman" w:eastAsia="Arial" w:hAnsi="Times New Roman" w:cs="Arial"/>
      <w:noProof/>
      <w:color w:val="000000"/>
      <w:lang w:val="en"/>
    </w:rPr>
  </w:style>
  <w:style w:type="character" w:customStyle="1" w:styleId="Heading5Char">
    <w:name w:val="Heading 5 Char"/>
    <w:aliases w:val="APA Heading 5 Char"/>
    <w:basedOn w:val="DefaultParagraphFont"/>
    <w:link w:val="Heading5"/>
    <w:uiPriority w:val="9"/>
    <w:rsid w:val="007723AC"/>
    <w:rPr>
      <w:rFonts w:ascii="Times New Roman" w:eastAsiaTheme="majorEastAsia" w:hAnsi="Times New Roman" w:cs="Times New Roman (Headings CS)"/>
      <w:b/>
      <w:i/>
      <w:szCs w:val="22"/>
      <w:lang w:val="en"/>
    </w:rPr>
  </w:style>
  <w:style w:type="paragraph" w:styleId="TOC1">
    <w:name w:val="toc 1"/>
    <w:aliases w:val="TOC 1 Chapter Headings"/>
    <w:basedOn w:val="Normal"/>
    <w:next w:val="Normal"/>
    <w:autoRedefine/>
    <w:uiPriority w:val="39"/>
    <w:unhideWhenUsed/>
    <w:qFormat/>
    <w:rsid w:val="00D4272B"/>
    <w:pPr>
      <w:pBdr>
        <w:top w:val="nil"/>
        <w:left w:val="nil"/>
        <w:bottom w:val="nil"/>
        <w:right w:val="nil"/>
        <w:between w:val="nil"/>
      </w:pBdr>
      <w:adjustRightInd w:val="0"/>
      <w:snapToGrid w:val="0"/>
      <w:spacing w:after="288"/>
    </w:pPr>
    <w:rPr>
      <w:rFonts w:ascii="Times New Roman" w:eastAsia="Arial" w:hAnsi="Times New Roman" w:cs="Arial"/>
      <w:caps/>
      <w:color w:val="000000"/>
      <w:lang w:val="en"/>
    </w:rPr>
  </w:style>
  <w:style w:type="paragraph" w:styleId="TOC2">
    <w:name w:val="toc 2"/>
    <w:aliases w:val="TOC 2 APA Heading Level 1"/>
    <w:basedOn w:val="Normal"/>
    <w:next w:val="Normal"/>
    <w:autoRedefine/>
    <w:uiPriority w:val="39"/>
    <w:semiHidden/>
    <w:unhideWhenUsed/>
    <w:qFormat/>
    <w:rsid w:val="00D4272B"/>
    <w:pPr>
      <w:pBdr>
        <w:top w:val="nil"/>
        <w:left w:val="nil"/>
        <w:bottom w:val="nil"/>
        <w:right w:val="nil"/>
        <w:between w:val="nil"/>
      </w:pBdr>
      <w:adjustRightInd w:val="0"/>
      <w:snapToGrid w:val="0"/>
      <w:ind w:firstLine="720"/>
    </w:pPr>
    <w:rPr>
      <w:rFonts w:ascii="Times New Roman" w:eastAsia="Arial" w:hAnsi="Times New Roman" w:cs="Arial"/>
      <w:color w:val="000000"/>
      <w:lang w:val="en"/>
    </w:rPr>
  </w:style>
  <w:style w:type="paragraph" w:styleId="TOC3">
    <w:name w:val="toc 3"/>
    <w:aliases w:val="TOC 3 APA Heading Level 2"/>
    <w:basedOn w:val="Normal"/>
    <w:next w:val="Normal"/>
    <w:autoRedefine/>
    <w:uiPriority w:val="39"/>
    <w:semiHidden/>
    <w:unhideWhenUsed/>
    <w:qFormat/>
    <w:rsid w:val="00D4272B"/>
    <w:pPr>
      <w:pBdr>
        <w:top w:val="nil"/>
        <w:left w:val="nil"/>
        <w:bottom w:val="nil"/>
        <w:right w:val="nil"/>
        <w:between w:val="nil"/>
      </w:pBdr>
      <w:adjustRightInd w:val="0"/>
      <w:snapToGrid w:val="0"/>
      <w:ind w:left="1440"/>
    </w:pPr>
    <w:rPr>
      <w:rFonts w:ascii="Times New Roman" w:eastAsia="Arial" w:hAnsi="Times New Roman" w:cs="Arial"/>
      <w:color w:val="000000"/>
      <w:lang w:val="en"/>
    </w:rPr>
  </w:style>
  <w:style w:type="paragraph" w:styleId="TOC4">
    <w:name w:val="toc 4"/>
    <w:aliases w:val="TOC 4 APA Heading Level 3"/>
    <w:basedOn w:val="Normal"/>
    <w:next w:val="Normal"/>
    <w:autoRedefine/>
    <w:uiPriority w:val="39"/>
    <w:semiHidden/>
    <w:unhideWhenUsed/>
    <w:qFormat/>
    <w:rsid w:val="00D4272B"/>
    <w:pPr>
      <w:pBdr>
        <w:top w:val="nil"/>
        <w:left w:val="nil"/>
        <w:bottom w:val="nil"/>
        <w:right w:val="nil"/>
        <w:between w:val="nil"/>
      </w:pBdr>
      <w:adjustRightInd w:val="0"/>
      <w:snapToGrid w:val="0"/>
      <w:ind w:left="2160"/>
    </w:pPr>
    <w:rPr>
      <w:rFonts w:ascii="Times New Roman" w:eastAsia="Arial" w:hAnsi="Times New Roman" w:cs="Arial"/>
      <w:color w:val="000000"/>
      <w:lang w:val="en"/>
    </w:rPr>
  </w:style>
  <w:style w:type="paragraph" w:styleId="TOCHeading">
    <w:name w:val="TOC Heading"/>
    <w:aliases w:val="TOC Heading Chapter Headings"/>
    <w:basedOn w:val="Heading1"/>
    <w:next w:val="Normal"/>
    <w:autoRedefine/>
    <w:uiPriority w:val="39"/>
    <w:unhideWhenUsed/>
    <w:qFormat/>
    <w:rsid w:val="00D4272B"/>
    <w:pPr>
      <w:spacing w:before="240"/>
      <w:ind w:firstLine="720"/>
      <w:outlineLvl w:val="9"/>
    </w:pPr>
    <w:rPr>
      <w:rFonts w:eastAsiaTheme="majorEastAsia" w:cstheme="majorBidi"/>
      <w:caps/>
      <w:color w:val="auto"/>
      <w:szCs w:val="32"/>
    </w:rPr>
  </w:style>
  <w:style w:type="character" w:customStyle="1" w:styleId="Heading6Char">
    <w:name w:val="Heading 6 Char"/>
    <w:basedOn w:val="DefaultParagraphFont"/>
    <w:link w:val="Heading6"/>
    <w:uiPriority w:val="9"/>
    <w:semiHidden/>
    <w:rsid w:val="00D20D9E"/>
    <w:rPr>
      <w:rFonts w:eastAsiaTheme="majorEastAsia" w:cstheme="majorBidi"/>
      <w:i/>
      <w:iCs/>
      <w:color w:val="595959" w:themeColor="text1" w:themeTint="A6"/>
      <w:kern w:val="0"/>
      <w:szCs w:val="22"/>
      <w14:ligatures w14:val="none"/>
    </w:rPr>
  </w:style>
  <w:style w:type="character" w:customStyle="1" w:styleId="Heading7Char">
    <w:name w:val="Heading 7 Char"/>
    <w:basedOn w:val="DefaultParagraphFont"/>
    <w:link w:val="Heading7"/>
    <w:uiPriority w:val="9"/>
    <w:semiHidden/>
    <w:rsid w:val="00D20D9E"/>
    <w:rPr>
      <w:rFonts w:eastAsiaTheme="majorEastAsia" w:cstheme="majorBidi"/>
      <w:color w:val="595959" w:themeColor="text1" w:themeTint="A6"/>
      <w:kern w:val="0"/>
      <w:szCs w:val="22"/>
      <w14:ligatures w14:val="none"/>
    </w:rPr>
  </w:style>
  <w:style w:type="character" w:customStyle="1" w:styleId="Heading8Char">
    <w:name w:val="Heading 8 Char"/>
    <w:basedOn w:val="DefaultParagraphFont"/>
    <w:link w:val="Heading8"/>
    <w:uiPriority w:val="9"/>
    <w:semiHidden/>
    <w:rsid w:val="00D20D9E"/>
    <w:rPr>
      <w:rFonts w:eastAsiaTheme="majorEastAsia" w:cstheme="majorBidi"/>
      <w:i/>
      <w:iCs/>
      <w:color w:val="272727" w:themeColor="text1" w:themeTint="D8"/>
      <w:kern w:val="0"/>
      <w:szCs w:val="22"/>
      <w14:ligatures w14:val="none"/>
    </w:rPr>
  </w:style>
  <w:style w:type="character" w:customStyle="1" w:styleId="Heading9Char">
    <w:name w:val="Heading 9 Char"/>
    <w:basedOn w:val="DefaultParagraphFont"/>
    <w:link w:val="Heading9"/>
    <w:uiPriority w:val="9"/>
    <w:semiHidden/>
    <w:rsid w:val="00D20D9E"/>
    <w:rPr>
      <w:rFonts w:eastAsiaTheme="majorEastAsia" w:cstheme="majorBidi"/>
      <w:color w:val="272727" w:themeColor="text1" w:themeTint="D8"/>
      <w:kern w:val="0"/>
      <w:szCs w:val="22"/>
      <w14:ligatures w14:val="none"/>
    </w:rPr>
  </w:style>
  <w:style w:type="paragraph" w:styleId="Title">
    <w:name w:val="Title"/>
    <w:basedOn w:val="Normal"/>
    <w:next w:val="Normal"/>
    <w:link w:val="TitleChar"/>
    <w:uiPriority w:val="10"/>
    <w:qFormat/>
    <w:rsid w:val="00D20D9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20D9E"/>
    <w:rPr>
      <w:rFonts w:asciiTheme="majorHAnsi" w:eastAsiaTheme="majorEastAsia" w:hAnsiTheme="majorHAnsi" w:cstheme="majorBidi"/>
      <w:spacing w:val="-10"/>
      <w:kern w:val="28"/>
      <w:sz w:val="56"/>
      <w:szCs w:val="56"/>
      <w14:ligatures w14:val="none"/>
    </w:rPr>
  </w:style>
  <w:style w:type="paragraph" w:styleId="Subtitle">
    <w:name w:val="Subtitle"/>
    <w:basedOn w:val="Normal"/>
    <w:next w:val="Normal"/>
    <w:link w:val="SubtitleChar"/>
    <w:uiPriority w:val="11"/>
    <w:qFormat/>
    <w:rsid w:val="00D20D9E"/>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20D9E"/>
    <w:rPr>
      <w:rFonts w:eastAsiaTheme="majorEastAsia" w:cstheme="majorBidi"/>
      <w:color w:val="595959" w:themeColor="text1" w:themeTint="A6"/>
      <w:spacing w:val="15"/>
      <w:kern w:val="0"/>
      <w:sz w:val="28"/>
      <w:szCs w:val="28"/>
      <w14:ligatures w14:val="none"/>
    </w:rPr>
  </w:style>
  <w:style w:type="paragraph" w:styleId="Quote">
    <w:name w:val="Quote"/>
    <w:basedOn w:val="Normal"/>
    <w:next w:val="Normal"/>
    <w:link w:val="QuoteChar"/>
    <w:uiPriority w:val="29"/>
    <w:qFormat/>
    <w:rsid w:val="00D20D9E"/>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20D9E"/>
    <w:rPr>
      <w:rFonts w:ascii="Arial" w:hAnsi="Arial"/>
      <w:i/>
      <w:iCs/>
      <w:color w:val="404040" w:themeColor="text1" w:themeTint="BF"/>
      <w:kern w:val="0"/>
      <w:szCs w:val="22"/>
      <w14:ligatures w14:val="none"/>
    </w:rPr>
  </w:style>
  <w:style w:type="paragraph" w:styleId="ListParagraph">
    <w:name w:val="List Paragraph"/>
    <w:basedOn w:val="Normal"/>
    <w:uiPriority w:val="34"/>
    <w:qFormat/>
    <w:rsid w:val="00D20D9E"/>
    <w:pPr>
      <w:ind w:left="720"/>
      <w:contextualSpacing/>
    </w:pPr>
  </w:style>
  <w:style w:type="character" w:styleId="IntenseEmphasis">
    <w:name w:val="Intense Emphasis"/>
    <w:basedOn w:val="DefaultParagraphFont"/>
    <w:uiPriority w:val="21"/>
    <w:qFormat/>
    <w:rsid w:val="00D20D9E"/>
    <w:rPr>
      <w:i/>
      <w:iCs/>
      <w:color w:val="0F4761" w:themeColor="accent1" w:themeShade="BF"/>
    </w:rPr>
  </w:style>
  <w:style w:type="paragraph" w:styleId="IntenseQuote">
    <w:name w:val="Intense Quote"/>
    <w:basedOn w:val="Normal"/>
    <w:next w:val="Normal"/>
    <w:link w:val="IntenseQuoteChar"/>
    <w:uiPriority w:val="30"/>
    <w:qFormat/>
    <w:rsid w:val="00D20D9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20D9E"/>
    <w:rPr>
      <w:rFonts w:ascii="Arial" w:hAnsi="Arial"/>
      <w:i/>
      <w:iCs/>
      <w:color w:val="0F4761" w:themeColor="accent1" w:themeShade="BF"/>
      <w:kern w:val="0"/>
      <w:szCs w:val="22"/>
      <w14:ligatures w14:val="none"/>
    </w:rPr>
  </w:style>
  <w:style w:type="character" w:styleId="IntenseReference">
    <w:name w:val="Intense Reference"/>
    <w:basedOn w:val="DefaultParagraphFont"/>
    <w:uiPriority w:val="32"/>
    <w:qFormat/>
    <w:rsid w:val="00D20D9E"/>
    <w:rPr>
      <w:b/>
      <w:bCs/>
      <w:smallCaps/>
      <w:color w:val="0F4761" w:themeColor="accent1" w:themeShade="BF"/>
      <w:spacing w:val="5"/>
    </w:rPr>
  </w:style>
  <w:style w:type="paragraph" w:styleId="Footer">
    <w:name w:val="footer"/>
    <w:basedOn w:val="Normal"/>
    <w:link w:val="FooterChar"/>
    <w:uiPriority w:val="99"/>
    <w:unhideWhenUsed/>
    <w:rsid w:val="00D20D9E"/>
    <w:pPr>
      <w:tabs>
        <w:tab w:val="center" w:pos="4680"/>
        <w:tab w:val="right" w:pos="9360"/>
      </w:tabs>
    </w:pPr>
  </w:style>
  <w:style w:type="character" w:customStyle="1" w:styleId="FooterChar">
    <w:name w:val="Footer Char"/>
    <w:basedOn w:val="DefaultParagraphFont"/>
    <w:link w:val="Footer"/>
    <w:uiPriority w:val="99"/>
    <w:rsid w:val="00D20D9E"/>
    <w:rPr>
      <w:rFonts w:ascii="Arial" w:hAnsi="Arial"/>
      <w:kern w:val="0"/>
      <w:szCs w:val="22"/>
      <w14:ligatures w14:val="none"/>
    </w:rPr>
  </w:style>
  <w:style w:type="paragraph" w:styleId="BodyText">
    <w:name w:val="Body Text"/>
    <w:basedOn w:val="Normal"/>
    <w:link w:val="BodyTextChar"/>
    <w:uiPriority w:val="1"/>
    <w:qFormat/>
    <w:rsid w:val="00D20D9E"/>
    <w:pPr>
      <w:widowControl w:val="0"/>
      <w:autoSpaceDE w:val="0"/>
      <w:autoSpaceDN w:val="0"/>
    </w:pPr>
    <w:rPr>
      <w:rFonts w:ascii="Times New Roman" w:eastAsia="Times New Roman" w:hAnsi="Times New Roman" w:cs="Times New Roman"/>
      <w:szCs w:val="24"/>
    </w:rPr>
  </w:style>
  <w:style w:type="character" w:customStyle="1" w:styleId="BodyTextChar">
    <w:name w:val="Body Text Char"/>
    <w:basedOn w:val="DefaultParagraphFont"/>
    <w:link w:val="BodyText"/>
    <w:uiPriority w:val="1"/>
    <w:rsid w:val="00D20D9E"/>
    <w:rPr>
      <w:rFonts w:ascii="Times New Roman" w:eastAsia="Times New Roman" w:hAnsi="Times New Roman" w:cs="Times New Roman"/>
      <w:kern w:val="0"/>
      <w14:ligatures w14:val="none"/>
    </w:rPr>
  </w:style>
  <w:style w:type="character" w:styleId="Hyperlink">
    <w:name w:val="Hyperlink"/>
    <w:basedOn w:val="DefaultParagraphFont"/>
    <w:uiPriority w:val="99"/>
    <w:unhideWhenUsed/>
    <w:rsid w:val="00D20D9E"/>
    <w:rPr>
      <w:color w:val="467886" w:themeColor="hyperlink"/>
      <w:u w:val="single"/>
    </w:rPr>
  </w:style>
  <w:style w:type="character" w:styleId="UnresolvedMention">
    <w:name w:val="Unresolved Mention"/>
    <w:basedOn w:val="DefaultParagraphFont"/>
    <w:uiPriority w:val="99"/>
    <w:semiHidden/>
    <w:unhideWhenUsed/>
    <w:rsid w:val="00CB6C09"/>
    <w:rPr>
      <w:color w:val="605E5C"/>
      <w:shd w:val="clear" w:color="auto" w:fill="E1DFDD"/>
    </w:rPr>
  </w:style>
  <w:style w:type="character" w:styleId="CommentReference">
    <w:name w:val="annotation reference"/>
    <w:basedOn w:val="DefaultParagraphFont"/>
    <w:uiPriority w:val="99"/>
    <w:semiHidden/>
    <w:unhideWhenUsed/>
    <w:rsid w:val="00D86D17"/>
    <w:rPr>
      <w:sz w:val="16"/>
      <w:szCs w:val="16"/>
    </w:rPr>
  </w:style>
  <w:style w:type="paragraph" w:styleId="CommentText">
    <w:name w:val="annotation text"/>
    <w:basedOn w:val="Normal"/>
    <w:link w:val="CommentTextChar"/>
    <w:uiPriority w:val="99"/>
    <w:unhideWhenUsed/>
    <w:rsid w:val="00D86D17"/>
    <w:rPr>
      <w:sz w:val="20"/>
      <w:szCs w:val="20"/>
    </w:rPr>
  </w:style>
  <w:style w:type="character" w:customStyle="1" w:styleId="CommentTextChar">
    <w:name w:val="Comment Text Char"/>
    <w:basedOn w:val="DefaultParagraphFont"/>
    <w:link w:val="CommentText"/>
    <w:uiPriority w:val="99"/>
    <w:rsid w:val="00D86D17"/>
    <w:rPr>
      <w:rFonts w:ascii="Arial" w:hAnsi="Arial"/>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D86D17"/>
    <w:rPr>
      <w:b/>
      <w:bCs/>
    </w:rPr>
  </w:style>
  <w:style w:type="character" w:customStyle="1" w:styleId="CommentSubjectChar">
    <w:name w:val="Comment Subject Char"/>
    <w:basedOn w:val="CommentTextChar"/>
    <w:link w:val="CommentSubject"/>
    <w:uiPriority w:val="99"/>
    <w:semiHidden/>
    <w:rsid w:val="00D86D17"/>
    <w:rPr>
      <w:rFonts w:ascii="Arial" w:hAnsi="Arial"/>
      <w:b/>
      <w:bCs/>
      <w:kern w:val="0"/>
      <w:sz w:val="20"/>
      <w:szCs w:val="20"/>
      <w14:ligatures w14:val="none"/>
    </w:rPr>
  </w:style>
  <w:style w:type="paragraph" w:styleId="Revision">
    <w:name w:val="Revision"/>
    <w:hidden/>
    <w:uiPriority w:val="99"/>
    <w:semiHidden/>
    <w:rsid w:val="00A733E4"/>
    <w:pPr>
      <w:spacing w:after="0" w:line="240" w:lineRule="auto"/>
    </w:pPr>
    <w:rPr>
      <w:rFonts w:ascii="Arial" w:hAnsi="Arial"/>
      <w:kern w:val="0"/>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rad.borges@usu.edu" TargetMode="External"/><Relationship Id="rId13" Type="http://schemas.openxmlformats.org/officeDocument/2006/relationships/hyperlink" Target="https://doi.org/10.22214/ijraset.2018.4061" TargetMode="External"/><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9741/2578-2118.1125" TargetMode="External"/><Relationship Id="rId17" Type="http://schemas.openxmlformats.org/officeDocument/2006/relationships/hyperlink" Target="https://doi.org/10.5032/jae.v64i1.27" TargetMode="External"/><Relationship Id="rId2" Type="http://schemas.openxmlformats.org/officeDocument/2006/relationships/numbering" Target="numbering.xml"/><Relationship Id="rId16" Type="http://schemas.openxmlformats.org/officeDocument/2006/relationships/hyperlink" Target="https://doi.org/10.5032/jae.2022.01098"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aurarice@psu.edu" TargetMode="External"/><Relationship Id="rId5" Type="http://schemas.openxmlformats.org/officeDocument/2006/relationships/webSettings" Target="webSettings.xml"/><Relationship Id="rId15" Type="http://schemas.openxmlformats.org/officeDocument/2006/relationships/hyperlink" Target="https://doi.org/10.1187/cbe.13-04-0082" TargetMode="External"/><Relationship Id="rId10" Type="http://schemas.openxmlformats.org/officeDocument/2006/relationships/hyperlink" Target="mailto:dmjohnso@uark.edu"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joseph.furse@usu.edu" TargetMode="External"/><Relationship Id="rId14" Type="http://schemas.openxmlformats.org/officeDocument/2006/relationships/hyperlink" Target="https://doi.org/10.14569/IJACSA.2022.013097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88F2A5-FBCE-48C6-8974-E6C5366C6E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TotalTime>
  <Pages>3</Pages>
  <Words>1049</Words>
  <Characters>5981</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Brad Borges</dc:creator>
  <cp:keywords/>
  <dc:description/>
  <cp:lastModifiedBy>Brad Borges</cp:lastModifiedBy>
  <cp:revision>10</cp:revision>
  <dcterms:created xsi:type="dcterms:W3CDTF">2025-09-22T05:01:00Z</dcterms:created>
  <dcterms:modified xsi:type="dcterms:W3CDTF">2025-10-15T20:19:00Z</dcterms:modified>
</cp:coreProperties>
</file>