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47113" w14:textId="36D0D3BB" w:rsidR="757FC073" w:rsidRDefault="757FC073" w:rsidP="757FC073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40109A4D" w14:textId="623049D6" w:rsidR="321C67D5" w:rsidRDefault="321C67D5" w:rsidP="757FC073">
      <w:pPr>
        <w:pStyle w:val="Title"/>
        <w:spacing w:before="110" w:after="0"/>
        <w:ind w:left="4" w:right="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757FC073">
        <w:rPr>
          <w:rFonts w:ascii="Times New Roman" w:eastAsia="Times New Roman" w:hAnsi="Times New Roman" w:cs="Times New Roman"/>
          <w:b/>
          <w:bCs/>
          <w:sz w:val="24"/>
          <w:szCs w:val="24"/>
        </w:rPr>
        <w:t>Believe It or Not – A Study on</w:t>
      </w:r>
      <w:r w:rsidR="1F50917B" w:rsidRPr="757FC0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Beliefs,</w:t>
      </w:r>
      <w:r w:rsidRPr="757FC0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Perceptions</w:t>
      </w:r>
      <w:r w:rsidR="7052D01A" w:rsidRPr="757FC0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757FC07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and Knowledge of Safety in </w:t>
      </w:r>
      <w:r w:rsidR="040CE756" w:rsidRPr="757FC073">
        <w:rPr>
          <w:rFonts w:ascii="Times New Roman" w:eastAsia="Times New Roman" w:hAnsi="Times New Roman" w:cs="Times New Roman"/>
          <w:b/>
          <w:bCs/>
          <w:sz w:val="24"/>
          <w:szCs w:val="24"/>
        </w:rPr>
        <w:t>Agricult</w:t>
      </w:r>
      <w:r w:rsidR="00EB2736">
        <w:rPr>
          <w:rFonts w:ascii="Times New Roman" w:eastAsia="Times New Roman" w:hAnsi="Times New Roman" w:cs="Times New Roman"/>
          <w:b/>
          <w:bCs/>
          <w:sz w:val="24"/>
          <w:szCs w:val="24"/>
        </w:rPr>
        <w:t>ure</w:t>
      </w:r>
    </w:p>
    <w:p w14:paraId="32519F21" w14:textId="554BFE78" w:rsidR="040CE756" w:rsidRDefault="040CE756" w:rsidP="757FC073">
      <w:pPr>
        <w:spacing w:before="107" w:after="0"/>
        <w:ind w:left="4" w:right="5"/>
        <w:jc w:val="center"/>
        <w:rPr>
          <w:rFonts w:ascii="Times New Roman" w:eastAsia="Times New Roman" w:hAnsi="Times New Roman" w:cs="Times New Roman"/>
          <w:vertAlign w:val="superscript"/>
        </w:rPr>
      </w:pPr>
      <w:r w:rsidRPr="757FC073">
        <w:rPr>
          <w:rFonts w:ascii="Times New Roman" w:eastAsia="Times New Roman" w:hAnsi="Times New Roman" w:cs="Times New Roman"/>
        </w:rPr>
        <w:t>Steven</w:t>
      </w:r>
      <w:r w:rsidR="1896CA80" w:rsidRPr="757FC073">
        <w:rPr>
          <w:rFonts w:ascii="Times New Roman" w:eastAsia="Times New Roman" w:hAnsi="Times New Roman" w:cs="Times New Roman"/>
        </w:rPr>
        <w:t xml:space="preserve"> C.</w:t>
      </w:r>
      <w:r w:rsidRPr="757FC073">
        <w:rPr>
          <w:rFonts w:ascii="Times New Roman" w:eastAsia="Times New Roman" w:hAnsi="Times New Roman" w:cs="Times New Roman"/>
        </w:rPr>
        <w:t xml:space="preserve"> Harber</w:t>
      </w:r>
      <w:r w:rsidR="2C3EA69E" w:rsidRPr="757FC073">
        <w:rPr>
          <w:rFonts w:ascii="Times New Roman" w:eastAsia="Times New Roman" w:hAnsi="Times New Roman" w:cs="Times New Roman"/>
          <w:vertAlign w:val="superscript"/>
        </w:rPr>
        <w:t>1</w:t>
      </w:r>
      <w:r w:rsidR="14669CBB" w:rsidRPr="757FC073">
        <w:rPr>
          <w:rFonts w:ascii="Times New Roman" w:eastAsia="Times New Roman" w:hAnsi="Times New Roman" w:cs="Times New Roman"/>
        </w:rPr>
        <w:t xml:space="preserve">; </w:t>
      </w:r>
      <w:r w:rsidR="0D9BE66A" w:rsidRPr="757FC073">
        <w:rPr>
          <w:rFonts w:ascii="Times New Roman" w:eastAsia="Times New Roman" w:hAnsi="Times New Roman" w:cs="Times New Roman"/>
        </w:rPr>
        <w:t>Madalyn Jennings</w:t>
      </w:r>
      <w:r w:rsidR="14669CBB" w:rsidRPr="757FC073">
        <w:rPr>
          <w:rFonts w:ascii="Times New Roman" w:eastAsia="Times New Roman" w:hAnsi="Times New Roman" w:cs="Times New Roman"/>
          <w:vertAlign w:val="superscript"/>
        </w:rPr>
        <w:t>2</w:t>
      </w:r>
      <w:r w:rsidR="14669CBB" w:rsidRPr="757FC073">
        <w:rPr>
          <w:rFonts w:ascii="Times New Roman" w:eastAsia="Times New Roman" w:hAnsi="Times New Roman" w:cs="Times New Roman"/>
        </w:rPr>
        <w:t xml:space="preserve">; </w:t>
      </w:r>
      <w:r w:rsidR="038040EA" w:rsidRPr="757FC073">
        <w:rPr>
          <w:rFonts w:ascii="Times New Roman" w:eastAsia="Times New Roman" w:hAnsi="Times New Roman" w:cs="Times New Roman"/>
        </w:rPr>
        <w:t>Jason D. McKibben</w:t>
      </w:r>
      <w:r w:rsidR="14669CBB" w:rsidRPr="757FC073">
        <w:rPr>
          <w:rFonts w:ascii="Times New Roman" w:eastAsia="Times New Roman" w:hAnsi="Times New Roman" w:cs="Times New Roman"/>
          <w:vertAlign w:val="superscript"/>
        </w:rPr>
        <w:t>3</w:t>
      </w:r>
      <w:r w:rsidR="59C7AFCF" w:rsidRPr="757FC073"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tab/>
      </w:r>
      <w:r w:rsidR="14669CBB" w:rsidRPr="757FC073">
        <w:rPr>
          <w:rFonts w:ascii="Times New Roman" w:eastAsia="Times New Roman" w:hAnsi="Times New Roman" w:cs="Times New Roman"/>
        </w:rPr>
        <w:t xml:space="preserve"> </w:t>
      </w:r>
    </w:p>
    <w:p w14:paraId="171FAF11" w14:textId="16979705" w:rsidR="61776366" w:rsidRDefault="61776366" w:rsidP="757FC073">
      <w:pPr>
        <w:spacing w:after="0"/>
        <w:jc w:val="center"/>
        <w:rPr>
          <w:rFonts w:ascii="Times New Roman" w:eastAsia="Times New Roman" w:hAnsi="Times New Roman" w:cs="Times New Roman"/>
        </w:rPr>
      </w:pPr>
      <w:r w:rsidRPr="757FC073">
        <w:rPr>
          <w:rFonts w:ascii="Times New Roman" w:eastAsia="Times New Roman" w:hAnsi="Times New Roman" w:cs="Times New Roman"/>
        </w:rPr>
        <w:t>James Lindner</w:t>
      </w:r>
      <w:r w:rsidR="1EB9B325" w:rsidRPr="757FC073">
        <w:rPr>
          <w:rFonts w:ascii="Times New Roman" w:eastAsia="Times New Roman" w:hAnsi="Times New Roman" w:cs="Times New Roman"/>
          <w:vertAlign w:val="superscript"/>
        </w:rPr>
        <w:t>4</w:t>
      </w:r>
      <w:r w:rsidRPr="757FC073">
        <w:rPr>
          <w:rFonts w:ascii="Times New Roman" w:eastAsia="Times New Roman" w:hAnsi="Times New Roman" w:cs="Times New Roman"/>
        </w:rPr>
        <w:t xml:space="preserve">, </w:t>
      </w:r>
      <w:r w:rsidR="37ADEA90" w:rsidRPr="757FC073">
        <w:rPr>
          <w:rFonts w:ascii="Times New Roman" w:eastAsia="Times New Roman" w:hAnsi="Times New Roman" w:cs="Times New Roman"/>
        </w:rPr>
        <w:t>Christopher Clemons</w:t>
      </w:r>
      <w:r w:rsidR="59782663" w:rsidRPr="757FC073">
        <w:rPr>
          <w:rFonts w:ascii="Times New Roman" w:eastAsia="Times New Roman" w:hAnsi="Times New Roman" w:cs="Times New Roman"/>
          <w:vertAlign w:val="superscript"/>
        </w:rPr>
        <w:t>5</w:t>
      </w:r>
      <w:r w:rsidR="14669CBB" w:rsidRPr="757FC073">
        <w:rPr>
          <w:rFonts w:ascii="Times New Roman" w:eastAsia="Times New Roman" w:hAnsi="Times New Roman" w:cs="Times New Roman"/>
        </w:rPr>
        <w:t xml:space="preserve"> </w:t>
      </w:r>
    </w:p>
    <w:p w14:paraId="55A5C2B4" w14:textId="04672A7A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086959FE" w14:textId="0C07A8AB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50293629" w14:textId="4CEDCC15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32E7C477" w14:textId="588EC943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4A1A8E69" w14:textId="0A39F0CF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040F6C0C" w14:textId="7428A51A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76F653DD" w14:textId="12E86B52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66BBF064" w14:textId="0F4EC806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6706CB90" w14:textId="45F91264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53D10AB4" w14:textId="65ADC67D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3A7E5098" w14:textId="28A0B388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58E7129A" w14:textId="02949A98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64E3C614" w14:textId="4AABE3E1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1D967F4A" w14:textId="79A02CDE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655FAB8B" w14:textId="4BC87871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776F738C" w14:textId="3E91CA4E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7293077E" w14:textId="2127F3C0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574901FC" w14:textId="15016B67" w:rsidR="14669CBB" w:rsidRDefault="14669CBB" w:rsidP="757FC073">
      <w:pPr>
        <w:spacing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35F0811F" w14:textId="31E6FDC2" w:rsidR="14669CBB" w:rsidRDefault="14669CBB" w:rsidP="757FC073">
      <w:pPr>
        <w:spacing w:before="117" w:after="0"/>
      </w:pPr>
      <w:r w:rsidRPr="757FC073">
        <w:rPr>
          <w:rFonts w:ascii="Times New Roman" w:eastAsia="Times New Roman" w:hAnsi="Times New Roman" w:cs="Times New Roman"/>
        </w:rPr>
        <w:t xml:space="preserve"> </w:t>
      </w:r>
    </w:p>
    <w:p w14:paraId="7A7C6196" w14:textId="746DBD63" w:rsidR="14669CBB" w:rsidRDefault="14669CBB" w:rsidP="757FC073">
      <w:pPr>
        <w:spacing w:after="0"/>
        <w:jc w:val="center"/>
        <w:rPr>
          <w:rFonts w:ascii="Times New Roman" w:eastAsia="Times New Roman" w:hAnsi="Times New Roman" w:cs="Times New Roman"/>
        </w:rPr>
      </w:pPr>
      <w:r w:rsidRPr="757FC073">
        <w:rPr>
          <w:rFonts w:ascii="Times New Roman" w:eastAsia="Times New Roman" w:hAnsi="Times New Roman" w:cs="Times New Roman"/>
          <w:vertAlign w:val="superscript"/>
        </w:rPr>
        <w:t>1</w:t>
      </w:r>
      <w:r w:rsidRPr="757FC073">
        <w:rPr>
          <w:rFonts w:ascii="Times New Roman" w:eastAsia="Times New Roman" w:hAnsi="Times New Roman" w:cs="Times New Roman"/>
        </w:rPr>
        <w:t xml:space="preserve"> </w:t>
      </w:r>
      <w:r w:rsidR="40C6CD7F" w:rsidRPr="757FC073">
        <w:rPr>
          <w:rFonts w:ascii="Times New Roman" w:eastAsia="Times New Roman" w:hAnsi="Times New Roman" w:cs="Times New Roman"/>
        </w:rPr>
        <w:t xml:space="preserve">Steven Harber </w:t>
      </w:r>
      <w:r w:rsidRPr="757FC073">
        <w:rPr>
          <w:rFonts w:ascii="Times New Roman" w:eastAsia="Times New Roman" w:hAnsi="Times New Roman" w:cs="Times New Roman"/>
        </w:rPr>
        <w:t xml:space="preserve">is a Graduate Student in the Department of </w:t>
      </w:r>
      <w:r w:rsidR="3CC82771" w:rsidRPr="757FC073">
        <w:rPr>
          <w:rFonts w:ascii="Times New Roman" w:eastAsia="Times New Roman" w:hAnsi="Times New Roman" w:cs="Times New Roman"/>
        </w:rPr>
        <w:t>Curriculum &amp; Teaching</w:t>
      </w:r>
      <w:r w:rsidRPr="757FC073">
        <w:rPr>
          <w:rFonts w:ascii="Times New Roman" w:eastAsia="Times New Roman" w:hAnsi="Times New Roman" w:cs="Times New Roman"/>
        </w:rPr>
        <w:t xml:space="preserve"> at </w:t>
      </w:r>
      <w:r w:rsidR="44EC846D" w:rsidRPr="757FC073">
        <w:rPr>
          <w:rFonts w:ascii="Times New Roman" w:eastAsia="Times New Roman" w:hAnsi="Times New Roman" w:cs="Times New Roman"/>
        </w:rPr>
        <w:t xml:space="preserve">Auburn </w:t>
      </w:r>
      <w:r w:rsidRPr="757FC073">
        <w:rPr>
          <w:rFonts w:ascii="Times New Roman" w:eastAsia="Times New Roman" w:hAnsi="Times New Roman" w:cs="Times New Roman"/>
        </w:rPr>
        <w:t xml:space="preserve">University, </w:t>
      </w:r>
      <w:r w:rsidR="40CA41C4" w:rsidRPr="757FC073">
        <w:rPr>
          <w:rFonts w:ascii="Times New Roman" w:eastAsia="Times New Roman" w:hAnsi="Times New Roman" w:cs="Times New Roman"/>
        </w:rPr>
        <w:t>Sch0117@auburn.edu</w:t>
      </w:r>
    </w:p>
    <w:p w14:paraId="2BEFCC01" w14:textId="121FC9E3" w:rsidR="14669CBB" w:rsidRDefault="14669CBB" w:rsidP="757FC073">
      <w:pPr>
        <w:spacing w:after="0"/>
        <w:jc w:val="center"/>
        <w:rPr>
          <w:rFonts w:ascii="Times New Roman" w:eastAsia="Times New Roman" w:hAnsi="Times New Roman" w:cs="Times New Roman"/>
        </w:rPr>
      </w:pPr>
      <w:r w:rsidRPr="757FC073">
        <w:rPr>
          <w:rFonts w:ascii="Times New Roman" w:eastAsia="Times New Roman" w:hAnsi="Times New Roman" w:cs="Times New Roman"/>
          <w:vertAlign w:val="superscript"/>
        </w:rPr>
        <w:t>2</w:t>
      </w:r>
      <w:r w:rsidRPr="757FC073">
        <w:rPr>
          <w:rFonts w:ascii="Times New Roman" w:eastAsia="Times New Roman" w:hAnsi="Times New Roman" w:cs="Times New Roman"/>
        </w:rPr>
        <w:t xml:space="preserve"> </w:t>
      </w:r>
      <w:r w:rsidR="30DFC007" w:rsidRPr="757FC073">
        <w:rPr>
          <w:rFonts w:ascii="Times New Roman" w:eastAsia="Times New Roman" w:hAnsi="Times New Roman" w:cs="Times New Roman"/>
        </w:rPr>
        <w:t xml:space="preserve">Madalyn Jennings </w:t>
      </w:r>
      <w:r w:rsidRPr="757FC073">
        <w:rPr>
          <w:rFonts w:ascii="Times New Roman" w:eastAsia="Times New Roman" w:hAnsi="Times New Roman" w:cs="Times New Roman"/>
        </w:rPr>
        <w:t xml:space="preserve">is a </w:t>
      </w:r>
      <w:r w:rsidR="5FCAC6FD" w:rsidRPr="757FC073">
        <w:rPr>
          <w:rFonts w:ascii="Times New Roman" w:eastAsia="Times New Roman" w:hAnsi="Times New Roman" w:cs="Times New Roman"/>
        </w:rPr>
        <w:t>Graduate Student in the Department of Curriculum &amp; Teaching at Auburn University, mmj0047@auburn.edu</w:t>
      </w:r>
    </w:p>
    <w:p w14:paraId="7CEF4AD4" w14:textId="1838F519" w:rsidR="65190CB1" w:rsidRDefault="65190CB1" w:rsidP="757FC073">
      <w:pPr>
        <w:spacing w:after="0"/>
        <w:jc w:val="center"/>
        <w:rPr>
          <w:rFonts w:ascii="Times New Roman" w:eastAsia="Times New Roman" w:hAnsi="Times New Roman" w:cs="Times New Roman"/>
        </w:rPr>
      </w:pPr>
      <w:r w:rsidRPr="757FC073">
        <w:rPr>
          <w:rFonts w:ascii="Times New Roman" w:eastAsia="Times New Roman" w:hAnsi="Times New Roman" w:cs="Times New Roman"/>
          <w:vertAlign w:val="superscript"/>
        </w:rPr>
        <w:t>3</w:t>
      </w:r>
      <w:r w:rsidR="039783E0" w:rsidRPr="757FC073">
        <w:rPr>
          <w:rFonts w:ascii="Times New Roman" w:eastAsia="Times New Roman" w:hAnsi="Times New Roman" w:cs="Times New Roman"/>
        </w:rPr>
        <w:t xml:space="preserve">Jason D. McKibben is an Assistant Professor in the Department of Curriculum and Teaching at Auburn University, </w:t>
      </w:r>
      <w:hyperlink r:id="rId9">
        <w:r w:rsidR="039783E0" w:rsidRPr="757FC073">
          <w:rPr>
            <w:rStyle w:val="Hyperlink"/>
            <w:rFonts w:ascii="Times New Roman" w:eastAsia="Times New Roman" w:hAnsi="Times New Roman" w:cs="Times New Roman"/>
            <w:color w:val="auto"/>
            <w:u w:val="none"/>
          </w:rPr>
          <w:t>jdm0814@auburn.edu</w:t>
        </w:r>
      </w:hyperlink>
    </w:p>
    <w:p w14:paraId="38775544" w14:textId="27B4142A" w:rsidR="263EA99B" w:rsidRDefault="263EA99B" w:rsidP="757FC073">
      <w:pPr>
        <w:spacing w:after="0"/>
        <w:jc w:val="center"/>
        <w:rPr>
          <w:rFonts w:ascii="Times New Roman" w:eastAsia="Times New Roman" w:hAnsi="Times New Roman" w:cs="Times New Roman"/>
        </w:rPr>
      </w:pPr>
      <w:hyperlink r:id="rId10">
        <w:r w:rsidRPr="757FC073">
          <w:rPr>
            <w:rStyle w:val="Hyperlink"/>
            <w:rFonts w:ascii="Times New Roman" w:eastAsia="Times New Roman" w:hAnsi="Times New Roman" w:cs="Times New Roman"/>
            <w:color w:val="auto"/>
            <w:u w:val="none"/>
          </w:rPr>
          <w:t>https://orcid.org/0000-0003-2080-202X</w:t>
        </w:r>
      </w:hyperlink>
    </w:p>
    <w:p w14:paraId="288F5328" w14:textId="37D5CE0C" w:rsidR="7F311967" w:rsidRDefault="7F311967" w:rsidP="757FC073">
      <w:pPr>
        <w:spacing w:after="0"/>
        <w:jc w:val="center"/>
        <w:rPr>
          <w:rFonts w:ascii="Times New Roman" w:eastAsia="Times New Roman" w:hAnsi="Times New Roman" w:cs="Times New Roman"/>
        </w:rPr>
      </w:pPr>
      <w:r w:rsidRPr="757FC073">
        <w:rPr>
          <w:rFonts w:ascii="Times New Roman" w:eastAsia="Times New Roman" w:hAnsi="Times New Roman" w:cs="Times New Roman"/>
          <w:vertAlign w:val="superscript"/>
        </w:rPr>
        <w:t xml:space="preserve">4 </w:t>
      </w:r>
      <w:r w:rsidRPr="757FC073">
        <w:rPr>
          <w:rFonts w:ascii="Times New Roman" w:eastAsia="Times New Roman" w:hAnsi="Times New Roman" w:cs="Times New Roman"/>
        </w:rPr>
        <w:t>James Linder is an Alumni Professor in the Department of Curriculum and Teaching at A</w:t>
      </w:r>
      <w:r w:rsidR="7517FE78" w:rsidRPr="757FC073">
        <w:rPr>
          <w:rFonts w:ascii="Times New Roman" w:eastAsia="Times New Roman" w:hAnsi="Times New Roman" w:cs="Times New Roman"/>
        </w:rPr>
        <w:t xml:space="preserve">uburn University, </w:t>
      </w:r>
      <w:hyperlink r:id="rId11">
        <w:r w:rsidR="7517FE78" w:rsidRPr="757FC073">
          <w:rPr>
            <w:rStyle w:val="Hyperlink"/>
            <w:rFonts w:ascii="Times New Roman" w:eastAsia="Times New Roman" w:hAnsi="Times New Roman" w:cs="Times New Roman"/>
            <w:color w:val="auto"/>
            <w:u w:val="none"/>
          </w:rPr>
          <w:t>jrl0039@auburn.edu</w:t>
        </w:r>
      </w:hyperlink>
    </w:p>
    <w:p w14:paraId="21DBC8A7" w14:textId="5FBCF76B" w:rsidR="0B61AA44" w:rsidRDefault="0B61AA44" w:rsidP="757FC073">
      <w:pPr>
        <w:spacing w:after="0"/>
        <w:jc w:val="center"/>
        <w:rPr>
          <w:rFonts w:ascii="Times New Roman" w:eastAsia="Times New Roman" w:hAnsi="Times New Roman" w:cs="Times New Roman"/>
        </w:rPr>
      </w:pPr>
      <w:hyperlink r:id="rId12">
        <w:r w:rsidRPr="757FC073">
          <w:rPr>
            <w:rStyle w:val="Hyperlink"/>
            <w:rFonts w:ascii="Times New Roman" w:eastAsia="Times New Roman" w:hAnsi="Times New Roman" w:cs="Times New Roman"/>
            <w:color w:val="auto"/>
            <w:u w:val="none"/>
          </w:rPr>
          <w:t>https://orcid.org/0000-0002-1448-3846</w:t>
        </w:r>
      </w:hyperlink>
    </w:p>
    <w:p w14:paraId="282B9BA7" w14:textId="3B297998" w:rsidR="0B61AA44" w:rsidRDefault="0B61AA44" w:rsidP="757FC073">
      <w:pPr>
        <w:spacing w:after="0"/>
        <w:jc w:val="center"/>
        <w:rPr>
          <w:rFonts w:ascii="Times New Roman" w:eastAsia="Times New Roman" w:hAnsi="Times New Roman" w:cs="Times New Roman"/>
        </w:rPr>
      </w:pPr>
      <w:r w:rsidRPr="757FC073">
        <w:rPr>
          <w:rFonts w:ascii="Times New Roman" w:eastAsia="Times New Roman" w:hAnsi="Times New Roman" w:cs="Times New Roman"/>
          <w:vertAlign w:val="superscript"/>
        </w:rPr>
        <w:t xml:space="preserve">5 </w:t>
      </w:r>
      <w:r w:rsidRPr="757FC073">
        <w:rPr>
          <w:rFonts w:ascii="Times New Roman" w:eastAsia="Times New Roman" w:hAnsi="Times New Roman" w:cs="Times New Roman"/>
        </w:rPr>
        <w:t xml:space="preserve">Christopher Clemons is an Associate Professor in the Department of Curriculum and Teaching at Auburn University, </w:t>
      </w:r>
      <w:hyperlink r:id="rId13">
        <w:r w:rsidRPr="757FC073">
          <w:rPr>
            <w:rStyle w:val="Hyperlink"/>
            <w:rFonts w:ascii="Times New Roman" w:eastAsia="Times New Roman" w:hAnsi="Times New Roman" w:cs="Times New Roman"/>
            <w:color w:val="auto"/>
            <w:u w:val="none"/>
          </w:rPr>
          <w:t>cac0132@auburn.edu</w:t>
        </w:r>
      </w:hyperlink>
    </w:p>
    <w:p w14:paraId="145051D2" w14:textId="4536AFBD" w:rsidR="6BF2C0BC" w:rsidRDefault="6BF2C0BC" w:rsidP="757FC073">
      <w:pPr>
        <w:spacing w:after="0"/>
        <w:jc w:val="center"/>
        <w:rPr>
          <w:rFonts w:ascii="Times New Roman" w:eastAsia="Times New Roman" w:hAnsi="Times New Roman" w:cs="Times New Roman"/>
        </w:rPr>
      </w:pPr>
      <w:hyperlink r:id="rId14">
        <w:r w:rsidRPr="757FC073">
          <w:rPr>
            <w:rStyle w:val="Hyperlink"/>
            <w:rFonts w:ascii="Times New Roman" w:eastAsia="Times New Roman" w:hAnsi="Times New Roman" w:cs="Times New Roman"/>
            <w:color w:val="auto"/>
            <w:u w:val="none"/>
          </w:rPr>
          <w:t>https://orcid.org/0000-0001-9879-0888</w:t>
        </w:r>
      </w:hyperlink>
    </w:p>
    <w:p w14:paraId="34CA1343" w14:textId="16D58377" w:rsidR="757FC073" w:rsidRDefault="757FC073" w:rsidP="757FC073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</w:p>
    <w:p w14:paraId="4C75FE31" w14:textId="06C2BCE3" w:rsidR="000E43F0" w:rsidRPr="001A6F0C" w:rsidRDefault="00745A10" w:rsidP="4985A1BF">
      <w:pPr>
        <w:spacing w:after="0" w:line="240" w:lineRule="auto"/>
        <w:rPr>
          <w:rFonts w:ascii="Times New Roman" w:eastAsia="Times New Roman" w:hAnsi="Times New Roman" w:cs="Times New Roman"/>
        </w:rPr>
      </w:pPr>
      <w:r w:rsidRPr="4985A1BF">
        <w:rPr>
          <w:rFonts w:ascii="Times New Roman" w:hAnsi="Times New Roman" w:cs="Times New Roman"/>
          <w:u w:val="single"/>
        </w:rPr>
        <w:lastRenderedPageBreak/>
        <w:t>Introduction:</w:t>
      </w:r>
      <w:r w:rsidRPr="4985A1BF">
        <w:rPr>
          <w:rFonts w:ascii="Times New Roman" w:hAnsi="Times New Roman" w:cs="Times New Roman"/>
        </w:rPr>
        <w:t xml:space="preserve"> </w:t>
      </w:r>
      <w:r w:rsidR="00DE68ED" w:rsidRPr="4985A1BF">
        <w:rPr>
          <w:rFonts w:ascii="Times New Roman" w:hAnsi="Times New Roman" w:cs="Times New Roman"/>
        </w:rPr>
        <w:t>Safety has been shown to be of primary concern for agricultural instructors (Faulk et al., 2024).</w:t>
      </w:r>
      <w:r w:rsidR="70B22A8B" w:rsidRPr="4985A1BF">
        <w:rPr>
          <w:rFonts w:ascii="Times New Roman" w:eastAsia="Times New Roman" w:hAnsi="Times New Roman" w:cs="Times New Roman"/>
        </w:rPr>
        <w:t xml:space="preserve"> </w:t>
      </w:r>
      <w:r w:rsidR="437B70C6" w:rsidRPr="4985A1BF">
        <w:rPr>
          <w:rFonts w:ascii="Times New Roman" w:eastAsia="Times New Roman" w:hAnsi="Times New Roman" w:cs="Times New Roman"/>
        </w:rPr>
        <w:t>The act of d</w:t>
      </w:r>
      <w:r w:rsidR="70B22A8B" w:rsidRPr="4985A1BF">
        <w:rPr>
          <w:rFonts w:ascii="Times New Roman" w:eastAsia="Times New Roman" w:hAnsi="Times New Roman" w:cs="Times New Roman"/>
        </w:rPr>
        <w:t xml:space="preserve">onning and wearing </w:t>
      </w:r>
      <w:r w:rsidR="38C74223" w:rsidRPr="4985A1BF">
        <w:rPr>
          <w:rFonts w:ascii="Times New Roman" w:hAnsi="Times New Roman" w:cs="Times New Roman"/>
        </w:rPr>
        <w:t>personal protective equipment</w:t>
      </w:r>
      <w:r w:rsidR="38C74223" w:rsidRPr="4985A1BF">
        <w:rPr>
          <w:rFonts w:ascii="Times New Roman" w:eastAsia="Times New Roman" w:hAnsi="Times New Roman" w:cs="Times New Roman"/>
        </w:rPr>
        <w:t xml:space="preserve"> (</w:t>
      </w:r>
      <w:r w:rsidR="118C2406" w:rsidRPr="4985A1BF">
        <w:rPr>
          <w:rFonts w:ascii="Times New Roman" w:eastAsia="Times New Roman" w:hAnsi="Times New Roman" w:cs="Times New Roman"/>
        </w:rPr>
        <w:t>PPE</w:t>
      </w:r>
      <w:r w:rsidR="6459F56E" w:rsidRPr="4985A1BF">
        <w:rPr>
          <w:rFonts w:ascii="Times New Roman" w:eastAsia="Times New Roman" w:hAnsi="Times New Roman" w:cs="Times New Roman"/>
        </w:rPr>
        <w:t>)</w:t>
      </w:r>
      <w:r w:rsidR="70B22A8B" w:rsidRPr="4985A1BF">
        <w:rPr>
          <w:rFonts w:ascii="Times New Roman" w:eastAsia="Times New Roman" w:hAnsi="Times New Roman" w:cs="Times New Roman"/>
        </w:rPr>
        <w:t xml:space="preserve"> </w:t>
      </w:r>
      <w:r w:rsidR="1E4A7E33" w:rsidRPr="4985A1BF">
        <w:rPr>
          <w:rFonts w:ascii="Times New Roman" w:eastAsia="Times New Roman" w:hAnsi="Times New Roman" w:cs="Times New Roman"/>
        </w:rPr>
        <w:t>plays</w:t>
      </w:r>
      <w:r w:rsidR="70B22A8B" w:rsidRPr="4985A1BF">
        <w:rPr>
          <w:rFonts w:ascii="Times New Roman" w:eastAsia="Times New Roman" w:hAnsi="Times New Roman" w:cs="Times New Roman"/>
        </w:rPr>
        <w:t xml:space="preserve"> a prominent role as a behavioral trigger</w:t>
      </w:r>
      <w:r w:rsidR="4C7FAC92" w:rsidRPr="4985A1BF">
        <w:rPr>
          <w:rFonts w:ascii="Times New Roman" w:eastAsia="Times New Roman" w:hAnsi="Times New Roman" w:cs="Times New Roman"/>
        </w:rPr>
        <w:t xml:space="preserve"> for safe actions and decision making</w:t>
      </w:r>
      <w:r w:rsidR="70B22A8B" w:rsidRPr="4985A1BF">
        <w:rPr>
          <w:rFonts w:ascii="Times New Roman" w:eastAsia="Times New Roman" w:hAnsi="Times New Roman" w:cs="Times New Roman"/>
        </w:rPr>
        <w:t xml:space="preserve"> (Dean, 2014).</w:t>
      </w:r>
      <w:r w:rsidR="0EB6A9C7" w:rsidRPr="4985A1BF">
        <w:rPr>
          <w:rFonts w:ascii="Times New Roman" w:eastAsia="Times New Roman" w:hAnsi="Times New Roman" w:cs="Times New Roman"/>
        </w:rPr>
        <w:t xml:space="preserve"> </w:t>
      </w:r>
      <w:r w:rsidR="00E81C88" w:rsidRPr="4985A1BF">
        <w:rPr>
          <w:rFonts w:ascii="Times New Roman" w:hAnsi="Times New Roman" w:cs="Times New Roman"/>
        </w:rPr>
        <w:t>P</w:t>
      </w:r>
      <w:r w:rsidR="000E43F0" w:rsidRPr="4985A1BF">
        <w:rPr>
          <w:rFonts w:ascii="Times New Roman" w:hAnsi="Times New Roman" w:cs="Times New Roman"/>
        </w:rPr>
        <w:t xml:space="preserve">roper utilization of </w:t>
      </w:r>
      <w:r w:rsidR="118C2406" w:rsidRPr="4985A1BF">
        <w:rPr>
          <w:rFonts w:ascii="Times New Roman" w:hAnsi="Times New Roman" w:cs="Times New Roman"/>
        </w:rPr>
        <w:t>PPE</w:t>
      </w:r>
      <w:r w:rsidR="006D089A" w:rsidRPr="4985A1BF">
        <w:rPr>
          <w:rFonts w:ascii="Times New Roman" w:hAnsi="Times New Roman" w:cs="Times New Roman"/>
        </w:rPr>
        <w:t xml:space="preserve"> and </w:t>
      </w:r>
      <w:r w:rsidR="44CB9EDD" w:rsidRPr="4985A1BF">
        <w:rPr>
          <w:rFonts w:ascii="Times New Roman" w:hAnsi="Times New Roman" w:cs="Times New Roman"/>
        </w:rPr>
        <w:t xml:space="preserve">the </w:t>
      </w:r>
      <w:r w:rsidR="0012516C">
        <w:rPr>
          <w:rFonts w:ascii="Times New Roman" w:hAnsi="Times New Roman" w:cs="Times New Roman"/>
        </w:rPr>
        <w:t>consistent implementation of safe practices enhance overall safety, as well as personal safety,</w:t>
      </w:r>
      <w:r w:rsidR="3060D549" w:rsidRPr="4985A1BF">
        <w:rPr>
          <w:rFonts w:ascii="Times New Roman" w:eastAsia="Times New Roman" w:hAnsi="Times New Roman" w:cs="Times New Roman"/>
        </w:rPr>
        <w:t xml:space="preserve"> in a shop or lab setting</w:t>
      </w:r>
      <w:r w:rsidR="1FBD5912" w:rsidRPr="4985A1BF">
        <w:rPr>
          <w:rFonts w:ascii="Times New Roman" w:eastAsia="Times New Roman" w:hAnsi="Times New Roman" w:cs="Times New Roman"/>
        </w:rPr>
        <w:t xml:space="preserve">. </w:t>
      </w:r>
      <w:r w:rsidR="72C040AD" w:rsidRPr="4985A1BF">
        <w:rPr>
          <w:rFonts w:ascii="Times New Roman" w:eastAsia="Times New Roman" w:hAnsi="Times New Roman" w:cs="Times New Roman"/>
        </w:rPr>
        <w:t xml:space="preserve">Since most PPE usage is based on knowledge, attitudes, and beliefs rather than policy (Carpenter et al., 2002) education, </w:t>
      </w:r>
      <w:r w:rsidR="739565D2" w:rsidRPr="4985A1BF">
        <w:rPr>
          <w:rFonts w:ascii="Times New Roman" w:eastAsia="Times New Roman" w:hAnsi="Times New Roman" w:cs="Times New Roman"/>
        </w:rPr>
        <w:t>supervision</w:t>
      </w:r>
      <w:r w:rsidR="72C040AD" w:rsidRPr="4985A1BF">
        <w:rPr>
          <w:rFonts w:ascii="Times New Roman" w:eastAsia="Times New Roman" w:hAnsi="Times New Roman" w:cs="Times New Roman"/>
        </w:rPr>
        <w:t xml:space="preserve"> and reinfor</w:t>
      </w:r>
      <w:r w:rsidR="56C54594" w:rsidRPr="4985A1BF">
        <w:rPr>
          <w:rFonts w:ascii="Times New Roman" w:eastAsia="Times New Roman" w:hAnsi="Times New Roman" w:cs="Times New Roman"/>
        </w:rPr>
        <w:t>cement</w:t>
      </w:r>
      <w:r w:rsidR="72C040AD" w:rsidRPr="4985A1BF">
        <w:rPr>
          <w:rFonts w:ascii="Times New Roman" w:eastAsia="Times New Roman" w:hAnsi="Times New Roman" w:cs="Times New Roman"/>
        </w:rPr>
        <w:t xml:space="preserve"> are paramount to </w:t>
      </w:r>
      <w:r w:rsidR="7CED96BA" w:rsidRPr="4985A1BF">
        <w:rPr>
          <w:rFonts w:ascii="Times New Roman" w:eastAsia="Times New Roman" w:hAnsi="Times New Roman" w:cs="Times New Roman"/>
        </w:rPr>
        <w:t>student safety while functioning in the Agricultural Mechanics Laboratory.</w:t>
      </w:r>
      <w:r w:rsidR="26994DA4" w:rsidRPr="4985A1BF">
        <w:rPr>
          <w:rFonts w:ascii="Times New Roman" w:eastAsia="Times New Roman" w:hAnsi="Times New Roman" w:cs="Times New Roman"/>
        </w:rPr>
        <w:t xml:space="preserve"> </w:t>
      </w:r>
      <w:r w:rsidR="5A51ACFA" w:rsidRPr="4985A1BF">
        <w:rPr>
          <w:rFonts w:ascii="Times New Roman" w:eastAsia="Times New Roman" w:hAnsi="Times New Roman" w:cs="Times New Roman"/>
        </w:rPr>
        <w:t xml:space="preserve">Students’ safety attitudes are significantly and positively related to their perceptions of instructor and parental safety </w:t>
      </w:r>
      <w:r w:rsidR="00EB2736">
        <w:rPr>
          <w:rFonts w:ascii="Times New Roman" w:eastAsia="Times New Roman" w:hAnsi="Times New Roman" w:cs="Times New Roman"/>
        </w:rPr>
        <w:t>attitudes</w:t>
      </w:r>
      <w:r w:rsidR="5A51ACFA" w:rsidRPr="4985A1BF">
        <w:rPr>
          <w:rFonts w:ascii="Times New Roman" w:eastAsia="Times New Roman" w:hAnsi="Times New Roman" w:cs="Times New Roman"/>
        </w:rPr>
        <w:t xml:space="preserve"> (Hard, </w:t>
      </w:r>
      <w:r w:rsidR="7C554EE9" w:rsidRPr="4985A1BF">
        <w:rPr>
          <w:rFonts w:ascii="Times New Roman" w:eastAsia="Times New Roman" w:hAnsi="Times New Roman" w:cs="Times New Roman"/>
        </w:rPr>
        <w:t>1990; Harper</w:t>
      </w:r>
      <w:r w:rsidR="5A51ACFA" w:rsidRPr="4985A1BF">
        <w:rPr>
          <w:rFonts w:ascii="Times New Roman" w:eastAsia="Times New Roman" w:hAnsi="Times New Roman" w:cs="Times New Roman"/>
        </w:rPr>
        <w:t>, 1984)</w:t>
      </w:r>
      <w:r w:rsidR="3D8EA6DE" w:rsidRPr="4985A1BF">
        <w:rPr>
          <w:rFonts w:ascii="Times New Roman" w:eastAsia="Times New Roman" w:hAnsi="Times New Roman" w:cs="Times New Roman"/>
        </w:rPr>
        <w:t>.</w:t>
      </w:r>
    </w:p>
    <w:p w14:paraId="1908F5EE" w14:textId="2D8BA27E" w:rsidR="000E43F0" w:rsidRPr="001A6F0C" w:rsidRDefault="1FBD5912" w:rsidP="00745A10">
      <w:pPr>
        <w:spacing w:after="0" w:line="240" w:lineRule="auto"/>
        <w:rPr>
          <w:rFonts w:ascii="Times New Roman" w:hAnsi="Times New Roman" w:cs="Times New Roman"/>
        </w:rPr>
      </w:pPr>
      <w:r w:rsidRPr="4985A1BF">
        <w:rPr>
          <w:rFonts w:ascii="Times New Roman" w:hAnsi="Times New Roman" w:cs="Times New Roman"/>
        </w:rPr>
        <w:t>The</w:t>
      </w:r>
      <w:r w:rsidR="001A6F0C" w:rsidRPr="4985A1BF">
        <w:rPr>
          <w:rFonts w:ascii="Times New Roman" w:hAnsi="Times New Roman" w:cs="Times New Roman"/>
        </w:rPr>
        <w:t xml:space="preserve"> </w:t>
      </w:r>
      <w:r w:rsidR="006D089A" w:rsidRPr="4985A1BF">
        <w:rPr>
          <w:rFonts w:ascii="Times New Roman" w:hAnsi="Times New Roman" w:cs="Times New Roman"/>
        </w:rPr>
        <w:t>purpose</w:t>
      </w:r>
      <w:r w:rsidR="001A6F0C" w:rsidRPr="4985A1BF">
        <w:rPr>
          <w:rFonts w:ascii="Times New Roman" w:hAnsi="Times New Roman" w:cs="Times New Roman"/>
        </w:rPr>
        <w:t xml:space="preserve"> of</w:t>
      </w:r>
      <w:r w:rsidR="006D089A" w:rsidRPr="4985A1BF">
        <w:rPr>
          <w:rFonts w:ascii="Times New Roman" w:hAnsi="Times New Roman" w:cs="Times New Roman"/>
        </w:rPr>
        <w:t xml:space="preserve"> this study </w:t>
      </w:r>
      <w:r w:rsidR="001A6F0C" w:rsidRPr="4985A1BF">
        <w:rPr>
          <w:rFonts w:ascii="Times New Roman" w:hAnsi="Times New Roman" w:cs="Times New Roman"/>
        </w:rPr>
        <w:t>wa</w:t>
      </w:r>
      <w:r w:rsidR="006D089A" w:rsidRPr="4985A1BF">
        <w:rPr>
          <w:rFonts w:ascii="Times New Roman" w:hAnsi="Times New Roman" w:cs="Times New Roman"/>
        </w:rPr>
        <w:t xml:space="preserve">s to examine the </w:t>
      </w:r>
      <w:r w:rsidR="001A6F0C" w:rsidRPr="4985A1BF">
        <w:rPr>
          <w:rFonts w:ascii="Times New Roman" w:hAnsi="Times New Roman" w:cs="Times New Roman"/>
        </w:rPr>
        <w:t xml:space="preserve">attitudes and beliefs of </w:t>
      </w:r>
      <w:r w:rsidR="4F293A90" w:rsidRPr="4985A1BF">
        <w:rPr>
          <w:rFonts w:ascii="Times New Roman" w:hAnsi="Times New Roman" w:cs="Times New Roman"/>
        </w:rPr>
        <w:t xml:space="preserve">agriculture </w:t>
      </w:r>
      <w:r w:rsidR="001A6F0C" w:rsidRPr="4985A1BF">
        <w:rPr>
          <w:rFonts w:ascii="Times New Roman" w:hAnsi="Times New Roman" w:cs="Times New Roman"/>
        </w:rPr>
        <w:t>students</w:t>
      </w:r>
      <w:r w:rsidR="36FD623F" w:rsidRPr="4985A1BF">
        <w:rPr>
          <w:rFonts w:ascii="Times New Roman" w:hAnsi="Times New Roman" w:cs="Times New Roman"/>
        </w:rPr>
        <w:t xml:space="preserve"> </w:t>
      </w:r>
      <w:bookmarkStart w:id="0" w:name="_Int_UY8dgs3M"/>
      <w:r w:rsidR="36FD623F" w:rsidRPr="4985A1BF">
        <w:rPr>
          <w:rFonts w:ascii="Times New Roman" w:hAnsi="Times New Roman" w:cs="Times New Roman"/>
        </w:rPr>
        <w:t>of</w:t>
      </w:r>
      <w:bookmarkEnd w:id="0"/>
      <w:r w:rsidR="36FD623F" w:rsidRPr="4985A1BF">
        <w:rPr>
          <w:rFonts w:ascii="Times New Roman" w:hAnsi="Times New Roman" w:cs="Times New Roman"/>
        </w:rPr>
        <w:t xml:space="preserve"> college</w:t>
      </w:r>
      <w:r w:rsidR="240ECFE3" w:rsidRPr="4985A1BF">
        <w:rPr>
          <w:rFonts w:ascii="Times New Roman" w:hAnsi="Times New Roman" w:cs="Times New Roman"/>
        </w:rPr>
        <w:t>-</w:t>
      </w:r>
      <w:r w:rsidR="36FD623F" w:rsidRPr="4985A1BF">
        <w:rPr>
          <w:rFonts w:ascii="Times New Roman" w:hAnsi="Times New Roman" w:cs="Times New Roman"/>
        </w:rPr>
        <w:t>age</w:t>
      </w:r>
      <w:r w:rsidR="001A6F0C" w:rsidRPr="4985A1BF">
        <w:rPr>
          <w:rFonts w:ascii="Times New Roman" w:hAnsi="Times New Roman" w:cs="Times New Roman"/>
        </w:rPr>
        <w:t xml:space="preserve"> </w:t>
      </w:r>
      <w:r w:rsidR="45F3E429" w:rsidRPr="4985A1BF">
        <w:rPr>
          <w:rFonts w:ascii="Times New Roman" w:hAnsi="Times New Roman" w:cs="Times New Roman"/>
        </w:rPr>
        <w:t>regarding</w:t>
      </w:r>
      <w:r w:rsidR="001A6F0C" w:rsidRPr="4985A1BF">
        <w:rPr>
          <w:rFonts w:ascii="Times New Roman" w:hAnsi="Times New Roman" w:cs="Times New Roman"/>
        </w:rPr>
        <w:t xml:space="preserve"> tool safety</w:t>
      </w:r>
      <w:r w:rsidR="00E90368" w:rsidRPr="4985A1BF">
        <w:rPr>
          <w:rFonts w:ascii="Times New Roman" w:hAnsi="Times New Roman" w:cs="Times New Roman"/>
        </w:rPr>
        <w:t xml:space="preserve">, </w:t>
      </w:r>
      <w:r w:rsidR="665F51D2" w:rsidRPr="4985A1BF">
        <w:rPr>
          <w:rFonts w:ascii="Times New Roman" w:hAnsi="Times New Roman" w:cs="Times New Roman"/>
        </w:rPr>
        <w:t xml:space="preserve">their </w:t>
      </w:r>
      <w:r w:rsidR="00D17A59" w:rsidRPr="4985A1BF">
        <w:rPr>
          <w:rFonts w:ascii="Times New Roman" w:hAnsi="Times New Roman" w:cs="Times New Roman"/>
        </w:rPr>
        <w:t>experiences</w:t>
      </w:r>
      <w:r w:rsidR="51978833" w:rsidRPr="4985A1BF">
        <w:rPr>
          <w:rFonts w:ascii="Times New Roman" w:hAnsi="Times New Roman" w:cs="Times New Roman"/>
        </w:rPr>
        <w:t xml:space="preserve"> with safe behaviors</w:t>
      </w:r>
      <w:r w:rsidR="00E90368" w:rsidRPr="4985A1BF">
        <w:rPr>
          <w:rFonts w:ascii="Times New Roman" w:hAnsi="Times New Roman" w:cs="Times New Roman"/>
        </w:rPr>
        <w:t>,</w:t>
      </w:r>
      <w:r w:rsidR="001A6F0C" w:rsidRPr="4985A1BF">
        <w:rPr>
          <w:rFonts w:ascii="Times New Roman" w:hAnsi="Times New Roman" w:cs="Times New Roman"/>
        </w:rPr>
        <w:t xml:space="preserve"> and</w:t>
      </w:r>
      <w:r w:rsidR="4ED61269" w:rsidRPr="4985A1BF">
        <w:rPr>
          <w:rFonts w:ascii="Times New Roman" w:hAnsi="Times New Roman" w:cs="Times New Roman"/>
        </w:rPr>
        <w:t xml:space="preserve"> their use of </w:t>
      </w:r>
      <w:r w:rsidR="118C2406" w:rsidRPr="4985A1BF">
        <w:rPr>
          <w:rFonts w:ascii="Times New Roman" w:hAnsi="Times New Roman" w:cs="Times New Roman"/>
        </w:rPr>
        <w:t>PPE</w:t>
      </w:r>
      <w:r w:rsidR="4ED61269" w:rsidRPr="4985A1BF">
        <w:rPr>
          <w:rFonts w:ascii="Times New Roman" w:hAnsi="Times New Roman" w:cs="Times New Roman"/>
        </w:rPr>
        <w:t>.</w:t>
      </w:r>
      <w:r w:rsidR="009C3717" w:rsidRPr="4985A1BF">
        <w:rPr>
          <w:rFonts w:ascii="Times New Roman" w:hAnsi="Times New Roman" w:cs="Times New Roman"/>
        </w:rPr>
        <w:t xml:space="preserve"> </w:t>
      </w:r>
    </w:p>
    <w:p w14:paraId="6C5D57D9" w14:textId="74DE8F41" w:rsidR="009C3717" w:rsidRPr="001A6F0C" w:rsidRDefault="00745A10" w:rsidP="4985A1BF">
      <w:pPr>
        <w:spacing w:after="0" w:line="240" w:lineRule="auto"/>
        <w:rPr>
          <w:rFonts w:ascii="Times New Roman" w:hAnsi="Times New Roman" w:cs="Times New Roman"/>
        </w:rPr>
      </w:pPr>
      <w:r w:rsidRPr="4985A1BF">
        <w:rPr>
          <w:rFonts w:ascii="Times New Roman" w:hAnsi="Times New Roman" w:cs="Times New Roman"/>
          <w:u w:val="single"/>
        </w:rPr>
        <w:t>Methods:</w:t>
      </w:r>
      <w:r w:rsidR="001A6F0C" w:rsidRPr="4985A1BF">
        <w:rPr>
          <w:rFonts w:ascii="Times New Roman" w:hAnsi="Times New Roman" w:cs="Times New Roman"/>
        </w:rPr>
        <w:t xml:space="preserve"> As part of an introductory </w:t>
      </w:r>
      <w:r w:rsidR="008E63EE" w:rsidRPr="4985A1BF">
        <w:rPr>
          <w:rFonts w:ascii="Times New Roman" w:hAnsi="Times New Roman" w:cs="Times New Roman"/>
        </w:rPr>
        <w:t xml:space="preserve">beginning-level agricultural </w:t>
      </w:r>
      <w:r w:rsidR="001A6F0C" w:rsidRPr="4985A1BF">
        <w:rPr>
          <w:rFonts w:ascii="Times New Roman" w:hAnsi="Times New Roman" w:cs="Times New Roman"/>
        </w:rPr>
        <w:t>mechanics course</w:t>
      </w:r>
      <w:r w:rsidR="00344F40" w:rsidRPr="4985A1BF">
        <w:rPr>
          <w:rFonts w:ascii="Times New Roman" w:hAnsi="Times New Roman" w:cs="Times New Roman"/>
        </w:rPr>
        <w:t>,</w:t>
      </w:r>
      <w:r w:rsidR="001A6F0C" w:rsidRPr="4985A1BF">
        <w:rPr>
          <w:rFonts w:ascii="Times New Roman" w:hAnsi="Times New Roman" w:cs="Times New Roman"/>
        </w:rPr>
        <w:t xml:space="preserve"> a request to complete a survey instrument was sent to students (</w:t>
      </w:r>
      <w:r w:rsidR="7637712B" w:rsidRPr="4985A1BF">
        <w:rPr>
          <w:rFonts w:ascii="Times New Roman" w:hAnsi="Times New Roman" w:cs="Times New Roman"/>
          <w:i/>
          <w:iCs/>
        </w:rPr>
        <w:t>N</w:t>
      </w:r>
      <w:r w:rsidR="7637712B" w:rsidRPr="4985A1BF">
        <w:rPr>
          <w:rFonts w:ascii="Times New Roman" w:hAnsi="Times New Roman" w:cs="Times New Roman"/>
        </w:rPr>
        <w:t xml:space="preserve"> = </w:t>
      </w:r>
      <w:r w:rsidR="001A6F0C" w:rsidRPr="4985A1BF">
        <w:rPr>
          <w:rFonts w:ascii="Times New Roman" w:hAnsi="Times New Roman" w:cs="Times New Roman"/>
        </w:rPr>
        <w:t>65)</w:t>
      </w:r>
      <w:r w:rsidR="008E63EE" w:rsidRPr="4985A1BF">
        <w:rPr>
          <w:rFonts w:ascii="Times New Roman" w:hAnsi="Times New Roman" w:cs="Times New Roman"/>
        </w:rPr>
        <w:t xml:space="preserve"> during the first week of class, before any instruction had taken place</w:t>
      </w:r>
      <w:r w:rsidR="001A6F0C" w:rsidRPr="4985A1BF">
        <w:rPr>
          <w:rFonts w:ascii="Times New Roman" w:hAnsi="Times New Roman" w:cs="Times New Roman"/>
        </w:rPr>
        <w:t xml:space="preserve">. Potential participants were told </w:t>
      </w:r>
      <w:r w:rsidR="00344F40" w:rsidRPr="4985A1BF">
        <w:rPr>
          <w:rFonts w:ascii="Times New Roman" w:hAnsi="Times New Roman" w:cs="Times New Roman"/>
        </w:rPr>
        <w:t xml:space="preserve">that </w:t>
      </w:r>
      <w:r w:rsidR="001A6F0C" w:rsidRPr="4985A1BF">
        <w:rPr>
          <w:rFonts w:ascii="Times New Roman" w:hAnsi="Times New Roman" w:cs="Times New Roman"/>
        </w:rPr>
        <w:t xml:space="preserve">completion did not have any bearing on their grade and that they would receive no </w:t>
      </w:r>
      <w:r w:rsidR="00344F40" w:rsidRPr="4985A1BF">
        <w:rPr>
          <w:rFonts w:ascii="Times New Roman" w:hAnsi="Times New Roman" w:cs="Times New Roman"/>
        </w:rPr>
        <w:t>credit for participating, nor lose credit for choosing not to participate. The instrument contained three blocks of ten statements each, and participants were asked to respond using a five-point summated scale</w:t>
      </w:r>
      <w:r w:rsidR="005137D8" w:rsidRPr="4985A1BF">
        <w:rPr>
          <w:rFonts w:ascii="Times New Roman" w:hAnsi="Times New Roman" w:cs="Times New Roman"/>
        </w:rPr>
        <w:t>. Basic characteristic questions were also included</w:t>
      </w:r>
      <w:r w:rsidR="00344F40" w:rsidRPr="4985A1BF">
        <w:rPr>
          <w:rFonts w:ascii="Times New Roman" w:hAnsi="Times New Roman" w:cs="Times New Roman"/>
        </w:rPr>
        <w:t xml:space="preserve">. Interpretation of the scales </w:t>
      </w:r>
      <w:r w:rsidR="005137D8" w:rsidRPr="4985A1BF">
        <w:rPr>
          <w:rFonts w:ascii="Times New Roman" w:hAnsi="Times New Roman" w:cs="Times New Roman"/>
        </w:rPr>
        <w:t>was</w:t>
      </w:r>
      <w:r w:rsidR="00344F40" w:rsidRPr="4985A1BF">
        <w:rPr>
          <w:rFonts w:ascii="Times New Roman" w:hAnsi="Times New Roman" w:cs="Times New Roman"/>
        </w:rPr>
        <w:t xml:space="preserve"> based on true limits for summated scales suggested by Lindner and Lindner (2024). </w:t>
      </w:r>
      <w:r w:rsidR="00B7615C" w:rsidRPr="4985A1BF">
        <w:rPr>
          <w:rFonts w:ascii="Times New Roman" w:hAnsi="Times New Roman" w:cs="Times New Roman"/>
        </w:rPr>
        <w:t>Fifty-five</w:t>
      </w:r>
      <w:r w:rsidR="00344F40" w:rsidRPr="4985A1BF">
        <w:rPr>
          <w:rFonts w:ascii="Times New Roman" w:hAnsi="Times New Roman" w:cs="Times New Roman"/>
        </w:rPr>
        <w:t xml:space="preserve"> students completed the instrument</w:t>
      </w:r>
      <w:r w:rsidR="00B7615C" w:rsidRPr="4985A1BF">
        <w:rPr>
          <w:rFonts w:ascii="Times New Roman" w:hAnsi="Times New Roman" w:cs="Times New Roman"/>
        </w:rPr>
        <w:t>,</w:t>
      </w:r>
      <w:r w:rsidR="00344F40" w:rsidRPr="4985A1BF">
        <w:rPr>
          <w:rFonts w:ascii="Times New Roman" w:hAnsi="Times New Roman" w:cs="Times New Roman"/>
        </w:rPr>
        <w:t xml:space="preserve"> resulting in </w:t>
      </w:r>
      <w:r w:rsidR="00B7615C" w:rsidRPr="4985A1BF">
        <w:rPr>
          <w:rFonts w:ascii="Times New Roman" w:hAnsi="Times New Roman" w:cs="Times New Roman"/>
        </w:rPr>
        <w:t>an</w:t>
      </w:r>
      <w:r w:rsidR="00344F40" w:rsidRPr="4985A1BF">
        <w:rPr>
          <w:rFonts w:ascii="Times New Roman" w:hAnsi="Times New Roman" w:cs="Times New Roman"/>
        </w:rPr>
        <w:t xml:space="preserve"> 84.6% </w:t>
      </w:r>
      <w:r w:rsidR="00B7615C" w:rsidRPr="4985A1BF">
        <w:rPr>
          <w:rFonts w:ascii="Times New Roman" w:hAnsi="Times New Roman" w:cs="Times New Roman"/>
        </w:rPr>
        <w:t xml:space="preserve">overall </w:t>
      </w:r>
      <w:r w:rsidR="00344F40" w:rsidRPr="4985A1BF">
        <w:rPr>
          <w:rFonts w:ascii="Times New Roman" w:hAnsi="Times New Roman" w:cs="Times New Roman"/>
        </w:rPr>
        <w:t xml:space="preserve">response rate. </w:t>
      </w:r>
      <w:r w:rsidR="00B7615C" w:rsidRPr="4985A1BF">
        <w:rPr>
          <w:rFonts w:ascii="Times New Roman" w:hAnsi="Times New Roman" w:cs="Times New Roman"/>
        </w:rPr>
        <w:t xml:space="preserve">Forty of the responses were deemed usable based on the </w:t>
      </w:r>
      <w:r w:rsidR="00B7615C" w:rsidRPr="4985A1BF">
        <w:rPr>
          <w:rFonts w:ascii="Times New Roman" w:hAnsi="Times New Roman" w:cs="Times New Roman"/>
          <w:i/>
          <w:iCs/>
        </w:rPr>
        <w:t>a priori</w:t>
      </w:r>
      <w:r w:rsidR="00B7615C" w:rsidRPr="4985A1BF">
        <w:rPr>
          <w:rFonts w:ascii="Times New Roman" w:hAnsi="Times New Roman" w:cs="Times New Roman"/>
        </w:rPr>
        <w:t xml:space="preserve"> set completion rate. </w:t>
      </w:r>
      <w:r w:rsidR="005137D8" w:rsidRPr="4985A1BF">
        <w:rPr>
          <w:rFonts w:ascii="Times New Roman" w:hAnsi="Times New Roman" w:cs="Times New Roman"/>
        </w:rPr>
        <w:t>R</w:t>
      </w:r>
      <w:r w:rsidR="00344F40" w:rsidRPr="4985A1BF">
        <w:rPr>
          <w:rFonts w:ascii="Times New Roman" w:hAnsi="Times New Roman" w:cs="Times New Roman"/>
        </w:rPr>
        <w:t>espondents were mostly male (</w:t>
      </w:r>
      <w:r w:rsidR="7637712B" w:rsidRPr="4985A1BF">
        <w:rPr>
          <w:rFonts w:ascii="Times New Roman" w:hAnsi="Times New Roman" w:cs="Times New Roman"/>
          <w:i/>
          <w:iCs/>
        </w:rPr>
        <w:t xml:space="preserve">n = </w:t>
      </w:r>
      <w:r w:rsidR="00344F40" w:rsidRPr="4985A1BF">
        <w:rPr>
          <w:rFonts w:ascii="Times New Roman" w:hAnsi="Times New Roman" w:cs="Times New Roman"/>
          <w:i/>
          <w:iCs/>
        </w:rPr>
        <w:t>27</w:t>
      </w:r>
      <w:r w:rsidR="123E385F" w:rsidRPr="4985A1BF">
        <w:rPr>
          <w:rFonts w:ascii="Times New Roman" w:hAnsi="Times New Roman" w:cs="Times New Roman"/>
          <w:i/>
          <w:iCs/>
        </w:rPr>
        <w:t>, 67.5%</w:t>
      </w:r>
      <w:r w:rsidR="00344F40" w:rsidRPr="4985A1BF">
        <w:rPr>
          <w:rFonts w:ascii="Times New Roman" w:hAnsi="Times New Roman" w:cs="Times New Roman"/>
        </w:rPr>
        <w:t>), Agricultural Science (non-teaching) majors (</w:t>
      </w:r>
      <w:r w:rsidR="7637712B" w:rsidRPr="4985A1BF">
        <w:rPr>
          <w:rFonts w:ascii="Times New Roman" w:hAnsi="Times New Roman" w:cs="Times New Roman"/>
          <w:i/>
          <w:iCs/>
        </w:rPr>
        <w:t xml:space="preserve">n = </w:t>
      </w:r>
      <w:r w:rsidR="00344F40" w:rsidRPr="4985A1BF">
        <w:rPr>
          <w:rFonts w:ascii="Times New Roman" w:hAnsi="Times New Roman" w:cs="Times New Roman"/>
          <w:i/>
          <w:iCs/>
        </w:rPr>
        <w:t>14</w:t>
      </w:r>
      <w:r w:rsidR="73446DDB" w:rsidRPr="4985A1BF">
        <w:rPr>
          <w:rFonts w:ascii="Times New Roman" w:hAnsi="Times New Roman" w:cs="Times New Roman"/>
          <w:i/>
          <w:iCs/>
        </w:rPr>
        <w:t>, 25.5%</w:t>
      </w:r>
      <w:r w:rsidR="00344F40" w:rsidRPr="4985A1BF">
        <w:rPr>
          <w:rFonts w:ascii="Times New Roman" w:hAnsi="Times New Roman" w:cs="Times New Roman"/>
        </w:rPr>
        <w:t>)</w:t>
      </w:r>
      <w:r w:rsidR="00B7615C" w:rsidRPr="4985A1BF">
        <w:rPr>
          <w:rFonts w:ascii="Times New Roman" w:hAnsi="Times New Roman" w:cs="Times New Roman"/>
        </w:rPr>
        <w:t>,</w:t>
      </w:r>
      <w:r w:rsidR="12912AF7" w:rsidRPr="4985A1BF">
        <w:rPr>
          <w:rFonts w:ascii="Times New Roman" w:hAnsi="Times New Roman" w:cs="Times New Roman"/>
        </w:rPr>
        <w:t xml:space="preserve"> and</w:t>
      </w:r>
      <w:r w:rsidR="00B7615C" w:rsidRPr="4985A1BF">
        <w:rPr>
          <w:rFonts w:ascii="Times New Roman" w:hAnsi="Times New Roman" w:cs="Times New Roman"/>
        </w:rPr>
        <w:t xml:space="preserve"> were 19/20 years of at the time (</w:t>
      </w:r>
      <w:r w:rsidR="7637712B" w:rsidRPr="4985A1BF">
        <w:rPr>
          <w:rFonts w:ascii="Times New Roman" w:hAnsi="Times New Roman" w:cs="Times New Roman"/>
          <w:i/>
          <w:iCs/>
        </w:rPr>
        <w:t xml:space="preserve">n = </w:t>
      </w:r>
      <w:r w:rsidR="00B7615C" w:rsidRPr="4985A1BF">
        <w:rPr>
          <w:rFonts w:ascii="Times New Roman" w:hAnsi="Times New Roman" w:cs="Times New Roman"/>
          <w:i/>
          <w:iCs/>
        </w:rPr>
        <w:t>9</w:t>
      </w:r>
      <w:r w:rsidR="0EB58F0C" w:rsidRPr="4985A1BF">
        <w:rPr>
          <w:rFonts w:ascii="Times New Roman" w:hAnsi="Times New Roman" w:cs="Times New Roman"/>
          <w:i/>
          <w:iCs/>
        </w:rPr>
        <w:t>, 16.4%</w:t>
      </w:r>
      <w:r w:rsidR="00B7615C" w:rsidRPr="4985A1BF">
        <w:rPr>
          <w:rFonts w:ascii="Times New Roman" w:hAnsi="Times New Roman" w:cs="Times New Roman"/>
        </w:rPr>
        <w:t>).</w:t>
      </w:r>
    </w:p>
    <w:p w14:paraId="32DD5B93" w14:textId="1E06E998" w:rsidR="00F7075A" w:rsidRPr="00990E84" w:rsidRDefault="00745A10" w:rsidP="00745A10">
      <w:pPr>
        <w:spacing w:after="0" w:line="240" w:lineRule="auto"/>
        <w:rPr>
          <w:rFonts w:ascii="Times New Roman" w:hAnsi="Times New Roman" w:cs="Times New Roman"/>
        </w:rPr>
      </w:pPr>
      <w:r w:rsidRPr="4985A1BF">
        <w:rPr>
          <w:rFonts w:ascii="Times New Roman" w:hAnsi="Times New Roman" w:cs="Times New Roman"/>
          <w:u w:val="single"/>
        </w:rPr>
        <w:t>Findings:</w:t>
      </w:r>
      <w:r w:rsidRPr="4985A1BF">
        <w:rPr>
          <w:rFonts w:ascii="Times New Roman" w:hAnsi="Times New Roman" w:cs="Times New Roman"/>
        </w:rPr>
        <w:t xml:space="preserve"> </w:t>
      </w:r>
      <w:r w:rsidR="00D17A59" w:rsidRPr="4985A1BF">
        <w:rPr>
          <w:rFonts w:ascii="Times New Roman" w:hAnsi="Times New Roman" w:cs="Times New Roman"/>
        </w:rPr>
        <w:t>Overall</w:t>
      </w:r>
      <w:r w:rsidR="00990E84" w:rsidRPr="4985A1BF">
        <w:rPr>
          <w:rFonts w:ascii="Times New Roman" w:hAnsi="Times New Roman" w:cs="Times New Roman"/>
        </w:rPr>
        <w:t>,</w:t>
      </w:r>
      <w:r w:rsidR="00D17A59" w:rsidRPr="4985A1BF">
        <w:rPr>
          <w:rFonts w:ascii="Times New Roman" w:hAnsi="Times New Roman" w:cs="Times New Roman"/>
        </w:rPr>
        <w:t xml:space="preserve"> respondents in this study were </w:t>
      </w:r>
      <w:r w:rsidR="00990E84" w:rsidRPr="4985A1BF">
        <w:rPr>
          <w:rFonts w:ascii="Times New Roman" w:hAnsi="Times New Roman" w:cs="Times New Roman"/>
        </w:rPr>
        <w:t>knowledgeable</w:t>
      </w:r>
      <w:r w:rsidR="00D17A59" w:rsidRPr="4985A1BF">
        <w:rPr>
          <w:rFonts w:ascii="Times New Roman" w:hAnsi="Times New Roman" w:cs="Times New Roman"/>
        </w:rPr>
        <w:t xml:space="preserve"> about the general shop/lab protocols </w:t>
      </w:r>
      <w:r w:rsidR="00990E84" w:rsidRPr="4985A1BF">
        <w:rPr>
          <w:rFonts w:ascii="Times New Roman" w:hAnsi="Times New Roman" w:cs="Times New Roman"/>
        </w:rPr>
        <w:t>common</w:t>
      </w:r>
      <w:r w:rsidR="00D17A59" w:rsidRPr="4985A1BF">
        <w:rPr>
          <w:rFonts w:ascii="Times New Roman" w:hAnsi="Times New Roman" w:cs="Times New Roman"/>
        </w:rPr>
        <w:t xml:space="preserve"> to safe practices when working in the mechanics lab. They </w:t>
      </w:r>
      <w:r w:rsidR="00990E84" w:rsidRPr="4985A1BF">
        <w:rPr>
          <w:rFonts w:ascii="Times New Roman" w:hAnsi="Times New Roman" w:cs="Times New Roman"/>
        </w:rPr>
        <w:t>tended</w:t>
      </w:r>
      <w:r w:rsidR="00D17A59" w:rsidRPr="4985A1BF">
        <w:rPr>
          <w:rFonts w:ascii="Times New Roman" w:hAnsi="Times New Roman" w:cs="Times New Roman"/>
        </w:rPr>
        <w:t xml:space="preserve"> to strongly agree (</w:t>
      </w:r>
      <w:r w:rsidR="00D17A59" w:rsidRPr="4985A1BF">
        <w:rPr>
          <w:rFonts w:ascii="Times New Roman" w:hAnsi="Times New Roman" w:cs="Times New Roman"/>
          <w:i/>
          <w:iCs/>
        </w:rPr>
        <w:t xml:space="preserve">M </w:t>
      </w:r>
      <w:r w:rsidR="00D17A59" w:rsidRPr="4985A1BF">
        <w:rPr>
          <w:rFonts w:ascii="Times New Roman" w:hAnsi="Times New Roman" w:cs="Times New Roman"/>
        </w:rPr>
        <w:t xml:space="preserve">= 4.66, </w:t>
      </w:r>
      <w:r w:rsidR="00D17A59" w:rsidRPr="4985A1BF">
        <w:rPr>
          <w:rFonts w:ascii="Times New Roman" w:hAnsi="Times New Roman" w:cs="Times New Roman"/>
          <w:i/>
          <w:iCs/>
        </w:rPr>
        <w:t>SD</w:t>
      </w:r>
      <w:r w:rsidR="00D17A59" w:rsidRPr="4985A1BF">
        <w:rPr>
          <w:rFonts w:ascii="Times New Roman" w:hAnsi="Times New Roman" w:cs="Times New Roman"/>
        </w:rPr>
        <w:t xml:space="preserve"> = 0.40) with statements outlining general personal responsibility and common rules such as: horseplay increasing </w:t>
      </w:r>
      <w:r w:rsidR="00990E84" w:rsidRPr="4985A1BF">
        <w:rPr>
          <w:rFonts w:ascii="Times New Roman" w:hAnsi="Times New Roman" w:cs="Times New Roman"/>
        </w:rPr>
        <w:t>risks, leaving running equipment unattended increasing risk, and securing longer hair before working in the lab, etc. They tended to strongly agree (</w:t>
      </w:r>
      <w:r w:rsidR="00990E84" w:rsidRPr="4985A1BF">
        <w:rPr>
          <w:rFonts w:ascii="Times New Roman" w:hAnsi="Times New Roman" w:cs="Times New Roman"/>
          <w:i/>
          <w:iCs/>
        </w:rPr>
        <w:t xml:space="preserve">M </w:t>
      </w:r>
      <w:r w:rsidR="00990E84" w:rsidRPr="4985A1BF">
        <w:rPr>
          <w:rFonts w:ascii="Times New Roman" w:hAnsi="Times New Roman" w:cs="Times New Roman"/>
        </w:rPr>
        <w:t xml:space="preserve">= 4.57, </w:t>
      </w:r>
      <w:r w:rsidR="00990E84" w:rsidRPr="4985A1BF">
        <w:rPr>
          <w:rFonts w:ascii="Times New Roman" w:hAnsi="Times New Roman" w:cs="Times New Roman"/>
          <w:i/>
          <w:iCs/>
        </w:rPr>
        <w:t>SD</w:t>
      </w:r>
      <w:r w:rsidR="00990E84" w:rsidRPr="4985A1BF">
        <w:rPr>
          <w:rFonts w:ascii="Times New Roman" w:hAnsi="Times New Roman" w:cs="Times New Roman"/>
        </w:rPr>
        <w:t xml:space="preserve"> = 0.44) with </w:t>
      </w:r>
      <w:r w:rsidR="118C2406" w:rsidRPr="4985A1BF">
        <w:rPr>
          <w:rFonts w:ascii="Times New Roman" w:hAnsi="Times New Roman" w:cs="Times New Roman"/>
        </w:rPr>
        <w:t>PPE</w:t>
      </w:r>
      <w:r w:rsidR="00990E84" w:rsidRPr="4985A1BF">
        <w:rPr>
          <w:rFonts w:ascii="Times New Roman" w:hAnsi="Times New Roman" w:cs="Times New Roman"/>
        </w:rPr>
        <w:t xml:space="preserve">-specific statements of use such as: using </w:t>
      </w:r>
      <w:r w:rsidR="118C2406" w:rsidRPr="4985A1BF">
        <w:rPr>
          <w:rFonts w:ascii="Times New Roman" w:hAnsi="Times New Roman" w:cs="Times New Roman"/>
        </w:rPr>
        <w:t>PPE</w:t>
      </w:r>
      <w:r w:rsidR="00990E84" w:rsidRPr="4985A1BF">
        <w:rPr>
          <w:rFonts w:ascii="Times New Roman" w:hAnsi="Times New Roman" w:cs="Times New Roman"/>
        </w:rPr>
        <w:t xml:space="preserve"> is essential to my safety, using eye protection reduces the chance of injury, the discomforts of using </w:t>
      </w:r>
      <w:r w:rsidR="118C2406" w:rsidRPr="4985A1BF">
        <w:rPr>
          <w:rFonts w:ascii="Times New Roman" w:hAnsi="Times New Roman" w:cs="Times New Roman"/>
        </w:rPr>
        <w:t>PPE</w:t>
      </w:r>
      <w:r w:rsidR="00990E84" w:rsidRPr="4985A1BF">
        <w:rPr>
          <w:rFonts w:ascii="Times New Roman" w:hAnsi="Times New Roman" w:cs="Times New Roman"/>
        </w:rPr>
        <w:t xml:space="preserve"> are offset by the benefits, etc.. Respondents responded slightly lower, tending to agree (</w:t>
      </w:r>
      <w:r w:rsidR="00990E84" w:rsidRPr="4985A1BF">
        <w:rPr>
          <w:rFonts w:ascii="Times New Roman" w:hAnsi="Times New Roman" w:cs="Times New Roman"/>
          <w:i/>
          <w:iCs/>
        </w:rPr>
        <w:t xml:space="preserve">M </w:t>
      </w:r>
      <w:r w:rsidR="00990E84" w:rsidRPr="4985A1BF">
        <w:rPr>
          <w:rFonts w:ascii="Times New Roman" w:hAnsi="Times New Roman" w:cs="Times New Roman"/>
        </w:rPr>
        <w:t xml:space="preserve">= 4.34, </w:t>
      </w:r>
      <w:r w:rsidR="00990E84" w:rsidRPr="4985A1BF">
        <w:rPr>
          <w:rFonts w:ascii="Times New Roman" w:hAnsi="Times New Roman" w:cs="Times New Roman"/>
          <w:i/>
          <w:iCs/>
        </w:rPr>
        <w:t>SD</w:t>
      </w:r>
      <w:r w:rsidR="00990E84" w:rsidRPr="4985A1BF">
        <w:rPr>
          <w:rFonts w:ascii="Times New Roman" w:hAnsi="Times New Roman" w:cs="Times New Roman"/>
        </w:rPr>
        <w:t xml:space="preserve"> = 0.62) with statements specific to safe tool usage, such as: I am comfortable discussing the proper safety rules using the power tools, I can identify portable power hand tools, I can list safe practices regarding working with electricity, etc. When asked about their </w:t>
      </w:r>
      <w:r w:rsidR="008E63EE" w:rsidRPr="4985A1BF">
        <w:rPr>
          <w:rFonts w:ascii="Times New Roman" w:hAnsi="Times New Roman" w:cs="Times New Roman"/>
        </w:rPr>
        <w:t>experiences</w:t>
      </w:r>
      <w:r w:rsidR="00990E84" w:rsidRPr="4985A1BF">
        <w:rPr>
          <w:rFonts w:ascii="Times New Roman" w:hAnsi="Times New Roman" w:cs="Times New Roman"/>
        </w:rPr>
        <w:t xml:space="preserve"> with being taught about </w:t>
      </w:r>
      <w:r w:rsidR="118C2406" w:rsidRPr="4985A1BF">
        <w:rPr>
          <w:rFonts w:ascii="Times New Roman" w:hAnsi="Times New Roman" w:cs="Times New Roman"/>
        </w:rPr>
        <w:t>PPE</w:t>
      </w:r>
      <w:r w:rsidR="00990E84" w:rsidRPr="4985A1BF">
        <w:rPr>
          <w:rFonts w:ascii="Times New Roman" w:hAnsi="Times New Roman" w:cs="Times New Roman"/>
        </w:rPr>
        <w:t xml:space="preserve"> and safety, respondents indicated they had been specifically taught about </w:t>
      </w:r>
      <w:r w:rsidR="118C2406" w:rsidRPr="4985A1BF">
        <w:rPr>
          <w:rFonts w:ascii="Times New Roman" w:hAnsi="Times New Roman" w:cs="Times New Roman"/>
        </w:rPr>
        <w:t>PPE</w:t>
      </w:r>
      <w:r w:rsidR="00990E84" w:rsidRPr="4985A1BF">
        <w:rPr>
          <w:rFonts w:ascii="Times New Roman" w:hAnsi="Times New Roman" w:cs="Times New Roman"/>
        </w:rPr>
        <w:t xml:space="preserve"> in a course (</w:t>
      </w:r>
      <w:r w:rsidR="7637712B" w:rsidRPr="4985A1BF">
        <w:rPr>
          <w:rFonts w:ascii="Times New Roman" w:hAnsi="Times New Roman" w:cs="Times New Roman"/>
          <w:i/>
          <w:iCs/>
        </w:rPr>
        <w:t xml:space="preserve">n = </w:t>
      </w:r>
      <w:r w:rsidR="00990E84" w:rsidRPr="4985A1BF">
        <w:rPr>
          <w:rFonts w:ascii="Times New Roman" w:hAnsi="Times New Roman" w:cs="Times New Roman"/>
        </w:rPr>
        <w:t>14</w:t>
      </w:r>
      <w:r w:rsidR="57C250BA" w:rsidRPr="4985A1BF">
        <w:rPr>
          <w:rFonts w:ascii="Times New Roman" w:hAnsi="Times New Roman" w:cs="Times New Roman"/>
        </w:rPr>
        <w:t>, 25.5%</w:t>
      </w:r>
      <w:r w:rsidR="00990E84" w:rsidRPr="4985A1BF">
        <w:rPr>
          <w:rFonts w:ascii="Times New Roman" w:hAnsi="Times New Roman" w:cs="Times New Roman"/>
        </w:rPr>
        <w:t xml:space="preserve">), </w:t>
      </w:r>
      <w:r w:rsidR="008E63EE" w:rsidRPr="4985A1BF">
        <w:rPr>
          <w:rFonts w:ascii="Times New Roman" w:hAnsi="Times New Roman" w:cs="Times New Roman"/>
        </w:rPr>
        <w:t xml:space="preserve">had been taught about </w:t>
      </w:r>
      <w:r w:rsidR="118C2406" w:rsidRPr="4985A1BF">
        <w:rPr>
          <w:rFonts w:ascii="Times New Roman" w:hAnsi="Times New Roman" w:cs="Times New Roman"/>
        </w:rPr>
        <w:t>PPE</w:t>
      </w:r>
      <w:r w:rsidR="008E63EE" w:rsidRPr="4985A1BF">
        <w:rPr>
          <w:rFonts w:ascii="Times New Roman" w:hAnsi="Times New Roman" w:cs="Times New Roman"/>
        </w:rPr>
        <w:t xml:space="preserve"> in passing during a course (</w:t>
      </w:r>
      <w:r w:rsidR="7637712B" w:rsidRPr="4985A1BF">
        <w:rPr>
          <w:rFonts w:ascii="Times New Roman" w:hAnsi="Times New Roman" w:cs="Times New Roman"/>
          <w:i/>
          <w:iCs/>
        </w:rPr>
        <w:t>n</w:t>
      </w:r>
      <w:r w:rsidR="7637712B" w:rsidRPr="4985A1BF">
        <w:rPr>
          <w:rFonts w:ascii="Times New Roman" w:hAnsi="Times New Roman" w:cs="Times New Roman"/>
        </w:rPr>
        <w:t xml:space="preserve"> = </w:t>
      </w:r>
      <w:r w:rsidR="008E63EE" w:rsidRPr="4985A1BF">
        <w:rPr>
          <w:rFonts w:ascii="Times New Roman" w:hAnsi="Times New Roman" w:cs="Times New Roman"/>
        </w:rPr>
        <w:t>14</w:t>
      </w:r>
      <w:r w:rsidR="51892B5A" w:rsidRPr="4985A1BF">
        <w:rPr>
          <w:rFonts w:ascii="Times New Roman" w:hAnsi="Times New Roman" w:cs="Times New Roman"/>
        </w:rPr>
        <w:t>, 25.5%</w:t>
      </w:r>
      <w:r w:rsidR="008E63EE" w:rsidRPr="4985A1BF">
        <w:rPr>
          <w:rFonts w:ascii="Times New Roman" w:hAnsi="Times New Roman" w:cs="Times New Roman"/>
        </w:rPr>
        <w:t xml:space="preserve">), had taken a </w:t>
      </w:r>
      <w:r w:rsidR="5DC805D4" w:rsidRPr="4985A1BF">
        <w:rPr>
          <w:rFonts w:ascii="Times New Roman" w:hAnsi="Times New Roman" w:cs="Times New Roman"/>
        </w:rPr>
        <w:t xml:space="preserve">formal </w:t>
      </w:r>
      <w:r w:rsidR="008E63EE" w:rsidRPr="4985A1BF">
        <w:rPr>
          <w:rFonts w:ascii="Times New Roman" w:hAnsi="Times New Roman" w:cs="Times New Roman"/>
        </w:rPr>
        <w:t xml:space="preserve">course specifically on </w:t>
      </w:r>
      <w:r w:rsidR="118C2406" w:rsidRPr="4985A1BF">
        <w:rPr>
          <w:rFonts w:ascii="Times New Roman" w:hAnsi="Times New Roman" w:cs="Times New Roman"/>
        </w:rPr>
        <w:t>PPE</w:t>
      </w:r>
      <w:r w:rsidR="008E63EE" w:rsidRPr="4985A1BF">
        <w:rPr>
          <w:rFonts w:ascii="Times New Roman" w:hAnsi="Times New Roman" w:cs="Times New Roman"/>
        </w:rPr>
        <w:t xml:space="preserve"> (</w:t>
      </w:r>
      <w:r w:rsidR="7637712B" w:rsidRPr="4985A1BF">
        <w:rPr>
          <w:rFonts w:ascii="Times New Roman" w:hAnsi="Times New Roman" w:cs="Times New Roman"/>
          <w:i/>
          <w:iCs/>
        </w:rPr>
        <w:t>n</w:t>
      </w:r>
      <w:r w:rsidR="7637712B" w:rsidRPr="4985A1BF">
        <w:rPr>
          <w:rFonts w:ascii="Times New Roman" w:hAnsi="Times New Roman" w:cs="Times New Roman"/>
        </w:rPr>
        <w:t xml:space="preserve"> = </w:t>
      </w:r>
      <w:r w:rsidR="008E63EE" w:rsidRPr="4985A1BF">
        <w:rPr>
          <w:rFonts w:ascii="Times New Roman" w:hAnsi="Times New Roman" w:cs="Times New Roman"/>
        </w:rPr>
        <w:t>8</w:t>
      </w:r>
      <w:r w:rsidR="042FEAB8" w:rsidRPr="4985A1BF">
        <w:rPr>
          <w:rFonts w:ascii="Times New Roman" w:hAnsi="Times New Roman" w:cs="Times New Roman"/>
        </w:rPr>
        <w:t>, 14.5%</w:t>
      </w:r>
      <w:r w:rsidR="008E63EE" w:rsidRPr="4985A1BF">
        <w:rPr>
          <w:rFonts w:ascii="Times New Roman" w:hAnsi="Times New Roman" w:cs="Times New Roman"/>
        </w:rPr>
        <w:t xml:space="preserve">), had never been taught about </w:t>
      </w:r>
      <w:r w:rsidR="118C2406" w:rsidRPr="4985A1BF">
        <w:rPr>
          <w:rFonts w:ascii="Times New Roman" w:hAnsi="Times New Roman" w:cs="Times New Roman"/>
        </w:rPr>
        <w:t>PPE</w:t>
      </w:r>
      <w:r w:rsidR="008E63EE" w:rsidRPr="4985A1BF">
        <w:rPr>
          <w:rFonts w:ascii="Times New Roman" w:hAnsi="Times New Roman" w:cs="Times New Roman"/>
        </w:rPr>
        <w:t xml:space="preserve"> (</w:t>
      </w:r>
      <w:r w:rsidR="7637712B" w:rsidRPr="4985A1BF">
        <w:rPr>
          <w:rFonts w:ascii="Times New Roman" w:hAnsi="Times New Roman" w:cs="Times New Roman"/>
          <w:i/>
          <w:iCs/>
        </w:rPr>
        <w:t>n</w:t>
      </w:r>
      <w:r w:rsidR="7637712B" w:rsidRPr="4985A1BF">
        <w:rPr>
          <w:rFonts w:ascii="Times New Roman" w:hAnsi="Times New Roman" w:cs="Times New Roman"/>
        </w:rPr>
        <w:t xml:space="preserve"> = </w:t>
      </w:r>
      <w:r w:rsidR="008E63EE" w:rsidRPr="4985A1BF">
        <w:rPr>
          <w:rFonts w:ascii="Times New Roman" w:hAnsi="Times New Roman" w:cs="Times New Roman"/>
        </w:rPr>
        <w:t>3</w:t>
      </w:r>
      <w:r w:rsidR="134CFE76" w:rsidRPr="4985A1BF">
        <w:rPr>
          <w:rFonts w:ascii="Times New Roman" w:hAnsi="Times New Roman" w:cs="Times New Roman"/>
        </w:rPr>
        <w:t>, 5.5%</w:t>
      </w:r>
      <w:r w:rsidR="008E63EE" w:rsidRPr="4985A1BF">
        <w:rPr>
          <w:rFonts w:ascii="Times New Roman" w:hAnsi="Times New Roman" w:cs="Times New Roman"/>
        </w:rPr>
        <w:t xml:space="preserve">), or had never heard of </w:t>
      </w:r>
      <w:r w:rsidR="118C2406" w:rsidRPr="4985A1BF">
        <w:rPr>
          <w:rFonts w:ascii="Times New Roman" w:hAnsi="Times New Roman" w:cs="Times New Roman"/>
        </w:rPr>
        <w:t>PPE</w:t>
      </w:r>
      <w:r w:rsidR="008E63EE" w:rsidRPr="4985A1BF">
        <w:rPr>
          <w:rFonts w:ascii="Times New Roman" w:hAnsi="Times New Roman" w:cs="Times New Roman"/>
        </w:rPr>
        <w:t xml:space="preserve"> (</w:t>
      </w:r>
      <w:r w:rsidR="008E63EE" w:rsidRPr="4985A1BF">
        <w:rPr>
          <w:rFonts w:ascii="Times New Roman" w:hAnsi="Times New Roman" w:cs="Times New Roman"/>
          <w:i/>
          <w:iCs/>
        </w:rPr>
        <w:t>n</w:t>
      </w:r>
      <w:r w:rsidR="008E63EE" w:rsidRPr="4985A1BF">
        <w:rPr>
          <w:rFonts w:ascii="Times New Roman" w:hAnsi="Times New Roman" w:cs="Times New Roman"/>
        </w:rPr>
        <w:t xml:space="preserve"> =1</w:t>
      </w:r>
      <w:r w:rsidR="6F36305C" w:rsidRPr="4985A1BF">
        <w:rPr>
          <w:rFonts w:ascii="Times New Roman" w:hAnsi="Times New Roman" w:cs="Times New Roman"/>
        </w:rPr>
        <w:t>, 1.8%</w:t>
      </w:r>
      <w:r w:rsidR="008E63EE" w:rsidRPr="4985A1BF">
        <w:rPr>
          <w:rFonts w:ascii="Times New Roman" w:hAnsi="Times New Roman" w:cs="Times New Roman"/>
        </w:rPr>
        <w:t xml:space="preserve">). </w:t>
      </w:r>
    </w:p>
    <w:p w14:paraId="106347AC" w14:textId="73648BEE" w:rsidR="005137D8" w:rsidRPr="001A6F0C" w:rsidRDefault="00745A10" w:rsidP="4985A1BF">
      <w:pPr>
        <w:spacing w:after="0" w:line="240" w:lineRule="auto"/>
        <w:rPr>
          <w:rFonts w:ascii="Times New Roman" w:hAnsi="Times New Roman" w:cs="Times New Roman"/>
        </w:rPr>
      </w:pPr>
      <w:r w:rsidRPr="4985A1BF">
        <w:rPr>
          <w:rFonts w:ascii="Times New Roman" w:hAnsi="Times New Roman" w:cs="Times New Roman"/>
          <w:u w:val="single"/>
        </w:rPr>
        <w:t>Discussion:</w:t>
      </w:r>
      <w:r w:rsidRPr="4985A1BF">
        <w:rPr>
          <w:rFonts w:ascii="Times New Roman" w:hAnsi="Times New Roman" w:cs="Times New Roman"/>
        </w:rPr>
        <w:t xml:space="preserve"> </w:t>
      </w:r>
      <w:r w:rsidR="008E63EE" w:rsidRPr="4985A1BF">
        <w:rPr>
          <w:rFonts w:ascii="Times New Roman" w:hAnsi="Times New Roman" w:cs="Times New Roman"/>
        </w:rPr>
        <w:t xml:space="preserve">Based on the findings of this descriptive study, it can be concluded that this group of students demonstrates a general understanding of </w:t>
      </w:r>
      <w:r w:rsidR="118C2406" w:rsidRPr="4985A1BF">
        <w:rPr>
          <w:rFonts w:ascii="Times New Roman" w:hAnsi="Times New Roman" w:cs="Times New Roman"/>
        </w:rPr>
        <w:t>PPE</w:t>
      </w:r>
      <w:r w:rsidR="008E63EE" w:rsidRPr="4985A1BF">
        <w:rPr>
          <w:rFonts w:ascii="Times New Roman" w:hAnsi="Times New Roman" w:cs="Times New Roman"/>
        </w:rPr>
        <w:t xml:space="preserve">, </w:t>
      </w:r>
      <w:r w:rsidR="25EEDE1C" w:rsidRPr="4985A1BF">
        <w:rPr>
          <w:rFonts w:ascii="Times New Roman" w:hAnsi="Times New Roman" w:cs="Times New Roman"/>
        </w:rPr>
        <w:t>the basic</w:t>
      </w:r>
      <w:r w:rsidR="008E63EE" w:rsidRPr="4985A1BF">
        <w:rPr>
          <w:rFonts w:ascii="Times New Roman" w:hAnsi="Times New Roman" w:cs="Times New Roman"/>
        </w:rPr>
        <w:t xml:space="preserve"> usage</w:t>
      </w:r>
      <w:r w:rsidR="223412A0" w:rsidRPr="4985A1BF">
        <w:rPr>
          <w:rFonts w:ascii="Times New Roman" w:hAnsi="Times New Roman" w:cs="Times New Roman"/>
        </w:rPr>
        <w:t xml:space="preserve"> of </w:t>
      </w:r>
      <w:r w:rsidR="118C2406" w:rsidRPr="4985A1BF">
        <w:rPr>
          <w:rFonts w:ascii="Times New Roman" w:hAnsi="Times New Roman" w:cs="Times New Roman"/>
        </w:rPr>
        <w:t>PPE</w:t>
      </w:r>
      <w:r w:rsidR="008E63EE" w:rsidRPr="4985A1BF">
        <w:rPr>
          <w:rFonts w:ascii="Times New Roman" w:hAnsi="Times New Roman" w:cs="Times New Roman"/>
        </w:rPr>
        <w:t xml:space="preserve">, and the importance of adhering to best practices for laboratory behavior. Students in this group </w:t>
      </w:r>
      <w:r w:rsidR="3641010D" w:rsidRPr="4985A1BF">
        <w:rPr>
          <w:rFonts w:ascii="Times New Roman" w:hAnsi="Times New Roman" w:cs="Times New Roman"/>
        </w:rPr>
        <w:t>appear</w:t>
      </w:r>
      <w:r w:rsidR="008E63EE" w:rsidRPr="4985A1BF">
        <w:rPr>
          <w:rFonts w:ascii="Times New Roman" w:hAnsi="Times New Roman" w:cs="Times New Roman"/>
        </w:rPr>
        <w:t xml:space="preserve"> to have experienced formal instruction on </w:t>
      </w:r>
      <w:r w:rsidR="118C2406" w:rsidRPr="4985A1BF">
        <w:rPr>
          <w:rFonts w:ascii="Times New Roman" w:hAnsi="Times New Roman" w:cs="Times New Roman"/>
        </w:rPr>
        <w:t>PPE</w:t>
      </w:r>
      <w:r w:rsidR="008E63EE" w:rsidRPr="4985A1BF">
        <w:rPr>
          <w:rFonts w:ascii="Times New Roman" w:hAnsi="Times New Roman" w:cs="Times New Roman"/>
        </w:rPr>
        <w:t xml:space="preserve"> </w:t>
      </w:r>
      <w:r w:rsidR="2A38F45E" w:rsidRPr="4985A1BF">
        <w:rPr>
          <w:rFonts w:ascii="Times New Roman" w:hAnsi="Times New Roman" w:cs="Times New Roman"/>
        </w:rPr>
        <w:t xml:space="preserve">usage </w:t>
      </w:r>
      <w:r w:rsidR="008E63EE" w:rsidRPr="4985A1BF">
        <w:rPr>
          <w:rFonts w:ascii="Times New Roman" w:hAnsi="Times New Roman" w:cs="Times New Roman"/>
        </w:rPr>
        <w:t>at some point in their education. This is counter to the findings of other work (Croom et al</w:t>
      </w:r>
      <w:r w:rsidR="0D4F7554" w:rsidRPr="4985A1BF">
        <w:rPr>
          <w:rFonts w:ascii="Times New Roman" w:hAnsi="Times New Roman" w:cs="Times New Roman"/>
        </w:rPr>
        <w:t>.</w:t>
      </w:r>
      <w:r w:rsidR="008E63EE" w:rsidRPr="4985A1BF">
        <w:rPr>
          <w:rFonts w:ascii="Times New Roman" w:hAnsi="Times New Roman" w:cs="Times New Roman"/>
        </w:rPr>
        <w:t>, 2023; Hancock et al., 2023; McKibben et al</w:t>
      </w:r>
      <w:r w:rsidR="3B38C566" w:rsidRPr="4985A1BF">
        <w:rPr>
          <w:rFonts w:ascii="Times New Roman" w:hAnsi="Times New Roman" w:cs="Times New Roman"/>
        </w:rPr>
        <w:t>.</w:t>
      </w:r>
      <w:r w:rsidR="008E63EE" w:rsidRPr="4985A1BF">
        <w:rPr>
          <w:rFonts w:ascii="Times New Roman" w:hAnsi="Times New Roman" w:cs="Times New Roman"/>
        </w:rPr>
        <w:t>, 2022; McKibben et al</w:t>
      </w:r>
      <w:r w:rsidR="1CF9A0E3" w:rsidRPr="4985A1BF">
        <w:rPr>
          <w:rFonts w:ascii="Times New Roman" w:hAnsi="Times New Roman" w:cs="Times New Roman"/>
        </w:rPr>
        <w:t>.</w:t>
      </w:r>
      <w:r w:rsidR="008E63EE" w:rsidRPr="4985A1BF">
        <w:rPr>
          <w:rFonts w:ascii="Times New Roman" w:hAnsi="Times New Roman" w:cs="Times New Roman"/>
        </w:rPr>
        <w:t xml:space="preserve">, 2023; </w:t>
      </w:r>
      <w:r w:rsidR="00A641A3" w:rsidRPr="4985A1BF">
        <w:rPr>
          <w:rFonts w:ascii="Times New Roman" w:hAnsi="Times New Roman" w:cs="Times New Roman"/>
        </w:rPr>
        <w:t>McKibben et al</w:t>
      </w:r>
      <w:r w:rsidR="33E15883" w:rsidRPr="4985A1BF">
        <w:rPr>
          <w:rFonts w:ascii="Times New Roman" w:hAnsi="Times New Roman" w:cs="Times New Roman"/>
        </w:rPr>
        <w:t>.</w:t>
      </w:r>
      <w:r w:rsidR="00A641A3" w:rsidRPr="4985A1BF">
        <w:rPr>
          <w:rFonts w:ascii="Times New Roman" w:hAnsi="Times New Roman" w:cs="Times New Roman"/>
        </w:rPr>
        <w:t>, 2024).</w:t>
      </w:r>
      <w:r w:rsidR="26CD6591" w:rsidRPr="4985A1BF">
        <w:rPr>
          <w:rFonts w:ascii="Times New Roman" w:hAnsi="Times New Roman" w:cs="Times New Roman"/>
        </w:rPr>
        <w:t xml:space="preserve"> </w:t>
      </w:r>
      <w:r w:rsidR="39FBDD7F" w:rsidRPr="4985A1BF">
        <w:rPr>
          <w:rFonts w:ascii="Times New Roman" w:hAnsi="Times New Roman" w:cs="Times New Roman"/>
        </w:rPr>
        <w:t>It is noted that the respondents</w:t>
      </w:r>
      <w:r w:rsidR="44D3A179" w:rsidRPr="4985A1BF">
        <w:rPr>
          <w:rFonts w:ascii="Times New Roman" w:hAnsi="Times New Roman" w:cs="Times New Roman"/>
        </w:rPr>
        <w:t>’</w:t>
      </w:r>
      <w:r w:rsidR="35C8AD9D" w:rsidRPr="4985A1BF">
        <w:rPr>
          <w:rFonts w:ascii="Times New Roman" w:hAnsi="Times New Roman" w:cs="Times New Roman"/>
        </w:rPr>
        <w:t xml:space="preserve"> level of agreement </w:t>
      </w:r>
      <w:r w:rsidR="06F16C00" w:rsidRPr="4985A1BF">
        <w:rPr>
          <w:rFonts w:ascii="Times New Roman" w:hAnsi="Times New Roman" w:cs="Times New Roman"/>
        </w:rPr>
        <w:t>appeared</w:t>
      </w:r>
      <w:r w:rsidR="35C8AD9D" w:rsidRPr="4985A1BF">
        <w:rPr>
          <w:rFonts w:ascii="Times New Roman" w:hAnsi="Times New Roman" w:cs="Times New Roman"/>
        </w:rPr>
        <w:t xml:space="preserve"> to decrease as the level of </w:t>
      </w:r>
      <w:r w:rsidR="5A50E98E" w:rsidRPr="4985A1BF">
        <w:rPr>
          <w:rFonts w:ascii="Times New Roman" w:hAnsi="Times New Roman" w:cs="Times New Roman"/>
        </w:rPr>
        <w:t>experience</w:t>
      </w:r>
      <w:r w:rsidR="35C8AD9D" w:rsidRPr="4985A1BF">
        <w:rPr>
          <w:rFonts w:ascii="Times New Roman" w:hAnsi="Times New Roman" w:cs="Times New Roman"/>
        </w:rPr>
        <w:t xml:space="preserve"> needed to learn or experience those behaviors was </w:t>
      </w:r>
      <w:r w:rsidR="7E5D4B64" w:rsidRPr="4985A1BF">
        <w:rPr>
          <w:rFonts w:ascii="Times New Roman" w:hAnsi="Times New Roman" w:cs="Times New Roman"/>
        </w:rPr>
        <w:t>i</w:t>
      </w:r>
      <w:r w:rsidR="2BDBEFB6" w:rsidRPr="4985A1BF">
        <w:rPr>
          <w:rFonts w:ascii="Times New Roman" w:hAnsi="Times New Roman" w:cs="Times New Roman"/>
        </w:rPr>
        <w:t xml:space="preserve">ncreased, reflecting the common finding that many agriculture students lack </w:t>
      </w:r>
      <w:r w:rsidR="20DCFF62" w:rsidRPr="4985A1BF">
        <w:rPr>
          <w:rFonts w:ascii="Times New Roman" w:hAnsi="Times New Roman" w:cs="Times New Roman"/>
        </w:rPr>
        <w:t>e</w:t>
      </w:r>
      <w:r w:rsidR="11C5FE48" w:rsidRPr="4985A1BF">
        <w:rPr>
          <w:rFonts w:ascii="Times New Roman" w:hAnsi="Times New Roman" w:cs="Times New Roman"/>
        </w:rPr>
        <w:t>xperience</w:t>
      </w:r>
      <w:r w:rsidR="7E5D4B64" w:rsidRPr="4985A1BF">
        <w:rPr>
          <w:rFonts w:ascii="Times New Roman" w:hAnsi="Times New Roman" w:cs="Times New Roman"/>
        </w:rPr>
        <w:t xml:space="preserve"> with agricultural mechanics</w:t>
      </w:r>
      <w:r w:rsidR="6645991E" w:rsidRPr="4985A1BF">
        <w:rPr>
          <w:rFonts w:ascii="Times New Roman" w:hAnsi="Times New Roman" w:cs="Times New Roman"/>
        </w:rPr>
        <w:t xml:space="preserve"> (McKibben et al., 2022)</w:t>
      </w:r>
      <w:r w:rsidR="7E5D4B64" w:rsidRPr="4985A1BF">
        <w:rPr>
          <w:rFonts w:ascii="Times New Roman" w:hAnsi="Times New Roman" w:cs="Times New Roman"/>
        </w:rPr>
        <w:t xml:space="preserve">. </w:t>
      </w:r>
    </w:p>
    <w:p w14:paraId="6C6BAF18" w14:textId="158DC26C" w:rsidR="00A641A3" w:rsidRDefault="00A641A3" w:rsidP="00A641A3">
      <w:pPr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References</w:t>
      </w:r>
    </w:p>
    <w:p w14:paraId="0367E37D" w14:textId="77777777" w:rsidR="00316483" w:rsidRDefault="00316483" w:rsidP="00A641A3">
      <w:pPr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14:paraId="024A7BB7" w14:textId="01627E71" w:rsidR="005B75D6" w:rsidRPr="005137D8" w:rsidRDefault="005B75D6" w:rsidP="4985A1BF">
      <w:pPr>
        <w:spacing w:after="0" w:line="240" w:lineRule="auto"/>
        <w:ind w:left="720" w:hanging="720"/>
        <w:rPr>
          <w:rFonts w:ascii="Times New Roman" w:eastAsia="Times New Roman" w:hAnsi="Times New Roman" w:cs="Times New Roman"/>
        </w:rPr>
      </w:pPr>
      <w:r w:rsidRPr="4985A1BF">
        <w:rPr>
          <w:rFonts w:ascii="Times New Roman" w:eastAsia="Times New Roman" w:hAnsi="Times New Roman" w:cs="Times New Roman"/>
        </w:rPr>
        <w:t>Carpenter, W. S., Lee, B. C., Gunderson, P. D., &amp; Stueland, D. T. (2002). Assessment of</w:t>
      </w:r>
      <w:r w:rsidR="00316483" w:rsidRPr="4985A1BF">
        <w:rPr>
          <w:rFonts w:ascii="Times New Roman" w:eastAsia="Times New Roman" w:hAnsi="Times New Roman" w:cs="Times New Roman"/>
        </w:rPr>
        <w:t xml:space="preserve">personal protective equipment use among Midwestern farmers. American Journal of Industrial Medicine, 42(3), 236-247. </w:t>
      </w:r>
      <w:hyperlink r:id="rId15" w:history="1">
        <w:r w:rsidR="00316483" w:rsidRPr="00FC2B46">
          <w:rPr>
            <w:rStyle w:val="Hyperlink"/>
            <w:rFonts w:ascii="Times New Roman" w:eastAsia="Times New Roman" w:hAnsi="Times New Roman" w:cs="Times New Roman"/>
          </w:rPr>
          <w:t>https://doi.org/10.1002/aj</w:t>
        </w:r>
        <w:r w:rsidR="00316483" w:rsidRPr="00FC2B46">
          <w:rPr>
            <w:rStyle w:val="Hyperlink"/>
            <w:rFonts w:ascii="Times New Roman" w:eastAsia="Times New Roman" w:hAnsi="Times New Roman" w:cs="Times New Roman"/>
          </w:rPr>
          <w:t>i</w:t>
        </w:r>
        <w:r w:rsidR="00316483" w:rsidRPr="00FC2B46">
          <w:rPr>
            <w:rStyle w:val="Hyperlink"/>
            <w:rFonts w:ascii="Times New Roman" w:eastAsia="Times New Roman" w:hAnsi="Times New Roman" w:cs="Times New Roman"/>
          </w:rPr>
          <w:t>m.10103</w:t>
        </w:r>
      </w:hyperlink>
    </w:p>
    <w:p w14:paraId="01747927" w14:textId="77777777" w:rsidR="005B75D6" w:rsidRDefault="005B75D6" w:rsidP="005137D8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7E78D03A" w14:textId="50CDC7BD" w:rsidR="005B75D6" w:rsidRPr="00A641A3" w:rsidRDefault="005B75D6" w:rsidP="005137D8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A641A3">
        <w:rPr>
          <w:rFonts w:ascii="Times New Roman" w:hAnsi="Times New Roman" w:cs="Times New Roman"/>
        </w:rPr>
        <w:t xml:space="preserve">Croom, D. B., Yopp, A. M., Edgar, D., Roberts, R., Jagger, C., Clemons, C., McKibben, J., McCubbins, O. P., &amp; Wagner, J. (2023). Technical professional development needs of agricultural education teachers in the Southeastern United States by career pathway. </w:t>
      </w:r>
      <w:r w:rsidRPr="005137D8">
        <w:rPr>
          <w:rFonts w:ascii="Times New Roman" w:hAnsi="Times New Roman" w:cs="Times New Roman"/>
          <w:i/>
          <w:iCs/>
        </w:rPr>
        <w:t>Journal of Southern Agricultural Education Research, 73</w:t>
      </w:r>
      <w:r w:rsidRPr="00A641A3">
        <w:rPr>
          <w:rFonts w:ascii="Times New Roman" w:hAnsi="Times New Roman" w:cs="Times New Roman"/>
        </w:rPr>
        <w:t xml:space="preserve">, 1-15. </w:t>
      </w:r>
      <w:hyperlink r:id="rId16" w:history="1">
        <w:r w:rsidRPr="00A641A3">
          <w:rPr>
            <w:rStyle w:val="Hyperlink"/>
            <w:rFonts w:ascii="Times New Roman" w:hAnsi="Times New Roman" w:cs="Times New Roman"/>
          </w:rPr>
          <w:t>http://jsaer.org/2023/04/10/technical-professional-development-needs-of-agricultural-education-teachers-in-the-southeastern-united-states-by-career-pathway/</w:t>
        </w:r>
      </w:hyperlink>
    </w:p>
    <w:p w14:paraId="190CF9F9" w14:textId="77777777" w:rsidR="005B75D6" w:rsidRDefault="005B75D6" w:rsidP="4985A1BF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000000" w:themeColor="text1"/>
        </w:rPr>
      </w:pPr>
    </w:p>
    <w:p w14:paraId="7BD93C7A" w14:textId="6C587853" w:rsidR="005B75D6" w:rsidRPr="005137D8" w:rsidRDefault="005B75D6" w:rsidP="4985A1BF">
      <w:pPr>
        <w:spacing w:after="0" w:line="240" w:lineRule="auto"/>
        <w:ind w:left="720" w:hanging="720"/>
      </w:pPr>
      <w:r w:rsidRPr="4985A1BF">
        <w:rPr>
          <w:rFonts w:ascii="Times New Roman" w:eastAsia="Times New Roman" w:hAnsi="Times New Roman" w:cs="Times New Roman"/>
          <w:color w:val="000000" w:themeColor="text1"/>
        </w:rPr>
        <w:t xml:space="preserve">Dean, J. (2014). Personal Protective Equipment: An Antecedant to Safe Behavior? </w:t>
      </w:r>
      <w:r w:rsidRPr="4985A1BF">
        <w:rPr>
          <w:rFonts w:ascii="Times New Roman" w:eastAsia="Times New Roman" w:hAnsi="Times New Roman" w:cs="Times New Roman"/>
          <w:i/>
          <w:iCs/>
          <w:color w:val="000000" w:themeColor="text1"/>
        </w:rPr>
        <w:t>Professional Safety</w:t>
      </w:r>
      <w:r w:rsidRPr="4985A1BF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Pr="4985A1BF">
        <w:rPr>
          <w:rFonts w:ascii="Times New Roman" w:eastAsia="Times New Roman" w:hAnsi="Times New Roman" w:cs="Times New Roman"/>
          <w:i/>
          <w:iCs/>
          <w:color w:val="000000" w:themeColor="text1"/>
        </w:rPr>
        <w:t>59</w:t>
      </w:r>
      <w:r w:rsidRPr="4985A1BF">
        <w:rPr>
          <w:rFonts w:ascii="Times New Roman" w:eastAsia="Times New Roman" w:hAnsi="Times New Roman" w:cs="Times New Roman"/>
          <w:color w:val="000000" w:themeColor="text1"/>
        </w:rPr>
        <w:t xml:space="preserve">(02), 41–46. </w:t>
      </w:r>
      <w:hyperlink r:id="rId17">
        <w:r w:rsidRPr="4985A1BF">
          <w:rPr>
            <w:rStyle w:val="Hyperlink"/>
            <w:rFonts w:ascii="Times New Roman" w:eastAsia="Times New Roman" w:hAnsi="Times New Roman" w:cs="Times New Roman"/>
          </w:rPr>
          <w:t>https://onepetro.org/PS/article/59/02/41/33300/Personal-Protective-Equipment-An-Antecedant-to</w:t>
        </w:r>
      </w:hyperlink>
    </w:p>
    <w:p w14:paraId="700E6C45" w14:textId="77777777" w:rsidR="005B75D6" w:rsidRDefault="005B75D6" w:rsidP="00A641A3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57F20B61" w14:textId="21DE812D" w:rsidR="005B75D6" w:rsidRDefault="005B75D6" w:rsidP="00A641A3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A641A3">
        <w:rPr>
          <w:rFonts w:ascii="Times New Roman" w:hAnsi="Times New Roman" w:cs="Times New Roman"/>
        </w:rPr>
        <w:t>Faulk, B.,</w:t>
      </w:r>
      <w:r>
        <w:rPr>
          <w:rFonts w:ascii="Times New Roman" w:hAnsi="Times New Roman" w:cs="Times New Roman"/>
        </w:rPr>
        <w:t xml:space="preserve"> </w:t>
      </w:r>
      <w:r w:rsidRPr="00A641A3">
        <w:rPr>
          <w:rFonts w:ascii="Times New Roman" w:hAnsi="Times New Roman" w:cs="Times New Roman"/>
        </w:rPr>
        <w:t xml:space="preserve">McKibben, J. D., Clemons, C. A. &amp; Linder, J. R. (2024). Instructor Levels of Importance and Competence With Alabama Agricultural Mechanics Standards. Journal of Southern Agricultural Education Research, 74(1). </w:t>
      </w:r>
      <w:hyperlink r:id="rId18" w:history="1">
        <w:r w:rsidRPr="00FC2B46">
          <w:rPr>
            <w:rStyle w:val="Hyperlink"/>
            <w:rFonts w:ascii="Times New Roman" w:hAnsi="Times New Roman" w:cs="Times New Roman"/>
          </w:rPr>
          <w:t>http://jsaer.org/wpcontent/uploads/2024/12/74-Faulk-McKibben-Clemons-Lindner.pdf</w:t>
        </w:r>
      </w:hyperlink>
      <w:r>
        <w:rPr>
          <w:rFonts w:ascii="Times New Roman" w:hAnsi="Times New Roman" w:cs="Times New Roman"/>
        </w:rPr>
        <w:t xml:space="preserve"> </w:t>
      </w:r>
    </w:p>
    <w:p w14:paraId="19C7C6A6" w14:textId="77777777" w:rsidR="005B75D6" w:rsidRDefault="005B75D6" w:rsidP="00A641A3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7BAB7A33" w14:textId="745C737F" w:rsidR="005B75D6" w:rsidRPr="00A641A3" w:rsidRDefault="005B75D6" w:rsidP="00A641A3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A641A3">
        <w:rPr>
          <w:rFonts w:ascii="Times New Roman" w:hAnsi="Times New Roman" w:cs="Times New Roman"/>
        </w:rPr>
        <w:t xml:space="preserve">Hancock, G. T., McKibben, J. D., Byrd, A. P., Lindner, J. R., &amp; Clemons, C. A. (2023). Hearing: Hearing Education in Agriculture: Re-Evaluating interest, needs, and growth. </w:t>
      </w:r>
      <w:r w:rsidRPr="005137D8">
        <w:rPr>
          <w:rFonts w:ascii="Times New Roman" w:hAnsi="Times New Roman" w:cs="Times New Roman"/>
          <w:i/>
          <w:iCs/>
        </w:rPr>
        <w:t>Journal of Agricultural Safety and Health, 29</w:t>
      </w:r>
      <w:r w:rsidRPr="00A641A3">
        <w:rPr>
          <w:rFonts w:ascii="Times New Roman" w:hAnsi="Times New Roman" w:cs="Times New Roman"/>
        </w:rPr>
        <w:t xml:space="preserve">(2). 109-120. </w:t>
      </w:r>
      <w:hyperlink r:id="rId19" w:history="1">
        <w:r w:rsidRPr="00A641A3">
          <w:rPr>
            <w:rStyle w:val="Hyperlink"/>
            <w:rFonts w:ascii="Times New Roman" w:hAnsi="Times New Roman" w:cs="Times New Roman"/>
          </w:rPr>
          <w:t>https://doi.org/10.13031/jash.15331</w:t>
        </w:r>
      </w:hyperlink>
    </w:p>
    <w:p w14:paraId="04CD77BD" w14:textId="77777777" w:rsidR="005B75D6" w:rsidRDefault="005B75D6" w:rsidP="4985A1BF">
      <w:pPr>
        <w:spacing w:after="0" w:line="240" w:lineRule="auto"/>
        <w:ind w:left="720" w:hanging="720"/>
        <w:rPr>
          <w:rFonts w:ascii="Times New Roman" w:eastAsia="Times New Roman" w:hAnsi="Times New Roman" w:cs="Times New Roman"/>
        </w:rPr>
      </w:pPr>
    </w:p>
    <w:p w14:paraId="7C7C014B" w14:textId="201C9D5B" w:rsidR="005B75D6" w:rsidRPr="005137D8" w:rsidRDefault="005B75D6" w:rsidP="4985A1BF">
      <w:pPr>
        <w:spacing w:after="0" w:line="240" w:lineRule="auto"/>
        <w:ind w:left="720" w:hanging="720"/>
        <w:rPr>
          <w:rFonts w:ascii="Times New Roman" w:eastAsia="Times New Roman" w:hAnsi="Times New Roman" w:cs="Times New Roman"/>
        </w:rPr>
      </w:pPr>
      <w:r w:rsidRPr="4985A1BF">
        <w:rPr>
          <w:rFonts w:ascii="Times New Roman" w:eastAsia="Times New Roman" w:hAnsi="Times New Roman" w:cs="Times New Roman"/>
        </w:rPr>
        <w:t>Hard, D. L. (1990). Correlates of accidents in Ohio vocational agriculture laboratories(Doctoral dissertation, The Ohio State University,1989). Dissertation Abstracts International,5-L160A.</w:t>
      </w:r>
    </w:p>
    <w:p w14:paraId="51AB4F20" w14:textId="77777777" w:rsidR="005B75D6" w:rsidRDefault="005B75D6" w:rsidP="005137D8">
      <w:pPr>
        <w:spacing w:after="0" w:line="240" w:lineRule="auto"/>
        <w:ind w:left="720" w:hanging="720"/>
        <w:rPr>
          <w:rFonts w:ascii="Times New Roman" w:hAnsi="Times New Roman" w:cs="Times New Roman"/>
          <w:color w:val="333333"/>
        </w:rPr>
      </w:pPr>
    </w:p>
    <w:p w14:paraId="3C4A835F" w14:textId="597752AB" w:rsidR="005B75D6" w:rsidRPr="00A641A3" w:rsidRDefault="005B75D6" w:rsidP="005137D8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5137D8">
        <w:rPr>
          <w:rFonts w:ascii="Times New Roman" w:hAnsi="Times New Roman" w:cs="Times New Roman"/>
          <w:color w:val="333333"/>
        </w:rPr>
        <w:t>Lindner, J. R., &amp; Lindner, N. (2024). Interpreting Likert type, summated, unidimensional, and attitudinal scales: I neither agree nor disagree, Likert or not.</w:t>
      </w:r>
      <w:r>
        <w:rPr>
          <w:rFonts w:ascii="Times New Roman" w:hAnsi="Times New Roman" w:cs="Times New Roman"/>
          <w:color w:val="333333"/>
        </w:rPr>
        <w:t xml:space="preserve"> </w:t>
      </w:r>
      <w:r w:rsidRPr="005137D8">
        <w:rPr>
          <w:rFonts w:ascii="Times New Roman" w:hAnsi="Times New Roman" w:cs="Times New Roman"/>
          <w:i/>
          <w:iCs/>
          <w:color w:val="333333"/>
        </w:rPr>
        <w:t>Advancements in Agricultural Development</w:t>
      </w:r>
      <w:r w:rsidRPr="005137D8">
        <w:rPr>
          <w:rFonts w:ascii="Times New Roman" w:hAnsi="Times New Roman" w:cs="Times New Roman"/>
          <w:color w:val="333333"/>
        </w:rPr>
        <w:t>,</w:t>
      </w:r>
      <w:r>
        <w:rPr>
          <w:rFonts w:ascii="Times New Roman" w:hAnsi="Times New Roman" w:cs="Times New Roman"/>
          <w:color w:val="333333"/>
        </w:rPr>
        <w:t xml:space="preserve"> </w:t>
      </w:r>
      <w:r w:rsidRPr="005137D8">
        <w:rPr>
          <w:rFonts w:ascii="Times New Roman" w:hAnsi="Times New Roman" w:cs="Times New Roman"/>
          <w:i/>
          <w:iCs/>
          <w:color w:val="333333"/>
        </w:rPr>
        <w:t>5</w:t>
      </w:r>
      <w:r w:rsidRPr="005137D8">
        <w:rPr>
          <w:rFonts w:ascii="Times New Roman" w:hAnsi="Times New Roman" w:cs="Times New Roman"/>
          <w:color w:val="333333"/>
        </w:rPr>
        <w:t xml:space="preserve">(2), 152–163. </w:t>
      </w:r>
      <w:hyperlink r:id="rId20" w:history="1">
        <w:r w:rsidRPr="00FC2B46">
          <w:rPr>
            <w:rStyle w:val="Hyperlink"/>
            <w:rFonts w:ascii="Times New Roman" w:hAnsi="Times New Roman" w:cs="Times New Roman"/>
          </w:rPr>
          <w:t>https://doi.org/10.37433/aad.v5i2.351</w:t>
        </w:r>
      </w:hyperlink>
      <w:r>
        <w:rPr>
          <w:rFonts w:ascii="Times New Roman" w:hAnsi="Times New Roman" w:cs="Times New Roman"/>
          <w:color w:val="333333"/>
        </w:rPr>
        <w:t xml:space="preserve"> </w:t>
      </w:r>
    </w:p>
    <w:p w14:paraId="17FF28BC" w14:textId="77777777" w:rsidR="005B75D6" w:rsidRDefault="005B75D6" w:rsidP="00A641A3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119EA75C" w14:textId="340752C5" w:rsidR="005B75D6" w:rsidRPr="005137D8" w:rsidRDefault="005B75D6" w:rsidP="00A641A3">
      <w:pPr>
        <w:spacing w:after="0" w:line="240" w:lineRule="auto"/>
        <w:ind w:left="720" w:hanging="720"/>
        <w:rPr>
          <w:rFonts w:ascii="Times New Roman" w:hAnsi="Times New Roman" w:cs="Times New Roman"/>
          <w:color w:val="0562C1"/>
        </w:rPr>
      </w:pPr>
      <w:r w:rsidRPr="005137D8">
        <w:rPr>
          <w:rFonts w:ascii="Times New Roman" w:hAnsi="Times New Roman" w:cs="Times New Roman"/>
        </w:rPr>
        <w:t xml:space="preserve">McKibben, J. D., Giliberti, M., Clemons, C., &amp; Holler, K. (2022). My Ag Teacher Never Made Me Go to the Shop! An Exploration of Preservice Teachers Self-Efficacy in Mechanics Skills. </w:t>
      </w:r>
      <w:r w:rsidRPr="005137D8">
        <w:rPr>
          <w:rFonts w:ascii="Times New Roman" w:hAnsi="Times New Roman" w:cs="Times New Roman"/>
          <w:i/>
          <w:iCs/>
        </w:rPr>
        <w:t>Journal of Agricultural Education, 63</w:t>
      </w:r>
      <w:r w:rsidRPr="005137D8">
        <w:rPr>
          <w:rFonts w:ascii="Times New Roman" w:hAnsi="Times New Roman" w:cs="Times New Roman"/>
        </w:rPr>
        <w:t xml:space="preserve">(3), 283-296. </w:t>
      </w:r>
      <w:hyperlink r:id="rId21" w:history="1">
        <w:r w:rsidRPr="005137D8">
          <w:rPr>
            <w:rStyle w:val="Hyperlink"/>
            <w:rFonts w:ascii="Times New Roman" w:hAnsi="Times New Roman" w:cs="Times New Roman"/>
          </w:rPr>
          <w:t>https://doi.org/10.5032/jae.2022.03283</w:t>
        </w:r>
      </w:hyperlink>
      <w:r w:rsidRPr="005137D8">
        <w:rPr>
          <w:rFonts w:ascii="Times New Roman" w:hAnsi="Times New Roman" w:cs="Times New Roman"/>
          <w:color w:val="0562C1"/>
        </w:rPr>
        <w:t xml:space="preserve"> </w:t>
      </w:r>
    </w:p>
    <w:p w14:paraId="1ADC1E84" w14:textId="77777777" w:rsidR="005B75D6" w:rsidRDefault="005B75D6" w:rsidP="4985A1BF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0E8731B7" w14:textId="32CA6D9E" w:rsidR="005B75D6" w:rsidRDefault="005B75D6" w:rsidP="4985A1BF">
      <w:pPr>
        <w:spacing w:after="0" w:line="240" w:lineRule="auto"/>
        <w:ind w:left="720" w:hanging="720"/>
        <w:rPr>
          <w:rFonts w:ascii="Times New Roman" w:hAnsi="Times New Roman" w:cs="Times New Roman"/>
          <w:color w:val="0562C1"/>
        </w:rPr>
      </w:pPr>
      <w:r w:rsidRPr="00766AEA">
        <w:rPr>
          <w:rFonts w:ascii="Times New Roman" w:hAnsi="Times New Roman" w:cs="Times New Roman"/>
        </w:rPr>
        <w:t xml:space="preserve">McKibben, J. D., Holler, K., Clemons, C., &amp; Lindner, J. (2023). Locus of Control and Pedagogy in Skill-Based Agricultural Mechanics. </w:t>
      </w:r>
      <w:r w:rsidRPr="00766AEA">
        <w:rPr>
          <w:rFonts w:ascii="Times New Roman" w:hAnsi="Times New Roman" w:cs="Times New Roman"/>
          <w:i/>
          <w:iCs/>
        </w:rPr>
        <w:t>NACTA Journal</w:t>
      </w:r>
      <w:r w:rsidRPr="00766AEA">
        <w:rPr>
          <w:rFonts w:ascii="Times New Roman" w:hAnsi="Times New Roman" w:cs="Times New Roman"/>
        </w:rPr>
        <w:t xml:space="preserve">, 67(1). </w:t>
      </w:r>
      <w:hyperlink r:id="rId22" w:history="1">
        <w:r w:rsidRPr="00FC2B46">
          <w:rPr>
            <w:rStyle w:val="Hyperlink"/>
            <w:rFonts w:ascii="Times New Roman" w:hAnsi="Times New Roman" w:cs="Times New Roman"/>
          </w:rPr>
          <w:t>https://doi.org/10.56103/nactaj.v67i1.88</w:t>
        </w:r>
      </w:hyperlink>
      <w:r>
        <w:rPr>
          <w:rFonts w:ascii="Times New Roman" w:hAnsi="Times New Roman" w:cs="Times New Roman"/>
          <w:color w:val="0562C1"/>
        </w:rPr>
        <w:t xml:space="preserve"> </w:t>
      </w:r>
    </w:p>
    <w:p w14:paraId="46A66248" w14:textId="77777777" w:rsidR="005B75D6" w:rsidRDefault="005B75D6" w:rsidP="4985A1BF">
      <w:pPr>
        <w:pStyle w:val="Default"/>
        <w:ind w:left="720" w:hanging="720"/>
        <w:rPr>
          <w:rFonts w:eastAsia="Times New Roman"/>
        </w:rPr>
      </w:pPr>
    </w:p>
    <w:p w14:paraId="738B0348" w14:textId="098B78CF" w:rsidR="005B75D6" w:rsidRDefault="005B75D6" w:rsidP="4985A1BF">
      <w:pPr>
        <w:pStyle w:val="Default"/>
        <w:ind w:left="720" w:hanging="720"/>
        <w:rPr>
          <w:rFonts w:eastAsia="Times New Roman"/>
          <w:color w:val="0562C1"/>
        </w:rPr>
      </w:pPr>
      <w:r w:rsidRPr="4985A1BF">
        <w:rPr>
          <w:rFonts w:eastAsia="Times New Roman"/>
        </w:rPr>
        <w:t xml:space="preserve">McKibben, J. D., Hyjeck, A., Clemons, C., Hancock, G., &amp; Yopp, A. (2024). Serving to Learn: Increasing Agriculture Students Self-Efficacy Through Service-Learning. </w:t>
      </w:r>
      <w:r w:rsidRPr="4985A1BF">
        <w:rPr>
          <w:rFonts w:eastAsia="Times New Roman"/>
          <w:i/>
          <w:iCs/>
        </w:rPr>
        <w:t>NACTA Journal</w:t>
      </w:r>
      <w:r w:rsidRPr="4985A1BF">
        <w:rPr>
          <w:rFonts w:eastAsia="Times New Roman"/>
        </w:rPr>
        <w:t xml:space="preserve">, </w:t>
      </w:r>
      <w:r w:rsidRPr="4985A1BF">
        <w:rPr>
          <w:rFonts w:eastAsia="Times New Roman"/>
          <w:i/>
          <w:iCs/>
        </w:rPr>
        <w:t>68</w:t>
      </w:r>
      <w:r w:rsidRPr="4985A1BF">
        <w:rPr>
          <w:rFonts w:eastAsia="Times New Roman"/>
        </w:rPr>
        <w:t xml:space="preserve">(1). </w:t>
      </w:r>
      <w:hyperlink r:id="rId23" w:history="1">
        <w:r w:rsidRPr="00FC2B46">
          <w:rPr>
            <w:rStyle w:val="Hyperlink"/>
            <w:rFonts w:eastAsia="Times New Roman"/>
          </w:rPr>
          <w:t>https://doi.org/10.56103/nactaj.v68i1.136</w:t>
        </w:r>
      </w:hyperlink>
      <w:r>
        <w:rPr>
          <w:rFonts w:eastAsia="Times New Roman"/>
          <w:color w:val="0562C1"/>
        </w:rPr>
        <w:t xml:space="preserve"> </w:t>
      </w:r>
    </w:p>
    <w:p w14:paraId="2A6E3B97" w14:textId="77777777" w:rsidR="00316483" w:rsidRDefault="00316483" w:rsidP="4985A1BF">
      <w:pPr>
        <w:spacing w:after="0" w:line="240" w:lineRule="auto"/>
        <w:ind w:left="720" w:hanging="720"/>
        <w:rPr>
          <w:rFonts w:ascii="Times New Roman" w:eastAsia="Times New Roman" w:hAnsi="Times New Roman" w:cs="Times New Roman"/>
        </w:rPr>
      </w:pPr>
    </w:p>
    <w:sectPr w:rsidR="00316483" w:rsidSect="0012516C">
      <w:headerReference w:type="default" r:id="rId24"/>
      <w:footerReference w:type="default" r:id="rId25"/>
      <w:pgSz w:w="12240" w:h="15840"/>
      <w:pgMar w:top="1440" w:right="1296" w:bottom="1440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852B7" w14:textId="77777777" w:rsidR="00802AFC" w:rsidRDefault="00802AFC">
      <w:pPr>
        <w:spacing w:after="0" w:line="240" w:lineRule="auto"/>
      </w:pPr>
      <w:r>
        <w:separator/>
      </w:r>
    </w:p>
  </w:endnote>
  <w:endnote w:type="continuationSeparator" w:id="0">
    <w:p w14:paraId="6934E2D7" w14:textId="77777777" w:rsidR="00802AFC" w:rsidRDefault="00802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57FC073" w14:paraId="5CFC9E61" w14:textId="77777777" w:rsidTr="757FC073">
      <w:trPr>
        <w:trHeight w:val="300"/>
      </w:trPr>
      <w:tc>
        <w:tcPr>
          <w:tcW w:w="3120" w:type="dxa"/>
        </w:tcPr>
        <w:p w14:paraId="68AD6272" w14:textId="649027A1" w:rsidR="757FC073" w:rsidRDefault="757FC073" w:rsidP="757FC073">
          <w:pPr>
            <w:pStyle w:val="Header"/>
            <w:ind w:left="-115"/>
          </w:pPr>
        </w:p>
      </w:tc>
      <w:tc>
        <w:tcPr>
          <w:tcW w:w="3120" w:type="dxa"/>
        </w:tcPr>
        <w:p w14:paraId="2C7FDC6D" w14:textId="050E8BB0" w:rsidR="757FC073" w:rsidRDefault="757FC073" w:rsidP="757FC073">
          <w:pPr>
            <w:pStyle w:val="Header"/>
            <w:jc w:val="center"/>
          </w:pPr>
        </w:p>
      </w:tc>
      <w:tc>
        <w:tcPr>
          <w:tcW w:w="3120" w:type="dxa"/>
        </w:tcPr>
        <w:p w14:paraId="4C171CC2" w14:textId="15476B60" w:rsidR="757FC073" w:rsidRDefault="757FC073" w:rsidP="757FC073">
          <w:pPr>
            <w:pStyle w:val="Header"/>
            <w:ind w:right="-115"/>
            <w:jc w:val="right"/>
          </w:pPr>
        </w:p>
      </w:tc>
    </w:tr>
  </w:tbl>
  <w:p w14:paraId="77F40FE2" w14:textId="6EFA3F15" w:rsidR="757FC073" w:rsidRDefault="757FC073" w:rsidP="757FC0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BBF82" w14:textId="77777777" w:rsidR="00802AFC" w:rsidRDefault="00802AFC">
      <w:pPr>
        <w:spacing w:after="0" w:line="240" w:lineRule="auto"/>
      </w:pPr>
      <w:r>
        <w:separator/>
      </w:r>
    </w:p>
  </w:footnote>
  <w:footnote w:type="continuationSeparator" w:id="0">
    <w:p w14:paraId="7F916253" w14:textId="77777777" w:rsidR="00802AFC" w:rsidRDefault="00802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57FC073" w14:paraId="0742D0DC" w14:textId="77777777" w:rsidTr="757FC073">
      <w:trPr>
        <w:trHeight w:val="300"/>
      </w:trPr>
      <w:tc>
        <w:tcPr>
          <w:tcW w:w="3120" w:type="dxa"/>
        </w:tcPr>
        <w:p w14:paraId="79906868" w14:textId="55C04656" w:rsidR="757FC073" w:rsidRDefault="757FC073" w:rsidP="757FC073">
          <w:pPr>
            <w:pStyle w:val="Header"/>
            <w:ind w:left="-115"/>
          </w:pPr>
        </w:p>
      </w:tc>
      <w:tc>
        <w:tcPr>
          <w:tcW w:w="3120" w:type="dxa"/>
        </w:tcPr>
        <w:p w14:paraId="0C48CFE8" w14:textId="42FDD8C6" w:rsidR="757FC073" w:rsidRDefault="757FC073" w:rsidP="757FC073">
          <w:pPr>
            <w:pStyle w:val="Header"/>
            <w:jc w:val="center"/>
          </w:pPr>
        </w:p>
      </w:tc>
      <w:tc>
        <w:tcPr>
          <w:tcW w:w="3120" w:type="dxa"/>
        </w:tcPr>
        <w:p w14:paraId="2A7F2B7C" w14:textId="742BD811" w:rsidR="757FC073" w:rsidRDefault="757FC073" w:rsidP="757FC073">
          <w:pPr>
            <w:pStyle w:val="Header"/>
            <w:ind w:right="-115"/>
            <w:jc w:val="right"/>
          </w:pPr>
          <w:r>
            <w:t>Faculty Lead Project – Oral/Poster Presentation</w:t>
          </w:r>
        </w:p>
      </w:tc>
    </w:tr>
  </w:tbl>
  <w:p w14:paraId="277348A0" w14:textId="612E1936" w:rsidR="757FC073" w:rsidRDefault="757FC073" w:rsidP="757FC07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UY8dgs3M" int2:invalidationBookmarkName="" int2:hashCode="3gT6Din5s14kkF" int2:id="7pe2WRqE">
      <int2:state int2:value="Rejected" int2:type="gram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3F0"/>
    <w:rsid w:val="000731B5"/>
    <w:rsid w:val="000E43F0"/>
    <w:rsid w:val="0012516C"/>
    <w:rsid w:val="001A6F0C"/>
    <w:rsid w:val="001D0E7A"/>
    <w:rsid w:val="00215DDB"/>
    <w:rsid w:val="002F75C3"/>
    <w:rsid w:val="00316483"/>
    <w:rsid w:val="00326882"/>
    <w:rsid w:val="00344F40"/>
    <w:rsid w:val="003A430F"/>
    <w:rsid w:val="00415502"/>
    <w:rsid w:val="0043390C"/>
    <w:rsid w:val="004419E7"/>
    <w:rsid w:val="004B1F56"/>
    <w:rsid w:val="004C0580"/>
    <w:rsid w:val="004C7E7F"/>
    <w:rsid w:val="005137D8"/>
    <w:rsid w:val="005224DE"/>
    <w:rsid w:val="005B75D6"/>
    <w:rsid w:val="006120CB"/>
    <w:rsid w:val="00615E16"/>
    <w:rsid w:val="006D089A"/>
    <w:rsid w:val="006E3D86"/>
    <w:rsid w:val="00745A10"/>
    <w:rsid w:val="00760A27"/>
    <w:rsid w:val="0080105A"/>
    <w:rsid w:val="00802AFC"/>
    <w:rsid w:val="008C7598"/>
    <w:rsid w:val="008E63EE"/>
    <w:rsid w:val="008F2C74"/>
    <w:rsid w:val="00987F60"/>
    <w:rsid w:val="00990E84"/>
    <w:rsid w:val="009A5BD4"/>
    <w:rsid w:val="009C3717"/>
    <w:rsid w:val="009E43E6"/>
    <w:rsid w:val="00A152F1"/>
    <w:rsid w:val="00A24F6D"/>
    <w:rsid w:val="00A641A3"/>
    <w:rsid w:val="00A66027"/>
    <w:rsid w:val="00B178F4"/>
    <w:rsid w:val="00B7615C"/>
    <w:rsid w:val="00BE3C18"/>
    <w:rsid w:val="00C04DCF"/>
    <w:rsid w:val="00C642D6"/>
    <w:rsid w:val="00D17A59"/>
    <w:rsid w:val="00D2561F"/>
    <w:rsid w:val="00D5678D"/>
    <w:rsid w:val="00DE68ED"/>
    <w:rsid w:val="00E3272E"/>
    <w:rsid w:val="00E81C88"/>
    <w:rsid w:val="00E90368"/>
    <w:rsid w:val="00E972EE"/>
    <w:rsid w:val="00EB060D"/>
    <w:rsid w:val="00EB2736"/>
    <w:rsid w:val="00F01DCB"/>
    <w:rsid w:val="00F52261"/>
    <w:rsid w:val="00F7075A"/>
    <w:rsid w:val="02187A8C"/>
    <w:rsid w:val="038040EA"/>
    <w:rsid w:val="039783E0"/>
    <w:rsid w:val="040CE756"/>
    <w:rsid w:val="042FA182"/>
    <w:rsid w:val="042FEAB8"/>
    <w:rsid w:val="043B0E00"/>
    <w:rsid w:val="04CE78BE"/>
    <w:rsid w:val="053A0FBD"/>
    <w:rsid w:val="0565DD2C"/>
    <w:rsid w:val="06F16C00"/>
    <w:rsid w:val="098DF98E"/>
    <w:rsid w:val="09992C29"/>
    <w:rsid w:val="0A0E7242"/>
    <w:rsid w:val="0B61AA44"/>
    <w:rsid w:val="0D4F7554"/>
    <w:rsid w:val="0D9BE66A"/>
    <w:rsid w:val="0DD5BBE6"/>
    <w:rsid w:val="0E5A661F"/>
    <w:rsid w:val="0EB58F0C"/>
    <w:rsid w:val="0EB6A9C7"/>
    <w:rsid w:val="0EBA26A6"/>
    <w:rsid w:val="0F04611E"/>
    <w:rsid w:val="10041AA3"/>
    <w:rsid w:val="10B6647C"/>
    <w:rsid w:val="11352D3C"/>
    <w:rsid w:val="118C2406"/>
    <w:rsid w:val="11C5FE48"/>
    <w:rsid w:val="123E385F"/>
    <w:rsid w:val="128ECB02"/>
    <w:rsid w:val="12912AF7"/>
    <w:rsid w:val="134CFE76"/>
    <w:rsid w:val="1435916C"/>
    <w:rsid w:val="14669CBB"/>
    <w:rsid w:val="14AE2CC1"/>
    <w:rsid w:val="14BDD464"/>
    <w:rsid w:val="153044D6"/>
    <w:rsid w:val="156DAAB9"/>
    <w:rsid w:val="16ADB1A1"/>
    <w:rsid w:val="1870F708"/>
    <w:rsid w:val="188B1CA5"/>
    <w:rsid w:val="1896CA80"/>
    <w:rsid w:val="1916DF09"/>
    <w:rsid w:val="19DFB3F1"/>
    <w:rsid w:val="1C2F24BB"/>
    <w:rsid w:val="1CF9A0E3"/>
    <w:rsid w:val="1CFBD971"/>
    <w:rsid w:val="1D7C3CEB"/>
    <w:rsid w:val="1DA561CB"/>
    <w:rsid w:val="1E4A7E33"/>
    <w:rsid w:val="1EB10E4F"/>
    <w:rsid w:val="1EB95085"/>
    <w:rsid w:val="1EB9B325"/>
    <w:rsid w:val="1F50917B"/>
    <w:rsid w:val="1F71963D"/>
    <w:rsid w:val="1F7A3E41"/>
    <w:rsid w:val="1FA8D74F"/>
    <w:rsid w:val="1FBD5912"/>
    <w:rsid w:val="20DCFF62"/>
    <w:rsid w:val="223412A0"/>
    <w:rsid w:val="229A6534"/>
    <w:rsid w:val="235867B6"/>
    <w:rsid w:val="23F4970A"/>
    <w:rsid w:val="240ECFE3"/>
    <w:rsid w:val="25EEDE1C"/>
    <w:rsid w:val="25F0ED3F"/>
    <w:rsid w:val="263EA99B"/>
    <w:rsid w:val="26994DA4"/>
    <w:rsid w:val="26CD6591"/>
    <w:rsid w:val="27A2978E"/>
    <w:rsid w:val="2A38F45E"/>
    <w:rsid w:val="2B324D2E"/>
    <w:rsid w:val="2B77546F"/>
    <w:rsid w:val="2BA63D58"/>
    <w:rsid w:val="2BDBEFB6"/>
    <w:rsid w:val="2C3EA69E"/>
    <w:rsid w:val="2EFB45B6"/>
    <w:rsid w:val="3060D549"/>
    <w:rsid w:val="30DFC007"/>
    <w:rsid w:val="321C67D5"/>
    <w:rsid w:val="32B5BE60"/>
    <w:rsid w:val="33DB630A"/>
    <w:rsid w:val="33E15883"/>
    <w:rsid w:val="345D0963"/>
    <w:rsid w:val="3467D7C6"/>
    <w:rsid w:val="35C8AD9D"/>
    <w:rsid w:val="3637E66A"/>
    <w:rsid w:val="3641010D"/>
    <w:rsid w:val="36FD623F"/>
    <w:rsid w:val="37ADEA90"/>
    <w:rsid w:val="3831455E"/>
    <w:rsid w:val="3893BB6A"/>
    <w:rsid w:val="38C74223"/>
    <w:rsid w:val="39FBDD7F"/>
    <w:rsid w:val="3B38C566"/>
    <w:rsid w:val="3BA9795D"/>
    <w:rsid w:val="3CC82771"/>
    <w:rsid w:val="3D8EA6DE"/>
    <w:rsid w:val="3DB5A92F"/>
    <w:rsid w:val="3E196160"/>
    <w:rsid w:val="3FFE4CB6"/>
    <w:rsid w:val="40243272"/>
    <w:rsid w:val="40899D0C"/>
    <w:rsid w:val="40BA890E"/>
    <w:rsid w:val="40C6CD7F"/>
    <w:rsid w:val="40CA41C4"/>
    <w:rsid w:val="414A050B"/>
    <w:rsid w:val="42A7A083"/>
    <w:rsid w:val="434C8E75"/>
    <w:rsid w:val="437B70C6"/>
    <w:rsid w:val="44804F6A"/>
    <w:rsid w:val="44CB9EDD"/>
    <w:rsid w:val="44D3A179"/>
    <w:rsid w:val="44EC846D"/>
    <w:rsid w:val="45F3E429"/>
    <w:rsid w:val="46B90FEA"/>
    <w:rsid w:val="47D22CBD"/>
    <w:rsid w:val="4828B6F6"/>
    <w:rsid w:val="4985A1BF"/>
    <w:rsid w:val="4987432D"/>
    <w:rsid w:val="4A15122E"/>
    <w:rsid w:val="4C7FAC92"/>
    <w:rsid w:val="4CD52C99"/>
    <w:rsid w:val="4D7A081E"/>
    <w:rsid w:val="4ED61269"/>
    <w:rsid w:val="4EF78694"/>
    <w:rsid w:val="4F22F9D5"/>
    <w:rsid w:val="4F293A90"/>
    <w:rsid w:val="51411C33"/>
    <w:rsid w:val="51892B5A"/>
    <w:rsid w:val="51978833"/>
    <w:rsid w:val="5443BA2C"/>
    <w:rsid w:val="54EA7886"/>
    <w:rsid w:val="56C54594"/>
    <w:rsid w:val="57C250BA"/>
    <w:rsid w:val="57D0368E"/>
    <w:rsid w:val="5804D3D4"/>
    <w:rsid w:val="59782663"/>
    <w:rsid w:val="59C5C885"/>
    <w:rsid w:val="59C7AFCF"/>
    <w:rsid w:val="5A50E98E"/>
    <w:rsid w:val="5A51ACFA"/>
    <w:rsid w:val="5AD6CD7E"/>
    <w:rsid w:val="5B927EDA"/>
    <w:rsid w:val="5BA0830E"/>
    <w:rsid w:val="5BD5A8D7"/>
    <w:rsid w:val="5DC805D4"/>
    <w:rsid w:val="5EBA4901"/>
    <w:rsid w:val="5FCAC6FD"/>
    <w:rsid w:val="5FF9264C"/>
    <w:rsid w:val="610C9EA4"/>
    <w:rsid w:val="6174AE98"/>
    <w:rsid w:val="61776366"/>
    <w:rsid w:val="63A29E17"/>
    <w:rsid w:val="644ED949"/>
    <w:rsid w:val="6459F56E"/>
    <w:rsid w:val="65190CB1"/>
    <w:rsid w:val="6613643C"/>
    <w:rsid w:val="6645991E"/>
    <w:rsid w:val="665F51D2"/>
    <w:rsid w:val="666894C0"/>
    <w:rsid w:val="68BD1302"/>
    <w:rsid w:val="69E90A3B"/>
    <w:rsid w:val="6A41FF9C"/>
    <w:rsid w:val="6AFB0CAE"/>
    <w:rsid w:val="6BF2C0BC"/>
    <w:rsid w:val="6E3C02EA"/>
    <w:rsid w:val="6EC704A9"/>
    <w:rsid w:val="6F36305C"/>
    <w:rsid w:val="7052D01A"/>
    <w:rsid w:val="70B22A8B"/>
    <w:rsid w:val="729051D6"/>
    <w:rsid w:val="72C040AD"/>
    <w:rsid w:val="73446DDB"/>
    <w:rsid w:val="739565D2"/>
    <w:rsid w:val="7517FE78"/>
    <w:rsid w:val="757FC073"/>
    <w:rsid w:val="7637712B"/>
    <w:rsid w:val="78CDABB7"/>
    <w:rsid w:val="79181B6C"/>
    <w:rsid w:val="7AA69AD5"/>
    <w:rsid w:val="7ADDBAC0"/>
    <w:rsid w:val="7C554EE9"/>
    <w:rsid w:val="7CDA334F"/>
    <w:rsid w:val="7CE71156"/>
    <w:rsid w:val="7CED96BA"/>
    <w:rsid w:val="7DC6D3A1"/>
    <w:rsid w:val="7E1C6F70"/>
    <w:rsid w:val="7E25E79D"/>
    <w:rsid w:val="7E5D4B64"/>
    <w:rsid w:val="7F2A3386"/>
    <w:rsid w:val="7F31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4813E8"/>
  <w15:chartTrackingRefBased/>
  <w15:docId w15:val="{171C9348-185E-417A-A6AB-B872B1304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43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43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43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43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43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43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43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43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43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43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43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43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43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43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43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43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43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43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43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43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43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43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43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43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43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43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43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43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43F0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1A6F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A6F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A6F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6F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6F0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A6F0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641A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41A3"/>
    <w:rPr>
      <w:color w:val="605E5C"/>
      <w:shd w:val="clear" w:color="auto" w:fill="E1DFDD"/>
    </w:rPr>
  </w:style>
  <w:style w:type="paragraph" w:customStyle="1" w:styleId="Default">
    <w:name w:val="Default"/>
    <w:rsid w:val="00A641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  <w:style w:type="paragraph" w:styleId="Header">
    <w:name w:val="header"/>
    <w:basedOn w:val="Normal"/>
    <w:uiPriority w:val="99"/>
    <w:unhideWhenUsed/>
    <w:rsid w:val="757FC073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57FC073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31648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ac0132@auburn.edu" TargetMode="External"/><Relationship Id="rId18" Type="http://schemas.openxmlformats.org/officeDocument/2006/relationships/hyperlink" Target="http://jsaer.org/wpcontent/uploads/2024/12/74-Faulk-McKibben-Clemons-Lindner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5032/jae.2022.03283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orcid.org/0000-0002-1448-3846" TargetMode="External"/><Relationship Id="rId17" Type="http://schemas.openxmlformats.org/officeDocument/2006/relationships/hyperlink" Target="https://onepetro.org/PS/article/59/02/41/33300/Personal-Protective-Equipment-An-Antecedant-to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jsaer.org/2023/04/10/technical-professional-development-needs-of-agricultural-education-teachers-in-the-southeastern-united-states-by-career-pathway/" TargetMode="External"/><Relationship Id="rId20" Type="http://schemas.openxmlformats.org/officeDocument/2006/relationships/hyperlink" Target="https://doi.org/10.37433/aad.v5i2.35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rl0039@auburn.edu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doi.org/10.1002/ajim.10103" TargetMode="External"/><Relationship Id="rId23" Type="http://schemas.openxmlformats.org/officeDocument/2006/relationships/hyperlink" Target="https://doi.org/10.56103/nactaj.v68i1.136" TargetMode="External"/><Relationship Id="rId28" Type="http://schemas.microsoft.com/office/2020/10/relationships/intelligence" Target="intelligence2.xml"/><Relationship Id="rId10" Type="http://schemas.openxmlformats.org/officeDocument/2006/relationships/hyperlink" Target="https://orcid.org/0000-0003-2080-202X" TargetMode="External"/><Relationship Id="rId19" Type="http://schemas.openxmlformats.org/officeDocument/2006/relationships/hyperlink" Target="https://doi.org/10.13031/jash.15331" TargetMode="External"/><Relationship Id="rId4" Type="http://schemas.openxmlformats.org/officeDocument/2006/relationships/styles" Target="styles.xml"/><Relationship Id="rId9" Type="http://schemas.openxmlformats.org/officeDocument/2006/relationships/hyperlink" Target="mailto:jdm0814@auburn.edu" TargetMode="External"/><Relationship Id="rId14" Type="http://schemas.openxmlformats.org/officeDocument/2006/relationships/hyperlink" Target="https://orcid.org/0000-0001-9879-0888" TargetMode="External"/><Relationship Id="rId22" Type="http://schemas.openxmlformats.org/officeDocument/2006/relationships/hyperlink" Target="https://doi.org/10.56103/nactaj.v67i1.88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E558C9159A674FBED1ECF231D7F259" ma:contentTypeVersion="5" ma:contentTypeDescription="Create a new document." ma:contentTypeScope="" ma:versionID="71b7ed15c8b5371371929185633d88d8">
  <xsd:schema xmlns:xsd="http://www.w3.org/2001/XMLSchema" xmlns:xs="http://www.w3.org/2001/XMLSchema" xmlns:p="http://schemas.microsoft.com/office/2006/metadata/properties" xmlns:ns3="c8726896-e892-4cb4-ab86-0bd00f17fc5f" targetNamespace="http://schemas.microsoft.com/office/2006/metadata/properties" ma:root="true" ma:fieldsID="b17390c0f24e3fe010a587bde1693c34" ns3:_="">
    <xsd:import namespace="c8726896-e892-4cb4-ab86-0bd00f17fc5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726896-e892-4cb4-ab86-0bd00f17fc5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8726896-e892-4cb4-ab86-0bd00f17fc5f" xsi:nil="true"/>
  </documentManagement>
</p:properties>
</file>

<file path=customXml/itemProps1.xml><?xml version="1.0" encoding="utf-8"?>
<ds:datastoreItem xmlns:ds="http://schemas.openxmlformats.org/officeDocument/2006/customXml" ds:itemID="{91ECDD26-6C4F-4A70-AB44-C16AF0D9B6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8E6A41-4603-42A0-9D5B-6B3AF91CFE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726896-e892-4cb4-ab86-0bd00f17f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675D60-9728-4D32-BB05-19C90F9C8E91}">
  <ds:schemaRefs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elements/1.1/"/>
    <ds:schemaRef ds:uri="http://purl.org/dc/terms/"/>
    <ds:schemaRef ds:uri="http://schemas.microsoft.com/office/2006/documentManagement/types"/>
    <ds:schemaRef ds:uri="c8726896-e892-4cb4-ab86-0bd00f17fc5f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1104</Words>
  <Characters>7833</Characters>
  <Application>Microsoft Office Word</Application>
  <DocSecurity>0</DocSecurity>
  <Lines>153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Harber;jdm0184@auburn.edu</dc:creator>
  <cp:keywords/>
  <dc:description/>
  <cp:lastModifiedBy>Jason McKibben</cp:lastModifiedBy>
  <cp:revision>24</cp:revision>
  <dcterms:created xsi:type="dcterms:W3CDTF">2025-09-08T17:28:00Z</dcterms:created>
  <dcterms:modified xsi:type="dcterms:W3CDTF">2025-12-16T21:00:00Z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0x010100A3E558C9159A674FBED1ECF231D7F259</vt:lpwstr>
  </property>
  <property fmtid="{D5CDD505-2E9C-101B-9397-08002B2CF9AE}" pid="3" name="GrammarlyDocumentId">
    <vt:lpwstr>2e82031a-0375-4978-87b6-95f00e4e4985</vt:lpwstr>
  </property>
</Properties>
</file>