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A26" w:rsidRDefault="00297F7F" w:rsidP="00297F7F">
      <w:pPr>
        <w:jc w:val="right"/>
      </w:pPr>
      <w:r>
        <w:t>Research</w:t>
      </w:r>
    </w:p>
    <w:p w:rsidR="00D96A26" w:rsidRDefault="00D96A26" w:rsidP="00D96A26">
      <w:pPr>
        <w:jc w:val="center"/>
      </w:pPr>
    </w:p>
    <w:p w:rsidR="00D96A26" w:rsidRDefault="00D96A26" w:rsidP="00D96A26">
      <w:pPr>
        <w:jc w:val="center"/>
      </w:pPr>
    </w:p>
    <w:p w:rsidR="00D96A26" w:rsidRDefault="00D96A26" w:rsidP="00D96A26">
      <w:pPr>
        <w:jc w:val="center"/>
      </w:pPr>
    </w:p>
    <w:p w:rsidR="002A0B2B" w:rsidRDefault="00396813" w:rsidP="00D96A26">
      <w:pPr>
        <w:jc w:val="center"/>
      </w:pPr>
      <w:r>
        <w:t>Perceptions o</w:t>
      </w:r>
      <w:r w:rsidR="009B00C8">
        <w:t>f</w:t>
      </w:r>
      <w:r>
        <w:t xml:space="preserve"> </w:t>
      </w:r>
      <w:r w:rsidR="002A0B2B">
        <w:t>Pre</w:t>
      </w:r>
      <w:r w:rsidR="005D06A5">
        <w:t>-</w:t>
      </w:r>
      <w:r w:rsidR="002A0B2B">
        <w:t>service Agricultural Education</w:t>
      </w:r>
      <w:r w:rsidR="009B00C8">
        <w:t xml:space="preserve"> Students</w:t>
      </w:r>
      <w:r w:rsidR="002A0B2B">
        <w:t xml:space="preserve"> Enrolled in a Model</w:t>
      </w:r>
    </w:p>
    <w:p w:rsidR="00D96A26" w:rsidRDefault="00396813" w:rsidP="00D96A26">
      <w:pPr>
        <w:jc w:val="center"/>
      </w:pPr>
      <w:r>
        <w:t xml:space="preserve"> </w:t>
      </w:r>
      <w:r w:rsidR="00026EC2">
        <w:t>Inte</w:t>
      </w:r>
      <w:r w:rsidR="002A0B2B">
        <w:t>grated</w:t>
      </w:r>
      <w:r>
        <w:t xml:space="preserve"> C</w:t>
      </w:r>
      <w:r w:rsidR="00D96A26">
        <w:t>ourse</w:t>
      </w:r>
      <w:r w:rsidR="00026EC2">
        <w:t xml:space="preserve"> toward their Pre</w:t>
      </w:r>
      <w:r w:rsidR="005D06A5">
        <w:t>-</w:t>
      </w:r>
      <w:r w:rsidR="00026EC2">
        <w:t>service Experience and the Use of Integrated Curriculum</w:t>
      </w:r>
    </w:p>
    <w:p w:rsidR="00D96A26" w:rsidRDefault="00D96A26" w:rsidP="00D96A26">
      <w:pPr>
        <w:jc w:val="center"/>
        <w:rPr>
          <w:b/>
        </w:rPr>
      </w:pPr>
    </w:p>
    <w:p w:rsidR="00D96A26" w:rsidRDefault="00D96A26" w:rsidP="00D96A26">
      <w:pPr>
        <w:jc w:val="center"/>
        <w:rPr>
          <w:b/>
        </w:rPr>
      </w:pPr>
    </w:p>
    <w:p w:rsidR="00D96A26" w:rsidRDefault="00D96A26" w:rsidP="00D96A26">
      <w:pPr>
        <w:jc w:val="center"/>
        <w:rPr>
          <w:b/>
        </w:rPr>
      </w:pPr>
    </w:p>
    <w:p w:rsidR="00D96A26" w:rsidRDefault="00D96A26" w:rsidP="00D96A26">
      <w:pPr>
        <w:jc w:val="center"/>
        <w:rPr>
          <w:b/>
        </w:rPr>
      </w:pPr>
    </w:p>
    <w:p w:rsidR="00D96A26" w:rsidRPr="00B367B7" w:rsidRDefault="00D96A26" w:rsidP="00D96A26">
      <w:pPr>
        <w:jc w:val="center"/>
      </w:pPr>
      <w:r w:rsidRPr="00B367B7">
        <w:t>Elizabeth Wilson</w:t>
      </w:r>
    </w:p>
    <w:p w:rsidR="00D96A26" w:rsidRPr="00B367B7" w:rsidRDefault="00D96A26" w:rsidP="00D96A26">
      <w:pPr>
        <w:jc w:val="center"/>
      </w:pPr>
      <w:r w:rsidRPr="00B367B7">
        <w:t>Associate Professor</w:t>
      </w:r>
    </w:p>
    <w:p w:rsidR="00D96A26" w:rsidRPr="00B367B7" w:rsidRDefault="00D96A26" w:rsidP="00D96A26">
      <w:pPr>
        <w:jc w:val="center"/>
      </w:pPr>
      <w:smartTag w:uri="urn:schemas-microsoft-com:office:smarttags" w:element="address">
        <w:smartTag w:uri="urn:schemas-microsoft-com:office:smarttags" w:element="Street">
          <w:r w:rsidRPr="00B367B7">
            <w:t>Box</w:t>
          </w:r>
        </w:smartTag>
        <w:r w:rsidRPr="00B367B7">
          <w:t xml:space="preserve"> 7607</w:t>
        </w:r>
      </w:smartTag>
    </w:p>
    <w:p w:rsidR="00D96A26" w:rsidRPr="00B367B7" w:rsidRDefault="00D96A26" w:rsidP="00D96A26">
      <w:pPr>
        <w:jc w:val="center"/>
      </w:pPr>
      <w:smartTag w:uri="urn:schemas-microsoft-com:office:smarttags" w:element="place">
        <w:smartTag w:uri="urn:schemas-microsoft-com:office:smarttags" w:element="PlaceName">
          <w:r w:rsidRPr="00B367B7">
            <w:t>North Carolina</w:t>
          </w:r>
        </w:smartTag>
        <w:r w:rsidRPr="00B367B7">
          <w:t xml:space="preserve"> </w:t>
        </w:r>
        <w:smartTag w:uri="urn:schemas-microsoft-com:office:smarttags" w:element="PlaceType">
          <w:r w:rsidRPr="00B367B7">
            <w:t>State</w:t>
          </w:r>
        </w:smartTag>
        <w:r w:rsidRPr="00B367B7">
          <w:t xml:space="preserve"> </w:t>
        </w:r>
        <w:smartTag w:uri="urn:schemas-microsoft-com:office:smarttags" w:element="PlaceType">
          <w:r w:rsidRPr="00B367B7">
            <w:t>University</w:t>
          </w:r>
        </w:smartTag>
      </w:smartTag>
    </w:p>
    <w:p w:rsidR="00D96A26" w:rsidRDefault="00D96A26" w:rsidP="00D96A26">
      <w:pPr>
        <w:jc w:val="center"/>
      </w:pPr>
      <w:r w:rsidRPr="00B367B7">
        <w:t>Raleigh</w:t>
      </w:r>
      <w:r w:rsidR="00B94613">
        <w:t>, NC</w:t>
      </w:r>
      <w:r w:rsidRPr="00B367B7">
        <w:t xml:space="preserve"> 27695</w:t>
      </w:r>
    </w:p>
    <w:p w:rsidR="00D96A26" w:rsidRDefault="00D96A26" w:rsidP="00D96A26">
      <w:pPr>
        <w:jc w:val="center"/>
      </w:pPr>
      <w:r>
        <w:t>Phone: 919-515-</w:t>
      </w:r>
      <w:r w:rsidR="00B94613" w:rsidRPr="00B94613">
        <w:rPr>
          <w:rStyle w:val="moreinfo"/>
        </w:rPr>
        <w:t xml:space="preserve"> </w:t>
      </w:r>
      <w:r w:rsidR="00B94613">
        <w:rPr>
          <w:rStyle w:val="moreinfo"/>
        </w:rPr>
        <w:t>9441</w:t>
      </w:r>
    </w:p>
    <w:p w:rsidR="00D96A26" w:rsidRDefault="00D96A26" w:rsidP="00D96A26">
      <w:pPr>
        <w:jc w:val="center"/>
      </w:pPr>
      <w:r>
        <w:t>Fax: 919-515-</w:t>
      </w:r>
      <w:r w:rsidR="00B94613" w:rsidRPr="00B94613">
        <w:rPr>
          <w:rStyle w:val="moreinfo"/>
        </w:rPr>
        <w:t xml:space="preserve"> </w:t>
      </w:r>
      <w:r w:rsidR="00B94613">
        <w:rPr>
          <w:rStyle w:val="moreinfo"/>
        </w:rPr>
        <w:t>1965</w:t>
      </w:r>
    </w:p>
    <w:p w:rsidR="00D96A26" w:rsidRPr="00B367B7" w:rsidRDefault="00D96A26" w:rsidP="00D96A26">
      <w:pPr>
        <w:jc w:val="center"/>
      </w:pPr>
      <w:smartTag w:uri="urn:schemas-microsoft-com:office:smarttags" w:element="PersonName">
        <w:r>
          <w:t>bwilson@ncsu.edu</w:t>
        </w:r>
      </w:smartTag>
    </w:p>
    <w:p w:rsidR="00D96A26" w:rsidRPr="00B367B7" w:rsidRDefault="00D96A26" w:rsidP="00D96A26">
      <w:pPr>
        <w:jc w:val="center"/>
      </w:pPr>
    </w:p>
    <w:p w:rsidR="00D96A26" w:rsidRPr="00B367B7" w:rsidRDefault="00D96A26" w:rsidP="00D96A26">
      <w:pPr>
        <w:jc w:val="center"/>
      </w:pPr>
    </w:p>
    <w:p w:rsidR="00D96A26" w:rsidRPr="00B367B7" w:rsidRDefault="00D96A26" w:rsidP="00D96A26">
      <w:pPr>
        <w:jc w:val="center"/>
      </w:pPr>
      <w:r>
        <w:t>Kevin Curry</w:t>
      </w:r>
      <w:r w:rsidR="00396813">
        <w:t xml:space="preserve"> Jr.</w:t>
      </w:r>
    </w:p>
    <w:p w:rsidR="00D96A26" w:rsidRPr="00B367B7" w:rsidRDefault="00D96A26" w:rsidP="00D96A26">
      <w:pPr>
        <w:jc w:val="center"/>
      </w:pPr>
      <w:r>
        <w:t>Graduate Student</w:t>
      </w:r>
    </w:p>
    <w:p w:rsidR="00D96A26" w:rsidRPr="00B367B7" w:rsidRDefault="00D96A26" w:rsidP="00D96A26">
      <w:pPr>
        <w:jc w:val="center"/>
      </w:pPr>
      <w:smartTag w:uri="urn:schemas-microsoft-com:office:smarttags" w:element="address">
        <w:smartTag w:uri="urn:schemas-microsoft-com:office:smarttags" w:element="Street">
          <w:r w:rsidRPr="00B367B7">
            <w:t>Box</w:t>
          </w:r>
        </w:smartTag>
        <w:r w:rsidRPr="00B367B7">
          <w:t xml:space="preserve"> 7607</w:t>
        </w:r>
      </w:smartTag>
    </w:p>
    <w:p w:rsidR="00D96A26" w:rsidRPr="00B367B7" w:rsidRDefault="00D96A26" w:rsidP="00D96A26">
      <w:pPr>
        <w:jc w:val="center"/>
      </w:pPr>
      <w:smartTag w:uri="urn:schemas-microsoft-com:office:smarttags" w:element="place">
        <w:smartTag w:uri="urn:schemas-microsoft-com:office:smarttags" w:element="PlaceName">
          <w:r w:rsidRPr="00B367B7">
            <w:t>North Carolina</w:t>
          </w:r>
        </w:smartTag>
        <w:r w:rsidRPr="00B367B7">
          <w:t xml:space="preserve"> </w:t>
        </w:r>
        <w:smartTag w:uri="urn:schemas-microsoft-com:office:smarttags" w:element="PlaceType">
          <w:r w:rsidRPr="00B367B7">
            <w:t>State</w:t>
          </w:r>
        </w:smartTag>
        <w:r w:rsidRPr="00B367B7">
          <w:t xml:space="preserve"> </w:t>
        </w:r>
        <w:smartTag w:uri="urn:schemas-microsoft-com:office:smarttags" w:element="PlaceType">
          <w:r w:rsidRPr="00B367B7">
            <w:t>University</w:t>
          </w:r>
        </w:smartTag>
      </w:smartTag>
    </w:p>
    <w:p w:rsidR="00D96A26" w:rsidRDefault="00D96A26" w:rsidP="00D96A26">
      <w:pPr>
        <w:jc w:val="center"/>
      </w:pPr>
      <w:r w:rsidRPr="00B367B7">
        <w:t>Raleigh</w:t>
      </w:r>
      <w:r w:rsidR="00B94613">
        <w:t>, NC</w:t>
      </w:r>
      <w:r w:rsidRPr="00B367B7">
        <w:t xml:space="preserve"> 27695</w:t>
      </w:r>
    </w:p>
    <w:p w:rsidR="00D96A26" w:rsidRDefault="00B94613" w:rsidP="00D96A26">
      <w:pPr>
        <w:jc w:val="center"/>
      </w:pPr>
      <w:r>
        <w:t>Phone: 919-515-8091</w:t>
      </w:r>
    </w:p>
    <w:p w:rsidR="00D96A26" w:rsidRDefault="00D96A26" w:rsidP="00D96A26">
      <w:pPr>
        <w:jc w:val="center"/>
      </w:pPr>
      <w:r>
        <w:t>Fax: 919-515-</w:t>
      </w:r>
      <w:r w:rsidR="00B94613" w:rsidRPr="00B94613">
        <w:rPr>
          <w:rStyle w:val="moreinfo"/>
        </w:rPr>
        <w:t xml:space="preserve"> </w:t>
      </w:r>
      <w:r w:rsidR="00B94613">
        <w:rPr>
          <w:rStyle w:val="moreinfo"/>
        </w:rPr>
        <w:t>1965</w:t>
      </w:r>
    </w:p>
    <w:p w:rsidR="00D96A26" w:rsidRDefault="00D96A26" w:rsidP="00D96A26">
      <w:pPr>
        <w:jc w:val="center"/>
      </w:pPr>
      <w:r>
        <w:t>kwcurry@ncsu.edu</w:t>
      </w: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D96A26" w:rsidRDefault="00D96A26" w:rsidP="00294692">
      <w:pPr>
        <w:jc w:val="center"/>
      </w:pPr>
    </w:p>
    <w:p w:rsidR="00026EC2" w:rsidRDefault="00026EC2" w:rsidP="00026EC2">
      <w:pPr>
        <w:jc w:val="center"/>
      </w:pPr>
      <w:r>
        <w:lastRenderedPageBreak/>
        <w:t>Perceptions of Pre</w:t>
      </w:r>
      <w:r w:rsidR="005D06A5">
        <w:t>-</w:t>
      </w:r>
      <w:r>
        <w:t>service Agricultural Education Students Enrolled in a Model</w:t>
      </w:r>
    </w:p>
    <w:p w:rsidR="00026EC2" w:rsidRDefault="00026EC2" w:rsidP="00026EC2">
      <w:pPr>
        <w:jc w:val="center"/>
      </w:pPr>
      <w:r>
        <w:t xml:space="preserve"> Integrated Course toward their Pre</w:t>
      </w:r>
      <w:r w:rsidR="005D06A5">
        <w:t>-</w:t>
      </w:r>
      <w:r>
        <w:t>service Experience and the Use of Integrated Curriculum</w:t>
      </w:r>
    </w:p>
    <w:p w:rsidR="00026EC2" w:rsidRDefault="00026EC2" w:rsidP="00026EC2">
      <w:pPr>
        <w:jc w:val="center"/>
        <w:rPr>
          <w:b/>
        </w:rPr>
      </w:pPr>
    </w:p>
    <w:p w:rsidR="00294692" w:rsidRDefault="00294692" w:rsidP="00294692">
      <w:pPr>
        <w:jc w:val="center"/>
      </w:pPr>
    </w:p>
    <w:p w:rsidR="00294692" w:rsidRPr="00297F7F" w:rsidRDefault="00294692" w:rsidP="00D61B8E">
      <w:pPr>
        <w:jc w:val="center"/>
        <w:rPr>
          <w:b/>
        </w:rPr>
      </w:pPr>
      <w:r w:rsidRPr="00297F7F">
        <w:rPr>
          <w:b/>
        </w:rPr>
        <w:t>Introduction</w:t>
      </w:r>
    </w:p>
    <w:p w:rsidR="007727DF" w:rsidRPr="00297F7F" w:rsidRDefault="007727DF" w:rsidP="00D61B8E">
      <w:pPr>
        <w:jc w:val="center"/>
        <w:rPr>
          <w:b/>
        </w:rPr>
      </w:pPr>
    </w:p>
    <w:p w:rsidR="00624ED9" w:rsidRDefault="00B03AA0" w:rsidP="00B03AA0">
      <w:pPr>
        <w:ind w:firstLine="720"/>
      </w:pPr>
      <w:r w:rsidRPr="00297F7F">
        <w:t xml:space="preserve">Several studies conducted over the past few decades have highlighted the need for an emphasis on science and mathematics in education (National </w:t>
      </w:r>
      <w:r w:rsidR="00BF0D21">
        <w:t>Academy Press</w:t>
      </w:r>
      <w:r w:rsidRPr="00297F7F">
        <w:t xml:space="preserve">, 1988; </w:t>
      </w:r>
      <w:r w:rsidR="00BF0D21" w:rsidRPr="00B404B6">
        <w:t>National Commission on Excellence in Education</w:t>
      </w:r>
      <w:r w:rsidRPr="00297F7F">
        <w:t xml:space="preserve">, 1983).  </w:t>
      </w:r>
      <w:r w:rsidR="00AC0376" w:rsidRPr="00297F7F">
        <w:t>As a result</w:t>
      </w:r>
      <w:r w:rsidR="00297F7F" w:rsidRPr="00297F7F">
        <w:t>,</w:t>
      </w:r>
      <w:r w:rsidR="00AC0376" w:rsidRPr="00297F7F">
        <w:t xml:space="preserve"> the </w:t>
      </w:r>
      <w:r w:rsidR="007A6978">
        <w:t>idea</w:t>
      </w:r>
      <w:r w:rsidR="00AC0376" w:rsidRPr="00297F7F">
        <w:t xml:space="preserve"> of integrating curriculum acros</w:t>
      </w:r>
      <w:r w:rsidR="002A0B2B">
        <w:t>s disciplines quickly became an</w:t>
      </w:r>
      <w:r w:rsidR="00AC0376" w:rsidRPr="00297F7F">
        <w:t xml:space="preserve"> </w:t>
      </w:r>
      <w:r w:rsidR="00A62EED">
        <w:t xml:space="preserve">educational trend at all levels. </w:t>
      </w:r>
      <w:r w:rsidR="00AC0376">
        <w:t>Still, l</w:t>
      </w:r>
      <w:r>
        <w:t>ittle research has been conducted</w:t>
      </w:r>
      <w:r w:rsidR="00AC0376">
        <w:t xml:space="preserve"> at the postsecondary level</w:t>
      </w:r>
      <w:r>
        <w:t xml:space="preserve"> to </w:t>
      </w:r>
      <w:r w:rsidR="00120367">
        <w:t>determine if teaching science in the context of agriculture is effective</w:t>
      </w:r>
      <w:r w:rsidR="006676A8">
        <w:t xml:space="preserve"> </w:t>
      </w:r>
      <w:r w:rsidR="007A6978">
        <w:t xml:space="preserve">for undergraduates in </w:t>
      </w:r>
      <w:r w:rsidR="006676A8">
        <w:t>agricultural education</w:t>
      </w:r>
      <w:r w:rsidR="00EE14D6">
        <w:t xml:space="preserve"> degree programs</w:t>
      </w:r>
      <w:r w:rsidR="00120367">
        <w:t xml:space="preserve">. </w:t>
      </w:r>
      <w:r w:rsidR="00373F89">
        <w:t>Since approximately 32% of student</w:t>
      </w:r>
      <w:r w:rsidR="00120367">
        <w:t>s</w:t>
      </w:r>
      <w:r w:rsidR="00373F89">
        <w:t xml:space="preserve"> drop out of college between their freshman and sophomore year, the </w:t>
      </w:r>
      <w:r w:rsidR="00ED4016">
        <w:t>integration of science and agricultural concepts may be most beneficial for those students taking 100 and 200 level courses. Int</w:t>
      </w:r>
      <w:r w:rsidR="006676A8">
        <w:t xml:space="preserve">egrated agricultural and </w:t>
      </w:r>
      <w:r w:rsidR="00ED4016">
        <w:t xml:space="preserve">science courses could provide these students with the opportunity to feel more engaged to their selected field of study earlier in their </w:t>
      </w:r>
      <w:r w:rsidR="007B1320">
        <w:t xml:space="preserve">post secondary </w:t>
      </w:r>
      <w:r w:rsidR="00ED4016">
        <w:t>program</w:t>
      </w:r>
      <w:r w:rsidR="002A0B2B">
        <w:t xml:space="preserve">. </w:t>
      </w:r>
    </w:p>
    <w:p w:rsidR="00D61B8E" w:rsidRDefault="00D61B8E" w:rsidP="00373F89"/>
    <w:p w:rsidR="00294692" w:rsidRDefault="004B4BA1" w:rsidP="00AF5484">
      <w:pPr>
        <w:ind w:firstLine="720"/>
      </w:pPr>
      <w:r>
        <w:t>In addition, pre</w:t>
      </w:r>
      <w:r w:rsidR="005D06A5">
        <w:t>-</w:t>
      </w:r>
      <w:r>
        <w:t xml:space="preserve">service agricultural </w:t>
      </w:r>
      <w:r w:rsidR="007B1320">
        <w:t xml:space="preserve">education </w:t>
      </w:r>
      <w:r>
        <w:t xml:space="preserve">students may learn to value and carry out effective integration </w:t>
      </w:r>
      <w:r w:rsidR="007B1320">
        <w:t xml:space="preserve">strategies in their pre-service field experiences </w:t>
      </w:r>
      <w:r>
        <w:t xml:space="preserve">by </w:t>
      </w:r>
      <w:r w:rsidR="007B1320">
        <w:t>having been exposed to integration strategies in a</w:t>
      </w:r>
      <w:r>
        <w:t xml:space="preserve"> </w:t>
      </w:r>
      <w:r w:rsidR="007B1320">
        <w:t xml:space="preserve">pre-service </w:t>
      </w:r>
      <w:r>
        <w:t xml:space="preserve">model course that emphasizes the integration of multiple disciplines. </w:t>
      </w:r>
      <w:r w:rsidR="00D40899" w:rsidRPr="00D40899">
        <w:t>Balschweid and Thompson (2000) suggest that</w:t>
      </w:r>
      <w:r w:rsidR="00D40899">
        <w:t xml:space="preserve"> </w:t>
      </w:r>
      <w:r>
        <w:t>pre</w:t>
      </w:r>
      <w:r w:rsidR="005D06A5">
        <w:t>-</w:t>
      </w:r>
      <w:r>
        <w:t>service programs</w:t>
      </w:r>
      <w:r w:rsidR="00D40899" w:rsidRPr="00D40899">
        <w:t xml:space="preserve"> should </w:t>
      </w:r>
      <w:r>
        <w:t xml:space="preserve">“foster </w:t>
      </w:r>
      <w:r w:rsidR="00D40899" w:rsidRPr="00D40899">
        <w:t>opportunities for interdisciplinary teaching and learning that will create</w:t>
      </w:r>
      <w:r w:rsidR="00D40899">
        <w:t xml:space="preserve"> </w:t>
      </w:r>
      <w:r w:rsidR="00D40899" w:rsidRPr="00D40899">
        <w:t>l</w:t>
      </w:r>
      <w:r w:rsidR="00034A42">
        <w:t>inkages for future endeavor</w:t>
      </w:r>
      <w:r w:rsidR="00034A42" w:rsidRPr="004B4BA1">
        <w:t>s</w:t>
      </w:r>
      <w:r w:rsidR="007A6978" w:rsidRPr="001911CC">
        <w:t>" (</w:t>
      </w:r>
      <w:r w:rsidRPr="001911CC">
        <w:t xml:space="preserve">p. </w:t>
      </w:r>
      <w:r w:rsidR="001911CC" w:rsidRPr="001911CC">
        <w:t>43</w:t>
      </w:r>
      <w:r w:rsidR="007A6978" w:rsidRPr="001911CC">
        <w:t>)</w:t>
      </w:r>
      <w:r w:rsidR="00034A42" w:rsidRPr="001911CC">
        <w:t>.</w:t>
      </w:r>
      <w:r w:rsidR="00D40899" w:rsidRPr="00D40899">
        <w:t xml:space="preserve">  </w:t>
      </w:r>
      <w:r w:rsidR="007B1320">
        <w:t xml:space="preserve">However many students find this difficult to do because they have never been exposed to effective integration practices. </w:t>
      </w:r>
      <w:r w:rsidR="00D40899" w:rsidRPr="00D40899">
        <w:t>Wilson</w:t>
      </w:r>
      <w:r w:rsidR="005D06A5">
        <w:t>, Kirby and Flowers</w:t>
      </w:r>
      <w:r w:rsidR="00D40899" w:rsidRPr="00D40899">
        <w:t xml:space="preserve"> (200</w:t>
      </w:r>
      <w:r w:rsidR="005D06A5">
        <w:t>1</w:t>
      </w:r>
      <w:r w:rsidR="00D40899" w:rsidRPr="00D40899">
        <w:t xml:space="preserve">) </w:t>
      </w:r>
      <w:r w:rsidR="00D40899">
        <w:t>reported that pre-service teachers are more likely to integrate curriculum than in-service teachers</w:t>
      </w:r>
      <w:r w:rsidR="00AF5484">
        <w:t xml:space="preserve"> and</w:t>
      </w:r>
      <w:r w:rsidR="00D40899">
        <w:t xml:space="preserve"> </w:t>
      </w:r>
      <w:r w:rsidR="00D40899" w:rsidRPr="00D40899">
        <w:t xml:space="preserve">the best way to effect change </w:t>
      </w:r>
      <w:r w:rsidR="007B1320">
        <w:t xml:space="preserve">in the profession </w:t>
      </w:r>
      <w:r w:rsidR="00D40899" w:rsidRPr="00D40899">
        <w:t>is through coursework at the post-secondary</w:t>
      </w:r>
      <w:r w:rsidR="00D40899">
        <w:t xml:space="preserve"> </w:t>
      </w:r>
      <w:r w:rsidR="00D40899" w:rsidRPr="00D40899">
        <w:t xml:space="preserve">level.   </w:t>
      </w:r>
    </w:p>
    <w:p w:rsidR="00AF5484" w:rsidRDefault="00AF5484" w:rsidP="00AF5484">
      <w:pPr>
        <w:ind w:firstLine="720"/>
      </w:pPr>
    </w:p>
    <w:p w:rsidR="00F51A33" w:rsidRPr="00F51A33" w:rsidRDefault="00F51A33" w:rsidP="00F51A33">
      <w:pPr>
        <w:jc w:val="center"/>
        <w:rPr>
          <w:b/>
        </w:rPr>
      </w:pPr>
      <w:r w:rsidRPr="00F51A33">
        <w:rPr>
          <w:b/>
        </w:rPr>
        <w:t>Theoretical Framework</w:t>
      </w:r>
    </w:p>
    <w:p w:rsidR="00F51A33" w:rsidRDefault="00F51A33" w:rsidP="00F51A33"/>
    <w:p w:rsidR="00AF5484" w:rsidRDefault="00F51A33" w:rsidP="006453A5">
      <w:r>
        <w:tab/>
      </w:r>
      <w:r w:rsidR="007A6A90">
        <w:t>The theoretical frame</w:t>
      </w:r>
      <w:r w:rsidR="00D74791">
        <w:t xml:space="preserve">work for this study lies in constructivism.  </w:t>
      </w:r>
      <w:r w:rsidR="006453A5" w:rsidRPr="006453A5">
        <w:t xml:space="preserve">Learning as constructivism </w:t>
      </w:r>
      <w:r w:rsidR="00177211">
        <w:t>suggests that cognitive abilities are acquired through social interaction</w:t>
      </w:r>
      <w:r w:rsidR="001F2C8F">
        <w:t xml:space="preserve"> and in an authentic context</w:t>
      </w:r>
      <w:r w:rsidR="00F05B7C">
        <w:t xml:space="preserve"> (</w:t>
      </w:r>
      <w:r w:rsidR="008B1439">
        <w:t>Wiseman, Knight, &amp; Cooner, 2005)</w:t>
      </w:r>
      <w:r w:rsidR="001F2C8F">
        <w:t xml:space="preserve">.  This theory </w:t>
      </w:r>
      <w:r w:rsidR="001F2C8F" w:rsidRPr="006453A5">
        <w:t xml:space="preserve">supports the need for </w:t>
      </w:r>
      <w:r w:rsidR="001F2C8F" w:rsidRPr="006453A5">
        <w:rPr>
          <w:i/>
        </w:rPr>
        <w:t>modeling</w:t>
      </w:r>
      <w:r w:rsidR="001F2C8F" w:rsidRPr="006453A5">
        <w:t xml:space="preserve"> integration</w:t>
      </w:r>
      <w:r w:rsidR="001F2C8F">
        <w:t xml:space="preserve"> </w:t>
      </w:r>
      <w:r w:rsidR="001F2C8F" w:rsidRPr="006453A5">
        <w:t>in pre</w:t>
      </w:r>
      <w:r w:rsidR="001F2C8F">
        <w:t xml:space="preserve">-service teacher education programs as opposed to </w:t>
      </w:r>
      <w:r w:rsidR="00AF5484">
        <w:t xml:space="preserve">simply </w:t>
      </w:r>
      <w:r w:rsidR="001F2C8F">
        <w:t xml:space="preserve">teaching </w:t>
      </w:r>
      <w:r w:rsidR="002119C3">
        <w:t>pre</w:t>
      </w:r>
      <w:r w:rsidR="001911CC">
        <w:t>-</w:t>
      </w:r>
      <w:r w:rsidR="002119C3">
        <w:t>service teachers how to integrate curriculum</w:t>
      </w:r>
      <w:r w:rsidR="001F2C8F">
        <w:t xml:space="preserve"> in a traditional manner</w:t>
      </w:r>
      <w:r w:rsidR="006453A5" w:rsidRPr="006453A5">
        <w:t>.</w:t>
      </w:r>
      <w:r w:rsidR="007B1320">
        <w:t xml:space="preserve"> </w:t>
      </w:r>
      <w:r w:rsidR="002119C3">
        <w:t>In this course, t</w:t>
      </w:r>
      <w:r w:rsidR="007B1320">
        <w:t xml:space="preserve">he integration </w:t>
      </w:r>
      <w:r w:rsidR="008B1439">
        <w:t>of</w:t>
      </w:r>
      <w:r w:rsidR="00A7303E">
        <w:t xml:space="preserve"> technologies and the science behind </w:t>
      </w:r>
      <w:r w:rsidR="008B1439">
        <w:t xml:space="preserve">them were </w:t>
      </w:r>
      <w:r w:rsidR="002119C3">
        <w:t>carried out in course</w:t>
      </w:r>
      <w:r w:rsidR="00A7303E">
        <w:t xml:space="preserve"> content delivery</w:t>
      </w:r>
      <w:r w:rsidR="002119C3">
        <w:t xml:space="preserve"> methods,</w:t>
      </w:r>
      <w:r w:rsidR="00A7303E">
        <w:t xml:space="preserve"> activities and assessments. </w:t>
      </w:r>
      <w:r w:rsidR="00C17B75">
        <w:t>T</w:t>
      </w:r>
      <w:r w:rsidR="00A7303E">
        <w:t>echnologies used in the agricultural industry served as the context for the course</w:t>
      </w:r>
      <w:r w:rsidR="00026EC2">
        <w:t xml:space="preserve"> </w:t>
      </w:r>
      <w:r w:rsidR="00A7303E">
        <w:t xml:space="preserve">as well as the </w:t>
      </w:r>
      <w:r w:rsidR="00026EC2">
        <w:t xml:space="preserve">interrelated </w:t>
      </w:r>
      <w:r w:rsidR="00A7303E">
        <w:t xml:space="preserve">effects these technologies </w:t>
      </w:r>
      <w:r w:rsidR="00026EC2">
        <w:t>had on the</w:t>
      </w:r>
      <w:r w:rsidR="00A7303E">
        <w:t xml:space="preserve"> different fields </w:t>
      </w:r>
      <w:r w:rsidR="00026EC2">
        <w:t>in</w:t>
      </w:r>
      <w:r w:rsidR="00A7303E">
        <w:t xml:space="preserve"> agriculture. For example: an animal may be genetically modified to require less of a nutrient; however, the animal’s waste may be altered in such as way that it is harmful for the environment and plant growth. </w:t>
      </w:r>
    </w:p>
    <w:p w:rsidR="00C17B75" w:rsidRDefault="00C17B75" w:rsidP="006453A5"/>
    <w:p w:rsidR="00294692" w:rsidRDefault="00294692" w:rsidP="00D61B8E">
      <w:pPr>
        <w:jc w:val="center"/>
        <w:rPr>
          <w:b/>
        </w:rPr>
      </w:pPr>
      <w:r w:rsidRPr="00D61B8E">
        <w:rPr>
          <w:b/>
        </w:rPr>
        <w:t>Methodology</w:t>
      </w:r>
    </w:p>
    <w:p w:rsidR="007727DF" w:rsidRPr="00D61B8E" w:rsidRDefault="007727DF" w:rsidP="00C17B75">
      <w:pPr>
        <w:rPr>
          <w:b/>
        </w:rPr>
      </w:pPr>
    </w:p>
    <w:p w:rsidR="007727DF" w:rsidRDefault="009B287A" w:rsidP="00110511">
      <w:pPr>
        <w:ind w:firstLine="720"/>
      </w:pPr>
      <w:r>
        <w:t>A</w:t>
      </w:r>
      <w:r w:rsidR="001B5BD9">
        <w:t xml:space="preserve"> three hour</w:t>
      </w:r>
      <w:r w:rsidR="00280025">
        <w:t>,</w:t>
      </w:r>
      <w:r w:rsidR="00110511">
        <w:t xml:space="preserve"> undergraduate</w:t>
      </w:r>
      <w:r w:rsidR="00280025">
        <w:t>,</w:t>
      </w:r>
      <w:r w:rsidR="00110511">
        <w:t xml:space="preserve"> </w:t>
      </w:r>
      <w:r w:rsidR="00F73176">
        <w:t>on-line</w:t>
      </w:r>
      <w:r w:rsidR="00110511">
        <w:t xml:space="preserve"> course</w:t>
      </w:r>
      <w:r w:rsidR="00412132">
        <w:t xml:space="preserve"> entitled “AEE 495 - Agricultural Biotechnology in Today’s Society”</w:t>
      </w:r>
      <w:r w:rsidR="006F55D7">
        <w:t xml:space="preserve"> that addressed </w:t>
      </w:r>
      <w:r w:rsidR="00110511">
        <w:t xml:space="preserve">trends and issues </w:t>
      </w:r>
      <w:r w:rsidR="00172695">
        <w:t>in</w:t>
      </w:r>
      <w:r w:rsidR="00110511">
        <w:t xml:space="preserve"> biotechnology</w:t>
      </w:r>
      <w:r w:rsidR="00172695">
        <w:t xml:space="preserve"> was </w:t>
      </w:r>
      <w:r w:rsidR="00172695">
        <w:lastRenderedPageBreak/>
        <w:t>offered during the spring and fall semester of 2009.</w:t>
      </w:r>
      <w:r w:rsidR="00110511">
        <w:t xml:space="preserve"> The course </w:t>
      </w:r>
      <w:r>
        <w:t>was</w:t>
      </w:r>
      <w:r w:rsidR="00110511">
        <w:t xml:space="preserve"> integrated to include the current applications of animal science, plant biology</w:t>
      </w:r>
      <w:r w:rsidR="00172695">
        <w:t>,</w:t>
      </w:r>
      <w:r w:rsidR="00110511">
        <w:t xml:space="preserve"> and environmental biotechnology and </w:t>
      </w:r>
      <w:r>
        <w:t>was</w:t>
      </w:r>
      <w:r w:rsidR="00110511">
        <w:t xml:space="preserve"> cross listed in the </w:t>
      </w:r>
      <w:r w:rsidR="00172695">
        <w:t>respective departments t</w:t>
      </w:r>
      <w:r>
        <w:t xml:space="preserve">o encourage enrollment from </w:t>
      </w:r>
      <w:r w:rsidR="00172695">
        <w:t>the agriculture</w:t>
      </w:r>
      <w:r>
        <w:t xml:space="preserve"> </w:t>
      </w:r>
      <w:r w:rsidR="00172695">
        <w:t>teacher education program</w:t>
      </w:r>
      <w:r w:rsidR="00026EC2">
        <w:t>.</w:t>
      </w:r>
      <w:r w:rsidR="00444D79">
        <w:t xml:space="preserve"> </w:t>
      </w:r>
    </w:p>
    <w:p w:rsidR="00EE14D6" w:rsidRDefault="00EE14D6" w:rsidP="00110511">
      <w:pPr>
        <w:ind w:firstLine="720"/>
      </w:pPr>
    </w:p>
    <w:p w:rsidR="00297F7F" w:rsidRDefault="00D13B7D" w:rsidP="00472E8A">
      <w:pPr>
        <w:ind w:firstLine="720"/>
      </w:pPr>
      <w:r>
        <w:t xml:space="preserve"> Instructive materials</w:t>
      </w:r>
      <w:r w:rsidR="00110511">
        <w:t xml:space="preserve"> </w:t>
      </w:r>
      <w:r>
        <w:t>were</w:t>
      </w:r>
      <w:r w:rsidR="00110511">
        <w:t xml:space="preserve"> delivered using </w:t>
      </w:r>
      <w:r w:rsidR="00396813">
        <w:t>the learning management system Moodle</w:t>
      </w:r>
      <w:r w:rsidR="00110511">
        <w:t xml:space="preserve"> which allow</w:t>
      </w:r>
      <w:r w:rsidR="001D7E72">
        <w:t>ed</w:t>
      </w:r>
      <w:r w:rsidR="00110511">
        <w:t xml:space="preserve"> for mass delivery</w:t>
      </w:r>
      <w:r w:rsidR="007727DF">
        <w:t xml:space="preserve"> through a collaborative effort from three faculty members in the aforementioned disciplines</w:t>
      </w:r>
      <w:r w:rsidR="001B5BD9">
        <w:t>.</w:t>
      </w:r>
      <w:r w:rsidR="00472E8A" w:rsidRPr="00472E8A">
        <w:t xml:space="preserve"> </w:t>
      </w:r>
      <w:r w:rsidR="00604C6E">
        <w:t>Two</w:t>
      </w:r>
      <w:r w:rsidR="00472E8A">
        <w:t xml:space="preserve"> voluntary surveys were administered </w:t>
      </w:r>
      <w:r w:rsidR="00026EC2">
        <w:t xml:space="preserve">to agricultural education students enrolled in the course </w:t>
      </w:r>
      <w:r w:rsidR="00472E8A">
        <w:t xml:space="preserve">prior </w:t>
      </w:r>
      <w:r>
        <w:t>to</w:t>
      </w:r>
      <w:r w:rsidR="006F55D7">
        <w:t xml:space="preserve"> and at the end </w:t>
      </w:r>
      <w:r>
        <w:t>of the course</w:t>
      </w:r>
      <w:r w:rsidR="00472E8A">
        <w:t xml:space="preserve"> using an on line surveying tool.</w:t>
      </w:r>
      <w:r w:rsidR="00604C6E">
        <w:t xml:space="preserve"> The first questionnaire was a </w:t>
      </w:r>
      <w:r w:rsidR="00026EC2">
        <w:t xml:space="preserve">standardized </w:t>
      </w:r>
      <w:r w:rsidR="00604C6E">
        <w:t>u</w:t>
      </w:r>
      <w:r w:rsidR="00472E8A">
        <w:t xml:space="preserve">niversity adopted sophomore satisfaction survey. </w:t>
      </w:r>
      <w:r w:rsidR="00A20B8D">
        <w:t>Surveys were collected in a pre/post fashion to detect any changes as a result of taking the course.</w:t>
      </w:r>
      <w:r w:rsidR="00F36A6E">
        <w:t xml:space="preserve"> </w:t>
      </w:r>
      <w:r w:rsidR="00F06973">
        <w:t xml:space="preserve"> Student surveys were anonymous, but were asked for a unique moniker which was used to match pre and post surveys. O</w:t>
      </w:r>
      <w:r w:rsidR="00F36A6E">
        <w:t xml:space="preserve">nly those that could be definitively matched by the </w:t>
      </w:r>
      <w:r w:rsidR="00F06973">
        <w:t>identifiers</w:t>
      </w:r>
      <w:r w:rsidR="00F36A6E">
        <w:t xml:space="preserve"> were included in the study.</w:t>
      </w:r>
      <w:r w:rsidR="00967FB9">
        <w:t xml:space="preserve">  </w:t>
      </w:r>
      <w:r w:rsidR="00AC0376">
        <w:t xml:space="preserve">A </w:t>
      </w:r>
      <w:r w:rsidR="002119C3">
        <w:t>second</w:t>
      </w:r>
      <w:r w:rsidR="005C4AC0">
        <w:t xml:space="preserve"> questionnaire, given </w:t>
      </w:r>
      <w:r w:rsidR="00F06973">
        <w:t xml:space="preserve">only </w:t>
      </w:r>
      <w:r w:rsidR="005C4AC0">
        <w:t xml:space="preserve">as a post survey, gathered the perceptions of the pre-service teachers in regard to how likely they were to integrate curriculum in their future agriculture programs. </w:t>
      </w:r>
      <w:r w:rsidR="00967FB9">
        <w:t xml:space="preserve">The </w:t>
      </w:r>
      <w:r w:rsidR="005D06A5">
        <w:t>objectives of the study were to:</w:t>
      </w:r>
    </w:p>
    <w:p w:rsidR="00297F7F" w:rsidRDefault="00297F7F" w:rsidP="00472E8A">
      <w:pPr>
        <w:ind w:firstLine="720"/>
      </w:pPr>
    </w:p>
    <w:p w:rsidR="00297F7F" w:rsidRDefault="00297F7F" w:rsidP="00297F7F">
      <w:pPr>
        <w:pStyle w:val="ListParagraph"/>
        <w:numPr>
          <w:ilvl w:val="0"/>
          <w:numId w:val="1"/>
        </w:numPr>
      </w:pPr>
      <w:r>
        <w:t xml:space="preserve">Determine </w:t>
      </w:r>
      <w:r w:rsidR="00C30554">
        <w:t>whether an integrated course would impact a student’s propensity to remain in their degree program</w:t>
      </w:r>
      <w:r>
        <w:t>.</w:t>
      </w:r>
    </w:p>
    <w:p w:rsidR="00F06973" w:rsidRDefault="00297F7F" w:rsidP="00C17B75">
      <w:pPr>
        <w:pStyle w:val="ListParagraph"/>
        <w:numPr>
          <w:ilvl w:val="0"/>
          <w:numId w:val="1"/>
        </w:numPr>
      </w:pPr>
      <w:r>
        <w:t>A</w:t>
      </w:r>
      <w:r w:rsidR="005C4AC0">
        <w:t>scertain if the course was an effective m</w:t>
      </w:r>
      <w:r>
        <w:t>odel for integrating curriculum for</w:t>
      </w:r>
      <w:r w:rsidR="005C4AC0">
        <w:t xml:space="preserve"> future teachers</w:t>
      </w:r>
      <w:r w:rsidR="004F56F5">
        <w:t>.</w:t>
      </w:r>
      <w:r w:rsidR="00280025">
        <w:t xml:space="preserve">  </w:t>
      </w:r>
    </w:p>
    <w:p w:rsidR="00C17B75" w:rsidRPr="00C17B75" w:rsidRDefault="00C17B75" w:rsidP="005A63BF">
      <w:pPr>
        <w:pStyle w:val="ListParagraph"/>
        <w:ind w:left="1125"/>
      </w:pPr>
    </w:p>
    <w:p w:rsidR="00444D79" w:rsidRDefault="00444D79" w:rsidP="00444D79">
      <w:pPr>
        <w:jc w:val="center"/>
        <w:rPr>
          <w:b/>
        </w:rPr>
      </w:pPr>
      <w:r w:rsidRPr="00D61B8E">
        <w:rPr>
          <w:b/>
        </w:rPr>
        <w:t xml:space="preserve">Results </w:t>
      </w:r>
    </w:p>
    <w:p w:rsidR="00444D79" w:rsidRPr="00D61B8E" w:rsidRDefault="00444D79" w:rsidP="00444D79">
      <w:pPr>
        <w:jc w:val="center"/>
        <w:rPr>
          <w:b/>
        </w:rPr>
      </w:pPr>
    </w:p>
    <w:p w:rsidR="00444D79" w:rsidRDefault="00444D79" w:rsidP="00444D79">
      <w:r>
        <w:tab/>
      </w:r>
      <w:r w:rsidR="00396813">
        <w:t xml:space="preserve">The course was </w:t>
      </w:r>
      <w:r w:rsidR="00472E8A">
        <w:t>offered during the spring and fall semesters of 2009 with enrollments of 24 and 18 students respectively</w:t>
      </w:r>
      <w:r w:rsidR="00EE14D6">
        <w:t>.</w:t>
      </w:r>
      <w:r w:rsidR="0020627B">
        <w:t xml:space="preserve">  Results from the sophomore satisfaction survey</w:t>
      </w:r>
      <w:r w:rsidR="001B5BD9">
        <w:t xml:space="preserve"> (n</w:t>
      </w:r>
      <w:r w:rsidR="001B5BD9" w:rsidRPr="00521039">
        <w:t>=</w:t>
      </w:r>
      <w:r w:rsidR="00B407CB" w:rsidRPr="00521039">
        <w:t>25</w:t>
      </w:r>
      <w:r w:rsidR="001B5BD9" w:rsidRPr="00521039">
        <w:t>)</w:t>
      </w:r>
      <w:r w:rsidR="0020627B">
        <w:t xml:space="preserve"> revealed that students had a 4.2% higher satisfaction of their degree program after the course than they did beforehand.  This increase was statistically significant (</w:t>
      </w:r>
      <w:r w:rsidR="001B5BD9">
        <w:t>p=</w:t>
      </w:r>
      <w:r w:rsidR="0020627B">
        <w:t>.006</w:t>
      </w:r>
      <w:r w:rsidR="002119C3">
        <w:t>).</w:t>
      </w:r>
      <w:r w:rsidR="005C4AC0">
        <w:t xml:space="preserve">  </w:t>
      </w:r>
      <w:r w:rsidR="005C4AC0" w:rsidRPr="00D63C1F">
        <w:t>The integration perceptions survey (n=16) highlighted that future agriculture teachers had positive perceptions</w:t>
      </w:r>
      <w:r w:rsidR="006F55D7" w:rsidRPr="00D63C1F">
        <w:t xml:space="preserve"> towards</w:t>
      </w:r>
      <w:r w:rsidR="005C4AC0" w:rsidRPr="00D63C1F">
        <w:t xml:space="preserve"> integration, and were more likely to integrate curriculum as a result of the course.</w:t>
      </w:r>
      <w:r w:rsidR="00D63C1F">
        <w:t xml:space="preserve">  Respondents had a mean perception of 3.55 (4-point likert scale) on all integration items, including a mean perception of 3.43 on the item “As a result of this course, I am more confident in my ability to integrate science content into my agriculture curriculum”.</w:t>
      </w:r>
    </w:p>
    <w:p w:rsidR="00444D79" w:rsidRDefault="00444D79" w:rsidP="00444D79"/>
    <w:p w:rsidR="00444D79" w:rsidRDefault="00A20B8D" w:rsidP="00A62EED">
      <w:pPr>
        <w:jc w:val="center"/>
        <w:rPr>
          <w:b/>
        </w:rPr>
      </w:pPr>
      <w:r>
        <w:rPr>
          <w:b/>
        </w:rPr>
        <w:t>Conclusions</w:t>
      </w:r>
      <w:r w:rsidR="00A62EED">
        <w:rPr>
          <w:b/>
        </w:rPr>
        <w:t>/Recommendations</w:t>
      </w:r>
    </w:p>
    <w:p w:rsidR="00297F7F" w:rsidRDefault="00297F7F" w:rsidP="00444D79">
      <w:pPr>
        <w:jc w:val="center"/>
        <w:rPr>
          <w:b/>
        </w:rPr>
      </w:pPr>
    </w:p>
    <w:p w:rsidR="00F06973" w:rsidRDefault="007044EC">
      <w:r>
        <w:tab/>
        <w:t xml:space="preserve">Students who participated in an integrated agricultural biotechnology course </w:t>
      </w:r>
      <w:r w:rsidR="00521039">
        <w:t xml:space="preserve">at NC State University </w:t>
      </w:r>
      <w:r>
        <w:t>exited with greater satisfaction of their university degree pr</w:t>
      </w:r>
      <w:r w:rsidR="00C11582">
        <w:t>o</w:t>
      </w:r>
      <w:r>
        <w:t>gram</w:t>
      </w:r>
      <w:r w:rsidR="002119C3">
        <w:t xml:space="preserve"> </w:t>
      </w:r>
      <w:r w:rsidR="00F36A6E">
        <w:t xml:space="preserve">and </w:t>
      </w:r>
      <w:r w:rsidR="002119C3">
        <w:t>a</w:t>
      </w:r>
      <w:r w:rsidR="00026EC2">
        <w:t xml:space="preserve"> greater value </w:t>
      </w:r>
      <w:r w:rsidR="001911CC">
        <w:t>of integrated</w:t>
      </w:r>
      <w:r w:rsidR="002119C3">
        <w:t xml:space="preserve"> curriculum</w:t>
      </w:r>
      <w:r w:rsidR="00A162F6">
        <w:t>.</w:t>
      </w:r>
      <w:r w:rsidR="00C17B75">
        <w:t xml:space="preserve">  </w:t>
      </w:r>
      <w:r w:rsidR="0013018A">
        <w:t xml:space="preserve">Agriculture teacher education programs should seek collaboration opportunities with other </w:t>
      </w:r>
      <w:r w:rsidR="00521039">
        <w:t>faculty in order to develop courses that take advantage of the strengths of multiple viewpoints and expertise.  Additionally, these programs should better analyze the benefit of integrated curriculum and the effect it has on a student’s propensity to remain in a degree program.</w:t>
      </w:r>
      <w:r w:rsidR="00F06973">
        <w:t xml:space="preserve">  In order to instill good integration practices into their future teachers, teacher education programs should offer coursework that models effective integration and collaborative techniques.</w:t>
      </w:r>
      <w:r w:rsidR="00F06973">
        <w:br w:type="page"/>
      </w:r>
    </w:p>
    <w:p w:rsidR="00444D79" w:rsidRDefault="00444D79" w:rsidP="00444D79"/>
    <w:p w:rsidR="00444D79" w:rsidRDefault="00444D79" w:rsidP="00444D79">
      <w:pPr>
        <w:jc w:val="center"/>
      </w:pPr>
      <w:r w:rsidRPr="00D61B8E">
        <w:rPr>
          <w:b/>
        </w:rPr>
        <w:t>References</w:t>
      </w:r>
    </w:p>
    <w:p w:rsidR="00444D79" w:rsidRDefault="00444D79" w:rsidP="00444D79"/>
    <w:p w:rsidR="00034A42" w:rsidRDefault="00034A42" w:rsidP="00034A42">
      <w:pPr>
        <w:pStyle w:val="NormalWeb"/>
        <w:ind w:left="450" w:hanging="450"/>
      </w:pPr>
      <w:r w:rsidRPr="00070EBA">
        <w:t xml:space="preserve">Balschweid, M. A., Thompson, G. W., &amp; Cole, R. L. (2000). </w:t>
      </w:r>
      <w:r w:rsidRPr="00070EBA">
        <w:rPr>
          <w:iCs/>
        </w:rPr>
        <w:t>Agriculture and science integration: A pre-service prescription for contextual learning</w:t>
      </w:r>
      <w:r w:rsidRPr="00070EBA">
        <w:rPr>
          <w:i/>
          <w:iCs/>
        </w:rPr>
        <w:t>.</w:t>
      </w:r>
      <w:r w:rsidRPr="00070EBA">
        <w:t xml:space="preserve"> </w:t>
      </w:r>
      <w:r w:rsidRPr="00070EBA">
        <w:rPr>
          <w:i/>
          <w:iCs/>
        </w:rPr>
        <w:t>Journal of Agricultural Education, 41</w:t>
      </w:r>
      <w:r w:rsidRPr="00070EBA">
        <w:t>(2), 36-45.</w:t>
      </w:r>
    </w:p>
    <w:p w:rsidR="00C17B75" w:rsidRDefault="00C17B75" w:rsidP="00C17B75">
      <w:pPr>
        <w:pStyle w:val="NormalWeb"/>
        <w:ind w:left="450" w:hanging="450"/>
      </w:pPr>
      <w:r w:rsidRPr="00B404B6">
        <w:t xml:space="preserve">National Academy Press (1988). </w:t>
      </w:r>
      <w:r w:rsidRPr="00B404B6">
        <w:rPr>
          <w:i/>
        </w:rPr>
        <w:t>Understanding Agriculture:  New Directions for Education</w:t>
      </w:r>
      <w:r w:rsidRPr="00B404B6">
        <w:t>. Board of Agriculture, National Research Council, Washington, D.C.</w:t>
      </w:r>
    </w:p>
    <w:p w:rsidR="00C17B75" w:rsidRDefault="00C17B75" w:rsidP="00C17B75">
      <w:pPr>
        <w:pStyle w:val="NormalWeb"/>
        <w:ind w:left="450" w:hanging="450"/>
      </w:pPr>
      <w:r w:rsidRPr="00B404B6">
        <w:t xml:space="preserve">National Commission on Excellence in Education. (1983). </w:t>
      </w:r>
      <w:r w:rsidRPr="00B404B6">
        <w:rPr>
          <w:i/>
          <w:iCs/>
        </w:rPr>
        <w:t>A nation at risk: The imperative for educational reform</w:t>
      </w:r>
      <w:r w:rsidRPr="00B404B6">
        <w:t xml:space="preserve">. Washington D.C: United States Department of Education. </w:t>
      </w:r>
    </w:p>
    <w:p w:rsidR="00297F7F" w:rsidRPr="00070EBA" w:rsidRDefault="00297F7F" w:rsidP="00297F7F">
      <w:pPr>
        <w:pStyle w:val="NormalWeb"/>
        <w:ind w:left="450" w:hanging="450"/>
      </w:pPr>
      <w:r w:rsidRPr="00070EBA">
        <w:t xml:space="preserve">Washburn, S., &amp; Myers, B. E. (2008). Agriculture teacher perceptions of preparation to integrate science and their current use of inquiry based learning. </w:t>
      </w:r>
      <w:r w:rsidRPr="00070EBA">
        <w:rPr>
          <w:i/>
          <w:iCs/>
        </w:rPr>
        <w:t xml:space="preserve">Proceedings of the 2008 AAAE Research Conference, </w:t>
      </w:r>
      <w:r w:rsidRPr="00070EBA">
        <w:t xml:space="preserve">Reno Nevada. </w:t>
      </w:r>
      <w:r w:rsidRPr="00070EBA">
        <w:rPr>
          <w:i/>
          <w:iCs/>
        </w:rPr>
        <w:t>, 35</w:t>
      </w:r>
      <w:r>
        <w:rPr>
          <w:i/>
          <w:iCs/>
        </w:rPr>
        <w:t>,</w:t>
      </w:r>
      <w:r w:rsidRPr="00070EBA">
        <w:t xml:space="preserve"> 408-419. </w:t>
      </w:r>
      <w:r>
        <w:t xml:space="preserve">Retrieved from </w:t>
      </w:r>
      <w:r w:rsidRPr="00CE3542">
        <w:t>http://aaaeonline.org/allconferences.php</w:t>
      </w:r>
    </w:p>
    <w:p w:rsidR="005D06A5" w:rsidRDefault="005D06A5" w:rsidP="005D06A5">
      <w:pPr>
        <w:pStyle w:val="NormalWeb"/>
        <w:ind w:left="450" w:hanging="450"/>
      </w:pPr>
      <w:smartTag w:uri="urn:schemas-microsoft-com:office:smarttags" w:element="City">
        <w:smartTag w:uri="urn:schemas-microsoft-com:office:smarttags" w:element="place">
          <w:r>
            <w:t>Wilson</w:t>
          </w:r>
        </w:smartTag>
      </w:smartTag>
      <w:r>
        <w:t xml:space="preserve">, E.B., Kirby, B.M. and Flowers, J.L. (2001) Agricultural Educators’ Knowledge and Perception of Agricultural Biotechnology Curriculum. </w:t>
      </w:r>
      <w:r>
        <w:rPr>
          <w:i/>
        </w:rPr>
        <w:t>Proceedings of the 28</w:t>
      </w:r>
      <w:r>
        <w:rPr>
          <w:i/>
          <w:vertAlign w:val="superscript"/>
        </w:rPr>
        <w:t>th</w:t>
      </w:r>
      <w:r>
        <w:rPr>
          <w:i/>
        </w:rPr>
        <w:t xml:space="preserve"> National Agricultural Education Research Conference</w:t>
      </w:r>
      <w:r>
        <w:t xml:space="preserve">, </w:t>
      </w:r>
      <w:smartTag w:uri="urn:schemas-microsoft-com:office:smarttags" w:element="place">
        <w:smartTag w:uri="urn:schemas-microsoft-com:office:smarttags" w:element="City">
          <w:r>
            <w:t>New Orleans</w:t>
          </w:r>
        </w:smartTag>
        <w:r>
          <w:t xml:space="preserve">, </w:t>
        </w:r>
        <w:smartTag w:uri="urn:schemas-microsoft-com:office:smarttags" w:element="State">
          <w:r>
            <w:t>Louisiana</w:t>
          </w:r>
        </w:smartTag>
      </w:smartTag>
      <w:r>
        <w:t>.</w:t>
      </w:r>
    </w:p>
    <w:p w:rsidR="008B1439" w:rsidRDefault="008B1439" w:rsidP="005D06A5">
      <w:pPr>
        <w:pStyle w:val="NormalWeb"/>
        <w:ind w:left="450" w:hanging="450"/>
      </w:pPr>
      <w:r>
        <w:t>Wiseman, D.L., Knight, S.L., Cooner, D.D. (2005)</w:t>
      </w:r>
      <w:r w:rsidR="00C17B75">
        <w:t>.</w:t>
      </w:r>
      <w:r>
        <w:t xml:space="preserve"> </w:t>
      </w:r>
      <w:r w:rsidRPr="00C17B75">
        <w:rPr>
          <w:i/>
        </w:rPr>
        <w:t>Becoming a teacher in a field-based setting</w:t>
      </w:r>
      <w:r w:rsidR="00C17B75">
        <w:rPr>
          <w:i/>
        </w:rPr>
        <w:t>: An introduction to education and classrooms</w:t>
      </w:r>
      <w:r w:rsidRPr="00C17B75">
        <w:rPr>
          <w:i/>
        </w:rPr>
        <w:t>.</w:t>
      </w:r>
      <w:r w:rsidR="00C17B75">
        <w:t xml:space="preserve"> (3</w:t>
      </w:r>
      <w:r w:rsidR="00C17B75" w:rsidRPr="00C17B75">
        <w:rPr>
          <w:vertAlign w:val="superscript"/>
        </w:rPr>
        <w:t>rd</w:t>
      </w:r>
      <w:r w:rsidR="00C17B75">
        <w:t xml:space="preserve"> ed.). Belmont CA:</w:t>
      </w:r>
      <w:r w:rsidR="00C17B75" w:rsidRPr="00C17B75">
        <w:t xml:space="preserve"> </w:t>
      </w:r>
      <w:r w:rsidR="00C17B75">
        <w:t>Thomson Wadsworth</w:t>
      </w:r>
    </w:p>
    <w:p w:rsidR="00B03AA0" w:rsidRDefault="00B03AA0" w:rsidP="005D06A5">
      <w:pPr>
        <w:ind w:left="748" w:hanging="748"/>
      </w:pPr>
    </w:p>
    <w:sectPr w:rsidR="00B03AA0" w:rsidSect="00396813">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9CC" w:rsidRDefault="006B39CC" w:rsidP="00297F7F">
      <w:r>
        <w:separator/>
      </w:r>
    </w:p>
  </w:endnote>
  <w:endnote w:type="continuationSeparator" w:id="0">
    <w:p w:rsidR="006B39CC" w:rsidRDefault="006B39CC" w:rsidP="00297F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9CC" w:rsidRDefault="006B39CC" w:rsidP="00297F7F">
      <w:r>
        <w:separator/>
      </w:r>
    </w:p>
  </w:footnote>
  <w:footnote w:type="continuationSeparator" w:id="0">
    <w:p w:rsidR="006B39CC" w:rsidRDefault="006B39CC" w:rsidP="00297F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F7F" w:rsidRDefault="00297F7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4348BC"/>
    <w:multiLevelType w:val="hybridMultilevel"/>
    <w:tmpl w:val="E3BC3AA4"/>
    <w:lvl w:ilvl="0" w:tplc="4D3EBD62">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B72F0"/>
    <w:rsid w:val="000113B0"/>
    <w:rsid w:val="00026EC2"/>
    <w:rsid w:val="00034A42"/>
    <w:rsid w:val="00096BD2"/>
    <w:rsid w:val="000E0CC8"/>
    <w:rsid w:val="000F1BB4"/>
    <w:rsid w:val="00110511"/>
    <w:rsid w:val="00120367"/>
    <w:rsid w:val="0013018A"/>
    <w:rsid w:val="00134208"/>
    <w:rsid w:val="00157F84"/>
    <w:rsid w:val="00172695"/>
    <w:rsid w:val="00177211"/>
    <w:rsid w:val="00180091"/>
    <w:rsid w:val="001911CC"/>
    <w:rsid w:val="001B5BD9"/>
    <w:rsid w:val="001D7E72"/>
    <w:rsid w:val="001F2C8F"/>
    <w:rsid w:val="001F63C6"/>
    <w:rsid w:val="0020627B"/>
    <w:rsid w:val="002119C3"/>
    <w:rsid w:val="00280025"/>
    <w:rsid w:val="002834C1"/>
    <w:rsid w:val="00294692"/>
    <w:rsid w:val="00297F7F"/>
    <w:rsid w:val="002A0B2B"/>
    <w:rsid w:val="002A73F3"/>
    <w:rsid w:val="002B0309"/>
    <w:rsid w:val="002C01E5"/>
    <w:rsid w:val="002E0E54"/>
    <w:rsid w:val="00370FC5"/>
    <w:rsid w:val="00373F89"/>
    <w:rsid w:val="00396813"/>
    <w:rsid w:val="00412132"/>
    <w:rsid w:val="00444D79"/>
    <w:rsid w:val="00464ADB"/>
    <w:rsid w:val="00472E8A"/>
    <w:rsid w:val="004A7C64"/>
    <w:rsid w:val="004B4BA1"/>
    <w:rsid w:val="004F56F5"/>
    <w:rsid w:val="00501900"/>
    <w:rsid w:val="00521039"/>
    <w:rsid w:val="005A63BF"/>
    <w:rsid w:val="005C4AC0"/>
    <w:rsid w:val="005C4F99"/>
    <w:rsid w:val="005D06A5"/>
    <w:rsid w:val="00604C6E"/>
    <w:rsid w:val="00624ED9"/>
    <w:rsid w:val="006453A5"/>
    <w:rsid w:val="006676A8"/>
    <w:rsid w:val="006B39CC"/>
    <w:rsid w:val="006F55D7"/>
    <w:rsid w:val="007044EC"/>
    <w:rsid w:val="0074389E"/>
    <w:rsid w:val="007727DF"/>
    <w:rsid w:val="007A6978"/>
    <w:rsid w:val="007A6A90"/>
    <w:rsid w:val="007B1320"/>
    <w:rsid w:val="007B1C69"/>
    <w:rsid w:val="007C1E92"/>
    <w:rsid w:val="007D5E02"/>
    <w:rsid w:val="008178DC"/>
    <w:rsid w:val="008357FE"/>
    <w:rsid w:val="0085568D"/>
    <w:rsid w:val="008650B0"/>
    <w:rsid w:val="00871E43"/>
    <w:rsid w:val="008A4544"/>
    <w:rsid w:val="008B1439"/>
    <w:rsid w:val="008C1EB5"/>
    <w:rsid w:val="009013C2"/>
    <w:rsid w:val="00967FB9"/>
    <w:rsid w:val="009B00C8"/>
    <w:rsid w:val="009B287A"/>
    <w:rsid w:val="009B5384"/>
    <w:rsid w:val="009D57EB"/>
    <w:rsid w:val="00A027B3"/>
    <w:rsid w:val="00A162F6"/>
    <w:rsid w:val="00A20B8D"/>
    <w:rsid w:val="00A62EED"/>
    <w:rsid w:val="00A644B3"/>
    <w:rsid w:val="00A7303E"/>
    <w:rsid w:val="00AC0376"/>
    <w:rsid w:val="00AF5484"/>
    <w:rsid w:val="00B03AA0"/>
    <w:rsid w:val="00B407CB"/>
    <w:rsid w:val="00B57D79"/>
    <w:rsid w:val="00B654DB"/>
    <w:rsid w:val="00B66DAD"/>
    <w:rsid w:val="00B70F0C"/>
    <w:rsid w:val="00B94613"/>
    <w:rsid w:val="00BD7C42"/>
    <w:rsid w:val="00BE41A6"/>
    <w:rsid w:val="00BF0D21"/>
    <w:rsid w:val="00C07714"/>
    <w:rsid w:val="00C11582"/>
    <w:rsid w:val="00C17B75"/>
    <w:rsid w:val="00C30554"/>
    <w:rsid w:val="00C64E73"/>
    <w:rsid w:val="00C72C46"/>
    <w:rsid w:val="00C76F01"/>
    <w:rsid w:val="00C92F60"/>
    <w:rsid w:val="00CA491F"/>
    <w:rsid w:val="00CB72F0"/>
    <w:rsid w:val="00CD5E49"/>
    <w:rsid w:val="00D13B7D"/>
    <w:rsid w:val="00D40899"/>
    <w:rsid w:val="00D513FB"/>
    <w:rsid w:val="00D61B8E"/>
    <w:rsid w:val="00D63C1F"/>
    <w:rsid w:val="00D74791"/>
    <w:rsid w:val="00D96A26"/>
    <w:rsid w:val="00DB0B95"/>
    <w:rsid w:val="00E12E50"/>
    <w:rsid w:val="00E3368F"/>
    <w:rsid w:val="00EC527E"/>
    <w:rsid w:val="00ED4016"/>
    <w:rsid w:val="00EE14D6"/>
    <w:rsid w:val="00EF240D"/>
    <w:rsid w:val="00F05B7C"/>
    <w:rsid w:val="00F06973"/>
    <w:rsid w:val="00F12FBA"/>
    <w:rsid w:val="00F36A6E"/>
    <w:rsid w:val="00F5026A"/>
    <w:rsid w:val="00F51A33"/>
    <w:rsid w:val="00F73176"/>
    <w:rsid w:val="00F854B1"/>
    <w:rsid w:val="00FB2F33"/>
    <w:rsid w:val="00FF5B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13F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oreinfo">
    <w:name w:val="moreinfo"/>
    <w:basedOn w:val="DefaultParagraphFont"/>
    <w:rsid w:val="00B94613"/>
  </w:style>
  <w:style w:type="paragraph" w:styleId="ListParagraph">
    <w:name w:val="List Paragraph"/>
    <w:basedOn w:val="Normal"/>
    <w:uiPriority w:val="34"/>
    <w:qFormat/>
    <w:rsid w:val="00297F7F"/>
    <w:pPr>
      <w:ind w:left="720"/>
      <w:contextualSpacing/>
    </w:pPr>
  </w:style>
  <w:style w:type="paragraph" w:styleId="Header">
    <w:name w:val="header"/>
    <w:basedOn w:val="Normal"/>
    <w:link w:val="HeaderChar"/>
    <w:rsid w:val="00297F7F"/>
    <w:pPr>
      <w:tabs>
        <w:tab w:val="center" w:pos="4680"/>
        <w:tab w:val="right" w:pos="9360"/>
      </w:tabs>
    </w:pPr>
  </w:style>
  <w:style w:type="character" w:customStyle="1" w:styleId="HeaderChar">
    <w:name w:val="Header Char"/>
    <w:basedOn w:val="DefaultParagraphFont"/>
    <w:link w:val="Header"/>
    <w:rsid w:val="00297F7F"/>
    <w:rPr>
      <w:sz w:val="24"/>
      <w:szCs w:val="24"/>
    </w:rPr>
  </w:style>
  <w:style w:type="paragraph" w:styleId="Footer">
    <w:name w:val="footer"/>
    <w:basedOn w:val="Normal"/>
    <w:link w:val="FooterChar"/>
    <w:rsid w:val="00297F7F"/>
    <w:pPr>
      <w:tabs>
        <w:tab w:val="center" w:pos="4680"/>
        <w:tab w:val="right" w:pos="9360"/>
      </w:tabs>
    </w:pPr>
  </w:style>
  <w:style w:type="character" w:customStyle="1" w:styleId="FooterChar">
    <w:name w:val="Footer Char"/>
    <w:basedOn w:val="DefaultParagraphFont"/>
    <w:link w:val="Footer"/>
    <w:rsid w:val="00297F7F"/>
    <w:rPr>
      <w:sz w:val="24"/>
      <w:szCs w:val="24"/>
    </w:rPr>
  </w:style>
  <w:style w:type="paragraph" w:styleId="NormalWeb">
    <w:name w:val="Normal (Web)"/>
    <w:basedOn w:val="Normal"/>
    <w:uiPriority w:val="99"/>
    <w:rsid w:val="00297F7F"/>
    <w:pPr>
      <w:spacing w:before="100" w:beforeAutospacing="1" w:after="100" w:afterAutospacing="1"/>
    </w:pPr>
  </w:style>
  <w:style w:type="paragraph" w:styleId="HTMLPreformatted">
    <w:name w:val="HTML Preformatted"/>
    <w:basedOn w:val="Normal"/>
    <w:link w:val="HTMLPreformattedChar"/>
    <w:uiPriority w:val="99"/>
    <w:unhideWhenUsed/>
    <w:rsid w:val="00D40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40899"/>
    <w:rPr>
      <w:rFonts w:ascii="Courier New" w:hAnsi="Courier New" w:cs="Courier New"/>
    </w:rPr>
  </w:style>
  <w:style w:type="character" w:styleId="CommentReference">
    <w:name w:val="annotation reference"/>
    <w:basedOn w:val="DefaultParagraphFont"/>
    <w:rsid w:val="00034A42"/>
    <w:rPr>
      <w:sz w:val="16"/>
      <w:szCs w:val="16"/>
    </w:rPr>
  </w:style>
  <w:style w:type="paragraph" w:styleId="CommentText">
    <w:name w:val="annotation text"/>
    <w:basedOn w:val="Normal"/>
    <w:link w:val="CommentTextChar"/>
    <w:rsid w:val="00034A42"/>
    <w:rPr>
      <w:sz w:val="20"/>
      <w:szCs w:val="20"/>
    </w:rPr>
  </w:style>
  <w:style w:type="character" w:customStyle="1" w:styleId="CommentTextChar">
    <w:name w:val="Comment Text Char"/>
    <w:basedOn w:val="DefaultParagraphFont"/>
    <w:link w:val="CommentText"/>
    <w:rsid w:val="00034A42"/>
  </w:style>
  <w:style w:type="paragraph" w:styleId="CommentSubject">
    <w:name w:val="annotation subject"/>
    <w:basedOn w:val="CommentText"/>
    <w:next w:val="CommentText"/>
    <w:link w:val="CommentSubjectChar"/>
    <w:rsid w:val="00034A42"/>
    <w:rPr>
      <w:b/>
      <w:bCs/>
    </w:rPr>
  </w:style>
  <w:style w:type="character" w:customStyle="1" w:styleId="CommentSubjectChar">
    <w:name w:val="Comment Subject Char"/>
    <w:basedOn w:val="CommentTextChar"/>
    <w:link w:val="CommentSubject"/>
    <w:rsid w:val="00034A42"/>
    <w:rPr>
      <w:b/>
      <w:bCs/>
    </w:rPr>
  </w:style>
  <w:style w:type="paragraph" w:styleId="BalloonText">
    <w:name w:val="Balloon Text"/>
    <w:basedOn w:val="Normal"/>
    <w:link w:val="BalloonTextChar"/>
    <w:rsid w:val="00034A42"/>
    <w:rPr>
      <w:rFonts w:ascii="Tahoma" w:hAnsi="Tahoma" w:cs="Tahoma"/>
      <w:sz w:val="16"/>
      <w:szCs w:val="16"/>
    </w:rPr>
  </w:style>
  <w:style w:type="character" w:customStyle="1" w:styleId="BalloonTextChar">
    <w:name w:val="Balloon Text Char"/>
    <w:basedOn w:val="DefaultParagraphFont"/>
    <w:link w:val="BalloonText"/>
    <w:rsid w:val="00034A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9939783">
      <w:bodyDiv w:val="1"/>
      <w:marLeft w:val="0"/>
      <w:marRight w:val="0"/>
      <w:marTop w:val="0"/>
      <w:marBottom w:val="0"/>
      <w:divBdr>
        <w:top w:val="none" w:sz="0" w:space="0" w:color="auto"/>
        <w:left w:val="none" w:sz="0" w:space="0" w:color="auto"/>
        <w:bottom w:val="none" w:sz="0" w:space="0" w:color="auto"/>
        <w:right w:val="none" w:sz="0" w:space="0" w:color="auto"/>
      </w:divBdr>
    </w:div>
    <w:div w:id="1032725731">
      <w:bodyDiv w:val="1"/>
      <w:marLeft w:val="0"/>
      <w:marRight w:val="0"/>
      <w:marTop w:val="0"/>
      <w:marBottom w:val="0"/>
      <w:divBdr>
        <w:top w:val="none" w:sz="0" w:space="0" w:color="auto"/>
        <w:left w:val="none" w:sz="0" w:space="0" w:color="auto"/>
        <w:bottom w:val="none" w:sz="0" w:space="0" w:color="auto"/>
        <w:right w:val="none" w:sz="0" w:space="0" w:color="auto"/>
      </w:divBdr>
    </w:div>
    <w:div w:id="141848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1210</Words>
  <Characters>6898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Agricultural Biotechnology in Today’s Society: An Interdisciplinary Course</vt:lpstr>
    </vt:vector>
  </TitlesOfParts>
  <Company>Ag. Ext. &amp; Education</Company>
  <LinksUpToDate>false</LinksUpToDate>
  <CharactersWithSpaces>8092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Agricultural Biotechnology in Today’s Society: An Interdisciplinary Course</dc:title>
  <dc:creator>Curry</dc:creator>
  <cp:lastModifiedBy>Curry</cp:lastModifiedBy>
  <cp:revision>2</cp:revision>
  <cp:lastPrinted>2010-02-24T18:49:00Z</cp:lastPrinted>
  <dcterms:created xsi:type="dcterms:W3CDTF">2010-04-23T01:57:00Z</dcterms:created>
  <dcterms:modified xsi:type="dcterms:W3CDTF">2010-04-23T01:57:00Z</dcterms:modified>
</cp:coreProperties>
</file>