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893C7" w14:textId="2FB959F9" w:rsidR="2CE2161A" w:rsidRPr="006B2C83" w:rsidRDefault="00800EFB" w:rsidP="08275E86">
      <w:pPr>
        <w:spacing w:line="273" w:lineRule="auto"/>
        <w:ind w:left="360" w:right="364"/>
        <w:jc w:val="center"/>
        <w:rPr>
          <w:b/>
        </w:rPr>
      </w:pPr>
      <w:r w:rsidRPr="006B2C83">
        <w:rPr>
          <w:b/>
        </w:rPr>
        <w:t xml:space="preserve">Beyond the Jacket: Exploring </w:t>
      </w:r>
      <w:r w:rsidR="00A67DD8" w:rsidRPr="006B2C83">
        <w:rPr>
          <w:b/>
        </w:rPr>
        <w:t xml:space="preserve">Former State and National Officers’ Perceptions of the </w:t>
      </w:r>
      <w:r w:rsidR="009F0425" w:rsidRPr="006B2C83">
        <w:rPr>
          <w:b/>
        </w:rPr>
        <w:t>FFA’s Impacts on Their Lives</w:t>
      </w:r>
    </w:p>
    <w:p w14:paraId="4F4C2AFA" w14:textId="77777777" w:rsidR="00165D5E" w:rsidRPr="006B2C83" w:rsidRDefault="00165D5E">
      <w:pPr>
        <w:pStyle w:val="BodyText"/>
        <w:rPr>
          <w:b/>
          <w:sz w:val="22"/>
          <w:szCs w:val="22"/>
        </w:rPr>
      </w:pPr>
    </w:p>
    <w:p w14:paraId="4F4C2AFB" w14:textId="541F8A44" w:rsidR="00165D5E" w:rsidRPr="006B2C83" w:rsidRDefault="00102534">
      <w:pPr>
        <w:spacing w:before="1"/>
        <w:ind w:left="481" w:right="122"/>
        <w:jc w:val="center"/>
        <w:rPr>
          <w:b/>
        </w:rPr>
      </w:pPr>
      <w:r w:rsidRPr="006B2C83">
        <w:rPr>
          <w:b/>
        </w:rPr>
        <w:t>Introduction</w:t>
      </w:r>
      <w:r w:rsidR="00A95024">
        <w:rPr>
          <w:b/>
        </w:rPr>
        <w:t xml:space="preserve"> &amp; Literature Review</w:t>
      </w:r>
    </w:p>
    <w:p w14:paraId="18D1C266" w14:textId="660BE6F2" w:rsidR="346CE87D" w:rsidRPr="006B2C83" w:rsidRDefault="346CE87D" w:rsidP="009806CF">
      <w:pPr>
        <w:spacing w:before="240" w:after="240"/>
        <w:ind w:firstLine="481"/>
      </w:pPr>
      <w:r w:rsidRPr="006B2C83">
        <w:t xml:space="preserve">The National FFA Organization has long been recognized as one of the most influential youth leadership and career development organizations in the United States (Greives, 2025). Through its integration of classroom instruction, supervised agricultural experiences, and leadership development opportunities, FFA continues to serve as a cornerstone in agricultural education (National Council for Agricultural Education, 2025). While extensive research has explored FFA’s role in developing leadership skills, emotional intelligence, and professional competencies among members (Ahrens et al., 2015; Holmes, 2024; Townsend &amp; Carter, 1983), less attention has been given to the perceptions of individuals who have served at the highest levels of student leadership (i.e., past state and national officers). These individuals, having experienced FFA’s programming most intensively (Atwood, 2025), could provide valuable insights into how the organization shapes its members and how its mission aligns with broader educational and professional goals. </w:t>
      </w:r>
    </w:p>
    <w:p w14:paraId="1C41C7A2" w14:textId="29D5BA47" w:rsidR="5DF3E38E" w:rsidRPr="006B2C83" w:rsidRDefault="5DF3E38E" w:rsidP="5D5383BF">
      <w:pPr>
        <w:spacing w:before="240" w:after="240"/>
        <w:ind w:firstLine="481"/>
      </w:pPr>
      <w:r w:rsidRPr="006B2C83">
        <w:t>Historically, FFA has been an organization in which members were, and are, leadership oriented</w:t>
      </w:r>
      <w:r w:rsidR="7ACB6CC4" w:rsidRPr="006B2C83">
        <w:t xml:space="preserve">, in large part due to targeted curriculum and competition development with a goal of increasing leadership </w:t>
      </w:r>
      <w:r w:rsidR="2432BF64" w:rsidRPr="006B2C83">
        <w:t xml:space="preserve">ability and participation in members (Hoover, 2007). </w:t>
      </w:r>
      <w:r w:rsidR="1E22E99B" w:rsidRPr="006B2C83">
        <w:t xml:space="preserve">Events targeting leadership and skill development can have </w:t>
      </w:r>
      <w:r w:rsidR="49B71B9E" w:rsidRPr="006B2C83">
        <w:t>a remarkable</w:t>
      </w:r>
      <w:r w:rsidR="1E22E99B" w:rsidRPr="006B2C83">
        <w:t xml:space="preserve"> impact on members’</w:t>
      </w:r>
      <w:r w:rsidR="7381A0AE" w:rsidRPr="006B2C83">
        <w:t xml:space="preserve"> </w:t>
      </w:r>
      <w:r w:rsidR="3A70BD25" w:rsidRPr="006B2C83">
        <w:t xml:space="preserve">personal </w:t>
      </w:r>
      <w:r w:rsidR="7381A0AE" w:rsidRPr="006B2C83">
        <w:t>determination of their</w:t>
      </w:r>
      <w:r w:rsidR="1E22E99B" w:rsidRPr="006B2C83">
        <w:t xml:space="preserve"> leadership</w:t>
      </w:r>
      <w:r w:rsidR="1ADB4F43" w:rsidRPr="006B2C83">
        <w:t xml:space="preserve"> abilities</w:t>
      </w:r>
      <w:r w:rsidR="1E22E99B" w:rsidRPr="006B2C83">
        <w:t xml:space="preserve"> </w:t>
      </w:r>
      <w:r w:rsidR="1F6352C3" w:rsidRPr="006B2C83">
        <w:t>and skills</w:t>
      </w:r>
      <w:r w:rsidR="63EF6BEF" w:rsidRPr="006B2C83">
        <w:t xml:space="preserve"> (</w:t>
      </w:r>
      <w:proofErr w:type="spellStart"/>
      <w:r w:rsidR="63EF6BEF" w:rsidRPr="006B2C83">
        <w:t>Dormody</w:t>
      </w:r>
      <w:proofErr w:type="spellEnd"/>
      <w:r w:rsidR="63EF6BEF" w:rsidRPr="006B2C83">
        <w:t>, 1994)</w:t>
      </w:r>
      <w:r w:rsidR="1F6352C3" w:rsidRPr="006B2C83">
        <w:t>.</w:t>
      </w:r>
      <w:r w:rsidR="73333906" w:rsidRPr="006B2C83">
        <w:t xml:space="preserve"> </w:t>
      </w:r>
    </w:p>
    <w:p w14:paraId="4B4DB013" w14:textId="0CF64BBB" w:rsidR="346CE87D" w:rsidRPr="006B2C83" w:rsidRDefault="346CE87D" w:rsidP="009806CF">
      <w:pPr>
        <w:spacing w:before="240" w:after="240"/>
        <w:ind w:firstLine="481"/>
      </w:pPr>
      <w:r w:rsidRPr="006B2C83">
        <w:t>Leadership development remains a consistent theme across FFA literature, as studies have demonstrated that participation in career development events (CDEs) and leadership conferences correlates strongly with growth in communication, teamwork, and leadership development (Ahrens et al., 2015; Rose et al., 2016). Moreover, research on officer development programs indicates that the training and mentorship offered through FFA provide</w:t>
      </w:r>
      <w:r w:rsidR="748F4D6D" w:rsidRPr="006B2C83">
        <w:t>s</w:t>
      </w:r>
      <w:r w:rsidRPr="006B2C83">
        <w:t xml:space="preserve"> formative experiences that influence members’ emotional intelligence and leadership behaviors (Holmes, 2024; Shellhouse et al., 2021). For many</w:t>
      </w:r>
      <w:r w:rsidR="00110509" w:rsidRPr="006B2C83">
        <w:t>,</w:t>
      </w:r>
      <w:r w:rsidRPr="006B2C83">
        <w:t xml:space="preserve"> the National FFA Organization serves as a structured platform to refine leadership capacities, explore personal motivations, and engage in mentorship relationships that often extend well beyond their time in the blue jacket (Connors et al., 2010; Lundry et al., 2015). </w:t>
      </w:r>
    </w:p>
    <w:p w14:paraId="4D92E810" w14:textId="3CAF32F6" w:rsidR="346CE87D" w:rsidRPr="006B2C83" w:rsidRDefault="346CE87D" w:rsidP="009806CF">
      <w:pPr>
        <w:spacing w:before="240" w:after="240"/>
        <w:ind w:firstLine="481"/>
      </w:pPr>
      <w:r w:rsidRPr="006B2C83">
        <w:t>However, while the benefits of FFA participation are well-documented, emerging literature reveals potential areas of disconnect between the organization’s leadership development mission and its relationship to agricultural careers and societal leadership (Atwood, 2025; Mills et al., 2025; Ramstad et al., 2025). Atwood (2025) found that former state officers often perceive FFA as a “bubble” or self-contained culture, suggesting that the organization’s strong sense of belonging and identity may inadvertently distance members from broader career pathways within agriculture. Similarly, Mills et al. (2023) and Ramstad et al. (2025) noted that officer selection and preparation processes may favor a narrow range of leadership styles, potentially limiting diversity in perspectives and experiences within FFA leadership. Understanding how these dynamics influence long-term perceptions of the organization can provide valuable insight into whether FFA’s leadership model effectively equips members for postsecondary success and civic engagement.</w:t>
      </w:r>
    </w:p>
    <w:p w14:paraId="53221F69" w14:textId="56B15274" w:rsidR="346CE87D" w:rsidRPr="006B2C83" w:rsidRDefault="346CE87D" w:rsidP="009806CF">
      <w:pPr>
        <w:spacing w:before="240" w:after="240"/>
        <w:ind w:firstLine="481"/>
      </w:pPr>
      <w:r w:rsidRPr="006B2C83">
        <w:t xml:space="preserve">The sense of belonging cultivated through FFA participation also plays a critical role in shaping members’ identity and continued engagement (Croom &amp; Flowers, 2001; Goosen, 2011; Rose et al., 2016). Croom and Flowers (2001) and Rose et al. (2016) both identified belonging and self-actualization as key motivators for joining and remaining in FFA. This sense of community often fosters lifelong loyalty, as demonstrated in studies of alumni engagement (Gossen, 2011; Sanok et al., 2015). For former state and national officers, could it be that this belonging extends to a broader network of peers, mentors, and </w:t>
      </w:r>
      <w:r w:rsidRPr="006B2C83">
        <w:lastRenderedPageBreak/>
        <w:t>professional connections that continue to influence their personal and professional lives? Exploring the perceptions of former state and national FFA officers can thus illuminate whether FFA’s community-building efforts translate into sustained identification with the organization’s mission and whether those experiences are viewed as transformative or insular in hindsight.</w:t>
      </w:r>
    </w:p>
    <w:p w14:paraId="4D2A92C7" w14:textId="7C90EF8E" w:rsidR="0B82A8F0" w:rsidRPr="006B2C83" w:rsidRDefault="346CE87D" w:rsidP="009806CF">
      <w:pPr>
        <w:spacing w:before="240" w:after="240"/>
        <w:ind w:firstLine="359"/>
      </w:pPr>
      <w:r w:rsidRPr="006B2C83">
        <w:t xml:space="preserve">Therefore, there is a clear need to explore how former state and national FFA officers perceive the organization’s influence on their leadership development, professional trajectories, and personal identity. </w:t>
      </w:r>
      <w:r w:rsidR="008A46D9" w:rsidRPr="006B2C83">
        <w:t xml:space="preserve">The purpose of this study was to explore the perceptions of former state and National FFA officers from across the country to better understand the impact of </w:t>
      </w:r>
      <w:r w:rsidR="008A46D9">
        <w:t>their involvement in the National FFA O</w:t>
      </w:r>
      <w:r w:rsidR="008A46D9" w:rsidRPr="006B2C83">
        <w:t>rganization</w:t>
      </w:r>
      <w:r w:rsidR="008A46D9">
        <w:t>, and the</w:t>
      </w:r>
      <w:r w:rsidR="008A46D9" w:rsidRPr="006B2C83">
        <w:t xml:space="preserve"> influence </w:t>
      </w:r>
      <w:r w:rsidR="008A46D9">
        <w:t xml:space="preserve">their experiences had </w:t>
      </w:r>
      <w:r w:rsidR="008A46D9" w:rsidRPr="006B2C83">
        <w:t>on their leadership development, professional trajectories, and personal identity</w:t>
      </w:r>
      <w:r w:rsidR="008A46D9">
        <w:t>.</w:t>
      </w:r>
    </w:p>
    <w:p w14:paraId="4AAFDE6F" w14:textId="0AA98C72" w:rsidR="00165D5E" w:rsidRPr="006B2C83" w:rsidRDefault="00102534" w:rsidP="08275E86">
      <w:pPr>
        <w:pStyle w:val="BodyText"/>
        <w:spacing w:before="276"/>
        <w:ind w:left="359" w:right="63"/>
        <w:jc w:val="center"/>
        <w:rPr>
          <w:b/>
          <w:sz w:val="22"/>
          <w:szCs w:val="22"/>
        </w:rPr>
      </w:pPr>
      <w:r w:rsidRPr="006B2C83">
        <w:rPr>
          <w:b/>
          <w:sz w:val="22"/>
          <w:szCs w:val="22"/>
        </w:rPr>
        <w:t>Theoretical</w:t>
      </w:r>
      <w:r w:rsidRPr="006B2C83">
        <w:rPr>
          <w:b/>
          <w:spacing w:val="-5"/>
          <w:sz w:val="22"/>
          <w:szCs w:val="22"/>
        </w:rPr>
        <w:t xml:space="preserve"> </w:t>
      </w:r>
      <w:r w:rsidRPr="006B2C83">
        <w:rPr>
          <w:b/>
          <w:bCs/>
          <w:spacing w:val="-2"/>
          <w:sz w:val="22"/>
          <w:szCs w:val="22"/>
        </w:rPr>
        <w:t>Framework</w:t>
      </w:r>
    </w:p>
    <w:p w14:paraId="5E1B841F" w14:textId="77777777" w:rsidR="00EE3755" w:rsidRPr="006B2C83" w:rsidRDefault="00EE3755" w:rsidP="00EE3755">
      <w:pPr>
        <w:spacing w:before="240" w:after="240"/>
        <w:ind w:firstLine="359"/>
      </w:pPr>
      <w:r w:rsidRPr="006B2C83">
        <w:t>An individual’s perception of belongingness within a group or organization is conceptualized by social identity theory (Ashforth &amp; Mael, 1989). Within the context of this study, the group or organization of interest is the National FFA Organization, through which we aim to determine the social identity of past state and national FFA officers. Social identity theory posits that individuals derive part of their self-concept from the groups to which they belong, creating a sense of belonging and shared purpose. This process of identification often extends beyond formal membership, shaping how individuals perceive themselves in relation to others. An individual’s sense of belonging to a group such as FFA can therefore serve not only as a defining point of identity but also as a source of emotional significance and motivation (Tajfel &amp; Turner, 2004). Social identity theory describes the process “by which an individual defines social reality by their group membership and how their group compares to others” (Mayhew &amp; Weigle, 2018, p. 275), emphasizing the dynamic interplay between personal and collective identity.</w:t>
      </w:r>
    </w:p>
    <w:p w14:paraId="70328DB0" w14:textId="772D0328" w:rsidR="00EE3755" w:rsidRDefault="00EE3755" w:rsidP="00EE3755">
      <w:pPr>
        <w:spacing w:before="240" w:after="240"/>
        <w:ind w:firstLine="359"/>
      </w:pPr>
      <w:r w:rsidRPr="006B2C83">
        <w:t>As individuals engage more deeply within a group and internalize its values, norms, and culture, their social identity associated with that organization strengthens (</w:t>
      </w:r>
      <w:proofErr w:type="spellStart"/>
      <w:r w:rsidRPr="006B2C83">
        <w:t>Ekmerkci</w:t>
      </w:r>
      <w:proofErr w:type="spellEnd"/>
      <w:r w:rsidRPr="006B2C83">
        <w:t xml:space="preserve"> &amp; Casey, 2009). Within FFA, this process may manifest as increased pride, commitment, and continued identification with the organization long after active membership has ended. Furthermore, social identity theory has implications for leadership development, suggesting that individuals are influenced by the expectations and behaviors of others within their group (Kalkhoff &amp; Barnum, 2000). This social influence can inspire members to pursue leadership opportunities as they align their personal aspirations with the perceived norms of their group. The strength of one’s identification with FFA may therefore play a key role in shaping leadership trajectories and fostering a continued sense of purpose and community among former state and national officers (</w:t>
      </w:r>
      <w:proofErr w:type="spellStart"/>
      <w:r w:rsidRPr="006B2C83">
        <w:t>Chrobot</w:t>
      </w:r>
      <w:proofErr w:type="spellEnd"/>
      <w:r w:rsidRPr="006B2C83">
        <w:t>-Mason et al., 2016).</w:t>
      </w:r>
      <w:r w:rsidR="00740F4F">
        <w:t xml:space="preserve"> </w:t>
      </w:r>
      <w:r w:rsidRPr="006B2C83">
        <w:t>By examining these perceptions, this study seeks to better understand how experiences within the FFA contribute to long-term identity formation and leadership development among its alumni.</w:t>
      </w:r>
    </w:p>
    <w:p w14:paraId="4F4C2B04" w14:textId="68308898" w:rsidR="00165D5E" w:rsidRPr="006B2C83" w:rsidRDefault="00102534" w:rsidP="001B1A0E">
      <w:pPr>
        <w:pStyle w:val="Heading1"/>
        <w:spacing w:before="274"/>
        <w:rPr>
          <w:sz w:val="22"/>
          <w:szCs w:val="22"/>
        </w:rPr>
      </w:pPr>
      <w:r w:rsidRPr="006B2C83">
        <w:rPr>
          <w:spacing w:val="-2"/>
          <w:sz w:val="22"/>
          <w:szCs w:val="22"/>
        </w:rPr>
        <w:t>Methods</w:t>
      </w:r>
    </w:p>
    <w:p w14:paraId="2CD51500" w14:textId="383FC9D9" w:rsidR="00A82083" w:rsidRPr="006B2C83" w:rsidRDefault="00E104ED" w:rsidP="009806CF">
      <w:pPr>
        <w:pStyle w:val="BodyText"/>
        <w:spacing w:before="276"/>
        <w:ind w:right="63" w:firstLine="481"/>
        <w:rPr>
          <w:sz w:val="22"/>
          <w:szCs w:val="22"/>
        </w:rPr>
      </w:pPr>
      <w:r w:rsidRPr="006B2C83">
        <w:rPr>
          <w:sz w:val="22"/>
          <w:szCs w:val="22"/>
        </w:rPr>
        <w:t xml:space="preserve">To </w:t>
      </w:r>
      <w:r w:rsidR="00BC3078" w:rsidRPr="006B2C83">
        <w:rPr>
          <w:sz w:val="22"/>
          <w:szCs w:val="22"/>
        </w:rPr>
        <w:t>address</w:t>
      </w:r>
      <w:r w:rsidR="001B1A0E" w:rsidRPr="006B2C83">
        <w:rPr>
          <w:sz w:val="22"/>
          <w:szCs w:val="22"/>
        </w:rPr>
        <w:t xml:space="preserve"> this </w:t>
      </w:r>
      <w:r w:rsidR="00BC3078" w:rsidRPr="006B2C83">
        <w:rPr>
          <w:sz w:val="22"/>
          <w:szCs w:val="22"/>
        </w:rPr>
        <w:t>study’s research question</w:t>
      </w:r>
      <w:r w:rsidR="001B1A0E" w:rsidRPr="006B2C83">
        <w:rPr>
          <w:sz w:val="22"/>
          <w:szCs w:val="22"/>
        </w:rPr>
        <w:t xml:space="preserve">, semi-structured qualitative interviews </w:t>
      </w:r>
      <w:r w:rsidR="00650610" w:rsidRPr="006B2C83">
        <w:rPr>
          <w:sz w:val="22"/>
          <w:szCs w:val="22"/>
        </w:rPr>
        <w:t xml:space="preserve">were conducted. Qualitative </w:t>
      </w:r>
      <w:r w:rsidR="001F3F3F" w:rsidRPr="006B2C83">
        <w:rPr>
          <w:sz w:val="22"/>
          <w:szCs w:val="22"/>
        </w:rPr>
        <w:t>interviews</w:t>
      </w:r>
      <w:r w:rsidR="00650610" w:rsidRPr="006B2C83">
        <w:rPr>
          <w:sz w:val="22"/>
          <w:szCs w:val="22"/>
        </w:rPr>
        <w:t xml:space="preserve"> were chosen </w:t>
      </w:r>
      <w:r w:rsidR="001F3F3F" w:rsidRPr="006B2C83">
        <w:rPr>
          <w:sz w:val="22"/>
          <w:szCs w:val="22"/>
        </w:rPr>
        <w:t>because they allow for richness of the individuals’ experiences</w:t>
      </w:r>
      <w:r w:rsidR="00F965CF" w:rsidRPr="006B2C83">
        <w:rPr>
          <w:sz w:val="22"/>
          <w:szCs w:val="22"/>
        </w:rPr>
        <w:t xml:space="preserve"> (Denzin &amp; Lincoln, 2005), naturalistic dialogue (Flick, 2018), and understanding participants’ context (Creswell, 2007)</w:t>
      </w:r>
      <w:r w:rsidR="00C344D4" w:rsidRPr="006B2C83">
        <w:rPr>
          <w:sz w:val="22"/>
          <w:szCs w:val="22"/>
        </w:rPr>
        <w:t>.</w:t>
      </w:r>
    </w:p>
    <w:p w14:paraId="51D79784" w14:textId="7F233873" w:rsidR="00C344D4" w:rsidRPr="006B2C83" w:rsidRDefault="0095325C" w:rsidP="009806CF">
      <w:pPr>
        <w:pStyle w:val="BodyText"/>
        <w:spacing w:before="276"/>
        <w:ind w:right="63" w:firstLine="481"/>
        <w:rPr>
          <w:sz w:val="22"/>
          <w:szCs w:val="22"/>
        </w:rPr>
      </w:pPr>
      <w:r w:rsidRPr="006B2C83">
        <w:rPr>
          <w:sz w:val="22"/>
          <w:szCs w:val="22"/>
        </w:rPr>
        <w:t xml:space="preserve">All former state and national FFA officers served </w:t>
      </w:r>
      <w:r w:rsidR="00725D79" w:rsidRPr="006B2C83">
        <w:rPr>
          <w:sz w:val="22"/>
          <w:szCs w:val="22"/>
        </w:rPr>
        <w:t xml:space="preserve">as the population of interest, of which a purposive sampling strategy was employed </w:t>
      </w:r>
      <w:r w:rsidR="005A3E81" w:rsidRPr="006B2C83">
        <w:rPr>
          <w:sz w:val="22"/>
          <w:szCs w:val="22"/>
        </w:rPr>
        <w:t>until</w:t>
      </w:r>
      <w:r w:rsidR="00725D79" w:rsidRPr="006B2C83">
        <w:rPr>
          <w:sz w:val="22"/>
          <w:szCs w:val="22"/>
        </w:rPr>
        <w:t xml:space="preserve"> saturation of themes</w:t>
      </w:r>
      <w:r w:rsidR="005A3E81" w:rsidRPr="006B2C83">
        <w:rPr>
          <w:sz w:val="22"/>
          <w:szCs w:val="22"/>
        </w:rPr>
        <w:t xml:space="preserve"> was reached</w:t>
      </w:r>
      <w:r w:rsidR="00725D79" w:rsidRPr="006B2C83">
        <w:rPr>
          <w:sz w:val="22"/>
          <w:szCs w:val="22"/>
        </w:rPr>
        <w:t xml:space="preserve">. </w:t>
      </w:r>
      <w:r w:rsidR="00C344D4" w:rsidRPr="006B2C83">
        <w:rPr>
          <w:sz w:val="22"/>
          <w:szCs w:val="22"/>
        </w:rPr>
        <w:t>Nine former state and national officers participated in the study. Due to this being a relatively small</w:t>
      </w:r>
      <w:r w:rsidR="00130BA4" w:rsidRPr="006B2C83">
        <w:rPr>
          <w:sz w:val="22"/>
          <w:szCs w:val="22"/>
        </w:rPr>
        <w:t xml:space="preserve"> </w:t>
      </w:r>
      <w:r w:rsidR="00BC3078" w:rsidRPr="006B2C83">
        <w:rPr>
          <w:sz w:val="22"/>
          <w:szCs w:val="22"/>
        </w:rPr>
        <w:t>target population</w:t>
      </w:r>
      <w:r w:rsidR="00130BA4" w:rsidRPr="006B2C83">
        <w:rPr>
          <w:sz w:val="22"/>
          <w:szCs w:val="22"/>
        </w:rPr>
        <w:t xml:space="preserve">, we cannot provide specific </w:t>
      </w:r>
      <w:r w:rsidR="00C3690B" w:rsidRPr="006B2C83">
        <w:rPr>
          <w:sz w:val="22"/>
          <w:szCs w:val="22"/>
        </w:rPr>
        <w:t xml:space="preserve">details </w:t>
      </w:r>
      <w:r w:rsidR="00EC5797" w:rsidRPr="006B2C83">
        <w:rPr>
          <w:sz w:val="22"/>
          <w:szCs w:val="22"/>
        </w:rPr>
        <w:t>with the pseudonyms</w:t>
      </w:r>
      <w:r w:rsidR="00442A66" w:rsidRPr="006B2C83">
        <w:rPr>
          <w:sz w:val="22"/>
          <w:szCs w:val="22"/>
        </w:rPr>
        <w:t xml:space="preserve">, but the following criteria were used to </w:t>
      </w:r>
      <w:r w:rsidR="00447F02" w:rsidRPr="006B2C83">
        <w:rPr>
          <w:sz w:val="22"/>
          <w:szCs w:val="22"/>
        </w:rPr>
        <w:t>ensure as broad of a representation as possible: geographic dist</w:t>
      </w:r>
      <w:r w:rsidR="005D7112" w:rsidRPr="006B2C83">
        <w:rPr>
          <w:sz w:val="22"/>
          <w:szCs w:val="22"/>
        </w:rPr>
        <w:t xml:space="preserve">ribution, time since they were officers, </w:t>
      </w:r>
      <w:r w:rsidR="009A4A58" w:rsidRPr="006B2C83">
        <w:rPr>
          <w:sz w:val="22"/>
          <w:szCs w:val="22"/>
        </w:rPr>
        <w:t xml:space="preserve">and </w:t>
      </w:r>
      <w:r w:rsidR="002B00E2" w:rsidRPr="006B2C83">
        <w:rPr>
          <w:sz w:val="22"/>
          <w:szCs w:val="22"/>
        </w:rPr>
        <w:t xml:space="preserve">their level of </w:t>
      </w:r>
      <w:r w:rsidR="002B00E2" w:rsidRPr="006B2C83">
        <w:rPr>
          <w:sz w:val="22"/>
          <w:szCs w:val="22"/>
        </w:rPr>
        <w:lastRenderedPageBreak/>
        <w:t xml:space="preserve">service (i.e., state or </w:t>
      </w:r>
      <w:r w:rsidR="009A4A58" w:rsidRPr="006B2C83">
        <w:rPr>
          <w:sz w:val="22"/>
          <w:szCs w:val="22"/>
        </w:rPr>
        <w:t xml:space="preserve">national </w:t>
      </w:r>
      <w:r w:rsidR="002B00E2" w:rsidRPr="006B2C83">
        <w:rPr>
          <w:sz w:val="22"/>
          <w:szCs w:val="22"/>
        </w:rPr>
        <w:t>officer).</w:t>
      </w:r>
    </w:p>
    <w:p w14:paraId="218FA5BB" w14:textId="49814E1C" w:rsidR="00D37CCC" w:rsidRPr="006B2C83" w:rsidRDefault="002B00E2" w:rsidP="009806CF">
      <w:pPr>
        <w:pStyle w:val="BodyText"/>
        <w:spacing w:before="276"/>
        <w:ind w:right="63" w:firstLine="481"/>
        <w:rPr>
          <w:sz w:val="22"/>
          <w:szCs w:val="22"/>
        </w:rPr>
      </w:pPr>
      <w:r w:rsidRPr="006B2C83">
        <w:rPr>
          <w:sz w:val="22"/>
          <w:szCs w:val="22"/>
        </w:rPr>
        <w:t>Semi-structured interview q</w:t>
      </w:r>
      <w:r w:rsidR="003801E1" w:rsidRPr="006B2C83">
        <w:rPr>
          <w:sz w:val="22"/>
          <w:szCs w:val="22"/>
        </w:rPr>
        <w:t xml:space="preserve">uestions were worded to maintain a natural tone (Brinkmann &amp; Kvale, 2018; Hermanns, 2004), with follow-up questions to </w:t>
      </w:r>
      <w:r w:rsidR="0084206C" w:rsidRPr="006B2C83">
        <w:rPr>
          <w:sz w:val="22"/>
          <w:szCs w:val="22"/>
        </w:rPr>
        <w:t xml:space="preserve">add more depth of information as needed (Flick, 2018). </w:t>
      </w:r>
      <w:r w:rsidR="00AB4350" w:rsidRPr="006B2C83">
        <w:rPr>
          <w:sz w:val="22"/>
          <w:szCs w:val="22"/>
        </w:rPr>
        <w:t xml:space="preserve">Practice interviews were conducted with individuals who </w:t>
      </w:r>
      <w:r w:rsidRPr="006B2C83">
        <w:rPr>
          <w:sz w:val="22"/>
          <w:szCs w:val="22"/>
        </w:rPr>
        <w:t>were</w:t>
      </w:r>
      <w:r w:rsidR="00AB4350" w:rsidRPr="006B2C83">
        <w:rPr>
          <w:sz w:val="22"/>
          <w:szCs w:val="22"/>
        </w:rPr>
        <w:t xml:space="preserve"> a part of the target population but were not </w:t>
      </w:r>
      <w:r w:rsidR="000B5FC8" w:rsidRPr="006B2C83">
        <w:rPr>
          <w:sz w:val="22"/>
          <w:szCs w:val="22"/>
        </w:rPr>
        <w:t>in the sampling frame to ensure questions would be understandable and appropriate for the participants</w:t>
      </w:r>
      <w:r w:rsidR="00F16BE8" w:rsidRPr="006B2C83">
        <w:rPr>
          <w:sz w:val="22"/>
          <w:szCs w:val="22"/>
        </w:rPr>
        <w:t xml:space="preserve"> (Kallio et al., 2016)</w:t>
      </w:r>
      <w:r w:rsidR="000B5FC8" w:rsidRPr="006B2C83">
        <w:rPr>
          <w:sz w:val="22"/>
          <w:szCs w:val="22"/>
        </w:rPr>
        <w:t xml:space="preserve">. </w:t>
      </w:r>
      <w:r w:rsidR="00D37CCC" w:rsidRPr="006B2C83">
        <w:rPr>
          <w:sz w:val="22"/>
          <w:szCs w:val="22"/>
        </w:rPr>
        <w:t xml:space="preserve">Interviews were conducted </w:t>
      </w:r>
      <w:r w:rsidR="00B56E14" w:rsidRPr="006B2C83">
        <w:rPr>
          <w:sz w:val="22"/>
          <w:szCs w:val="22"/>
        </w:rPr>
        <w:t xml:space="preserve">and recorded </w:t>
      </w:r>
      <w:r w:rsidR="00D37CCC" w:rsidRPr="006B2C83">
        <w:rPr>
          <w:sz w:val="22"/>
          <w:szCs w:val="22"/>
        </w:rPr>
        <w:t>via Zoom</w:t>
      </w:r>
      <w:r w:rsidR="00B56E14" w:rsidRPr="006B2C83">
        <w:rPr>
          <w:sz w:val="22"/>
          <w:szCs w:val="22"/>
        </w:rPr>
        <w:t xml:space="preserve">. </w:t>
      </w:r>
      <w:r w:rsidR="009806CF" w:rsidRPr="006B2C83">
        <w:rPr>
          <w:sz w:val="22"/>
          <w:szCs w:val="22"/>
        </w:rPr>
        <w:t xml:space="preserve">All interviews were conducted by the lead researcher for consistency. </w:t>
      </w:r>
      <w:r w:rsidR="00B56E14" w:rsidRPr="006B2C83">
        <w:rPr>
          <w:sz w:val="22"/>
          <w:szCs w:val="22"/>
        </w:rPr>
        <w:t xml:space="preserve">Transcripts were produced automatically by Zoom and were then checked against the recording by </w:t>
      </w:r>
      <w:r w:rsidR="00664C5C" w:rsidRPr="006B2C83">
        <w:rPr>
          <w:sz w:val="22"/>
          <w:szCs w:val="22"/>
        </w:rPr>
        <w:t xml:space="preserve">the interviewer. </w:t>
      </w:r>
      <w:r w:rsidR="00AF7B63" w:rsidRPr="006B2C83">
        <w:rPr>
          <w:sz w:val="22"/>
          <w:szCs w:val="22"/>
        </w:rPr>
        <w:t xml:space="preserve">The transcripts were then sent to participants to ensure accuracy and provide a chance for them to provide any additional clarifications. </w:t>
      </w:r>
    </w:p>
    <w:p w14:paraId="3DA0FA8B" w14:textId="3D263B1F" w:rsidR="00723588" w:rsidRPr="006B2C83" w:rsidRDefault="00C42298" w:rsidP="009806CF">
      <w:pPr>
        <w:pStyle w:val="BodyText"/>
        <w:spacing w:before="276"/>
        <w:ind w:right="63" w:firstLine="481"/>
        <w:rPr>
          <w:sz w:val="22"/>
          <w:szCs w:val="22"/>
        </w:rPr>
      </w:pPr>
      <w:r w:rsidRPr="006B2C83">
        <w:rPr>
          <w:sz w:val="22"/>
          <w:szCs w:val="22"/>
        </w:rPr>
        <w:t xml:space="preserve">In MAXQDA, </w:t>
      </w:r>
      <w:r w:rsidR="00723588" w:rsidRPr="006B2C83">
        <w:rPr>
          <w:sz w:val="22"/>
          <w:szCs w:val="22"/>
        </w:rPr>
        <w:t>Glaser’s (</w:t>
      </w:r>
      <w:r w:rsidR="00265C53" w:rsidRPr="006B2C83">
        <w:rPr>
          <w:sz w:val="22"/>
          <w:szCs w:val="22"/>
        </w:rPr>
        <w:t>1965</w:t>
      </w:r>
      <w:r w:rsidR="00723588" w:rsidRPr="006B2C83">
        <w:rPr>
          <w:sz w:val="22"/>
          <w:szCs w:val="22"/>
        </w:rPr>
        <w:t xml:space="preserve">) constant comparative method was used </w:t>
      </w:r>
      <w:r w:rsidR="00E800B0" w:rsidRPr="006B2C83">
        <w:rPr>
          <w:sz w:val="22"/>
          <w:szCs w:val="22"/>
        </w:rPr>
        <w:t xml:space="preserve">to conduct the analysis. </w:t>
      </w:r>
      <w:r w:rsidR="00265C53" w:rsidRPr="006B2C83">
        <w:rPr>
          <w:sz w:val="22"/>
          <w:szCs w:val="22"/>
        </w:rPr>
        <w:t xml:space="preserve">This analysis method involves comparing each new incident to </w:t>
      </w:r>
      <w:r w:rsidR="00505E79" w:rsidRPr="006B2C83">
        <w:rPr>
          <w:sz w:val="22"/>
          <w:szCs w:val="22"/>
        </w:rPr>
        <w:t xml:space="preserve">existing codes in the study. As analysis progresses, codes </w:t>
      </w:r>
      <w:r w:rsidR="333EF819" w:rsidRPr="006B2C83">
        <w:rPr>
          <w:sz w:val="22"/>
          <w:szCs w:val="22"/>
        </w:rPr>
        <w:t>we</w:t>
      </w:r>
      <w:r w:rsidR="00505E79" w:rsidRPr="006B2C83">
        <w:rPr>
          <w:sz w:val="22"/>
          <w:szCs w:val="22"/>
        </w:rPr>
        <w:t xml:space="preserve">re merged and separated as needed </w:t>
      </w:r>
      <w:r w:rsidR="00EA7F70" w:rsidRPr="006B2C83">
        <w:rPr>
          <w:sz w:val="22"/>
          <w:szCs w:val="22"/>
        </w:rPr>
        <w:t xml:space="preserve">to delineate boundaries. From that delineation process, themes </w:t>
      </w:r>
      <w:r w:rsidR="752FB8B5" w:rsidRPr="006B2C83">
        <w:rPr>
          <w:sz w:val="22"/>
          <w:szCs w:val="22"/>
        </w:rPr>
        <w:t>we</w:t>
      </w:r>
      <w:r w:rsidR="00EA7F70" w:rsidRPr="006B2C83">
        <w:rPr>
          <w:sz w:val="22"/>
          <w:szCs w:val="22"/>
        </w:rPr>
        <w:t xml:space="preserve">re then created. </w:t>
      </w:r>
    </w:p>
    <w:p w14:paraId="4A792049" w14:textId="0BBCFEF6" w:rsidR="005C341F" w:rsidRPr="006B2C83" w:rsidRDefault="005C341F" w:rsidP="009806CF">
      <w:pPr>
        <w:pStyle w:val="BodyText"/>
        <w:spacing w:before="276"/>
        <w:ind w:right="63" w:firstLine="481"/>
        <w:rPr>
          <w:sz w:val="22"/>
          <w:szCs w:val="22"/>
        </w:rPr>
      </w:pPr>
      <w:r w:rsidRPr="006B2C83">
        <w:rPr>
          <w:sz w:val="22"/>
          <w:szCs w:val="22"/>
        </w:rPr>
        <w:t xml:space="preserve">Lincoln and Guba’s (1985) credibility, </w:t>
      </w:r>
      <w:r w:rsidR="00AE5F8C" w:rsidRPr="006B2C83">
        <w:rPr>
          <w:sz w:val="22"/>
          <w:szCs w:val="22"/>
        </w:rPr>
        <w:t>transferability, dependability</w:t>
      </w:r>
      <w:r w:rsidR="00A63436" w:rsidRPr="006B2C83">
        <w:rPr>
          <w:sz w:val="22"/>
          <w:szCs w:val="22"/>
        </w:rPr>
        <w:t xml:space="preserve">, and confirmability </w:t>
      </w:r>
      <w:r w:rsidR="00705956" w:rsidRPr="006B2C83">
        <w:rPr>
          <w:sz w:val="22"/>
          <w:szCs w:val="22"/>
        </w:rPr>
        <w:t xml:space="preserve">criteria </w:t>
      </w:r>
      <w:r w:rsidR="00A63436" w:rsidRPr="006B2C83">
        <w:rPr>
          <w:sz w:val="22"/>
          <w:szCs w:val="22"/>
        </w:rPr>
        <w:t xml:space="preserve">were used to help ensure the trustworthiness of the study. For credibility, </w:t>
      </w:r>
      <w:r w:rsidR="00B8728F" w:rsidRPr="006B2C83">
        <w:rPr>
          <w:sz w:val="22"/>
          <w:szCs w:val="22"/>
        </w:rPr>
        <w:t xml:space="preserve">triangulation occurred by interviewing </w:t>
      </w:r>
      <w:r w:rsidR="00863B00" w:rsidRPr="006B2C83">
        <w:rPr>
          <w:sz w:val="22"/>
          <w:szCs w:val="22"/>
        </w:rPr>
        <w:t xml:space="preserve">a variety of former state and national officers (Flick, 2018), </w:t>
      </w:r>
      <w:r w:rsidR="00E56B45" w:rsidRPr="006B2C83">
        <w:rPr>
          <w:sz w:val="22"/>
          <w:szCs w:val="22"/>
        </w:rPr>
        <w:t xml:space="preserve">and </w:t>
      </w:r>
      <w:r w:rsidR="00863B00" w:rsidRPr="006B2C83">
        <w:rPr>
          <w:sz w:val="22"/>
          <w:szCs w:val="22"/>
        </w:rPr>
        <w:t>a member check was conducted at the end of interviews and by providing transcripts for participants’ review (Creswell</w:t>
      </w:r>
      <w:r w:rsidR="00696813" w:rsidRPr="006B2C83">
        <w:rPr>
          <w:sz w:val="22"/>
          <w:szCs w:val="22"/>
        </w:rPr>
        <w:t xml:space="preserve"> &amp; Poth</w:t>
      </w:r>
      <w:r w:rsidR="00863B00" w:rsidRPr="006B2C83">
        <w:rPr>
          <w:sz w:val="22"/>
          <w:szCs w:val="22"/>
        </w:rPr>
        <w:t>, 2018)</w:t>
      </w:r>
      <w:r w:rsidR="00E56B45" w:rsidRPr="006B2C83">
        <w:rPr>
          <w:sz w:val="22"/>
          <w:szCs w:val="22"/>
        </w:rPr>
        <w:t>. Transferability was addressed by providing as thick of a description of the study as possible within the page limitations</w:t>
      </w:r>
      <w:r w:rsidR="00B20832" w:rsidRPr="006B2C83">
        <w:rPr>
          <w:sz w:val="22"/>
          <w:szCs w:val="22"/>
        </w:rPr>
        <w:t xml:space="preserve"> to allow readers </w:t>
      </w:r>
      <w:r w:rsidR="7940D885" w:rsidRPr="006B2C83">
        <w:rPr>
          <w:sz w:val="22"/>
          <w:szCs w:val="22"/>
        </w:rPr>
        <w:t>to</w:t>
      </w:r>
      <w:r w:rsidR="00B20832" w:rsidRPr="006B2C83">
        <w:rPr>
          <w:sz w:val="22"/>
          <w:szCs w:val="22"/>
        </w:rPr>
        <w:t xml:space="preserve"> assess </w:t>
      </w:r>
      <w:r w:rsidR="5011EF6D" w:rsidRPr="006B2C83">
        <w:rPr>
          <w:sz w:val="22"/>
          <w:szCs w:val="22"/>
        </w:rPr>
        <w:t>the</w:t>
      </w:r>
      <w:r w:rsidR="00B20832" w:rsidRPr="006B2C83">
        <w:rPr>
          <w:sz w:val="22"/>
          <w:szCs w:val="22"/>
        </w:rPr>
        <w:t xml:space="preserve"> </w:t>
      </w:r>
      <w:r w:rsidR="4654D5A6" w:rsidRPr="006B2C83">
        <w:rPr>
          <w:sz w:val="22"/>
          <w:szCs w:val="22"/>
        </w:rPr>
        <w:t>applicability of the</w:t>
      </w:r>
      <w:r w:rsidR="00B20832" w:rsidRPr="006B2C83">
        <w:rPr>
          <w:sz w:val="22"/>
          <w:szCs w:val="22"/>
        </w:rPr>
        <w:t xml:space="preserve"> findings to other settings (Trochim, 2020)</w:t>
      </w:r>
      <w:r w:rsidR="004A3F31" w:rsidRPr="006B2C83">
        <w:rPr>
          <w:sz w:val="22"/>
          <w:szCs w:val="22"/>
        </w:rPr>
        <w:t xml:space="preserve">. Confirmability was addressed </w:t>
      </w:r>
      <w:r w:rsidR="00371D53" w:rsidRPr="006B2C83">
        <w:rPr>
          <w:sz w:val="22"/>
          <w:szCs w:val="22"/>
        </w:rPr>
        <w:t xml:space="preserve">by </w:t>
      </w:r>
      <w:r w:rsidR="00D748C2" w:rsidRPr="006B2C83">
        <w:rPr>
          <w:sz w:val="22"/>
          <w:szCs w:val="22"/>
        </w:rPr>
        <w:t xml:space="preserve">recording interviews for accuracy and keeping notes in the analysis process to enable </w:t>
      </w:r>
      <w:r w:rsidR="004B023E" w:rsidRPr="006B2C83">
        <w:rPr>
          <w:sz w:val="22"/>
          <w:szCs w:val="22"/>
        </w:rPr>
        <w:t xml:space="preserve">auditing of the results (Flick, 2018), which is </w:t>
      </w:r>
      <w:r w:rsidR="00F44657" w:rsidRPr="006B2C83">
        <w:rPr>
          <w:sz w:val="22"/>
          <w:szCs w:val="22"/>
        </w:rPr>
        <w:t>aided</w:t>
      </w:r>
      <w:r w:rsidR="004B023E" w:rsidRPr="006B2C83">
        <w:rPr>
          <w:sz w:val="22"/>
          <w:szCs w:val="22"/>
        </w:rPr>
        <w:t xml:space="preserve"> </w:t>
      </w:r>
      <w:proofErr w:type="gramStart"/>
      <w:r w:rsidR="004B023E" w:rsidRPr="006B2C83">
        <w:rPr>
          <w:sz w:val="22"/>
          <w:szCs w:val="22"/>
        </w:rPr>
        <w:t xml:space="preserve">by the </w:t>
      </w:r>
      <w:r w:rsidR="00AF0C58" w:rsidRPr="006B2C83">
        <w:rPr>
          <w:sz w:val="22"/>
          <w:szCs w:val="22"/>
        </w:rPr>
        <w:t>use of</w:t>
      </w:r>
      <w:proofErr w:type="gramEnd"/>
      <w:r w:rsidR="00AF0C58" w:rsidRPr="006B2C83">
        <w:rPr>
          <w:sz w:val="22"/>
          <w:szCs w:val="22"/>
        </w:rPr>
        <w:t xml:space="preserve"> a software-based analysis process (Trochim, 2020)</w:t>
      </w:r>
      <w:r w:rsidR="004B023E" w:rsidRPr="006B2C83">
        <w:rPr>
          <w:sz w:val="22"/>
          <w:szCs w:val="22"/>
        </w:rPr>
        <w:t xml:space="preserve">. </w:t>
      </w:r>
      <w:r w:rsidR="00AF0C58" w:rsidRPr="006B2C83">
        <w:rPr>
          <w:sz w:val="22"/>
          <w:szCs w:val="22"/>
        </w:rPr>
        <w:t xml:space="preserve">Dependability was addressed through the audit trail (Flick, 2018), as well as </w:t>
      </w:r>
      <w:r w:rsidR="00FB30CC" w:rsidRPr="006B2C83">
        <w:rPr>
          <w:sz w:val="22"/>
          <w:szCs w:val="22"/>
        </w:rPr>
        <w:t>through reflexivity statements</w:t>
      </w:r>
      <w:r w:rsidR="00D939C7" w:rsidRPr="006B2C83">
        <w:rPr>
          <w:sz w:val="22"/>
          <w:szCs w:val="22"/>
        </w:rPr>
        <w:t xml:space="preserve"> that help readers assess how the researchers’ backgrounds could have influenced the implementation and interpretation of the study</w:t>
      </w:r>
      <w:r w:rsidR="00FB30CC" w:rsidRPr="006B2C83">
        <w:rPr>
          <w:sz w:val="22"/>
          <w:szCs w:val="22"/>
        </w:rPr>
        <w:t>, which are in the following paragraph (</w:t>
      </w:r>
      <w:proofErr w:type="spellStart"/>
      <w:r w:rsidR="00920D42" w:rsidRPr="006B2C83">
        <w:rPr>
          <w:sz w:val="22"/>
          <w:szCs w:val="22"/>
        </w:rPr>
        <w:t>Peshking</w:t>
      </w:r>
      <w:proofErr w:type="spellEnd"/>
      <w:r w:rsidR="00920D42" w:rsidRPr="006B2C83">
        <w:rPr>
          <w:sz w:val="22"/>
          <w:szCs w:val="22"/>
        </w:rPr>
        <w:t xml:space="preserve">, 1988; </w:t>
      </w:r>
      <w:proofErr w:type="spellStart"/>
      <w:r w:rsidR="00920D42" w:rsidRPr="006B2C83">
        <w:rPr>
          <w:sz w:val="22"/>
          <w:szCs w:val="22"/>
        </w:rPr>
        <w:t>Preissle</w:t>
      </w:r>
      <w:proofErr w:type="spellEnd"/>
      <w:r w:rsidR="00920D42" w:rsidRPr="006B2C83">
        <w:rPr>
          <w:sz w:val="22"/>
          <w:szCs w:val="22"/>
        </w:rPr>
        <w:t xml:space="preserve">, 2008). </w:t>
      </w:r>
    </w:p>
    <w:p w14:paraId="4F4C2B09" w14:textId="7CEDB76D" w:rsidR="00165D5E" w:rsidRPr="006B2C83" w:rsidRDefault="000D1BDF" w:rsidP="002944E8">
      <w:pPr>
        <w:pStyle w:val="BodyText"/>
        <w:spacing w:before="276"/>
        <w:ind w:right="63" w:firstLine="481"/>
        <w:rPr>
          <w:sz w:val="22"/>
          <w:szCs w:val="22"/>
        </w:rPr>
      </w:pPr>
      <w:r w:rsidRPr="006B2C83">
        <w:rPr>
          <w:sz w:val="22"/>
          <w:szCs w:val="22"/>
        </w:rPr>
        <w:t>[Author 1]</w:t>
      </w:r>
      <w:r w:rsidR="008E388A" w:rsidRPr="006B2C83">
        <w:rPr>
          <w:sz w:val="22"/>
          <w:szCs w:val="22"/>
        </w:rPr>
        <w:t xml:space="preserve"> </w:t>
      </w:r>
      <w:r w:rsidR="7DC1AAC8" w:rsidRPr="006B2C83">
        <w:rPr>
          <w:sz w:val="22"/>
          <w:szCs w:val="22"/>
        </w:rPr>
        <w:t>is an undergraduate student</w:t>
      </w:r>
      <w:r w:rsidR="5C437DDA" w:rsidRPr="006B2C83">
        <w:rPr>
          <w:sz w:val="22"/>
          <w:szCs w:val="22"/>
        </w:rPr>
        <w:t xml:space="preserve"> </w:t>
      </w:r>
      <w:r w:rsidR="7DC1AAC8" w:rsidRPr="006B2C83">
        <w:rPr>
          <w:sz w:val="22"/>
          <w:szCs w:val="22"/>
        </w:rPr>
        <w:t>studying Agricultural Communications and Animal Science</w:t>
      </w:r>
      <w:r w:rsidR="61BBA0C9" w:rsidRPr="006B2C83">
        <w:rPr>
          <w:sz w:val="22"/>
          <w:szCs w:val="22"/>
        </w:rPr>
        <w:t xml:space="preserve"> and a former FFA member and officer at the chapter and sectional level</w:t>
      </w:r>
      <w:r w:rsidR="008E388A" w:rsidRPr="006B2C83">
        <w:rPr>
          <w:sz w:val="22"/>
          <w:szCs w:val="22"/>
        </w:rPr>
        <w:t xml:space="preserve">. </w:t>
      </w:r>
      <w:r w:rsidRPr="006B2C83">
        <w:rPr>
          <w:sz w:val="22"/>
          <w:szCs w:val="22"/>
        </w:rPr>
        <w:t>[Author 2]</w:t>
      </w:r>
      <w:r w:rsidR="008E388A" w:rsidRPr="006B2C83">
        <w:rPr>
          <w:sz w:val="22"/>
          <w:szCs w:val="22"/>
        </w:rPr>
        <w:t xml:space="preserve"> </w:t>
      </w:r>
      <w:r w:rsidR="00480A25" w:rsidRPr="006B2C83">
        <w:rPr>
          <w:sz w:val="22"/>
          <w:szCs w:val="22"/>
        </w:rPr>
        <w:t>is an agricultural communications faculty member who was not a member of FFA</w:t>
      </w:r>
      <w:r w:rsidR="008C5991" w:rsidRPr="006B2C83">
        <w:rPr>
          <w:sz w:val="22"/>
          <w:szCs w:val="22"/>
        </w:rPr>
        <w:t xml:space="preserve"> but has assisted with various FFA career development events and interacted with former FFA members, including state and national officers</w:t>
      </w:r>
      <w:r w:rsidR="00451190" w:rsidRPr="006B2C83">
        <w:rPr>
          <w:sz w:val="22"/>
          <w:szCs w:val="22"/>
        </w:rPr>
        <w:t xml:space="preserve">, as classmates, students, friends, and collaborators. </w:t>
      </w:r>
      <w:r w:rsidRPr="006B2C83">
        <w:rPr>
          <w:sz w:val="22"/>
          <w:szCs w:val="22"/>
        </w:rPr>
        <w:t>[Author 3]</w:t>
      </w:r>
      <w:r w:rsidR="00451190" w:rsidRPr="006B2C83">
        <w:rPr>
          <w:sz w:val="22"/>
          <w:szCs w:val="22"/>
        </w:rPr>
        <w:t xml:space="preserve"> </w:t>
      </w:r>
      <w:r w:rsidR="2969A881" w:rsidRPr="006B2C83">
        <w:rPr>
          <w:sz w:val="22"/>
          <w:szCs w:val="22"/>
        </w:rPr>
        <w:t>is an agricultural education faculty member and a former school-based agricultural education teacher and FFA advisor</w:t>
      </w:r>
      <w:r w:rsidR="00451190" w:rsidRPr="006B2C83">
        <w:rPr>
          <w:sz w:val="22"/>
          <w:szCs w:val="22"/>
        </w:rPr>
        <w:t xml:space="preserve">. </w:t>
      </w:r>
    </w:p>
    <w:p w14:paraId="5A5F86BA" w14:textId="77777777" w:rsidR="002944E8" w:rsidRPr="006B2C83" w:rsidRDefault="002944E8">
      <w:pPr>
        <w:pStyle w:val="Heading1"/>
        <w:rPr>
          <w:spacing w:val="-2"/>
          <w:sz w:val="22"/>
          <w:szCs w:val="22"/>
        </w:rPr>
      </w:pPr>
    </w:p>
    <w:p w14:paraId="4F4C2B0A" w14:textId="276CD924" w:rsidR="00165D5E" w:rsidRPr="006B2C83" w:rsidRDefault="00102534">
      <w:pPr>
        <w:pStyle w:val="Heading1"/>
        <w:rPr>
          <w:sz w:val="22"/>
          <w:szCs w:val="22"/>
        </w:rPr>
      </w:pPr>
      <w:r w:rsidRPr="006B2C83">
        <w:rPr>
          <w:spacing w:val="-2"/>
          <w:sz w:val="22"/>
          <w:szCs w:val="22"/>
        </w:rPr>
        <w:t>Findings</w:t>
      </w:r>
    </w:p>
    <w:p w14:paraId="20CE0331" w14:textId="7E220675" w:rsidR="00A02A57" w:rsidRPr="006B2C83" w:rsidRDefault="00A02A57" w:rsidP="00751B5D">
      <w:pPr>
        <w:rPr>
          <w:b/>
        </w:rPr>
      </w:pPr>
    </w:p>
    <w:p w14:paraId="36B346ED" w14:textId="71639D44" w:rsidR="00C518F0" w:rsidRPr="006B2C83" w:rsidRDefault="00C759CB" w:rsidP="00046846">
      <w:pPr>
        <w:ind w:firstLine="481"/>
      </w:pPr>
      <w:proofErr w:type="gramStart"/>
      <w:r w:rsidRPr="006B2C83">
        <w:t>The majority of</w:t>
      </w:r>
      <w:proofErr w:type="gramEnd"/>
      <w:r w:rsidRPr="006B2C83">
        <w:t xml:space="preserve"> themes developed from the findings dealt with growth and opportunities provided through their FFA involvement. </w:t>
      </w:r>
      <w:r w:rsidR="000A1EED" w:rsidRPr="006B2C83">
        <w:t xml:space="preserve">The first theme was that it </w:t>
      </w:r>
      <w:r w:rsidR="000A1EED" w:rsidRPr="006B2C83">
        <w:rPr>
          <w:i/>
        </w:rPr>
        <w:t>Boosted Self-Discovery, Confidence, and Purpose</w:t>
      </w:r>
      <w:r w:rsidR="000A1EED" w:rsidRPr="006B2C83">
        <w:t xml:space="preserve">. </w:t>
      </w:r>
      <w:r w:rsidR="00C518F0" w:rsidRPr="006B2C83">
        <w:t>With a majority of FFA members joining the program their freshman year, the involvement in a student-led leadership organization in a time of new experiences and uncertainty ha</w:t>
      </w:r>
      <w:r w:rsidR="00133FE1" w:rsidRPr="006B2C83">
        <w:t>d</w:t>
      </w:r>
      <w:r w:rsidR="00C518F0" w:rsidRPr="006B2C83">
        <w:t xml:space="preserve"> a significant impact on how students develop and create their self-image. The shared values and experiences help to develop a community of leaders, many of whom reflect on FFA as having a major footprint in their image, confidence and purpose. </w:t>
      </w:r>
      <w:r w:rsidR="00526769" w:rsidRPr="006B2C83">
        <w:t>Carl</w:t>
      </w:r>
      <w:r w:rsidR="00C518F0" w:rsidRPr="006B2C83">
        <w:t xml:space="preserve"> said, “It started off just as something fun and something different. And then it kind of developed into more of a passion</w:t>
      </w:r>
      <w:r w:rsidR="5639F945" w:rsidRPr="006B2C83">
        <w:t>;</w:t>
      </w:r>
      <w:r w:rsidR="00C518F0" w:rsidRPr="006B2C83">
        <w:t xml:space="preserve"> it became something that really kind of defined me. That was my safe space. That was my place to be with people who I enjoyed being with, doing things I enjoyed doing.”</w:t>
      </w:r>
      <w:r w:rsidR="0000023F" w:rsidRPr="006B2C83">
        <w:t xml:space="preserve"> Similarly, George said, “</w:t>
      </w:r>
      <w:r w:rsidR="00A73D8C" w:rsidRPr="006B2C83">
        <w:t xml:space="preserve">I think in every possible dimension, FFA and agricultural education has had a profound and significant impact on my life in almost every dimension from social to professional. I can't separate the person that I am and where I am in my career, and where I am relationally. I can't </w:t>
      </w:r>
      <w:r w:rsidR="00A73D8C" w:rsidRPr="006B2C83">
        <w:lastRenderedPageBreak/>
        <w:t>separate where the organization ends, and my successes in those dimensions begin.”</w:t>
      </w:r>
    </w:p>
    <w:p w14:paraId="7E764071" w14:textId="16B4D29C" w:rsidR="007E46DB" w:rsidRPr="006B2C83" w:rsidRDefault="007E46DB" w:rsidP="00751B5D"/>
    <w:p w14:paraId="1CD6E6B8" w14:textId="63BD0F06" w:rsidR="0063323F" w:rsidRPr="006B2C83" w:rsidRDefault="0063323F" w:rsidP="00046846">
      <w:pPr>
        <w:ind w:firstLine="481"/>
      </w:pPr>
      <w:r w:rsidRPr="006B2C83">
        <w:t xml:space="preserve">The second theme was that </w:t>
      </w:r>
      <w:r w:rsidRPr="006B2C83">
        <w:rPr>
          <w:i/>
        </w:rPr>
        <w:t xml:space="preserve">FFA </w:t>
      </w:r>
      <w:r w:rsidR="481BE80D" w:rsidRPr="006B2C83">
        <w:rPr>
          <w:i/>
        </w:rPr>
        <w:t>Develops</w:t>
      </w:r>
      <w:r w:rsidRPr="006B2C83">
        <w:rPr>
          <w:i/>
        </w:rPr>
        <w:t xml:space="preserve"> Life Skills</w:t>
      </w:r>
      <w:r w:rsidRPr="006B2C83">
        <w:t xml:space="preserve">. Individuals who participated in multiple levels of the organization cited the life skills imparted on them throughout their time with the organization. Soft skills, like public speaking or leadership development, and hard skills, such as industry knowledge and hands-on trade experience, were all brought up on a consistent basis in all interviews. The FFA Organization provides development opportunities in many different facets of life, not only specific skills like ag mech. </w:t>
      </w:r>
      <w:r w:rsidR="00526769" w:rsidRPr="006B2C83">
        <w:t>Beth</w:t>
      </w:r>
      <w:r w:rsidRPr="006B2C83">
        <w:t xml:space="preserve"> said, “But you</w:t>
      </w:r>
      <w:r w:rsidR="0083525A" w:rsidRPr="006B2C83">
        <w:t>’</w:t>
      </w:r>
      <w:r w:rsidRPr="006B2C83">
        <w:t>re always going to have opportunities to be a public speaker. You're always going to have opportunities to take these things that you learn in your ag classes and apply them to real life. And I really can</w:t>
      </w:r>
      <w:r w:rsidR="005829CD" w:rsidRPr="006B2C83">
        <w:t>’</w:t>
      </w:r>
      <w:r w:rsidRPr="006B2C83">
        <w:t>t think of a single thing an FFA or an ag class that I haven</w:t>
      </w:r>
      <w:r w:rsidR="005829CD" w:rsidRPr="006B2C83">
        <w:t>’</w:t>
      </w:r>
      <w:r w:rsidRPr="006B2C83">
        <w:t>t used at least once in my adult life…</w:t>
      </w:r>
      <w:r w:rsidR="005829CD" w:rsidRPr="006B2C83">
        <w:t>.</w:t>
      </w:r>
      <w:r w:rsidRPr="006B2C83">
        <w:t xml:space="preserve"> </w:t>
      </w:r>
      <w:r w:rsidR="005829CD" w:rsidRPr="006B2C83">
        <w:t>T</w:t>
      </w:r>
      <w:r w:rsidRPr="006B2C83">
        <w:t>here are things I have learned, very, very important things that I use in my adult life every day or at least once.”</w:t>
      </w:r>
      <w:r w:rsidR="000638FF" w:rsidRPr="006B2C83">
        <w:t xml:space="preserve"> Debbie said, “FFA completely changed that part of my life and gave me the confidence to speak in public. I mean, I</w:t>
      </w:r>
      <w:r w:rsidR="005829CD" w:rsidRPr="006B2C83">
        <w:t>’</w:t>
      </w:r>
      <w:r w:rsidR="000638FF" w:rsidRPr="006B2C83">
        <w:t>ve spoken to crowds of 10,000 or more.</w:t>
      </w:r>
      <w:r w:rsidR="00C9525C" w:rsidRPr="006B2C83">
        <w:t xml:space="preserve"> </w:t>
      </w:r>
      <w:r w:rsidR="000638FF" w:rsidRPr="006B2C83">
        <w:t>I</w:t>
      </w:r>
      <w:r w:rsidR="005829CD" w:rsidRPr="006B2C83">
        <w:t>’</w:t>
      </w:r>
      <w:r w:rsidR="000638FF" w:rsidRPr="006B2C83">
        <w:t>m not afraid to shake hands and speak to politicians and company leaders</w:t>
      </w:r>
      <w:r w:rsidR="005829CD" w:rsidRPr="006B2C83">
        <w:t>,</w:t>
      </w:r>
      <w:r w:rsidR="000638FF" w:rsidRPr="006B2C83">
        <w:t xml:space="preserve"> and I feel like that confidence has come from my experience in FFA.”</w:t>
      </w:r>
    </w:p>
    <w:p w14:paraId="43587E95" w14:textId="7B5DED91" w:rsidR="001B75F2" w:rsidRPr="006B2C83" w:rsidRDefault="001B75F2" w:rsidP="00B22F06"/>
    <w:p w14:paraId="42B25E2D" w14:textId="74CEF1E2" w:rsidR="007C44F9" w:rsidRPr="006B2C83" w:rsidRDefault="00DA32EF" w:rsidP="00046846">
      <w:pPr>
        <w:ind w:firstLine="481"/>
      </w:pPr>
      <w:r w:rsidRPr="006B2C83">
        <w:t xml:space="preserve">The third theme was that </w:t>
      </w:r>
      <w:r w:rsidRPr="006B2C83">
        <w:rPr>
          <w:i/>
        </w:rPr>
        <w:t xml:space="preserve">FFA Provides Professional Development Opportunities. </w:t>
      </w:r>
      <w:r w:rsidR="007C44F9" w:rsidRPr="006B2C83">
        <w:t xml:space="preserve">Individuals who were actively </w:t>
      </w:r>
      <w:r w:rsidR="00BA7DBC" w:rsidRPr="006B2C83">
        <w:t>participated</w:t>
      </w:r>
      <w:r w:rsidR="007C44F9" w:rsidRPr="006B2C83">
        <w:t xml:space="preserve"> in FFA activities (including CDEs, LDES, SAEs) felt as though they were given opportunities to grow as leaders and professionals in settings that gave them the proper training and experiences to apply effectively in a professional setting. Whether these professional settings be future careers, interviews, colleges, </w:t>
      </w:r>
      <w:r w:rsidR="00BA7DBC" w:rsidRPr="006B2C83">
        <w:t>and so on</w:t>
      </w:r>
      <w:r w:rsidR="007C44F9" w:rsidRPr="006B2C83">
        <w:t>, the effort from the advisors as well as community members help</w:t>
      </w:r>
      <w:r w:rsidR="00BA7DBC" w:rsidRPr="006B2C83">
        <w:t>ed</w:t>
      </w:r>
      <w:r w:rsidR="007C44F9" w:rsidRPr="006B2C83">
        <w:t xml:space="preserve"> to prepare FFA members for a future in the workforce.</w:t>
      </w:r>
      <w:r w:rsidR="00B13A81" w:rsidRPr="006B2C83">
        <w:t xml:space="preserve"> </w:t>
      </w:r>
      <w:r w:rsidR="00526769" w:rsidRPr="006B2C83">
        <w:t>Adam</w:t>
      </w:r>
      <w:r w:rsidR="00B13A81" w:rsidRPr="006B2C83">
        <w:t xml:space="preserve"> said, </w:t>
      </w:r>
      <w:r w:rsidR="007C44F9" w:rsidRPr="006B2C83">
        <w:t xml:space="preserve">“Really, state and national put me in front of CEOs and put me at the leadership table of boards and put me in a position to speak at a banquet and put me in a position to advocate and influence and think about an organization.” </w:t>
      </w:r>
      <w:r w:rsidR="007A4E47" w:rsidRPr="006B2C83">
        <w:t>Carl said, “It really kind of screams opportunity to me and not really in a specific way. It</w:t>
      </w:r>
      <w:r w:rsidR="0000671F" w:rsidRPr="006B2C83">
        <w:t>’</w:t>
      </w:r>
      <w:r w:rsidR="007A4E47" w:rsidRPr="006B2C83">
        <w:t>s very open-ended because people have opportunities through FFA that aren</w:t>
      </w:r>
      <w:r w:rsidR="0000671F" w:rsidRPr="006B2C83">
        <w:t>’</w:t>
      </w:r>
      <w:r w:rsidR="007A4E47" w:rsidRPr="006B2C83">
        <w:t xml:space="preserve">t bound to traditional ag…. </w:t>
      </w:r>
      <w:r w:rsidR="005008D1" w:rsidRPr="006B2C83">
        <w:t>Y</w:t>
      </w:r>
      <w:r w:rsidR="007A4E47" w:rsidRPr="006B2C83">
        <w:t xml:space="preserve">ou can be a </w:t>
      </w:r>
      <w:proofErr w:type="gramStart"/>
      <w:r w:rsidR="007A4E47" w:rsidRPr="006B2C83">
        <w:t>really good</w:t>
      </w:r>
      <w:proofErr w:type="gramEnd"/>
      <w:r w:rsidR="007A4E47" w:rsidRPr="006B2C83">
        <w:t xml:space="preserve"> public speaker and maybe not ever do anything to do with agriculture in your life, but FFA might have been that driving force that got you to be the public speaker you are today, right? FFA can mean opportunity in the ag industries, obviously, just because it exposes you to a lot of that technical knowledge and the skills that you would need. It screams opportunity to me and just the sense for students to get their hands on something and to learn things while they</w:t>
      </w:r>
      <w:r w:rsidR="00AE3CDF" w:rsidRPr="006B2C83">
        <w:t>’</w:t>
      </w:r>
      <w:r w:rsidR="007A4E47" w:rsidRPr="006B2C83">
        <w:t>re in high school, hopefully at no or at least minimal cost to them.”</w:t>
      </w:r>
    </w:p>
    <w:p w14:paraId="21B206D6" w14:textId="77777777" w:rsidR="007C530C" w:rsidRPr="006B2C83" w:rsidRDefault="007C530C">
      <w:pPr>
        <w:pStyle w:val="BodyText"/>
        <w:rPr>
          <w:b/>
          <w:sz w:val="22"/>
          <w:szCs w:val="22"/>
        </w:rPr>
      </w:pPr>
    </w:p>
    <w:p w14:paraId="6C4B2B4B" w14:textId="656CA23E" w:rsidR="0086320B" w:rsidRPr="006B2C83" w:rsidRDefault="00F02C36" w:rsidP="00046846">
      <w:pPr>
        <w:pStyle w:val="BodyText"/>
        <w:ind w:firstLine="481"/>
        <w:rPr>
          <w:sz w:val="22"/>
          <w:szCs w:val="22"/>
        </w:rPr>
      </w:pPr>
      <w:r w:rsidRPr="006B2C83">
        <w:rPr>
          <w:sz w:val="22"/>
          <w:szCs w:val="22"/>
        </w:rPr>
        <w:t xml:space="preserve">Going beyond growth and professional connections, the fourth theme </w:t>
      </w:r>
      <w:r w:rsidR="000B6C07" w:rsidRPr="006B2C83">
        <w:rPr>
          <w:sz w:val="22"/>
          <w:szCs w:val="22"/>
        </w:rPr>
        <w:t xml:space="preserve">was </w:t>
      </w:r>
      <w:r w:rsidR="00AE6EC3" w:rsidRPr="006B2C83">
        <w:rPr>
          <w:i/>
          <w:sz w:val="22"/>
          <w:szCs w:val="22"/>
        </w:rPr>
        <w:t>Past Officers Built and Maintained Connections</w:t>
      </w:r>
      <w:r w:rsidR="00B75F84" w:rsidRPr="006B2C83">
        <w:rPr>
          <w:i/>
          <w:sz w:val="22"/>
          <w:szCs w:val="22"/>
        </w:rPr>
        <w:t xml:space="preserve"> Due to Their Time with FFA. </w:t>
      </w:r>
      <w:r w:rsidR="00D46796" w:rsidRPr="006B2C83">
        <w:rPr>
          <w:sz w:val="22"/>
          <w:szCs w:val="22"/>
        </w:rPr>
        <w:t>Individuals involved in FFA above the local level tend</w:t>
      </w:r>
      <w:r w:rsidR="00AE3CDF" w:rsidRPr="006B2C83">
        <w:rPr>
          <w:sz w:val="22"/>
          <w:szCs w:val="22"/>
        </w:rPr>
        <w:t>ed</w:t>
      </w:r>
      <w:r w:rsidR="00D46796" w:rsidRPr="006B2C83">
        <w:rPr>
          <w:sz w:val="22"/>
          <w:szCs w:val="22"/>
        </w:rPr>
        <w:t xml:space="preserve"> to build lasting relationships with people they met during their State or National Office </w:t>
      </w:r>
      <w:r w:rsidR="003F2792" w:rsidRPr="006B2C83">
        <w:rPr>
          <w:sz w:val="22"/>
          <w:szCs w:val="22"/>
        </w:rPr>
        <w:t>tenures</w:t>
      </w:r>
      <w:r w:rsidR="00D46796" w:rsidRPr="006B2C83">
        <w:rPr>
          <w:sz w:val="22"/>
          <w:szCs w:val="22"/>
        </w:rPr>
        <w:t>. Many of the interviewees mentioned finding their spouse or significant other because of their involvement with FFA. Connections built during years of service at the state or national level seem to remain strong, with some members having annual reunions.</w:t>
      </w:r>
      <w:r w:rsidR="00B75F84" w:rsidRPr="006B2C83">
        <w:rPr>
          <w:sz w:val="22"/>
          <w:szCs w:val="22"/>
        </w:rPr>
        <w:t xml:space="preserve"> </w:t>
      </w:r>
      <w:r w:rsidR="00526769" w:rsidRPr="006B2C83">
        <w:rPr>
          <w:sz w:val="22"/>
          <w:szCs w:val="22"/>
        </w:rPr>
        <w:t>Ellen</w:t>
      </w:r>
      <w:r w:rsidR="00B75F84" w:rsidRPr="006B2C83">
        <w:rPr>
          <w:sz w:val="22"/>
          <w:szCs w:val="22"/>
        </w:rPr>
        <w:t xml:space="preserve"> said, </w:t>
      </w:r>
      <w:r w:rsidR="0086320B" w:rsidRPr="006B2C83">
        <w:rPr>
          <w:sz w:val="22"/>
          <w:szCs w:val="22"/>
        </w:rPr>
        <w:t>“All of my bridesmaids you know, everyone in my wedding I knew from state officer teams or national officer teams. What I chose to do professionally</w:t>
      </w:r>
      <w:r w:rsidR="0086763C" w:rsidRPr="006B2C83">
        <w:rPr>
          <w:sz w:val="22"/>
          <w:szCs w:val="22"/>
        </w:rPr>
        <w:t>…,</w:t>
      </w:r>
      <w:r w:rsidR="0086320B" w:rsidRPr="006B2C83">
        <w:rPr>
          <w:sz w:val="22"/>
          <w:szCs w:val="22"/>
        </w:rPr>
        <w:t xml:space="preserve"> that job came to me through my connections in FFA, which brought me to where I live now, which is not my home state.</w:t>
      </w:r>
      <w:r w:rsidR="001F0B08" w:rsidRPr="006B2C83">
        <w:rPr>
          <w:sz w:val="22"/>
          <w:szCs w:val="22"/>
        </w:rPr>
        <w:t xml:space="preserve">” </w:t>
      </w:r>
      <w:r w:rsidR="00026807" w:rsidRPr="006B2C83">
        <w:rPr>
          <w:sz w:val="22"/>
          <w:szCs w:val="22"/>
        </w:rPr>
        <w:t>She</w:t>
      </w:r>
      <w:r w:rsidR="001F0B08" w:rsidRPr="006B2C83">
        <w:rPr>
          <w:sz w:val="22"/>
          <w:szCs w:val="22"/>
        </w:rPr>
        <w:t xml:space="preserve"> went on to say that </w:t>
      </w:r>
      <w:r w:rsidR="00026807" w:rsidRPr="006B2C83">
        <w:rPr>
          <w:sz w:val="22"/>
          <w:szCs w:val="22"/>
        </w:rPr>
        <w:t>she</w:t>
      </w:r>
      <w:r w:rsidR="001F0B08" w:rsidRPr="006B2C83">
        <w:rPr>
          <w:sz w:val="22"/>
          <w:szCs w:val="22"/>
        </w:rPr>
        <w:t xml:space="preserve"> met </w:t>
      </w:r>
      <w:r w:rsidR="00026807" w:rsidRPr="006B2C83">
        <w:rPr>
          <w:sz w:val="22"/>
          <w:szCs w:val="22"/>
        </w:rPr>
        <w:t>her</w:t>
      </w:r>
      <w:r w:rsidR="001F0B08" w:rsidRPr="006B2C83">
        <w:rPr>
          <w:sz w:val="22"/>
          <w:szCs w:val="22"/>
        </w:rPr>
        <w:t xml:space="preserve"> spouse becau</w:t>
      </w:r>
      <w:r w:rsidR="000E0D2E" w:rsidRPr="006B2C83">
        <w:rPr>
          <w:sz w:val="22"/>
          <w:szCs w:val="22"/>
        </w:rPr>
        <w:t>se of an FFA connection</w:t>
      </w:r>
      <w:r w:rsidR="00DF3C5E" w:rsidRPr="006B2C83">
        <w:rPr>
          <w:sz w:val="22"/>
          <w:szCs w:val="22"/>
        </w:rPr>
        <w:t xml:space="preserve">. </w:t>
      </w:r>
      <w:r w:rsidR="00FE4CB0" w:rsidRPr="006B2C83">
        <w:rPr>
          <w:sz w:val="22"/>
          <w:szCs w:val="22"/>
        </w:rPr>
        <w:t>Hank said, “</w:t>
      </w:r>
      <w:r w:rsidR="00CA5F04" w:rsidRPr="006B2C83">
        <w:rPr>
          <w:sz w:val="22"/>
          <w:szCs w:val="22"/>
        </w:rPr>
        <w:t>And all the way up to when I was a national officer, our teammates, we have a group chat. And then everyone in between, the advisors or even national FFA staff different people from different states, members that became friends, you know, that became sort of, you know, this pseudo family, if you will. We keep in touch and follow each other</w:t>
      </w:r>
      <w:r w:rsidR="003F2792" w:rsidRPr="006B2C83">
        <w:rPr>
          <w:sz w:val="22"/>
          <w:szCs w:val="22"/>
        </w:rPr>
        <w:t>’</w:t>
      </w:r>
      <w:r w:rsidR="00CA5F04" w:rsidRPr="006B2C83">
        <w:rPr>
          <w:sz w:val="22"/>
          <w:szCs w:val="22"/>
        </w:rPr>
        <w:t>s careers and stay involved.”</w:t>
      </w:r>
    </w:p>
    <w:p w14:paraId="0745F47F" w14:textId="77777777" w:rsidR="00DF3C5E" w:rsidRPr="006B2C83" w:rsidRDefault="00DF3C5E" w:rsidP="00B75F84">
      <w:pPr>
        <w:pStyle w:val="BodyText"/>
        <w:rPr>
          <w:sz w:val="22"/>
          <w:szCs w:val="22"/>
        </w:rPr>
      </w:pPr>
    </w:p>
    <w:p w14:paraId="102DB65A" w14:textId="41587AC4" w:rsidR="00DF3C5E" w:rsidRPr="006B2C83" w:rsidRDefault="00DC6BE1" w:rsidP="00046846">
      <w:pPr>
        <w:pStyle w:val="BodyText"/>
        <w:ind w:firstLine="481"/>
        <w:rPr>
          <w:sz w:val="22"/>
          <w:szCs w:val="22"/>
        </w:rPr>
      </w:pPr>
      <w:r w:rsidRPr="006B2C83">
        <w:rPr>
          <w:sz w:val="22"/>
          <w:szCs w:val="22"/>
        </w:rPr>
        <w:t xml:space="preserve">The fifth theme was that </w:t>
      </w:r>
      <w:r w:rsidR="00E01F1B" w:rsidRPr="006B2C83">
        <w:rPr>
          <w:sz w:val="22"/>
          <w:szCs w:val="22"/>
        </w:rPr>
        <w:t xml:space="preserve">the officers </w:t>
      </w:r>
      <w:r w:rsidR="00E01F1B" w:rsidRPr="006B2C83">
        <w:rPr>
          <w:i/>
          <w:sz w:val="22"/>
          <w:szCs w:val="22"/>
        </w:rPr>
        <w:t>Continued to Support FFA at All Levels</w:t>
      </w:r>
      <w:r w:rsidR="00E01F1B" w:rsidRPr="006B2C83">
        <w:rPr>
          <w:sz w:val="22"/>
          <w:szCs w:val="22"/>
        </w:rPr>
        <w:t xml:space="preserve">. </w:t>
      </w:r>
      <w:r w:rsidR="002F63BA" w:rsidRPr="006B2C83">
        <w:rPr>
          <w:sz w:val="22"/>
          <w:szCs w:val="22"/>
        </w:rPr>
        <w:t>Sometimes that support could be financial</w:t>
      </w:r>
      <w:r w:rsidR="00473030" w:rsidRPr="006B2C83">
        <w:rPr>
          <w:sz w:val="22"/>
          <w:szCs w:val="22"/>
        </w:rPr>
        <w:t xml:space="preserve">. Fiona said, “I </w:t>
      </w:r>
      <w:proofErr w:type="gramStart"/>
      <w:r w:rsidR="00473030" w:rsidRPr="006B2C83">
        <w:rPr>
          <w:sz w:val="22"/>
          <w:szCs w:val="22"/>
        </w:rPr>
        <w:t>am able to</w:t>
      </w:r>
      <w:proofErr w:type="gramEnd"/>
      <w:r w:rsidR="00473030" w:rsidRPr="006B2C83">
        <w:rPr>
          <w:sz w:val="22"/>
          <w:szCs w:val="22"/>
        </w:rPr>
        <w:t xml:space="preserve"> engage with some of the local chapters here in different ways. I mean, literally, sometimes that's just like going to their events</w:t>
      </w:r>
      <w:r w:rsidR="00C53035" w:rsidRPr="006B2C83">
        <w:rPr>
          <w:sz w:val="22"/>
          <w:szCs w:val="22"/>
        </w:rPr>
        <w:t>.</w:t>
      </w:r>
      <w:r w:rsidR="00473030" w:rsidRPr="006B2C83">
        <w:rPr>
          <w:sz w:val="22"/>
          <w:szCs w:val="22"/>
        </w:rPr>
        <w:t xml:space="preserve"> </w:t>
      </w:r>
      <w:r w:rsidR="00C53035" w:rsidRPr="006B2C83">
        <w:rPr>
          <w:sz w:val="22"/>
          <w:szCs w:val="22"/>
        </w:rPr>
        <w:t>T</w:t>
      </w:r>
      <w:r w:rsidR="00473030" w:rsidRPr="006B2C83">
        <w:rPr>
          <w:sz w:val="22"/>
          <w:szCs w:val="22"/>
        </w:rPr>
        <w:t>here was like a fish fry recently, right</w:t>
      </w:r>
      <w:r w:rsidR="00C53035" w:rsidRPr="006B2C83">
        <w:rPr>
          <w:sz w:val="22"/>
          <w:szCs w:val="22"/>
        </w:rPr>
        <w:t>, t</w:t>
      </w:r>
      <w:r w:rsidR="00473030" w:rsidRPr="006B2C83">
        <w:rPr>
          <w:sz w:val="22"/>
          <w:szCs w:val="22"/>
        </w:rPr>
        <w:t>hat was just going to that</w:t>
      </w:r>
      <w:r w:rsidR="00E75AD0" w:rsidRPr="006B2C83">
        <w:rPr>
          <w:sz w:val="22"/>
          <w:szCs w:val="22"/>
        </w:rPr>
        <w:t xml:space="preserve">.” She mentioned living away from </w:t>
      </w:r>
      <w:r w:rsidR="0038285C" w:rsidRPr="006B2C83">
        <w:rPr>
          <w:sz w:val="22"/>
          <w:szCs w:val="22"/>
        </w:rPr>
        <w:t xml:space="preserve">the chapter she was a </w:t>
      </w:r>
      <w:r w:rsidR="0038285C" w:rsidRPr="006B2C83">
        <w:rPr>
          <w:sz w:val="22"/>
          <w:szCs w:val="22"/>
        </w:rPr>
        <w:lastRenderedPageBreak/>
        <w:t>member of, so she donates money to stay supportive even though she cannot be there in person.</w:t>
      </w:r>
      <w:r w:rsidR="00473030" w:rsidRPr="006B2C83">
        <w:rPr>
          <w:sz w:val="22"/>
          <w:szCs w:val="22"/>
        </w:rPr>
        <w:t xml:space="preserve"> </w:t>
      </w:r>
      <w:r w:rsidR="00C53035" w:rsidRPr="006B2C83">
        <w:rPr>
          <w:sz w:val="22"/>
          <w:szCs w:val="22"/>
        </w:rPr>
        <w:t>In addition to money,</w:t>
      </w:r>
      <w:r w:rsidR="002F63BA" w:rsidRPr="006B2C83">
        <w:rPr>
          <w:sz w:val="22"/>
          <w:szCs w:val="22"/>
        </w:rPr>
        <w:t xml:space="preserve"> time and resources were commonly mentioned. </w:t>
      </w:r>
      <w:r w:rsidR="00526769" w:rsidRPr="006B2C83">
        <w:rPr>
          <w:sz w:val="22"/>
          <w:szCs w:val="22"/>
        </w:rPr>
        <w:t>Hank</w:t>
      </w:r>
      <w:r w:rsidR="00CA067F" w:rsidRPr="006B2C83">
        <w:rPr>
          <w:sz w:val="22"/>
          <w:szCs w:val="22"/>
        </w:rPr>
        <w:t xml:space="preserve"> said, </w:t>
      </w:r>
      <w:r w:rsidR="00035DC4" w:rsidRPr="006B2C83">
        <w:rPr>
          <w:sz w:val="22"/>
          <w:szCs w:val="22"/>
        </w:rPr>
        <w:t>“I</w:t>
      </w:r>
      <w:r w:rsidR="00B44B9B" w:rsidRPr="006B2C83">
        <w:rPr>
          <w:sz w:val="22"/>
          <w:szCs w:val="22"/>
        </w:rPr>
        <w:t>’</w:t>
      </w:r>
      <w:r w:rsidR="00035DC4" w:rsidRPr="006B2C83">
        <w:rPr>
          <w:sz w:val="22"/>
          <w:szCs w:val="22"/>
        </w:rPr>
        <w:t>ve served as a judge at various levels, you know, the chapter or the section, the district, the region, all the way up to national FFA. I</w:t>
      </w:r>
      <w:r w:rsidR="00B44B9B" w:rsidRPr="006B2C83">
        <w:rPr>
          <w:sz w:val="22"/>
          <w:szCs w:val="22"/>
        </w:rPr>
        <w:t>’</w:t>
      </w:r>
      <w:r w:rsidR="00035DC4" w:rsidRPr="006B2C83">
        <w:rPr>
          <w:sz w:val="22"/>
          <w:szCs w:val="22"/>
        </w:rPr>
        <w:t>ve been a judge in different contests. I</w:t>
      </w:r>
      <w:r w:rsidR="00B44B9B" w:rsidRPr="006B2C83">
        <w:rPr>
          <w:sz w:val="22"/>
          <w:szCs w:val="22"/>
        </w:rPr>
        <w:t>’</w:t>
      </w:r>
      <w:r w:rsidR="00035DC4" w:rsidRPr="006B2C83">
        <w:rPr>
          <w:sz w:val="22"/>
          <w:szCs w:val="22"/>
        </w:rPr>
        <w:t xml:space="preserve">ve reviewed scholarships.” </w:t>
      </w:r>
      <w:r w:rsidR="00BA1469" w:rsidRPr="006B2C83">
        <w:rPr>
          <w:sz w:val="22"/>
          <w:szCs w:val="22"/>
        </w:rPr>
        <w:t>Adam said, “Anytime a local chapter needs help, I love contributing where I can. I think you just realize how many people helped you, so it</w:t>
      </w:r>
      <w:r w:rsidR="00B44B9B" w:rsidRPr="006B2C83">
        <w:rPr>
          <w:sz w:val="22"/>
          <w:szCs w:val="22"/>
        </w:rPr>
        <w:t>’</w:t>
      </w:r>
      <w:r w:rsidR="00BA1469" w:rsidRPr="006B2C83">
        <w:rPr>
          <w:sz w:val="22"/>
          <w:szCs w:val="22"/>
        </w:rPr>
        <w:t>s</w:t>
      </w:r>
      <w:r w:rsidR="00035DC4" w:rsidRPr="006B2C83">
        <w:rPr>
          <w:sz w:val="22"/>
          <w:szCs w:val="22"/>
        </w:rPr>
        <w:t xml:space="preserve"> kind of </w:t>
      </w:r>
      <w:r w:rsidR="00BA1469" w:rsidRPr="006B2C83">
        <w:rPr>
          <w:sz w:val="22"/>
          <w:szCs w:val="22"/>
        </w:rPr>
        <w:t>like you feel like a jerk if you</w:t>
      </w:r>
      <w:r w:rsidR="00B44B9B" w:rsidRPr="006B2C83">
        <w:rPr>
          <w:sz w:val="22"/>
          <w:szCs w:val="22"/>
        </w:rPr>
        <w:t>’</w:t>
      </w:r>
      <w:r w:rsidR="00BA1469" w:rsidRPr="006B2C83">
        <w:rPr>
          <w:sz w:val="22"/>
          <w:szCs w:val="22"/>
        </w:rPr>
        <w:t>re sitting here in town, and they have like a benefit auction, and you</w:t>
      </w:r>
      <w:r w:rsidR="00B44B9B" w:rsidRPr="006B2C83">
        <w:rPr>
          <w:sz w:val="22"/>
          <w:szCs w:val="22"/>
        </w:rPr>
        <w:t>’</w:t>
      </w:r>
      <w:r w:rsidR="00BA1469" w:rsidRPr="006B2C83">
        <w:rPr>
          <w:sz w:val="22"/>
          <w:szCs w:val="22"/>
        </w:rPr>
        <w:t>re like, ‘I don</w:t>
      </w:r>
      <w:r w:rsidR="00B44B9B" w:rsidRPr="006B2C83">
        <w:rPr>
          <w:sz w:val="22"/>
          <w:szCs w:val="22"/>
        </w:rPr>
        <w:t>’</w:t>
      </w:r>
      <w:r w:rsidR="00BA1469" w:rsidRPr="006B2C83">
        <w:rPr>
          <w:sz w:val="22"/>
          <w:szCs w:val="22"/>
        </w:rPr>
        <w:t>t have time.’”</w:t>
      </w:r>
      <w:r w:rsidR="00035DC4" w:rsidRPr="006B2C83">
        <w:rPr>
          <w:sz w:val="22"/>
          <w:szCs w:val="22"/>
        </w:rPr>
        <w:t xml:space="preserve"> </w:t>
      </w:r>
      <w:r w:rsidR="00F26FCD" w:rsidRPr="006B2C83">
        <w:rPr>
          <w:sz w:val="22"/>
          <w:szCs w:val="22"/>
        </w:rPr>
        <w:t>Many of them mentioned being involved at the state level</w:t>
      </w:r>
      <w:r w:rsidR="00064182" w:rsidRPr="006B2C83">
        <w:rPr>
          <w:sz w:val="22"/>
          <w:szCs w:val="22"/>
        </w:rPr>
        <w:t>, including helping select those who may move to the national level</w:t>
      </w:r>
      <w:r w:rsidR="00F26FCD" w:rsidRPr="006B2C83">
        <w:rPr>
          <w:sz w:val="22"/>
          <w:szCs w:val="22"/>
        </w:rPr>
        <w:t xml:space="preserve">. </w:t>
      </w:r>
      <w:r w:rsidR="00526769" w:rsidRPr="006B2C83">
        <w:rPr>
          <w:sz w:val="22"/>
          <w:szCs w:val="22"/>
        </w:rPr>
        <w:t>Beth</w:t>
      </w:r>
      <w:r w:rsidR="00064182" w:rsidRPr="006B2C83">
        <w:rPr>
          <w:sz w:val="22"/>
          <w:szCs w:val="22"/>
        </w:rPr>
        <w:t xml:space="preserve"> said, “For two or three years in a row, I helped with that process of choosing someone to run for National FFA.”</w:t>
      </w:r>
      <w:r w:rsidR="00346A21" w:rsidRPr="006B2C83">
        <w:rPr>
          <w:sz w:val="22"/>
          <w:szCs w:val="22"/>
        </w:rPr>
        <w:t xml:space="preserve"> </w:t>
      </w:r>
    </w:p>
    <w:p w14:paraId="5C35CFF3" w14:textId="77777777" w:rsidR="008026BD" w:rsidRPr="006B2C83" w:rsidRDefault="008026BD">
      <w:pPr>
        <w:pStyle w:val="BodyText"/>
        <w:rPr>
          <w:b/>
          <w:sz w:val="22"/>
          <w:szCs w:val="22"/>
        </w:rPr>
      </w:pPr>
    </w:p>
    <w:p w14:paraId="55C7653C" w14:textId="6B0064A7" w:rsidR="08275E86" w:rsidRPr="006B2C83" w:rsidRDefault="00595434" w:rsidP="00590683">
      <w:pPr>
        <w:pStyle w:val="BodyText"/>
        <w:ind w:firstLine="453"/>
        <w:rPr>
          <w:sz w:val="22"/>
          <w:szCs w:val="22"/>
        </w:rPr>
      </w:pPr>
      <w:r w:rsidRPr="006B2C83">
        <w:rPr>
          <w:sz w:val="22"/>
          <w:szCs w:val="22"/>
        </w:rPr>
        <w:t xml:space="preserve">The final theme was that </w:t>
      </w:r>
      <w:r w:rsidR="00E66EE1" w:rsidRPr="006B2C83">
        <w:rPr>
          <w:sz w:val="22"/>
          <w:szCs w:val="22"/>
        </w:rPr>
        <w:t xml:space="preserve">participants held </w:t>
      </w:r>
      <w:r w:rsidR="00E66EE1" w:rsidRPr="006B2C83">
        <w:rPr>
          <w:i/>
          <w:sz w:val="22"/>
          <w:szCs w:val="22"/>
        </w:rPr>
        <w:t>Mixed Views of the FFA Organization</w:t>
      </w:r>
      <w:r w:rsidR="00E66EE1" w:rsidRPr="006B2C83">
        <w:rPr>
          <w:sz w:val="22"/>
          <w:szCs w:val="22"/>
        </w:rPr>
        <w:t xml:space="preserve">. </w:t>
      </w:r>
      <w:r w:rsidR="0072489C" w:rsidRPr="006B2C83">
        <w:rPr>
          <w:sz w:val="22"/>
          <w:szCs w:val="22"/>
        </w:rPr>
        <w:t>Critiques of the FFA Organization were made in multiple interviews. For most critiques, however, there was a positive comment praising the situation made by another interviewee. Creating a space in a student</w:t>
      </w:r>
      <w:r w:rsidR="00274A3F" w:rsidRPr="006B2C83">
        <w:rPr>
          <w:sz w:val="22"/>
          <w:szCs w:val="22"/>
        </w:rPr>
        <w:t>-</w:t>
      </w:r>
      <w:r w:rsidR="0072489C" w:rsidRPr="006B2C83">
        <w:rPr>
          <w:sz w:val="22"/>
          <w:szCs w:val="22"/>
        </w:rPr>
        <w:t xml:space="preserve">led organization for non-agriculture backgrounded students </w:t>
      </w:r>
      <w:r w:rsidR="00C74E9A" w:rsidRPr="006B2C83">
        <w:rPr>
          <w:sz w:val="22"/>
          <w:szCs w:val="22"/>
        </w:rPr>
        <w:t>w</w:t>
      </w:r>
      <w:r w:rsidR="0072489C" w:rsidRPr="006B2C83">
        <w:rPr>
          <w:sz w:val="22"/>
          <w:szCs w:val="22"/>
        </w:rPr>
        <w:t xml:space="preserve">as a positive, while a negative side of the organization moving away from agriculture was brought up. Building leadership skills in students who might not have otherwise </w:t>
      </w:r>
      <w:r w:rsidR="00E471B5" w:rsidRPr="006B2C83">
        <w:rPr>
          <w:sz w:val="22"/>
          <w:szCs w:val="22"/>
        </w:rPr>
        <w:t xml:space="preserve">had the opportunity was viewed </w:t>
      </w:r>
      <w:proofErr w:type="gramStart"/>
      <w:r w:rsidR="00E471B5" w:rsidRPr="006B2C83">
        <w:rPr>
          <w:sz w:val="22"/>
          <w:szCs w:val="22"/>
        </w:rPr>
        <w:t xml:space="preserve">well, </w:t>
      </w:r>
      <w:r w:rsidR="0072489C" w:rsidRPr="006B2C83">
        <w:rPr>
          <w:sz w:val="22"/>
          <w:szCs w:val="22"/>
        </w:rPr>
        <w:t>but</w:t>
      </w:r>
      <w:proofErr w:type="gramEnd"/>
      <w:r w:rsidR="0072489C" w:rsidRPr="006B2C83">
        <w:rPr>
          <w:sz w:val="22"/>
          <w:szCs w:val="22"/>
        </w:rPr>
        <w:t xml:space="preserve"> creating uniform leaders and possibly filing out the more unique leader prospects</w:t>
      </w:r>
      <w:r w:rsidR="00E471B5" w:rsidRPr="006B2C83">
        <w:rPr>
          <w:sz w:val="22"/>
          <w:szCs w:val="22"/>
        </w:rPr>
        <w:t xml:space="preserve"> was critiqued</w:t>
      </w:r>
      <w:r w:rsidR="0072489C" w:rsidRPr="006B2C83">
        <w:rPr>
          <w:sz w:val="22"/>
          <w:szCs w:val="22"/>
        </w:rPr>
        <w:t xml:space="preserve">. </w:t>
      </w:r>
      <w:r w:rsidR="00CE1359" w:rsidRPr="006B2C83">
        <w:rPr>
          <w:sz w:val="22"/>
          <w:szCs w:val="22"/>
        </w:rPr>
        <w:t xml:space="preserve">As an example of these conflicting views, </w:t>
      </w:r>
      <w:r w:rsidR="00526769" w:rsidRPr="006B2C83">
        <w:rPr>
          <w:sz w:val="22"/>
          <w:szCs w:val="22"/>
        </w:rPr>
        <w:t>Ellen</w:t>
      </w:r>
      <w:r w:rsidR="00CE1359" w:rsidRPr="006B2C83">
        <w:rPr>
          <w:sz w:val="22"/>
          <w:szCs w:val="22"/>
        </w:rPr>
        <w:t xml:space="preserve"> said, </w:t>
      </w:r>
      <w:r w:rsidR="00B51612" w:rsidRPr="006B2C83">
        <w:rPr>
          <w:sz w:val="22"/>
          <w:szCs w:val="22"/>
        </w:rPr>
        <w:t>“I just feel like we</w:t>
      </w:r>
      <w:r w:rsidR="00E471B5" w:rsidRPr="006B2C83">
        <w:rPr>
          <w:sz w:val="22"/>
          <w:szCs w:val="22"/>
        </w:rPr>
        <w:t>’</w:t>
      </w:r>
      <w:r w:rsidR="00B51612" w:rsidRPr="006B2C83">
        <w:rPr>
          <w:sz w:val="22"/>
          <w:szCs w:val="22"/>
        </w:rPr>
        <w:t>re losing sight of like the whole point</w:t>
      </w:r>
      <w:r w:rsidR="00E471B5" w:rsidRPr="006B2C83">
        <w:rPr>
          <w:sz w:val="22"/>
          <w:szCs w:val="22"/>
        </w:rPr>
        <w:t>.</w:t>
      </w:r>
      <w:r w:rsidR="00B51612" w:rsidRPr="006B2C83">
        <w:rPr>
          <w:sz w:val="22"/>
          <w:szCs w:val="22"/>
        </w:rPr>
        <w:t xml:space="preserve"> </w:t>
      </w:r>
      <w:r w:rsidR="00E471B5" w:rsidRPr="006B2C83">
        <w:rPr>
          <w:sz w:val="22"/>
          <w:szCs w:val="22"/>
        </w:rPr>
        <w:t>L</w:t>
      </w:r>
      <w:r w:rsidR="00B51612" w:rsidRPr="006B2C83">
        <w:rPr>
          <w:sz w:val="22"/>
          <w:szCs w:val="22"/>
        </w:rPr>
        <w:t>ike when we started the organization in 1928</w:t>
      </w:r>
      <w:r w:rsidR="00E471B5" w:rsidRPr="006B2C83">
        <w:rPr>
          <w:sz w:val="22"/>
          <w:szCs w:val="22"/>
        </w:rPr>
        <w:t>,</w:t>
      </w:r>
      <w:r w:rsidR="00B51612" w:rsidRPr="006B2C83">
        <w:rPr>
          <w:sz w:val="22"/>
          <w:szCs w:val="22"/>
        </w:rPr>
        <w:t xml:space="preserve"> it was like to teach farm boys how to farm</w:t>
      </w:r>
      <w:r w:rsidR="00E471B5" w:rsidRPr="006B2C83">
        <w:rPr>
          <w:sz w:val="22"/>
          <w:szCs w:val="22"/>
        </w:rPr>
        <w:t>,</w:t>
      </w:r>
      <w:r w:rsidR="00B51612" w:rsidRPr="006B2C83">
        <w:rPr>
          <w:sz w:val="22"/>
          <w:szCs w:val="22"/>
        </w:rPr>
        <w:t xml:space="preserve"> and like, there</w:t>
      </w:r>
      <w:r w:rsidR="00E471B5" w:rsidRPr="006B2C83">
        <w:rPr>
          <w:sz w:val="22"/>
          <w:szCs w:val="22"/>
        </w:rPr>
        <w:t>’</w:t>
      </w:r>
      <w:r w:rsidR="00B51612" w:rsidRPr="006B2C83">
        <w:rPr>
          <w:sz w:val="22"/>
          <w:szCs w:val="22"/>
        </w:rPr>
        <w:t xml:space="preserve">s always been like a through line of agriculture, </w:t>
      </w:r>
      <w:r w:rsidR="00CE1359" w:rsidRPr="006B2C83">
        <w:rPr>
          <w:sz w:val="22"/>
          <w:szCs w:val="22"/>
        </w:rPr>
        <w:t>American</w:t>
      </w:r>
      <w:r w:rsidR="00B51612" w:rsidRPr="006B2C83">
        <w:rPr>
          <w:sz w:val="22"/>
          <w:szCs w:val="22"/>
        </w:rPr>
        <w:t xml:space="preserve"> exceptionalism, service to your community. And I feel like we</w:t>
      </w:r>
      <w:r w:rsidR="00E471B5" w:rsidRPr="006B2C83">
        <w:rPr>
          <w:sz w:val="22"/>
          <w:szCs w:val="22"/>
        </w:rPr>
        <w:t>’</w:t>
      </w:r>
      <w:r w:rsidR="00B51612" w:rsidRPr="006B2C83">
        <w:rPr>
          <w:sz w:val="22"/>
          <w:szCs w:val="22"/>
        </w:rPr>
        <w:t xml:space="preserve">re sort of working on the fringes of what we initially set out to do.” </w:t>
      </w:r>
      <w:r w:rsidR="00CE1359" w:rsidRPr="006B2C83">
        <w:rPr>
          <w:sz w:val="22"/>
          <w:szCs w:val="22"/>
        </w:rPr>
        <w:t xml:space="preserve">On the other hand, </w:t>
      </w:r>
      <w:r w:rsidR="002631A0" w:rsidRPr="006B2C83">
        <w:rPr>
          <w:sz w:val="22"/>
          <w:szCs w:val="22"/>
        </w:rPr>
        <w:t>Fiona</w:t>
      </w:r>
      <w:r w:rsidR="00CE1359" w:rsidRPr="006B2C83">
        <w:rPr>
          <w:sz w:val="22"/>
          <w:szCs w:val="22"/>
        </w:rPr>
        <w:t xml:space="preserve"> said, “</w:t>
      </w:r>
      <w:r w:rsidR="0066723D" w:rsidRPr="006B2C83">
        <w:rPr>
          <w:sz w:val="22"/>
          <w:szCs w:val="22"/>
        </w:rPr>
        <w:t>But I do wonder if we</w:t>
      </w:r>
      <w:r w:rsidR="008529FE" w:rsidRPr="006B2C83">
        <w:rPr>
          <w:sz w:val="22"/>
          <w:szCs w:val="22"/>
        </w:rPr>
        <w:t>’</w:t>
      </w:r>
      <w:r w:rsidR="0066723D" w:rsidRPr="006B2C83">
        <w:rPr>
          <w:sz w:val="22"/>
          <w:szCs w:val="22"/>
        </w:rPr>
        <w:t>re a little insular at times, and by that, I mean we can be a little slow to change across the board. I think it varies a little bit state to state</w:t>
      </w:r>
      <w:r w:rsidR="00CE1359" w:rsidRPr="006B2C83">
        <w:rPr>
          <w:sz w:val="22"/>
          <w:szCs w:val="22"/>
        </w:rPr>
        <w:t>,</w:t>
      </w:r>
      <w:r w:rsidR="0066723D" w:rsidRPr="006B2C83">
        <w:rPr>
          <w:sz w:val="22"/>
          <w:szCs w:val="22"/>
        </w:rPr>
        <w:t xml:space="preserve"> and it varies a little bit local program to local program. But I remember teaching even like the community, the school itself, being so hesitant to change the how an event looked like, for example, in that state chapter, because that's how we've always done it.” </w:t>
      </w:r>
    </w:p>
    <w:p w14:paraId="4F4C2B0D" w14:textId="77777777" w:rsidR="00165D5E" w:rsidRPr="006B2C83" w:rsidRDefault="00102534">
      <w:pPr>
        <w:pStyle w:val="Heading1"/>
        <w:spacing w:before="274"/>
        <w:ind w:left="453"/>
        <w:rPr>
          <w:sz w:val="22"/>
          <w:szCs w:val="22"/>
        </w:rPr>
      </w:pPr>
      <w:r w:rsidRPr="006B2C83">
        <w:rPr>
          <w:sz w:val="22"/>
          <w:szCs w:val="22"/>
        </w:rPr>
        <w:t>Conclusions,</w:t>
      </w:r>
      <w:r w:rsidRPr="006B2C83">
        <w:rPr>
          <w:spacing w:val="-1"/>
          <w:sz w:val="22"/>
          <w:szCs w:val="22"/>
        </w:rPr>
        <w:t xml:space="preserve"> </w:t>
      </w:r>
      <w:r w:rsidRPr="006B2C83">
        <w:rPr>
          <w:sz w:val="22"/>
          <w:szCs w:val="22"/>
        </w:rPr>
        <w:t>Implications,</w:t>
      </w:r>
      <w:r w:rsidRPr="006B2C83">
        <w:rPr>
          <w:spacing w:val="-1"/>
          <w:sz w:val="22"/>
          <w:szCs w:val="22"/>
        </w:rPr>
        <w:t xml:space="preserve"> </w:t>
      </w:r>
      <w:r w:rsidRPr="006B2C83">
        <w:rPr>
          <w:sz w:val="22"/>
          <w:szCs w:val="22"/>
        </w:rPr>
        <w:t xml:space="preserve">and </w:t>
      </w:r>
      <w:r w:rsidRPr="006B2C83">
        <w:rPr>
          <w:spacing w:val="-2"/>
          <w:sz w:val="22"/>
          <w:szCs w:val="22"/>
        </w:rPr>
        <w:t>Recommendations</w:t>
      </w:r>
    </w:p>
    <w:p w14:paraId="11C269C4" w14:textId="77777777" w:rsidR="00437D53" w:rsidRPr="006B2C83" w:rsidRDefault="00437D53">
      <w:pPr>
        <w:pStyle w:val="BodyText"/>
        <w:rPr>
          <w:sz w:val="22"/>
          <w:szCs w:val="22"/>
        </w:rPr>
      </w:pPr>
    </w:p>
    <w:p w14:paraId="07CC2551" w14:textId="6BF14BAE" w:rsidR="00162AAA" w:rsidRPr="006B2C83" w:rsidRDefault="00162AAA" w:rsidP="003A6A06">
      <w:pPr>
        <w:pStyle w:val="BodyText"/>
        <w:ind w:firstLine="453"/>
        <w:rPr>
          <w:sz w:val="22"/>
          <w:szCs w:val="22"/>
        </w:rPr>
      </w:pPr>
      <w:r w:rsidRPr="006B2C83">
        <w:rPr>
          <w:sz w:val="22"/>
          <w:szCs w:val="22"/>
        </w:rPr>
        <w:t>The participants made it clear that FFA involvement, including their time as officers, had many positive effects on their lives. They developed passions, learned skillsets, and fostered personal and professional connections that continue to influence them today. From a social identity perspective, these connections are particularly important because participants’ time in FFA</w:t>
      </w:r>
      <w:r w:rsidR="003A6A06" w:rsidRPr="006B2C83">
        <w:rPr>
          <w:sz w:val="22"/>
          <w:szCs w:val="22"/>
        </w:rPr>
        <w:t xml:space="preserve"> </w:t>
      </w:r>
      <w:r w:rsidRPr="006B2C83">
        <w:rPr>
          <w:sz w:val="22"/>
          <w:szCs w:val="22"/>
        </w:rPr>
        <w:t>and their interactions with others</w:t>
      </w:r>
      <w:r w:rsidR="003A6A06" w:rsidRPr="006B2C83">
        <w:rPr>
          <w:sz w:val="22"/>
          <w:szCs w:val="22"/>
        </w:rPr>
        <w:t xml:space="preserve"> </w:t>
      </w:r>
      <w:r w:rsidRPr="006B2C83">
        <w:rPr>
          <w:sz w:val="22"/>
          <w:szCs w:val="22"/>
        </w:rPr>
        <w:t>shaped who they have become (Mayhew &amp; Weigle, 2018). Their narratives illustrate the process described by social identity theory in which individuals define their self-concept through group membership and the shared values of that group (Ashforth &amp; Mael, 1989; Tajfel &amp; Turner, 2004). While professional impacts of FFA involvement have been well-documented in prior research (Ahrens et al., 2015; Holmes, 2024; Shellhouse et al., 2021; Townsend &amp; Carter, 1983), the findings of this study extend that body of work by revealing the profound and often emotional ways in which FFA shaped participants’ personal identities. This personal impact aligns with social identity theory’s assertion that belonging to a group carries emotional significance and serves as a lasting source of meaning and motivation (Tajfel &amp; Turner, 2004).</w:t>
      </w:r>
    </w:p>
    <w:p w14:paraId="15331D21" w14:textId="77777777" w:rsidR="008529FE" w:rsidRPr="006B2C83" w:rsidRDefault="008529FE">
      <w:pPr>
        <w:pStyle w:val="BodyText"/>
        <w:rPr>
          <w:sz w:val="22"/>
          <w:szCs w:val="22"/>
        </w:rPr>
      </w:pPr>
    </w:p>
    <w:p w14:paraId="58384D16" w14:textId="26A10D5B" w:rsidR="00012D82" w:rsidRPr="006B2C83" w:rsidRDefault="00046846" w:rsidP="00046846">
      <w:pPr>
        <w:pStyle w:val="BodyText"/>
        <w:ind w:firstLine="453"/>
        <w:rPr>
          <w:sz w:val="22"/>
          <w:szCs w:val="22"/>
        </w:rPr>
      </w:pPr>
      <w:r w:rsidRPr="006B2C83">
        <w:rPr>
          <w:sz w:val="22"/>
          <w:szCs w:val="22"/>
        </w:rPr>
        <w:t>This perceived value of belonging likely contributes to participants’ continued connection to FFA, as many described giving back their time, resources, and expertise to the organization. This ongoing engagement reflects a sustained sense of identity rooted in their earlier experiences and demonstrates how group membership can have long-term effects beyond formal participation (</w:t>
      </w:r>
      <w:proofErr w:type="spellStart"/>
      <w:r w:rsidRPr="006B2C83">
        <w:rPr>
          <w:sz w:val="22"/>
          <w:szCs w:val="22"/>
        </w:rPr>
        <w:t>Chrobot</w:t>
      </w:r>
      <w:proofErr w:type="spellEnd"/>
      <w:r w:rsidRPr="006B2C83">
        <w:rPr>
          <w:sz w:val="22"/>
          <w:szCs w:val="22"/>
        </w:rPr>
        <w:t>-Mason et al., 2016). Even though many no longer hold official roles, the feeling of belonging and shared purpose has not diminished. Instead, it appears to have evolved into a sense of stewardship for the organization and its mission. Such continued involvement exemplifies the cyclical nature of social identity, where group attachment reinforces participation and investment (Gossen, 2011; Sanok et al., 2015).</w:t>
      </w:r>
    </w:p>
    <w:p w14:paraId="57914E47" w14:textId="77777777" w:rsidR="00A668CD" w:rsidRPr="006B2C83" w:rsidRDefault="00A668CD">
      <w:pPr>
        <w:pStyle w:val="BodyText"/>
        <w:rPr>
          <w:sz w:val="22"/>
          <w:szCs w:val="22"/>
        </w:rPr>
      </w:pPr>
    </w:p>
    <w:p w14:paraId="1F812CF0" w14:textId="47BA77C3" w:rsidR="00012D82" w:rsidRPr="006B2C83" w:rsidRDefault="00012D82" w:rsidP="00A668CD">
      <w:pPr>
        <w:pStyle w:val="BodyText"/>
        <w:ind w:firstLine="453"/>
        <w:rPr>
          <w:sz w:val="22"/>
          <w:szCs w:val="22"/>
        </w:rPr>
      </w:pPr>
      <w:r w:rsidRPr="006B2C83">
        <w:rPr>
          <w:sz w:val="22"/>
          <w:szCs w:val="22"/>
        </w:rPr>
        <w:lastRenderedPageBreak/>
        <w:t xml:space="preserve">FFA is a big organization with a long history, so not all perceptions of the organization and its actions were positive. In fact, the participants often held opinions that disagree with others’ thoughts. </w:t>
      </w:r>
      <w:r w:rsidR="00470FD2" w:rsidRPr="006B2C83">
        <w:rPr>
          <w:sz w:val="22"/>
          <w:szCs w:val="22"/>
        </w:rPr>
        <w:t xml:space="preserve">This disparity of opinions may in some ways be beneficial, especially when there are concerns that </w:t>
      </w:r>
      <w:r w:rsidR="00951F9B" w:rsidRPr="006B2C83">
        <w:rPr>
          <w:sz w:val="22"/>
          <w:szCs w:val="22"/>
        </w:rPr>
        <w:t>FFA may cultivate an identity bubble (Atwood, 2025) or that officer selection</w:t>
      </w:r>
      <w:r w:rsidR="009C3E22" w:rsidRPr="006B2C83">
        <w:rPr>
          <w:sz w:val="22"/>
          <w:szCs w:val="22"/>
        </w:rPr>
        <w:t xml:space="preserve"> processes may limit diversity of perspectives (Mills et al., 2023; Ramstad et al., 2025). </w:t>
      </w:r>
      <w:r w:rsidR="00A668CD" w:rsidRPr="006B2C83">
        <w:rPr>
          <w:sz w:val="22"/>
          <w:szCs w:val="22"/>
        </w:rPr>
        <w:t>Such critical perspectives are consistent with social identity theory, which acknowledges that identity is fluid and continually renegotiated as members compare their group to others and assess their place within it.</w:t>
      </w:r>
    </w:p>
    <w:p w14:paraId="1F342E45" w14:textId="77777777" w:rsidR="00635422" w:rsidRPr="006B2C83" w:rsidRDefault="00635422">
      <w:pPr>
        <w:pStyle w:val="BodyText"/>
        <w:rPr>
          <w:sz w:val="22"/>
          <w:szCs w:val="22"/>
        </w:rPr>
      </w:pPr>
    </w:p>
    <w:p w14:paraId="5C52CA30" w14:textId="27D0142B" w:rsidR="00BC56FA" w:rsidRPr="006B2C83" w:rsidRDefault="00635422" w:rsidP="002808FC">
      <w:pPr>
        <w:pStyle w:val="BodyText"/>
        <w:ind w:firstLine="453"/>
        <w:rPr>
          <w:sz w:val="22"/>
          <w:szCs w:val="22"/>
        </w:rPr>
      </w:pPr>
      <w:r w:rsidRPr="006B2C83">
        <w:rPr>
          <w:sz w:val="22"/>
          <w:szCs w:val="22"/>
        </w:rPr>
        <w:t xml:space="preserve">For those seeking to increase involvement in FFA, </w:t>
      </w:r>
      <w:r w:rsidR="00AE16DE" w:rsidRPr="006B2C83">
        <w:rPr>
          <w:sz w:val="22"/>
          <w:szCs w:val="22"/>
        </w:rPr>
        <w:t xml:space="preserve">especially officer positions, the results of this study show past officers believe their time with FFA affected their entire lives. </w:t>
      </w:r>
      <w:r w:rsidR="00690E58" w:rsidRPr="006B2C83">
        <w:rPr>
          <w:sz w:val="22"/>
          <w:szCs w:val="22"/>
        </w:rPr>
        <w:t xml:space="preserve">From finding careers, friends, and spouses, to helping them understand their own identities, FFA had a fundamental </w:t>
      </w:r>
      <w:r w:rsidR="00BC56FA" w:rsidRPr="006B2C83">
        <w:rPr>
          <w:sz w:val="22"/>
          <w:szCs w:val="22"/>
        </w:rPr>
        <w:t>impact on the participants, especially for fostering connections they would not have otherwise had.</w:t>
      </w:r>
      <w:r w:rsidR="00264855" w:rsidRPr="006B2C83">
        <w:rPr>
          <w:sz w:val="22"/>
          <w:szCs w:val="22"/>
        </w:rPr>
        <w:t xml:space="preserve"> FFA involvement can be promoted as not only being something that adds value to their professional development </w:t>
      </w:r>
      <w:r w:rsidR="14BB4838" w:rsidRPr="006B2C83">
        <w:rPr>
          <w:sz w:val="22"/>
          <w:szCs w:val="22"/>
        </w:rPr>
        <w:t>but</w:t>
      </w:r>
      <w:r w:rsidR="00264855" w:rsidRPr="006B2C83">
        <w:rPr>
          <w:sz w:val="22"/>
          <w:szCs w:val="22"/>
        </w:rPr>
        <w:t xml:space="preserve"> to their personal development as well. </w:t>
      </w:r>
      <w:r w:rsidR="4D6B6FBB" w:rsidRPr="006B2C83">
        <w:rPr>
          <w:sz w:val="22"/>
          <w:szCs w:val="22"/>
        </w:rPr>
        <w:t xml:space="preserve">Participants often met career and industry connections within their time in FFA, with which some attribute their success in their respective </w:t>
      </w:r>
      <w:r w:rsidR="6507A39F" w:rsidRPr="006B2C83">
        <w:rPr>
          <w:sz w:val="22"/>
          <w:szCs w:val="22"/>
        </w:rPr>
        <w:t>fields.</w:t>
      </w:r>
    </w:p>
    <w:p w14:paraId="60CBA9BA" w14:textId="77777777" w:rsidR="009844EB" w:rsidRPr="006B2C83" w:rsidRDefault="009844EB">
      <w:pPr>
        <w:pStyle w:val="BodyText"/>
        <w:rPr>
          <w:sz w:val="22"/>
          <w:szCs w:val="22"/>
        </w:rPr>
      </w:pPr>
    </w:p>
    <w:p w14:paraId="77F06978" w14:textId="701A436E" w:rsidR="009844EB" w:rsidRPr="006B2C83" w:rsidRDefault="009844EB" w:rsidP="63E2DD1C">
      <w:pPr>
        <w:pStyle w:val="BodyText"/>
        <w:ind w:firstLine="450"/>
        <w:rPr>
          <w:sz w:val="22"/>
          <w:szCs w:val="22"/>
        </w:rPr>
      </w:pPr>
      <w:r w:rsidRPr="006B2C83">
        <w:rPr>
          <w:sz w:val="22"/>
          <w:szCs w:val="22"/>
        </w:rPr>
        <w:t>For those seeking to increase involvement in FFA, especially in officer positions, the results of this study demonstrate that former officers perceive their time in FFA as deeply impactful and transformative. Their involvement influenced career choices, personal relationships, and self-understanding, highlighting the organization’s role in shaping both personal and professional development. These findings suggest that promoting FFA participation as a means of fostering belonging, leadership, and self-discovery</w:t>
      </w:r>
      <w:r w:rsidR="002944E8" w:rsidRPr="006B2C83">
        <w:rPr>
          <w:sz w:val="22"/>
          <w:szCs w:val="22"/>
        </w:rPr>
        <w:t xml:space="preserve">, </w:t>
      </w:r>
      <w:r w:rsidRPr="006B2C83">
        <w:rPr>
          <w:sz w:val="22"/>
          <w:szCs w:val="22"/>
        </w:rPr>
        <w:t xml:space="preserve">rather than solely </w:t>
      </w:r>
      <w:r w:rsidR="002944E8" w:rsidRPr="006B2C83">
        <w:rPr>
          <w:sz w:val="22"/>
          <w:szCs w:val="22"/>
        </w:rPr>
        <w:t xml:space="preserve">a vessel of competitions and awards, </w:t>
      </w:r>
      <w:r w:rsidRPr="006B2C83">
        <w:rPr>
          <w:sz w:val="22"/>
          <w:szCs w:val="22"/>
        </w:rPr>
        <w:t xml:space="preserve">may encourage broader and more meaningful engagement. </w:t>
      </w:r>
      <w:r w:rsidR="624ABC7D" w:rsidRPr="006B2C83">
        <w:rPr>
          <w:sz w:val="22"/>
          <w:szCs w:val="22"/>
        </w:rPr>
        <w:t xml:space="preserve">Additionally, promoting a strong opportunity for transition from the organization to the workforce may encourage </w:t>
      </w:r>
      <w:r w:rsidR="257F7841" w:rsidRPr="006B2C83">
        <w:rPr>
          <w:sz w:val="22"/>
          <w:szCs w:val="22"/>
        </w:rPr>
        <w:t xml:space="preserve">stronger participation, as offering </w:t>
      </w:r>
      <w:r w:rsidR="04C2D428" w:rsidRPr="006B2C83">
        <w:rPr>
          <w:sz w:val="22"/>
          <w:szCs w:val="22"/>
        </w:rPr>
        <w:t>possibility</w:t>
      </w:r>
      <w:r w:rsidR="257F7841" w:rsidRPr="006B2C83">
        <w:rPr>
          <w:sz w:val="22"/>
          <w:szCs w:val="22"/>
        </w:rPr>
        <w:t xml:space="preserve"> in finding member strengths can </w:t>
      </w:r>
      <w:r w:rsidR="0705120F" w:rsidRPr="006B2C83">
        <w:rPr>
          <w:sz w:val="22"/>
          <w:szCs w:val="22"/>
        </w:rPr>
        <w:t>correlate</w:t>
      </w:r>
      <w:r w:rsidR="257F7841" w:rsidRPr="006B2C83">
        <w:rPr>
          <w:sz w:val="22"/>
          <w:szCs w:val="22"/>
        </w:rPr>
        <w:t xml:space="preserve"> well </w:t>
      </w:r>
      <w:r w:rsidR="61464C4C" w:rsidRPr="006B2C83">
        <w:rPr>
          <w:sz w:val="22"/>
          <w:szCs w:val="22"/>
        </w:rPr>
        <w:t>with future careers, long term</w:t>
      </w:r>
      <w:r w:rsidR="72A9B18F" w:rsidRPr="006B2C83">
        <w:rPr>
          <w:sz w:val="22"/>
          <w:szCs w:val="22"/>
        </w:rPr>
        <w:t xml:space="preserve"> (Wolf, 2020).</w:t>
      </w:r>
    </w:p>
    <w:p w14:paraId="3C57F7A6" w14:textId="77777777" w:rsidR="00BC56FA" w:rsidRPr="006B2C83" w:rsidRDefault="00BC56FA">
      <w:pPr>
        <w:pStyle w:val="BodyText"/>
        <w:rPr>
          <w:sz w:val="22"/>
          <w:szCs w:val="22"/>
        </w:rPr>
      </w:pPr>
    </w:p>
    <w:p w14:paraId="4F4C2B11" w14:textId="66370040" w:rsidR="00165D5E" w:rsidRPr="006B2C83" w:rsidRDefault="00F95424" w:rsidP="002944E8">
      <w:pPr>
        <w:pStyle w:val="BodyText"/>
        <w:ind w:firstLine="481"/>
        <w:rPr>
          <w:sz w:val="22"/>
          <w:szCs w:val="22"/>
        </w:rPr>
        <w:sectPr w:rsidR="00165D5E" w:rsidRPr="006B2C83" w:rsidSect="008A46D9">
          <w:headerReference w:type="default" r:id="rId6"/>
          <w:footerReference w:type="default" r:id="rId7"/>
          <w:pgSz w:w="12240" w:h="15840"/>
          <w:pgMar w:top="1440" w:right="1440" w:bottom="1440" w:left="1440" w:header="0" w:footer="806" w:gutter="0"/>
          <w:cols w:space="720"/>
          <w:docGrid w:linePitch="299"/>
        </w:sectPr>
      </w:pPr>
      <w:r w:rsidRPr="006B2C83">
        <w:rPr>
          <w:sz w:val="22"/>
          <w:szCs w:val="22"/>
        </w:rPr>
        <w:t xml:space="preserve">While the results of this study help shed light on the impacts of FFA’s involvement, the nature of it being a qualitative study leaves room for future research to expand </w:t>
      </w:r>
      <w:r w:rsidR="00264855" w:rsidRPr="006B2C83">
        <w:rPr>
          <w:sz w:val="22"/>
          <w:szCs w:val="22"/>
        </w:rPr>
        <w:t>upon</w:t>
      </w:r>
      <w:r w:rsidRPr="006B2C83">
        <w:rPr>
          <w:sz w:val="22"/>
          <w:szCs w:val="22"/>
        </w:rPr>
        <w:t xml:space="preserve">. Conducting a similar study with non-state and national officers would be valuable to understand FFA’s impacts on those who make up </w:t>
      </w:r>
      <w:proofErr w:type="gramStart"/>
      <w:r w:rsidRPr="006B2C83">
        <w:rPr>
          <w:sz w:val="22"/>
          <w:szCs w:val="22"/>
        </w:rPr>
        <w:t>the vast majority of</w:t>
      </w:r>
      <w:proofErr w:type="gramEnd"/>
      <w:r w:rsidRPr="006B2C83">
        <w:rPr>
          <w:sz w:val="22"/>
          <w:szCs w:val="22"/>
        </w:rPr>
        <w:t xml:space="preserve"> the organization’s membership</w:t>
      </w:r>
      <w:r w:rsidR="00EB6C8F" w:rsidRPr="006B2C83">
        <w:rPr>
          <w:sz w:val="22"/>
          <w:szCs w:val="22"/>
        </w:rPr>
        <w:t>, especially given that the officers would have experienced FFA’s program more intensively (Atwood, 2025)</w:t>
      </w:r>
      <w:r w:rsidRPr="006B2C83">
        <w:rPr>
          <w:sz w:val="22"/>
          <w:szCs w:val="22"/>
        </w:rPr>
        <w:t xml:space="preserve">. </w:t>
      </w:r>
      <w:r w:rsidR="006C7871" w:rsidRPr="006B2C83">
        <w:rPr>
          <w:sz w:val="22"/>
          <w:szCs w:val="22"/>
        </w:rPr>
        <w:t xml:space="preserve">A quantitative study would be valuable to address findings on a more generalizable level. </w:t>
      </w:r>
      <w:r w:rsidR="002528C2" w:rsidRPr="006B2C83">
        <w:rPr>
          <w:sz w:val="22"/>
          <w:szCs w:val="22"/>
        </w:rPr>
        <w:t>It would also be valuable to address other youth organizations, such as 4-H</w:t>
      </w:r>
      <w:r w:rsidR="00AF5227" w:rsidRPr="006B2C83">
        <w:rPr>
          <w:sz w:val="22"/>
          <w:szCs w:val="22"/>
        </w:rPr>
        <w:t xml:space="preserve"> and SkillsUSA</w:t>
      </w:r>
      <w:r w:rsidR="002528C2" w:rsidRPr="006B2C83">
        <w:rPr>
          <w:sz w:val="22"/>
          <w:szCs w:val="22"/>
        </w:rPr>
        <w:t xml:space="preserve">, to see what similarities and differences exist in the impacts of those organizations. </w:t>
      </w:r>
      <w:r w:rsidR="3185A1F8" w:rsidRPr="006B2C83">
        <w:rPr>
          <w:sz w:val="22"/>
          <w:szCs w:val="22"/>
        </w:rPr>
        <w:t>Conducting a study focusing more on CDE and LDE ac</w:t>
      </w:r>
      <w:r w:rsidR="7935FA62" w:rsidRPr="006B2C83">
        <w:rPr>
          <w:sz w:val="22"/>
          <w:szCs w:val="22"/>
        </w:rPr>
        <w:t>hievements at the state and national level of involved membership, and</w:t>
      </w:r>
      <w:r w:rsidR="3185A1F8" w:rsidRPr="006B2C83">
        <w:rPr>
          <w:sz w:val="22"/>
          <w:szCs w:val="22"/>
        </w:rPr>
        <w:t xml:space="preserve"> less on FFA officers (at any level),</w:t>
      </w:r>
      <w:r w:rsidR="5FB059F5" w:rsidRPr="006B2C83">
        <w:rPr>
          <w:sz w:val="22"/>
          <w:szCs w:val="22"/>
        </w:rPr>
        <w:t xml:space="preserve"> could assist in distinguishing the impact and perception of the organization made by serving as an officer a</w:t>
      </w:r>
      <w:r w:rsidR="7F2CD94E" w:rsidRPr="006B2C83">
        <w:rPr>
          <w:sz w:val="22"/>
          <w:szCs w:val="22"/>
        </w:rPr>
        <w:t>nd by high achievement and recognition at higher levels of competition in membership projects and research.</w:t>
      </w:r>
    </w:p>
    <w:p w14:paraId="4F4C2B12" w14:textId="77777777" w:rsidR="00165D5E" w:rsidRPr="006B2C83" w:rsidRDefault="00102534">
      <w:pPr>
        <w:pStyle w:val="Heading1"/>
        <w:spacing w:before="76"/>
        <w:rPr>
          <w:sz w:val="22"/>
          <w:szCs w:val="22"/>
        </w:rPr>
      </w:pPr>
      <w:r w:rsidRPr="006B2C83">
        <w:rPr>
          <w:spacing w:val="-2"/>
          <w:sz w:val="22"/>
          <w:szCs w:val="22"/>
        </w:rPr>
        <w:lastRenderedPageBreak/>
        <w:t>References</w:t>
      </w:r>
    </w:p>
    <w:p w14:paraId="4F4C2B13" w14:textId="77777777" w:rsidR="00165D5E" w:rsidRPr="006B2C83" w:rsidRDefault="00165D5E">
      <w:pPr>
        <w:pStyle w:val="BodyText"/>
        <w:spacing w:before="3"/>
        <w:rPr>
          <w:b/>
          <w:sz w:val="22"/>
          <w:szCs w:val="22"/>
        </w:rPr>
      </w:pPr>
    </w:p>
    <w:p w14:paraId="3F1EB4FD" w14:textId="2A56B49C" w:rsidR="00165D5E" w:rsidRPr="006B2C83" w:rsidRDefault="2C0133D7" w:rsidP="005F442A">
      <w:pPr>
        <w:spacing w:after="160"/>
        <w:ind w:left="720" w:hanging="720"/>
      </w:pPr>
      <w:r w:rsidRPr="006B2C83">
        <w:t xml:space="preserve">Ahrens, C. A., Cox, C. K., Burris, S., &amp; Dykes, M. (2015). Perceived leadership life skills developed through participation at the Arkansas FFA leadership conference: A program evaluation. </w:t>
      </w:r>
      <w:r w:rsidRPr="006B2C83">
        <w:rPr>
          <w:i/>
        </w:rPr>
        <w:t>Journal of Leadership Education, 14</w:t>
      </w:r>
      <w:r w:rsidRPr="006B2C83">
        <w:t xml:space="preserve">(1), 124–141. https://doi.org/10.12806/V14/I1/R8  </w:t>
      </w:r>
    </w:p>
    <w:p w14:paraId="7D5367DE" w14:textId="0086FD54" w:rsidR="00165D5E" w:rsidRPr="006B2C83" w:rsidRDefault="6E135422" w:rsidP="005F442A">
      <w:pPr>
        <w:spacing w:after="160"/>
        <w:ind w:left="720" w:hanging="720"/>
      </w:pPr>
      <w:r w:rsidRPr="006B2C83">
        <w:t xml:space="preserve">Ashforth, B. E., &amp; Mael, F. (1989). Social identity theory and the organization. </w:t>
      </w:r>
      <w:r w:rsidRPr="006B2C83">
        <w:rPr>
          <w:i/>
        </w:rPr>
        <w:t>Academy of Management Review, 14</w:t>
      </w:r>
      <w:r w:rsidRPr="006B2C83">
        <w:t>(1), 20–39. https://doi.org/10.5465/amr.1989.4278999</w:t>
      </w:r>
    </w:p>
    <w:p w14:paraId="6EA599F4" w14:textId="04E751F8" w:rsidR="00165D5E" w:rsidRPr="006B2C83" w:rsidRDefault="2C0133D7" w:rsidP="005F442A">
      <w:pPr>
        <w:spacing w:after="160"/>
        <w:ind w:left="720" w:hanging="720"/>
      </w:pPr>
      <w:r w:rsidRPr="006B2C83">
        <w:t xml:space="preserve">Atwood, S. R. (2025). </w:t>
      </w:r>
      <w:r w:rsidRPr="006B2C83">
        <w:rPr>
          <w:i/>
        </w:rPr>
        <w:t>Factors influencing former state officers to forego careers in agriculture: A qualitative study</w:t>
      </w:r>
      <w:r w:rsidR="78BA5B0F" w:rsidRPr="006B2C83">
        <w:rPr>
          <w:i/>
        </w:rPr>
        <w:t xml:space="preserve"> </w:t>
      </w:r>
      <w:r w:rsidRPr="006B2C83">
        <w:t xml:space="preserve">[Doctoral dissertation, Murray State University]. </w:t>
      </w:r>
      <w:r w:rsidR="00165D5E" w:rsidRPr="006B2C83">
        <w:br/>
      </w:r>
      <w:r w:rsidRPr="006B2C83">
        <w:t>https://digitalcommons.murraystate.edu/etd/378</w:t>
      </w:r>
    </w:p>
    <w:p w14:paraId="4ECCCFF1" w14:textId="7E9945C7" w:rsidR="0084206C" w:rsidRPr="006B2C83" w:rsidRDefault="0084206C" w:rsidP="005F442A">
      <w:pPr>
        <w:spacing w:after="160"/>
        <w:ind w:left="720" w:hanging="720"/>
      </w:pPr>
      <w:r w:rsidRPr="006B2C83">
        <w:t xml:space="preserve">Brinkmann, S., &amp; Kvale, S. (2018). </w:t>
      </w:r>
      <w:r w:rsidRPr="006B2C83">
        <w:rPr>
          <w:i/>
        </w:rPr>
        <w:t>Doing interviews</w:t>
      </w:r>
      <w:r w:rsidRPr="006B2C83">
        <w:t xml:space="preserve"> (2nd ed.). SAGE Publication</w:t>
      </w:r>
      <w:r w:rsidR="00D56BEF" w:rsidRPr="006B2C83">
        <w:t>s</w:t>
      </w:r>
      <w:r w:rsidRPr="006B2C83">
        <w:t xml:space="preserve">. </w:t>
      </w:r>
    </w:p>
    <w:p w14:paraId="7BB1C6F2" w14:textId="73243331" w:rsidR="00165D5E" w:rsidRPr="006B2C83" w:rsidRDefault="0F48B21C" w:rsidP="005F442A">
      <w:pPr>
        <w:spacing w:after="160"/>
        <w:ind w:left="720" w:hanging="720"/>
      </w:pPr>
      <w:proofErr w:type="spellStart"/>
      <w:r w:rsidRPr="006B2C83">
        <w:t>Chrobot</w:t>
      </w:r>
      <w:proofErr w:type="spellEnd"/>
      <w:r w:rsidRPr="006B2C83">
        <w:t xml:space="preserve">-Mason, D., Gerbasi, A., &amp; Cullen-Lester, K. L. (2016). Predicting leadership relationships: The importance of collective identity. </w:t>
      </w:r>
      <w:r w:rsidRPr="006B2C83">
        <w:rPr>
          <w:i/>
        </w:rPr>
        <w:t>The Leadership Quarterly, 27</w:t>
      </w:r>
      <w:r w:rsidRPr="006B2C83">
        <w:t>(2), 298–311.</w:t>
      </w:r>
      <w:r w:rsidRPr="006B2C83">
        <w:rPr>
          <w:rFonts w:eastAsia="Aptos"/>
        </w:rPr>
        <w:t xml:space="preserve"> </w:t>
      </w:r>
      <w:r w:rsidRPr="006B2C83">
        <w:t>https://doi.org/10.1016/j.leaqua.2016.02.003</w:t>
      </w:r>
    </w:p>
    <w:p w14:paraId="4A73CAE7" w14:textId="70A48A1C" w:rsidR="00165D5E" w:rsidRPr="006B2C83" w:rsidRDefault="2C0133D7" w:rsidP="005F442A">
      <w:pPr>
        <w:spacing w:after="160"/>
        <w:ind w:left="720" w:hanging="720"/>
      </w:pPr>
      <w:r w:rsidRPr="006B2C83">
        <w:t xml:space="preserve">Connors, J., Falk, F., &amp; Epps, R. (2010). Recounting the legacy: The history and use of FFA camps for leadership and recreation. </w:t>
      </w:r>
      <w:r w:rsidRPr="006B2C83">
        <w:rPr>
          <w:i/>
        </w:rPr>
        <w:t>Journal of Agricultural Education, 51</w:t>
      </w:r>
      <w:r w:rsidRPr="006B2C83">
        <w:t>(1), 32–42. https://doi.org/10.5032/jaae.2010.01032</w:t>
      </w:r>
    </w:p>
    <w:p w14:paraId="11A846A3" w14:textId="1719DA12" w:rsidR="00970704" w:rsidRPr="006B2C83" w:rsidRDefault="00970704" w:rsidP="005F442A">
      <w:pPr>
        <w:spacing w:after="160"/>
        <w:ind w:left="720" w:hanging="720"/>
      </w:pPr>
      <w:r w:rsidRPr="006B2C83">
        <w:t xml:space="preserve">Creswell, J.W. (2007). </w:t>
      </w:r>
      <w:r w:rsidRPr="006B2C83">
        <w:rPr>
          <w:i/>
        </w:rPr>
        <w:t>Qualitative inquiry and research design: Choosing among five approaches</w:t>
      </w:r>
      <w:r w:rsidRPr="006B2C83">
        <w:t xml:space="preserve"> (2nd ed.). Sage.</w:t>
      </w:r>
    </w:p>
    <w:p w14:paraId="55BD46EF" w14:textId="5002C31E" w:rsidR="00696813" w:rsidRPr="006B2C83" w:rsidRDefault="00696813" w:rsidP="005F442A">
      <w:pPr>
        <w:spacing w:after="160"/>
        <w:ind w:left="720" w:hanging="720"/>
      </w:pPr>
      <w:r w:rsidRPr="006B2C83">
        <w:t xml:space="preserve">Creswell, J. W., &amp; Poth, C. N. (2018). </w:t>
      </w:r>
      <w:r w:rsidRPr="006B2C83">
        <w:rPr>
          <w:i/>
        </w:rPr>
        <w:t>Qualitative inquiry and research design</w:t>
      </w:r>
      <w:r w:rsidR="005F442A" w:rsidRPr="006B2C83">
        <w:rPr>
          <w:i/>
        </w:rPr>
        <w:t>:</w:t>
      </w:r>
      <w:r w:rsidRPr="006B2C83">
        <w:rPr>
          <w:i/>
        </w:rPr>
        <w:t xml:space="preserve"> </w:t>
      </w:r>
      <w:r w:rsidR="005F442A" w:rsidRPr="006B2C83">
        <w:rPr>
          <w:i/>
        </w:rPr>
        <w:t>C</w:t>
      </w:r>
      <w:r w:rsidRPr="006B2C83">
        <w:rPr>
          <w:i/>
        </w:rPr>
        <w:t>hoosing among five approaches</w:t>
      </w:r>
      <w:r w:rsidRPr="006B2C83">
        <w:t xml:space="preserve"> (4th ed.). SAGE Publications, Inc.</w:t>
      </w:r>
    </w:p>
    <w:p w14:paraId="52C19F82" w14:textId="78A10EAF" w:rsidR="00165D5E" w:rsidRPr="006B2C83" w:rsidRDefault="2C0133D7" w:rsidP="005F442A">
      <w:pPr>
        <w:spacing w:after="160"/>
        <w:ind w:left="720" w:hanging="720"/>
      </w:pPr>
      <w:r w:rsidRPr="006B2C83">
        <w:t xml:space="preserve">Croom, D. B., &amp; Flowers, J. L. (2001). Factors influencing an agricultural education student's perception of the FFA organization. </w:t>
      </w:r>
      <w:r w:rsidRPr="006B2C83">
        <w:rPr>
          <w:i/>
        </w:rPr>
        <w:t>Journal of Agricultural Education</w:t>
      </w:r>
      <w:r w:rsidRPr="006B2C83">
        <w:t xml:space="preserve">, </w:t>
      </w:r>
      <w:r w:rsidRPr="006B2C83">
        <w:rPr>
          <w:i/>
        </w:rPr>
        <w:t>42</w:t>
      </w:r>
      <w:r w:rsidRPr="006B2C83">
        <w:t>(2), 28–37. https://doi.org/10.5032/jae.2001.02028</w:t>
      </w:r>
    </w:p>
    <w:p w14:paraId="65EF3E20" w14:textId="0C541D4F" w:rsidR="00242AA0" w:rsidRPr="006B2C83" w:rsidRDefault="00242AA0" w:rsidP="005F442A">
      <w:pPr>
        <w:spacing w:after="160"/>
        <w:ind w:left="720" w:hanging="720"/>
      </w:pPr>
      <w:r w:rsidRPr="006B2C83">
        <w:t xml:space="preserve">Denzin, N., &amp; Lincoln, Y. (2005). </w:t>
      </w:r>
      <w:r w:rsidRPr="006B2C83">
        <w:rPr>
          <w:i/>
        </w:rPr>
        <w:t>The SAGE handbook of qualitative research</w:t>
      </w:r>
      <w:r w:rsidRPr="006B2C83">
        <w:t>. Sage Publications.</w:t>
      </w:r>
    </w:p>
    <w:p w14:paraId="10A403DC" w14:textId="2EC34FC0" w:rsidR="36D2FEC7" w:rsidRPr="006B2C83" w:rsidRDefault="36D2FEC7" w:rsidP="5D5383BF">
      <w:pPr>
        <w:spacing w:after="160"/>
        <w:ind w:left="720" w:hanging="720"/>
      </w:pPr>
      <w:proofErr w:type="spellStart"/>
      <w:r w:rsidRPr="006B2C83">
        <w:t>Dormody</w:t>
      </w:r>
      <w:proofErr w:type="spellEnd"/>
      <w:r w:rsidRPr="006B2C83">
        <w:t>, T. J., &amp; Seevers, B. S. (1994). Participation of FFA members in leadership development activities: A tri-state study. Journal of Agricultural Education, 35(4), 42-48.</w:t>
      </w:r>
    </w:p>
    <w:p w14:paraId="766DE17A" w14:textId="2C6554D0" w:rsidR="00970704" w:rsidRPr="006B2C83" w:rsidRDefault="00970704" w:rsidP="005F442A">
      <w:pPr>
        <w:spacing w:after="160"/>
        <w:ind w:left="720" w:hanging="720"/>
      </w:pPr>
      <w:r w:rsidRPr="006B2C83">
        <w:t xml:space="preserve">Flick, U. (2018). </w:t>
      </w:r>
      <w:r w:rsidRPr="006B2C83">
        <w:rPr>
          <w:i/>
        </w:rPr>
        <w:t>An introduction to qualitative research</w:t>
      </w:r>
      <w:r w:rsidRPr="006B2C83">
        <w:t xml:space="preserve"> (6th ed.). SAGE Publications.</w:t>
      </w:r>
    </w:p>
    <w:p w14:paraId="348F9E18" w14:textId="1A888B86" w:rsidR="00970704" w:rsidRPr="006B2C83" w:rsidRDefault="00970704" w:rsidP="005F442A">
      <w:pPr>
        <w:spacing w:after="160"/>
        <w:ind w:left="720" w:hanging="720"/>
      </w:pPr>
      <w:r w:rsidRPr="006B2C83">
        <w:t xml:space="preserve">Glaser, B. (1965) The constant comparative method of qualitative analysis. </w:t>
      </w:r>
      <w:r w:rsidRPr="006B2C83">
        <w:rPr>
          <w:i/>
        </w:rPr>
        <w:t>Social Problems, 12</w:t>
      </w:r>
      <w:r w:rsidRPr="006B2C83">
        <w:t>(4), 436- 445. https://doi.org/10.2307/798843</w:t>
      </w:r>
    </w:p>
    <w:p w14:paraId="7B58BC9A" w14:textId="37BBA401" w:rsidR="00165D5E" w:rsidRPr="006B2C83" w:rsidRDefault="2C0133D7" w:rsidP="005F442A">
      <w:pPr>
        <w:spacing w:after="160"/>
        <w:ind w:left="720" w:hanging="720"/>
      </w:pPr>
      <w:r w:rsidRPr="006B2C83">
        <w:t xml:space="preserve">Gossen, L. A. (2011). </w:t>
      </w:r>
      <w:r w:rsidRPr="006B2C83">
        <w:rPr>
          <w:i/>
        </w:rPr>
        <w:t>A study of the membership of the national FFA alumni association: Volunteering, loyalty, and benefits</w:t>
      </w:r>
      <w:r w:rsidRPr="006B2C83">
        <w:t xml:space="preserve"> [Doctoral dissertation, Kansas State University]. https://krex.k-state.edu/server/api/core/bitstreams/6be772f5-a7b7-4c1a-9d15-a852c80e53f8/content    </w:t>
      </w:r>
    </w:p>
    <w:p w14:paraId="372C34B1" w14:textId="0EEF83E7" w:rsidR="00165D5E" w:rsidRPr="006B2C83" w:rsidRDefault="2C0133D7" w:rsidP="005F442A">
      <w:pPr>
        <w:spacing w:after="160"/>
        <w:ind w:left="720" w:hanging="720"/>
      </w:pPr>
      <w:r w:rsidRPr="006B2C83">
        <w:t xml:space="preserve">Greives, R. (2025). </w:t>
      </w:r>
      <w:r w:rsidRPr="006B2C83">
        <w:rPr>
          <w:i/>
        </w:rPr>
        <w:t>From classroom to career: How FFA credentials empower future leaders</w:t>
      </w:r>
      <w:r w:rsidRPr="006B2C83">
        <w:t xml:space="preserve">. </w:t>
      </w:r>
      <w:proofErr w:type="spellStart"/>
      <w:r w:rsidRPr="006B2C83">
        <w:t>Accredible</w:t>
      </w:r>
      <w:proofErr w:type="spellEnd"/>
      <w:r w:rsidRPr="006B2C83">
        <w:t>. https://www.accredible.com/blog/from-classroom-to-career-how-ffa-credentials-empower-future-leaders?utm_source=email&amp;utm_campaign=2025_q1_newsletter_january&amp;utm_content=newsletter-subscription&amp;utm_medium=newsletter</w:t>
      </w:r>
    </w:p>
    <w:p w14:paraId="442ACF93" w14:textId="4C9A5D5D" w:rsidR="0016584F" w:rsidRPr="006B2C83" w:rsidRDefault="0016584F" w:rsidP="005F442A">
      <w:pPr>
        <w:spacing w:after="160"/>
        <w:ind w:left="720" w:hanging="720"/>
      </w:pPr>
      <w:r w:rsidRPr="006B2C83">
        <w:t xml:space="preserve">Hermanns, H. (2004) Interviewing as an activity. In U. Flick, E.V. </w:t>
      </w:r>
      <w:proofErr w:type="spellStart"/>
      <w:r w:rsidRPr="006B2C83">
        <w:t>Kardorff</w:t>
      </w:r>
      <w:proofErr w:type="spellEnd"/>
      <w:r w:rsidRPr="006B2C83">
        <w:t xml:space="preserve"> and I. </w:t>
      </w:r>
      <w:proofErr w:type="spellStart"/>
      <w:r w:rsidRPr="006B2C83">
        <w:t>Steinken</w:t>
      </w:r>
      <w:proofErr w:type="spellEnd"/>
      <w:r w:rsidRPr="006B2C83">
        <w:t xml:space="preserve"> (Eds.) </w:t>
      </w:r>
      <w:r w:rsidRPr="006B2C83">
        <w:rPr>
          <w:i/>
        </w:rPr>
        <w:t>A companion to qualitative research</w:t>
      </w:r>
      <w:r w:rsidRPr="006B2C83">
        <w:t xml:space="preserve"> (pp. 203-208). Sage</w:t>
      </w:r>
      <w:r w:rsidR="00D56BEF" w:rsidRPr="006B2C83">
        <w:t xml:space="preserve"> Publications</w:t>
      </w:r>
      <w:r w:rsidRPr="006B2C83">
        <w:t>.</w:t>
      </w:r>
    </w:p>
    <w:p w14:paraId="37B1F4B4" w14:textId="1ECDD301" w:rsidR="00165D5E" w:rsidRPr="006B2C83" w:rsidRDefault="2C0133D7" w:rsidP="005F442A">
      <w:pPr>
        <w:spacing w:after="160"/>
        <w:ind w:left="720" w:hanging="720"/>
      </w:pPr>
      <w:r w:rsidRPr="006B2C83">
        <w:t xml:space="preserve">Holmes, A. (2024). </w:t>
      </w:r>
      <w:r w:rsidRPr="006B2C83">
        <w:rPr>
          <w:i/>
        </w:rPr>
        <w:t>An examination of the emotional intelligence and leadership behaviors of Alabama FFA officers</w:t>
      </w:r>
      <w:r w:rsidR="005F442A" w:rsidRPr="006B2C83">
        <w:rPr>
          <w:i/>
        </w:rPr>
        <w:t xml:space="preserve"> </w:t>
      </w:r>
      <w:r w:rsidRPr="006B2C83">
        <w:t>[Doctoral dissertation, Auburn University]. https://etd.auburn.edu/handle/10415/9563</w:t>
      </w:r>
    </w:p>
    <w:p w14:paraId="2FFC185A" w14:textId="3A3B7F7E" w:rsidR="517603C5" w:rsidRPr="006B2C83" w:rsidRDefault="517603C5" w:rsidP="5D5383BF">
      <w:pPr>
        <w:spacing w:after="160"/>
        <w:ind w:left="720" w:hanging="720"/>
      </w:pPr>
      <w:r w:rsidRPr="006B2C83">
        <w:lastRenderedPageBreak/>
        <w:t xml:space="preserve">Hoover, T. S., Scholl, J. F., Dunigan, A. H., &amp; Mamontova, N. (2007). A Historical Review </w:t>
      </w:r>
      <w:proofErr w:type="gramStart"/>
      <w:r w:rsidRPr="006B2C83">
        <w:t>Of</w:t>
      </w:r>
      <w:proofErr w:type="gramEnd"/>
      <w:r w:rsidRPr="006B2C83">
        <w:t xml:space="preserve"> Leadership Development </w:t>
      </w:r>
      <w:proofErr w:type="gramStart"/>
      <w:r w:rsidRPr="006B2C83">
        <w:t>In</w:t>
      </w:r>
      <w:proofErr w:type="gramEnd"/>
      <w:r w:rsidRPr="006B2C83">
        <w:t xml:space="preserve"> </w:t>
      </w:r>
      <w:proofErr w:type="gramStart"/>
      <w:r w:rsidRPr="006B2C83">
        <w:t>The</w:t>
      </w:r>
      <w:proofErr w:type="gramEnd"/>
      <w:r w:rsidRPr="006B2C83">
        <w:t xml:space="preserve"> FFA And 4-H. Journal of Agricultural Education, 48(3), 100–110. https://doi.org/10.5032/jae.2007.03100</w:t>
      </w:r>
    </w:p>
    <w:p w14:paraId="72989CB3" w14:textId="0ECCB411" w:rsidR="00165D5E" w:rsidRPr="006B2C83" w:rsidRDefault="4E427D9E" w:rsidP="005F442A">
      <w:pPr>
        <w:ind w:left="720" w:hanging="720"/>
      </w:pPr>
      <w:r w:rsidRPr="006B2C83">
        <w:t xml:space="preserve">Kalkhoff, W., &amp; Barnum, C. (2000). The effects of status-organizing and social identity processes on patterns of social influence. </w:t>
      </w:r>
      <w:r w:rsidRPr="006B2C83">
        <w:rPr>
          <w:i/>
        </w:rPr>
        <w:t>Social Psychology Quarterly, 63</w:t>
      </w:r>
      <w:r w:rsidRPr="006B2C83">
        <w:t>(2), 95–115. https:// doi.org/10.2307/2695886</w:t>
      </w:r>
    </w:p>
    <w:p w14:paraId="74DDA74B" w14:textId="77777777" w:rsidR="005F442A" w:rsidRPr="006B2C83" w:rsidRDefault="005F442A" w:rsidP="005F442A">
      <w:pPr>
        <w:ind w:left="720" w:hanging="720"/>
      </w:pPr>
    </w:p>
    <w:p w14:paraId="4F06B9DB" w14:textId="1FBFE486" w:rsidR="006C202A" w:rsidRPr="006B2C83" w:rsidRDefault="006C202A" w:rsidP="005F442A">
      <w:pPr>
        <w:ind w:left="720" w:hanging="720"/>
      </w:pPr>
      <w:r w:rsidRPr="006B2C83">
        <w:t xml:space="preserve">Kallio, H., Pietilä, A., Johnson, M., &amp; Kangasniemi, M. (2016). Systematic methodological review: developing a framework for a qualitative semi-structured interview guide. </w:t>
      </w:r>
      <w:r w:rsidRPr="006B2C83">
        <w:rPr>
          <w:i/>
        </w:rPr>
        <w:t>Journal of Advanced Nursing, 72</w:t>
      </w:r>
      <w:r w:rsidRPr="006B2C83">
        <w:t>(12), 2954-2965. https://doi.org/10.1111/jan.13031</w:t>
      </w:r>
    </w:p>
    <w:p w14:paraId="3B011C6C" w14:textId="77777777" w:rsidR="006C202A" w:rsidRPr="006B2C83" w:rsidRDefault="006C202A" w:rsidP="005F442A">
      <w:pPr>
        <w:ind w:left="720" w:hanging="720"/>
      </w:pPr>
    </w:p>
    <w:p w14:paraId="2F046FB8" w14:textId="7D8F1537" w:rsidR="00165D5E" w:rsidRPr="006B2C83" w:rsidRDefault="003801E1" w:rsidP="005F442A">
      <w:pPr>
        <w:ind w:left="720" w:hanging="720"/>
      </w:pPr>
      <w:r w:rsidRPr="006B2C83">
        <w:t xml:space="preserve">Lincoln, Y. S., &amp; Guba, E. G. (1985). </w:t>
      </w:r>
      <w:r w:rsidRPr="006B2C83">
        <w:rPr>
          <w:i/>
        </w:rPr>
        <w:t>Naturalistic inquiry</w:t>
      </w:r>
      <w:r w:rsidRPr="006B2C83">
        <w:t>. Sage</w:t>
      </w:r>
      <w:r w:rsidR="00D56BEF" w:rsidRPr="006B2C83">
        <w:t xml:space="preserve"> Publications. </w:t>
      </w:r>
    </w:p>
    <w:p w14:paraId="0AC91B7A" w14:textId="77777777" w:rsidR="005F442A" w:rsidRPr="006B2C83" w:rsidRDefault="005F442A" w:rsidP="005F442A">
      <w:pPr>
        <w:ind w:left="720" w:hanging="720"/>
      </w:pPr>
    </w:p>
    <w:p w14:paraId="471DFE85" w14:textId="6C429F87" w:rsidR="00165D5E" w:rsidRPr="006B2C83" w:rsidRDefault="2C0133D7" w:rsidP="005F442A">
      <w:pPr>
        <w:ind w:left="720" w:hanging="720"/>
      </w:pPr>
      <w:r w:rsidRPr="006B2C83">
        <w:t xml:space="preserve">Lundry, J., Ramsey, J. W., Edwards, M. C., &amp; Robinson, J. S. (2015). Benefits of career development events perceived by school-based agricultural education teachers. </w:t>
      </w:r>
      <w:r w:rsidRPr="006B2C83">
        <w:rPr>
          <w:i/>
        </w:rPr>
        <w:t>Journal of</w:t>
      </w:r>
      <w:r w:rsidRPr="006B2C83">
        <w:t xml:space="preserve"> </w:t>
      </w:r>
      <w:r w:rsidRPr="006B2C83">
        <w:rPr>
          <w:i/>
        </w:rPr>
        <w:t>Agricultural Education, 56</w:t>
      </w:r>
      <w:r w:rsidRPr="006B2C83">
        <w:t>(1), 43–57. https://doi.org/10.5032/jae.2015.01043</w:t>
      </w:r>
    </w:p>
    <w:p w14:paraId="4F89C69B" w14:textId="77777777" w:rsidR="005F442A" w:rsidRPr="006B2C83" w:rsidRDefault="005F442A" w:rsidP="005F442A">
      <w:pPr>
        <w:ind w:left="720" w:hanging="720"/>
      </w:pPr>
    </w:p>
    <w:p w14:paraId="1543ACD7" w14:textId="11CDBB7A" w:rsidR="00165D5E" w:rsidRPr="006B2C83" w:rsidRDefault="62563EC1" w:rsidP="005F442A">
      <w:pPr>
        <w:spacing w:after="160"/>
        <w:ind w:left="720" w:hanging="720"/>
      </w:pPr>
      <w:r w:rsidRPr="006B2C83">
        <w:rPr>
          <w:color w:val="222222"/>
        </w:rPr>
        <w:t xml:space="preserve">Mayhew, A., &amp; Weigle, P. (2018). Media engagement and identity formation among minority youth. </w:t>
      </w:r>
      <w:r w:rsidRPr="006B2C83">
        <w:rPr>
          <w:i/>
          <w:color w:val="222222"/>
        </w:rPr>
        <w:t>Child and Adolescent Psychiatric Clinics of North America, 27</w:t>
      </w:r>
      <w:r w:rsidRPr="006B2C83">
        <w:rPr>
          <w:color w:val="222222"/>
        </w:rPr>
        <w:t xml:space="preserve">(2), 269–285. </w:t>
      </w:r>
      <w:r w:rsidRPr="006B2C83">
        <w:t>https://doi.org/10.1016/j.chc.2017.11.012</w:t>
      </w:r>
      <w:r w:rsidRPr="006B2C83">
        <w:rPr>
          <w:color w:val="222222"/>
        </w:rPr>
        <w:t>.</w:t>
      </w:r>
    </w:p>
    <w:p w14:paraId="1AEA3251" w14:textId="52EEED89" w:rsidR="00165D5E" w:rsidRPr="006B2C83" w:rsidRDefault="2C0133D7" w:rsidP="005F442A">
      <w:pPr>
        <w:spacing w:after="160"/>
        <w:ind w:left="720" w:hanging="720"/>
      </w:pPr>
      <w:r w:rsidRPr="006B2C83">
        <w:t xml:space="preserve">Mills, M. D., Anderson, R., &amp; Paulsen, T. H. (2023). Are selection processes allowing talent diverse members advance through the leadership ranks of FFA? </w:t>
      </w:r>
      <w:r w:rsidRPr="006B2C83">
        <w:rPr>
          <w:i/>
        </w:rPr>
        <w:t>CTE Journal</w:t>
      </w:r>
      <w:r w:rsidRPr="006B2C83">
        <w:t xml:space="preserve">, </w:t>
      </w:r>
      <w:r w:rsidRPr="006B2C83">
        <w:rPr>
          <w:i/>
        </w:rPr>
        <w:t>11</w:t>
      </w:r>
      <w:r w:rsidRPr="006B2C83">
        <w:t>(2). https://www.thectejournal.com/uploads/1/0/6/8/10686931/mills_fall_2023.pdf</w:t>
      </w:r>
    </w:p>
    <w:p w14:paraId="58832CCA" w14:textId="331B8566" w:rsidR="00165D5E" w:rsidRPr="006B2C83" w:rsidRDefault="2C0133D7" w:rsidP="005F442A">
      <w:pPr>
        <w:spacing w:after="160"/>
        <w:ind w:left="720" w:hanging="720"/>
      </w:pPr>
      <w:r w:rsidRPr="006B2C83">
        <w:t xml:space="preserve">National Council for Agricultural Education. (2025). </w:t>
      </w:r>
      <w:r w:rsidRPr="006B2C83">
        <w:rPr>
          <w:i/>
        </w:rPr>
        <w:t>What is agricultural education?</w:t>
      </w:r>
      <w:r w:rsidRPr="006B2C83">
        <w:t xml:space="preserve"> The Council. https://www.thencae.org/what-is-agricultural-education</w:t>
      </w:r>
    </w:p>
    <w:p w14:paraId="205C39E7" w14:textId="70C9D4C7" w:rsidR="005F442A" w:rsidRPr="006B2C83" w:rsidRDefault="005F442A" w:rsidP="005F442A">
      <w:pPr>
        <w:spacing w:after="160"/>
        <w:ind w:left="720" w:hanging="720"/>
      </w:pPr>
      <w:proofErr w:type="spellStart"/>
      <w:r w:rsidRPr="006B2C83">
        <w:t>Peshking</w:t>
      </w:r>
      <w:proofErr w:type="spellEnd"/>
      <w:r w:rsidRPr="006B2C83">
        <w:t xml:space="preserve">, A. (1988). In search of subjectivity- One’s own. </w:t>
      </w:r>
      <w:r w:rsidRPr="006B2C83">
        <w:rPr>
          <w:i/>
        </w:rPr>
        <w:t>Educational Researcher, 17</w:t>
      </w:r>
      <w:r w:rsidRPr="006B2C83">
        <w:t>(7), 688</w:t>
      </w:r>
      <w:r w:rsidR="00D56BEF" w:rsidRPr="006B2C83">
        <w:t>–</w:t>
      </w:r>
      <w:r w:rsidRPr="006B2C83">
        <w:t xml:space="preserve">672. https://doi.org/10.3102/0013189X017007017 </w:t>
      </w:r>
    </w:p>
    <w:p w14:paraId="775FB09C" w14:textId="4CEDC7E4" w:rsidR="005F442A" w:rsidRPr="006B2C83" w:rsidRDefault="005F442A" w:rsidP="005F442A">
      <w:pPr>
        <w:spacing w:after="160"/>
        <w:ind w:left="720" w:hanging="720"/>
      </w:pPr>
      <w:proofErr w:type="spellStart"/>
      <w:r w:rsidRPr="006B2C83">
        <w:t>Preissle</w:t>
      </w:r>
      <w:proofErr w:type="spellEnd"/>
      <w:r w:rsidRPr="006B2C83">
        <w:t xml:space="preserve">, J. (2008). Subjectivity statement. In </w:t>
      </w:r>
      <w:r w:rsidRPr="006B2C83">
        <w:rPr>
          <w:i/>
        </w:rPr>
        <w:t>The SAGE encyclopedia of qualitative research</w:t>
      </w:r>
      <w:r w:rsidRPr="006B2C83">
        <w:t xml:space="preserve"> (pp. 845- 846). SAGE Publications.</w:t>
      </w:r>
    </w:p>
    <w:p w14:paraId="4D4DCFE0" w14:textId="1DC05A94" w:rsidR="00165D5E" w:rsidRPr="006B2C83" w:rsidRDefault="2C0133D7" w:rsidP="005F442A">
      <w:pPr>
        <w:spacing w:after="160"/>
        <w:ind w:left="720" w:hanging="720"/>
      </w:pPr>
      <w:r w:rsidRPr="006B2C83">
        <w:t xml:space="preserve">Ramstad, J., Smalley, S., Mathiowetz, E., &amp; Schools, A. P. (2025). </w:t>
      </w:r>
      <w:r w:rsidRPr="006B2C83">
        <w:rPr>
          <w:i/>
        </w:rPr>
        <w:t>Examining the perceptions and preparation strategies of Minnesota FFA state officer candidates</w:t>
      </w:r>
      <w:r w:rsidR="33AB78BA" w:rsidRPr="006B2C83">
        <w:rPr>
          <w:i/>
        </w:rPr>
        <w:t xml:space="preserve"> </w:t>
      </w:r>
      <w:r w:rsidR="33AB78BA" w:rsidRPr="006B2C83">
        <w:t>[Paper presentation]</w:t>
      </w:r>
      <w:r w:rsidRPr="006B2C83">
        <w:t>.</w:t>
      </w:r>
      <w:r w:rsidRPr="006B2C83">
        <w:rPr>
          <w:i/>
        </w:rPr>
        <w:t xml:space="preserve"> </w:t>
      </w:r>
      <w:r w:rsidRPr="006B2C83">
        <w:t xml:space="preserve">2025 North Central American Association for agricultural Education Conference, West Lafayette, IN.  </w:t>
      </w:r>
    </w:p>
    <w:p w14:paraId="15DE1BCC" w14:textId="5DBA9A80" w:rsidR="00165D5E" w:rsidRPr="006B2C83" w:rsidRDefault="2C0133D7" w:rsidP="005F442A">
      <w:pPr>
        <w:spacing w:after="160"/>
        <w:ind w:left="720" w:hanging="720"/>
      </w:pPr>
      <w:r w:rsidRPr="006B2C83">
        <w:t xml:space="preserve">Rose, C., Stephens, C., Stripling, C., Cross, T., Sanok, D., &amp; Brawner, S. (2016). The benefits of FFA membership as part of agricultural education. </w:t>
      </w:r>
      <w:r w:rsidRPr="006B2C83">
        <w:rPr>
          <w:i/>
        </w:rPr>
        <w:t>Journal of Agricultural Education, 57</w:t>
      </w:r>
      <w:r w:rsidRPr="006B2C83">
        <w:t>(2), 33–45. https://doi.org/10.5032/jae.2016.02033</w:t>
      </w:r>
    </w:p>
    <w:p w14:paraId="2B9EE254" w14:textId="3DBBEF39" w:rsidR="00165D5E" w:rsidRPr="006B2C83" w:rsidRDefault="2C0133D7" w:rsidP="005F442A">
      <w:pPr>
        <w:spacing w:after="160"/>
        <w:ind w:left="720" w:hanging="720"/>
      </w:pPr>
      <w:r w:rsidRPr="006B2C83">
        <w:t xml:space="preserve">Sanok, D. E., Stripling, C. T., Stephens, C. A., &amp; Griffith, A. P. (2015). Factors impacting members decision to continue FFA beyond high school. </w:t>
      </w:r>
      <w:r w:rsidRPr="006B2C83">
        <w:rPr>
          <w:i/>
        </w:rPr>
        <w:t>Journal of Agricultural Education</w:t>
      </w:r>
      <w:r w:rsidRPr="006B2C83">
        <w:t xml:space="preserve">, </w:t>
      </w:r>
      <w:r w:rsidRPr="006B2C83">
        <w:rPr>
          <w:i/>
        </w:rPr>
        <w:t>56</w:t>
      </w:r>
      <w:r w:rsidRPr="006B2C83">
        <w:t>(4), 138–152. https://doi.org/10.5032/jae.2015.04138</w:t>
      </w:r>
    </w:p>
    <w:p w14:paraId="23575F70" w14:textId="11E4D09C" w:rsidR="00165D5E" w:rsidRPr="006B2C83" w:rsidRDefault="2C0133D7" w:rsidP="005F442A">
      <w:pPr>
        <w:spacing w:after="160"/>
        <w:ind w:left="720" w:hanging="720"/>
      </w:pPr>
      <w:r w:rsidRPr="006B2C83">
        <w:t xml:space="preserve">Shellhouse, J. A., Suarez, C. E., Benge, M., &amp; Bunch, J. C. (2021). Mentoring mentality: Understanding the mentorship experiences of national FFA officers. </w:t>
      </w:r>
      <w:r w:rsidRPr="006B2C83">
        <w:rPr>
          <w:i/>
        </w:rPr>
        <w:t>Journal of Agricultural Education</w:t>
      </w:r>
      <w:r w:rsidRPr="006B2C83">
        <w:t xml:space="preserve">, </w:t>
      </w:r>
      <w:r w:rsidRPr="006B2C83">
        <w:rPr>
          <w:i/>
        </w:rPr>
        <w:t>62</w:t>
      </w:r>
      <w:r w:rsidRPr="006B2C83">
        <w:t>(1), 29–46. https://doi.org/10.5032/jae.2021.01029</w:t>
      </w:r>
    </w:p>
    <w:p w14:paraId="7874F704" w14:textId="76ED2DA7" w:rsidR="00165D5E" w:rsidRPr="006B2C83" w:rsidRDefault="2D0CBE4B" w:rsidP="005F442A">
      <w:pPr>
        <w:spacing w:after="160"/>
        <w:ind w:left="720" w:hanging="720"/>
      </w:pPr>
      <w:r w:rsidRPr="006B2C83">
        <w:t xml:space="preserve">Tajfel, H., &amp; Turner, J. C. (2004). The social identity theory of intergroup behavior. In J. T. Jost &amp; J. </w:t>
      </w:r>
      <w:proofErr w:type="spellStart"/>
      <w:r w:rsidRPr="006B2C83">
        <w:t>Sidanius</w:t>
      </w:r>
      <w:proofErr w:type="spellEnd"/>
      <w:r w:rsidRPr="006B2C83">
        <w:t xml:space="preserve"> (Eds.), </w:t>
      </w:r>
      <w:r w:rsidRPr="006B2C83">
        <w:rPr>
          <w:i/>
        </w:rPr>
        <w:t xml:space="preserve">Political Psychology </w:t>
      </w:r>
      <w:r w:rsidRPr="006B2C83">
        <w:t>(pp. 276–293). Psychology Press.</w:t>
      </w:r>
    </w:p>
    <w:p w14:paraId="620EE056" w14:textId="32161E9A" w:rsidR="00165D5E" w:rsidRPr="006B2C83" w:rsidRDefault="2C0133D7" w:rsidP="005F442A">
      <w:pPr>
        <w:spacing w:after="160"/>
        <w:ind w:left="720" w:hanging="720"/>
      </w:pPr>
      <w:r w:rsidRPr="006B2C83">
        <w:t xml:space="preserve">Townsend, C. D., &amp; Carter, R. I. (1983). The relationship of participation in FFA activities and leadership, citizenship, and cooperation. </w:t>
      </w:r>
      <w:r w:rsidRPr="006B2C83">
        <w:rPr>
          <w:i/>
        </w:rPr>
        <w:t>Journal of Agricultural Education</w:t>
      </w:r>
      <w:r w:rsidRPr="006B2C83">
        <w:t xml:space="preserve">, </w:t>
      </w:r>
      <w:r w:rsidRPr="006B2C83">
        <w:rPr>
          <w:i/>
        </w:rPr>
        <w:t>24</w:t>
      </w:r>
      <w:r w:rsidRPr="006B2C83">
        <w:t>(1), 20–25.</w:t>
      </w:r>
      <w:r w:rsidRPr="006B2C83">
        <w:rPr>
          <w:rFonts w:eastAsia="Noto Serif"/>
        </w:rPr>
        <w:t xml:space="preserve"> </w:t>
      </w:r>
      <w:r w:rsidRPr="006B2C83">
        <w:t>https://doi.org/10.5032/jaatea.1983.01020</w:t>
      </w:r>
    </w:p>
    <w:p w14:paraId="4F4C2B25" w14:textId="08D8A522" w:rsidR="00165D5E" w:rsidRPr="006B2C83" w:rsidRDefault="005F442A" w:rsidP="005F442A">
      <w:pPr>
        <w:spacing w:after="160"/>
        <w:ind w:left="720" w:hanging="720"/>
      </w:pPr>
      <w:r w:rsidRPr="006B2C83">
        <w:lastRenderedPageBreak/>
        <w:t xml:space="preserve">Trochim, W. (2020). </w:t>
      </w:r>
      <w:r w:rsidRPr="006B2C83">
        <w:rPr>
          <w:i/>
        </w:rPr>
        <w:t>Qualitative Validity</w:t>
      </w:r>
      <w:r w:rsidRPr="006B2C83">
        <w:t>. https://conjointly.com/kb/qualitative-validity/</w:t>
      </w:r>
    </w:p>
    <w:p w14:paraId="51A72DF3" w14:textId="0012ED25" w:rsidR="49D4E507" w:rsidRDefault="49D4E507" w:rsidP="63E2DD1C">
      <w:pPr>
        <w:ind w:left="720" w:hanging="720"/>
      </w:pPr>
      <w:r w:rsidRPr="006B2C83">
        <w:t xml:space="preserve">Wolf, K. J., Hoyle, T., Smith, K. L., &amp; Foltz, J. (2020). The Relationship Between FFA Participation and Career Decision Self-Efficacy. </w:t>
      </w:r>
      <w:r w:rsidRPr="006B2C83">
        <w:rPr>
          <w:i/>
        </w:rPr>
        <w:t>NACTA Journal</w:t>
      </w:r>
      <w:r w:rsidRPr="006B2C83">
        <w:t xml:space="preserve">, </w:t>
      </w:r>
      <w:r w:rsidRPr="006B2C83">
        <w:rPr>
          <w:i/>
        </w:rPr>
        <w:t>65</w:t>
      </w:r>
      <w:r w:rsidRPr="006B2C83">
        <w:t>, 548–557. https://www.jstor.org/stable/27157882</w:t>
      </w:r>
    </w:p>
    <w:p w14:paraId="43820BE7" w14:textId="2C59318D" w:rsidR="5D5383BF" w:rsidRPr="006B2C83" w:rsidRDefault="5D5383BF" w:rsidP="5D5383BF">
      <w:pPr>
        <w:spacing w:after="160"/>
        <w:ind w:left="720" w:hanging="720"/>
      </w:pPr>
    </w:p>
    <w:p w14:paraId="755C620F" w14:textId="77777777" w:rsidR="63E2DD1C" w:rsidRPr="006B2C83" w:rsidRDefault="63E2DD1C" w:rsidP="63E2DD1C">
      <w:pPr>
        <w:spacing w:after="160"/>
        <w:ind w:left="720" w:hanging="720"/>
      </w:pPr>
    </w:p>
    <w:sectPr w:rsidR="63E2DD1C" w:rsidRPr="006B2C83">
      <w:headerReference w:type="default" r:id="rId8"/>
      <w:pgSz w:w="12240" w:h="15840"/>
      <w:pgMar w:top="1360" w:right="1440" w:bottom="1000" w:left="1080" w:header="0" w:footer="8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1D293" w14:textId="77777777" w:rsidR="00F839DF" w:rsidRDefault="00F839DF">
      <w:r>
        <w:separator/>
      </w:r>
    </w:p>
  </w:endnote>
  <w:endnote w:type="continuationSeparator" w:id="0">
    <w:p w14:paraId="25810AFA" w14:textId="77777777" w:rsidR="00F839DF" w:rsidRDefault="00F839DF">
      <w:r>
        <w:continuationSeparator/>
      </w:r>
    </w:p>
  </w:endnote>
  <w:endnote w:type="continuationNotice" w:id="1">
    <w:p w14:paraId="1BCA4B13" w14:textId="77777777" w:rsidR="00F839DF" w:rsidRDefault="00F83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Noto Serif">
    <w:panose1 w:val="02020600060500020200"/>
    <w:charset w:val="00"/>
    <w:family w:val="roman"/>
    <w:pitch w:val="variable"/>
    <w:sig w:usb0="E00002FF" w:usb1="500078FF" w:usb2="0000002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4537" w14:textId="2D6B612D" w:rsidR="0B82A8F0" w:rsidRPr="008A46D9" w:rsidRDefault="0B82A8F0" w:rsidP="0B82A8F0">
    <w:pPr>
      <w:pStyle w:val="Footer"/>
      <w:jc w:val="center"/>
    </w:pPr>
    <w:r w:rsidRPr="008A46D9">
      <w:fldChar w:fldCharType="begin"/>
    </w:r>
    <w:r w:rsidRPr="008A46D9">
      <w:instrText>PAGE</w:instrText>
    </w:r>
    <w:r w:rsidRPr="008A46D9">
      <w:fldChar w:fldCharType="separate"/>
    </w:r>
    <w:r w:rsidR="009F5D91" w:rsidRPr="008A46D9">
      <w:t>1</w:t>
    </w:r>
    <w:r w:rsidRPr="008A46D9">
      <w:fldChar w:fldCharType="end"/>
    </w:r>
  </w:p>
  <w:p w14:paraId="4F4C2B26" w14:textId="77777777" w:rsidR="00165D5E" w:rsidRDefault="00165D5E">
    <w:pPr>
      <w:pStyle w:val="BodyText"/>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A3048" w14:textId="77777777" w:rsidR="00F839DF" w:rsidRDefault="00F839DF">
      <w:r>
        <w:separator/>
      </w:r>
    </w:p>
  </w:footnote>
  <w:footnote w:type="continuationSeparator" w:id="0">
    <w:p w14:paraId="26EF84B5" w14:textId="77777777" w:rsidR="00F839DF" w:rsidRDefault="00F839DF">
      <w:r>
        <w:continuationSeparator/>
      </w:r>
    </w:p>
  </w:footnote>
  <w:footnote w:type="continuationNotice" w:id="1">
    <w:p w14:paraId="4886A462" w14:textId="77777777" w:rsidR="00F839DF" w:rsidRDefault="00F83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0"/>
      <w:gridCol w:w="3240"/>
    </w:tblGrid>
    <w:tr w:rsidR="0B82A8F0" w14:paraId="1FB7E0DD" w14:textId="77777777" w:rsidTr="0B82A8F0">
      <w:trPr>
        <w:trHeight w:val="300"/>
      </w:trPr>
      <w:tc>
        <w:tcPr>
          <w:tcW w:w="3240" w:type="dxa"/>
        </w:tcPr>
        <w:p w14:paraId="66EEB1A6" w14:textId="31BC13EF" w:rsidR="0B82A8F0" w:rsidRDefault="0B82A8F0" w:rsidP="0B82A8F0">
          <w:pPr>
            <w:pStyle w:val="Header"/>
            <w:ind w:left="-115"/>
          </w:pPr>
        </w:p>
      </w:tc>
      <w:tc>
        <w:tcPr>
          <w:tcW w:w="3240" w:type="dxa"/>
        </w:tcPr>
        <w:p w14:paraId="2B9399A6" w14:textId="5C5E3082" w:rsidR="0B82A8F0" w:rsidRDefault="0B82A8F0" w:rsidP="0B82A8F0">
          <w:pPr>
            <w:pStyle w:val="Header"/>
            <w:jc w:val="center"/>
          </w:pPr>
        </w:p>
      </w:tc>
    </w:tr>
  </w:tbl>
  <w:p w14:paraId="31F7FE66" w14:textId="4643ACF7" w:rsidR="00040058" w:rsidRPr="00022AD1" w:rsidRDefault="00022AD1">
    <w:pPr>
      <w:pStyle w:val="Header"/>
      <w:rPr>
        <w:sz w:val="24"/>
        <w:szCs w:val="24"/>
      </w:rPr>
    </w:pPr>
    <w:r>
      <w:rPr>
        <w:sz w:val="24"/>
        <w:szCs w:val="24"/>
      </w:rPr>
      <w:t>Agricultural Education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0"/>
      <w:gridCol w:w="3240"/>
    </w:tblGrid>
    <w:tr w:rsidR="0B82A8F0" w14:paraId="74565B9F" w14:textId="77777777" w:rsidTr="0B82A8F0">
      <w:trPr>
        <w:trHeight w:val="300"/>
      </w:trPr>
      <w:tc>
        <w:tcPr>
          <w:tcW w:w="3240" w:type="dxa"/>
        </w:tcPr>
        <w:p w14:paraId="351AA615" w14:textId="6E1BB6C8" w:rsidR="0B82A8F0" w:rsidRDefault="0B82A8F0" w:rsidP="0B82A8F0">
          <w:pPr>
            <w:pStyle w:val="Header"/>
            <w:ind w:left="-115"/>
          </w:pPr>
        </w:p>
      </w:tc>
      <w:tc>
        <w:tcPr>
          <w:tcW w:w="3240" w:type="dxa"/>
        </w:tcPr>
        <w:p w14:paraId="0F778001" w14:textId="07B376D4" w:rsidR="0B82A8F0" w:rsidRDefault="0B82A8F0" w:rsidP="0B82A8F0">
          <w:pPr>
            <w:pStyle w:val="Header"/>
            <w:jc w:val="center"/>
          </w:pPr>
        </w:p>
      </w:tc>
    </w:tr>
  </w:tbl>
  <w:p w14:paraId="22B1E08E" w14:textId="77777777" w:rsidR="00D56BEF" w:rsidRPr="00022AD1" w:rsidRDefault="00D56BEF" w:rsidP="00D56BEF">
    <w:pPr>
      <w:pStyle w:val="Header"/>
      <w:rPr>
        <w:sz w:val="24"/>
        <w:szCs w:val="24"/>
      </w:rPr>
    </w:pPr>
    <w:r>
      <w:rPr>
        <w:sz w:val="24"/>
        <w:szCs w:val="24"/>
      </w:rPr>
      <w:t>Agricultural Education</w:t>
    </w:r>
  </w:p>
  <w:p w14:paraId="7F5DF7B1" w14:textId="444CBD1A" w:rsidR="00040058" w:rsidRDefault="000400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D5E"/>
    <w:rsid w:val="0000023F"/>
    <w:rsid w:val="0000671F"/>
    <w:rsid w:val="00012D82"/>
    <w:rsid w:val="00022AD1"/>
    <w:rsid w:val="00026807"/>
    <w:rsid w:val="00035DC4"/>
    <w:rsid w:val="00040058"/>
    <w:rsid w:val="00046846"/>
    <w:rsid w:val="000638FF"/>
    <w:rsid w:val="00064182"/>
    <w:rsid w:val="00066C53"/>
    <w:rsid w:val="00080F27"/>
    <w:rsid w:val="000A1EED"/>
    <w:rsid w:val="000A2668"/>
    <w:rsid w:val="000A7936"/>
    <w:rsid w:val="000B5FC8"/>
    <w:rsid w:val="000B6C07"/>
    <w:rsid w:val="000D1BDF"/>
    <w:rsid w:val="000E0D2E"/>
    <w:rsid w:val="000F02F8"/>
    <w:rsid w:val="000F13D7"/>
    <w:rsid w:val="00102534"/>
    <w:rsid w:val="00110509"/>
    <w:rsid w:val="00130BA4"/>
    <w:rsid w:val="00133FE1"/>
    <w:rsid w:val="00160058"/>
    <w:rsid w:val="00162AAA"/>
    <w:rsid w:val="0016584F"/>
    <w:rsid w:val="00165D5E"/>
    <w:rsid w:val="001A09D8"/>
    <w:rsid w:val="001B1A0E"/>
    <w:rsid w:val="001B75F2"/>
    <w:rsid w:val="001E772E"/>
    <w:rsid w:val="001F0B08"/>
    <w:rsid w:val="001F3F3F"/>
    <w:rsid w:val="00220783"/>
    <w:rsid w:val="002337BB"/>
    <w:rsid w:val="00242AA0"/>
    <w:rsid w:val="00247C2B"/>
    <w:rsid w:val="002528C2"/>
    <w:rsid w:val="002631A0"/>
    <w:rsid w:val="00264855"/>
    <w:rsid w:val="00265C53"/>
    <w:rsid w:val="00274A3F"/>
    <w:rsid w:val="00276644"/>
    <w:rsid w:val="002808FC"/>
    <w:rsid w:val="0028715E"/>
    <w:rsid w:val="00287B66"/>
    <w:rsid w:val="002944E8"/>
    <w:rsid w:val="002B00E2"/>
    <w:rsid w:val="002C0143"/>
    <w:rsid w:val="002F63BA"/>
    <w:rsid w:val="00304274"/>
    <w:rsid w:val="00310AF6"/>
    <w:rsid w:val="003222CF"/>
    <w:rsid w:val="00346A21"/>
    <w:rsid w:val="00363182"/>
    <w:rsid w:val="00371D53"/>
    <w:rsid w:val="003801E1"/>
    <w:rsid w:val="00380330"/>
    <w:rsid w:val="0038285C"/>
    <w:rsid w:val="003A6A06"/>
    <w:rsid w:val="003C0DB4"/>
    <w:rsid w:val="003D7DCC"/>
    <w:rsid w:val="003F2792"/>
    <w:rsid w:val="004131A2"/>
    <w:rsid w:val="00415A7D"/>
    <w:rsid w:val="00437D53"/>
    <w:rsid w:val="00442A66"/>
    <w:rsid w:val="00447F02"/>
    <w:rsid w:val="00451190"/>
    <w:rsid w:val="00460CDC"/>
    <w:rsid w:val="00470FD2"/>
    <w:rsid w:val="00473030"/>
    <w:rsid w:val="00480A25"/>
    <w:rsid w:val="00486192"/>
    <w:rsid w:val="00497742"/>
    <w:rsid w:val="004A3F31"/>
    <w:rsid w:val="004B023E"/>
    <w:rsid w:val="004B4C6B"/>
    <w:rsid w:val="004B6B8B"/>
    <w:rsid w:val="004B7A3C"/>
    <w:rsid w:val="005008D1"/>
    <w:rsid w:val="00505E79"/>
    <w:rsid w:val="00526769"/>
    <w:rsid w:val="005637C6"/>
    <w:rsid w:val="005829CD"/>
    <w:rsid w:val="00585EAF"/>
    <w:rsid w:val="00587B95"/>
    <w:rsid w:val="00590683"/>
    <w:rsid w:val="00595434"/>
    <w:rsid w:val="005A3E81"/>
    <w:rsid w:val="005C341F"/>
    <w:rsid w:val="005D7112"/>
    <w:rsid w:val="005F442A"/>
    <w:rsid w:val="0063323F"/>
    <w:rsid w:val="00635422"/>
    <w:rsid w:val="006416D2"/>
    <w:rsid w:val="00650610"/>
    <w:rsid w:val="00664C5C"/>
    <w:rsid w:val="0066723D"/>
    <w:rsid w:val="006679E9"/>
    <w:rsid w:val="00675C9F"/>
    <w:rsid w:val="00677026"/>
    <w:rsid w:val="00690E58"/>
    <w:rsid w:val="00696813"/>
    <w:rsid w:val="006B2C83"/>
    <w:rsid w:val="006C202A"/>
    <w:rsid w:val="006C7871"/>
    <w:rsid w:val="00701F86"/>
    <w:rsid w:val="00705956"/>
    <w:rsid w:val="0072312A"/>
    <w:rsid w:val="00723588"/>
    <w:rsid w:val="00723708"/>
    <w:rsid w:val="0072489C"/>
    <w:rsid w:val="00725D79"/>
    <w:rsid w:val="0073701C"/>
    <w:rsid w:val="00740F4F"/>
    <w:rsid w:val="00751B5D"/>
    <w:rsid w:val="00780558"/>
    <w:rsid w:val="007A4E47"/>
    <w:rsid w:val="007C44F9"/>
    <w:rsid w:val="007C530C"/>
    <w:rsid w:val="007E2A9C"/>
    <w:rsid w:val="007E46DB"/>
    <w:rsid w:val="007E61F3"/>
    <w:rsid w:val="00800EFB"/>
    <w:rsid w:val="008026BD"/>
    <w:rsid w:val="00810E12"/>
    <w:rsid w:val="008223FE"/>
    <w:rsid w:val="00825ECB"/>
    <w:rsid w:val="0083107C"/>
    <w:rsid w:val="0083525A"/>
    <w:rsid w:val="0084206C"/>
    <w:rsid w:val="008529FE"/>
    <w:rsid w:val="008570D2"/>
    <w:rsid w:val="0086320B"/>
    <w:rsid w:val="00863B00"/>
    <w:rsid w:val="008643DE"/>
    <w:rsid w:val="0086763C"/>
    <w:rsid w:val="00873660"/>
    <w:rsid w:val="008A46D9"/>
    <w:rsid w:val="008C5991"/>
    <w:rsid w:val="008E388A"/>
    <w:rsid w:val="00920D42"/>
    <w:rsid w:val="009509AD"/>
    <w:rsid w:val="00951F9B"/>
    <w:rsid w:val="0095325C"/>
    <w:rsid w:val="00970704"/>
    <w:rsid w:val="009806CF"/>
    <w:rsid w:val="009844EB"/>
    <w:rsid w:val="009A4A58"/>
    <w:rsid w:val="009B27D1"/>
    <w:rsid w:val="009C3E22"/>
    <w:rsid w:val="009C46CB"/>
    <w:rsid w:val="009F0425"/>
    <w:rsid w:val="009F5D91"/>
    <w:rsid w:val="00A02A57"/>
    <w:rsid w:val="00A4670E"/>
    <w:rsid w:val="00A47663"/>
    <w:rsid w:val="00A63436"/>
    <w:rsid w:val="00A668CD"/>
    <w:rsid w:val="00A67DD8"/>
    <w:rsid w:val="00A73D8C"/>
    <w:rsid w:val="00A82083"/>
    <w:rsid w:val="00A95024"/>
    <w:rsid w:val="00AB4350"/>
    <w:rsid w:val="00AC0CAC"/>
    <w:rsid w:val="00AC19E4"/>
    <w:rsid w:val="00AD5476"/>
    <w:rsid w:val="00AE16DE"/>
    <w:rsid w:val="00AE3CDF"/>
    <w:rsid w:val="00AE5F8C"/>
    <w:rsid w:val="00AE6EC3"/>
    <w:rsid w:val="00AF0C58"/>
    <w:rsid w:val="00AF180A"/>
    <w:rsid w:val="00AF5227"/>
    <w:rsid w:val="00AF5574"/>
    <w:rsid w:val="00AF7B63"/>
    <w:rsid w:val="00B13A81"/>
    <w:rsid w:val="00B20832"/>
    <w:rsid w:val="00B22F06"/>
    <w:rsid w:val="00B2347D"/>
    <w:rsid w:val="00B4175B"/>
    <w:rsid w:val="00B44B9B"/>
    <w:rsid w:val="00B51612"/>
    <w:rsid w:val="00B56E14"/>
    <w:rsid w:val="00B75F84"/>
    <w:rsid w:val="00B8728F"/>
    <w:rsid w:val="00BA1469"/>
    <w:rsid w:val="00BA7DBC"/>
    <w:rsid w:val="00BC3078"/>
    <w:rsid w:val="00BC56FA"/>
    <w:rsid w:val="00BC63C9"/>
    <w:rsid w:val="00C07CED"/>
    <w:rsid w:val="00C237EE"/>
    <w:rsid w:val="00C344D4"/>
    <w:rsid w:val="00C3690B"/>
    <w:rsid w:val="00C42298"/>
    <w:rsid w:val="00C518F0"/>
    <w:rsid w:val="00C53035"/>
    <w:rsid w:val="00C5486B"/>
    <w:rsid w:val="00C70B0E"/>
    <w:rsid w:val="00C74E9A"/>
    <w:rsid w:val="00C759CB"/>
    <w:rsid w:val="00C9525C"/>
    <w:rsid w:val="00CA067F"/>
    <w:rsid w:val="00CA5F04"/>
    <w:rsid w:val="00CB19B1"/>
    <w:rsid w:val="00CB2108"/>
    <w:rsid w:val="00CE1359"/>
    <w:rsid w:val="00D136A8"/>
    <w:rsid w:val="00D15AC1"/>
    <w:rsid w:val="00D36946"/>
    <w:rsid w:val="00D37CCC"/>
    <w:rsid w:val="00D46796"/>
    <w:rsid w:val="00D56BEF"/>
    <w:rsid w:val="00D67CBC"/>
    <w:rsid w:val="00D748C2"/>
    <w:rsid w:val="00D76B84"/>
    <w:rsid w:val="00D939C7"/>
    <w:rsid w:val="00DA32EF"/>
    <w:rsid w:val="00DC6BE1"/>
    <w:rsid w:val="00DF3C5E"/>
    <w:rsid w:val="00DF47CE"/>
    <w:rsid w:val="00E01F1B"/>
    <w:rsid w:val="00E06ABF"/>
    <w:rsid w:val="00E104ED"/>
    <w:rsid w:val="00E129F5"/>
    <w:rsid w:val="00E20874"/>
    <w:rsid w:val="00E471B5"/>
    <w:rsid w:val="00E56B45"/>
    <w:rsid w:val="00E66EE1"/>
    <w:rsid w:val="00E738FE"/>
    <w:rsid w:val="00E75AD0"/>
    <w:rsid w:val="00E800B0"/>
    <w:rsid w:val="00EA7F70"/>
    <w:rsid w:val="00EB0405"/>
    <w:rsid w:val="00EB6C8F"/>
    <w:rsid w:val="00EC5797"/>
    <w:rsid w:val="00ED044E"/>
    <w:rsid w:val="00EE3755"/>
    <w:rsid w:val="00EF597A"/>
    <w:rsid w:val="00F02C36"/>
    <w:rsid w:val="00F04634"/>
    <w:rsid w:val="00F13FAA"/>
    <w:rsid w:val="00F15CC3"/>
    <w:rsid w:val="00F16BE8"/>
    <w:rsid w:val="00F26FCD"/>
    <w:rsid w:val="00F27A56"/>
    <w:rsid w:val="00F440AA"/>
    <w:rsid w:val="00F44657"/>
    <w:rsid w:val="00F707DE"/>
    <w:rsid w:val="00F735CC"/>
    <w:rsid w:val="00F839DF"/>
    <w:rsid w:val="00F95424"/>
    <w:rsid w:val="00F965CF"/>
    <w:rsid w:val="00FB30CC"/>
    <w:rsid w:val="00FB63F3"/>
    <w:rsid w:val="00FD08FE"/>
    <w:rsid w:val="00FE4CB0"/>
    <w:rsid w:val="00FF3FE6"/>
    <w:rsid w:val="017CE6AC"/>
    <w:rsid w:val="032FBCDA"/>
    <w:rsid w:val="044A4032"/>
    <w:rsid w:val="04C2D428"/>
    <w:rsid w:val="0705120F"/>
    <w:rsid w:val="070EAE02"/>
    <w:rsid w:val="08275E86"/>
    <w:rsid w:val="09BD3112"/>
    <w:rsid w:val="09D3B98A"/>
    <w:rsid w:val="0AA4B60C"/>
    <w:rsid w:val="0B82A8F0"/>
    <w:rsid w:val="0C9BBA38"/>
    <w:rsid w:val="0D9A6FC7"/>
    <w:rsid w:val="0F48B21C"/>
    <w:rsid w:val="10E3C3B6"/>
    <w:rsid w:val="14BB4838"/>
    <w:rsid w:val="152C0617"/>
    <w:rsid w:val="19652E24"/>
    <w:rsid w:val="1ADB4F43"/>
    <w:rsid w:val="1B205E9E"/>
    <w:rsid w:val="1E22E99B"/>
    <w:rsid w:val="1EE63D86"/>
    <w:rsid w:val="1F15406B"/>
    <w:rsid w:val="1F6352C3"/>
    <w:rsid w:val="2311C53D"/>
    <w:rsid w:val="23DC27C0"/>
    <w:rsid w:val="2432BF64"/>
    <w:rsid w:val="257898E2"/>
    <w:rsid w:val="257F7841"/>
    <w:rsid w:val="26301A00"/>
    <w:rsid w:val="27D0F1AD"/>
    <w:rsid w:val="2969A881"/>
    <w:rsid w:val="2C0133D7"/>
    <w:rsid w:val="2CDD62A3"/>
    <w:rsid w:val="2CE2161A"/>
    <w:rsid w:val="2D0894FF"/>
    <w:rsid w:val="2D0CBE4B"/>
    <w:rsid w:val="2D0EE22F"/>
    <w:rsid w:val="2E0F3B71"/>
    <w:rsid w:val="2EA8A9D9"/>
    <w:rsid w:val="3185A1F8"/>
    <w:rsid w:val="333EF819"/>
    <w:rsid w:val="3394D552"/>
    <w:rsid w:val="33AB78BA"/>
    <w:rsid w:val="345E9104"/>
    <w:rsid w:val="345EC2EF"/>
    <w:rsid w:val="346CE87D"/>
    <w:rsid w:val="346F0EA8"/>
    <w:rsid w:val="3604F9F7"/>
    <w:rsid w:val="36D2FEC7"/>
    <w:rsid w:val="3A70B24B"/>
    <w:rsid w:val="3A70BD25"/>
    <w:rsid w:val="3D736906"/>
    <w:rsid w:val="3E0CB154"/>
    <w:rsid w:val="44F5EE86"/>
    <w:rsid w:val="453FDB3B"/>
    <w:rsid w:val="4654D5A6"/>
    <w:rsid w:val="46575495"/>
    <w:rsid w:val="46CDA113"/>
    <w:rsid w:val="481BE80D"/>
    <w:rsid w:val="49A8CB92"/>
    <w:rsid w:val="49B71B9E"/>
    <w:rsid w:val="49D4E507"/>
    <w:rsid w:val="4CEF920A"/>
    <w:rsid w:val="4D6B6FBB"/>
    <w:rsid w:val="4E427D9E"/>
    <w:rsid w:val="4F336AEC"/>
    <w:rsid w:val="4F7BC731"/>
    <w:rsid w:val="4FE738B2"/>
    <w:rsid w:val="5011EF6D"/>
    <w:rsid w:val="517603C5"/>
    <w:rsid w:val="540FABE9"/>
    <w:rsid w:val="54A6FEE0"/>
    <w:rsid w:val="54CC31D5"/>
    <w:rsid w:val="5639F945"/>
    <w:rsid w:val="57663CD5"/>
    <w:rsid w:val="57F996F6"/>
    <w:rsid w:val="5A657D44"/>
    <w:rsid w:val="5AE82C39"/>
    <w:rsid w:val="5C437DDA"/>
    <w:rsid w:val="5C44880A"/>
    <w:rsid w:val="5D5383BF"/>
    <w:rsid w:val="5D564370"/>
    <w:rsid w:val="5DF3E38E"/>
    <w:rsid w:val="5EE2C02F"/>
    <w:rsid w:val="5FB059F5"/>
    <w:rsid w:val="61464C4C"/>
    <w:rsid w:val="61BBA0C9"/>
    <w:rsid w:val="624ABC7D"/>
    <w:rsid w:val="62563EC1"/>
    <w:rsid w:val="63E2DD1C"/>
    <w:rsid w:val="63EF6BEF"/>
    <w:rsid w:val="6507A39F"/>
    <w:rsid w:val="65AB511F"/>
    <w:rsid w:val="66FC91AC"/>
    <w:rsid w:val="6A957CE0"/>
    <w:rsid w:val="6B972554"/>
    <w:rsid w:val="6BE4F3D4"/>
    <w:rsid w:val="6D87387E"/>
    <w:rsid w:val="6E135422"/>
    <w:rsid w:val="71DC3AC8"/>
    <w:rsid w:val="729D3FA7"/>
    <w:rsid w:val="72A9B18F"/>
    <w:rsid w:val="72BDFDB4"/>
    <w:rsid w:val="73333906"/>
    <w:rsid w:val="7381A0AE"/>
    <w:rsid w:val="73833DDF"/>
    <w:rsid w:val="7391306E"/>
    <w:rsid w:val="748F4D6D"/>
    <w:rsid w:val="752FB8B5"/>
    <w:rsid w:val="76DAE8A0"/>
    <w:rsid w:val="77375BF5"/>
    <w:rsid w:val="781959DD"/>
    <w:rsid w:val="78BA5B0F"/>
    <w:rsid w:val="7935FA62"/>
    <w:rsid w:val="7940D885"/>
    <w:rsid w:val="7ACB6CC4"/>
    <w:rsid w:val="7B11EA8F"/>
    <w:rsid w:val="7DC1AAC8"/>
    <w:rsid w:val="7F2CD94E"/>
    <w:rsid w:val="7FD41CA0"/>
    <w:rsid w:val="7FD97942"/>
    <w:rsid w:val="7FE12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C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481" w:right="122"/>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02534"/>
    <w:pPr>
      <w:tabs>
        <w:tab w:val="center" w:pos="4680"/>
        <w:tab w:val="right" w:pos="9360"/>
      </w:tabs>
    </w:pPr>
  </w:style>
  <w:style w:type="character" w:customStyle="1" w:styleId="HeaderChar">
    <w:name w:val="Header Char"/>
    <w:basedOn w:val="DefaultParagraphFont"/>
    <w:link w:val="Header"/>
    <w:uiPriority w:val="99"/>
    <w:rsid w:val="00102534"/>
    <w:rPr>
      <w:rFonts w:ascii="Times New Roman" w:eastAsia="Times New Roman" w:hAnsi="Times New Roman" w:cs="Times New Roman"/>
    </w:rPr>
  </w:style>
  <w:style w:type="paragraph" w:styleId="Footer">
    <w:name w:val="footer"/>
    <w:basedOn w:val="Normal"/>
    <w:link w:val="FooterChar"/>
    <w:uiPriority w:val="99"/>
    <w:unhideWhenUsed/>
    <w:rsid w:val="00102534"/>
    <w:pPr>
      <w:tabs>
        <w:tab w:val="center" w:pos="4680"/>
        <w:tab w:val="right" w:pos="9360"/>
      </w:tabs>
    </w:pPr>
  </w:style>
  <w:style w:type="character" w:customStyle="1" w:styleId="FooterChar">
    <w:name w:val="Footer Char"/>
    <w:basedOn w:val="DefaultParagraphFont"/>
    <w:link w:val="Footer"/>
    <w:uiPriority w:val="99"/>
    <w:rsid w:val="00102534"/>
    <w:rPr>
      <w:rFonts w:ascii="Times New Roman" w:eastAsia="Times New Roman" w:hAnsi="Times New Roman" w:cs="Times New Roman"/>
    </w:rPr>
  </w:style>
  <w:style w:type="character" w:styleId="Hyperlink">
    <w:name w:val="Hyperlink"/>
    <w:basedOn w:val="DefaultParagraphFont"/>
    <w:uiPriority w:val="99"/>
    <w:unhideWhenUsed/>
    <w:rsid w:val="00040058"/>
    <w:rPr>
      <w:color w:val="0000FF"/>
      <w:u w:val="single"/>
    </w:rPr>
  </w:style>
  <w:style w:type="table" w:styleId="TableGrid">
    <w:name w:val="Table Grid"/>
    <w:basedOn w:val="TableNormal"/>
    <w:uiPriority w:val="59"/>
    <w:rsid w:val="0004005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15CC3"/>
    <w:rPr>
      <w:sz w:val="16"/>
      <w:szCs w:val="16"/>
    </w:rPr>
  </w:style>
  <w:style w:type="paragraph" w:styleId="CommentText">
    <w:name w:val="annotation text"/>
    <w:basedOn w:val="Normal"/>
    <w:link w:val="CommentTextChar"/>
    <w:uiPriority w:val="99"/>
    <w:semiHidden/>
    <w:unhideWhenUsed/>
    <w:rsid w:val="00F15CC3"/>
    <w:rPr>
      <w:sz w:val="20"/>
      <w:szCs w:val="20"/>
    </w:rPr>
  </w:style>
  <w:style w:type="character" w:customStyle="1" w:styleId="CommentTextChar">
    <w:name w:val="Comment Text Char"/>
    <w:basedOn w:val="DefaultParagraphFont"/>
    <w:link w:val="CommentText"/>
    <w:uiPriority w:val="99"/>
    <w:semiHidden/>
    <w:rsid w:val="00F15CC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15CC3"/>
    <w:rPr>
      <w:b/>
      <w:bCs/>
    </w:rPr>
  </w:style>
  <w:style w:type="character" w:customStyle="1" w:styleId="CommentSubjectChar">
    <w:name w:val="Comment Subject Char"/>
    <w:basedOn w:val="CommentTextChar"/>
    <w:link w:val="CommentSubject"/>
    <w:uiPriority w:val="99"/>
    <w:semiHidden/>
    <w:rsid w:val="00F15CC3"/>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6679E9"/>
    <w:rPr>
      <w:color w:val="605E5C"/>
      <w:shd w:val="clear" w:color="auto" w:fill="E1DFDD"/>
    </w:rPr>
  </w:style>
  <w:style w:type="paragraph" w:styleId="Revision">
    <w:name w:val="Revision"/>
    <w:hidden/>
    <w:uiPriority w:val="99"/>
    <w:semiHidden/>
    <w:rsid w:val="00080F27"/>
    <w:pPr>
      <w:widowControl/>
      <w:autoSpaceDE/>
      <w:autoSpaceDN/>
    </w:pPr>
    <w:rPr>
      <w:rFonts w:ascii="Times New Roman" w:eastAsia="Times New Roman" w:hAnsi="Times New Roman" w:cs="Times New Roman"/>
    </w:rPr>
  </w:style>
  <w:style w:type="character" w:styleId="Mention">
    <w:name w:val="Mention"/>
    <w:basedOn w:val="DefaultParagraphFont"/>
    <w:uiPriority w:val="99"/>
    <w:unhideWhenUsed/>
    <w:rsid w:val="002337B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673420">
      <w:bodyDiv w:val="1"/>
      <w:marLeft w:val="0"/>
      <w:marRight w:val="0"/>
      <w:marTop w:val="0"/>
      <w:marBottom w:val="0"/>
      <w:divBdr>
        <w:top w:val="none" w:sz="0" w:space="0" w:color="auto"/>
        <w:left w:val="none" w:sz="0" w:space="0" w:color="auto"/>
        <w:bottom w:val="none" w:sz="0" w:space="0" w:color="auto"/>
        <w:right w:val="none" w:sz="0" w:space="0" w:color="auto"/>
      </w:divBdr>
    </w:div>
    <w:div w:id="1273125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4634</Words>
  <Characters>27017</Characters>
  <Application>Microsoft Office Word</Application>
  <DocSecurity>0</DocSecurity>
  <Lines>370</Lines>
  <Paragraphs>84</Paragraphs>
  <ScaleCrop>false</ScaleCrop>
  <Company/>
  <LinksUpToDate>false</LinksUpToDate>
  <CharactersWithSpaces>31567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2025-12-16T20:30:00Z</dcterms:created>
  <dcterms:modified xsi:type="dcterms:W3CDTF">2026-01-05T14:55:00Z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LastSaved">
    <vt:filetime>2025-08-25T00:00:00Z</vt:filetime>
  </property>
  <property fmtid="{D5CDD505-2E9C-101B-9397-08002B2CF9AE}" pid="4" name="Producer">
    <vt:lpwstr>macOS Version 15.3.1 (Build 24D70) Quartz PDFContext</vt:lpwstr>
  </property>
</Properties>
</file>