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4041C" w14:textId="4D47D4A4" w:rsidR="007B085B" w:rsidRDefault="3817884B" w:rsidP="03E5A21C">
      <w:pPr>
        <w:tabs>
          <w:tab w:val="left" w:pos="2899"/>
        </w:tabs>
        <w:jc w:val="center"/>
        <w:rPr>
          <w:b/>
        </w:rPr>
      </w:pPr>
      <w:r w:rsidRPr="03E5A21C">
        <w:rPr>
          <w:b/>
        </w:rPr>
        <w:t>Constructing Agricultural Perspectives: A Q Method</w:t>
      </w:r>
      <w:r w:rsidR="0061398C">
        <w:rPr>
          <w:b/>
        </w:rPr>
        <w:t>ology</w:t>
      </w:r>
      <w:r w:rsidRPr="03E5A21C">
        <w:rPr>
          <w:b/>
        </w:rPr>
        <w:t xml:space="preserve"> Study of Undergraduate</w:t>
      </w:r>
      <w:r w:rsidR="687B07F7" w:rsidRPr="03E5A21C">
        <w:rPr>
          <w:b/>
        </w:rPr>
        <w:t xml:space="preserve"> Agricultural Majors Views on Agricultural Issues</w:t>
      </w:r>
    </w:p>
    <w:p w14:paraId="79BE0A72" w14:textId="77777777" w:rsidR="0081029E" w:rsidRDefault="0081029E" w:rsidP="03E5A21C">
      <w:pPr>
        <w:tabs>
          <w:tab w:val="left" w:pos="2899"/>
        </w:tabs>
        <w:jc w:val="center"/>
        <w:rPr>
          <w:b/>
        </w:rPr>
      </w:pPr>
    </w:p>
    <w:p w14:paraId="7A5185CA" w14:textId="52E06964" w:rsidR="0081029E" w:rsidRPr="0081029E" w:rsidRDefault="0081029E" w:rsidP="0081029E">
      <w:pPr>
        <w:tabs>
          <w:tab w:val="left" w:pos="2899"/>
        </w:tabs>
        <w:jc w:val="center"/>
        <w:rPr>
          <w:bCs/>
        </w:rPr>
      </w:pPr>
      <w:r w:rsidRPr="0081029E">
        <w:rPr>
          <w:bCs/>
        </w:rPr>
        <w:t xml:space="preserve">Clarissa Darby, </w:t>
      </w:r>
      <w:r w:rsidRPr="0081029E">
        <w:rPr>
          <w:bCs/>
        </w:rPr>
        <w:t xml:space="preserve">Joshue Lewis, Laura Fischer </w:t>
      </w:r>
    </w:p>
    <w:p w14:paraId="16C8B7DF" w14:textId="24869F0E" w:rsidR="0081029E" w:rsidRPr="0081029E" w:rsidRDefault="0081029E" w:rsidP="0081029E">
      <w:pPr>
        <w:tabs>
          <w:tab w:val="left" w:pos="2899"/>
        </w:tabs>
        <w:jc w:val="center"/>
        <w:rPr>
          <w:bCs/>
        </w:rPr>
      </w:pPr>
      <w:r w:rsidRPr="0081029E">
        <w:rPr>
          <w:bCs/>
        </w:rPr>
        <w:t>Texas Tech University</w:t>
      </w:r>
    </w:p>
    <w:p w14:paraId="44ACAB89" w14:textId="77777777" w:rsidR="00EC4811" w:rsidRPr="0081029E" w:rsidRDefault="00EC4811" w:rsidP="03E5A21C">
      <w:pPr>
        <w:tabs>
          <w:tab w:val="left" w:pos="2899"/>
        </w:tabs>
        <w:jc w:val="center"/>
        <w:rPr>
          <w:bCs/>
        </w:rPr>
      </w:pPr>
    </w:p>
    <w:p w14:paraId="6CCA02F4" w14:textId="4DD1F5DB" w:rsidR="00630B4B" w:rsidRDefault="3817884B" w:rsidP="074E9BAF">
      <w:pPr>
        <w:tabs>
          <w:tab w:val="left" w:pos="2899"/>
        </w:tabs>
        <w:jc w:val="center"/>
        <w:rPr>
          <w:b/>
          <w:bCs/>
        </w:rPr>
      </w:pPr>
      <w:r w:rsidRPr="074E9BAF">
        <w:rPr>
          <w:b/>
          <w:bCs/>
        </w:rPr>
        <w:t>Introduction</w:t>
      </w:r>
    </w:p>
    <w:p w14:paraId="1077D080" w14:textId="77777777" w:rsidR="00EC4811" w:rsidRDefault="00EC4811" w:rsidP="00630B4B">
      <w:pPr>
        <w:tabs>
          <w:tab w:val="left" w:pos="2899"/>
        </w:tabs>
        <w:jc w:val="center"/>
        <w:rPr>
          <w:b/>
        </w:rPr>
      </w:pPr>
    </w:p>
    <w:p w14:paraId="3E4DD7A5" w14:textId="43D5C1C9" w:rsidR="005D0D9E" w:rsidRDefault="391F0923" w:rsidP="00630B4B">
      <w:pPr>
        <w:ind w:firstLine="720"/>
      </w:pPr>
      <w:r w:rsidRPr="03E5A21C">
        <w:t xml:space="preserve">The escalating challenges of climate </w:t>
      </w:r>
      <w:r w:rsidR="00156CDA">
        <w:t>related events</w:t>
      </w:r>
      <w:r w:rsidRPr="03E5A21C">
        <w:t>, resource scarcity, and food insecurity have placed unprecedented pressures on agricultural systems to innovate and adapt</w:t>
      </w:r>
      <w:r w:rsidR="00CB736C">
        <w:t xml:space="preserve"> </w:t>
      </w:r>
      <w:r w:rsidR="00CB736C" w:rsidRPr="000B5A92">
        <w:t>(Foley et al., 2011</w:t>
      </w:r>
      <w:r w:rsidR="00CB736C" w:rsidRPr="78FC086D">
        <w:t>)</w:t>
      </w:r>
      <w:r w:rsidRPr="78FC086D">
        <w:t xml:space="preserve">. </w:t>
      </w:r>
      <w:r w:rsidR="0099382E">
        <w:t>L</w:t>
      </w:r>
      <w:r w:rsidRPr="03E5A21C">
        <w:t xml:space="preserve">iterature </w:t>
      </w:r>
      <w:r w:rsidR="0061398C">
        <w:t xml:space="preserve">has </w:t>
      </w:r>
      <w:r w:rsidRPr="03E5A21C">
        <w:t>reveal</w:t>
      </w:r>
      <w:r w:rsidR="0061398C">
        <w:t>ed</w:t>
      </w:r>
      <w:r w:rsidRPr="03E5A21C">
        <w:t xml:space="preserve"> that agricultural issues</w:t>
      </w:r>
      <w:r w:rsidR="00EB1AE4">
        <w:t xml:space="preserve"> </w:t>
      </w:r>
      <w:r w:rsidRPr="03E5A21C">
        <w:t>ranging from sustainability and biotechnology to land use and water policy</w:t>
      </w:r>
      <w:r w:rsidR="00EB1AE4">
        <w:t xml:space="preserve">, </w:t>
      </w:r>
      <w:r w:rsidRPr="03E5A21C">
        <w:t xml:space="preserve">are increasingly shaped by a complex interplay of technical expertise, social identity, and communication dynamics </w:t>
      </w:r>
      <w:r w:rsidRPr="000B5A92">
        <w:t>(</w:t>
      </w:r>
      <w:proofErr w:type="spellStart"/>
      <w:r w:rsidR="00431D58" w:rsidRPr="000B5A92">
        <w:t>Dobins</w:t>
      </w:r>
      <w:proofErr w:type="spellEnd"/>
      <w:r w:rsidR="00431D58" w:rsidRPr="000B5A92">
        <w:t xml:space="preserve"> et al., 2021; </w:t>
      </w:r>
      <w:proofErr w:type="spellStart"/>
      <w:r w:rsidR="007649CB" w:rsidRPr="000B5A92">
        <w:t>Poeggel</w:t>
      </w:r>
      <w:proofErr w:type="spellEnd"/>
      <w:r w:rsidR="007649CB" w:rsidRPr="000B5A92">
        <w:t>, 2022</w:t>
      </w:r>
      <w:r w:rsidRPr="000B5A92">
        <w:t>).</w:t>
      </w:r>
      <w:r w:rsidRPr="03E5A21C">
        <w:t xml:space="preserve"> </w:t>
      </w:r>
      <w:r w:rsidR="00E507E3">
        <w:t>Specifically, r</w:t>
      </w:r>
      <w:r w:rsidR="007551EE" w:rsidRPr="007551EE">
        <w:t>ecurring patterns</w:t>
      </w:r>
      <w:r w:rsidRPr="007551EE">
        <w:t xml:space="preserve"> of attitudes, beliefs, and self-concepts</w:t>
      </w:r>
      <w:r w:rsidR="007551EE" w:rsidRPr="007551EE">
        <w:t xml:space="preserve"> form shared perspectives that influence</w:t>
      </w:r>
      <w:r w:rsidRPr="007551EE">
        <w:t xml:space="preserve"> how </w:t>
      </w:r>
      <w:r w:rsidR="007551EE" w:rsidRPr="03E5A21C">
        <w:t xml:space="preserve">individuals </w:t>
      </w:r>
      <w:r w:rsidR="007551EE" w:rsidRPr="007551EE">
        <w:t>understand</w:t>
      </w:r>
      <w:r w:rsidRPr="007551EE">
        <w:t xml:space="preserve"> and ultimately act </w:t>
      </w:r>
      <w:r w:rsidR="007551EE" w:rsidRPr="007551EE">
        <w:t>upon</w:t>
      </w:r>
      <w:r w:rsidRPr="007551EE">
        <w:t xml:space="preserve"> agricultural </w:t>
      </w:r>
      <w:r w:rsidR="00FC322F">
        <w:t>issues</w:t>
      </w:r>
      <w:r w:rsidRPr="03E5A21C">
        <w:t xml:space="preserve"> (</w:t>
      </w:r>
      <w:r w:rsidR="005A0379">
        <w:t xml:space="preserve">Roberts &amp; </w:t>
      </w:r>
      <w:r w:rsidR="00726CB9">
        <w:t>Montgomery</w:t>
      </w:r>
      <w:r w:rsidR="00123C32">
        <w:t>, 2017</w:t>
      </w:r>
      <w:r w:rsidRPr="03E5A21C">
        <w:t xml:space="preserve">). </w:t>
      </w:r>
    </w:p>
    <w:p w14:paraId="4ADFBD4E" w14:textId="77777777" w:rsidR="00EC4811" w:rsidRDefault="00EC4811" w:rsidP="00630B4B">
      <w:pPr>
        <w:ind w:firstLine="720"/>
      </w:pPr>
    </w:p>
    <w:p w14:paraId="09F3CB63" w14:textId="188F7BD9" w:rsidR="008E1CF8" w:rsidRDefault="00DA5593" w:rsidP="00630B4B">
      <w:pPr>
        <w:ind w:firstLine="720"/>
        <w:rPr>
          <w:color w:val="000000" w:themeColor="text1"/>
        </w:rPr>
      </w:pPr>
      <w:r w:rsidRPr="03E5A21C">
        <w:rPr>
          <w:color w:val="000000" w:themeColor="text1"/>
        </w:rPr>
        <w:t xml:space="preserve">The agricultural sector includes multiple generations of individuals with differing values, cultural backgrounds, and perspectives on the </w:t>
      </w:r>
      <w:r w:rsidRPr="000B5A92">
        <w:rPr>
          <w:color w:val="000000" w:themeColor="text1"/>
        </w:rPr>
        <w:t>industry (Baker et al., 2022; Norwood &amp; Mix, 2019).</w:t>
      </w:r>
      <w:r w:rsidRPr="03E5A21C">
        <w:rPr>
          <w:color w:val="000000" w:themeColor="text1"/>
        </w:rPr>
        <w:t xml:space="preserve"> </w:t>
      </w:r>
      <w:r w:rsidR="00057A82" w:rsidRPr="00057A82">
        <w:t>To navigate this</w:t>
      </w:r>
      <w:r w:rsidR="00F8209C" w:rsidRPr="00057A82">
        <w:t xml:space="preserve"> </w:t>
      </w:r>
      <w:r w:rsidR="00FC1550" w:rsidRPr="00057A82">
        <w:t xml:space="preserve">generational </w:t>
      </w:r>
      <w:r w:rsidR="00057A82" w:rsidRPr="00057A82">
        <w:t>and cultural complexity</w:t>
      </w:r>
      <w:r w:rsidR="00D07E46">
        <w:t>,</w:t>
      </w:r>
      <w:r w:rsidR="0094189E" w:rsidRPr="78FC086D">
        <w:t xml:space="preserve"> </w:t>
      </w:r>
      <w:r w:rsidR="0094189E">
        <w:t xml:space="preserve">undergraduate students must be prepared not only </w:t>
      </w:r>
      <w:r w:rsidR="0094189E" w:rsidRPr="03E5A21C">
        <w:t>with technical skills</w:t>
      </w:r>
      <w:r w:rsidR="0094189E">
        <w:t xml:space="preserve"> </w:t>
      </w:r>
      <w:r w:rsidR="0094189E" w:rsidRPr="78FC086D">
        <w:t>but</w:t>
      </w:r>
      <w:r w:rsidR="0094189E">
        <w:t xml:space="preserve"> also</w:t>
      </w:r>
      <w:r w:rsidR="0094189E" w:rsidRPr="78FC086D">
        <w:t xml:space="preserve"> </w:t>
      </w:r>
      <w:r w:rsidR="0094189E" w:rsidRPr="03E5A21C">
        <w:t>with the dispositions and understandings necessary to engage a complex and rapidly evolving food landscape (</w:t>
      </w:r>
      <w:proofErr w:type="spellStart"/>
      <w:r w:rsidR="00CE1C58">
        <w:t>Cletzer</w:t>
      </w:r>
      <w:proofErr w:type="spellEnd"/>
      <w:r w:rsidR="00CE1C58">
        <w:t xml:space="preserve"> et al., 2022</w:t>
      </w:r>
      <w:r w:rsidR="00D20625">
        <w:t xml:space="preserve">). </w:t>
      </w:r>
      <w:r w:rsidR="008E1CF8" w:rsidRPr="03E5A21C">
        <w:rPr>
          <w:color w:val="000000" w:themeColor="text1"/>
        </w:rPr>
        <w:t>As students enter the workforce, the perspectives of newer generations may influence agricultural policy and cultural debates through both industry engagement and classroom dialogue (</w:t>
      </w:r>
      <w:r w:rsidR="008E1CF8" w:rsidRPr="000B5A92">
        <w:rPr>
          <w:color w:val="000000" w:themeColor="text1"/>
        </w:rPr>
        <w:t>Owens et al., 2017).</w:t>
      </w:r>
      <w:r w:rsidR="008E1CF8" w:rsidRPr="03E5A21C">
        <w:rPr>
          <w:color w:val="000000" w:themeColor="text1"/>
        </w:rPr>
        <w:t xml:space="preserve"> </w:t>
      </w:r>
      <w:r w:rsidR="008E1CF8" w:rsidRPr="00814C5F">
        <w:rPr>
          <w:color w:val="000000" w:themeColor="text1"/>
        </w:rPr>
        <w:t>Preparing students to navigate these challenges requires a clear understanding of their perspectives and of how they interpret agricultural issues.</w:t>
      </w:r>
    </w:p>
    <w:p w14:paraId="0FC61699" w14:textId="77777777" w:rsidR="00EC4811" w:rsidRDefault="00EC4811" w:rsidP="00630B4B">
      <w:pPr>
        <w:ind w:firstLine="720"/>
      </w:pPr>
    </w:p>
    <w:p w14:paraId="1C63807A" w14:textId="42A24381" w:rsidR="3E7C819A" w:rsidRDefault="3E7C819A" w:rsidP="74A2BA3C">
      <w:pPr>
        <w:ind w:firstLine="720"/>
      </w:pPr>
      <w:r>
        <w:t>Undergraduate programs in agricultural education, communications, and leadership have long served as foundational pipelines for developing the next generation of agricultural practitioners and advocates. These disciplines collectively span the critical domains of classroom instruction, public engagement, and organizational leadership, ensuring graduates are equipped to address multifaceted agricultural challenges</w:t>
      </w:r>
      <w:r w:rsidR="6738DACF">
        <w:t xml:space="preserve"> </w:t>
      </w:r>
      <w:r>
        <w:t>(</w:t>
      </w:r>
      <w:r w:rsidR="703AB10A">
        <w:t>Hurt et al., 2015; Zubović et al., 2009</w:t>
      </w:r>
      <w:r w:rsidR="3DC33DF3">
        <w:t xml:space="preserve">). </w:t>
      </w:r>
      <w:r>
        <w:t xml:space="preserve">Research consistently </w:t>
      </w:r>
      <w:r w:rsidR="2DFAE0BB">
        <w:t>highlights</w:t>
      </w:r>
      <w:r>
        <w:t xml:space="preserve"> the pivotal role of these programs in cultivating students’ science literacy, critical thinking, and commitment to service (</w:t>
      </w:r>
      <w:r w:rsidR="4983D811">
        <w:t>Morgan, 2010</w:t>
      </w:r>
      <w:r w:rsidR="4D720219">
        <w:t xml:space="preserve">; Hurts et al., 2015; </w:t>
      </w:r>
      <w:r w:rsidR="5C33736D">
        <w:t>Sargent et al., 2003</w:t>
      </w:r>
      <w:r>
        <w:t>).</w:t>
      </w:r>
      <w:r w:rsidR="7F0F09DA">
        <w:t xml:space="preserve"> Distinct program cultures further impact how students develop professional identity and sense of belonging. In agricultural education, experiential learning and early field experiences </w:t>
      </w:r>
      <w:r w:rsidR="6EA8B5D8">
        <w:t>encourage</w:t>
      </w:r>
      <w:r w:rsidR="7F0F09DA">
        <w:t xml:space="preserve"> learner-centered classrooms and collaborative </w:t>
      </w:r>
      <w:r w:rsidR="395078A1">
        <w:t>environment</w:t>
      </w:r>
      <w:r w:rsidR="79E4C067">
        <w:t>s</w:t>
      </w:r>
      <w:r w:rsidR="7F0F09DA">
        <w:t xml:space="preserve"> (</w:t>
      </w:r>
      <w:r w:rsidR="6E97175B">
        <w:t>Coleman et al., 2</w:t>
      </w:r>
      <w:r w:rsidR="05303B5E">
        <w:t>024</w:t>
      </w:r>
      <w:r w:rsidR="7F0F09DA">
        <w:t xml:space="preserve">). In agricultural communications, students emphasize the importance of communication skill-building and applied learning through project-based courses and industry interactions </w:t>
      </w:r>
      <w:r w:rsidR="3A6EBCCA">
        <w:t>(</w:t>
      </w:r>
      <w:r w:rsidR="1094BA0E">
        <w:t xml:space="preserve">Corder &amp; Irlbeck, 2018; </w:t>
      </w:r>
      <w:r w:rsidR="6265D766">
        <w:t>Morgan, 2010</w:t>
      </w:r>
      <w:r w:rsidR="7F0F09DA">
        <w:t xml:space="preserve">). </w:t>
      </w:r>
      <w:r w:rsidR="72532A41">
        <w:t>Agricultural leadership curricula have traditionally emphasized foundational leadership theories, teamwork, ethics, and personal development; however, scholars increasingly question whether these traditional frameworks sufficiently prepare students for the complexity and interconnected challenges of the 21st century (</w:t>
      </w:r>
      <w:proofErr w:type="spellStart"/>
      <w:r w:rsidR="4045CFCD">
        <w:t>Cletzer</w:t>
      </w:r>
      <w:proofErr w:type="spellEnd"/>
      <w:r w:rsidR="4045CFCD">
        <w:t xml:space="preserve"> et al., 2022; </w:t>
      </w:r>
      <w:r w:rsidR="141D293E">
        <w:t>Easterly et al., 2017</w:t>
      </w:r>
      <w:r w:rsidR="72532A41">
        <w:t>). </w:t>
      </w:r>
      <w:r w:rsidR="0BAD3D73">
        <w:t xml:space="preserve"> Yet, existing studies largely focus on technical knowledge or general attitudes, </w:t>
      </w:r>
      <w:r w:rsidR="027DC31C">
        <w:t xml:space="preserve">lacking </w:t>
      </w:r>
      <w:r w:rsidR="0BAD3D73">
        <w:t xml:space="preserve">how distinctive undergraduate cohorts interpret and internalize key sector </w:t>
      </w:r>
      <w:r w:rsidR="53E94EDB">
        <w:t>issues.</w:t>
      </w:r>
      <w:r w:rsidR="35E2C33B">
        <w:t xml:space="preserve"> Therefore, examining the di</w:t>
      </w:r>
      <w:r w:rsidR="68662B52">
        <w:t>verse</w:t>
      </w:r>
      <w:r w:rsidR="35E2C33B">
        <w:t xml:space="preserve"> perspectives among students in th</w:t>
      </w:r>
      <w:r w:rsidR="079E48D6">
        <w:t>ree</w:t>
      </w:r>
      <w:r w:rsidR="35E2C33B">
        <w:t xml:space="preserve"> majors is essential </w:t>
      </w:r>
      <w:r w:rsidR="7EB75B4C">
        <w:t>to understand</w:t>
      </w:r>
      <w:r w:rsidR="35E2C33B">
        <w:t xml:space="preserve"> </w:t>
      </w:r>
      <w:r w:rsidR="6E24F4F4">
        <w:lastRenderedPageBreak/>
        <w:t xml:space="preserve">how </w:t>
      </w:r>
      <w:r w:rsidR="6F15DAF4">
        <w:t xml:space="preserve">academic </w:t>
      </w:r>
      <w:r w:rsidR="6E24F4F4">
        <w:t>culture influence</w:t>
      </w:r>
      <w:r w:rsidR="26BF8530">
        <w:t xml:space="preserve">s the way </w:t>
      </w:r>
      <w:r w:rsidR="35E2C33B">
        <w:t xml:space="preserve">future leaders </w:t>
      </w:r>
      <w:r w:rsidR="7E3D2601">
        <w:t>will</w:t>
      </w:r>
      <w:r w:rsidR="35E2C33B">
        <w:t xml:space="preserve"> engage with and address complex agricultural issues.</w:t>
      </w:r>
    </w:p>
    <w:p w14:paraId="137A22C4" w14:textId="77777777" w:rsidR="00EC4811" w:rsidRDefault="00EC4811" w:rsidP="00630B4B">
      <w:pPr>
        <w:ind w:firstLine="720"/>
      </w:pPr>
    </w:p>
    <w:p w14:paraId="24001E30" w14:textId="0D007218" w:rsidR="007B085B" w:rsidRDefault="00E20BAB" w:rsidP="03E5A21C">
      <w:pPr>
        <w:jc w:val="center"/>
        <w:rPr>
          <w:b/>
        </w:rPr>
      </w:pPr>
      <w:r>
        <w:rPr>
          <w:b/>
        </w:rPr>
        <w:t>Theoretical</w:t>
      </w:r>
      <w:r w:rsidR="7BCFE7C0" w:rsidRPr="03E5A21C">
        <w:rPr>
          <w:b/>
        </w:rPr>
        <w:t xml:space="preserve"> Framework</w:t>
      </w:r>
    </w:p>
    <w:p w14:paraId="62EF74E8" w14:textId="77777777" w:rsidR="00EC4811" w:rsidRDefault="00EC4811" w:rsidP="00630B4B">
      <w:pPr>
        <w:jc w:val="center"/>
        <w:rPr>
          <w:b/>
        </w:rPr>
      </w:pPr>
    </w:p>
    <w:p w14:paraId="51327AA2" w14:textId="1CDC0689" w:rsidR="007B085B" w:rsidRDefault="1753F6AA" w:rsidP="00630B4B">
      <w:pPr>
        <w:ind w:firstLine="720"/>
      </w:pPr>
      <w:r w:rsidRPr="775CCED3">
        <w:t>This study was</w:t>
      </w:r>
      <w:r w:rsidR="00B80417">
        <w:t xml:space="preserve"> framed</w:t>
      </w:r>
      <w:r w:rsidRPr="775CCED3">
        <w:t xml:space="preserve"> </w:t>
      </w:r>
      <w:r w:rsidR="0984CD59" w:rsidRPr="4848B443">
        <w:t>on</w:t>
      </w:r>
      <w:r w:rsidRPr="775CCED3">
        <w:t xml:space="preserve"> </w:t>
      </w:r>
      <w:r w:rsidRPr="13283C7F">
        <w:t>s</w:t>
      </w:r>
      <w:r w:rsidR="280A9211" w:rsidRPr="13283C7F">
        <w:t>chema</w:t>
      </w:r>
      <w:r w:rsidR="280A9211" w:rsidRPr="03E5A21C">
        <w:t xml:space="preserve"> </w:t>
      </w:r>
      <w:r w:rsidR="00C41201">
        <w:t>t</w:t>
      </w:r>
      <w:r w:rsidR="280A9211" w:rsidRPr="03E5A21C">
        <w:t>heory</w:t>
      </w:r>
      <w:r w:rsidR="00B80417">
        <w:t xml:space="preserve"> </w:t>
      </w:r>
      <w:r w:rsidR="00B80417" w:rsidRPr="000A1CED">
        <w:t>(Piaget, 1950)</w:t>
      </w:r>
      <w:r w:rsidR="00E20BAB">
        <w:t>, which</w:t>
      </w:r>
      <w:r w:rsidR="280A9211" w:rsidRPr="03E5A21C">
        <w:t xml:space="preserve"> posits that individuals organize and interpret new information through cognitive structures known as schemas built from prior knowledge and experiences</w:t>
      </w:r>
      <w:r w:rsidR="00B80417">
        <w:t xml:space="preserve">. </w:t>
      </w:r>
      <w:r w:rsidR="280A9211" w:rsidRPr="000A1CED">
        <w:t>Th</w:t>
      </w:r>
      <w:r w:rsidR="0090197B" w:rsidRPr="000A1CED">
        <w:t xml:space="preserve">is </w:t>
      </w:r>
      <w:r w:rsidR="00D95396" w:rsidRPr="000A1CED">
        <w:t>framework</w:t>
      </w:r>
      <w:r w:rsidR="280A9211" w:rsidRPr="000A1CED">
        <w:t xml:space="preserve"> help</w:t>
      </w:r>
      <w:r w:rsidR="0090197B" w:rsidRPr="000A1CED">
        <w:t>s</w:t>
      </w:r>
      <w:r w:rsidR="280A9211" w:rsidRPr="000A1CED">
        <w:t xml:space="preserve"> </w:t>
      </w:r>
      <w:r w:rsidR="00972146" w:rsidRPr="000A1CED">
        <w:t>individuals</w:t>
      </w:r>
      <w:r w:rsidR="280A9211" w:rsidRPr="000A1CED">
        <w:t xml:space="preserve"> make sense of complex agricultural topics by linking new information to what </w:t>
      </w:r>
      <w:r w:rsidR="0025747B" w:rsidRPr="000A1CED">
        <w:t>is</w:t>
      </w:r>
      <w:r w:rsidR="280A9211" w:rsidRPr="000A1CED">
        <w:t xml:space="preserve"> already know</w:t>
      </w:r>
      <w:r w:rsidR="0025747B" w:rsidRPr="000A1CED">
        <w:t>n</w:t>
      </w:r>
      <w:r w:rsidR="280A9211" w:rsidRPr="000A1CED">
        <w:t>, facilitating comprehension and learning (</w:t>
      </w:r>
      <w:r w:rsidR="00502720" w:rsidRPr="000A1CED">
        <w:t>Ausubel et al., 1978</w:t>
      </w:r>
      <w:r w:rsidR="280A9211" w:rsidRPr="000A1CED">
        <w:t>). The development and refinement of these schemas occur through multiple learning experiences, enabling students to expand their understanding over time (</w:t>
      </w:r>
      <w:r w:rsidR="001922D4" w:rsidRPr="000A1CED">
        <w:t>Piaget, 1973</w:t>
      </w:r>
      <w:r w:rsidR="280A9211" w:rsidRPr="000A1CED">
        <w:t xml:space="preserve">). In the context of </w:t>
      </w:r>
      <w:r w:rsidR="007B098C" w:rsidRPr="000A1CED">
        <w:t>higher</w:t>
      </w:r>
      <w:r w:rsidR="280A9211" w:rsidRPr="000A1CED">
        <w:t xml:space="preserve"> education, students’ existing schemas about agriculture influence how they perceive and evaluate contemporary agricultural issues. By applying </w:t>
      </w:r>
      <w:r w:rsidR="00AC7337" w:rsidRPr="000A1CED">
        <w:t>s</w:t>
      </w:r>
      <w:r w:rsidR="280A9211" w:rsidRPr="000A1CED">
        <w:t xml:space="preserve">chema </w:t>
      </w:r>
      <w:r w:rsidR="00AC7337" w:rsidRPr="000A1CED">
        <w:t>t</w:t>
      </w:r>
      <w:r w:rsidR="280A9211" w:rsidRPr="000A1CED">
        <w:t>heory</w:t>
      </w:r>
      <w:r w:rsidR="002D7C8A" w:rsidRPr="000A1CED">
        <w:t>, ex</w:t>
      </w:r>
      <w:r w:rsidR="280A9211" w:rsidRPr="000A1CED">
        <w:t>plor</w:t>
      </w:r>
      <w:r w:rsidR="002D7C8A" w:rsidRPr="000A1CED">
        <w:t>ing</w:t>
      </w:r>
      <w:r w:rsidR="280A9211" w:rsidRPr="000A1CED">
        <w:t xml:space="preserve"> how agricultural majors utilize their knowledge structures to interpret agricultural topics, recognize patterns, and form informed perspectives </w:t>
      </w:r>
      <w:r w:rsidR="002D7C8A" w:rsidRPr="000A1CED">
        <w:t>will be aimed through his study</w:t>
      </w:r>
      <w:r w:rsidR="00061877" w:rsidRPr="000A1CED">
        <w:t xml:space="preserve"> </w:t>
      </w:r>
      <w:r w:rsidR="280A9211" w:rsidRPr="000A1CED">
        <w:t>(</w:t>
      </w:r>
      <w:r w:rsidR="00674C3A" w:rsidRPr="000A1CED">
        <w:t>Bransford</w:t>
      </w:r>
      <w:r w:rsidR="00061877" w:rsidRPr="000A1CED">
        <w:t xml:space="preserve"> et al.,</w:t>
      </w:r>
      <w:r w:rsidR="280A9211" w:rsidRPr="000A1CED">
        <w:t xml:space="preserve"> </w:t>
      </w:r>
      <w:r w:rsidR="00674C3A" w:rsidRPr="000A1CED">
        <w:t>1999</w:t>
      </w:r>
      <w:r w:rsidR="280A9211" w:rsidRPr="03E5A21C">
        <w:t xml:space="preserve">). </w:t>
      </w:r>
      <w:r w:rsidR="00E64913">
        <w:t>Evaluating</w:t>
      </w:r>
      <w:r w:rsidR="280A9211" w:rsidRPr="03E5A21C">
        <w:t xml:space="preserve"> these cognitive frameworks provide</w:t>
      </w:r>
      <w:r w:rsidR="00BA0582">
        <w:t xml:space="preserve">d </w:t>
      </w:r>
      <w:r w:rsidR="280A9211" w:rsidRPr="03E5A21C">
        <w:t>critical insight into how educational interventions might be designed to effectively build and expand students’ agricultural knowledge.</w:t>
      </w:r>
    </w:p>
    <w:p w14:paraId="7026B639" w14:textId="77777777" w:rsidR="00EC4811" w:rsidRDefault="00EC4811" w:rsidP="00630B4B">
      <w:pPr>
        <w:ind w:firstLine="720"/>
      </w:pPr>
    </w:p>
    <w:p w14:paraId="3BA49EB7" w14:textId="5CD1D0B3" w:rsidR="007B085B" w:rsidRDefault="3817884B" w:rsidP="03E5A21C">
      <w:pPr>
        <w:jc w:val="center"/>
        <w:rPr>
          <w:b/>
        </w:rPr>
      </w:pPr>
      <w:r w:rsidRPr="03E5A21C">
        <w:rPr>
          <w:b/>
        </w:rPr>
        <w:t>Purpose and Objectives</w:t>
      </w:r>
    </w:p>
    <w:p w14:paraId="62CD622C" w14:textId="77777777" w:rsidR="00B7091C" w:rsidRDefault="00B7091C" w:rsidP="03E5A21C">
      <w:pPr>
        <w:jc w:val="center"/>
      </w:pPr>
    </w:p>
    <w:p w14:paraId="3B7EE3C3" w14:textId="21DAE349" w:rsidR="007B085B" w:rsidRDefault="0035247E" w:rsidP="03E5A21C">
      <w:pPr>
        <w:ind w:firstLine="720"/>
        <w:rPr>
          <w:color w:val="000000" w:themeColor="text1"/>
        </w:rPr>
      </w:pPr>
      <w:r w:rsidRPr="0035247E">
        <w:rPr>
          <w:color w:val="000000" w:themeColor="text1"/>
        </w:rPr>
        <w:t xml:space="preserve">The purpose of this study </w:t>
      </w:r>
      <w:r w:rsidR="00B935FB">
        <w:rPr>
          <w:color w:val="000000" w:themeColor="text1"/>
        </w:rPr>
        <w:t>was</w:t>
      </w:r>
      <w:r w:rsidRPr="0035247E">
        <w:rPr>
          <w:color w:val="000000" w:themeColor="text1"/>
        </w:rPr>
        <w:t xml:space="preserve"> to explore how undergraduate students majoring in agricultural education, agricultural communications, and agricultural leadership prioritize key agricultural issues. </w:t>
      </w:r>
      <w:r w:rsidR="10E08B6D" w:rsidRPr="41AA3A17">
        <w:rPr>
          <w:color w:val="000000" w:themeColor="text1"/>
        </w:rPr>
        <w:t xml:space="preserve">By </w:t>
      </w:r>
      <w:r w:rsidR="10E08B6D" w:rsidRPr="3396692D">
        <w:rPr>
          <w:color w:val="000000" w:themeColor="text1"/>
        </w:rPr>
        <w:t xml:space="preserve">identifying and comparing the patterns of agricultural issues across </w:t>
      </w:r>
      <w:r w:rsidR="10E08B6D" w:rsidRPr="64B8713C">
        <w:rPr>
          <w:color w:val="000000" w:themeColor="text1"/>
        </w:rPr>
        <w:t xml:space="preserve">students in three majors, </w:t>
      </w:r>
      <w:r w:rsidR="1F2E6CF7" w:rsidRPr="5802CF75">
        <w:rPr>
          <w:color w:val="000000" w:themeColor="text1"/>
        </w:rPr>
        <w:t xml:space="preserve">clarifying </w:t>
      </w:r>
      <w:r w:rsidR="10E08B6D" w:rsidRPr="5802CF75">
        <w:rPr>
          <w:color w:val="000000" w:themeColor="text1"/>
        </w:rPr>
        <w:t>the</w:t>
      </w:r>
      <w:r w:rsidR="10E08B6D" w:rsidRPr="64B8713C">
        <w:rPr>
          <w:color w:val="000000" w:themeColor="text1"/>
        </w:rPr>
        <w:t xml:space="preserve"> influence of </w:t>
      </w:r>
      <w:r w:rsidR="10E08B6D" w:rsidRPr="1E6F8AC1">
        <w:rPr>
          <w:color w:val="000000" w:themeColor="text1"/>
        </w:rPr>
        <w:t>the</w:t>
      </w:r>
      <w:r w:rsidR="76A57ED8" w:rsidRPr="1E6F8AC1">
        <w:rPr>
          <w:color w:val="000000" w:themeColor="text1"/>
        </w:rPr>
        <w:t xml:space="preserve">ir </w:t>
      </w:r>
      <w:r w:rsidR="76A57ED8" w:rsidRPr="712691C4">
        <w:rPr>
          <w:color w:val="000000" w:themeColor="text1"/>
        </w:rPr>
        <w:t>distinct academic cultures.</w:t>
      </w:r>
      <w:r w:rsidR="10E08B6D" w:rsidRPr="64B8713C">
        <w:rPr>
          <w:color w:val="000000" w:themeColor="text1"/>
        </w:rPr>
        <w:t xml:space="preserve"> </w:t>
      </w:r>
      <w:r w:rsidR="00B935FB">
        <w:rPr>
          <w:color w:val="000000" w:themeColor="text1"/>
        </w:rPr>
        <w:t xml:space="preserve"> </w:t>
      </w:r>
      <w:r w:rsidR="3817884B" w:rsidRPr="03E5A21C">
        <w:rPr>
          <w:color w:val="000000" w:themeColor="text1"/>
        </w:rPr>
        <w:t>The following are the objectives of the study:</w:t>
      </w:r>
    </w:p>
    <w:p w14:paraId="08DF9E77" w14:textId="77777777" w:rsidR="00EC4811" w:rsidRPr="007D2561" w:rsidRDefault="00EC4811" w:rsidP="007D2561">
      <w:pPr>
        <w:ind w:firstLine="720"/>
      </w:pPr>
    </w:p>
    <w:p w14:paraId="645E0C4B" w14:textId="4B04D2C9" w:rsidR="007B085B" w:rsidRDefault="3817884B" w:rsidP="03E5A21C">
      <w:pPr>
        <w:pStyle w:val="ListParagraph"/>
        <w:numPr>
          <w:ilvl w:val="0"/>
          <w:numId w:val="1"/>
        </w:numPr>
      </w:pPr>
      <w:r w:rsidRPr="03E5A21C">
        <w:t>Identify perspectives among undergraduate</w:t>
      </w:r>
      <w:r w:rsidR="6B9E678D" w:rsidRPr="03E5A21C">
        <w:t xml:space="preserve"> majors </w:t>
      </w:r>
      <w:r w:rsidRPr="03E5A21C">
        <w:t xml:space="preserve">in </w:t>
      </w:r>
      <w:r w:rsidRPr="003B0774">
        <w:rPr>
          <w:i/>
        </w:rPr>
        <w:t>agricultural education</w:t>
      </w:r>
      <w:r w:rsidRPr="03E5A21C">
        <w:t xml:space="preserve"> regarding agricultural issues.</w:t>
      </w:r>
    </w:p>
    <w:p w14:paraId="688B33AF" w14:textId="6312FDA3" w:rsidR="007B085B" w:rsidRDefault="72517405" w:rsidP="03E5A21C">
      <w:pPr>
        <w:pStyle w:val="ListParagraph"/>
        <w:numPr>
          <w:ilvl w:val="0"/>
          <w:numId w:val="1"/>
        </w:numPr>
      </w:pPr>
      <w:r w:rsidRPr="03E5A21C">
        <w:t>Identify perspectives among undergraduate</w:t>
      </w:r>
      <w:r w:rsidR="42A984A7" w:rsidRPr="03E5A21C">
        <w:t xml:space="preserve"> majors</w:t>
      </w:r>
      <w:r w:rsidRPr="03E5A21C">
        <w:t xml:space="preserve"> in </w:t>
      </w:r>
      <w:r w:rsidRPr="003B0774">
        <w:rPr>
          <w:i/>
        </w:rPr>
        <w:t>agricultural communications</w:t>
      </w:r>
      <w:r w:rsidRPr="03E5A21C">
        <w:t xml:space="preserve"> regarding agricultural issues.</w:t>
      </w:r>
    </w:p>
    <w:p w14:paraId="3AF56655" w14:textId="536E6CB9" w:rsidR="007B085B" w:rsidRDefault="72517405" w:rsidP="03E5A21C">
      <w:pPr>
        <w:pStyle w:val="ListParagraph"/>
        <w:numPr>
          <w:ilvl w:val="0"/>
          <w:numId w:val="1"/>
        </w:numPr>
      </w:pPr>
      <w:r w:rsidRPr="03E5A21C">
        <w:t>Identify perspectives among undergraduate</w:t>
      </w:r>
      <w:r w:rsidR="0B5B1822" w:rsidRPr="03E5A21C">
        <w:t xml:space="preserve"> majors</w:t>
      </w:r>
      <w:r w:rsidRPr="03E5A21C">
        <w:t xml:space="preserve"> in </w:t>
      </w:r>
      <w:r w:rsidRPr="003B0774">
        <w:rPr>
          <w:i/>
        </w:rPr>
        <w:t>agricultural leadership</w:t>
      </w:r>
      <w:r w:rsidRPr="03E5A21C">
        <w:t xml:space="preserve"> regarding agricultural issues.</w:t>
      </w:r>
    </w:p>
    <w:p w14:paraId="27ACBCEA" w14:textId="77777777" w:rsidR="00EC4811" w:rsidRDefault="00EC4811" w:rsidP="00EC4811">
      <w:pPr>
        <w:pStyle w:val="ListParagraph"/>
      </w:pPr>
    </w:p>
    <w:p w14:paraId="168FD53C" w14:textId="64EFF877" w:rsidR="007B085B" w:rsidRDefault="4164FC7A" w:rsidP="03E5A21C">
      <w:pPr>
        <w:jc w:val="center"/>
        <w:rPr>
          <w:b/>
        </w:rPr>
      </w:pPr>
      <w:r w:rsidRPr="03E5A21C">
        <w:rPr>
          <w:b/>
        </w:rPr>
        <w:t>Methods</w:t>
      </w:r>
    </w:p>
    <w:p w14:paraId="6DA715D1" w14:textId="77777777" w:rsidR="00EC4811" w:rsidRDefault="00EC4811" w:rsidP="00630B4B">
      <w:pPr>
        <w:jc w:val="center"/>
      </w:pPr>
    </w:p>
    <w:p w14:paraId="4DD95B1A" w14:textId="3EAB6DA2" w:rsidR="004E522D" w:rsidRDefault="004E522D" w:rsidP="004E522D">
      <w:pPr>
        <w:ind w:firstLine="720"/>
      </w:pPr>
      <w:r>
        <w:t>Th</w:t>
      </w:r>
      <w:r w:rsidR="3062F3B5">
        <w:t>e</w:t>
      </w:r>
      <w:r>
        <w:t xml:space="preserve"> study employed Q Methodology, a </w:t>
      </w:r>
      <w:r w:rsidR="00B83E99">
        <w:t>mixed-methods research</w:t>
      </w:r>
      <w:r>
        <w:t xml:space="preserve"> approach designed to systematically explore and quantify subjective viewpoints </w:t>
      </w:r>
      <w:r w:rsidR="00B83E99">
        <w:t>of</w:t>
      </w:r>
      <w:r>
        <w:t xml:space="preserve"> participants </w:t>
      </w:r>
      <w:r w:rsidR="00B83E99">
        <w:t xml:space="preserve">on a specific topic or phenomenon </w:t>
      </w:r>
      <w:r>
        <w:t>(Leggette &amp; Redwine, 2016). Unlike traditional surveys that measure attitudes as single variables, Q Methodology integrates qualitative depth with the analytical rigor of multivariate statistics, allowing researchers to uncover shared perspectives and patterns of meaning among individuals (Stephen, 1985).</w:t>
      </w:r>
    </w:p>
    <w:p w14:paraId="2CBA11C5" w14:textId="77777777" w:rsidR="00EC4811" w:rsidRPr="004E522D" w:rsidRDefault="00EC4811" w:rsidP="004E522D">
      <w:pPr>
        <w:ind w:firstLine="720"/>
      </w:pPr>
    </w:p>
    <w:p w14:paraId="402206B7" w14:textId="0E2B0F4F" w:rsidR="00ED2CE6" w:rsidRPr="00ED2CE6" w:rsidRDefault="00ED2CE6" w:rsidP="00ED2CE6">
      <w:pPr>
        <w:ind w:firstLine="720"/>
      </w:pPr>
      <w:r w:rsidRPr="00ED2CE6">
        <w:t>The Q methodology process involve</w:t>
      </w:r>
      <w:r w:rsidR="00B83E99">
        <w:t>d</w:t>
      </w:r>
      <w:r w:rsidRPr="00ED2CE6">
        <w:t xml:space="preserve"> several key stages. It beg</w:t>
      </w:r>
      <w:r w:rsidR="00B83E99">
        <w:t>an</w:t>
      </w:r>
      <w:r w:rsidRPr="00ED2CE6">
        <w:t xml:space="preserve"> with the development of a concourse, which encompasse</w:t>
      </w:r>
      <w:r w:rsidR="00DD636B">
        <w:t>d</w:t>
      </w:r>
      <w:r w:rsidRPr="00ED2CE6">
        <w:t xml:space="preserve"> the full range of ideas, opinions, and viewpoints circulating around the topic</w:t>
      </w:r>
      <w:r>
        <w:t xml:space="preserve">, </w:t>
      </w:r>
      <w:r w:rsidRPr="00ED2CE6">
        <w:t>in this case</w:t>
      </w:r>
      <w:r>
        <w:t xml:space="preserve"> </w:t>
      </w:r>
      <w:r w:rsidRPr="00ED2CE6">
        <w:t xml:space="preserve">agricultural </w:t>
      </w:r>
      <w:r w:rsidRPr="000A1CED">
        <w:t>issues (Brown, 1993). According</w:t>
      </w:r>
      <w:r w:rsidRPr="00ED2CE6">
        <w:t xml:space="preserve"> to Watts and Stenner </w:t>
      </w:r>
      <w:r w:rsidRPr="00ED2CE6">
        <w:lastRenderedPageBreak/>
        <w:t>(2012), the concourse serve</w:t>
      </w:r>
      <w:r w:rsidR="00DD636B">
        <w:t>d</w:t>
      </w:r>
      <w:r w:rsidRPr="00ED2CE6">
        <w:t xml:space="preserve"> as the foundation </w:t>
      </w:r>
      <w:r w:rsidR="00E6632E">
        <w:t>for</w:t>
      </w:r>
      <w:r w:rsidRPr="00ED2CE6">
        <w:t xml:space="preserve"> which the Q-set is drawn</w:t>
      </w:r>
      <w:r w:rsidR="002C606F">
        <w:t xml:space="preserve">, </w:t>
      </w:r>
      <w:r w:rsidRPr="00ED2CE6">
        <w:t>the final selection of statements intended to represent that broader discourse.</w:t>
      </w:r>
      <w:r>
        <w:t xml:space="preserve"> </w:t>
      </w:r>
      <w:r w:rsidRPr="00ED2CE6">
        <w:t xml:space="preserve">For this study, the concourse was constructed through an extensive review of the literature on agricultural related issues. From this concourse, a preliminary set of statements was generated and then refined through review by an expert panel of four agricultural communications faculty members from </w:t>
      </w:r>
      <w:r w:rsidR="001874A2">
        <w:t>several</w:t>
      </w:r>
      <w:r w:rsidRPr="00ED2CE6">
        <w:t xml:space="preserve"> universities. </w:t>
      </w:r>
      <w:r w:rsidR="00E267A0" w:rsidRPr="00E267A0">
        <w:t>The final Q-set comprised 32 statements representing the diversity and complexity of viewpoints on agricultural issues. These statements were used to construct the Q-sort instrument that served as a primary source of data collection.</w:t>
      </w:r>
    </w:p>
    <w:p w14:paraId="684F1B3D" w14:textId="77777777" w:rsidR="00EC4811" w:rsidRPr="004E522D" w:rsidRDefault="00EC4811" w:rsidP="004E522D">
      <w:pPr>
        <w:ind w:firstLine="720"/>
      </w:pPr>
    </w:p>
    <w:p w14:paraId="36F19CFE" w14:textId="69F15769" w:rsidR="00B57154" w:rsidRPr="000A1CED" w:rsidRDefault="00B57154" w:rsidP="008948AE">
      <w:pPr>
        <w:ind w:firstLine="720"/>
      </w:pPr>
      <w:r w:rsidRPr="00B57154">
        <w:t xml:space="preserve">Purposive sampling was </w:t>
      </w:r>
      <w:r w:rsidR="00E727F9">
        <w:t>utilized</w:t>
      </w:r>
      <w:r w:rsidRPr="00B57154">
        <w:t xml:space="preserve"> to recruit participants from undergraduate programs in agricultural education, agricultural communications, and agricultural leadership at </w:t>
      </w:r>
      <w:r w:rsidR="0081029E">
        <w:t xml:space="preserve">Texas Tech </w:t>
      </w:r>
      <w:r w:rsidRPr="00B57154">
        <w:t>University. This sampling approach align</w:t>
      </w:r>
      <w:r w:rsidR="00E727F9">
        <w:t>ed</w:t>
      </w:r>
      <w:r w:rsidRPr="00B57154">
        <w:t xml:space="preserve"> with Q methodology’s emphasis on capturing the diversity of perspectives rather than achieving statistical generalizability. </w:t>
      </w:r>
      <w:r w:rsidRPr="000A1CED">
        <w:t>Following Watts and Stenner’s (2012) guideline of approximately one participant per two statements, the sample size was appropriate for the 32-statement Q-set.</w:t>
      </w:r>
      <w:r w:rsidR="008948AE" w:rsidRPr="000A1CED">
        <w:t xml:space="preserve"> </w:t>
      </w:r>
      <w:r w:rsidRPr="000A1CED">
        <w:t>Participant recruitment</w:t>
      </w:r>
      <w:r w:rsidR="00CE54CC" w:rsidRPr="000A1CED">
        <w:t xml:space="preserve"> </w:t>
      </w:r>
      <w:r w:rsidRPr="000A1CED">
        <w:t xml:space="preserve">was coordinated through course instructors in the Agricultural Education and Communications </w:t>
      </w:r>
      <w:r w:rsidR="00E727F9">
        <w:t>D</w:t>
      </w:r>
      <w:r w:rsidRPr="000A1CED">
        <w:t>epartment, w</w:t>
      </w:r>
      <w:r w:rsidR="00B4750F">
        <w:t>here the</w:t>
      </w:r>
      <w:r w:rsidRPr="000A1CED">
        <w:t xml:space="preserve"> Q-sort </w:t>
      </w:r>
      <w:r w:rsidR="00B4750F">
        <w:t>was</w:t>
      </w:r>
      <w:r w:rsidRPr="000A1CED">
        <w:t xml:space="preserve"> integrated into regular class sessions. Class sizes ranged from approximately 15 to 26 students, providing a suitable range for identifying distinct viewpoints while maintaining depth of interpretation.</w:t>
      </w:r>
      <w:r w:rsidR="00723B2A" w:rsidRPr="000A1CED">
        <w:t xml:space="preserve"> </w:t>
      </w:r>
      <w:r w:rsidR="000241B2" w:rsidRPr="000A1CED">
        <w:t xml:space="preserve"> </w:t>
      </w:r>
    </w:p>
    <w:p w14:paraId="0E9B424E" w14:textId="77777777" w:rsidR="00EC4811" w:rsidRPr="000A1CED" w:rsidRDefault="00EC4811" w:rsidP="00B57154">
      <w:pPr>
        <w:ind w:firstLine="720"/>
      </w:pPr>
    </w:p>
    <w:p w14:paraId="6E209057" w14:textId="7816DF63" w:rsidR="00B57154" w:rsidRPr="000A1CED" w:rsidRDefault="008F5821" w:rsidP="00B57154">
      <w:pPr>
        <w:ind w:firstLine="720"/>
      </w:pPr>
      <w:r w:rsidRPr="000A1CED">
        <w:t xml:space="preserve">Prior to sorting, </w:t>
      </w:r>
      <w:r w:rsidR="00723B2A" w:rsidRPr="000A1CED">
        <w:t>the P-set</w:t>
      </w:r>
      <w:r w:rsidR="00C53F0F">
        <w:t>,</w:t>
      </w:r>
      <w:r w:rsidR="00723B2A" w:rsidRPr="000A1CED">
        <w:t xml:space="preserve"> or </w:t>
      </w:r>
      <w:r w:rsidRPr="000A1CED">
        <w:t>participants</w:t>
      </w:r>
      <w:r w:rsidR="000D227A" w:rsidRPr="000A1CED">
        <w:t>,</w:t>
      </w:r>
      <w:r w:rsidRPr="000A1CED">
        <w:t xml:space="preserve"> received standardized instructions explaining the task sequence: first reading all statements, then initially categoriz</w:t>
      </w:r>
      <w:r w:rsidR="00164B4E">
        <w:t>ed</w:t>
      </w:r>
      <w:r w:rsidRPr="000A1CED">
        <w:t xml:space="preserve"> them</w:t>
      </w:r>
      <w:r w:rsidR="00D9238B" w:rsidRPr="000A1CED">
        <w:t xml:space="preserve"> (pre-sorting)</w:t>
      </w:r>
      <w:r w:rsidRPr="000A1CED">
        <w:t xml:space="preserve"> into agree, disagree, or neutral piles, followed by ranking statements into a fixed quasi-normal distribution ranging from +4 (most agree) to –4 (most disagree)</w:t>
      </w:r>
      <w:r w:rsidR="000D464B" w:rsidRPr="000A1CED">
        <w:t xml:space="preserve"> for the official sort</w:t>
      </w:r>
      <w:r w:rsidRPr="000A1CED">
        <w:t xml:space="preserve">. </w:t>
      </w:r>
      <w:r w:rsidR="00B57154" w:rsidRPr="000A1CED">
        <w:t>Participants completed the Q-sort electronically using Q Method Software, which provide</w:t>
      </w:r>
      <w:r w:rsidR="00DD0076">
        <w:t>d</w:t>
      </w:r>
      <w:r w:rsidR="00B57154" w:rsidRPr="000A1CED">
        <w:t xml:space="preserve"> a structured, user-friendly platform that preserv</w:t>
      </w:r>
      <w:r w:rsidR="00DD0076">
        <w:t>ed</w:t>
      </w:r>
      <w:r w:rsidR="00B57154" w:rsidRPr="000A1CED">
        <w:t xml:space="preserve"> the quasi-normal distribution required for the ranking process. To enrich the quantitative data, a reflection sheet followed the Q-sort, allowing participants to explain the reasoning behind their extreme rankings and provide insight into their interpretive stance.</w:t>
      </w:r>
    </w:p>
    <w:p w14:paraId="0A92DB5E" w14:textId="77777777" w:rsidR="00EC4811" w:rsidRPr="000A1CED" w:rsidRDefault="00EC4811" w:rsidP="00B57154">
      <w:pPr>
        <w:ind w:firstLine="720"/>
      </w:pPr>
    </w:p>
    <w:p w14:paraId="73DCD835" w14:textId="3CA6364E" w:rsidR="345E3B57" w:rsidRPr="00B57154" w:rsidRDefault="004A58D0" w:rsidP="004A58D0">
      <w:pPr>
        <w:ind w:firstLine="720"/>
      </w:pPr>
      <w:r w:rsidRPr="000A1CED">
        <w:t>Q-sorts were analyzed using centroid factor analysis, consistent with the interpretive foundations of Q methodology and its emphasis on identifying shared structures of subjectivity rather than maximizing explained variance (Brown, 1980; Watts &amp; Stenner, 2012). A varimax rotation was applied to the initial factor solution to enhance simple structure and clarify factor loadings, supporting the emergence of distinct viewpoints within the data (Brown, 1993). Factors were retained based on multiple evaluative criteria, including eigenvalues greater than 1.0, the presence of at least two significantly loading Q-sorts per factor, and conceptual coherence as recommended in Q methodological practice (</w:t>
      </w:r>
      <w:r w:rsidR="00DD0076" w:rsidRPr="000A1CED">
        <w:t xml:space="preserve">Van </w:t>
      </w:r>
      <w:proofErr w:type="spellStart"/>
      <w:r w:rsidR="00DD0076" w:rsidRPr="000A1CED">
        <w:t>Exel</w:t>
      </w:r>
      <w:proofErr w:type="spellEnd"/>
      <w:r w:rsidR="00DD0076" w:rsidRPr="000A1CED">
        <w:t xml:space="preserve"> &amp; de Graaf, 2005</w:t>
      </w:r>
      <w:r w:rsidR="00DD0076">
        <w:t xml:space="preserve">; </w:t>
      </w:r>
      <w:r w:rsidRPr="000A1CED">
        <w:t>Watts &amp; Stenner, 2012). Factor arrays were then generated to represent the ideal-typical configuration of each viewpoint. Participants’ post-sort reflections were integrated into the analysis to support factor interpretation and to ensure that statistical patterns were grounded in participants’ subjective reasoning, preserving the interpretive integrity of Q methodology (Brown, 1980).</w:t>
      </w:r>
      <w:r w:rsidR="00232589" w:rsidRPr="000A1CED">
        <w:t xml:space="preserve"> A limitation</w:t>
      </w:r>
      <w:r w:rsidR="00232589">
        <w:t xml:space="preserve"> of this study was </w:t>
      </w:r>
      <w:r w:rsidR="00A6662D">
        <w:t xml:space="preserve">qualitative data collected as written reflections instead of interviews. </w:t>
      </w:r>
    </w:p>
    <w:p w14:paraId="72FF1A4A" w14:textId="77777777" w:rsidR="00EC4811" w:rsidRDefault="00EC4811" w:rsidP="00630B4B">
      <w:pPr>
        <w:jc w:val="center"/>
        <w:rPr>
          <w:b/>
        </w:rPr>
      </w:pPr>
    </w:p>
    <w:p w14:paraId="4A42B5C2" w14:textId="109F1CF4" w:rsidR="003D1DAA" w:rsidRDefault="5BE1E704" w:rsidP="00630B4B">
      <w:pPr>
        <w:jc w:val="center"/>
        <w:rPr>
          <w:b/>
        </w:rPr>
      </w:pPr>
      <w:r w:rsidRPr="03E5A21C">
        <w:rPr>
          <w:b/>
        </w:rPr>
        <w:t>Results</w:t>
      </w:r>
    </w:p>
    <w:p w14:paraId="7C2FA602" w14:textId="77777777" w:rsidR="00EC4811" w:rsidRDefault="00EC4811" w:rsidP="00630B4B">
      <w:pPr>
        <w:jc w:val="center"/>
        <w:rPr>
          <w:b/>
        </w:rPr>
      </w:pPr>
    </w:p>
    <w:p w14:paraId="7B62B414" w14:textId="2DC30FA7" w:rsidR="006B0C50" w:rsidRDefault="006B0C50" w:rsidP="007D2561">
      <w:pPr>
        <w:ind w:firstLine="720"/>
      </w:pPr>
      <w:r w:rsidRPr="1E5B341C">
        <w:lastRenderedPageBreak/>
        <w:t>A total of 18 Q-sorts from agricultural education majors were intercorrelated and analyzed using factor analysis, resulting in 17 Q-sorts significantly loading on one of two extracted factors. For agricultural communication majors, 26 Q-sorts were analyzed, with 21 loading significantly on one of four identified factors. Additionally, all 15 Q-sorts from agricultural leadership majors loaded significantly onto one of three factors. These findings indicate distinct shared perspectives within each major, as revealed by the factor structure</w:t>
      </w:r>
      <w:r>
        <w:t>.</w:t>
      </w:r>
      <w:r w:rsidR="00A132AD">
        <w:t xml:space="preserve"> Factor loadings of ±0.35 or above were significant at the </w:t>
      </w:r>
      <w:r w:rsidR="00A132AD" w:rsidRPr="00371184">
        <w:rPr>
          <w:i/>
        </w:rPr>
        <w:t>p</w:t>
      </w:r>
      <w:r w:rsidR="00A132AD">
        <w:t xml:space="preserve"> =.05 level and were applied to each objective. A factor array was created by the combined exemplary sorts to create a typical Q-sort for each objective. Additionally, findings from the qualitative data post-sorting were utilized to fully explain the viewpoint captured by each factor within each objective. </w:t>
      </w:r>
      <w:r w:rsidR="0027446D">
        <w:t>Dist</w:t>
      </w:r>
      <w:r w:rsidR="00013DD4">
        <w:t xml:space="preserve">inguishing statements are those that are unique </w:t>
      </w:r>
      <w:r w:rsidR="00AE27A4">
        <w:t xml:space="preserve">each factor and were significant at </w:t>
      </w:r>
      <w:r w:rsidR="00AE27A4" w:rsidRPr="00AE27A4">
        <w:rPr>
          <w:i/>
          <w:iCs/>
        </w:rPr>
        <w:t>p</w:t>
      </w:r>
      <w:r w:rsidR="00AE27A4">
        <w:t xml:space="preserve"> </w:t>
      </w:r>
      <w:r w:rsidR="00861C08">
        <w:t xml:space="preserve">&gt; </w:t>
      </w:r>
      <w:r w:rsidR="00AE27A4">
        <w:t xml:space="preserve">0.05. </w:t>
      </w:r>
      <w:r w:rsidR="009027A7">
        <w:t xml:space="preserve"> </w:t>
      </w:r>
    </w:p>
    <w:p w14:paraId="4EF2E542" w14:textId="77777777" w:rsidR="00EC4811" w:rsidRDefault="00EC4811" w:rsidP="007D2561">
      <w:pPr>
        <w:ind w:firstLine="720"/>
        <w:rPr>
          <w:b/>
        </w:rPr>
      </w:pPr>
    </w:p>
    <w:p w14:paraId="581827C6" w14:textId="657EA5DA" w:rsidR="006B0C50" w:rsidRDefault="00AC4BA3" w:rsidP="007D2561">
      <w:pPr>
        <w:ind w:firstLine="720"/>
      </w:pPr>
      <w:r w:rsidRPr="00AC4BA3">
        <w:t xml:space="preserve">Objective one </w:t>
      </w:r>
      <w:r w:rsidR="00FE788B">
        <w:t xml:space="preserve">identified the </w:t>
      </w:r>
      <w:r w:rsidRPr="00AC4BA3">
        <w:t xml:space="preserve">shared perspectives </w:t>
      </w:r>
      <w:r>
        <w:t xml:space="preserve">and personas </w:t>
      </w:r>
      <w:r w:rsidRPr="00AC4BA3">
        <w:t>of agricultural education majors</w:t>
      </w:r>
      <w:r w:rsidR="00A132AD">
        <w:t xml:space="preserve">. </w:t>
      </w:r>
      <w:r w:rsidR="00425D25">
        <w:t xml:space="preserve">Factor 1 </w:t>
      </w:r>
      <w:r w:rsidR="0034117F">
        <w:t xml:space="preserve">accounted for </w:t>
      </w:r>
      <w:r w:rsidR="00382856">
        <w:t>37</w:t>
      </w:r>
      <w:r w:rsidR="00092837">
        <w:t xml:space="preserve">% of </w:t>
      </w:r>
      <w:r w:rsidR="00307C1A">
        <w:t xml:space="preserve">the variance, while Factor 2 accounted for 7% of the variance resulting in </w:t>
      </w:r>
      <w:r w:rsidR="001C012C">
        <w:t>44% of the variance</w:t>
      </w:r>
      <w:r w:rsidR="00F31CA1">
        <w:t xml:space="preserve"> </w:t>
      </w:r>
      <w:r w:rsidR="007A272F">
        <w:t>accounted for in both factors</w:t>
      </w:r>
      <w:r w:rsidR="00EF4E69">
        <w:t xml:space="preserve"> (see table 1)</w:t>
      </w:r>
      <w:r w:rsidR="007A272F">
        <w:t xml:space="preserve">. </w:t>
      </w:r>
      <w:r w:rsidR="000A6ED9">
        <w:t xml:space="preserve">Factor </w:t>
      </w:r>
      <w:r w:rsidR="00CC350D">
        <w:t xml:space="preserve">1 had </w:t>
      </w:r>
      <w:r w:rsidR="00A132AD">
        <w:t>10</w:t>
      </w:r>
      <w:r w:rsidR="00943FF7">
        <w:t xml:space="preserve"> defining sorts, </w:t>
      </w:r>
      <w:r w:rsidR="007F765B">
        <w:t xml:space="preserve">while Factor 2 had </w:t>
      </w:r>
      <w:r w:rsidR="00760927">
        <w:t>seven</w:t>
      </w:r>
      <w:r w:rsidR="007F765B">
        <w:t xml:space="preserve"> defining sorts</w:t>
      </w:r>
      <w:r w:rsidR="004F3ADC">
        <w:t xml:space="preserve">. </w:t>
      </w:r>
    </w:p>
    <w:p w14:paraId="546BC9FB" w14:textId="77777777" w:rsidR="00EC4811" w:rsidRPr="007D2561" w:rsidRDefault="00EC4811" w:rsidP="007D2561">
      <w:pPr>
        <w:ind w:firstLine="720"/>
        <w:rPr>
          <w:b/>
        </w:rPr>
      </w:pPr>
    </w:p>
    <w:p w14:paraId="49573A9B" w14:textId="023D4106" w:rsidR="008569F1" w:rsidRDefault="008569F1" w:rsidP="00630B4B">
      <w:pPr>
        <w:rPr>
          <w:b/>
        </w:rPr>
      </w:pPr>
      <w:r w:rsidRPr="00842A39">
        <w:rPr>
          <w:b/>
        </w:rPr>
        <w:t>Table 1</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70"/>
        <w:gridCol w:w="2763"/>
        <w:gridCol w:w="2827"/>
      </w:tblGrid>
      <w:tr w:rsidR="008569F1" w14:paraId="7D70C6D4" w14:textId="77777777" w:rsidTr="00AA2190">
        <w:trPr>
          <w:trHeight w:val="293"/>
        </w:trPr>
        <w:tc>
          <w:tcPr>
            <w:tcW w:w="5000" w:type="pct"/>
            <w:gridSpan w:val="3"/>
            <w:tcBorders>
              <w:bottom w:val="single" w:sz="4" w:space="0" w:color="auto"/>
            </w:tcBorders>
          </w:tcPr>
          <w:p w14:paraId="69192D2B" w14:textId="0FEC8D0D" w:rsidR="008569F1" w:rsidRDefault="00F7797D" w:rsidP="000E3C78">
            <w:r w:rsidRPr="004B31A4">
              <w:rPr>
                <w:i/>
              </w:rPr>
              <w:t xml:space="preserve">Factor Characteristics </w:t>
            </w:r>
            <w:r>
              <w:rPr>
                <w:i/>
              </w:rPr>
              <w:t xml:space="preserve">for Agricultural Education Majors </w:t>
            </w:r>
          </w:p>
        </w:tc>
      </w:tr>
      <w:tr w:rsidR="008569F1" w14:paraId="182AD859" w14:textId="77777777" w:rsidTr="00AA2190">
        <w:trPr>
          <w:trHeight w:val="316"/>
        </w:trPr>
        <w:tc>
          <w:tcPr>
            <w:tcW w:w="2014" w:type="pct"/>
            <w:tcBorders>
              <w:top w:val="single" w:sz="4" w:space="0" w:color="auto"/>
              <w:bottom w:val="single" w:sz="4" w:space="0" w:color="auto"/>
            </w:tcBorders>
          </w:tcPr>
          <w:p w14:paraId="6A88A3EE" w14:textId="112D082D" w:rsidR="008569F1" w:rsidRDefault="00846443" w:rsidP="000E3C78">
            <w:r>
              <w:t xml:space="preserve">Characteristics </w:t>
            </w:r>
          </w:p>
        </w:tc>
        <w:tc>
          <w:tcPr>
            <w:tcW w:w="1476" w:type="pct"/>
            <w:tcBorders>
              <w:top w:val="single" w:sz="4" w:space="0" w:color="auto"/>
              <w:bottom w:val="single" w:sz="4" w:space="0" w:color="auto"/>
            </w:tcBorders>
          </w:tcPr>
          <w:p w14:paraId="1705D77A" w14:textId="62273DB9" w:rsidR="008569F1" w:rsidRPr="00940E0B" w:rsidRDefault="00846443" w:rsidP="00483661">
            <w:pPr>
              <w:jc w:val="center"/>
            </w:pPr>
            <w:r>
              <w:t>Factor 1</w:t>
            </w:r>
          </w:p>
        </w:tc>
        <w:tc>
          <w:tcPr>
            <w:tcW w:w="1510" w:type="pct"/>
            <w:tcBorders>
              <w:top w:val="single" w:sz="4" w:space="0" w:color="auto"/>
              <w:bottom w:val="single" w:sz="4" w:space="0" w:color="auto"/>
            </w:tcBorders>
          </w:tcPr>
          <w:p w14:paraId="56281A04" w14:textId="49B78E0E" w:rsidR="008569F1" w:rsidRDefault="00846443" w:rsidP="00483661">
            <w:pPr>
              <w:jc w:val="center"/>
            </w:pPr>
            <w:r>
              <w:t>Factor 2</w:t>
            </w:r>
          </w:p>
        </w:tc>
      </w:tr>
      <w:tr w:rsidR="008569F1" w14:paraId="79EB8B45" w14:textId="77777777" w:rsidTr="00AA2190">
        <w:trPr>
          <w:trHeight w:val="293"/>
        </w:trPr>
        <w:tc>
          <w:tcPr>
            <w:tcW w:w="2014" w:type="pct"/>
          </w:tcPr>
          <w:p w14:paraId="2903D408" w14:textId="5A9DEF07" w:rsidR="008569F1" w:rsidRDefault="00846443" w:rsidP="000E3C78">
            <w:r>
              <w:t xml:space="preserve">Average reliability coefficient </w:t>
            </w:r>
          </w:p>
        </w:tc>
        <w:tc>
          <w:tcPr>
            <w:tcW w:w="1476" w:type="pct"/>
          </w:tcPr>
          <w:p w14:paraId="12E9EEBB" w14:textId="45698719" w:rsidR="008569F1" w:rsidRDefault="00477F64" w:rsidP="006B40D5">
            <w:pPr>
              <w:tabs>
                <w:tab w:val="decimal" w:pos="1160"/>
              </w:tabs>
            </w:pPr>
            <w:r>
              <w:t>0.80</w:t>
            </w:r>
          </w:p>
        </w:tc>
        <w:tc>
          <w:tcPr>
            <w:tcW w:w="1510" w:type="pct"/>
          </w:tcPr>
          <w:p w14:paraId="33783BC6" w14:textId="74846F19" w:rsidR="008569F1" w:rsidRDefault="00477F64" w:rsidP="00D56001">
            <w:pPr>
              <w:tabs>
                <w:tab w:val="decimal" w:pos="1270"/>
              </w:tabs>
            </w:pPr>
            <w:r>
              <w:t>0.80</w:t>
            </w:r>
          </w:p>
        </w:tc>
      </w:tr>
      <w:tr w:rsidR="008569F1" w14:paraId="13543C89" w14:textId="77777777" w:rsidTr="00AA2190">
        <w:trPr>
          <w:trHeight w:val="293"/>
        </w:trPr>
        <w:tc>
          <w:tcPr>
            <w:tcW w:w="2014" w:type="pct"/>
          </w:tcPr>
          <w:p w14:paraId="5C4AE21B" w14:textId="77E7D33B" w:rsidR="008569F1" w:rsidRDefault="00846443" w:rsidP="000E3C78">
            <w:r>
              <w:t>Composite reliability</w:t>
            </w:r>
          </w:p>
        </w:tc>
        <w:tc>
          <w:tcPr>
            <w:tcW w:w="1476" w:type="pct"/>
          </w:tcPr>
          <w:p w14:paraId="3FD11261" w14:textId="4CD372A7" w:rsidR="008569F1" w:rsidRDefault="00C00340" w:rsidP="006B40D5">
            <w:pPr>
              <w:tabs>
                <w:tab w:val="decimal" w:pos="1160"/>
              </w:tabs>
            </w:pPr>
            <w:r>
              <w:t>0.98</w:t>
            </w:r>
          </w:p>
        </w:tc>
        <w:tc>
          <w:tcPr>
            <w:tcW w:w="1510" w:type="pct"/>
          </w:tcPr>
          <w:p w14:paraId="52BAF4A5" w14:textId="5A543BDA" w:rsidR="008569F1" w:rsidRDefault="00C00340" w:rsidP="00D56001">
            <w:pPr>
              <w:tabs>
                <w:tab w:val="decimal" w:pos="1270"/>
              </w:tabs>
            </w:pPr>
            <w:r>
              <w:t>0.</w:t>
            </w:r>
            <w:r w:rsidR="00322CBA">
              <w:t>97</w:t>
            </w:r>
          </w:p>
        </w:tc>
      </w:tr>
      <w:tr w:rsidR="008569F1" w14:paraId="2D9E0549" w14:textId="77777777" w:rsidTr="00AA2190">
        <w:trPr>
          <w:trHeight w:val="293"/>
        </w:trPr>
        <w:tc>
          <w:tcPr>
            <w:tcW w:w="2014" w:type="pct"/>
            <w:tcBorders>
              <w:bottom w:val="single" w:sz="4" w:space="0" w:color="auto"/>
            </w:tcBorders>
          </w:tcPr>
          <w:p w14:paraId="21A32179" w14:textId="139F69A9" w:rsidR="008569F1" w:rsidRDefault="00846443" w:rsidP="000E3C78">
            <w:r>
              <w:t>Standard Error of factor z-scores</w:t>
            </w:r>
          </w:p>
        </w:tc>
        <w:tc>
          <w:tcPr>
            <w:tcW w:w="1476" w:type="pct"/>
            <w:tcBorders>
              <w:bottom w:val="single" w:sz="4" w:space="0" w:color="auto"/>
            </w:tcBorders>
          </w:tcPr>
          <w:p w14:paraId="0A47E04C" w14:textId="2A8C53D6" w:rsidR="008569F1" w:rsidRDefault="00322CBA" w:rsidP="006B40D5">
            <w:pPr>
              <w:tabs>
                <w:tab w:val="decimal" w:pos="1160"/>
              </w:tabs>
            </w:pPr>
            <w:r>
              <w:t>0.</w:t>
            </w:r>
            <w:r w:rsidR="007538A7">
              <w:t>1</w:t>
            </w:r>
            <w:r w:rsidR="00717CCE">
              <w:t>6</w:t>
            </w:r>
          </w:p>
        </w:tc>
        <w:tc>
          <w:tcPr>
            <w:tcW w:w="1510" w:type="pct"/>
            <w:tcBorders>
              <w:bottom w:val="single" w:sz="4" w:space="0" w:color="auto"/>
            </w:tcBorders>
          </w:tcPr>
          <w:p w14:paraId="02748613" w14:textId="7F1CADB4" w:rsidR="008569F1" w:rsidRDefault="00717CCE" w:rsidP="00D56001">
            <w:pPr>
              <w:tabs>
                <w:tab w:val="decimal" w:pos="1270"/>
              </w:tabs>
            </w:pPr>
            <w:r>
              <w:t>0.</w:t>
            </w:r>
            <w:r w:rsidR="005430C8">
              <w:t>19</w:t>
            </w:r>
          </w:p>
        </w:tc>
      </w:tr>
    </w:tbl>
    <w:p w14:paraId="20C6B47B" w14:textId="77777777" w:rsidR="00EC4811" w:rsidRDefault="00EC4811" w:rsidP="007D2561">
      <w:pPr>
        <w:ind w:firstLine="720"/>
      </w:pPr>
    </w:p>
    <w:p w14:paraId="11086969" w14:textId="22C84786" w:rsidR="00B54C2D" w:rsidRDefault="00096650" w:rsidP="008C43A1">
      <w:pPr>
        <w:ind w:firstLine="720"/>
      </w:pPr>
      <w:r w:rsidRPr="00096650">
        <w:t>Agricultural</w:t>
      </w:r>
      <w:r w:rsidR="00EC2F80">
        <w:t xml:space="preserve"> education majors </w:t>
      </w:r>
      <w:r w:rsidRPr="00096650">
        <w:t xml:space="preserve">who loaded </w:t>
      </w:r>
      <w:r w:rsidR="00B048E6">
        <w:t>on</w:t>
      </w:r>
      <w:r w:rsidR="00E8327F">
        <w:t xml:space="preserve"> both factors had consensus statements </w:t>
      </w:r>
      <w:r w:rsidRPr="00096650">
        <w:t>emphasized</w:t>
      </w:r>
      <w:r w:rsidR="005C54D9" w:rsidRPr="00E47A47">
        <w:t xml:space="preserve"> </w:t>
      </w:r>
      <w:r w:rsidR="00E47A47" w:rsidRPr="00096650">
        <w:t xml:space="preserve">the </w:t>
      </w:r>
      <w:r w:rsidR="00137EEB">
        <w:t>agreement</w:t>
      </w:r>
      <w:r w:rsidRPr="00096650">
        <w:t xml:space="preserve"> of integrating </w:t>
      </w:r>
      <w:r w:rsidR="00E47A47" w:rsidRPr="00096650">
        <w:t xml:space="preserve">agricultural education </w:t>
      </w:r>
      <w:r w:rsidRPr="00096650">
        <w:t>throughout</w:t>
      </w:r>
      <w:r w:rsidR="00E47A47" w:rsidRPr="00096650">
        <w:t xml:space="preserve"> the K</w:t>
      </w:r>
      <w:r w:rsidRPr="00096650">
        <w:t>–</w:t>
      </w:r>
      <w:r w:rsidR="00E47A47" w:rsidRPr="00096650">
        <w:t>12 curriculum</w:t>
      </w:r>
      <w:r w:rsidRPr="00096650">
        <w:t xml:space="preserve">. These participants expressed concern regarding the negative portrayal of </w:t>
      </w:r>
      <w:r w:rsidR="00E47A47" w:rsidRPr="00096650">
        <w:t xml:space="preserve">agriculture </w:t>
      </w:r>
      <w:r w:rsidRPr="00096650">
        <w:t>in the media, the public’s limited</w:t>
      </w:r>
      <w:r w:rsidR="00E47A47" w:rsidRPr="00096650">
        <w:t xml:space="preserve"> understanding </w:t>
      </w:r>
      <w:r w:rsidRPr="00096650">
        <w:t xml:space="preserve">of </w:t>
      </w:r>
      <w:r w:rsidR="00E47A47" w:rsidRPr="00096650">
        <w:t xml:space="preserve">where food originates, and the </w:t>
      </w:r>
      <w:r w:rsidRPr="00096650">
        <w:t>continued</w:t>
      </w:r>
      <w:r w:rsidR="00E47A47" w:rsidRPr="00096650">
        <w:t xml:space="preserve"> loss of productive farmland due to urban </w:t>
      </w:r>
      <w:r w:rsidRPr="00096650">
        <w:t>expansion.</w:t>
      </w:r>
      <w:r>
        <w:t xml:space="preserve"> </w:t>
      </w:r>
      <w:r w:rsidR="00565048">
        <w:t xml:space="preserve">Participant </w:t>
      </w:r>
      <w:r w:rsidR="00F467DC">
        <w:t xml:space="preserve">1 </w:t>
      </w:r>
      <w:r w:rsidR="002C46DC">
        <w:t>stated</w:t>
      </w:r>
      <w:r w:rsidR="00D142F9">
        <w:t>,</w:t>
      </w:r>
      <w:r w:rsidR="002C46DC">
        <w:t xml:space="preserve"> “</w:t>
      </w:r>
      <w:r w:rsidR="00E13D07">
        <w:t>It is important to understand where m</w:t>
      </w:r>
      <w:r w:rsidR="001C6107">
        <w:t>o</w:t>
      </w:r>
      <w:r w:rsidR="00E13D07">
        <w:t>st/all of the</w:t>
      </w:r>
      <w:r w:rsidR="00081952">
        <w:t xml:space="preserve"> daily </w:t>
      </w:r>
      <w:r w:rsidR="00895C05">
        <w:t>use items come from and what the media says it not always true</w:t>
      </w:r>
      <w:r w:rsidR="00D142F9">
        <w:t>.”</w:t>
      </w:r>
      <w:r w:rsidR="008C43A1">
        <w:t xml:space="preserve"> </w:t>
      </w:r>
    </w:p>
    <w:p w14:paraId="1A34BC60" w14:textId="77777777" w:rsidR="00B54C2D" w:rsidRDefault="00B54C2D" w:rsidP="00B54C2D">
      <w:pPr>
        <w:ind w:firstLine="720"/>
      </w:pPr>
    </w:p>
    <w:p w14:paraId="224B127E" w14:textId="5199BB7D" w:rsidR="007D2561" w:rsidRDefault="008C43A1" w:rsidP="00C67AD6">
      <w:pPr>
        <w:ind w:firstLine="720"/>
      </w:pPr>
      <w:r>
        <w:t>Distinguishing factors for Factor 1 included</w:t>
      </w:r>
      <w:r w:rsidR="00F406B1">
        <w:t xml:space="preserve"> </w:t>
      </w:r>
      <w:r w:rsidR="00793C96">
        <w:t>f</w:t>
      </w:r>
      <w:r w:rsidR="00C06C3B" w:rsidRPr="00C06C3B">
        <w:t>orest management practices, like prescribed burning, are necessary</w:t>
      </w:r>
      <w:r w:rsidR="00C06C3B">
        <w:t xml:space="preserve">, </w:t>
      </w:r>
      <w:r w:rsidR="007B29A5">
        <w:t>a</w:t>
      </w:r>
      <w:r w:rsidR="007B29A5" w:rsidRPr="007B29A5">
        <w:t>gricultural tariffs are necessary to protect farmers from unfair international competition</w:t>
      </w:r>
      <w:r w:rsidR="007B29A5">
        <w:t xml:space="preserve">, </w:t>
      </w:r>
      <w:r w:rsidR="007E1350">
        <w:t>f</w:t>
      </w:r>
      <w:r w:rsidR="007E1350" w:rsidRPr="007E1350">
        <w:t>armers are unfairly blamed for environmental problems</w:t>
      </w:r>
      <w:r w:rsidR="007E1350">
        <w:t xml:space="preserve">, and </w:t>
      </w:r>
      <w:r w:rsidR="00B76C80">
        <w:t>t</w:t>
      </w:r>
      <w:r w:rsidR="00B76C80" w:rsidRPr="00B76C80">
        <w:t>he U.S. government should invest more in sustainable agriculture research.</w:t>
      </w:r>
      <w:r w:rsidR="00B76C80">
        <w:t xml:space="preserve"> </w:t>
      </w:r>
      <w:r>
        <w:t>Distinguishing</w:t>
      </w:r>
      <w:r w:rsidR="00101DB8">
        <w:t xml:space="preserve"> statements </w:t>
      </w:r>
      <w:r>
        <w:t>for p</w:t>
      </w:r>
      <w:r w:rsidR="00096650" w:rsidRPr="00096650">
        <w:t xml:space="preserve">articipants associated with Factor </w:t>
      </w:r>
      <w:r w:rsidR="00C67AD6">
        <w:t xml:space="preserve">2 include </w:t>
      </w:r>
      <w:r w:rsidR="003B0C39" w:rsidRPr="003B0C39">
        <w:t>Access to healthy, affordable food is a right, not a privilege</w:t>
      </w:r>
      <w:r w:rsidR="003B0C39">
        <w:t xml:space="preserve">, </w:t>
      </w:r>
      <w:proofErr w:type="gramStart"/>
      <w:r w:rsidR="005A3A68" w:rsidRPr="005A3A68">
        <w:t>Ensuring</w:t>
      </w:r>
      <w:proofErr w:type="gramEnd"/>
      <w:r w:rsidR="005A3A68" w:rsidRPr="005A3A68">
        <w:t xml:space="preserve"> a safe food system</w:t>
      </w:r>
      <w:r w:rsidR="005A3A68">
        <w:t xml:space="preserve"> </w:t>
      </w:r>
      <w:r w:rsidR="005A3A68" w:rsidRPr="005A3A68">
        <w:t>is more important than keeping food prices low</w:t>
      </w:r>
      <w:r w:rsidR="005A3A68">
        <w:t xml:space="preserve">, </w:t>
      </w:r>
      <w:r w:rsidR="00B22550">
        <w:t>b</w:t>
      </w:r>
      <w:r w:rsidR="000A7C73" w:rsidRPr="000A7C73">
        <w:t>iotechnology in agriculture creates more problems than it solves</w:t>
      </w:r>
      <w:r w:rsidR="000A7C73">
        <w:t xml:space="preserve">, and </w:t>
      </w:r>
      <w:r w:rsidR="00B22550">
        <w:t>a</w:t>
      </w:r>
      <w:r w:rsidR="00B22550" w:rsidRPr="00B22550">
        <w:t>nimal welfare should be prioritized over production efficiency among the food supply.</w:t>
      </w:r>
    </w:p>
    <w:p w14:paraId="510AA899" w14:textId="77777777" w:rsidR="00EC4811" w:rsidRDefault="00EC4811" w:rsidP="007D2561">
      <w:pPr>
        <w:ind w:firstLine="720"/>
      </w:pPr>
    </w:p>
    <w:p w14:paraId="5B4397A5" w14:textId="60150AC5" w:rsidR="00DF3AFC" w:rsidRDefault="00332445" w:rsidP="007D2561">
      <w:pPr>
        <w:ind w:firstLine="720"/>
      </w:pPr>
      <w:r>
        <w:t xml:space="preserve">Objective two sought to identify shared perspectives </w:t>
      </w:r>
      <w:r w:rsidR="00282F13">
        <w:t xml:space="preserve">and personas of agricultural </w:t>
      </w:r>
      <w:r w:rsidR="003C2759">
        <w:t xml:space="preserve">communications majors. </w:t>
      </w:r>
      <w:r w:rsidR="004F26C6">
        <w:t xml:space="preserve">Factor 1 accounted for </w:t>
      </w:r>
      <w:r w:rsidR="0078309A">
        <w:t xml:space="preserve">35% of the variance, </w:t>
      </w:r>
      <w:r w:rsidR="00386B24">
        <w:t>Factor</w:t>
      </w:r>
      <w:r w:rsidR="006C380B">
        <w:t>s</w:t>
      </w:r>
      <w:r w:rsidR="00386B24">
        <w:t xml:space="preserve"> 2</w:t>
      </w:r>
      <w:r w:rsidR="006C380B">
        <w:t>, 3, and 4 each</w:t>
      </w:r>
      <w:r w:rsidR="00386B24">
        <w:t xml:space="preserve"> accounted for </w:t>
      </w:r>
      <w:r w:rsidR="006C380B">
        <w:t xml:space="preserve">5% of variance, </w:t>
      </w:r>
      <w:r w:rsidR="00C835C5">
        <w:t xml:space="preserve">resulting in 52% of variance accounted for by all 4 factors. </w:t>
      </w:r>
      <w:r w:rsidR="003C0574">
        <w:t xml:space="preserve">Factor 1 </w:t>
      </w:r>
      <w:r w:rsidR="00305C3E">
        <w:t xml:space="preserve">had </w:t>
      </w:r>
      <w:r w:rsidR="00A132AD">
        <w:t>10</w:t>
      </w:r>
      <w:r w:rsidR="002C52C2">
        <w:t xml:space="preserve"> </w:t>
      </w:r>
      <w:r w:rsidR="00B91D40">
        <w:t xml:space="preserve">defining sorts, followed by </w:t>
      </w:r>
      <w:r w:rsidR="00A132AD">
        <w:t>4</w:t>
      </w:r>
      <w:r w:rsidR="00B91D40">
        <w:t xml:space="preserve"> on Factor 2, </w:t>
      </w:r>
      <w:r w:rsidR="00A132AD">
        <w:t>3</w:t>
      </w:r>
      <w:r w:rsidR="00B91D40">
        <w:t xml:space="preserve"> on Factor 3, and </w:t>
      </w:r>
      <w:r w:rsidR="00A132AD">
        <w:t>4</w:t>
      </w:r>
      <w:r w:rsidR="00B91D40">
        <w:t xml:space="preserve"> on Factor 4. </w:t>
      </w:r>
      <w:r w:rsidR="00887535">
        <w:t xml:space="preserve">Table 2 outlines </w:t>
      </w:r>
      <w:r w:rsidR="00126E44">
        <w:t xml:space="preserve">other factor characteristics for </w:t>
      </w:r>
      <w:r w:rsidR="004C2AB5">
        <w:t xml:space="preserve">agricultural communication majors. </w:t>
      </w:r>
    </w:p>
    <w:p w14:paraId="28B19443" w14:textId="77777777" w:rsidR="00EC4811" w:rsidRDefault="00EC4811" w:rsidP="007D2561">
      <w:pPr>
        <w:ind w:firstLine="720"/>
      </w:pPr>
    </w:p>
    <w:p w14:paraId="62575C36" w14:textId="22324C87" w:rsidR="004C2AB5" w:rsidRPr="004C2AB5" w:rsidRDefault="004C2AB5" w:rsidP="00630B4B">
      <w:pPr>
        <w:rPr>
          <w:b/>
        </w:rPr>
      </w:pPr>
      <w:r w:rsidRPr="004C2AB5">
        <w:rPr>
          <w:b/>
        </w:rPr>
        <w:lastRenderedPageBreak/>
        <w:t>Table 2</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02"/>
        <w:gridCol w:w="1389"/>
        <w:gridCol w:w="1391"/>
        <w:gridCol w:w="1389"/>
        <w:gridCol w:w="1389"/>
      </w:tblGrid>
      <w:tr w:rsidR="002A01D5" w14:paraId="4374A64B" w14:textId="1629711F" w:rsidTr="00F7797D">
        <w:trPr>
          <w:trHeight w:val="293"/>
        </w:trPr>
        <w:tc>
          <w:tcPr>
            <w:tcW w:w="4258" w:type="pct"/>
            <w:gridSpan w:val="4"/>
            <w:tcBorders>
              <w:bottom w:val="single" w:sz="4" w:space="0" w:color="auto"/>
            </w:tcBorders>
          </w:tcPr>
          <w:p w14:paraId="2B67FE67" w14:textId="0361F679" w:rsidR="00A21C0C" w:rsidRDefault="00F7797D">
            <w:r w:rsidRPr="004B31A4">
              <w:rPr>
                <w:i/>
              </w:rPr>
              <w:t xml:space="preserve">Factor Characteristics </w:t>
            </w:r>
            <w:r>
              <w:rPr>
                <w:i/>
              </w:rPr>
              <w:t>Agricultural Communication Majors</w:t>
            </w:r>
          </w:p>
        </w:tc>
        <w:tc>
          <w:tcPr>
            <w:tcW w:w="742" w:type="pct"/>
            <w:tcBorders>
              <w:bottom w:val="single" w:sz="4" w:space="0" w:color="auto"/>
            </w:tcBorders>
          </w:tcPr>
          <w:p w14:paraId="40448CF4" w14:textId="77777777" w:rsidR="00A21C0C" w:rsidRDefault="00A21C0C"/>
        </w:tc>
      </w:tr>
      <w:tr w:rsidR="002A01D5" w14:paraId="0F419ED7" w14:textId="6B493839" w:rsidTr="00F7797D">
        <w:trPr>
          <w:trHeight w:val="316"/>
        </w:trPr>
        <w:tc>
          <w:tcPr>
            <w:tcW w:w="2031" w:type="pct"/>
            <w:tcBorders>
              <w:top w:val="single" w:sz="4" w:space="0" w:color="auto"/>
              <w:bottom w:val="single" w:sz="4" w:space="0" w:color="auto"/>
            </w:tcBorders>
          </w:tcPr>
          <w:p w14:paraId="6D1C5114" w14:textId="77777777" w:rsidR="004C2AB5" w:rsidRDefault="004C2AB5">
            <w:r>
              <w:t xml:space="preserve">Characteristics </w:t>
            </w:r>
          </w:p>
        </w:tc>
        <w:tc>
          <w:tcPr>
            <w:tcW w:w="742" w:type="pct"/>
            <w:tcBorders>
              <w:top w:val="single" w:sz="4" w:space="0" w:color="auto"/>
              <w:bottom w:val="single" w:sz="4" w:space="0" w:color="auto"/>
            </w:tcBorders>
          </w:tcPr>
          <w:p w14:paraId="725F5131" w14:textId="77777777" w:rsidR="004C2AB5" w:rsidRDefault="004C2AB5" w:rsidP="006D3E12">
            <w:pPr>
              <w:jc w:val="center"/>
            </w:pPr>
            <w:r>
              <w:t>Factor 1</w:t>
            </w:r>
          </w:p>
        </w:tc>
        <w:tc>
          <w:tcPr>
            <w:tcW w:w="743" w:type="pct"/>
            <w:tcBorders>
              <w:top w:val="single" w:sz="4" w:space="0" w:color="auto"/>
              <w:bottom w:val="single" w:sz="4" w:space="0" w:color="auto"/>
            </w:tcBorders>
          </w:tcPr>
          <w:p w14:paraId="4DBAB86A" w14:textId="77777777" w:rsidR="004C2AB5" w:rsidRDefault="004C2AB5" w:rsidP="006D3E12">
            <w:pPr>
              <w:jc w:val="center"/>
            </w:pPr>
            <w:r>
              <w:t>Factor 2</w:t>
            </w:r>
          </w:p>
        </w:tc>
        <w:tc>
          <w:tcPr>
            <w:tcW w:w="742" w:type="pct"/>
            <w:tcBorders>
              <w:top w:val="single" w:sz="4" w:space="0" w:color="auto"/>
              <w:bottom w:val="single" w:sz="4" w:space="0" w:color="auto"/>
            </w:tcBorders>
          </w:tcPr>
          <w:p w14:paraId="6D8FA747" w14:textId="37122F3C" w:rsidR="00A21C0C" w:rsidRDefault="00483661" w:rsidP="006D3E12">
            <w:pPr>
              <w:jc w:val="center"/>
            </w:pPr>
            <w:r>
              <w:t>Factor 3</w:t>
            </w:r>
          </w:p>
        </w:tc>
        <w:tc>
          <w:tcPr>
            <w:tcW w:w="742" w:type="pct"/>
            <w:tcBorders>
              <w:top w:val="single" w:sz="4" w:space="0" w:color="auto"/>
              <w:bottom w:val="single" w:sz="4" w:space="0" w:color="auto"/>
            </w:tcBorders>
          </w:tcPr>
          <w:p w14:paraId="56FA40F1" w14:textId="5699A264" w:rsidR="00A21C0C" w:rsidRDefault="00483661" w:rsidP="006D3E12">
            <w:pPr>
              <w:jc w:val="center"/>
            </w:pPr>
            <w:r>
              <w:t>Factor 4</w:t>
            </w:r>
          </w:p>
        </w:tc>
      </w:tr>
      <w:tr w:rsidR="002A01D5" w14:paraId="0832D419" w14:textId="2515BFCD" w:rsidTr="00F7797D">
        <w:trPr>
          <w:trHeight w:val="293"/>
        </w:trPr>
        <w:tc>
          <w:tcPr>
            <w:tcW w:w="2031" w:type="pct"/>
          </w:tcPr>
          <w:p w14:paraId="2B6E3E4D" w14:textId="77777777" w:rsidR="004C2AB5" w:rsidRDefault="004C2AB5">
            <w:r>
              <w:t xml:space="preserve">Average reliability coefficient </w:t>
            </w:r>
          </w:p>
        </w:tc>
        <w:tc>
          <w:tcPr>
            <w:tcW w:w="742" w:type="pct"/>
          </w:tcPr>
          <w:p w14:paraId="3F58EA90" w14:textId="0D6299D6" w:rsidR="004C2AB5" w:rsidRDefault="00CE5C4B" w:rsidP="00953EDC">
            <w:pPr>
              <w:tabs>
                <w:tab w:val="decimal" w:pos="410"/>
              </w:tabs>
            </w:pPr>
            <w:r>
              <w:t>0.80</w:t>
            </w:r>
          </w:p>
        </w:tc>
        <w:tc>
          <w:tcPr>
            <w:tcW w:w="743" w:type="pct"/>
          </w:tcPr>
          <w:p w14:paraId="512B60F1" w14:textId="4EFF885F" w:rsidR="004C2AB5" w:rsidRDefault="00CE5C4B" w:rsidP="00953EDC">
            <w:pPr>
              <w:tabs>
                <w:tab w:val="decimal" w:pos="550"/>
              </w:tabs>
            </w:pPr>
            <w:r>
              <w:t>0.80</w:t>
            </w:r>
          </w:p>
        </w:tc>
        <w:tc>
          <w:tcPr>
            <w:tcW w:w="742" w:type="pct"/>
          </w:tcPr>
          <w:p w14:paraId="185B99F1" w14:textId="5F4C81BC" w:rsidR="00A21C0C" w:rsidRDefault="00CE5C4B" w:rsidP="00953EDC">
            <w:pPr>
              <w:tabs>
                <w:tab w:val="decimal" w:pos="420"/>
              </w:tabs>
            </w:pPr>
            <w:r>
              <w:t>0.80</w:t>
            </w:r>
          </w:p>
        </w:tc>
        <w:tc>
          <w:tcPr>
            <w:tcW w:w="742" w:type="pct"/>
          </w:tcPr>
          <w:p w14:paraId="4AE3184E" w14:textId="3F05E967" w:rsidR="00A21C0C" w:rsidRDefault="00CE5C4B" w:rsidP="00953EDC">
            <w:pPr>
              <w:tabs>
                <w:tab w:val="decimal" w:pos="470"/>
              </w:tabs>
            </w:pPr>
            <w:r>
              <w:t>0.80</w:t>
            </w:r>
          </w:p>
        </w:tc>
      </w:tr>
      <w:tr w:rsidR="002A01D5" w14:paraId="215A5F1B" w14:textId="1F37C7DB" w:rsidTr="00F7797D">
        <w:trPr>
          <w:trHeight w:val="293"/>
        </w:trPr>
        <w:tc>
          <w:tcPr>
            <w:tcW w:w="2031" w:type="pct"/>
          </w:tcPr>
          <w:p w14:paraId="20FF6EB1" w14:textId="77777777" w:rsidR="004C2AB5" w:rsidRDefault="004C2AB5">
            <w:r>
              <w:t>Composite reliability</w:t>
            </w:r>
          </w:p>
        </w:tc>
        <w:tc>
          <w:tcPr>
            <w:tcW w:w="742" w:type="pct"/>
          </w:tcPr>
          <w:p w14:paraId="02464B34" w14:textId="7897F0AA" w:rsidR="004C2AB5" w:rsidRDefault="00EE45BF" w:rsidP="00953EDC">
            <w:pPr>
              <w:tabs>
                <w:tab w:val="decimal" w:pos="410"/>
              </w:tabs>
            </w:pPr>
            <w:r>
              <w:t>0.98</w:t>
            </w:r>
          </w:p>
        </w:tc>
        <w:tc>
          <w:tcPr>
            <w:tcW w:w="743" w:type="pct"/>
          </w:tcPr>
          <w:p w14:paraId="5DBFC7A1" w14:textId="2BB8C87F" w:rsidR="004C2AB5" w:rsidRDefault="00EE45BF" w:rsidP="00953EDC">
            <w:pPr>
              <w:tabs>
                <w:tab w:val="decimal" w:pos="550"/>
              </w:tabs>
            </w:pPr>
            <w:r>
              <w:t>0.</w:t>
            </w:r>
            <w:r w:rsidR="003073E4">
              <w:t>94</w:t>
            </w:r>
          </w:p>
        </w:tc>
        <w:tc>
          <w:tcPr>
            <w:tcW w:w="742" w:type="pct"/>
          </w:tcPr>
          <w:p w14:paraId="37888D4C" w14:textId="00738AEE" w:rsidR="00A21C0C" w:rsidRDefault="003073E4" w:rsidP="00953EDC">
            <w:pPr>
              <w:tabs>
                <w:tab w:val="decimal" w:pos="420"/>
              </w:tabs>
            </w:pPr>
            <w:r>
              <w:t>0.</w:t>
            </w:r>
            <w:r w:rsidR="00F37ABE">
              <w:t>92</w:t>
            </w:r>
          </w:p>
        </w:tc>
        <w:tc>
          <w:tcPr>
            <w:tcW w:w="742" w:type="pct"/>
          </w:tcPr>
          <w:p w14:paraId="2A525D77" w14:textId="120D4211" w:rsidR="00A21C0C" w:rsidRDefault="00F37ABE" w:rsidP="00953EDC">
            <w:pPr>
              <w:tabs>
                <w:tab w:val="decimal" w:pos="470"/>
              </w:tabs>
            </w:pPr>
            <w:r>
              <w:t>0.94</w:t>
            </w:r>
          </w:p>
        </w:tc>
      </w:tr>
      <w:tr w:rsidR="002A01D5" w14:paraId="3E114976" w14:textId="3197B9CF" w:rsidTr="00F7797D">
        <w:trPr>
          <w:trHeight w:val="293"/>
        </w:trPr>
        <w:tc>
          <w:tcPr>
            <w:tcW w:w="2031" w:type="pct"/>
            <w:tcBorders>
              <w:bottom w:val="single" w:sz="4" w:space="0" w:color="auto"/>
            </w:tcBorders>
          </w:tcPr>
          <w:p w14:paraId="22FF63B4" w14:textId="77777777" w:rsidR="004C2AB5" w:rsidRDefault="004C2AB5">
            <w:r>
              <w:t>Standard Error of factor z-scores</w:t>
            </w:r>
          </w:p>
        </w:tc>
        <w:tc>
          <w:tcPr>
            <w:tcW w:w="742" w:type="pct"/>
            <w:tcBorders>
              <w:bottom w:val="single" w:sz="4" w:space="0" w:color="auto"/>
            </w:tcBorders>
          </w:tcPr>
          <w:p w14:paraId="3AA0C283" w14:textId="60AE0D57" w:rsidR="004C2AB5" w:rsidRDefault="00AD2F94" w:rsidP="00953EDC">
            <w:pPr>
              <w:tabs>
                <w:tab w:val="decimal" w:pos="410"/>
              </w:tabs>
            </w:pPr>
            <w:r>
              <w:t>0.1</w:t>
            </w:r>
            <w:r w:rsidR="000B1563">
              <w:t>6</w:t>
            </w:r>
          </w:p>
        </w:tc>
        <w:tc>
          <w:tcPr>
            <w:tcW w:w="743" w:type="pct"/>
            <w:tcBorders>
              <w:bottom w:val="single" w:sz="4" w:space="0" w:color="auto"/>
            </w:tcBorders>
          </w:tcPr>
          <w:p w14:paraId="4452F86D" w14:textId="5B823C64" w:rsidR="004C2AB5" w:rsidRDefault="000B1563" w:rsidP="00953EDC">
            <w:pPr>
              <w:tabs>
                <w:tab w:val="decimal" w:pos="550"/>
              </w:tabs>
            </w:pPr>
            <w:r>
              <w:t>0.</w:t>
            </w:r>
            <w:r w:rsidR="00797201">
              <w:t>24</w:t>
            </w:r>
          </w:p>
        </w:tc>
        <w:tc>
          <w:tcPr>
            <w:tcW w:w="742" w:type="pct"/>
            <w:tcBorders>
              <w:bottom w:val="single" w:sz="4" w:space="0" w:color="auto"/>
            </w:tcBorders>
          </w:tcPr>
          <w:p w14:paraId="08943209" w14:textId="6E7E6B65" w:rsidR="00A21C0C" w:rsidRDefault="00797201" w:rsidP="00953EDC">
            <w:pPr>
              <w:tabs>
                <w:tab w:val="decimal" w:pos="420"/>
              </w:tabs>
            </w:pPr>
            <w:r>
              <w:t>0.28</w:t>
            </w:r>
          </w:p>
        </w:tc>
        <w:tc>
          <w:tcPr>
            <w:tcW w:w="742" w:type="pct"/>
            <w:tcBorders>
              <w:bottom w:val="single" w:sz="4" w:space="0" w:color="auto"/>
            </w:tcBorders>
          </w:tcPr>
          <w:p w14:paraId="5D8756AC" w14:textId="532EEF1B" w:rsidR="00A21C0C" w:rsidRDefault="00CC1BD2" w:rsidP="00953EDC">
            <w:pPr>
              <w:tabs>
                <w:tab w:val="decimal" w:pos="470"/>
              </w:tabs>
            </w:pPr>
            <w:r>
              <w:t>0.24</w:t>
            </w:r>
          </w:p>
        </w:tc>
      </w:tr>
    </w:tbl>
    <w:p w14:paraId="5FE3C0E4" w14:textId="77777777" w:rsidR="00EC4811" w:rsidRDefault="00EC4811" w:rsidP="007D2561">
      <w:pPr>
        <w:ind w:firstLine="720"/>
      </w:pPr>
    </w:p>
    <w:p w14:paraId="1A134174" w14:textId="456C7C07" w:rsidR="00DC60E0" w:rsidRDefault="00AA1964" w:rsidP="007D2561">
      <w:pPr>
        <w:ind w:firstLine="720"/>
      </w:pPr>
      <w:r w:rsidRPr="00AA1964">
        <w:t xml:space="preserve">The shared perspectives </w:t>
      </w:r>
      <w:r w:rsidR="00D24970">
        <w:t xml:space="preserve">of </w:t>
      </w:r>
      <w:r w:rsidR="00E10449">
        <w:t xml:space="preserve">agricultural communication majors </w:t>
      </w:r>
      <w:r w:rsidRPr="00AA1964">
        <w:t>emphasized the public’s limited</w:t>
      </w:r>
      <w:r w:rsidR="00617EED">
        <w:t xml:space="preserve"> understanding of where food </w:t>
      </w:r>
      <w:r w:rsidRPr="00AA1964">
        <w:t>originates, the value of incorporating</w:t>
      </w:r>
      <w:r w:rsidR="00617EED">
        <w:t xml:space="preserve"> </w:t>
      </w:r>
      <w:r w:rsidR="008E3179">
        <w:t xml:space="preserve">agricultural education </w:t>
      </w:r>
      <w:r w:rsidRPr="00AA1964">
        <w:t>into</w:t>
      </w:r>
      <w:r>
        <w:t xml:space="preserve"> K</w:t>
      </w:r>
      <w:r w:rsidRPr="00AA1964">
        <w:t>–</w:t>
      </w:r>
      <w:r>
        <w:t xml:space="preserve">12 </w:t>
      </w:r>
      <w:r w:rsidRPr="00AA1964">
        <w:t xml:space="preserve">programs, concern over negative media portrayals of </w:t>
      </w:r>
      <w:r>
        <w:t xml:space="preserve">agriculture, and </w:t>
      </w:r>
      <w:r w:rsidRPr="00AA1964">
        <w:t xml:space="preserve">perceptions that </w:t>
      </w:r>
      <w:r w:rsidR="00A24460">
        <w:t xml:space="preserve">farmers </w:t>
      </w:r>
      <w:r w:rsidRPr="00AA1964">
        <w:t>are</w:t>
      </w:r>
      <w:r w:rsidR="00783397">
        <w:t xml:space="preserve"> unfairly blamed for environmental problems. </w:t>
      </w:r>
      <w:r w:rsidR="00027AE7">
        <w:t>Additionally,</w:t>
      </w:r>
      <w:r w:rsidR="00C3573D">
        <w:t xml:space="preserve"> there was</w:t>
      </w:r>
      <w:r w:rsidR="00027AE7">
        <w:t xml:space="preserve"> </w:t>
      </w:r>
      <w:r w:rsidR="00817857">
        <w:t xml:space="preserve">consensus over consumers driving </w:t>
      </w:r>
      <w:r w:rsidR="00EE19A0">
        <w:t xml:space="preserve">the most change in the food system, </w:t>
      </w:r>
      <w:r w:rsidR="002223BC">
        <w:t xml:space="preserve">forest management such as prescribed burns are necessary, and </w:t>
      </w:r>
      <w:r w:rsidR="00E51EEB">
        <w:t>farming and ranching are essential to combatting global climate change</w:t>
      </w:r>
      <w:r w:rsidR="00C3573D">
        <w:t xml:space="preserve">. </w:t>
      </w:r>
      <w:r w:rsidR="002223BC">
        <w:t xml:space="preserve"> </w:t>
      </w:r>
      <w:r w:rsidR="00027AE7">
        <w:t xml:space="preserve"> </w:t>
      </w:r>
      <w:r w:rsidR="005F00FE">
        <w:t>Participant</w:t>
      </w:r>
      <w:r w:rsidR="00CC4A53">
        <w:t xml:space="preserve"> 34</w:t>
      </w:r>
      <w:r w:rsidR="005F00FE">
        <w:t xml:space="preserve"> </w:t>
      </w:r>
      <w:r w:rsidR="00920161">
        <w:t>emphasized</w:t>
      </w:r>
      <w:r w:rsidR="005F00FE">
        <w:t xml:space="preserve"> that </w:t>
      </w:r>
      <w:r w:rsidR="00206A17">
        <w:t xml:space="preserve">education is the key for </w:t>
      </w:r>
      <w:r w:rsidR="00F67914">
        <w:t>agricultural literacy</w:t>
      </w:r>
      <w:r w:rsidR="00920161">
        <w:t xml:space="preserve"> by stating, “Without educating the next generation on the agricultural industry, we will expand the disconnect between consumers and producers.”</w:t>
      </w:r>
      <w:r w:rsidR="005F00FE">
        <w:t xml:space="preserve"> </w:t>
      </w:r>
      <w:r w:rsidR="00A34625">
        <w:t xml:space="preserve">Additionally, participant 24 agreed with the importance of large-scale agriculture by commenting “If we </w:t>
      </w:r>
      <w:proofErr w:type="spellStart"/>
      <w:r w:rsidR="00A34625">
        <w:t>can not</w:t>
      </w:r>
      <w:proofErr w:type="spellEnd"/>
      <w:r w:rsidR="00A34625">
        <w:t xml:space="preserve"> feed the world, what is our purpose as producers? Without large-scale production, we would have less food sources.”</w:t>
      </w:r>
    </w:p>
    <w:p w14:paraId="1E4AA68B" w14:textId="381963E7" w:rsidR="00DC60E0" w:rsidRDefault="00DC60E0" w:rsidP="00DC60E0">
      <w:pPr>
        <w:ind w:firstLine="720"/>
      </w:pPr>
    </w:p>
    <w:p w14:paraId="48C733BE" w14:textId="34271803" w:rsidR="00DC60E0" w:rsidRDefault="00DC60E0" w:rsidP="00400645">
      <w:pPr>
        <w:ind w:firstLine="720"/>
      </w:pPr>
      <w:r>
        <w:t>Distinguishing factors for</w:t>
      </w:r>
      <w:r w:rsidR="00AA1964" w:rsidRPr="00AA1964">
        <w:t xml:space="preserve"> </w:t>
      </w:r>
      <w:r w:rsidR="00C3573D">
        <w:t xml:space="preserve">Factor 1 </w:t>
      </w:r>
      <w:r w:rsidR="00AA1964" w:rsidRPr="00AA1964">
        <w:t>included</w:t>
      </w:r>
      <w:r w:rsidR="00AA1964">
        <w:t xml:space="preserve"> </w:t>
      </w:r>
      <w:r w:rsidR="00ED37AD">
        <w:t xml:space="preserve">agriculture doing enough to address sustainability, </w:t>
      </w:r>
      <w:r w:rsidR="00584628">
        <w:t xml:space="preserve">gene </w:t>
      </w:r>
      <w:r w:rsidR="000A032F">
        <w:t xml:space="preserve">edited foods are a safe and modern part of agriculture, </w:t>
      </w:r>
      <w:r w:rsidR="00A33F9A">
        <w:t xml:space="preserve">ensuring a safe </w:t>
      </w:r>
      <w:r w:rsidR="00295DE1">
        <w:t xml:space="preserve">food system is more important than </w:t>
      </w:r>
      <w:r w:rsidR="00D14C88">
        <w:t xml:space="preserve">keeping prices low, and </w:t>
      </w:r>
      <w:r w:rsidR="00400645">
        <w:t xml:space="preserve">environmental regulations often hurt rural communities. </w:t>
      </w:r>
      <w:r w:rsidR="00AA1964" w:rsidRPr="00AA1964">
        <w:t>Participants loading on</w:t>
      </w:r>
      <w:r w:rsidR="0074237A">
        <w:t xml:space="preserve"> </w:t>
      </w:r>
      <w:r w:rsidR="007D109A">
        <w:t xml:space="preserve">Factor </w:t>
      </w:r>
      <w:r w:rsidR="00400645">
        <w:t xml:space="preserve">2 had distinguishing </w:t>
      </w:r>
      <w:r w:rsidR="007347F5">
        <w:t>statements such as</w:t>
      </w:r>
      <w:r w:rsidR="00AA1964" w:rsidRPr="00AA1964">
        <w:t xml:space="preserve"> </w:t>
      </w:r>
      <w:r w:rsidR="007347F5">
        <w:t>the U.S. go</w:t>
      </w:r>
      <w:r w:rsidR="003D18D3">
        <w:t>vernment</w:t>
      </w:r>
      <w:r w:rsidR="007347F5">
        <w:t xml:space="preserve"> should invest more in sustainable </w:t>
      </w:r>
      <w:r w:rsidR="003D18D3">
        <w:t>agriculture</w:t>
      </w:r>
      <w:r w:rsidR="007347F5">
        <w:t xml:space="preserve"> research, organic farming is better for the </w:t>
      </w:r>
      <w:r w:rsidR="003D18D3">
        <w:t>environment</w:t>
      </w:r>
      <w:r w:rsidR="007347F5">
        <w:t xml:space="preserve"> </w:t>
      </w:r>
      <w:r w:rsidR="004C0506">
        <w:t xml:space="preserve">than conventional farming, </w:t>
      </w:r>
      <w:r w:rsidR="002C189C">
        <w:t xml:space="preserve">and </w:t>
      </w:r>
      <w:r w:rsidR="0050449F">
        <w:t xml:space="preserve">water scarcity is a concern because of its relation to climate change. </w:t>
      </w:r>
      <w:r w:rsidR="003D18D3">
        <w:t xml:space="preserve"> </w:t>
      </w:r>
    </w:p>
    <w:p w14:paraId="5CD54BAE" w14:textId="77777777" w:rsidR="00DC60E0" w:rsidRDefault="00DC60E0" w:rsidP="00DC60E0">
      <w:pPr>
        <w:ind w:firstLine="720"/>
      </w:pPr>
    </w:p>
    <w:p w14:paraId="4D129E91" w14:textId="20318368" w:rsidR="00A24D55" w:rsidRDefault="00A16EEB" w:rsidP="00AE02BC">
      <w:pPr>
        <w:ind w:firstLine="720"/>
      </w:pPr>
      <w:r>
        <w:t xml:space="preserve">Factor 3 distinguishing statements </w:t>
      </w:r>
      <w:r w:rsidR="00AA1964" w:rsidRPr="00AA1964">
        <w:t xml:space="preserve">included </w:t>
      </w:r>
      <w:r w:rsidR="00D97879">
        <w:t xml:space="preserve">agricultural </w:t>
      </w:r>
      <w:r w:rsidR="00827644">
        <w:t>ta</w:t>
      </w:r>
      <w:r w:rsidR="00F95406">
        <w:t xml:space="preserve">riffs </w:t>
      </w:r>
      <w:r w:rsidR="00D331B6">
        <w:t xml:space="preserve">are </w:t>
      </w:r>
      <w:r w:rsidR="00707D40">
        <w:t>necessary</w:t>
      </w:r>
      <w:r w:rsidR="00D331B6">
        <w:t xml:space="preserve"> to </w:t>
      </w:r>
      <w:r w:rsidR="00B22A88">
        <w:t xml:space="preserve">protect farmers </w:t>
      </w:r>
      <w:r w:rsidR="00D331B6">
        <w:t xml:space="preserve">from unfair international </w:t>
      </w:r>
      <w:r w:rsidR="00707D40">
        <w:t>competition</w:t>
      </w:r>
      <w:r w:rsidR="00B22A88">
        <w:t xml:space="preserve">, </w:t>
      </w:r>
      <w:r w:rsidR="00FE7EAC">
        <w:t xml:space="preserve">climate change </w:t>
      </w:r>
      <w:r w:rsidR="00AE02BC">
        <w:t xml:space="preserve">is the biggest threat facing natural resources today, and corporations control too much of the agricultural system. </w:t>
      </w:r>
      <w:r w:rsidR="00AA1964" w:rsidRPr="00AA1964">
        <w:t xml:space="preserve">Finally, participants </w:t>
      </w:r>
      <w:r w:rsidR="00826610">
        <w:t xml:space="preserve">loading on </w:t>
      </w:r>
      <w:r w:rsidR="00AA1964" w:rsidRPr="00AA1964">
        <w:t xml:space="preserve">Factor 4 </w:t>
      </w:r>
      <w:r w:rsidR="00AE02BC">
        <w:t xml:space="preserve">had </w:t>
      </w:r>
      <w:r w:rsidR="00C82E73">
        <w:t xml:space="preserve">distinguishing factors concerning </w:t>
      </w:r>
      <w:r w:rsidR="00325276">
        <w:t xml:space="preserve">the government should do more to regulate water use in agriculture, </w:t>
      </w:r>
      <w:r w:rsidR="00CE0B55">
        <w:t xml:space="preserve">sustainable natural resources management should be a national priority, </w:t>
      </w:r>
      <w:r w:rsidR="002D71FE">
        <w:t xml:space="preserve">and natural resources should be protected even if it limits economic growth. </w:t>
      </w:r>
    </w:p>
    <w:p w14:paraId="6AC2905E" w14:textId="77777777" w:rsidR="00EC4811" w:rsidRDefault="00EC4811" w:rsidP="007D2561">
      <w:pPr>
        <w:ind w:firstLine="720"/>
      </w:pPr>
    </w:p>
    <w:p w14:paraId="27B9F984" w14:textId="7FDF78F6" w:rsidR="0081031E" w:rsidRDefault="00DA04B5" w:rsidP="00630B4B">
      <w:pPr>
        <w:ind w:firstLine="720"/>
      </w:pPr>
      <w:r w:rsidRPr="002E4B08">
        <w:t xml:space="preserve">Objective </w:t>
      </w:r>
      <w:r w:rsidR="00F172D9" w:rsidRPr="002E4B08">
        <w:t xml:space="preserve">three sought to </w:t>
      </w:r>
      <w:r w:rsidR="002E4B08">
        <w:t>i</w:t>
      </w:r>
      <w:r w:rsidR="002E4B08" w:rsidRPr="002E4B08">
        <w:t xml:space="preserve">dentify shared perspectives and personas among undergraduate majors in agricultural leadership </w:t>
      </w:r>
      <w:r w:rsidR="00A132AD" w:rsidRPr="002E4B08">
        <w:t>regarding</w:t>
      </w:r>
      <w:r w:rsidR="002E4B08" w:rsidRPr="002E4B08">
        <w:t xml:space="preserve"> agricultural issues.</w:t>
      </w:r>
      <w:r w:rsidR="0081031E" w:rsidRPr="0081031E">
        <w:t xml:space="preserve"> </w:t>
      </w:r>
      <w:r w:rsidR="0081031E">
        <w:t xml:space="preserve">Factor 1 accounted for 37% of the variance, Factor 2 </w:t>
      </w:r>
      <w:r w:rsidR="00593FF7">
        <w:t>accounted for 8% of t</w:t>
      </w:r>
      <w:r w:rsidR="007C1C62">
        <w:t>he variance, and Factor 3 accounted for 5%</w:t>
      </w:r>
      <w:r w:rsidR="007178DA">
        <w:t xml:space="preserve">. This </w:t>
      </w:r>
      <w:proofErr w:type="gramStart"/>
      <w:r w:rsidR="007178DA">
        <w:t>lead</w:t>
      </w:r>
      <w:proofErr w:type="gramEnd"/>
      <w:r w:rsidR="007178DA">
        <w:t xml:space="preserve"> to 49% </w:t>
      </w:r>
      <w:r w:rsidR="00507705">
        <w:t>of the</w:t>
      </w:r>
      <w:r w:rsidR="00E30600">
        <w:t xml:space="preserve"> total variance</w:t>
      </w:r>
      <w:r w:rsidR="007178DA">
        <w:t xml:space="preserve"> </w:t>
      </w:r>
      <w:r w:rsidR="0081031E">
        <w:t xml:space="preserve">Factor 1 had </w:t>
      </w:r>
      <w:r w:rsidR="00A132AD">
        <w:t>6</w:t>
      </w:r>
      <w:r w:rsidR="0081031E">
        <w:t xml:space="preserve"> defining sorts, followed by </w:t>
      </w:r>
      <w:r w:rsidR="00A132AD">
        <w:t>5</w:t>
      </w:r>
      <w:r w:rsidR="0081031E">
        <w:t xml:space="preserve"> on Factor 2,</w:t>
      </w:r>
      <w:r w:rsidR="00A132AD">
        <w:t xml:space="preserve"> and </w:t>
      </w:r>
      <w:r w:rsidR="0002326E">
        <w:t>4 on</w:t>
      </w:r>
      <w:r w:rsidR="0081031E">
        <w:t xml:space="preserve"> Factor 3. Table </w:t>
      </w:r>
      <w:r w:rsidR="005430C8">
        <w:t>3</w:t>
      </w:r>
      <w:r w:rsidR="0081031E">
        <w:t xml:space="preserve"> outlines other factor characteristics for agricultural </w:t>
      </w:r>
      <w:r w:rsidR="0002326E">
        <w:t>leadership</w:t>
      </w:r>
      <w:r w:rsidR="0081031E">
        <w:t xml:space="preserve"> majors.</w:t>
      </w:r>
    </w:p>
    <w:p w14:paraId="52490A73" w14:textId="77777777" w:rsidR="00EC4811" w:rsidRPr="002E4B08" w:rsidRDefault="00EC4811" w:rsidP="00630B4B">
      <w:pPr>
        <w:ind w:firstLine="720"/>
      </w:pPr>
    </w:p>
    <w:p w14:paraId="3E2C7CA2" w14:textId="0164AE96" w:rsidR="00716A50" w:rsidRPr="004C2AB5" w:rsidRDefault="00716A50" w:rsidP="00630B4B">
      <w:pPr>
        <w:rPr>
          <w:b/>
        </w:rPr>
      </w:pPr>
      <w:r w:rsidRPr="004C2AB5">
        <w:rPr>
          <w:b/>
        </w:rPr>
        <w:t xml:space="preserve">Table </w:t>
      </w:r>
      <w:r>
        <w:rPr>
          <w:b/>
        </w:rPr>
        <w:t>3</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99"/>
        <w:gridCol w:w="1921"/>
        <w:gridCol w:w="1921"/>
        <w:gridCol w:w="1919"/>
      </w:tblGrid>
      <w:tr w:rsidR="002A01D5" w14:paraId="130FF36D" w14:textId="77777777" w:rsidTr="00DA7D74">
        <w:trPr>
          <w:trHeight w:val="293"/>
        </w:trPr>
        <w:tc>
          <w:tcPr>
            <w:tcW w:w="5000" w:type="pct"/>
            <w:gridSpan w:val="4"/>
            <w:tcBorders>
              <w:bottom w:val="single" w:sz="4" w:space="0" w:color="auto"/>
            </w:tcBorders>
          </w:tcPr>
          <w:p w14:paraId="5741D186" w14:textId="365C05AC" w:rsidR="00716A50" w:rsidRDefault="00F7797D">
            <w:r w:rsidRPr="004B31A4">
              <w:rPr>
                <w:i/>
              </w:rPr>
              <w:t xml:space="preserve">Factor Characteristics </w:t>
            </w:r>
            <w:r w:rsidR="000378A3">
              <w:rPr>
                <w:i/>
              </w:rPr>
              <w:t>for</w:t>
            </w:r>
            <w:r w:rsidRPr="004B31A4">
              <w:rPr>
                <w:i/>
              </w:rPr>
              <w:t xml:space="preserve"> </w:t>
            </w:r>
            <w:r>
              <w:rPr>
                <w:i/>
              </w:rPr>
              <w:t>Agricultural Leadership Majors</w:t>
            </w:r>
          </w:p>
        </w:tc>
      </w:tr>
      <w:tr w:rsidR="00716A50" w14:paraId="51AFF994" w14:textId="77777777" w:rsidTr="00DA7D74">
        <w:trPr>
          <w:trHeight w:val="316"/>
        </w:trPr>
        <w:tc>
          <w:tcPr>
            <w:tcW w:w="1923" w:type="pct"/>
            <w:tcBorders>
              <w:top w:val="single" w:sz="4" w:space="0" w:color="auto"/>
              <w:bottom w:val="single" w:sz="4" w:space="0" w:color="auto"/>
            </w:tcBorders>
          </w:tcPr>
          <w:p w14:paraId="65FA45BB" w14:textId="77777777" w:rsidR="00716A50" w:rsidRDefault="00716A50">
            <w:r>
              <w:t xml:space="preserve">Characteristics </w:t>
            </w:r>
          </w:p>
        </w:tc>
        <w:tc>
          <w:tcPr>
            <w:tcW w:w="1026" w:type="pct"/>
            <w:tcBorders>
              <w:top w:val="single" w:sz="4" w:space="0" w:color="auto"/>
              <w:bottom w:val="single" w:sz="4" w:space="0" w:color="auto"/>
            </w:tcBorders>
          </w:tcPr>
          <w:p w14:paraId="4D520C6C" w14:textId="77777777" w:rsidR="00716A50" w:rsidRDefault="00716A50">
            <w:pPr>
              <w:jc w:val="center"/>
            </w:pPr>
            <w:r>
              <w:t>Factor 1</w:t>
            </w:r>
          </w:p>
        </w:tc>
        <w:tc>
          <w:tcPr>
            <w:tcW w:w="1026" w:type="pct"/>
            <w:tcBorders>
              <w:top w:val="single" w:sz="4" w:space="0" w:color="auto"/>
              <w:bottom w:val="single" w:sz="4" w:space="0" w:color="auto"/>
            </w:tcBorders>
          </w:tcPr>
          <w:p w14:paraId="5FB35DE1" w14:textId="77777777" w:rsidR="00716A50" w:rsidRDefault="00716A50">
            <w:pPr>
              <w:jc w:val="center"/>
            </w:pPr>
            <w:r>
              <w:t>Factor 2</w:t>
            </w:r>
          </w:p>
        </w:tc>
        <w:tc>
          <w:tcPr>
            <w:tcW w:w="1025" w:type="pct"/>
            <w:tcBorders>
              <w:top w:val="single" w:sz="4" w:space="0" w:color="auto"/>
              <w:bottom w:val="single" w:sz="4" w:space="0" w:color="auto"/>
            </w:tcBorders>
          </w:tcPr>
          <w:p w14:paraId="7F2567FC" w14:textId="77777777" w:rsidR="00716A50" w:rsidRDefault="00716A50">
            <w:pPr>
              <w:jc w:val="center"/>
            </w:pPr>
            <w:r>
              <w:t>Factor 3</w:t>
            </w:r>
          </w:p>
        </w:tc>
      </w:tr>
      <w:tr w:rsidR="00716A50" w14:paraId="53FE095A" w14:textId="77777777" w:rsidTr="00DA7D74">
        <w:trPr>
          <w:trHeight w:val="293"/>
        </w:trPr>
        <w:tc>
          <w:tcPr>
            <w:tcW w:w="1923" w:type="pct"/>
          </w:tcPr>
          <w:p w14:paraId="54B01165" w14:textId="77777777" w:rsidR="00716A50" w:rsidRDefault="00716A50">
            <w:r>
              <w:t xml:space="preserve">Average reliability coefficient </w:t>
            </w:r>
          </w:p>
        </w:tc>
        <w:tc>
          <w:tcPr>
            <w:tcW w:w="1026" w:type="pct"/>
          </w:tcPr>
          <w:p w14:paraId="01983DB1" w14:textId="21E99C11" w:rsidR="00716A50" w:rsidRDefault="005E5F66" w:rsidP="00716A50">
            <w:pPr>
              <w:jc w:val="center"/>
            </w:pPr>
            <w:r>
              <w:t>0.80</w:t>
            </w:r>
          </w:p>
        </w:tc>
        <w:tc>
          <w:tcPr>
            <w:tcW w:w="1026" w:type="pct"/>
          </w:tcPr>
          <w:p w14:paraId="4883554A" w14:textId="0EC69950" w:rsidR="00716A50" w:rsidRDefault="005E5F66" w:rsidP="00716A50">
            <w:pPr>
              <w:jc w:val="center"/>
            </w:pPr>
            <w:r>
              <w:t>0.80</w:t>
            </w:r>
          </w:p>
        </w:tc>
        <w:tc>
          <w:tcPr>
            <w:tcW w:w="1025" w:type="pct"/>
          </w:tcPr>
          <w:p w14:paraId="716BD53E" w14:textId="41808F5F" w:rsidR="00716A50" w:rsidRDefault="005E5F66" w:rsidP="00716A50">
            <w:pPr>
              <w:jc w:val="center"/>
            </w:pPr>
            <w:r>
              <w:t>0.80</w:t>
            </w:r>
          </w:p>
        </w:tc>
      </w:tr>
      <w:tr w:rsidR="00716A50" w14:paraId="57B4CBD0" w14:textId="77777777" w:rsidTr="00DA7D74">
        <w:trPr>
          <w:trHeight w:val="293"/>
        </w:trPr>
        <w:tc>
          <w:tcPr>
            <w:tcW w:w="1923" w:type="pct"/>
          </w:tcPr>
          <w:p w14:paraId="53B99EC1" w14:textId="77777777" w:rsidR="00716A50" w:rsidRDefault="00716A50">
            <w:r>
              <w:t>Composite reliability</w:t>
            </w:r>
          </w:p>
        </w:tc>
        <w:tc>
          <w:tcPr>
            <w:tcW w:w="1026" w:type="pct"/>
          </w:tcPr>
          <w:p w14:paraId="130C42E2" w14:textId="7CA4CEA5" w:rsidR="00716A50" w:rsidRDefault="0076762E" w:rsidP="00716A50">
            <w:pPr>
              <w:jc w:val="center"/>
            </w:pPr>
            <w:r>
              <w:t>0.96</w:t>
            </w:r>
          </w:p>
        </w:tc>
        <w:tc>
          <w:tcPr>
            <w:tcW w:w="1026" w:type="pct"/>
          </w:tcPr>
          <w:p w14:paraId="586E99BD" w14:textId="1E025864" w:rsidR="00716A50" w:rsidRDefault="0076762E" w:rsidP="00716A50">
            <w:pPr>
              <w:jc w:val="center"/>
            </w:pPr>
            <w:r>
              <w:t>0.</w:t>
            </w:r>
            <w:r w:rsidR="00742375">
              <w:t>95</w:t>
            </w:r>
          </w:p>
        </w:tc>
        <w:tc>
          <w:tcPr>
            <w:tcW w:w="1025" w:type="pct"/>
          </w:tcPr>
          <w:p w14:paraId="260CC5FF" w14:textId="4097E4CF" w:rsidR="00716A50" w:rsidRDefault="00742375" w:rsidP="00716A50">
            <w:pPr>
              <w:jc w:val="center"/>
            </w:pPr>
            <w:r>
              <w:t>0.</w:t>
            </w:r>
            <w:r w:rsidR="00015563">
              <w:t>94</w:t>
            </w:r>
          </w:p>
        </w:tc>
      </w:tr>
      <w:tr w:rsidR="00716A50" w14:paraId="1A9D31AB" w14:textId="77777777" w:rsidTr="00DA7D74">
        <w:trPr>
          <w:trHeight w:val="293"/>
        </w:trPr>
        <w:tc>
          <w:tcPr>
            <w:tcW w:w="1923" w:type="pct"/>
            <w:tcBorders>
              <w:bottom w:val="single" w:sz="4" w:space="0" w:color="auto"/>
            </w:tcBorders>
          </w:tcPr>
          <w:p w14:paraId="4DFBCF44" w14:textId="77777777" w:rsidR="00716A50" w:rsidRDefault="00716A50">
            <w:r>
              <w:lastRenderedPageBreak/>
              <w:t>Standard Error of factor z-scores</w:t>
            </w:r>
          </w:p>
        </w:tc>
        <w:tc>
          <w:tcPr>
            <w:tcW w:w="1026" w:type="pct"/>
            <w:tcBorders>
              <w:bottom w:val="single" w:sz="4" w:space="0" w:color="auto"/>
            </w:tcBorders>
          </w:tcPr>
          <w:p w14:paraId="504B4256" w14:textId="20454522" w:rsidR="00716A50" w:rsidRDefault="005C0527" w:rsidP="00716A50">
            <w:pPr>
              <w:jc w:val="center"/>
            </w:pPr>
            <w:r>
              <w:t>0.20</w:t>
            </w:r>
          </w:p>
        </w:tc>
        <w:tc>
          <w:tcPr>
            <w:tcW w:w="1026" w:type="pct"/>
            <w:tcBorders>
              <w:bottom w:val="single" w:sz="4" w:space="0" w:color="auto"/>
            </w:tcBorders>
          </w:tcPr>
          <w:p w14:paraId="723CC6E3" w14:textId="267C73F2" w:rsidR="00716A50" w:rsidRDefault="005C0527" w:rsidP="00716A50">
            <w:pPr>
              <w:jc w:val="center"/>
            </w:pPr>
            <w:r>
              <w:t>0.22</w:t>
            </w:r>
          </w:p>
        </w:tc>
        <w:tc>
          <w:tcPr>
            <w:tcW w:w="1025" w:type="pct"/>
            <w:tcBorders>
              <w:bottom w:val="single" w:sz="4" w:space="0" w:color="auto"/>
            </w:tcBorders>
          </w:tcPr>
          <w:p w14:paraId="20A6F704" w14:textId="3803DC8D" w:rsidR="00716A50" w:rsidRDefault="005C0527" w:rsidP="00716A50">
            <w:pPr>
              <w:jc w:val="center"/>
            </w:pPr>
            <w:r>
              <w:t>0.24</w:t>
            </w:r>
          </w:p>
        </w:tc>
      </w:tr>
    </w:tbl>
    <w:p w14:paraId="2631F6B6" w14:textId="77777777" w:rsidR="00EC4811" w:rsidRDefault="00EC4811" w:rsidP="007D2561">
      <w:pPr>
        <w:ind w:firstLine="720"/>
      </w:pPr>
    </w:p>
    <w:p w14:paraId="357BF210" w14:textId="77777777" w:rsidR="005A3438" w:rsidRDefault="00534AB7" w:rsidP="005A3438">
      <w:pPr>
        <w:ind w:firstLine="720"/>
      </w:pPr>
      <w:r w:rsidRPr="00534AB7">
        <w:t>The shared</w:t>
      </w:r>
      <w:r w:rsidR="00AD457C" w:rsidRPr="00AD457C">
        <w:t xml:space="preserve"> perspectives for </w:t>
      </w:r>
      <w:r w:rsidR="00C82E73">
        <w:t>agricultural leadership majors</w:t>
      </w:r>
      <w:r w:rsidR="00AD457C">
        <w:t xml:space="preserve"> </w:t>
      </w:r>
      <w:r w:rsidRPr="00534AB7">
        <w:t xml:space="preserve">centered around the belief that </w:t>
      </w:r>
      <w:r w:rsidR="00AD457C">
        <w:t>access to healthy</w:t>
      </w:r>
      <w:r w:rsidRPr="00534AB7">
        <w:t>,</w:t>
      </w:r>
      <w:r w:rsidR="00AD457C">
        <w:t xml:space="preserve"> affordable food </w:t>
      </w:r>
      <w:r w:rsidRPr="00534AB7">
        <w:t>is</w:t>
      </w:r>
      <w:r w:rsidR="00AD457C">
        <w:t xml:space="preserve"> a right</w:t>
      </w:r>
      <w:r w:rsidRPr="00534AB7">
        <w:t xml:space="preserve"> rather than </w:t>
      </w:r>
      <w:r w:rsidR="00AD457C">
        <w:t xml:space="preserve">a privilege, </w:t>
      </w:r>
      <w:r w:rsidR="00B14955">
        <w:t xml:space="preserve">the importance </w:t>
      </w:r>
      <w:r w:rsidRPr="00534AB7">
        <w:t>of supporting</w:t>
      </w:r>
      <w:r w:rsidR="00B14955">
        <w:t xml:space="preserve"> local farmers </w:t>
      </w:r>
      <w:r w:rsidRPr="00534AB7">
        <w:t>over buying cheaper</w:t>
      </w:r>
      <w:r w:rsidR="00B14955">
        <w:t xml:space="preserve"> food, </w:t>
      </w:r>
      <w:r w:rsidRPr="00534AB7">
        <w:t xml:space="preserve">the inclusion of </w:t>
      </w:r>
      <w:r w:rsidR="00B14955">
        <w:t xml:space="preserve">agricultural education </w:t>
      </w:r>
      <w:r w:rsidRPr="00534AB7">
        <w:t xml:space="preserve">in </w:t>
      </w:r>
      <w:r w:rsidR="00B14955">
        <w:t xml:space="preserve">every K-12 program, and </w:t>
      </w:r>
      <w:r w:rsidRPr="00534AB7">
        <w:t xml:space="preserve">the view that </w:t>
      </w:r>
      <w:r w:rsidR="00B14955">
        <w:t xml:space="preserve">producers </w:t>
      </w:r>
      <w:r w:rsidRPr="00534AB7">
        <w:t>cannot</w:t>
      </w:r>
      <w:r w:rsidR="00B14955">
        <w:t xml:space="preserve"> feed the </w:t>
      </w:r>
      <w:r w:rsidRPr="00534AB7">
        <w:t>global population</w:t>
      </w:r>
      <w:r w:rsidR="00AD457C" w:rsidRPr="00AD457C">
        <w:t xml:space="preserve"> </w:t>
      </w:r>
      <w:r w:rsidR="00137EEB">
        <w:t>without large</w:t>
      </w:r>
      <w:r w:rsidRPr="00534AB7">
        <w:t>-</w:t>
      </w:r>
      <w:r w:rsidR="00137EEB">
        <w:t xml:space="preserve">scale agriculture. </w:t>
      </w:r>
      <w:r w:rsidR="00506F1A">
        <w:t>Participant 5</w:t>
      </w:r>
      <w:r w:rsidR="00C737D7">
        <w:t>8</w:t>
      </w:r>
      <w:r w:rsidR="00407BCB">
        <w:t xml:space="preserve"> stated, “</w:t>
      </w:r>
      <w:r w:rsidR="00895739">
        <w:t xml:space="preserve">Supporting </w:t>
      </w:r>
      <w:r w:rsidR="001700CF">
        <w:t xml:space="preserve">local farmers and making sure the food system is safe is important instead of </w:t>
      </w:r>
      <w:r w:rsidR="00CC336F">
        <w:t>keeping the low prices</w:t>
      </w:r>
      <w:r w:rsidR="005611D3">
        <w:t xml:space="preserve">, this will </w:t>
      </w:r>
      <w:r w:rsidR="009534EF">
        <w:t>keep multigeneratio</w:t>
      </w:r>
      <w:r w:rsidR="00240966">
        <w:t>n farmers alive.”</w:t>
      </w:r>
      <w:r w:rsidR="005A3438">
        <w:t xml:space="preserve"> </w:t>
      </w:r>
    </w:p>
    <w:p w14:paraId="4B385EF2" w14:textId="77777777" w:rsidR="005A3438" w:rsidRDefault="005A3438" w:rsidP="005A3438">
      <w:pPr>
        <w:ind w:firstLine="720"/>
      </w:pPr>
    </w:p>
    <w:p w14:paraId="430C7F41" w14:textId="04B1259A" w:rsidR="00C82E73" w:rsidRPr="009B2A82" w:rsidRDefault="00C82E73" w:rsidP="00B33281">
      <w:pPr>
        <w:ind w:firstLine="720"/>
      </w:pPr>
      <w:r>
        <w:t xml:space="preserve">Distinguishing factors </w:t>
      </w:r>
      <w:r w:rsidR="00D33B03">
        <w:t xml:space="preserve">for Factor 1 </w:t>
      </w:r>
      <w:r>
        <w:t>included</w:t>
      </w:r>
      <w:r w:rsidR="00811B3A">
        <w:t xml:space="preserve"> </w:t>
      </w:r>
      <w:r w:rsidR="00F92631">
        <w:t xml:space="preserve">statements such as it is </w:t>
      </w:r>
      <w:r w:rsidR="00D33B03">
        <w:t>protecting endangered species is more important than land development</w:t>
      </w:r>
      <w:r w:rsidR="009F3802">
        <w:t xml:space="preserve">, </w:t>
      </w:r>
      <w:r w:rsidR="00453D31">
        <w:t xml:space="preserve">agricultural practices today are more sustainable than ever before, </w:t>
      </w:r>
      <w:r w:rsidR="00C32931">
        <w:t xml:space="preserve">gene </w:t>
      </w:r>
      <w:r w:rsidR="00F77E14">
        <w:t>edited</w:t>
      </w:r>
      <w:r w:rsidR="00C32931">
        <w:t xml:space="preserve"> foods are a </w:t>
      </w:r>
      <w:r w:rsidR="00F77E14">
        <w:t>necessary</w:t>
      </w:r>
      <w:r w:rsidR="00C32931">
        <w:t xml:space="preserve"> part of modern agriculture</w:t>
      </w:r>
      <w:r w:rsidR="00630BD7">
        <w:t xml:space="preserve">, and </w:t>
      </w:r>
      <w:r w:rsidR="004D3B3C">
        <w:t xml:space="preserve">it is difficult to implement environmentally sustainable </w:t>
      </w:r>
      <w:r w:rsidR="00A73233">
        <w:t xml:space="preserve">profitable. </w:t>
      </w:r>
      <w:r w:rsidR="00534AB7" w:rsidRPr="00534AB7">
        <w:t xml:space="preserve">For </w:t>
      </w:r>
      <w:r w:rsidR="00307479">
        <w:t>Factor 2</w:t>
      </w:r>
      <w:r>
        <w:t>, distinguishing factors included</w:t>
      </w:r>
      <w:r w:rsidR="00A73233">
        <w:t xml:space="preserve"> </w:t>
      </w:r>
      <w:r w:rsidR="00563002">
        <w:t xml:space="preserve">environmental regulations often hurt rural communities, </w:t>
      </w:r>
      <w:r w:rsidR="00FE29F6">
        <w:t xml:space="preserve">agricultural </w:t>
      </w:r>
      <w:r w:rsidR="00D33B03">
        <w:t>tariffs</w:t>
      </w:r>
      <w:r w:rsidR="00FE29F6">
        <w:t xml:space="preserve"> are a </w:t>
      </w:r>
      <w:r w:rsidR="00D33B03">
        <w:t>necessary</w:t>
      </w:r>
      <w:r w:rsidR="00FE29F6">
        <w:t xml:space="preserve"> </w:t>
      </w:r>
      <w:r w:rsidR="002D4C22">
        <w:t>to protect</w:t>
      </w:r>
      <w:r w:rsidR="00BD0C6E">
        <w:t xml:space="preserve"> </w:t>
      </w:r>
      <w:r w:rsidR="002B671B">
        <w:t>farmers from unfair international competition</w:t>
      </w:r>
      <w:r w:rsidR="00BE66E8">
        <w:t xml:space="preserve">, and </w:t>
      </w:r>
      <w:r w:rsidR="00597661">
        <w:t xml:space="preserve">water scarcity is a concern because of its relation to climate change. </w:t>
      </w:r>
      <w:r>
        <w:t xml:space="preserve">Distinguishing factors for Factor 3 </w:t>
      </w:r>
      <w:r w:rsidR="00720C32" w:rsidRPr="009B2A82">
        <w:t xml:space="preserve">included </w:t>
      </w:r>
      <w:r w:rsidR="00720C32">
        <w:rPr>
          <w:rFonts w:eastAsiaTheme="minorEastAsia"/>
          <w:color w:val="000000"/>
          <w:lang w:eastAsia="ja-JP"/>
        </w:rPr>
        <w:t>difficulty</w:t>
      </w:r>
      <w:r w:rsidR="00B53589" w:rsidRPr="009B2A82">
        <w:rPr>
          <w:rFonts w:eastAsiaTheme="minorEastAsia"/>
          <w:color w:val="000000"/>
          <w:lang w:eastAsia="ja-JP"/>
        </w:rPr>
        <w:t xml:space="preserve"> to implement environmentally sustainable practices and stay profitable, </w:t>
      </w:r>
      <w:r w:rsidR="009B2A82">
        <w:rPr>
          <w:rFonts w:eastAsiaTheme="minorEastAsia"/>
          <w:color w:val="000000"/>
          <w:lang w:eastAsia="ja-JP"/>
        </w:rPr>
        <w:t>e</w:t>
      </w:r>
      <w:r w:rsidR="007D620B" w:rsidRPr="009B2A82">
        <w:rPr>
          <w:rFonts w:eastAsiaTheme="minorEastAsia"/>
          <w:color w:val="000000"/>
          <w:lang w:eastAsia="ja-JP"/>
        </w:rPr>
        <w:t xml:space="preserve">nsuring a safe food system is more important than keeping food prices low, </w:t>
      </w:r>
      <w:r w:rsidR="00F5351D">
        <w:rPr>
          <w:rFonts w:eastAsiaTheme="minorEastAsia"/>
          <w:color w:val="000000"/>
          <w:lang w:eastAsia="ja-JP"/>
        </w:rPr>
        <w:t>f</w:t>
      </w:r>
      <w:r w:rsidR="007F0689" w:rsidRPr="009B2A82">
        <w:rPr>
          <w:rFonts w:eastAsiaTheme="minorEastAsia"/>
          <w:color w:val="000000"/>
          <w:lang w:eastAsia="ja-JP"/>
        </w:rPr>
        <w:t>armers are unfairly blamed for environmental problems</w:t>
      </w:r>
      <w:r w:rsidR="00872D34" w:rsidRPr="009B2A82">
        <w:rPr>
          <w:rFonts w:eastAsiaTheme="minorEastAsia"/>
          <w:color w:val="000000"/>
          <w:lang w:eastAsia="ja-JP"/>
        </w:rPr>
        <w:t xml:space="preserve">, and </w:t>
      </w:r>
      <w:r w:rsidR="00F5351D">
        <w:rPr>
          <w:rFonts w:eastAsiaTheme="minorEastAsia"/>
          <w:color w:val="000000"/>
          <w:lang w:eastAsia="ja-JP"/>
        </w:rPr>
        <w:t>t</w:t>
      </w:r>
      <w:r w:rsidR="009B2A82" w:rsidRPr="009B2A82">
        <w:rPr>
          <w:rFonts w:eastAsiaTheme="minorEastAsia"/>
          <w:color w:val="000000"/>
          <w:lang w:eastAsia="ja-JP"/>
        </w:rPr>
        <w:t>he U.S. government should invest more in sustainable agriculture research.</w:t>
      </w:r>
    </w:p>
    <w:p w14:paraId="26EF46DA" w14:textId="77777777" w:rsidR="0056430C" w:rsidRPr="00EC4811" w:rsidRDefault="0056430C" w:rsidP="00630B4B"/>
    <w:p w14:paraId="097C052E" w14:textId="26775FAD" w:rsidR="007B085B" w:rsidRDefault="5BE1E704" w:rsidP="00630B4B">
      <w:pPr>
        <w:jc w:val="center"/>
        <w:rPr>
          <w:b/>
        </w:rPr>
      </w:pPr>
      <w:r w:rsidRPr="03E5A21C">
        <w:rPr>
          <w:b/>
        </w:rPr>
        <w:t>Conclusions/ Implications/ Recommendations</w:t>
      </w:r>
    </w:p>
    <w:p w14:paraId="31913204" w14:textId="2CB03608" w:rsidR="007B085B" w:rsidRDefault="007B085B" w:rsidP="00630B4B">
      <w:pPr>
        <w:jc w:val="center"/>
        <w:rPr>
          <w:b/>
        </w:rPr>
      </w:pPr>
    </w:p>
    <w:p w14:paraId="0EEC88BD" w14:textId="1AEE0398" w:rsidR="009952F7" w:rsidRDefault="005C4F47" w:rsidP="003F4C88">
      <w:pPr>
        <w:ind w:firstLine="720"/>
      </w:pPr>
      <w:r w:rsidRPr="005C4F47">
        <w:t>While majors share common foundations in agricultural literacy and media concern, students differ significantly in their priorities</w:t>
      </w:r>
      <w:r w:rsidR="005E7628">
        <w:t xml:space="preserve">, </w:t>
      </w:r>
      <w:r w:rsidRPr="005C4F47">
        <w:t>ranging from preservation of agriculture’s public image to global food justice, corporate critique, or environmental skepticism</w:t>
      </w:r>
      <w:r w:rsidR="00704F3C">
        <w:t xml:space="preserve"> (</w:t>
      </w:r>
      <w:r w:rsidR="003F4C88" w:rsidRPr="003F4C88">
        <w:t>Roberts &amp; Montgomery, 2017</w:t>
      </w:r>
      <w:r w:rsidR="00704F3C">
        <w:t>)</w:t>
      </w:r>
      <w:r w:rsidRPr="005C4F47">
        <w:t>.</w:t>
      </w:r>
      <w:r w:rsidR="005A5286">
        <w:t xml:space="preserve"> </w:t>
      </w:r>
      <w:r w:rsidR="00AF571F">
        <w:t xml:space="preserve">Additionally, across all three majors, participants </w:t>
      </w:r>
      <w:r w:rsidR="001B578A">
        <w:t xml:space="preserve">consistently supported the </w:t>
      </w:r>
      <w:r w:rsidR="00CE3B8E">
        <w:t>integration</w:t>
      </w:r>
      <w:r w:rsidR="001B578A">
        <w:t xml:space="preserve"> of agricultural education in K-12, concern over</w:t>
      </w:r>
      <w:r w:rsidR="001563B9">
        <w:t xml:space="preserve"> media </w:t>
      </w:r>
      <w:r w:rsidR="00CE3B8E">
        <w:t>misrepresentation</w:t>
      </w:r>
      <w:r w:rsidR="001563B9">
        <w:t xml:space="preserve"> of agriculture, and </w:t>
      </w:r>
      <w:r w:rsidR="00583756">
        <w:t>alarm over the loss of farmland due to urban sprawl</w:t>
      </w:r>
      <w:r w:rsidR="001E1731">
        <w:t xml:space="preserve">. </w:t>
      </w:r>
      <w:r w:rsidR="00AA7B85">
        <w:t xml:space="preserve">Low </w:t>
      </w:r>
      <w:r w:rsidR="00DD6D70">
        <w:t>priority</w:t>
      </w:r>
      <w:r w:rsidR="00AA7B85">
        <w:t xml:space="preserve"> issues highlighted issues related to </w:t>
      </w:r>
      <w:r w:rsidR="00B14732">
        <w:t xml:space="preserve">climate change, biotechnology, </w:t>
      </w:r>
      <w:r w:rsidR="00DD6D70">
        <w:t>corporate influence, and good rights</w:t>
      </w:r>
      <w:r w:rsidR="4BD360E8">
        <w:t xml:space="preserve">. </w:t>
      </w:r>
      <w:r w:rsidR="00DD6D70">
        <w:t xml:space="preserve">These findings indicate </w:t>
      </w:r>
      <w:r w:rsidR="00BE5664">
        <w:t xml:space="preserve">that </w:t>
      </w:r>
      <w:r w:rsidR="00584691">
        <w:t xml:space="preserve">curriculum within higher education programs </w:t>
      </w:r>
      <w:r w:rsidR="00502F66">
        <w:t xml:space="preserve">should </w:t>
      </w:r>
      <w:r w:rsidR="00877A3F">
        <w:t>recognize the variety of viewpoints within our undergraduates and prepare them to navigate internal agreements</w:t>
      </w:r>
      <w:r w:rsidR="00420186">
        <w:t xml:space="preserve"> and </w:t>
      </w:r>
      <w:r w:rsidR="00397E88">
        <w:t xml:space="preserve">communicate across </w:t>
      </w:r>
      <w:r w:rsidR="00420186">
        <w:t>differing</w:t>
      </w:r>
      <w:r w:rsidR="00397E88">
        <w:t xml:space="preserve"> value </w:t>
      </w:r>
      <w:r w:rsidR="00420186">
        <w:t>systems such as those who are traditionally</w:t>
      </w:r>
      <w:r w:rsidR="00302AF2">
        <w:t>, production, or media focused</w:t>
      </w:r>
      <w:r w:rsidR="3CA741AD">
        <w:t xml:space="preserve">. This </w:t>
      </w:r>
      <w:r w:rsidR="797AF912">
        <w:t xml:space="preserve">aligns with </w:t>
      </w:r>
      <w:proofErr w:type="spellStart"/>
      <w:r w:rsidR="09510980" w:rsidRPr="2A628CF2">
        <w:t>Dobins</w:t>
      </w:r>
      <w:proofErr w:type="spellEnd"/>
      <w:r w:rsidR="09510980" w:rsidRPr="2A628CF2">
        <w:t xml:space="preserve"> et al</w:t>
      </w:r>
      <w:r w:rsidR="09510980">
        <w:t>.</w:t>
      </w:r>
      <w:r w:rsidR="0CE23772">
        <w:t xml:space="preserve"> (2</w:t>
      </w:r>
      <w:r w:rsidR="09510980">
        <w:t>021</w:t>
      </w:r>
      <w:r w:rsidR="00ED5116">
        <w:t>)</w:t>
      </w:r>
      <w:r w:rsidR="3A4CAD1C">
        <w:t xml:space="preserve">, that stated scholars </w:t>
      </w:r>
      <w:r w:rsidR="008EE174">
        <w:t>placed greater emphasis on looking at the impact</w:t>
      </w:r>
      <w:r w:rsidR="320CC1E7">
        <w:t xml:space="preserve"> of social interaction in agricultur</w:t>
      </w:r>
      <w:r w:rsidR="42709373">
        <w:t>al and environmental topics</w:t>
      </w:r>
      <w:r w:rsidR="00302AF2">
        <w:t xml:space="preserve">. </w:t>
      </w:r>
      <w:r w:rsidR="00681DD1">
        <w:t xml:space="preserve">Failure to address these internal differences could result in </w:t>
      </w:r>
      <w:r w:rsidR="00E76CDD">
        <w:t>producing graduates unprepared for public disclosure</w:t>
      </w:r>
      <w:r w:rsidR="001E1731">
        <w:t xml:space="preserve"> </w:t>
      </w:r>
      <w:r w:rsidR="001E1731" w:rsidRPr="001E1731">
        <w:t>(</w:t>
      </w:r>
      <w:proofErr w:type="spellStart"/>
      <w:r w:rsidR="001E1731" w:rsidRPr="001E1731">
        <w:t>Cletzer</w:t>
      </w:r>
      <w:proofErr w:type="spellEnd"/>
      <w:r w:rsidR="001E1731" w:rsidRPr="001E1731">
        <w:t xml:space="preserve"> et al., 2022)</w:t>
      </w:r>
      <w:r w:rsidR="00B2737A">
        <w:t>.</w:t>
      </w:r>
      <w:r w:rsidR="00E76CDD">
        <w:t xml:space="preserve"> </w:t>
      </w:r>
      <w:r w:rsidR="006A585C">
        <w:t>Students in this study</w:t>
      </w:r>
      <w:r w:rsidR="00EE79CC">
        <w:t xml:space="preserve"> interpreted and prioritized </w:t>
      </w:r>
      <w:r w:rsidR="00850B9B">
        <w:t xml:space="preserve">agricultural issues through </w:t>
      </w:r>
      <w:r w:rsidR="00541D95">
        <w:t>cognitive</w:t>
      </w:r>
      <w:r w:rsidR="00850B9B">
        <w:t xml:space="preserve"> frameworks shaped by their prior ex</w:t>
      </w:r>
      <w:r w:rsidR="000372D2">
        <w:t xml:space="preserve">periences rather than through a uniform </w:t>
      </w:r>
      <w:r w:rsidR="00541D95">
        <w:t xml:space="preserve">lens, aligning with </w:t>
      </w:r>
      <w:r w:rsidR="004614C3">
        <w:t>the schema</w:t>
      </w:r>
      <w:r w:rsidR="00541D95">
        <w:t xml:space="preserve"> theory (</w:t>
      </w:r>
      <w:r w:rsidR="0C9C0B5E" w:rsidRPr="2C9AAB47">
        <w:t>Piaget, 1950</w:t>
      </w:r>
      <w:r w:rsidR="00541D95">
        <w:t>).</w:t>
      </w:r>
      <w:r w:rsidR="003F4C88">
        <w:t xml:space="preserve"> </w:t>
      </w:r>
    </w:p>
    <w:p w14:paraId="6362FF33" w14:textId="77777777" w:rsidR="009952F7" w:rsidRDefault="009952F7" w:rsidP="003F4C88">
      <w:pPr>
        <w:ind w:firstLine="720"/>
      </w:pPr>
    </w:p>
    <w:p w14:paraId="2651BA2A" w14:textId="7A0513D9" w:rsidR="00C0321B" w:rsidRDefault="00D577F6" w:rsidP="004361E7">
      <w:pPr>
        <w:ind w:firstLine="720"/>
      </w:pPr>
      <w:r>
        <w:t xml:space="preserve">Recommendations for </w:t>
      </w:r>
      <w:r w:rsidR="005A1FA9">
        <w:t xml:space="preserve">practice include </w:t>
      </w:r>
      <w:r w:rsidR="00BE0AF0">
        <w:t xml:space="preserve">incorporating structured </w:t>
      </w:r>
      <w:r w:rsidR="00260C4C">
        <w:t>opportunities</w:t>
      </w:r>
      <w:r w:rsidR="00BE0AF0">
        <w:t xml:space="preserve"> for students to examine divergent </w:t>
      </w:r>
      <w:r w:rsidR="00260C4C">
        <w:t>perspectives</w:t>
      </w:r>
      <w:r w:rsidR="00BE0AF0">
        <w:t xml:space="preserve"> </w:t>
      </w:r>
      <w:r w:rsidR="00260C4C">
        <w:t>within</w:t>
      </w:r>
      <w:r w:rsidR="00BE0AF0">
        <w:t xml:space="preserve"> </w:t>
      </w:r>
      <w:r w:rsidR="00260C4C">
        <w:t xml:space="preserve">agriculture. </w:t>
      </w:r>
      <w:r w:rsidR="5CB8AF79">
        <w:t xml:space="preserve">This requires </w:t>
      </w:r>
      <w:r w:rsidR="06F46B4A">
        <w:t>incorporating structure opportunities for students to examine divergent perspectives, such as t</w:t>
      </w:r>
      <w:r w:rsidR="341BF72E">
        <w:t>hr</w:t>
      </w:r>
      <w:r w:rsidR="06F46B4A">
        <w:t>ough role-play simulations of complex scenarios or case studies invo</w:t>
      </w:r>
      <w:r w:rsidR="3A695051">
        <w:t>l</w:t>
      </w:r>
      <w:r w:rsidR="06F46B4A">
        <w:t>ving conflicts as th</w:t>
      </w:r>
      <w:r w:rsidR="7358E9A9">
        <w:t>ese activities are essential for cultivating empathy and critical thinking</w:t>
      </w:r>
      <w:r w:rsidR="006E42D0">
        <w:t xml:space="preserve">. </w:t>
      </w:r>
      <w:r w:rsidR="004864A6">
        <w:t>Recognizing</w:t>
      </w:r>
      <w:r w:rsidR="00BD2D46">
        <w:t xml:space="preserve"> these internal </w:t>
      </w:r>
      <w:r w:rsidR="008C754B">
        <w:t xml:space="preserve">distinctions may also strengthen efforts to promote </w:t>
      </w:r>
      <w:r w:rsidR="004864A6">
        <w:t>agricultural</w:t>
      </w:r>
      <w:r w:rsidR="008C754B">
        <w:t xml:space="preserve"> </w:t>
      </w:r>
      <w:r w:rsidR="004864A6">
        <w:t xml:space="preserve">literacy. </w:t>
      </w:r>
      <w:r w:rsidR="00961D7D">
        <w:t>Recommendations</w:t>
      </w:r>
      <w:r w:rsidR="00665994">
        <w:t xml:space="preserve"> for </w:t>
      </w:r>
      <w:r w:rsidR="00961D7D">
        <w:t xml:space="preserve">future </w:t>
      </w:r>
      <w:r w:rsidR="00961D7D">
        <w:lastRenderedPageBreak/>
        <w:t xml:space="preserve">research include </w:t>
      </w:r>
      <w:r w:rsidR="004B00C1">
        <w:t xml:space="preserve">examining how these perspectives develop across undergraduate </w:t>
      </w:r>
      <w:r w:rsidR="00C80FD2">
        <w:t>classifications</w:t>
      </w:r>
      <w:r w:rsidR="00636DB5">
        <w:t xml:space="preserve"> to assess </w:t>
      </w:r>
      <w:r w:rsidR="00686719">
        <w:t>whether</w:t>
      </w:r>
      <w:r w:rsidR="00636DB5">
        <w:t xml:space="preserve"> </w:t>
      </w:r>
      <w:r w:rsidR="002D040D">
        <w:t xml:space="preserve">value </w:t>
      </w:r>
      <w:r w:rsidR="00E22474">
        <w:t xml:space="preserve">orientations shift as students gain classroom, internship, or field experience. </w:t>
      </w:r>
      <w:r w:rsidR="008A1923">
        <w:t xml:space="preserve">Additionally, </w:t>
      </w:r>
      <w:r w:rsidR="00C32CCC">
        <w:t xml:space="preserve">developing personas </w:t>
      </w:r>
      <w:r w:rsidR="00F14371">
        <w:t xml:space="preserve">would allow researchers to design </w:t>
      </w:r>
      <w:r w:rsidR="00F24B6C">
        <w:t>survey instruments</w:t>
      </w:r>
      <w:r w:rsidR="00BA5CAE">
        <w:t xml:space="preserve"> or reflective tasks tailored to specific cognitive profiles. </w:t>
      </w:r>
    </w:p>
    <w:p w14:paraId="63F1EB65" w14:textId="77777777" w:rsidR="000A7C93" w:rsidRPr="004361E7" w:rsidRDefault="000A7C93" w:rsidP="004361E7">
      <w:pPr>
        <w:ind w:firstLine="720"/>
      </w:pPr>
    </w:p>
    <w:p w14:paraId="7C500779" w14:textId="21352987" w:rsidR="007B085B" w:rsidRDefault="5BE1E704" w:rsidP="00630B4B">
      <w:pPr>
        <w:jc w:val="center"/>
        <w:rPr>
          <w:b/>
        </w:rPr>
      </w:pPr>
      <w:r w:rsidRPr="03E5A21C">
        <w:rPr>
          <w:b/>
        </w:rPr>
        <w:t>References</w:t>
      </w:r>
    </w:p>
    <w:p w14:paraId="7AAE3510" w14:textId="77777777" w:rsidR="00024D55" w:rsidRDefault="00024D55" w:rsidP="00630B4B">
      <w:pPr>
        <w:jc w:val="center"/>
        <w:rPr>
          <w:b/>
        </w:rPr>
      </w:pPr>
    </w:p>
    <w:p w14:paraId="4EF21E85" w14:textId="1D1B4FF3" w:rsidR="005A1304" w:rsidRDefault="005A1304" w:rsidP="008C5B5B">
      <w:pPr>
        <w:tabs>
          <w:tab w:val="left" w:pos="2899"/>
        </w:tabs>
        <w:ind w:left="720" w:hanging="720"/>
      </w:pPr>
      <w:r w:rsidRPr="005A1304">
        <w:t>Ausubel, D. P., Novak, J. D., &amp; Hanesian, H. (1978). Educational psychology: A cognitive view (2nd ed.). Holt, Rinehart and Winston.</w:t>
      </w:r>
    </w:p>
    <w:p w14:paraId="70DFB23A" w14:textId="77777777" w:rsidR="005A1304" w:rsidRDefault="005A1304" w:rsidP="00320E20">
      <w:pPr>
        <w:tabs>
          <w:tab w:val="left" w:pos="2899"/>
        </w:tabs>
        <w:ind w:left="720" w:hanging="720"/>
      </w:pPr>
    </w:p>
    <w:p w14:paraId="2FCB8364" w14:textId="6F964B18" w:rsidR="007B085B" w:rsidRPr="00320E20" w:rsidRDefault="006B29FF" w:rsidP="00320E20">
      <w:pPr>
        <w:tabs>
          <w:tab w:val="left" w:pos="2899"/>
        </w:tabs>
        <w:ind w:left="720" w:hanging="720"/>
      </w:pPr>
      <w:r w:rsidRPr="00320E20">
        <w:t>Baker, C. N., Parrella, J. A., Norris, S. L., Leggette, H. R., &amp; Walther, D. (2022). Learning to improvise, not criticize: Using improvisation techniques to enhance students’ ability to</w:t>
      </w:r>
      <w:r w:rsidR="00320E20">
        <w:t xml:space="preserve"> </w:t>
      </w:r>
      <w:r w:rsidRPr="00320E20">
        <w:t xml:space="preserve">engage in civil discourse about science. </w:t>
      </w:r>
      <w:r w:rsidRPr="00085FF2">
        <w:rPr>
          <w:i/>
          <w:iCs/>
        </w:rPr>
        <w:t>Communication Teacher</w:t>
      </w:r>
      <w:r w:rsidRPr="00320E20">
        <w:t>, 36(4), 269–274.</w:t>
      </w:r>
      <w:r w:rsidR="00320E20">
        <w:t xml:space="preserve"> </w:t>
      </w:r>
      <w:hyperlink r:id="rId8" w:history="1">
        <w:r w:rsidR="00320E20" w:rsidRPr="00D34C88">
          <w:rPr>
            <w:rStyle w:val="Hyperlink"/>
          </w:rPr>
          <w:t>https://doi.org/10.1080/17404622.2021.1988668</w:t>
        </w:r>
      </w:hyperlink>
      <w:r w:rsidR="00320E20">
        <w:t xml:space="preserve"> </w:t>
      </w:r>
    </w:p>
    <w:p w14:paraId="7ACB3242" w14:textId="0756C96B" w:rsidR="005A1304" w:rsidRPr="00085FF2" w:rsidRDefault="00CC72BB" w:rsidP="00085FF2">
      <w:pPr>
        <w:pStyle w:val="NormalWeb"/>
        <w:ind w:left="720" w:hanging="720"/>
      </w:pPr>
      <w:r w:rsidRPr="00085FF2">
        <w:t xml:space="preserve">Bransford, J. D., Brown, A. L., &amp; Cocking, R. R. (Eds.) (1999). </w:t>
      </w:r>
      <w:r w:rsidRPr="00085FF2">
        <w:rPr>
          <w:i/>
          <w:iCs/>
        </w:rPr>
        <w:t>How People Learn: Brain, Mind, Experience, and School</w:t>
      </w:r>
      <w:r w:rsidRPr="00085FF2">
        <w:t xml:space="preserve">. National Academy Press. </w:t>
      </w:r>
    </w:p>
    <w:p w14:paraId="68E85F22" w14:textId="61D9C028" w:rsidR="00465D0E" w:rsidRDefault="00465D0E" w:rsidP="21F3BBC3">
      <w:pPr>
        <w:shd w:val="clear" w:color="auto" w:fill="FFFFFF" w:themeFill="background1"/>
        <w:ind w:left="720" w:hanging="720"/>
        <w:rPr>
          <w:color w:val="000000" w:themeColor="text1"/>
          <w:shd w:val="clear" w:color="auto" w:fill="FFFFFF"/>
        </w:rPr>
      </w:pPr>
      <w:r w:rsidRPr="21F3BBC3">
        <w:rPr>
          <w:color w:val="000000" w:themeColor="text1"/>
        </w:rPr>
        <w:t>Brown,</w:t>
      </w:r>
      <w:r w:rsidRPr="21F3BBC3">
        <w:rPr>
          <w:rStyle w:val="a"/>
          <w:rFonts w:eastAsiaTheme="majorEastAsia"/>
          <w:color w:val="000000" w:themeColor="text1"/>
        </w:rPr>
        <w:t xml:space="preserve"> </w:t>
      </w:r>
      <w:r w:rsidRPr="21F3BBC3">
        <w:rPr>
          <w:color w:val="000000" w:themeColor="text1"/>
        </w:rPr>
        <w:t>S.</w:t>
      </w:r>
      <w:r w:rsidRPr="21F3BBC3">
        <w:rPr>
          <w:rStyle w:val="a"/>
          <w:rFonts w:eastAsiaTheme="majorEastAsia"/>
          <w:color w:val="000000" w:themeColor="text1"/>
        </w:rPr>
        <w:t xml:space="preserve"> </w:t>
      </w:r>
      <w:r w:rsidRPr="21F3BBC3">
        <w:rPr>
          <w:color w:val="000000" w:themeColor="text1"/>
        </w:rPr>
        <w:t>R.</w:t>
      </w:r>
      <w:r w:rsidRPr="21F3BBC3">
        <w:rPr>
          <w:rStyle w:val="a"/>
          <w:rFonts w:eastAsiaTheme="majorEastAsia"/>
          <w:color w:val="000000" w:themeColor="text1"/>
        </w:rPr>
        <w:t xml:space="preserve"> </w:t>
      </w:r>
      <w:r w:rsidRPr="21F3BBC3">
        <w:rPr>
          <w:color w:val="000000" w:themeColor="text1"/>
        </w:rPr>
        <w:t>(1980).</w:t>
      </w:r>
      <w:r w:rsidRPr="21F3BBC3">
        <w:rPr>
          <w:rStyle w:val="a"/>
          <w:rFonts w:eastAsiaTheme="majorEastAsia"/>
          <w:color w:val="000000" w:themeColor="text1"/>
        </w:rPr>
        <w:t xml:space="preserve"> </w:t>
      </w:r>
      <w:r w:rsidRPr="21F3BBC3">
        <w:rPr>
          <w:rStyle w:val="ff6"/>
          <w:rFonts w:eastAsiaTheme="majorEastAsia"/>
          <w:color w:val="000000" w:themeColor="text1"/>
        </w:rPr>
        <w:t>Political</w:t>
      </w:r>
      <w:r w:rsidRPr="21F3BBC3">
        <w:rPr>
          <w:rStyle w:val="a"/>
          <w:rFonts w:eastAsiaTheme="majorEastAsia"/>
          <w:color w:val="000000" w:themeColor="text1"/>
        </w:rPr>
        <w:t xml:space="preserve"> </w:t>
      </w:r>
      <w:r w:rsidRPr="21F3BBC3">
        <w:rPr>
          <w:rStyle w:val="ff6"/>
          <w:rFonts w:eastAsiaTheme="majorEastAsia"/>
          <w:color w:val="000000" w:themeColor="text1"/>
        </w:rPr>
        <w:t>subjectivity:</w:t>
      </w:r>
      <w:r w:rsidRPr="21F3BBC3">
        <w:rPr>
          <w:rStyle w:val="a"/>
          <w:rFonts w:eastAsiaTheme="majorEastAsia"/>
          <w:color w:val="000000" w:themeColor="text1"/>
        </w:rPr>
        <w:t xml:space="preserve"> </w:t>
      </w:r>
      <w:r w:rsidRPr="21F3BBC3">
        <w:rPr>
          <w:rStyle w:val="ff6"/>
          <w:rFonts w:eastAsiaTheme="majorEastAsia"/>
          <w:color w:val="000000" w:themeColor="text1"/>
        </w:rPr>
        <w:t>Applications</w:t>
      </w:r>
      <w:r w:rsidRPr="21F3BBC3">
        <w:rPr>
          <w:rStyle w:val="a"/>
          <w:rFonts w:eastAsiaTheme="majorEastAsia"/>
          <w:color w:val="000000" w:themeColor="text1"/>
        </w:rPr>
        <w:t xml:space="preserve"> </w:t>
      </w:r>
      <w:r w:rsidRPr="21F3BBC3">
        <w:rPr>
          <w:rStyle w:val="ff6"/>
          <w:rFonts w:eastAsiaTheme="majorEastAsia"/>
          <w:color w:val="000000" w:themeColor="text1"/>
        </w:rPr>
        <w:t>of</w:t>
      </w:r>
      <w:r w:rsidRPr="21F3BBC3">
        <w:rPr>
          <w:rStyle w:val="a"/>
          <w:rFonts w:eastAsiaTheme="majorEastAsia"/>
          <w:color w:val="000000" w:themeColor="text1"/>
        </w:rPr>
        <w:t xml:space="preserve"> </w:t>
      </w:r>
      <w:r w:rsidRPr="21F3BBC3">
        <w:rPr>
          <w:rStyle w:val="ff6"/>
          <w:rFonts w:eastAsiaTheme="majorEastAsia"/>
          <w:color w:val="000000" w:themeColor="text1"/>
        </w:rPr>
        <w:t>Q</w:t>
      </w:r>
      <w:r w:rsidR="005B2B98" w:rsidRPr="21F3BBC3">
        <w:rPr>
          <w:rStyle w:val="ff6"/>
          <w:rFonts w:eastAsiaTheme="majorEastAsia"/>
          <w:color w:val="000000" w:themeColor="text1"/>
        </w:rPr>
        <w:t xml:space="preserve"> methodology in political science. Yale University. </w:t>
      </w:r>
    </w:p>
    <w:p w14:paraId="43EC8A02" w14:textId="4E9C1644" w:rsidR="21F3BBC3" w:rsidRDefault="21F3BBC3" w:rsidP="21F3BBC3">
      <w:pPr>
        <w:shd w:val="clear" w:color="auto" w:fill="FFFFFF" w:themeFill="background1"/>
        <w:ind w:left="720" w:hanging="720"/>
        <w:rPr>
          <w:rStyle w:val="ff6"/>
          <w:rFonts w:eastAsiaTheme="majorEastAsia"/>
          <w:color w:val="000000" w:themeColor="text1"/>
        </w:rPr>
      </w:pPr>
    </w:p>
    <w:p w14:paraId="020CDB2D" w14:textId="0C662022" w:rsidR="00320E20" w:rsidRDefault="00320E20" w:rsidP="004F753C">
      <w:pPr>
        <w:ind w:left="720" w:hanging="720"/>
        <w:rPr>
          <w:color w:val="222222"/>
          <w:shd w:val="clear" w:color="auto" w:fill="FFFFFF"/>
        </w:rPr>
      </w:pPr>
      <w:r w:rsidRPr="00320E20">
        <w:rPr>
          <w:color w:val="222222"/>
          <w:shd w:val="clear" w:color="auto" w:fill="FFFFFF"/>
        </w:rPr>
        <w:t xml:space="preserve">Brown, S. R. (1993). A primer on Q methodology. </w:t>
      </w:r>
      <w:r w:rsidRPr="00320E20">
        <w:rPr>
          <w:i/>
          <w:color w:val="222222"/>
          <w:shd w:val="clear" w:color="auto" w:fill="FFFFFF"/>
        </w:rPr>
        <w:t>Operant Subjectivity</w:t>
      </w:r>
      <w:r w:rsidRPr="00320E20">
        <w:rPr>
          <w:color w:val="222222"/>
          <w:shd w:val="clear" w:color="auto" w:fill="FFFFFF"/>
        </w:rPr>
        <w:t>, 16(3/4), 91–138.</w:t>
      </w:r>
    </w:p>
    <w:p w14:paraId="179CE9CB" w14:textId="77777777" w:rsidR="00320E20" w:rsidRDefault="00320E20" w:rsidP="004F753C">
      <w:pPr>
        <w:ind w:left="720" w:hanging="720"/>
        <w:rPr>
          <w:color w:val="222222"/>
          <w:shd w:val="clear" w:color="auto" w:fill="FFFFFF"/>
        </w:rPr>
      </w:pPr>
    </w:p>
    <w:p w14:paraId="513CF306" w14:textId="6C73DEB7" w:rsidR="003840CF" w:rsidRDefault="003840CF" w:rsidP="004F753C">
      <w:pPr>
        <w:ind w:left="720" w:hanging="720"/>
        <w:rPr>
          <w:color w:val="222222"/>
          <w:shd w:val="clear" w:color="auto" w:fill="FFFFFF"/>
        </w:rPr>
      </w:pPr>
      <w:r w:rsidRPr="003840CF">
        <w:rPr>
          <w:color w:val="222222"/>
          <w:shd w:val="clear" w:color="auto" w:fill="FFFFFF"/>
        </w:rPr>
        <w:t>Cletzer, D. A., Mott, R. L., Simonsen, J. C., Tummons, J. D., Peckman, J. Y., &amp; Preston, K. (2022). Agricultural leadership: A national portrait of undergraduate courses. </w:t>
      </w:r>
      <w:r w:rsidRPr="003840CF">
        <w:rPr>
          <w:i/>
          <w:iCs/>
          <w:color w:val="222222"/>
          <w:shd w:val="clear" w:color="auto" w:fill="FFFFFF"/>
        </w:rPr>
        <w:t>Journal of Agricultural Education</w:t>
      </w:r>
      <w:r w:rsidRPr="003840CF">
        <w:rPr>
          <w:color w:val="222222"/>
          <w:shd w:val="clear" w:color="auto" w:fill="FFFFFF"/>
        </w:rPr>
        <w:t>, </w:t>
      </w:r>
      <w:r w:rsidRPr="003840CF">
        <w:rPr>
          <w:i/>
          <w:iCs/>
          <w:color w:val="222222"/>
          <w:shd w:val="clear" w:color="auto" w:fill="FFFFFF"/>
        </w:rPr>
        <w:t>63</w:t>
      </w:r>
      <w:r w:rsidRPr="003840CF">
        <w:rPr>
          <w:color w:val="222222"/>
          <w:shd w:val="clear" w:color="auto" w:fill="FFFFFF"/>
        </w:rPr>
        <w:t>(1), 165-181.</w:t>
      </w:r>
      <w:r w:rsidR="008F6607" w:rsidRPr="008F6607">
        <w:t xml:space="preserve"> </w:t>
      </w:r>
      <w:hyperlink r:id="rId9" w:history="1">
        <w:r w:rsidR="008F6607" w:rsidRPr="007272E8">
          <w:rPr>
            <w:rStyle w:val="Hyperlink"/>
            <w:shd w:val="clear" w:color="auto" w:fill="FFFFFF"/>
          </w:rPr>
          <w:t>https://doi.org/10.5032/jae.2022.01165</w:t>
        </w:r>
      </w:hyperlink>
      <w:r w:rsidR="008F6607">
        <w:rPr>
          <w:color w:val="222222"/>
          <w:shd w:val="clear" w:color="auto" w:fill="FFFFFF"/>
        </w:rPr>
        <w:t xml:space="preserve"> </w:t>
      </w:r>
    </w:p>
    <w:p w14:paraId="11E1B90E" w14:textId="77777777" w:rsidR="003840CF" w:rsidRDefault="003840CF" w:rsidP="004F753C">
      <w:pPr>
        <w:ind w:left="720" w:hanging="720"/>
        <w:rPr>
          <w:color w:val="222222"/>
          <w:shd w:val="clear" w:color="auto" w:fill="FFFFFF"/>
        </w:rPr>
      </w:pPr>
    </w:p>
    <w:p w14:paraId="5BC33A93" w14:textId="2A441B8D" w:rsidR="00C46683" w:rsidRDefault="00C46683" w:rsidP="004F753C">
      <w:pPr>
        <w:ind w:left="720" w:hanging="720"/>
        <w:rPr>
          <w:color w:val="222222"/>
          <w:shd w:val="clear" w:color="auto" w:fill="FFFFFF"/>
        </w:rPr>
      </w:pPr>
      <w:r w:rsidRPr="00C46683">
        <w:rPr>
          <w:color w:val="222222"/>
          <w:shd w:val="clear" w:color="auto" w:fill="FFFFFF"/>
        </w:rPr>
        <w:t xml:space="preserve">Coleman, B., Bunch, J. C., &amp; Roberts, T. G. (2024). Experiential learning in agricultural education: A philosophical discussion. </w:t>
      </w:r>
      <w:r w:rsidRPr="00C46683">
        <w:rPr>
          <w:i/>
          <w:iCs/>
          <w:color w:val="222222"/>
          <w:shd w:val="clear" w:color="auto" w:fill="FFFFFF"/>
        </w:rPr>
        <w:t>Journal of Agricultural Education</w:t>
      </w:r>
      <w:r w:rsidRPr="00C46683">
        <w:rPr>
          <w:color w:val="222222"/>
          <w:shd w:val="clear" w:color="auto" w:fill="FFFFFF"/>
        </w:rPr>
        <w:t>, 65(1), 283-302.</w:t>
      </w:r>
      <w:r w:rsidR="00A713AB">
        <w:rPr>
          <w:color w:val="222222"/>
          <w:shd w:val="clear" w:color="auto" w:fill="FFFFFF"/>
        </w:rPr>
        <w:t xml:space="preserve"> </w:t>
      </w:r>
      <w:hyperlink r:id="rId10" w:history="1">
        <w:r w:rsidR="00A713AB" w:rsidRPr="007272E8">
          <w:rPr>
            <w:rStyle w:val="Hyperlink"/>
            <w:shd w:val="clear" w:color="auto" w:fill="FFFFFF"/>
          </w:rPr>
          <w:t>https://doi.org/10.5032/jae.v65i1.2479</w:t>
        </w:r>
      </w:hyperlink>
      <w:r w:rsidR="00A713AB">
        <w:rPr>
          <w:color w:val="222222"/>
          <w:shd w:val="clear" w:color="auto" w:fill="FFFFFF"/>
        </w:rPr>
        <w:t xml:space="preserve"> </w:t>
      </w:r>
    </w:p>
    <w:p w14:paraId="17B58989" w14:textId="77777777" w:rsidR="00C46683" w:rsidRDefault="00C46683" w:rsidP="004F753C">
      <w:pPr>
        <w:ind w:left="720" w:hanging="720"/>
        <w:rPr>
          <w:color w:val="222222"/>
          <w:shd w:val="clear" w:color="auto" w:fill="FFFFFF"/>
        </w:rPr>
      </w:pPr>
    </w:p>
    <w:p w14:paraId="22AFF1DE" w14:textId="06B315C5" w:rsidR="005A72D4" w:rsidRDefault="005A72D4" w:rsidP="004F753C">
      <w:pPr>
        <w:ind w:left="720" w:hanging="720"/>
        <w:rPr>
          <w:color w:val="222222"/>
          <w:shd w:val="clear" w:color="auto" w:fill="FFFFFF"/>
        </w:rPr>
      </w:pPr>
      <w:r w:rsidRPr="005A72D4">
        <w:rPr>
          <w:color w:val="222222"/>
          <w:shd w:val="clear" w:color="auto" w:fill="FFFFFF"/>
        </w:rPr>
        <w:t xml:space="preserve">Corder, J., &amp; Irlbeck, E. (2018). Agricultural communications skills, abilities and knowledge desired by employers compared to current curriculum: a literary review. </w:t>
      </w:r>
      <w:r w:rsidRPr="005A72D4">
        <w:rPr>
          <w:i/>
          <w:iCs/>
          <w:color w:val="222222"/>
          <w:shd w:val="clear" w:color="auto" w:fill="FFFFFF"/>
        </w:rPr>
        <w:t>Journal of Agricultural Education</w:t>
      </w:r>
      <w:r w:rsidRPr="005A72D4">
        <w:rPr>
          <w:color w:val="222222"/>
          <w:shd w:val="clear" w:color="auto" w:fill="FFFFFF"/>
        </w:rPr>
        <w:t xml:space="preserve">, 59(4), 177–193. </w:t>
      </w:r>
      <w:hyperlink r:id="rId11" w:history="1">
        <w:r w:rsidRPr="007272E8">
          <w:rPr>
            <w:rStyle w:val="Hyperlink"/>
            <w:shd w:val="clear" w:color="auto" w:fill="FFFFFF"/>
          </w:rPr>
          <w:t>https://doi.org/10.5032/jae.2018.04177</w:t>
        </w:r>
      </w:hyperlink>
      <w:r>
        <w:rPr>
          <w:color w:val="222222"/>
          <w:shd w:val="clear" w:color="auto" w:fill="FFFFFF"/>
        </w:rPr>
        <w:t xml:space="preserve"> </w:t>
      </w:r>
    </w:p>
    <w:p w14:paraId="3D699103" w14:textId="77777777" w:rsidR="005A72D4" w:rsidRDefault="005A72D4" w:rsidP="004F753C">
      <w:pPr>
        <w:ind w:left="720" w:hanging="720"/>
        <w:rPr>
          <w:color w:val="222222"/>
          <w:shd w:val="clear" w:color="auto" w:fill="FFFFFF"/>
        </w:rPr>
      </w:pPr>
    </w:p>
    <w:p w14:paraId="225D1C89" w14:textId="55941E82" w:rsidR="00C53259" w:rsidRDefault="00C53259" w:rsidP="004F753C">
      <w:pPr>
        <w:ind w:left="720" w:hanging="720"/>
        <w:rPr>
          <w:color w:val="222222"/>
          <w:shd w:val="clear" w:color="auto" w:fill="FFFFFF"/>
        </w:rPr>
      </w:pPr>
      <w:r w:rsidRPr="00C53259">
        <w:rPr>
          <w:color w:val="222222"/>
          <w:shd w:val="clear" w:color="auto" w:fill="FFFFFF"/>
        </w:rPr>
        <w:t xml:space="preserve">Easterly, R. G. III, Warner, O., Myers, B., Lamm, A., &amp; </w:t>
      </w:r>
      <w:proofErr w:type="spellStart"/>
      <w:r w:rsidRPr="00C53259">
        <w:rPr>
          <w:color w:val="222222"/>
          <w:shd w:val="clear" w:color="auto" w:fill="FFFFFF"/>
        </w:rPr>
        <w:t>Telg</w:t>
      </w:r>
      <w:proofErr w:type="spellEnd"/>
      <w:r w:rsidRPr="00C53259">
        <w:rPr>
          <w:color w:val="222222"/>
          <w:shd w:val="clear" w:color="auto" w:fill="FFFFFF"/>
        </w:rPr>
        <w:t>, R. (2017). Skills students need in the real world: competencies for agricultural education, communication, and leadership programs</w:t>
      </w:r>
      <w:r w:rsidRPr="00C53259">
        <w:rPr>
          <w:i/>
          <w:iCs/>
          <w:color w:val="222222"/>
          <w:shd w:val="clear" w:color="auto" w:fill="FFFFFF"/>
        </w:rPr>
        <w:t>. Journal of Agricultural Education</w:t>
      </w:r>
      <w:r w:rsidRPr="00C53259">
        <w:rPr>
          <w:color w:val="222222"/>
          <w:shd w:val="clear" w:color="auto" w:fill="FFFFFF"/>
        </w:rPr>
        <w:t>, 58(4).</w:t>
      </w:r>
      <w:r w:rsidR="00E86AD8" w:rsidRPr="00E86AD8">
        <w:t xml:space="preserve"> </w:t>
      </w:r>
      <w:hyperlink r:id="rId12" w:history="1">
        <w:r w:rsidR="00E86AD8" w:rsidRPr="007272E8">
          <w:rPr>
            <w:rStyle w:val="Hyperlink"/>
            <w:shd w:val="clear" w:color="auto" w:fill="FFFFFF"/>
          </w:rPr>
          <w:t>https://doi.org/10.5032/jae.2017.04225</w:t>
        </w:r>
      </w:hyperlink>
      <w:r w:rsidR="00E86AD8">
        <w:rPr>
          <w:color w:val="222222"/>
          <w:shd w:val="clear" w:color="auto" w:fill="FFFFFF"/>
        </w:rPr>
        <w:t xml:space="preserve"> </w:t>
      </w:r>
    </w:p>
    <w:p w14:paraId="027AE483" w14:textId="77777777" w:rsidR="00C53259" w:rsidRDefault="00C53259" w:rsidP="004F753C">
      <w:pPr>
        <w:ind w:left="720" w:hanging="720"/>
        <w:rPr>
          <w:color w:val="222222"/>
          <w:shd w:val="clear" w:color="auto" w:fill="FFFFFF"/>
        </w:rPr>
      </w:pPr>
    </w:p>
    <w:p w14:paraId="5C5DEBB2" w14:textId="691C6C7D" w:rsidR="00D83B18" w:rsidRPr="004F753C" w:rsidRDefault="00A44CDC" w:rsidP="004F753C">
      <w:pPr>
        <w:ind w:left="720" w:hanging="720"/>
        <w:rPr>
          <w:color w:val="222222"/>
          <w:shd w:val="clear" w:color="auto" w:fill="FFFFFF"/>
        </w:rPr>
      </w:pPr>
      <w:r w:rsidRPr="004F753C">
        <w:rPr>
          <w:color w:val="222222"/>
          <w:shd w:val="clear" w:color="auto" w:fill="FFFFFF"/>
        </w:rPr>
        <w:t xml:space="preserve">Foley, J., </w:t>
      </w:r>
      <w:proofErr w:type="spellStart"/>
      <w:r w:rsidR="00D83B18" w:rsidRPr="004F753C">
        <w:rPr>
          <w:color w:val="222222"/>
          <w:shd w:val="clear" w:color="auto" w:fill="FFFFFF"/>
        </w:rPr>
        <w:t>Ramankutty</w:t>
      </w:r>
      <w:proofErr w:type="spellEnd"/>
      <w:r w:rsidR="00D83B18" w:rsidRPr="004F753C">
        <w:rPr>
          <w:color w:val="222222"/>
          <w:shd w:val="clear" w:color="auto" w:fill="FFFFFF"/>
        </w:rPr>
        <w:t>, N., Brauman, K.</w:t>
      </w:r>
      <w:r w:rsidR="00190548" w:rsidRPr="006D599C">
        <w:t xml:space="preserve"> Cassidy</w:t>
      </w:r>
      <w:r w:rsidR="006D599C">
        <w:t>, E.,</w:t>
      </w:r>
      <w:r w:rsidR="00190548" w:rsidRPr="006D599C">
        <w:t xml:space="preserve"> Gerber</w:t>
      </w:r>
      <w:r w:rsidR="006D599C">
        <w:t>, J.S.,</w:t>
      </w:r>
      <w:r w:rsidR="00190548" w:rsidRPr="006D599C">
        <w:t xml:space="preserve"> Johnston</w:t>
      </w:r>
      <w:r w:rsidR="006D599C">
        <w:t>, M.,</w:t>
      </w:r>
      <w:r w:rsidR="00190548" w:rsidRPr="006D599C">
        <w:t xml:space="preserve"> Mueller</w:t>
      </w:r>
      <w:r w:rsidR="006D599C">
        <w:t>, N.</w:t>
      </w:r>
      <w:r w:rsidR="00190548">
        <w:t>D</w:t>
      </w:r>
      <w:r w:rsidR="00E44C96">
        <w:t>.</w:t>
      </w:r>
      <w:r w:rsidR="00190548" w:rsidRPr="006D599C">
        <w:t>, O’Connell</w:t>
      </w:r>
      <w:r w:rsidR="00E44C96">
        <w:t>, C.</w:t>
      </w:r>
      <w:r w:rsidR="00190548" w:rsidRPr="006D599C">
        <w:t>, Ray</w:t>
      </w:r>
      <w:r w:rsidR="00E44C96">
        <w:t>, D.K.</w:t>
      </w:r>
      <w:r w:rsidR="00190548" w:rsidRPr="006D599C">
        <w:t>, West</w:t>
      </w:r>
      <w:r w:rsidR="00E44C96">
        <w:t>, P.C.</w:t>
      </w:r>
      <w:r w:rsidR="00190548" w:rsidRPr="006D599C">
        <w:t>, Balzer</w:t>
      </w:r>
      <w:r w:rsidR="00E44C96">
        <w:t>, C.</w:t>
      </w:r>
      <w:r w:rsidR="00190548" w:rsidRPr="006D599C">
        <w:t>, Bennett</w:t>
      </w:r>
      <w:r w:rsidR="00E44C96">
        <w:t>, E.M.</w:t>
      </w:r>
      <w:r w:rsidR="00190548" w:rsidRPr="006D599C">
        <w:t>, Carpenter</w:t>
      </w:r>
      <w:r w:rsidR="00E44C96">
        <w:t>, S.R.</w:t>
      </w:r>
      <w:r w:rsidR="00190548" w:rsidRPr="006D599C">
        <w:t>, Jason Hill</w:t>
      </w:r>
      <w:r w:rsidR="00E44C96">
        <w:t>, J.</w:t>
      </w:r>
      <w:r w:rsidR="00190548" w:rsidRPr="006D599C">
        <w:t>, Monfreda</w:t>
      </w:r>
      <w:r w:rsidR="00E44C96">
        <w:t>, C.</w:t>
      </w:r>
      <w:r w:rsidR="00190548" w:rsidRPr="006D599C">
        <w:t>, Polasky</w:t>
      </w:r>
      <w:r w:rsidR="00E44C96">
        <w:t>,</w:t>
      </w:r>
      <w:r w:rsidR="00720AE8">
        <w:t xml:space="preserve"> </w:t>
      </w:r>
      <w:r w:rsidR="00E44C96">
        <w:t>S.</w:t>
      </w:r>
      <w:r w:rsidR="00190548" w:rsidRPr="006D599C">
        <w:t>, Rockstro</w:t>
      </w:r>
      <w:r w:rsidR="00720AE8">
        <w:t>m</w:t>
      </w:r>
      <w:r w:rsidR="00190548" w:rsidRPr="006D599C">
        <w:t>,</w:t>
      </w:r>
      <w:r w:rsidR="00720AE8">
        <w:t xml:space="preserve"> J., </w:t>
      </w:r>
      <w:r w:rsidR="00190548" w:rsidRPr="006D599C">
        <w:t>Sheehan</w:t>
      </w:r>
      <w:r w:rsidR="00720AE8">
        <w:t>, J.</w:t>
      </w:r>
      <w:r w:rsidR="00190548" w:rsidRPr="006D599C">
        <w:t>, Siebert</w:t>
      </w:r>
      <w:r w:rsidR="00720AE8">
        <w:t>, S.</w:t>
      </w:r>
      <w:r w:rsidR="00190548" w:rsidRPr="006D599C">
        <w:t>, Tilman</w:t>
      </w:r>
      <w:r w:rsidR="00720AE8">
        <w:t>, D.,</w:t>
      </w:r>
      <w:r w:rsidR="00190548" w:rsidRPr="006D599C">
        <w:t xml:space="preserve"> &amp; Zaks</w:t>
      </w:r>
      <w:r w:rsidR="006D599C">
        <w:t xml:space="preserve"> </w:t>
      </w:r>
      <w:r w:rsidR="001D204F" w:rsidRPr="001D204F">
        <w:t>, D. P.</w:t>
      </w:r>
      <w:r w:rsidR="006D599C">
        <w:t xml:space="preserve"> </w:t>
      </w:r>
      <w:r w:rsidR="006D599C" w:rsidRPr="004F753C">
        <w:rPr>
          <w:color w:val="222222"/>
          <w:shd w:val="clear" w:color="auto" w:fill="FFFFFF"/>
        </w:rPr>
        <w:t xml:space="preserve">(2011). </w:t>
      </w:r>
      <w:r w:rsidR="00C11ABA" w:rsidRPr="004F753C">
        <w:rPr>
          <w:color w:val="222222"/>
          <w:shd w:val="clear" w:color="auto" w:fill="FFFFFF"/>
        </w:rPr>
        <w:t>Solutions</w:t>
      </w:r>
      <w:r w:rsidRPr="004F753C">
        <w:rPr>
          <w:color w:val="222222"/>
          <w:shd w:val="clear" w:color="auto" w:fill="FFFFFF"/>
        </w:rPr>
        <w:t xml:space="preserve"> for a cultivated planet.</w:t>
      </w:r>
      <w:r w:rsidR="00D83B18" w:rsidRPr="004F753C">
        <w:rPr>
          <w:color w:val="222222"/>
          <w:shd w:val="clear" w:color="auto" w:fill="FFFFFF"/>
        </w:rPr>
        <w:t> </w:t>
      </w:r>
      <w:r w:rsidRPr="004F753C">
        <w:rPr>
          <w:i/>
          <w:color w:val="222222"/>
          <w:shd w:val="clear" w:color="auto" w:fill="FFFFFF"/>
        </w:rPr>
        <w:t>Nature</w:t>
      </w:r>
      <w:r w:rsidR="006D599C">
        <w:rPr>
          <w:i/>
          <w:color w:val="222222"/>
          <w:shd w:val="clear" w:color="auto" w:fill="FFFFFF"/>
        </w:rPr>
        <w:t>,</w:t>
      </w:r>
      <w:r w:rsidR="00D83B18" w:rsidRPr="004F753C">
        <w:rPr>
          <w:color w:val="222222"/>
          <w:shd w:val="clear" w:color="auto" w:fill="FFFFFF"/>
        </w:rPr>
        <w:t> </w:t>
      </w:r>
      <w:r w:rsidRPr="004F753C">
        <w:rPr>
          <w:color w:val="222222"/>
          <w:shd w:val="clear" w:color="auto" w:fill="FFFFFF"/>
        </w:rPr>
        <w:t>478</w:t>
      </w:r>
      <w:r w:rsidR="00C11ABA" w:rsidRPr="004F753C">
        <w:rPr>
          <w:color w:val="222222"/>
          <w:shd w:val="clear" w:color="auto" w:fill="FFFFFF"/>
        </w:rPr>
        <w:t>,</w:t>
      </w:r>
      <w:r w:rsidRPr="004F753C">
        <w:rPr>
          <w:color w:val="222222"/>
          <w:shd w:val="clear" w:color="auto" w:fill="FFFFFF"/>
        </w:rPr>
        <w:t xml:space="preserve"> 337</w:t>
      </w:r>
      <w:r w:rsidR="00C11ABA" w:rsidRPr="004F753C">
        <w:rPr>
          <w:color w:val="222222"/>
          <w:shd w:val="clear" w:color="auto" w:fill="FFFFFF"/>
        </w:rPr>
        <w:t>–</w:t>
      </w:r>
      <w:r w:rsidRPr="004F753C">
        <w:rPr>
          <w:color w:val="222222"/>
          <w:shd w:val="clear" w:color="auto" w:fill="FFFFFF"/>
        </w:rPr>
        <w:t>342</w:t>
      </w:r>
      <w:r w:rsidR="00C11ABA" w:rsidRPr="004F753C">
        <w:rPr>
          <w:color w:val="222222"/>
          <w:shd w:val="clear" w:color="auto" w:fill="FFFFFF"/>
        </w:rPr>
        <w:t xml:space="preserve"> </w:t>
      </w:r>
      <w:hyperlink r:id="rId13" w:history="1">
        <w:r w:rsidR="00C11ABA" w:rsidRPr="004F753C">
          <w:rPr>
            <w:rStyle w:val="Hyperlink"/>
            <w:shd w:val="clear" w:color="auto" w:fill="FFFFFF"/>
          </w:rPr>
          <w:t>https://doi.org/10.1038/nature10452</w:t>
        </w:r>
      </w:hyperlink>
      <w:r w:rsidR="00C11ABA" w:rsidRPr="004F753C">
        <w:rPr>
          <w:color w:val="222222"/>
          <w:shd w:val="clear" w:color="auto" w:fill="FFFFFF"/>
        </w:rPr>
        <w:t xml:space="preserve"> </w:t>
      </w:r>
    </w:p>
    <w:p w14:paraId="6C26AC3B" w14:textId="77D96E1B" w:rsidR="004F753C" w:rsidRDefault="004F753C" w:rsidP="00630B4B"/>
    <w:p w14:paraId="2C078E63" w14:textId="3634601F" w:rsidR="00C27D4B" w:rsidRPr="00356669" w:rsidRDefault="00356669" w:rsidP="00356669">
      <w:pPr>
        <w:ind w:left="720" w:hanging="720"/>
      </w:pPr>
      <w:r w:rsidRPr="00356669">
        <w:lastRenderedPageBreak/>
        <w:t>Dobbins, CE.</w:t>
      </w:r>
      <w:r w:rsidR="004F1FB1">
        <w:t xml:space="preserve">, </w:t>
      </w:r>
      <w:proofErr w:type="spellStart"/>
      <w:r w:rsidRPr="00356669">
        <w:t>Masambuka-Kanchewa</w:t>
      </w:r>
      <w:proofErr w:type="spellEnd"/>
      <w:r w:rsidRPr="00356669">
        <w:t>, F</w:t>
      </w:r>
      <w:r w:rsidR="004F1FB1">
        <w:t xml:space="preserve">., &amp; </w:t>
      </w:r>
      <w:r w:rsidRPr="00356669">
        <w:t>Lamm, A</w:t>
      </w:r>
      <w:r w:rsidR="004F1FB1">
        <w:t>.</w:t>
      </w:r>
      <w:r w:rsidRPr="00356669">
        <w:t>J. (2021)</w:t>
      </w:r>
      <w:r w:rsidR="004F1FB1">
        <w:t>.</w:t>
      </w:r>
      <w:r w:rsidRPr="00356669">
        <w:t xml:space="preserve"> A systematic literature review of the intersection between social media and cultural identity: implications for agricultural and environmental communication</w:t>
      </w:r>
      <w:r>
        <w:t>.</w:t>
      </w:r>
      <w:r w:rsidRPr="00356669">
        <w:t xml:space="preserve"> </w:t>
      </w:r>
      <w:r w:rsidRPr="00356669">
        <w:rPr>
          <w:i/>
        </w:rPr>
        <w:t>Journal of Applied Communications</w:t>
      </w:r>
      <w:r>
        <w:t xml:space="preserve">, </w:t>
      </w:r>
      <w:r w:rsidRPr="00356669">
        <w:t>105</w:t>
      </w:r>
      <w:r>
        <w:t>(</w:t>
      </w:r>
      <w:r w:rsidRPr="00356669">
        <w:t>2</w:t>
      </w:r>
      <w:r>
        <w:t>)</w:t>
      </w:r>
      <w:r w:rsidR="002B47BB">
        <w:t>, 6.</w:t>
      </w:r>
      <w:r>
        <w:t xml:space="preserve"> </w:t>
      </w:r>
      <w:hyperlink r:id="rId14" w:history="1">
        <w:r w:rsidR="00320E20" w:rsidRPr="00D34C88">
          <w:rPr>
            <w:rStyle w:val="Hyperlink"/>
          </w:rPr>
          <w:t>https://doi.org/10.4148/1051-0834.2372</w:t>
        </w:r>
      </w:hyperlink>
      <w:r w:rsidR="00320E20">
        <w:t xml:space="preserve"> </w:t>
      </w:r>
    </w:p>
    <w:p w14:paraId="4AAC782F" w14:textId="28A7A074" w:rsidR="00A44CDC" w:rsidRPr="00A44CDC" w:rsidRDefault="00A44CDC" w:rsidP="00A44CDC">
      <w:pPr>
        <w:ind w:left="720" w:hanging="720"/>
      </w:pPr>
    </w:p>
    <w:p w14:paraId="57958A3C" w14:textId="4552D6A8" w:rsidR="00A44CDC" w:rsidRDefault="00A44CDC" w:rsidP="00A44CDC">
      <w:pPr>
        <w:ind w:left="720" w:hanging="720"/>
      </w:pPr>
      <w:r w:rsidRPr="005D13CE">
        <w:t>Garnett, T., Appleby, M</w:t>
      </w:r>
      <w:r w:rsidR="005D13CE" w:rsidRPr="005D13CE">
        <w:t>. C</w:t>
      </w:r>
      <w:r w:rsidRPr="005D13CE">
        <w:t>., Balmford, A., Bateman, I</w:t>
      </w:r>
      <w:r w:rsidR="005D13CE" w:rsidRPr="005D13CE">
        <w:t>. J., Benton, T. G., Bloomer, P</w:t>
      </w:r>
      <w:r w:rsidR="00805AD0">
        <w:t>.</w:t>
      </w:r>
      <w:r w:rsidR="005D13CE">
        <w:t xml:space="preserve"> </w:t>
      </w:r>
      <w:r w:rsidR="00B41897" w:rsidRPr="00B41897">
        <w:t>Burlingame, B., Dawkins, M., Dolan, L., Fraser, D., Herrero, M., Hoffman, I., Smith, P., Thornton, P. K., Toulmin, C., Vermeulen, S. J.</w:t>
      </w:r>
      <w:r w:rsidR="00B41897">
        <w:t xml:space="preserve"> </w:t>
      </w:r>
      <w:r w:rsidR="005D13CE" w:rsidRPr="005D13CE">
        <w:t>&amp; Godfray, H. C. J. (2013). Sustainable intensification in agriculture: premises and policies. </w:t>
      </w:r>
      <w:r w:rsidR="005D13CE" w:rsidRPr="005D13CE">
        <w:rPr>
          <w:i/>
        </w:rPr>
        <w:t>Science</w:t>
      </w:r>
      <w:r w:rsidR="005D13CE" w:rsidRPr="005D13CE">
        <w:t>, </w:t>
      </w:r>
      <w:r w:rsidR="005D13CE" w:rsidRPr="005D13CE">
        <w:rPr>
          <w:i/>
        </w:rPr>
        <w:t>341</w:t>
      </w:r>
      <w:r w:rsidR="005D13CE" w:rsidRPr="005D13CE">
        <w:t>(6141), 33-34.</w:t>
      </w:r>
    </w:p>
    <w:p w14:paraId="74002526" w14:textId="77777777" w:rsidR="005D13CE" w:rsidRDefault="005D13CE" w:rsidP="00A44CDC">
      <w:pPr>
        <w:ind w:left="720" w:hanging="720"/>
      </w:pPr>
    </w:p>
    <w:p w14:paraId="380CFEB9" w14:textId="72F2DBB0" w:rsidR="00853D3A" w:rsidRDefault="00853D3A" w:rsidP="00017341">
      <w:pPr>
        <w:ind w:left="720" w:hanging="720"/>
      </w:pPr>
      <w:r w:rsidRPr="00853D3A">
        <w:t xml:space="preserve">Gilboa, A., &amp; </w:t>
      </w:r>
      <w:proofErr w:type="spellStart"/>
      <w:r w:rsidRPr="00853D3A">
        <w:t>Marlatte</w:t>
      </w:r>
      <w:proofErr w:type="spellEnd"/>
      <w:r w:rsidRPr="00853D3A">
        <w:t>, H. (2017). Neurobiology of schemas and schema-mediated memory. </w:t>
      </w:r>
      <w:r w:rsidRPr="00853D3A">
        <w:rPr>
          <w:i/>
          <w:iCs/>
        </w:rPr>
        <w:t>Trends in cognitive sciences</w:t>
      </w:r>
      <w:r w:rsidRPr="00853D3A">
        <w:t>, </w:t>
      </w:r>
      <w:r w:rsidRPr="00853D3A">
        <w:rPr>
          <w:i/>
          <w:iCs/>
        </w:rPr>
        <w:t>21</w:t>
      </w:r>
      <w:r w:rsidRPr="00853D3A">
        <w:t>(8), 618-631.</w:t>
      </w:r>
      <w:r w:rsidR="00DD0E5E" w:rsidRPr="00DD0E5E">
        <w:t xml:space="preserve"> </w:t>
      </w:r>
      <w:hyperlink r:id="rId15" w:tgtFrame="_blank" w:tooltip="Persistent link using digital object identifier" w:history="1">
        <w:r w:rsidR="00DD0E5E" w:rsidRPr="00DD0E5E">
          <w:rPr>
            <w:rStyle w:val="Hyperlink"/>
          </w:rPr>
          <w:t>https://doi.org/10.1016/j.tics.2017.04.013</w:t>
        </w:r>
      </w:hyperlink>
    </w:p>
    <w:p w14:paraId="6E8BF9A9" w14:textId="77777777" w:rsidR="00853D3A" w:rsidRDefault="00853D3A" w:rsidP="00017341">
      <w:pPr>
        <w:ind w:left="720" w:hanging="720"/>
      </w:pPr>
    </w:p>
    <w:p w14:paraId="41EC2B28" w14:textId="2BAD2E78" w:rsidR="000C6EA0" w:rsidRDefault="000C6EA0" w:rsidP="00060D96">
      <w:pPr>
        <w:ind w:left="720" w:hanging="720"/>
      </w:pPr>
      <w:r>
        <w:t xml:space="preserve">Hurst, S. D., Conner, N. W., Stripling, C. T., Blythe, J., Giorgi, A., Rubenstein, E. D., </w:t>
      </w:r>
      <w:r w:rsidR="008F2D86">
        <w:t xml:space="preserve">Futrell, A., </w:t>
      </w:r>
      <w:r w:rsidR="00060D96">
        <w:t xml:space="preserve">Jenkins, J., &amp; </w:t>
      </w:r>
      <w:r>
        <w:t xml:space="preserve">Roberts, T. G. (2015). An exploration of the formal agricultural education system in Trinidad and Tobago. </w:t>
      </w:r>
      <w:r w:rsidRPr="00060D96">
        <w:rPr>
          <w:i/>
          <w:iCs/>
        </w:rPr>
        <w:t>Journal of Agricultural Education</w:t>
      </w:r>
      <w:r>
        <w:t xml:space="preserve">, 56(1), 141–154. </w:t>
      </w:r>
      <w:hyperlink r:id="rId16" w:history="1">
        <w:r w:rsidRPr="007272E8">
          <w:rPr>
            <w:rStyle w:val="Hyperlink"/>
          </w:rPr>
          <w:t>https://doi.org/10.5032/jae.2015.01141</w:t>
        </w:r>
      </w:hyperlink>
      <w:r>
        <w:t xml:space="preserve">    </w:t>
      </w:r>
    </w:p>
    <w:p w14:paraId="719D58C2" w14:textId="77777777" w:rsidR="000C6EA0" w:rsidRDefault="000C6EA0" w:rsidP="00017341">
      <w:pPr>
        <w:ind w:left="720" w:hanging="720"/>
      </w:pPr>
    </w:p>
    <w:p w14:paraId="4F1314D2" w14:textId="1C4080E3" w:rsidR="00017341" w:rsidRPr="00017341" w:rsidRDefault="00017341" w:rsidP="00017341">
      <w:pPr>
        <w:ind w:left="720" w:hanging="720"/>
      </w:pPr>
      <w:r w:rsidRPr="00017341">
        <w:t>Leggette, H. R., &amp; Redwine, T. (2016). Using Q methodology in agricultural communications</w:t>
      </w:r>
    </w:p>
    <w:p w14:paraId="2A12A2A5" w14:textId="77777777" w:rsidR="00017341" w:rsidRPr="00017341" w:rsidRDefault="00017341" w:rsidP="00320E20">
      <w:pPr>
        <w:ind w:left="720"/>
      </w:pPr>
      <w:r w:rsidRPr="00017341">
        <w:t xml:space="preserve">research: A philosophical study. </w:t>
      </w:r>
      <w:r w:rsidRPr="00085FF2">
        <w:rPr>
          <w:i/>
          <w:iCs/>
        </w:rPr>
        <w:t>Journal of Applied Communications</w:t>
      </w:r>
      <w:r w:rsidRPr="00017341">
        <w:t>, 100(3).</w:t>
      </w:r>
    </w:p>
    <w:p w14:paraId="2B026EDF" w14:textId="56006BD7" w:rsidR="00017341" w:rsidRDefault="00017341" w:rsidP="00320E20">
      <w:pPr>
        <w:ind w:left="720"/>
      </w:pPr>
      <w:hyperlink r:id="rId17" w:history="1">
        <w:r w:rsidRPr="00D34C88">
          <w:rPr>
            <w:rStyle w:val="Hyperlink"/>
          </w:rPr>
          <w:t>https://doi.org/10.4148/1051-0834.1230</w:t>
        </w:r>
      </w:hyperlink>
      <w:r>
        <w:t xml:space="preserve"> </w:t>
      </w:r>
    </w:p>
    <w:p w14:paraId="458296BE" w14:textId="77777777" w:rsidR="00320E20" w:rsidRDefault="00320E20" w:rsidP="00A44CDC">
      <w:pPr>
        <w:ind w:left="720" w:hanging="720"/>
      </w:pPr>
    </w:p>
    <w:p w14:paraId="5A2D0FEB" w14:textId="414975A8" w:rsidR="007D6863" w:rsidRDefault="006650E9" w:rsidP="00A44CDC">
      <w:pPr>
        <w:ind w:left="720" w:hanging="720"/>
      </w:pPr>
      <w:r w:rsidRPr="006650E9">
        <w:t xml:space="preserve">Morgan, A. C. (2010). Competencies needed by agricultural communication undergraduates: An industry perspective. </w:t>
      </w:r>
      <w:r w:rsidRPr="006650E9">
        <w:rPr>
          <w:i/>
          <w:iCs/>
        </w:rPr>
        <w:t>Journal of Applied Communication</w:t>
      </w:r>
      <w:r w:rsidRPr="006650E9">
        <w:t xml:space="preserve">, 94(1-2), 19–32.  </w:t>
      </w:r>
    </w:p>
    <w:p w14:paraId="03E9F430" w14:textId="77777777" w:rsidR="006650E9" w:rsidRDefault="006650E9" w:rsidP="00A44CDC">
      <w:pPr>
        <w:ind w:left="720" w:hanging="720"/>
      </w:pPr>
    </w:p>
    <w:p w14:paraId="6AB6DFA2" w14:textId="6E875DF9" w:rsidR="00A44CDC" w:rsidRPr="00A44CDC" w:rsidRDefault="00A44CDC" w:rsidP="00A44CDC">
      <w:pPr>
        <w:ind w:left="720" w:hanging="720"/>
      </w:pPr>
      <w:r w:rsidRPr="00A44CDC">
        <w:t xml:space="preserve">Norwood, F. B., &amp; Mix, T. L. (2019). </w:t>
      </w:r>
      <w:r w:rsidRPr="00946947">
        <w:rPr>
          <w:i/>
        </w:rPr>
        <w:t>Meet the Food Radicals.</w:t>
      </w:r>
      <w:r w:rsidRPr="00A44CDC">
        <w:t xml:space="preserve"> Oxford University Press.</w:t>
      </w:r>
    </w:p>
    <w:p w14:paraId="55AA8602" w14:textId="77777777" w:rsidR="00A44CDC" w:rsidRDefault="00A44CDC" w:rsidP="00A44CDC">
      <w:pPr>
        <w:ind w:left="720" w:hanging="720"/>
      </w:pPr>
    </w:p>
    <w:p w14:paraId="49BCDDA3" w14:textId="07622684" w:rsidR="00946947" w:rsidRDefault="00946947" w:rsidP="00A44CDC">
      <w:pPr>
        <w:ind w:left="720" w:hanging="720"/>
      </w:pPr>
      <w:r w:rsidRPr="00946947">
        <w:t xml:space="preserve">Owens, D. C., Sadler, T. D., &amp; Zeidler, D. L. (2017). Controversial issues in the science classroom. </w:t>
      </w:r>
      <w:r w:rsidRPr="00946947">
        <w:rPr>
          <w:i/>
        </w:rPr>
        <w:t xml:space="preserve">Phi Delta </w:t>
      </w:r>
      <w:proofErr w:type="spellStart"/>
      <w:r w:rsidRPr="00946947">
        <w:rPr>
          <w:i/>
        </w:rPr>
        <w:t>Kappan</w:t>
      </w:r>
      <w:proofErr w:type="spellEnd"/>
      <w:r w:rsidRPr="00946947">
        <w:t xml:space="preserve">, 99(4), 45–49. </w:t>
      </w:r>
      <w:hyperlink r:id="rId18" w:history="1">
        <w:r w:rsidRPr="00D34C88">
          <w:rPr>
            <w:rStyle w:val="Hyperlink"/>
          </w:rPr>
          <w:t>https://doi.org/10.1177/0031721717745544</w:t>
        </w:r>
      </w:hyperlink>
    </w:p>
    <w:p w14:paraId="55C82592" w14:textId="77777777" w:rsidR="00946947" w:rsidRDefault="00946947" w:rsidP="00A44CDC">
      <w:pPr>
        <w:ind w:left="720" w:hanging="720"/>
      </w:pPr>
    </w:p>
    <w:p w14:paraId="08C41A23" w14:textId="77777777" w:rsidR="00B1215E" w:rsidRDefault="00B1215E" w:rsidP="00023F5D">
      <w:pPr>
        <w:ind w:left="720" w:hanging="720"/>
      </w:pPr>
      <w:r w:rsidRPr="00B1215E">
        <w:t xml:space="preserve">Piaget, J. (1950). Psychology of intelligence. London, UK: Routledge and Kegan Paul. </w:t>
      </w:r>
    </w:p>
    <w:p w14:paraId="2AC930CD" w14:textId="77777777" w:rsidR="00B1215E" w:rsidRDefault="00B1215E" w:rsidP="00023F5D">
      <w:pPr>
        <w:ind w:left="720" w:hanging="720"/>
      </w:pPr>
    </w:p>
    <w:p w14:paraId="301A17AE" w14:textId="662B6B88" w:rsidR="00B1215E" w:rsidRDefault="00B1215E" w:rsidP="00023F5D">
      <w:pPr>
        <w:ind w:left="720" w:hanging="720"/>
      </w:pPr>
      <w:r w:rsidRPr="00B1215E">
        <w:t>Piaget, J. (1973). Memory and intelligence. New York, NY: Basic Books.</w:t>
      </w:r>
    </w:p>
    <w:p w14:paraId="1D3E06E8" w14:textId="77777777" w:rsidR="00BB6147" w:rsidRDefault="00BB6147" w:rsidP="00023F5D">
      <w:pPr>
        <w:ind w:left="720" w:hanging="720"/>
      </w:pPr>
    </w:p>
    <w:p w14:paraId="0D10F827" w14:textId="019444A5" w:rsidR="002543B2" w:rsidRDefault="002543B2" w:rsidP="00023F5D">
      <w:pPr>
        <w:ind w:left="720" w:hanging="720"/>
      </w:pPr>
      <w:proofErr w:type="spellStart"/>
      <w:r w:rsidRPr="002543B2">
        <w:t>Poeggel</w:t>
      </w:r>
      <w:proofErr w:type="spellEnd"/>
      <w:r w:rsidRPr="002543B2">
        <w:t xml:space="preserve">, K. (2022). You </w:t>
      </w:r>
      <w:r w:rsidR="00023F5D" w:rsidRPr="002543B2">
        <w:t>are where you eat</w:t>
      </w:r>
      <w:r w:rsidRPr="002543B2">
        <w:t xml:space="preserve">: A </w:t>
      </w:r>
      <w:r w:rsidR="00023F5D" w:rsidRPr="00023F5D">
        <w:t xml:space="preserve">theoretical perspective on why identity matters in local food groups. </w:t>
      </w:r>
      <w:r w:rsidR="00242530">
        <w:rPr>
          <w:i/>
        </w:rPr>
        <w:t>F</w:t>
      </w:r>
      <w:r w:rsidR="00023F5D" w:rsidRPr="00242530">
        <w:rPr>
          <w:i/>
        </w:rPr>
        <w:t xml:space="preserve">rontiers in </w:t>
      </w:r>
      <w:r w:rsidR="00242530">
        <w:rPr>
          <w:i/>
        </w:rPr>
        <w:t>S</w:t>
      </w:r>
      <w:r w:rsidR="00023F5D" w:rsidRPr="00242530">
        <w:rPr>
          <w:i/>
        </w:rPr>
        <w:t xml:space="preserve">ustainable </w:t>
      </w:r>
      <w:r w:rsidR="00242530">
        <w:rPr>
          <w:i/>
        </w:rPr>
        <w:t>F</w:t>
      </w:r>
      <w:r w:rsidR="00023F5D" w:rsidRPr="00242530">
        <w:rPr>
          <w:i/>
        </w:rPr>
        <w:t xml:space="preserve">ood </w:t>
      </w:r>
      <w:r w:rsidR="00242530">
        <w:rPr>
          <w:i/>
        </w:rPr>
        <w:t>S</w:t>
      </w:r>
      <w:r w:rsidR="00023F5D" w:rsidRPr="00242530">
        <w:rPr>
          <w:i/>
        </w:rPr>
        <w:t>ystems</w:t>
      </w:r>
      <w:r w:rsidRPr="002543B2">
        <w:t>, 6, 782556.</w:t>
      </w:r>
      <w:r w:rsidR="00986371">
        <w:t xml:space="preserve"> </w:t>
      </w:r>
      <w:hyperlink r:id="rId19" w:history="1">
        <w:r w:rsidR="00242530" w:rsidRPr="00D34C88">
          <w:rPr>
            <w:rStyle w:val="Hyperlink"/>
          </w:rPr>
          <w:t>https://doi.org/10.3389/fsufs.2022.782556</w:t>
        </w:r>
      </w:hyperlink>
      <w:r w:rsidR="00242530">
        <w:t xml:space="preserve"> </w:t>
      </w:r>
    </w:p>
    <w:p w14:paraId="07442EFC" w14:textId="77777777" w:rsidR="00A44CDC" w:rsidRDefault="00A44CDC" w:rsidP="00A44CDC">
      <w:pPr>
        <w:ind w:left="720" w:hanging="720"/>
      </w:pPr>
    </w:p>
    <w:p w14:paraId="006553AC" w14:textId="5F87BC9E" w:rsidR="00726CB9" w:rsidRDefault="00726CB9" w:rsidP="00A44CDC">
      <w:pPr>
        <w:ind w:left="720" w:hanging="720"/>
      </w:pPr>
      <w:r w:rsidRPr="00726CB9">
        <w:t>Roberts, R., &amp; Montgomery, D. (2017). Using epistemological positions and orientations to instruction to explore school-based, agricultural educators' perpetual identities: A Q-short study. </w:t>
      </w:r>
      <w:r w:rsidRPr="00726CB9">
        <w:rPr>
          <w:i/>
          <w:iCs/>
        </w:rPr>
        <w:t>Journal of Agricultural Education</w:t>
      </w:r>
      <w:r w:rsidRPr="00726CB9">
        <w:t>, </w:t>
      </w:r>
      <w:r w:rsidRPr="00726CB9">
        <w:rPr>
          <w:i/>
          <w:iCs/>
        </w:rPr>
        <w:t>58</w:t>
      </w:r>
      <w:r w:rsidRPr="00726CB9">
        <w:t>(1), 151-171.</w:t>
      </w:r>
      <w:r w:rsidR="00625D2E" w:rsidRPr="00625D2E">
        <w:rPr>
          <w:rFonts w:ascii="Noto Serif" w:hAnsi="Noto Serif" w:cs="Noto Serif"/>
          <w:sz w:val="16"/>
          <w:szCs w:val="16"/>
        </w:rPr>
        <w:t xml:space="preserve"> </w:t>
      </w:r>
      <w:hyperlink r:id="rId20" w:history="1">
        <w:r w:rsidR="00625D2E" w:rsidRPr="007272E8">
          <w:rPr>
            <w:rStyle w:val="Hyperlink"/>
          </w:rPr>
          <w:t>https://doi.org/10.5032/jae.2017.01151</w:t>
        </w:r>
      </w:hyperlink>
      <w:r w:rsidR="00625D2E">
        <w:t xml:space="preserve"> </w:t>
      </w:r>
    </w:p>
    <w:p w14:paraId="3897F34F" w14:textId="77777777" w:rsidR="00726CB9" w:rsidRDefault="00726CB9" w:rsidP="00A44CDC">
      <w:pPr>
        <w:ind w:left="720" w:hanging="720"/>
      </w:pPr>
    </w:p>
    <w:p w14:paraId="774FDF99" w14:textId="28550296" w:rsidR="00081B3D" w:rsidRDefault="00D76E22" w:rsidP="00A44CDC">
      <w:pPr>
        <w:ind w:left="720" w:hanging="720"/>
      </w:pPr>
      <w:r w:rsidRPr="00D76E22">
        <w:lastRenderedPageBreak/>
        <w:t>Sargent, S. D., Pennington, P., &amp; Sitton, S. (2003). Developing leadership skills through capstone experiences [Paper presentation]. Association of Leadership Educators International Conference, Anchorage, AK.</w:t>
      </w:r>
    </w:p>
    <w:p w14:paraId="1E0D622B" w14:textId="77777777" w:rsidR="00D76E22" w:rsidRDefault="00D76E22" w:rsidP="00A44CDC">
      <w:pPr>
        <w:ind w:left="720" w:hanging="720"/>
      </w:pPr>
    </w:p>
    <w:p w14:paraId="72BAD0FB" w14:textId="4FF7FA73" w:rsidR="000244F5" w:rsidRDefault="000244F5" w:rsidP="00A44CDC">
      <w:pPr>
        <w:ind w:left="720" w:hanging="720"/>
      </w:pPr>
      <w:r w:rsidRPr="000244F5">
        <w:t xml:space="preserve">Stephen, J. (1985). Q methodology in communication research. </w:t>
      </w:r>
      <w:r w:rsidRPr="000244F5">
        <w:rPr>
          <w:i/>
        </w:rPr>
        <w:t>Communication Quarterly</w:t>
      </w:r>
      <w:r w:rsidRPr="000244F5">
        <w:t>, 33(3), 193–208.</w:t>
      </w:r>
    </w:p>
    <w:p w14:paraId="2F15ABA1" w14:textId="77777777" w:rsidR="000244F5" w:rsidRDefault="000244F5" w:rsidP="00A44CDC">
      <w:pPr>
        <w:ind w:left="720" w:hanging="720"/>
      </w:pPr>
    </w:p>
    <w:p w14:paraId="558B88C0" w14:textId="03F02705" w:rsidR="00A44CDC" w:rsidRDefault="00A44CDC" w:rsidP="00A44CDC">
      <w:pPr>
        <w:ind w:left="720" w:hanging="720"/>
      </w:pPr>
      <w:r w:rsidRPr="00A44CDC">
        <w:t xml:space="preserve">Tilman, D., Balzer, C., Hill, J., &amp; Befort, B. (2011). Global food demand and the sustainable intensification of agriculture. </w:t>
      </w:r>
      <w:r w:rsidRPr="00242530">
        <w:rPr>
          <w:i/>
        </w:rPr>
        <w:t>PNAS</w:t>
      </w:r>
      <w:r w:rsidRPr="00A44CDC">
        <w:t xml:space="preserve">, 108(50), 20260–20264. </w:t>
      </w:r>
      <w:hyperlink r:id="rId21" w:history="1">
        <w:r w:rsidR="002C2D30" w:rsidRPr="00D34C88">
          <w:rPr>
            <w:rStyle w:val="Hyperlink"/>
          </w:rPr>
          <w:t>https://doi.org/10.1073/pnas.1116437108</w:t>
        </w:r>
      </w:hyperlink>
      <w:r w:rsidR="002C2D30">
        <w:t xml:space="preserve"> </w:t>
      </w:r>
    </w:p>
    <w:p w14:paraId="55BAA27B" w14:textId="77777777" w:rsidR="002C2D30" w:rsidRDefault="002C2D30" w:rsidP="00A44CDC">
      <w:pPr>
        <w:ind w:left="720" w:hanging="720"/>
      </w:pPr>
    </w:p>
    <w:p w14:paraId="213F288E" w14:textId="56D21D4B" w:rsidR="002C2D30" w:rsidRPr="00A44CDC" w:rsidRDefault="002C2D30" w:rsidP="00A44CDC">
      <w:pPr>
        <w:ind w:left="720" w:hanging="720"/>
      </w:pPr>
      <w:r w:rsidRPr="002C2D30">
        <w:t>Watts, S., &amp; Stenner, P. (2012). Doing Q methodology: Theory, method, and interpretation. SAGE.</w:t>
      </w:r>
    </w:p>
    <w:p w14:paraId="650A1A3F" w14:textId="77777777" w:rsidR="00A44CDC" w:rsidRPr="00A44CDC" w:rsidRDefault="00A44CDC" w:rsidP="00A44CDC">
      <w:pPr>
        <w:ind w:left="720" w:hanging="720"/>
      </w:pPr>
    </w:p>
    <w:p w14:paraId="7174FC34" w14:textId="1A529E07" w:rsidR="007B085B" w:rsidRDefault="004F19E1" w:rsidP="00356669">
      <w:pPr>
        <w:ind w:left="720" w:hanging="720"/>
      </w:pPr>
      <w:r w:rsidRPr="004F19E1">
        <w:t xml:space="preserve">Van </w:t>
      </w:r>
      <w:proofErr w:type="spellStart"/>
      <w:r w:rsidRPr="004F19E1">
        <w:t>Exel</w:t>
      </w:r>
      <w:proofErr w:type="spellEnd"/>
      <w:r w:rsidRPr="004F19E1">
        <w:t xml:space="preserve">, J., &amp; De Graaf, G. (2005). </w:t>
      </w:r>
      <w:r w:rsidRPr="004F19E1">
        <w:rPr>
          <w:i/>
        </w:rPr>
        <w:t>Q methodology: A sneak preview.</w:t>
      </w:r>
      <w:r w:rsidR="003F20AF" w:rsidRPr="003F20AF">
        <w:t xml:space="preserve"> </w:t>
      </w:r>
      <w:hyperlink r:id="rId22" w:history="1">
        <w:r w:rsidR="00A909AD" w:rsidRPr="007272E8">
          <w:rPr>
            <w:rStyle w:val="Hyperlink"/>
          </w:rPr>
          <w:t>www.jobvanexel.nl</w:t>
        </w:r>
      </w:hyperlink>
    </w:p>
    <w:p w14:paraId="111DFDFF" w14:textId="77777777" w:rsidR="00A909AD" w:rsidRPr="00A909AD" w:rsidRDefault="00A909AD" w:rsidP="00356669">
      <w:pPr>
        <w:ind w:left="720" w:hanging="720"/>
        <w:rPr>
          <w:iCs/>
        </w:rPr>
      </w:pPr>
    </w:p>
    <w:p w14:paraId="07D824B2" w14:textId="445A0DF3" w:rsidR="00A909AD" w:rsidRPr="00A909AD" w:rsidRDefault="00A909AD" w:rsidP="00356669">
      <w:pPr>
        <w:ind w:left="720" w:hanging="720"/>
        <w:rPr>
          <w:iCs/>
        </w:rPr>
      </w:pPr>
      <w:r w:rsidRPr="00A909AD">
        <w:rPr>
          <w:iCs/>
        </w:rPr>
        <w:t xml:space="preserve">Zubović, J., Domazet, I., &amp; Stošić, I. (2009, December). Development of human capital as a tool for improving productivity of agricultural sector – Case of Serbia. </w:t>
      </w:r>
      <w:r w:rsidRPr="00A909AD">
        <w:rPr>
          <w:i/>
        </w:rPr>
        <w:t xml:space="preserve">Proceedings of the </w:t>
      </w:r>
      <w:proofErr w:type="spellStart"/>
      <w:r w:rsidRPr="00A909AD">
        <w:rPr>
          <w:i/>
        </w:rPr>
        <w:t>Eurpoean</w:t>
      </w:r>
      <w:proofErr w:type="spellEnd"/>
      <w:r w:rsidRPr="00A909AD">
        <w:rPr>
          <w:i/>
        </w:rPr>
        <w:t xml:space="preserve"> Association of Agricultural Economists Seminar, </w:t>
      </w:r>
      <w:r w:rsidRPr="000E2250">
        <w:rPr>
          <w:iCs/>
        </w:rPr>
        <w:t>113</w:t>
      </w:r>
      <w:r w:rsidRPr="00A909AD">
        <w:rPr>
          <w:iCs/>
        </w:rPr>
        <w:t>,</w:t>
      </w:r>
      <w:r w:rsidR="00D120E7">
        <w:rPr>
          <w:iCs/>
        </w:rPr>
        <w:t xml:space="preserve"> </w:t>
      </w:r>
      <w:r w:rsidRPr="00A909AD">
        <w:rPr>
          <w:iCs/>
        </w:rPr>
        <w:t>451–459</w:t>
      </w:r>
      <w:r w:rsidR="006C5900">
        <w:rPr>
          <w:iCs/>
        </w:rPr>
        <w:t xml:space="preserve">. </w:t>
      </w:r>
      <w:r w:rsidRPr="00A909AD">
        <w:rPr>
          <w:iCs/>
        </w:rPr>
        <w:t>http://purl.umn.edu/57491</w:t>
      </w:r>
    </w:p>
    <w:sectPr w:rsidR="00A909AD" w:rsidRPr="00A909AD">
      <w:footerReference w:type="even" r:id="rId23"/>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042D26" w14:textId="77777777" w:rsidR="0016608C" w:rsidRDefault="0016608C" w:rsidP="00742990">
      <w:r>
        <w:separator/>
      </w:r>
    </w:p>
  </w:endnote>
  <w:endnote w:type="continuationSeparator" w:id="0">
    <w:p w14:paraId="562CF4D2" w14:textId="77777777" w:rsidR="0016608C" w:rsidRDefault="0016608C" w:rsidP="00742990">
      <w:r>
        <w:continuationSeparator/>
      </w:r>
    </w:p>
  </w:endnote>
  <w:endnote w:type="continuationNotice" w:id="1">
    <w:p w14:paraId="77423991" w14:textId="77777777" w:rsidR="0016608C" w:rsidRDefault="001660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w:altName w:val="Times New Roman PSMT"/>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Noto Serif">
    <w:panose1 w:val="02020600060500020200"/>
    <w:charset w:val="00"/>
    <w:family w:val="roman"/>
    <w:pitch w:val="variable"/>
    <w:sig w:usb0="E00002FF" w:usb1="500078FF" w:usb2="0000002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47781851"/>
      <w:docPartObj>
        <w:docPartGallery w:val="Page Numbers (Bottom of Page)"/>
        <w:docPartUnique/>
      </w:docPartObj>
    </w:sdtPr>
    <w:sdtContent>
      <w:p w14:paraId="1136C053" w14:textId="5D8BD0CA" w:rsidR="00742990" w:rsidRDefault="0074299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35DD165" w14:textId="77777777" w:rsidR="00742990" w:rsidRDefault="007429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2639589"/>
      <w:docPartObj>
        <w:docPartGallery w:val="Page Numbers (Bottom of Page)"/>
        <w:docPartUnique/>
      </w:docPartObj>
    </w:sdtPr>
    <w:sdtContent>
      <w:p w14:paraId="0475A13A" w14:textId="3B288D1E" w:rsidR="00742990" w:rsidRDefault="00742990">
        <w:pPr>
          <w:pStyle w:val="Footer"/>
          <w:framePr w:wrap="none" w:vAnchor="text" w:hAnchor="margin" w:xAlign="center" w:y="1"/>
          <w:rPr>
            <w:rStyle w:val="PageNumber"/>
          </w:rPr>
        </w:pPr>
        <w:r w:rsidRPr="00742990">
          <w:rPr>
            <w:rStyle w:val="PageNumber"/>
          </w:rPr>
          <w:fldChar w:fldCharType="begin"/>
        </w:r>
        <w:r w:rsidRPr="00742990">
          <w:rPr>
            <w:rStyle w:val="PageNumber"/>
          </w:rPr>
          <w:instrText xml:space="preserve"> PAGE </w:instrText>
        </w:r>
        <w:r w:rsidRPr="00742990">
          <w:rPr>
            <w:rStyle w:val="PageNumber"/>
          </w:rPr>
          <w:fldChar w:fldCharType="separate"/>
        </w:r>
        <w:r w:rsidRPr="00742990">
          <w:rPr>
            <w:rStyle w:val="PageNumber"/>
          </w:rPr>
          <w:t>1</w:t>
        </w:r>
        <w:r w:rsidRPr="00742990">
          <w:rPr>
            <w:rStyle w:val="PageNumber"/>
          </w:rPr>
          <w:fldChar w:fldCharType="end"/>
        </w:r>
      </w:p>
    </w:sdtContent>
  </w:sdt>
  <w:p w14:paraId="404DD1C7" w14:textId="77777777" w:rsidR="00742990" w:rsidRDefault="007429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5798A" w14:textId="77777777" w:rsidR="0016608C" w:rsidRDefault="0016608C" w:rsidP="00742990">
      <w:r>
        <w:separator/>
      </w:r>
    </w:p>
  </w:footnote>
  <w:footnote w:type="continuationSeparator" w:id="0">
    <w:p w14:paraId="1DEF99D8" w14:textId="77777777" w:rsidR="0016608C" w:rsidRDefault="0016608C" w:rsidP="00742990">
      <w:r>
        <w:continuationSeparator/>
      </w:r>
    </w:p>
  </w:footnote>
  <w:footnote w:type="continuationNotice" w:id="1">
    <w:p w14:paraId="38DF4FEE" w14:textId="77777777" w:rsidR="0016608C" w:rsidRDefault="0016608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187427"/>
    <w:multiLevelType w:val="hybridMultilevel"/>
    <w:tmpl w:val="EDE062A0"/>
    <w:lvl w:ilvl="0" w:tplc="FF22733A">
      <w:start w:val="1"/>
      <w:numFmt w:val="decimal"/>
      <w:lvlText w:val="%1."/>
      <w:lvlJc w:val="left"/>
      <w:pPr>
        <w:ind w:left="720" w:hanging="360"/>
      </w:pPr>
    </w:lvl>
    <w:lvl w:ilvl="1" w:tplc="FB20B6DC">
      <w:start w:val="1"/>
      <w:numFmt w:val="lowerLetter"/>
      <w:lvlText w:val="%2."/>
      <w:lvlJc w:val="left"/>
      <w:pPr>
        <w:ind w:left="1440" w:hanging="360"/>
      </w:pPr>
    </w:lvl>
    <w:lvl w:ilvl="2" w:tplc="9BEC48A0">
      <w:start w:val="1"/>
      <w:numFmt w:val="lowerRoman"/>
      <w:lvlText w:val="%3."/>
      <w:lvlJc w:val="right"/>
      <w:pPr>
        <w:ind w:left="2160" w:hanging="180"/>
      </w:pPr>
    </w:lvl>
    <w:lvl w:ilvl="3" w:tplc="970C3070">
      <w:start w:val="1"/>
      <w:numFmt w:val="decimal"/>
      <w:lvlText w:val="%4."/>
      <w:lvlJc w:val="left"/>
      <w:pPr>
        <w:ind w:left="2880" w:hanging="360"/>
      </w:pPr>
    </w:lvl>
    <w:lvl w:ilvl="4" w:tplc="BCDE4806">
      <w:start w:val="1"/>
      <w:numFmt w:val="lowerLetter"/>
      <w:lvlText w:val="%5."/>
      <w:lvlJc w:val="left"/>
      <w:pPr>
        <w:ind w:left="3600" w:hanging="360"/>
      </w:pPr>
    </w:lvl>
    <w:lvl w:ilvl="5" w:tplc="8610BA2E">
      <w:start w:val="1"/>
      <w:numFmt w:val="lowerRoman"/>
      <w:lvlText w:val="%6."/>
      <w:lvlJc w:val="right"/>
      <w:pPr>
        <w:ind w:left="4320" w:hanging="180"/>
      </w:pPr>
    </w:lvl>
    <w:lvl w:ilvl="6" w:tplc="2FC0213C">
      <w:start w:val="1"/>
      <w:numFmt w:val="decimal"/>
      <w:lvlText w:val="%7."/>
      <w:lvlJc w:val="left"/>
      <w:pPr>
        <w:ind w:left="5040" w:hanging="360"/>
      </w:pPr>
    </w:lvl>
    <w:lvl w:ilvl="7" w:tplc="6BCCEBEE">
      <w:start w:val="1"/>
      <w:numFmt w:val="lowerLetter"/>
      <w:lvlText w:val="%8."/>
      <w:lvlJc w:val="left"/>
      <w:pPr>
        <w:ind w:left="5760" w:hanging="360"/>
      </w:pPr>
    </w:lvl>
    <w:lvl w:ilvl="8" w:tplc="C8BEBAA0">
      <w:start w:val="1"/>
      <w:numFmt w:val="lowerRoman"/>
      <w:lvlText w:val="%9."/>
      <w:lvlJc w:val="right"/>
      <w:pPr>
        <w:ind w:left="6480" w:hanging="180"/>
      </w:pPr>
    </w:lvl>
  </w:abstractNum>
  <w:abstractNum w:abstractNumId="1" w15:restartNumberingAfterBreak="0">
    <w:nsid w:val="2E5691AA"/>
    <w:multiLevelType w:val="hybridMultilevel"/>
    <w:tmpl w:val="5D54C240"/>
    <w:lvl w:ilvl="0" w:tplc="A84A93F6">
      <w:start w:val="1"/>
      <w:numFmt w:val="decimal"/>
      <w:lvlText w:val="%1)"/>
      <w:lvlJc w:val="left"/>
      <w:pPr>
        <w:ind w:left="720" w:hanging="360"/>
      </w:pPr>
    </w:lvl>
    <w:lvl w:ilvl="1" w:tplc="ADF635D4">
      <w:start w:val="1"/>
      <w:numFmt w:val="lowerLetter"/>
      <w:lvlText w:val="%2."/>
      <w:lvlJc w:val="left"/>
      <w:pPr>
        <w:ind w:left="1440" w:hanging="360"/>
      </w:pPr>
    </w:lvl>
    <w:lvl w:ilvl="2" w:tplc="5352CCD8">
      <w:start w:val="1"/>
      <w:numFmt w:val="lowerRoman"/>
      <w:lvlText w:val="%3."/>
      <w:lvlJc w:val="right"/>
      <w:pPr>
        <w:ind w:left="2160" w:hanging="180"/>
      </w:pPr>
    </w:lvl>
    <w:lvl w:ilvl="3" w:tplc="314A6CFC">
      <w:start w:val="1"/>
      <w:numFmt w:val="decimal"/>
      <w:lvlText w:val="%4."/>
      <w:lvlJc w:val="left"/>
      <w:pPr>
        <w:ind w:left="2880" w:hanging="360"/>
      </w:pPr>
    </w:lvl>
    <w:lvl w:ilvl="4" w:tplc="8BB6311E">
      <w:start w:val="1"/>
      <w:numFmt w:val="lowerLetter"/>
      <w:lvlText w:val="%5."/>
      <w:lvlJc w:val="left"/>
      <w:pPr>
        <w:ind w:left="3600" w:hanging="360"/>
      </w:pPr>
    </w:lvl>
    <w:lvl w:ilvl="5" w:tplc="A55C378A">
      <w:start w:val="1"/>
      <w:numFmt w:val="lowerRoman"/>
      <w:lvlText w:val="%6."/>
      <w:lvlJc w:val="right"/>
      <w:pPr>
        <w:ind w:left="4320" w:hanging="180"/>
      </w:pPr>
    </w:lvl>
    <w:lvl w:ilvl="6" w:tplc="08505F8A">
      <w:start w:val="1"/>
      <w:numFmt w:val="decimal"/>
      <w:lvlText w:val="%7."/>
      <w:lvlJc w:val="left"/>
      <w:pPr>
        <w:ind w:left="5040" w:hanging="360"/>
      </w:pPr>
    </w:lvl>
    <w:lvl w:ilvl="7" w:tplc="AD868CEC">
      <w:start w:val="1"/>
      <w:numFmt w:val="lowerLetter"/>
      <w:lvlText w:val="%8."/>
      <w:lvlJc w:val="left"/>
      <w:pPr>
        <w:ind w:left="5760" w:hanging="360"/>
      </w:pPr>
    </w:lvl>
    <w:lvl w:ilvl="8" w:tplc="D6D893D2">
      <w:start w:val="1"/>
      <w:numFmt w:val="lowerRoman"/>
      <w:lvlText w:val="%9."/>
      <w:lvlJc w:val="right"/>
      <w:pPr>
        <w:ind w:left="6480" w:hanging="180"/>
      </w:pPr>
    </w:lvl>
  </w:abstractNum>
  <w:abstractNum w:abstractNumId="2" w15:restartNumberingAfterBreak="0">
    <w:nsid w:val="2EDC6AC1"/>
    <w:multiLevelType w:val="hybridMultilevel"/>
    <w:tmpl w:val="5D54C24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598B4627"/>
    <w:multiLevelType w:val="hybridMultilevel"/>
    <w:tmpl w:val="C8F86F98"/>
    <w:lvl w:ilvl="0" w:tplc="A80E97B8">
      <w:start w:val="1"/>
      <w:numFmt w:val="decimal"/>
      <w:lvlText w:val="2)"/>
      <w:lvlJc w:val="left"/>
      <w:pPr>
        <w:ind w:left="720" w:hanging="360"/>
      </w:pPr>
    </w:lvl>
    <w:lvl w:ilvl="1" w:tplc="D2A47A8E">
      <w:start w:val="1"/>
      <w:numFmt w:val="lowerLetter"/>
      <w:lvlText w:val="%2."/>
      <w:lvlJc w:val="left"/>
      <w:pPr>
        <w:ind w:left="1440" w:hanging="360"/>
      </w:pPr>
    </w:lvl>
    <w:lvl w:ilvl="2" w:tplc="27E03D18">
      <w:start w:val="1"/>
      <w:numFmt w:val="lowerRoman"/>
      <w:lvlText w:val="%3."/>
      <w:lvlJc w:val="right"/>
      <w:pPr>
        <w:ind w:left="2160" w:hanging="180"/>
      </w:pPr>
    </w:lvl>
    <w:lvl w:ilvl="3" w:tplc="3336EB62">
      <w:start w:val="1"/>
      <w:numFmt w:val="decimal"/>
      <w:lvlText w:val="%4."/>
      <w:lvlJc w:val="left"/>
      <w:pPr>
        <w:ind w:left="2880" w:hanging="360"/>
      </w:pPr>
    </w:lvl>
    <w:lvl w:ilvl="4" w:tplc="C8004196">
      <w:start w:val="1"/>
      <w:numFmt w:val="lowerLetter"/>
      <w:lvlText w:val="%5."/>
      <w:lvlJc w:val="left"/>
      <w:pPr>
        <w:ind w:left="3600" w:hanging="360"/>
      </w:pPr>
    </w:lvl>
    <w:lvl w:ilvl="5" w:tplc="81309B0E">
      <w:start w:val="1"/>
      <w:numFmt w:val="lowerRoman"/>
      <w:lvlText w:val="%6."/>
      <w:lvlJc w:val="right"/>
      <w:pPr>
        <w:ind w:left="4320" w:hanging="180"/>
      </w:pPr>
    </w:lvl>
    <w:lvl w:ilvl="6" w:tplc="0356768E">
      <w:start w:val="1"/>
      <w:numFmt w:val="decimal"/>
      <w:lvlText w:val="%7."/>
      <w:lvlJc w:val="left"/>
      <w:pPr>
        <w:ind w:left="5040" w:hanging="360"/>
      </w:pPr>
    </w:lvl>
    <w:lvl w:ilvl="7" w:tplc="CAB07278">
      <w:start w:val="1"/>
      <w:numFmt w:val="lowerLetter"/>
      <w:lvlText w:val="%8."/>
      <w:lvlJc w:val="left"/>
      <w:pPr>
        <w:ind w:left="5760" w:hanging="360"/>
      </w:pPr>
    </w:lvl>
    <w:lvl w:ilvl="8" w:tplc="CC30C2C6">
      <w:start w:val="1"/>
      <w:numFmt w:val="lowerRoman"/>
      <w:lvlText w:val="%9."/>
      <w:lvlJc w:val="right"/>
      <w:pPr>
        <w:ind w:left="6480" w:hanging="180"/>
      </w:pPr>
    </w:lvl>
  </w:abstractNum>
  <w:num w:numId="1" w16cid:durableId="1530296482">
    <w:abstractNumId w:val="1"/>
  </w:num>
  <w:num w:numId="2" w16cid:durableId="113447501">
    <w:abstractNumId w:val="0"/>
  </w:num>
  <w:num w:numId="3" w16cid:durableId="1393583273">
    <w:abstractNumId w:val="3"/>
  </w:num>
  <w:num w:numId="4" w16cid:durableId="9221035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FE5EED9"/>
    <w:rsid w:val="00001B0F"/>
    <w:rsid w:val="00002A09"/>
    <w:rsid w:val="00002D25"/>
    <w:rsid w:val="00003431"/>
    <w:rsid w:val="000037F0"/>
    <w:rsid w:val="00004841"/>
    <w:rsid w:val="00004ECF"/>
    <w:rsid w:val="000050BF"/>
    <w:rsid w:val="00006EB3"/>
    <w:rsid w:val="00006FCE"/>
    <w:rsid w:val="0000709E"/>
    <w:rsid w:val="000106A2"/>
    <w:rsid w:val="00010EAB"/>
    <w:rsid w:val="000131A6"/>
    <w:rsid w:val="00013DD4"/>
    <w:rsid w:val="00014321"/>
    <w:rsid w:val="0001479D"/>
    <w:rsid w:val="00015563"/>
    <w:rsid w:val="00017250"/>
    <w:rsid w:val="00017341"/>
    <w:rsid w:val="0002127B"/>
    <w:rsid w:val="000215DE"/>
    <w:rsid w:val="00021745"/>
    <w:rsid w:val="00021FBC"/>
    <w:rsid w:val="0002326E"/>
    <w:rsid w:val="00023D28"/>
    <w:rsid w:val="00023F5D"/>
    <w:rsid w:val="000241B2"/>
    <w:rsid w:val="000242DE"/>
    <w:rsid w:val="000244F5"/>
    <w:rsid w:val="00024D55"/>
    <w:rsid w:val="000257A9"/>
    <w:rsid w:val="00025F66"/>
    <w:rsid w:val="00026592"/>
    <w:rsid w:val="00026F5B"/>
    <w:rsid w:val="00027AE7"/>
    <w:rsid w:val="00027B1A"/>
    <w:rsid w:val="0003077E"/>
    <w:rsid w:val="00031A53"/>
    <w:rsid w:val="000342DC"/>
    <w:rsid w:val="00034FCA"/>
    <w:rsid w:val="00036BDD"/>
    <w:rsid w:val="000372D2"/>
    <w:rsid w:val="000372EC"/>
    <w:rsid w:val="000375CA"/>
    <w:rsid w:val="000378A3"/>
    <w:rsid w:val="000378BF"/>
    <w:rsid w:val="00040057"/>
    <w:rsid w:val="000415CA"/>
    <w:rsid w:val="00044297"/>
    <w:rsid w:val="000443CC"/>
    <w:rsid w:val="00045E52"/>
    <w:rsid w:val="00046138"/>
    <w:rsid w:val="0004788B"/>
    <w:rsid w:val="000518E0"/>
    <w:rsid w:val="00053707"/>
    <w:rsid w:val="00053933"/>
    <w:rsid w:val="00053C1F"/>
    <w:rsid w:val="000540AD"/>
    <w:rsid w:val="00054396"/>
    <w:rsid w:val="00055505"/>
    <w:rsid w:val="00056913"/>
    <w:rsid w:val="000578DE"/>
    <w:rsid w:val="00057A82"/>
    <w:rsid w:val="00060717"/>
    <w:rsid w:val="00060D96"/>
    <w:rsid w:val="00061877"/>
    <w:rsid w:val="000624F1"/>
    <w:rsid w:val="00063F11"/>
    <w:rsid w:val="00063F24"/>
    <w:rsid w:val="00065533"/>
    <w:rsid w:val="00067438"/>
    <w:rsid w:val="00067705"/>
    <w:rsid w:val="000712A2"/>
    <w:rsid w:val="0007252E"/>
    <w:rsid w:val="00072DC4"/>
    <w:rsid w:val="0007390E"/>
    <w:rsid w:val="00073BA4"/>
    <w:rsid w:val="00073EBF"/>
    <w:rsid w:val="00074CE9"/>
    <w:rsid w:val="00076887"/>
    <w:rsid w:val="00076A66"/>
    <w:rsid w:val="000770A0"/>
    <w:rsid w:val="00077B73"/>
    <w:rsid w:val="00081952"/>
    <w:rsid w:val="00081B3D"/>
    <w:rsid w:val="000821F5"/>
    <w:rsid w:val="00082BC8"/>
    <w:rsid w:val="00082C9B"/>
    <w:rsid w:val="000831FD"/>
    <w:rsid w:val="00083E9B"/>
    <w:rsid w:val="00084FFE"/>
    <w:rsid w:val="00085FF2"/>
    <w:rsid w:val="000869E1"/>
    <w:rsid w:val="0008724A"/>
    <w:rsid w:val="00087921"/>
    <w:rsid w:val="00087925"/>
    <w:rsid w:val="000879BC"/>
    <w:rsid w:val="00087E85"/>
    <w:rsid w:val="000924E7"/>
    <w:rsid w:val="00092809"/>
    <w:rsid w:val="00092837"/>
    <w:rsid w:val="000935F3"/>
    <w:rsid w:val="000958C8"/>
    <w:rsid w:val="000960F6"/>
    <w:rsid w:val="00096650"/>
    <w:rsid w:val="000978DA"/>
    <w:rsid w:val="00097C81"/>
    <w:rsid w:val="000A032F"/>
    <w:rsid w:val="000A0FCF"/>
    <w:rsid w:val="000A1B56"/>
    <w:rsid w:val="000A1CED"/>
    <w:rsid w:val="000A2AB0"/>
    <w:rsid w:val="000A3A0E"/>
    <w:rsid w:val="000A45CA"/>
    <w:rsid w:val="000A4EAC"/>
    <w:rsid w:val="000A5039"/>
    <w:rsid w:val="000A5BE4"/>
    <w:rsid w:val="000A5E5D"/>
    <w:rsid w:val="000A6ED9"/>
    <w:rsid w:val="000A73FA"/>
    <w:rsid w:val="000A7C2B"/>
    <w:rsid w:val="000A7C73"/>
    <w:rsid w:val="000A7C93"/>
    <w:rsid w:val="000B1563"/>
    <w:rsid w:val="000B31B2"/>
    <w:rsid w:val="000B3AC5"/>
    <w:rsid w:val="000B536E"/>
    <w:rsid w:val="000B58F4"/>
    <w:rsid w:val="000B5A92"/>
    <w:rsid w:val="000B5E10"/>
    <w:rsid w:val="000B68E3"/>
    <w:rsid w:val="000C0FF9"/>
    <w:rsid w:val="000C1777"/>
    <w:rsid w:val="000C2FAF"/>
    <w:rsid w:val="000C3C52"/>
    <w:rsid w:val="000C5E35"/>
    <w:rsid w:val="000C6006"/>
    <w:rsid w:val="000C6500"/>
    <w:rsid w:val="000C6EA0"/>
    <w:rsid w:val="000C787A"/>
    <w:rsid w:val="000C7C4D"/>
    <w:rsid w:val="000D0F91"/>
    <w:rsid w:val="000D2033"/>
    <w:rsid w:val="000D227A"/>
    <w:rsid w:val="000D298B"/>
    <w:rsid w:val="000D2D8F"/>
    <w:rsid w:val="000D3216"/>
    <w:rsid w:val="000D464B"/>
    <w:rsid w:val="000D6125"/>
    <w:rsid w:val="000D64E2"/>
    <w:rsid w:val="000E033C"/>
    <w:rsid w:val="000E0483"/>
    <w:rsid w:val="000E1091"/>
    <w:rsid w:val="000E1683"/>
    <w:rsid w:val="000E2250"/>
    <w:rsid w:val="000E2A3D"/>
    <w:rsid w:val="000E3C78"/>
    <w:rsid w:val="000F12CB"/>
    <w:rsid w:val="000F1A92"/>
    <w:rsid w:val="000F1C95"/>
    <w:rsid w:val="000F4F13"/>
    <w:rsid w:val="000F5B1A"/>
    <w:rsid w:val="000F6A0F"/>
    <w:rsid w:val="000F6FEC"/>
    <w:rsid w:val="000F74DC"/>
    <w:rsid w:val="0010035C"/>
    <w:rsid w:val="001003E0"/>
    <w:rsid w:val="00101334"/>
    <w:rsid w:val="0010184B"/>
    <w:rsid w:val="00101DB8"/>
    <w:rsid w:val="00102920"/>
    <w:rsid w:val="00104A9F"/>
    <w:rsid w:val="0010528F"/>
    <w:rsid w:val="00105988"/>
    <w:rsid w:val="00105C16"/>
    <w:rsid w:val="00105DFD"/>
    <w:rsid w:val="00105FF2"/>
    <w:rsid w:val="001063B0"/>
    <w:rsid w:val="00106EEE"/>
    <w:rsid w:val="00107D83"/>
    <w:rsid w:val="00114012"/>
    <w:rsid w:val="00114338"/>
    <w:rsid w:val="00114607"/>
    <w:rsid w:val="00114FCB"/>
    <w:rsid w:val="00117A5A"/>
    <w:rsid w:val="001209E8"/>
    <w:rsid w:val="00120CB0"/>
    <w:rsid w:val="00123AE3"/>
    <w:rsid w:val="00123C32"/>
    <w:rsid w:val="00125955"/>
    <w:rsid w:val="00125C94"/>
    <w:rsid w:val="00125CDE"/>
    <w:rsid w:val="001260FC"/>
    <w:rsid w:val="00126E44"/>
    <w:rsid w:val="00127919"/>
    <w:rsid w:val="00130038"/>
    <w:rsid w:val="00132494"/>
    <w:rsid w:val="00133442"/>
    <w:rsid w:val="0013464E"/>
    <w:rsid w:val="00137EEB"/>
    <w:rsid w:val="0014025E"/>
    <w:rsid w:val="00141163"/>
    <w:rsid w:val="001432F3"/>
    <w:rsid w:val="00143C4C"/>
    <w:rsid w:val="00144A6C"/>
    <w:rsid w:val="001455A7"/>
    <w:rsid w:val="00146259"/>
    <w:rsid w:val="001517B1"/>
    <w:rsid w:val="00152056"/>
    <w:rsid w:val="0015239F"/>
    <w:rsid w:val="001529FA"/>
    <w:rsid w:val="00152CA9"/>
    <w:rsid w:val="0015313A"/>
    <w:rsid w:val="001537EB"/>
    <w:rsid w:val="00155909"/>
    <w:rsid w:val="001563B9"/>
    <w:rsid w:val="0015697E"/>
    <w:rsid w:val="00156CDA"/>
    <w:rsid w:val="00160D48"/>
    <w:rsid w:val="00164B4E"/>
    <w:rsid w:val="0016608C"/>
    <w:rsid w:val="00166BF9"/>
    <w:rsid w:val="00167403"/>
    <w:rsid w:val="001700CF"/>
    <w:rsid w:val="00173E2C"/>
    <w:rsid w:val="00174180"/>
    <w:rsid w:val="00175EAB"/>
    <w:rsid w:val="00176672"/>
    <w:rsid w:val="00177B8A"/>
    <w:rsid w:val="00180AB0"/>
    <w:rsid w:val="00186D1F"/>
    <w:rsid w:val="001874A2"/>
    <w:rsid w:val="0018788F"/>
    <w:rsid w:val="001900B1"/>
    <w:rsid w:val="00190118"/>
    <w:rsid w:val="00190548"/>
    <w:rsid w:val="001915FE"/>
    <w:rsid w:val="001922D4"/>
    <w:rsid w:val="00192A3C"/>
    <w:rsid w:val="001934C4"/>
    <w:rsid w:val="001940C7"/>
    <w:rsid w:val="001943B9"/>
    <w:rsid w:val="00194583"/>
    <w:rsid w:val="001958BD"/>
    <w:rsid w:val="00196373"/>
    <w:rsid w:val="001A0356"/>
    <w:rsid w:val="001A11BA"/>
    <w:rsid w:val="001A277C"/>
    <w:rsid w:val="001A2785"/>
    <w:rsid w:val="001A2886"/>
    <w:rsid w:val="001A2A76"/>
    <w:rsid w:val="001A2DE4"/>
    <w:rsid w:val="001A3F45"/>
    <w:rsid w:val="001A597D"/>
    <w:rsid w:val="001A69B2"/>
    <w:rsid w:val="001B048E"/>
    <w:rsid w:val="001B08F4"/>
    <w:rsid w:val="001B14DF"/>
    <w:rsid w:val="001B2A28"/>
    <w:rsid w:val="001B2C96"/>
    <w:rsid w:val="001B2D6F"/>
    <w:rsid w:val="001B4508"/>
    <w:rsid w:val="001B578A"/>
    <w:rsid w:val="001B6054"/>
    <w:rsid w:val="001B6420"/>
    <w:rsid w:val="001B735A"/>
    <w:rsid w:val="001C012C"/>
    <w:rsid w:val="001C1502"/>
    <w:rsid w:val="001C23CF"/>
    <w:rsid w:val="001C2C5A"/>
    <w:rsid w:val="001C2C7C"/>
    <w:rsid w:val="001C3494"/>
    <w:rsid w:val="001C3681"/>
    <w:rsid w:val="001C3E55"/>
    <w:rsid w:val="001C4C6C"/>
    <w:rsid w:val="001C5041"/>
    <w:rsid w:val="001C5B8C"/>
    <w:rsid w:val="001C6107"/>
    <w:rsid w:val="001C6CF5"/>
    <w:rsid w:val="001C7879"/>
    <w:rsid w:val="001C7A17"/>
    <w:rsid w:val="001C7AC2"/>
    <w:rsid w:val="001D005B"/>
    <w:rsid w:val="001D0B73"/>
    <w:rsid w:val="001D204F"/>
    <w:rsid w:val="001D4617"/>
    <w:rsid w:val="001D4EBE"/>
    <w:rsid w:val="001D4F07"/>
    <w:rsid w:val="001D5068"/>
    <w:rsid w:val="001D6A93"/>
    <w:rsid w:val="001D77AF"/>
    <w:rsid w:val="001E0CD3"/>
    <w:rsid w:val="001E11E7"/>
    <w:rsid w:val="001E1731"/>
    <w:rsid w:val="001E1C0C"/>
    <w:rsid w:val="001E3342"/>
    <w:rsid w:val="001E3FF9"/>
    <w:rsid w:val="001E47AE"/>
    <w:rsid w:val="001E4E33"/>
    <w:rsid w:val="001E67CC"/>
    <w:rsid w:val="001E7BB0"/>
    <w:rsid w:val="001F0D60"/>
    <w:rsid w:val="001F1243"/>
    <w:rsid w:val="001F25CC"/>
    <w:rsid w:val="001F3221"/>
    <w:rsid w:val="001F3B51"/>
    <w:rsid w:val="001F4E13"/>
    <w:rsid w:val="001F5AE8"/>
    <w:rsid w:val="002009B8"/>
    <w:rsid w:val="00201248"/>
    <w:rsid w:val="00202F86"/>
    <w:rsid w:val="00203498"/>
    <w:rsid w:val="0020451B"/>
    <w:rsid w:val="002050EE"/>
    <w:rsid w:val="002052C0"/>
    <w:rsid w:val="002058DF"/>
    <w:rsid w:val="00206733"/>
    <w:rsid w:val="00206A17"/>
    <w:rsid w:val="00211AB3"/>
    <w:rsid w:val="002160A6"/>
    <w:rsid w:val="00217121"/>
    <w:rsid w:val="00217CA3"/>
    <w:rsid w:val="002204ED"/>
    <w:rsid w:val="00220926"/>
    <w:rsid w:val="00220F0A"/>
    <w:rsid w:val="00221301"/>
    <w:rsid w:val="00221B49"/>
    <w:rsid w:val="002223BC"/>
    <w:rsid w:val="00222706"/>
    <w:rsid w:val="0022333B"/>
    <w:rsid w:val="00224F26"/>
    <w:rsid w:val="002260DA"/>
    <w:rsid w:val="00226B52"/>
    <w:rsid w:val="00227DBA"/>
    <w:rsid w:val="00230386"/>
    <w:rsid w:val="00232589"/>
    <w:rsid w:val="00232772"/>
    <w:rsid w:val="00232859"/>
    <w:rsid w:val="00233909"/>
    <w:rsid w:val="00234C81"/>
    <w:rsid w:val="002362F5"/>
    <w:rsid w:val="00236551"/>
    <w:rsid w:val="00240966"/>
    <w:rsid w:val="00240FF6"/>
    <w:rsid w:val="0024145B"/>
    <w:rsid w:val="00241AAF"/>
    <w:rsid w:val="00241AEF"/>
    <w:rsid w:val="00242530"/>
    <w:rsid w:val="00242A19"/>
    <w:rsid w:val="00242A71"/>
    <w:rsid w:val="00243E75"/>
    <w:rsid w:val="0024449A"/>
    <w:rsid w:val="00244D86"/>
    <w:rsid w:val="00245823"/>
    <w:rsid w:val="00246E56"/>
    <w:rsid w:val="00247655"/>
    <w:rsid w:val="0025066F"/>
    <w:rsid w:val="002525BD"/>
    <w:rsid w:val="00253433"/>
    <w:rsid w:val="00253B64"/>
    <w:rsid w:val="002543B2"/>
    <w:rsid w:val="00255998"/>
    <w:rsid w:val="00255C48"/>
    <w:rsid w:val="00256225"/>
    <w:rsid w:val="0025747B"/>
    <w:rsid w:val="00257C00"/>
    <w:rsid w:val="00260C4C"/>
    <w:rsid w:val="00260E37"/>
    <w:rsid w:val="00261305"/>
    <w:rsid w:val="00262A10"/>
    <w:rsid w:val="0026331C"/>
    <w:rsid w:val="00264AE9"/>
    <w:rsid w:val="00264C12"/>
    <w:rsid w:val="00265E8F"/>
    <w:rsid w:val="002676C8"/>
    <w:rsid w:val="00267D2E"/>
    <w:rsid w:val="00271457"/>
    <w:rsid w:val="00271485"/>
    <w:rsid w:val="00272131"/>
    <w:rsid w:val="00272853"/>
    <w:rsid w:val="00272EA1"/>
    <w:rsid w:val="002730AF"/>
    <w:rsid w:val="00273EF1"/>
    <w:rsid w:val="0027446D"/>
    <w:rsid w:val="002753EA"/>
    <w:rsid w:val="002758E9"/>
    <w:rsid w:val="00275E8D"/>
    <w:rsid w:val="00276F52"/>
    <w:rsid w:val="00282F13"/>
    <w:rsid w:val="00283580"/>
    <w:rsid w:val="002839B2"/>
    <w:rsid w:val="00284AA2"/>
    <w:rsid w:val="00290FDF"/>
    <w:rsid w:val="00291D9A"/>
    <w:rsid w:val="00291FE9"/>
    <w:rsid w:val="002928D4"/>
    <w:rsid w:val="00293D43"/>
    <w:rsid w:val="00294A49"/>
    <w:rsid w:val="00294A91"/>
    <w:rsid w:val="00295DE1"/>
    <w:rsid w:val="00296732"/>
    <w:rsid w:val="0029693E"/>
    <w:rsid w:val="00296D9D"/>
    <w:rsid w:val="002A01D5"/>
    <w:rsid w:val="002A0978"/>
    <w:rsid w:val="002A0E44"/>
    <w:rsid w:val="002A124E"/>
    <w:rsid w:val="002A1E3C"/>
    <w:rsid w:val="002A2F1B"/>
    <w:rsid w:val="002A4383"/>
    <w:rsid w:val="002A60AA"/>
    <w:rsid w:val="002A65A3"/>
    <w:rsid w:val="002A6878"/>
    <w:rsid w:val="002A7C85"/>
    <w:rsid w:val="002B08D5"/>
    <w:rsid w:val="002B1465"/>
    <w:rsid w:val="002B166C"/>
    <w:rsid w:val="002B2C19"/>
    <w:rsid w:val="002B47BB"/>
    <w:rsid w:val="002B49B0"/>
    <w:rsid w:val="002B54A5"/>
    <w:rsid w:val="002B671B"/>
    <w:rsid w:val="002B6EF6"/>
    <w:rsid w:val="002C01E2"/>
    <w:rsid w:val="002C063E"/>
    <w:rsid w:val="002C189C"/>
    <w:rsid w:val="002C1B9B"/>
    <w:rsid w:val="002C1F19"/>
    <w:rsid w:val="002C2D30"/>
    <w:rsid w:val="002C31FD"/>
    <w:rsid w:val="002C3C33"/>
    <w:rsid w:val="002C46DC"/>
    <w:rsid w:val="002C48F0"/>
    <w:rsid w:val="002C52C2"/>
    <w:rsid w:val="002C606F"/>
    <w:rsid w:val="002C6501"/>
    <w:rsid w:val="002D0230"/>
    <w:rsid w:val="002D040D"/>
    <w:rsid w:val="002D042E"/>
    <w:rsid w:val="002D0675"/>
    <w:rsid w:val="002D088F"/>
    <w:rsid w:val="002D159E"/>
    <w:rsid w:val="002D2490"/>
    <w:rsid w:val="002D294B"/>
    <w:rsid w:val="002D4482"/>
    <w:rsid w:val="002D48DA"/>
    <w:rsid w:val="002D4C22"/>
    <w:rsid w:val="002D6B9A"/>
    <w:rsid w:val="002D71FE"/>
    <w:rsid w:val="002D7C8A"/>
    <w:rsid w:val="002E03E6"/>
    <w:rsid w:val="002E0445"/>
    <w:rsid w:val="002E0988"/>
    <w:rsid w:val="002E1226"/>
    <w:rsid w:val="002E16CD"/>
    <w:rsid w:val="002E2E18"/>
    <w:rsid w:val="002E3200"/>
    <w:rsid w:val="002E4301"/>
    <w:rsid w:val="002E4B08"/>
    <w:rsid w:val="002E5358"/>
    <w:rsid w:val="002E6C59"/>
    <w:rsid w:val="002E6CE5"/>
    <w:rsid w:val="002F0DF3"/>
    <w:rsid w:val="002F1019"/>
    <w:rsid w:val="002F11E0"/>
    <w:rsid w:val="002F36C2"/>
    <w:rsid w:val="002F390D"/>
    <w:rsid w:val="002F3DB4"/>
    <w:rsid w:val="002F4776"/>
    <w:rsid w:val="002F4BBA"/>
    <w:rsid w:val="002F56EA"/>
    <w:rsid w:val="002F5907"/>
    <w:rsid w:val="002F6553"/>
    <w:rsid w:val="002F71CD"/>
    <w:rsid w:val="002F7AFF"/>
    <w:rsid w:val="003004D9"/>
    <w:rsid w:val="003010B1"/>
    <w:rsid w:val="00302AF2"/>
    <w:rsid w:val="00302EFC"/>
    <w:rsid w:val="00303DBD"/>
    <w:rsid w:val="003043A4"/>
    <w:rsid w:val="00305C3E"/>
    <w:rsid w:val="003062D9"/>
    <w:rsid w:val="003073E4"/>
    <w:rsid w:val="00307479"/>
    <w:rsid w:val="003078A8"/>
    <w:rsid w:val="00307C1A"/>
    <w:rsid w:val="003105FF"/>
    <w:rsid w:val="003116E5"/>
    <w:rsid w:val="00311EF7"/>
    <w:rsid w:val="00313A60"/>
    <w:rsid w:val="00313B49"/>
    <w:rsid w:val="00315494"/>
    <w:rsid w:val="00316BCC"/>
    <w:rsid w:val="00317041"/>
    <w:rsid w:val="00320E20"/>
    <w:rsid w:val="0032199E"/>
    <w:rsid w:val="00321F37"/>
    <w:rsid w:val="00322CBA"/>
    <w:rsid w:val="00324D9D"/>
    <w:rsid w:val="00325276"/>
    <w:rsid w:val="00325912"/>
    <w:rsid w:val="003268FC"/>
    <w:rsid w:val="0033002C"/>
    <w:rsid w:val="00330396"/>
    <w:rsid w:val="003307ED"/>
    <w:rsid w:val="00331B5E"/>
    <w:rsid w:val="0033210F"/>
    <w:rsid w:val="00332445"/>
    <w:rsid w:val="00332B31"/>
    <w:rsid w:val="003332FF"/>
    <w:rsid w:val="00334019"/>
    <w:rsid w:val="0033524C"/>
    <w:rsid w:val="00335A4D"/>
    <w:rsid w:val="0033689D"/>
    <w:rsid w:val="00336AE9"/>
    <w:rsid w:val="00337531"/>
    <w:rsid w:val="00337B1C"/>
    <w:rsid w:val="00337D46"/>
    <w:rsid w:val="003406C2"/>
    <w:rsid w:val="00340CE6"/>
    <w:rsid w:val="0034117F"/>
    <w:rsid w:val="0034176D"/>
    <w:rsid w:val="003423ED"/>
    <w:rsid w:val="00342539"/>
    <w:rsid w:val="00344B6B"/>
    <w:rsid w:val="003454B3"/>
    <w:rsid w:val="0034550E"/>
    <w:rsid w:val="0034681B"/>
    <w:rsid w:val="00346D6D"/>
    <w:rsid w:val="003472C8"/>
    <w:rsid w:val="00347885"/>
    <w:rsid w:val="003478D6"/>
    <w:rsid w:val="003511A3"/>
    <w:rsid w:val="0035143E"/>
    <w:rsid w:val="00351E54"/>
    <w:rsid w:val="0035247E"/>
    <w:rsid w:val="003538DE"/>
    <w:rsid w:val="00356603"/>
    <w:rsid w:val="00356669"/>
    <w:rsid w:val="00363187"/>
    <w:rsid w:val="00363D52"/>
    <w:rsid w:val="00363DD1"/>
    <w:rsid w:val="003657C8"/>
    <w:rsid w:val="00365F0C"/>
    <w:rsid w:val="00367918"/>
    <w:rsid w:val="00371184"/>
    <w:rsid w:val="00371AD3"/>
    <w:rsid w:val="00371D53"/>
    <w:rsid w:val="00372932"/>
    <w:rsid w:val="00373ED4"/>
    <w:rsid w:val="00374EE2"/>
    <w:rsid w:val="00375043"/>
    <w:rsid w:val="00375E99"/>
    <w:rsid w:val="0037674B"/>
    <w:rsid w:val="003820CC"/>
    <w:rsid w:val="00382856"/>
    <w:rsid w:val="00383218"/>
    <w:rsid w:val="00383495"/>
    <w:rsid w:val="003840CF"/>
    <w:rsid w:val="00384C5C"/>
    <w:rsid w:val="00385CD8"/>
    <w:rsid w:val="00386047"/>
    <w:rsid w:val="003865D4"/>
    <w:rsid w:val="003868CC"/>
    <w:rsid w:val="00386B24"/>
    <w:rsid w:val="003911CB"/>
    <w:rsid w:val="00394916"/>
    <w:rsid w:val="0039558D"/>
    <w:rsid w:val="00396DC2"/>
    <w:rsid w:val="00397129"/>
    <w:rsid w:val="00397E88"/>
    <w:rsid w:val="00397F8A"/>
    <w:rsid w:val="003A0AC1"/>
    <w:rsid w:val="003A0C92"/>
    <w:rsid w:val="003A2278"/>
    <w:rsid w:val="003A262F"/>
    <w:rsid w:val="003A2B3F"/>
    <w:rsid w:val="003A348B"/>
    <w:rsid w:val="003A46D6"/>
    <w:rsid w:val="003A46FC"/>
    <w:rsid w:val="003A4978"/>
    <w:rsid w:val="003A64FE"/>
    <w:rsid w:val="003A72C4"/>
    <w:rsid w:val="003B0030"/>
    <w:rsid w:val="003B0774"/>
    <w:rsid w:val="003B0C39"/>
    <w:rsid w:val="003B0C49"/>
    <w:rsid w:val="003B25E9"/>
    <w:rsid w:val="003B3177"/>
    <w:rsid w:val="003B545A"/>
    <w:rsid w:val="003B63E4"/>
    <w:rsid w:val="003B64C2"/>
    <w:rsid w:val="003B6DE1"/>
    <w:rsid w:val="003C0574"/>
    <w:rsid w:val="003C22FF"/>
    <w:rsid w:val="003C2759"/>
    <w:rsid w:val="003C39A1"/>
    <w:rsid w:val="003C3F11"/>
    <w:rsid w:val="003C440F"/>
    <w:rsid w:val="003C484F"/>
    <w:rsid w:val="003C4DA9"/>
    <w:rsid w:val="003C58AF"/>
    <w:rsid w:val="003D0787"/>
    <w:rsid w:val="003D18D3"/>
    <w:rsid w:val="003D1DAA"/>
    <w:rsid w:val="003D1F1D"/>
    <w:rsid w:val="003D397B"/>
    <w:rsid w:val="003D3CC3"/>
    <w:rsid w:val="003D468E"/>
    <w:rsid w:val="003D469A"/>
    <w:rsid w:val="003D4937"/>
    <w:rsid w:val="003D50CF"/>
    <w:rsid w:val="003D5FF5"/>
    <w:rsid w:val="003D646C"/>
    <w:rsid w:val="003D6CBB"/>
    <w:rsid w:val="003D75A4"/>
    <w:rsid w:val="003D7C82"/>
    <w:rsid w:val="003E048D"/>
    <w:rsid w:val="003E1206"/>
    <w:rsid w:val="003E2D67"/>
    <w:rsid w:val="003E4528"/>
    <w:rsid w:val="003E4A08"/>
    <w:rsid w:val="003E4B9B"/>
    <w:rsid w:val="003E52AD"/>
    <w:rsid w:val="003E58DC"/>
    <w:rsid w:val="003E5A80"/>
    <w:rsid w:val="003E6221"/>
    <w:rsid w:val="003E6735"/>
    <w:rsid w:val="003E674D"/>
    <w:rsid w:val="003E6A44"/>
    <w:rsid w:val="003E751D"/>
    <w:rsid w:val="003F0C91"/>
    <w:rsid w:val="003F1768"/>
    <w:rsid w:val="003F1B27"/>
    <w:rsid w:val="003F20AF"/>
    <w:rsid w:val="003F3B7A"/>
    <w:rsid w:val="003F41E0"/>
    <w:rsid w:val="003F4C88"/>
    <w:rsid w:val="003F542C"/>
    <w:rsid w:val="003F6B1F"/>
    <w:rsid w:val="003F7CC4"/>
    <w:rsid w:val="003F7E49"/>
    <w:rsid w:val="00400645"/>
    <w:rsid w:val="00401E36"/>
    <w:rsid w:val="00403D4B"/>
    <w:rsid w:val="00405285"/>
    <w:rsid w:val="0040579D"/>
    <w:rsid w:val="00405C7F"/>
    <w:rsid w:val="00406555"/>
    <w:rsid w:val="00407082"/>
    <w:rsid w:val="00407BCB"/>
    <w:rsid w:val="00412462"/>
    <w:rsid w:val="0041556B"/>
    <w:rsid w:val="00415C12"/>
    <w:rsid w:val="00416012"/>
    <w:rsid w:val="00417B52"/>
    <w:rsid w:val="00420186"/>
    <w:rsid w:val="00421278"/>
    <w:rsid w:val="00423636"/>
    <w:rsid w:val="00424613"/>
    <w:rsid w:val="004254D7"/>
    <w:rsid w:val="00425D25"/>
    <w:rsid w:val="00425E08"/>
    <w:rsid w:val="00426578"/>
    <w:rsid w:val="00426659"/>
    <w:rsid w:val="004267E9"/>
    <w:rsid w:val="00427E66"/>
    <w:rsid w:val="004301A0"/>
    <w:rsid w:val="00430ECD"/>
    <w:rsid w:val="00431A46"/>
    <w:rsid w:val="00431D58"/>
    <w:rsid w:val="00432203"/>
    <w:rsid w:val="00432E71"/>
    <w:rsid w:val="00433259"/>
    <w:rsid w:val="004332EB"/>
    <w:rsid w:val="00434DE3"/>
    <w:rsid w:val="00434F51"/>
    <w:rsid w:val="004361E7"/>
    <w:rsid w:val="00436AD6"/>
    <w:rsid w:val="00437943"/>
    <w:rsid w:val="0044005C"/>
    <w:rsid w:val="004401ED"/>
    <w:rsid w:val="0044034F"/>
    <w:rsid w:val="00440B60"/>
    <w:rsid w:val="00440D2C"/>
    <w:rsid w:val="004435DF"/>
    <w:rsid w:val="00444784"/>
    <w:rsid w:val="0044491F"/>
    <w:rsid w:val="00444BEF"/>
    <w:rsid w:val="00446BE6"/>
    <w:rsid w:val="004502DD"/>
    <w:rsid w:val="00453D31"/>
    <w:rsid w:val="0045431E"/>
    <w:rsid w:val="00455C73"/>
    <w:rsid w:val="00455DAC"/>
    <w:rsid w:val="00456185"/>
    <w:rsid w:val="00456486"/>
    <w:rsid w:val="00456A6C"/>
    <w:rsid w:val="00456AA1"/>
    <w:rsid w:val="00460A7C"/>
    <w:rsid w:val="004614C3"/>
    <w:rsid w:val="004623A5"/>
    <w:rsid w:val="00462948"/>
    <w:rsid w:val="00462A9B"/>
    <w:rsid w:val="00462B70"/>
    <w:rsid w:val="00463D06"/>
    <w:rsid w:val="00464668"/>
    <w:rsid w:val="00464851"/>
    <w:rsid w:val="0046522D"/>
    <w:rsid w:val="004656FC"/>
    <w:rsid w:val="00465D0E"/>
    <w:rsid w:val="00471CB2"/>
    <w:rsid w:val="00471E57"/>
    <w:rsid w:val="00474358"/>
    <w:rsid w:val="004772E9"/>
    <w:rsid w:val="00477CB2"/>
    <w:rsid w:val="00477F64"/>
    <w:rsid w:val="00480584"/>
    <w:rsid w:val="00481EC7"/>
    <w:rsid w:val="00482EE3"/>
    <w:rsid w:val="00483484"/>
    <w:rsid w:val="00483661"/>
    <w:rsid w:val="00484BB3"/>
    <w:rsid w:val="00485031"/>
    <w:rsid w:val="004864A6"/>
    <w:rsid w:val="0048678C"/>
    <w:rsid w:val="00486EA2"/>
    <w:rsid w:val="004925E4"/>
    <w:rsid w:val="00492C5C"/>
    <w:rsid w:val="004948FA"/>
    <w:rsid w:val="00494D68"/>
    <w:rsid w:val="00494E1B"/>
    <w:rsid w:val="004A054E"/>
    <w:rsid w:val="004A1156"/>
    <w:rsid w:val="004A269D"/>
    <w:rsid w:val="004A302F"/>
    <w:rsid w:val="004A47F8"/>
    <w:rsid w:val="004A4C07"/>
    <w:rsid w:val="004A52C2"/>
    <w:rsid w:val="004A53FC"/>
    <w:rsid w:val="004A5482"/>
    <w:rsid w:val="004A58D0"/>
    <w:rsid w:val="004A5A10"/>
    <w:rsid w:val="004A6022"/>
    <w:rsid w:val="004A6116"/>
    <w:rsid w:val="004A62F8"/>
    <w:rsid w:val="004A7883"/>
    <w:rsid w:val="004A78E6"/>
    <w:rsid w:val="004B0097"/>
    <w:rsid w:val="004B00C1"/>
    <w:rsid w:val="004B08A5"/>
    <w:rsid w:val="004B1F48"/>
    <w:rsid w:val="004B31A4"/>
    <w:rsid w:val="004B3D94"/>
    <w:rsid w:val="004B5696"/>
    <w:rsid w:val="004B5FEC"/>
    <w:rsid w:val="004B71EB"/>
    <w:rsid w:val="004B792F"/>
    <w:rsid w:val="004C0506"/>
    <w:rsid w:val="004C0527"/>
    <w:rsid w:val="004C1E83"/>
    <w:rsid w:val="004C23D9"/>
    <w:rsid w:val="004C2AB5"/>
    <w:rsid w:val="004C3041"/>
    <w:rsid w:val="004C3BBB"/>
    <w:rsid w:val="004C4815"/>
    <w:rsid w:val="004C6AE2"/>
    <w:rsid w:val="004D077A"/>
    <w:rsid w:val="004D0A19"/>
    <w:rsid w:val="004D1049"/>
    <w:rsid w:val="004D1A74"/>
    <w:rsid w:val="004D3674"/>
    <w:rsid w:val="004D3B3C"/>
    <w:rsid w:val="004D41DA"/>
    <w:rsid w:val="004D56B7"/>
    <w:rsid w:val="004D5BA3"/>
    <w:rsid w:val="004D7A44"/>
    <w:rsid w:val="004E0E7E"/>
    <w:rsid w:val="004E18A4"/>
    <w:rsid w:val="004E504E"/>
    <w:rsid w:val="004E522D"/>
    <w:rsid w:val="004E5D4C"/>
    <w:rsid w:val="004F19E1"/>
    <w:rsid w:val="004F1DB4"/>
    <w:rsid w:val="004F1FB1"/>
    <w:rsid w:val="004F26C6"/>
    <w:rsid w:val="004F2B2C"/>
    <w:rsid w:val="004F2C26"/>
    <w:rsid w:val="004F3ADC"/>
    <w:rsid w:val="004F4685"/>
    <w:rsid w:val="004F52BD"/>
    <w:rsid w:val="004F5B08"/>
    <w:rsid w:val="004F6440"/>
    <w:rsid w:val="004F651A"/>
    <w:rsid w:val="004F69A2"/>
    <w:rsid w:val="004F753C"/>
    <w:rsid w:val="004F7E62"/>
    <w:rsid w:val="00500563"/>
    <w:rsid w:val="00500DFE"/>
    <w:rsid w:val="00500E53"/>
    <w:rsid w:val="005017F8"/>
    <w:rsid w:val="00502720"/>
    <w:rsid w:val="00502F66"/>
    <w:rsid w:val="00503A2A"/>
    <w:rsid w:val="00504201"/>
    <w:rsid w:val="0050449F"/>
    <w:rsid w:val="00504E79"/>
    <w:rsid w:val="00505730"/>
    <w:rsid w:val="005068C0"/>
    <w:rsid w:val="00506F1A"/>
    <w:rsid w:val="0050727D"/>
    <w:rsid w:val="00507705"/>
    <w:rsid w:val="00507AE8"/>
    <w:rsid w:val="00507D44"/>
    <w:rsid w:val="0051126F"/>
    <w:rsid w:val="00511F2D"/>
    <w:rsid w:val="0051201A"/>
    <w:rsid w:val="00513303"/>
    <w:rsid w:val="00515E71"/>
    <w:rsid w:val="00516044"/>
    <w:rsid w:val="005165BA"/>
    <w:rsid w:val="00517C23"/>
    <w:rsid w:val="0052012E"/>
    <w:rsid w:val="00521A7A"/>
    <w:rsid w:val="00522045"/>
    <w:rsid w:val="00522174"/>
    <w:rsid w:val="00524587"/>
    <w:rsid w:val="0052554B"/>
    <w:rsid w:val="005255B7"/>
    <w:rsid w:val="005256C0"/>
    <w:rsid w:val="005263FF"/>
    <w:rsid w:val="00530101"/>
    <w:rsid w:val="00530369"/>
    <w:rsid w:val="00530B96"/>
    <w:rsid w:val="00531BF9"/>
    <w:rsid w:val="00531F9C"/>
    <w:rsid w:val="005326F2"/>
    <w:rsid w:val="0053313B"/>
    <w:rsid w:val="00533A14"/>
    <w:rsid w:val="005344FC"/>
    <w:rsid w:val="0053468E"/>
    <w:rsid w:val="005347C3"/>
    <w:rsid w:val="00534982"/>
    <w:rsid w:val="00534AB7"/>
    <w:rsid w:val="00536E9F"/>
    <w:rsid w:val="00536F24"/>
    <w:rsid w:val="005371CF"/>
    <w:rsid w:val="00541341"/>
    <w:rsid w:val="00541D95"/>
    <w:rsid w:val="005430C8"/>
    <w:rsid w:val="0054311E"/>
    <w:rsid w:val="0054565C"/>
    <w:rsid w:val="00547ABF"/>
    <w:rsid w:val="00550779"/>
    <w:rsid w:val="0055190B"/>
    <w:rsid w:val="00551956"/>
    <w:rsid w:val="005539B1"/>
    <w:rsid w:val="00554428"/>
    <w:rsid w:val="00555487"/>
    <w:rsid w:val="005611D3"/>
    <w:rsid w:val="00561648"/>
    <w:rsid w:val="00563002"/>
    <w:rsid w:val="0056430C"/>
    <w:rsid w:val="00564FAD"/>
    <w:rsid w:val="00565048"/>
    <w:rsid w:val="0056580C"/>
    <w:rsid w:val="00565929"/>
    <w:rsid w:val="00565C88"/>
    <w:rsid w:val="00567217"/>
    <w:rsid w:val="00567E51"/>
    <w:rsid w:val="005701AB"/>
    <w:rsid w:val="00570CD9"/>
    <w:rsid w:val="00572962"/>
    <w:rsid w:val="00572CBD"/>
    <w:rsid w:val="005735E5"/>
    <w:rsid w:val="005743F1"/>
    <w:rsid w:val="005749F7"/>
    <w:rsid w:val="00576180"/>
    <w:rsid w:val="00576EC3"/>
    <w:rsid w:val="005770A6"/>
    <w:rsid w:val="00580F54"/>
    <w:rsid w:val="005824DE"/>
    <w:rsid w:val="00583389"/>
    <w:rsid w:val="00583756"/>
    <w:rsid w:val="00584628"/>
    <w:rsid w:val="00584691"/>
    <w:rsid w:val="00584F56"/>
    <w:rsid w:val="0058552F"/>
    <w:rsid w:val="0058589C"/>
    <w:rsid w:val="00586970"/>
    <w:rsid w:val="005871DD"/>
    <w:rsid w:val="005877FE"/>
    <w:rsid w:val="00587FA4"/>
    <w:rsid w:val="00590A81"/>
    <w:rsid w:val="0059158A"/>
    <w:rsid w:val="00591E3B"/>
    <w:rsid w:val="0059391A"/>
    <w:rsid w:val="00593FF7"/>
    <w:rsid w:val="005940E6"/>
    <w:rsid w:val="00597661"/>
    <w:rsid w:val="005A0379"/>
    <w:rsid w:val="005A1304"/>
    <w:rsid w:val="005A1DFD"/>
    <w:rsid w:val="005A1FA9"/>
    <w:rsid w:val="005A2554"/>
    <w:rsid w:val="005A268D"/>
    <w:rsid w:val="005A3438"/>
    <w:rsid w:val="005A3A68"/>
    <w:rsid w:val="005A3D86"/>
    <w:rsid w:val="005A449B"/>
    <w:rsid w:val="005A4647"/>
    <w:rsid w:val="005A4C0D"/>
    <w:rsid w:val="005A5286"/>
    <w:rsid w:val="005A529E"/>
    <w:rsid w:val="005A72D4"/>
    <w:rsid w:val="005A77C5"/>
    <w:rsid w:val="005B0A99"/>
    <w:rsid w:val="005B2A71"/>
    <w:rsid w:val="005B2B98"/>
    <w:rsid w:val="005B2E89"/>
    <w:rsid w:val="005B31CE"/>
    <w:rsid w:val="005B347C"/>
    <w:rsid w:val="005B35EF"/>
    <w:rsid w:val="005B3B5C"/>
    <w:rsid w:val="005B47F0"/>
    <w:rsid w:val="005B4868"/>
    <w:rsid w:val="005B4C1F"/>
    <w:rsid w:val="005B618C"/>
    <w:rsid w:val="005B62FF"/>
    <w:rsid w:val="005B7565"/>
    <w:rsid w:val="005C0389"/>
    <w:rsid w:val="005C0527"/>
    <w:rsid w:val="005C28EB"/>
    <w:rsid w:val="005C4C9E"/>
    <w:rsid w:val="005C4F47"/>
    <w:rsid w:val="005C54D9"/>
    <w:rsid w:val="005C5A13"/>
    <w:rsid w:val="005C6BA1"/>
    <w:rsid w:val="005C7CE0"/>
    <w:rsid w:val="005D0116"/>
    <w:rsid w:val="005D0513"/>
    <w:rsid w:val="005D0AF6"/>
    <w:rsid w:val="005D0D9E"/>
    <w:rsid w:val="005D0F47"/>
    <w:rsid w:val="005D13CE"/>
    <w:rsid w:val="005D1943"/>
    <w:rsid w:val="005D25CE"/>
    <w:rsid w:val="005D3F04"/>
    <w:rsid w:val="005D5858"/>
    <w:rsid w:val="005D6E05"/>
    <w:rsid w:val="005D73D3"/>
    <w:rsid w:val="005E149E"/>
    <w:rsid w:val="005E1AB6"/>
    <w:rsid w:val="005E23B4"/>
    <w:rsid w:val="005E4D42"/>
    <w:rsid w:val="005E5F66"/>
    <w:rsid w:val="005E6DBD"/>
    <w:rsid w:val="005E6E90"/>
    <w:rsid w:val="005E7628"/>
    <w:rsid w:val="005F00FE"/>
    <w:rsid w:val="005F027D"/>
    <w:rsid w:val="005F08CF"/>
    <w:rsid w:val="005F16D0"/>
    <w:rsid w:val="005F17B1"/>
    <w:rsid w:val="005F2B72"/>
    <w:rsid w:val="005F36DD"/>
    <w:rsid w:val="005F4589"/>
    <w:rsid w:val="005F4607"/>
    <w:rsid w:val="005F6662"/>
    <w:rsid w:val="00600C76"/>
    <w:rsid w:val="00603124"/>
    <w:rsid w:val="0060442A"/>
    <w:rsid w:val="0061093B"/>
    <w:rsid w:val="0061398C"/>
    <w:rsid w:val="00614678"/>
    <w:rsid w:val="00615541"/>
    <w:rsid w:val="00615926"/>
    <w:rsid w:val="00617486"/>
    <w:rsid w:val="00617A9E"/>
    <w:rsid w:val="00617EED"/>
    <w:rsid w:val="006211F5"/>
    <w:rsid w:val="006212BF"/>
    <w:rsid w:val="00621B17"/>
    <w:rsid w:val="006237F1"/>
    <w:rsid w:val="0062395B"/>
    <w:rsid w:val="00623B73"/>
    <w:rsid w:val="0062416E"/>
    <w:rsid w:val="00624AD4"/>
    <w:rsid w:val="00625A0F"/>
    <w:rsid w:val="00625D2E"/>
    <w:rsid w:val="006274F7"/>
    <w:rsid w:val="006277C9"/>
    <w:rsid w:val="00627CC2"/>
    <w:rsid w:val="00630B4B"/>
    <w:rsid w:val="00630BD7"/>
    <w:rsid w:val="006323A6"/>
    <w:rsid w:val="00632511"/>
    <w:rsid w:val="006329BD"/>
    <w:rsid w:val="00632C7E"/>
    <w:rsid w:val="006338AF"/>
    <w:rsid w:val="00634E91"/>
    <w:rsid w:val="00634FFA"/>
    <w:rsid w:val="00636DB5"/>
    <w:rsid w:val="00640EAB"/>
    <w:rsid w:val="00641F87"/>
    <w:rsid w:val="00642BAB"/>
    <w:rsid w:val="0064421B"/>
    <w:rsid w:val="006447A5"/>
    <w:rsid w:val="00645278"/>
    <w:rsid w:val="00645E2A"/>
    <w:rsid w:val="00646746"/>
    <w:rsid w:val="0065133E"/>
    <w:rsid w:val="00651AC3"/>
    <w:rsid w:val="006528BA"/>
    <w:rsid w:val="006650E9"/>
    <w:rsid w:val="00665994"/>
    <w:rsid w:val="00665D3A"/>
    <w:rsid w:val="00667B35"/>
    <w:rsid w:val="0067006D"/>
    <w:rsid w:val="00672205"/>
    <w:rsid w:val="00673EFF"/>
    <w:rsid w:val="00674B1E"/>
    <w:rsid w:val="00674C3A"/>
    <w:rsid w:val="00675481"/>
    <w:rsid w:val="00677F99"/>
    <w:rsid w:val="00680F12"/>
    <w:rsid w:val="00681DD1"/>
    <w:rsid w:val="006824F2"/>
    <w:rsid w:val="006826D1"/>
    <w:rsid w:val="006842DC"/>
    <w:rsid w:val="006848F3"/>
    <w:rsid w:val="00686719"/>
    <w:rsid w:val="006874CE"/>
    <w:rsid w:val="0068780A"/>
    <w:rsid w:val="00687C08"/>
    <w:rsid w:val="00690945"/>
    <w:rsid w:val="00690BDA"/>
    <w:rsid w:val="00691B04"/>
    <w:rsid w:val="00691B4B"/>
    <w:rsid w:val="00691D1A"/>
    <w:rsid w:val="00695EBC"/>
    <w:rsid w:val="006A155E"/>
    <w:rsid w:val="006A1BAC"/>
    <w:rsid w:val="006A35F4"/>
    <w:rsid w:val="006A392B"/>
    <w:rsid w:val="006A3D95"/>
    <w:rsid w:val="006A497E"/>
    <w:rsid w:val="006A5191"/>
    <w:rsid w:val="006A5490"/>
    <w:rsid w:val="006A5763"/>
    <w:rsid w:val="006A585C"/>
    <w:rsid w:val="006A6F23"/>
    <w:rsid w:val="006A7406"/>
    <w:rsid w:val="006A79B5"/>
    <w:rsid w:val="006B0302"/>
    <w:rsid w:val="006B0924"/>
    <w:rsid w:val="006B0C50"/>
    <w:rsid w:val="006B1313"/>
    <w:rsid w:val="006B1CEE"/>
    <w:rsid w:val="006B23BE"/>
    <w:rsid w:val="006B25BF"/>
    <w:rsid w:val="006B29FF"/>
    <w:rsid w:val="006B40D5"/>
    <w:rsid w:val="006B5899"/>
    <w:rsid w:val="006C212C"/>
    <w:rsid w:val="006C380B"/>
    <w:rsid w:val="006C4844"/>
    <w:rsid w:val="006C4B77"/>
    <w:rsid w:val="006C5900"/>
    <w:rsid w:val="006C64E0"/>
    <w:rsid w:val="006C6C88"/>
    <w:rsid w:val="006C73F8"/>
    <w:rsid w:val="006D091A"/>
    <w:rsid w:val="006D290F"/>
    <w:rsid w:val="006D2C90"/>
    <w:rsid w:val="006D3E12"/>
    <w:rsid w:val="006D599C"/>
    <w:rsid w:val="006D5C5C"/>
    <w:rsid w:val="006D5E61"/>
    <w:rsid w:val="006D66BE"/>
    <w:rsid w:val="006D7583"/>
    <w:rsid w:val="006E03BC"/>
    <w:rsid w:val="006E0FA0"/>
    <w:rsid w:val="006E1812"/>
    <w:rsid w:val="006E1E74"/>
    <w:rsid w:val="006E1F55"/>
    <w:rsid w:val="006E207D"/>
    <w:rsid w:val="006E2554"/>
    <w:rsid w:val="006E2600"/>
    <w:rsid w:val="006E2DFB"/>
    <w:rsid w:val="006E3551"/>
    <w:rsid w:val="006E37B6"/>
    <w:rsid w:val="006E42D0"/>
    <w:rsid w:val="006E50C3"/>
    <w:rsid w:val="006E58E7"/>
    <w:rsid w:val="006E6E9F"/>
    <w:rsid w:val="006F139B"/>
    <w:rsid w:val="006F3A92"/>
    <w:rsid w:val="006F3F25"/>
    <w:rsid w:val="006F419C"/>
    <w:rsid w:val="006F4399"/>
    <w:rsid w:val="006F4ABE"/>
    <w:rsid w:val="006F4CE9"/>
    <w:rsid w:val="006F51FF"/>
    <w:rsid w:val="006F5DB5"/>
    <w:rsid w:val="006F7193"/>
    <w:rsid w:val="006F7A74"/>
    <w:rsid w:val="00700232"/>
    <w:rsid w:val="00700368"/>
    <w:rsid w:val="007010D6"/>
    <w:rsid w:val="00701D8F"/>
    <w:rsid w:val="007023AD"/>
    <w:rsid w:val="007026B7"/>
    <w:rsid w:val="00703640"/>
    <w:rsid w:val="007039C2"/>
    <w:rsid w:val="00704316"/>
    <w:rsid w:val="00704F3C"/>
    <w:rsid w:val="00705EE9"/>
    <w:rsid w:val="00705F3D"/>
    <w:rsid w:val="007066A7"/>
    <w:rsid w:val="00707D40"/>
    <w:rsid w:val="00710502"/>
    <w:rsid w:val="00711C8B"/>
    <w:rsid w:val="00712CB1"/>
    <w:rsid w:val="007143B5"/>
    <w:rsid w:val="007149DD"/>
    <w:rsid w:val="00714BF2"/>
    <w:rsid w:val="00716A50"/>
    <w:rsid w:val="00716B93"/>
    <w:rsid w:val="007172CB"/>
    <w:rsid w:val="007178DA"/>
    <w:rsid w:val="00717CCE"/>
    <w:rsid w:val="00720AE8"/>
    <w:rsid w:val="00720C32"/>
    <w:rsid w:val="00721EFE"/>
    <w:rsid w:val="0072329B"/>
    <w:rsid w:val="0072355F"/>
    <w:rsid w:val="00723B2A"/>
    <w:rsid w:val="00723D24"/>
    <w:rsid w:val="00724C22"/>
    <w:rsid w:val="00725539"/>
    <w:rsid w:val="007264A1"/>
    <w:rsid w:val="00726CB9"/>
    <w:rsid w:val="00726CCD"/>
    <w:rsid w:val="007273BB"/>
    <w:rsid w:val="00730509"/>
    <w:rsid w:val="007310DA"/>
    <w:rsid w:val="0073140D"/>
    <w:rsid w:val="00731F7D"/>
    <w:rsid w:val="007324A4"/>
    <w:rsid w:val="00732711"/>
    <w:rsid w:val="00733EF6"/>
    <w:rsid w:val="00733FBD"/>
    <w:rsid w:val="007347F5"/>
    <w:rsid w:val="007354BD"/>
    <w:rsid w:val="00735BA9"/>
    <w:rsid w:val="0073635C"/>
    <w:rsid w:val="00737012"/>
    <w:rsid w:val="007404CB"/>
    <w:rsid w:val="007412C8"/>
    <w:rsid w:val="00742172"/>
    <w:rsid w:val="00742207"/>
    <w:rsid w:val="00742375"/>
    <w:rsid w:val="0074237A"/>
    <w:rsid w:val="00742635"/>
    <w:rsid w:val="00742990"/>
    <w:rsid w:val="00742AAA"/>
    <w:rsid w:val="00743186"/>
    <w:rsid w:val="00743386"/>
    <w:rsid w:val="00743B23"/>
    <w:rsid w:val="00743F88"/>
    <w:rsid w:val="00746745"/>
    <w:rsid w:val="007475FE"/>
    <w:rsid w:val="00747C6A"/>
    <w:rsid w:val="00747F55"/>
    <w:rsid w:val="007538A7"/>
    <w:rsid w:val="007551EE"/>
    <w:rsid w:val="00755EEF"/>
    <w:rsid w:val="0075739D"/>
    <w:rsid w:val="00757B7F"/>
    <w:rsid w:val="007603EF"/>
    <w:rsid w:val="00760927"/>
    <w:rsid w:val="00760B94"/>
    <w:rsid w:val="00761544"/>
    <w:rsid w:val="00761B8D"/>
    <w:rsid w:val="00762F91"/>
    <w:rsid w:val="00763B5C"/>
    <w:rsid w:val="00763D34"/>
    <w:rsid w:val="007649CB"/>
    <w:rsid w:val="00765603"/>
    <w:rsid w:val="0076762E"/>
    <w:rsid w:val="00767F23"/>
    <w:rsid w:val="0077066B"/>
    <w:rsid w:val="00770AA0"/>
    <w:rsid w:val="00771908"/>
    <w:rsid w:val="00771EC9"/>
    <w:rsid w:val="00773200"/>
    <w:rsid w:val="007738E6"/>
    <w:rsid w:val="00773A79"/>
    <w:rsid w:val="007745F0"/>
    <w:rsid w:val="00774A1B"/>
    <w:rsid w:val="007751CE"/>
    <w:rsid w:val="00777811"/>
    <w:rsid w:val="00781D71"/>
    <w:rsid w:val="00781EF8"/>
    <w:rsid w:val="0078238D"/>
    <w:rsid w:val="007828F1"/>
    <w:rsid w:val="0078309A"/>
    <w:rsid w:val="007831DE"/>
    <w:rsid w:val="00783397"/>
    <w:rsid w:val="00783DBF"/>
    <w:rsid w:val="007840B6"/>
    <w:rsid w:val="00785323"/>
    <w:rsid w:val="007863E9"/>
    <w:rsid w:val="00786981"/>
    <w:rsid w:val="00790D6D"/>
    <w:rsid w:val="00791947"/>
    <w:rsid w:val="00792BB8"/>
    <w:rsid w:val="0079353B"/>
    <w:rsid w:val="00793A5B"/>
    <w:rsid w:val="00793C96"/>
    <w:rsid w:val="00797201"/>
    <w:rsid w:val="0079734F"/>
    <w:rsid w:val="0079770D"/>
    <w:rsid w:val="00797E90"/>
    <w:rsid w:val="007A0310"/>
    <w:rsid w:val="007A03E5"/>
    <w:rsid w:val="007A0686"/>
    <w:rsid w:val="007A272B"/>
    <w:rsid w:val="007A272F"/>
    <w:rsid w:val="007A3987"/>
    <w:rsid w:val="007A3AFD"/>
    <w:rsid w:val="007A4A8B"/>
    <w:rsid w:val="007A5335"/>
    <w:rsid w:val="007A705A"/>
    <w:rsid w:val="007A7734"/>
    <w:rsid w:val="007A77FD"/>
    <w:rsid w:val="007B085B"/>
    <w:rsid w:val="007B098C"/>
    <w:rsid w:val="007B2443"/>
    <w:rsid w:val="007B29A5"/>
    <w:rsid w:val="007B3EBB"/>
    <w:rsid w:val="007B4D44"/>
    <w:rsid w:val="007B5007"/>
    <w:rsid w:val="007B579F"/>
    <w:rsid w:val="007B5CA2"/>
    <w:rsid w:val="007B5DAA"/>
    <w:rsid w:val="007C1C62"/>
    <w:rsid w:val="007C52A2"/>
    <w:rsid w:val="007C64CD"/>
    <w:rsid w:val="007D109A"/>
    <w:rsid w:val="007D2561"/>
    <w:rsid w:val="007D2CEA"/>
    <w:rsid w:val="007D3746"/>
    <w:rsid w:val="007D4254"/>
    <w:rsid w:val="007D4558"/>
    <w:rsid w:val="007D4E11"/>
    <w:rsid w:val="007D5275"/>
    <w:rsid w:val="007D5500"/>
    <w:rsid w:val="007D59FE"/>
    <w:rsid w:val="007D620B"/>
    <w:rsid w:val="007D6863"/>
    <w:rsid w:val="007E0D45"/>
    <w:rsid w:val="007E1350"/>
    <w:rsid w:val="007E4623"/>
    <w:rsid w:val="007E4879"/>
    <w:rsid w:val="007E5E64"/>
    <w:rsid w:val="007E646C"/>
    <w:rsid w:val="007E68F1"/>
    <w:rsid w:val="007F0689"/>
    <w:rsid w:val="007F2A98"/>
    <w:rsid w:val="007F376C"/>
    <w:rsid w:val="007F4025"/>
    <w:rsid w:val="007F45DB"/>
    <w:rsid w:val="007F6962"/>
    <w:rsid w:val="007F6F86"/>
    <w:rsid w:val="007F765B"/>
    <w:rsid w:val="00800601"/>
    <w:rsid w:val="008012DF"/>
    <w:rsid w:val="00803BAD"/>
    <w:rsid w:val="00803D4E"/>
    <w:rsid w:val="008057CE"/>
    <w:rsid w:val="00805AD0"/>
    <w:rsid w:val="00806047"/>
    <w:rsid w:val="0080651D"/>
    <w:rsid w:val="0080675A"/>
    <w:rsid w:val="008068A3"/>
    <w:rsid w:val="0080773B"/>
    <w:rsid w:val="00807750"/>
    <w:rsid w:val="0081029E"/>
    <w:rsid w:val="0081031E"/>
    <w:rsid w:val="0081046C"/>
    <w:rsid w:val="00810D14"/>
    <w:rsid w:val="00811B3A"/>
    <w:rsid w:val="0081286D"/>
    <w:rsid w:val="00814130"/>
    <w:rsid w:val="00814C5F"/>
    <w:rsid w:val="00815E44"/>
    <w:rsid w:val="00816EEA"/>
    <w:rsid w:val="00817598"/>
    <w:rsid w:val="00817857"/>
    <w:rsid w:val="00817B6E"/>
    <w:rsid w:val="00821902"/>
    <w:rsid w:val="00824071"/>
    <w:rsid w:val="0082480F"/>
    <w:rsid w:val="00825483"/>
    <w:rsid w:val="00826610"/>
    <w:rsid w:val="00826A20"/>
    <w:rsid w:val="00826E6A"/>
    <w:rsid w:val="00827644"/>
    <w:rsid w:val="00827716"/>
    <w:rsid w:val="008309C6"/>
    <w:rsid w:val="00831755"/>
    <w:rsid w:val="00831AEC"/>
    <w:rsid w:val="008322BE"/>
    <w:rsid w:val="00832F31"/>
    <w:rsid w:val="00834AE1"/>
    <w:rsid w:val="008350DE"/>
    <w:rsid w:val="0083660C"/>
    <w:rsid w:val="0084031A"/>
    <w:rsid w:val="00842A39"/>
    <w:rsid w:val="00843EEA"/>
    <w:rsid w:val="00844D44"/>
    <w:rsid w:val="00845CD5"/>
    <w:rsid w:val="00846443"/>
    <w:rsid w:val="008478F7"/>
    <w:rsid w:val="00850985"/>
    <w:rsid w:val="00850AE0"/>
    <w:rsid w:val="00850B9B"/>
    <w:rsid w:val="00852E31"/>
    <w:rsid w:val="00853A42"/>
    <w:rsid w:val="00853D3A"/>
    <w:rsid w:val="00854893"/>
    <w:rsid w:val="00855257"/>
    <w:rsid w:val="00855FAC"/>
    <w:rsid w:val="008569F1"/>
    <w:rsid w:val="00857F95"/>
    <w:rsid w:val="00861C08"/>
    <w:rsid w:val="00861E98"/>
    <w:rsid w:val="008620E5"/>
    <w:rsid w:val="00862127"/>
    <w:rsid w:val="008623D4"/>
    <w:rsid w:val="00862CE8"/>
    <w:rsid w:val="00863B29"/>
    <w:rsid w:val="00863ECD"/>
    <w:rsid w:val="00864337"/>
    <w:rsid w:val="00865F5B"/>
    <w:rsid w:val="0086664D"/>
    <w:rsid w:val="008670A4"/>
    <w:rsid w:val="00867CC6"/>
    <w:rsid w:val="00870871"/>
    <w:rsid w:val="00870C85"/>
    <w:rsid w:val="008710CA"/>
    <w:rsid w:val="00871641"/>
    <w:rsid w:val="00872800"/>
    <w:rsid w:val="0087294A"/>
    <w:rsid w:val="00872D34"/>
    <w:rsid w:val="00874260"/>
    <w:rsid w:val="00874491"/>
    <w:rsid w:val="0087526C"/>
    <w:rsid w:val="0087584F"/>
    <w:rsid w:val="00875F2B"/>
    <w:rsid w:val="00876900"/>
    <w:rsid w:val="00876BDF"/>
    <w:rsid w:val="00877A3F"/>
    <w:rsid w:val="00880903"/>
    <w:rsid w:val="00881C4B"/>
    <w:rsid w:val="00882776"/>
    <w:rsid w:val="00882FFD"/>
    <w:rsid w:val="00883A89"/>
    <w:rsid w:val="008852C1"/>
    <w:rsid w:val="0088565B"/>
    <w:rsid w:val="0088582B"/>
    <w:rsid w:val="00887535"/>
    <w:rsid w:val="0088775A"/>
    <w:rsid w:val="0089140C"/>
    <w:rsid w:val="00891A86"/>
    <w:rsid w:val="00893457"/>
    <w:rsid w:val="008935B2"/>
    <w:rsid w:val="00893F27"/>
    <w:rsid w:val="008948AE"/>
    <w:rsid w:val="00895739"/>
    <w:rsid w:val="00895BF5"/>
    <w:rsid w:val="00895C05"/>
    <w:rsid w:val="00897A21"/>
    <w:rsid w:val="008A0A50"/>
    <w:rsid w:val="008A1923"/>
    <w:rsid w:val="008A2AF9"/>
    <w:rsid w:val="008A2F90"/>
    <w:rsid w:val="008A3CB8"/>
    <w:rsid w:val="008A4CBC"/>
    <w:rsid w:val="008A5469"/>
    <w:rsid w:val="008B01E3"/>
    <w:rsid w:val="008B3BA9"/>
    <w:rsid w:val="008B3C31"/>
    <w:rsid w:val="008B49E9"/>
    <w:rsid w:val="008B5387"/>
    <w:rsid w:val="008B57E0"/>
    <w:rsid w:val="008B6577"/>
    <w:rsid w:val="008B6CAF"/>
    <w:rsid w:val="008C3046"/>
    <w:rsid w:val="008C43A1"/>
    <w:rsid w:val="008C5B5B"/>
    <w:rsid w:val="008C5D56"/>
    <w:rsid w:val="008C754B"/>
    <w:rsid w:val="008C795D"/>
    <w:rsid w:val="008C7BA2"/>
    <w:rsid w:val="008D1160"/>
    <w:rsid w:val="008D16DB"/>
    <w:rsid w:val="008D3F8C"/>
    <w:rsid w:val="008D4C9A"/>
    <w:rsid w:val="008D7201"/>
    <w:rsid w:val="008D7820"/>
    <w:rsid w:val="008D7BE0"/>
    <w:rsid w:val="008E004B"/>
    <w:rsid w:val="008E00F0"/>
    <w:rsid w:val="008E1147"/>
    <w:rsid w:val="008E135D"/>
    <w:rsid w:val="008E1CF8"/>
    <w:rsid w:val="008E1ED4"/>
    <w:rsid w:val="008E3179"/>
    <w:rsid w:val="008E339D"/>
    <w:rsid w:val="008E3599"/>
    <w:rsid w:val="008E40D2"/>
    <w:rsid w:val="008E49B0"/>
    <w:rsid w:val="008E673A"/>
    <w:rsid w:val="008E78C7"/>
    <w:rsid w:val="008EE174"/>
    <w:rsid w:val="008F0539"/>
    <w:rsid w:val="008F146C"/>
    <w:rsid w:val="008F153A"/>
    <w:rsid w:val="008F171A"/>
    <w:rsid w:val="008F1EFD"/>
    <w:rsid w:val="008F2D86"/>
    <w:rsid w:val="008F467B"/>
    <w:rsid w:val="008F4BD5"/>
    <w:rsid w:val="008F537C"/>
    <w:rsid w:val="008F5821"/>
    <w:rsid w:val="008F6607"/>
    <w:rsid w:val="0090197B"/>
    <w:rsid w:val="009019C8"/>
    <w:rsid w:val="009027A7"/>
    <w:rsid w:val="00902C37"/>
    <w:rsid w:val="00902DB0"/>
    <w:rsid w:val="009031FB"/>
    <w:rsid w:val="00903D1D"/>
    <w:rsid w:val="00905B9A"/>
    <w:rsid w:val="009068D8"/>
    <w:rsid w:val="00906EDB"/>
    <w:rsid w:val="009073BF"/>
    <w:rsid w:val="009105ED"/>
    <w:rsid w:val="0091267E"/>
    <w:rsid w:val="009131A1"/>
    <w:rsid w:val="00913490"/>
    <w:rsid w:val="00914492"/>
    <w:rsid w:val="00915189"/>
    <w:rsid w:val="00916574"/>
    <w:rsid w:val="00917D82"/>
    <w:rsid w:val="00920161"/>
    <w:rsid w:val="00921090"/>
    <w:rsid w:val="009212B8"/>
    <w:rsid w:val="00922445"/>
    <w:rsid w:val="009225D5"/>
    <w:rsid w:val="009226A4"/>
    <w:rsid w:val="00922B1A"/>
    <w:rsid w:val="00922E55"/>
    <w:rsid w:val="009245C7"/>
    <w:rsid w:val="0092603A"/>
    <w:rsid w:val="00926D98"/>
    <w:rsid w:val="0093200F"/>
    <w:rsid w:val="00932170"/>
    <w:rsid w:val="00933D54"/>
    <w:rsid w:val="009343DF"/>
    <w:rsid w:val="0093471B"/>
    <w:rsid w:val="00940E0B"/>
    <w:rsid w:val="00940F0E"/>
    <w:rsid w:val="0094189E"/>
    <w:rsid w:val="00943FF7"/>
    <w:rsid w:val="00944C10"/>
    <w:rsid w:val="0094579D"/>
    <w:rsid w:val="00946947"/>
    <w:rsid w:val="00951E7B"/>
    <w:rsid w:val="009534EF"/>
    <w:rsid w:val="00953EDC"/>
    <w:rsid w:val="00955C01"/>
    <w:rsid w:val="0095604C"/>
    <w:rsid w:val="009564A0"/>
    <w:rsid w:val="00956D67"/>
    <w:rsid w:val="00957966"/>
    <w:rsid w:val="00960CF6"/>
    <w:rsid w:val="009610E6"/>
    <w:rsid w:val="009613B1"/>
    <w:rsid w:val="0096142E"/>
    <w:rsid w:val="00961D7D"/>
    <w:rsid w:val="00964F28"/>
    <w:rsid w:val="00965BF8"/>
    <w:rsid w:val="00965F8A"/>
    <w:rsid w:val="009671C0"/>
    <w:rsid w:val="0096788F"/>
    <w:rsid w:val="0097116D"/>
    <w:rsid w:val="00971C96"/>
    <w:rsid w:val="00971D61"/>
    <w:rsid w:val="00972146"/>
    <w:rsid w:val="00973403"/>
    <w:rsid w:val="009734C1"/>
    <w:rsid w:val="009765E7"/>
    <w:rsid w:val="00976E38"/>
    <w:rsid w:val="0097746D"/>
    <w:rsid w:val="0098056F"/>
    <w:rsid w:val="00980D1B"/>
    <w:rsid w:val="00980DE0"/>
    <w:rsid w:val="00981711"/>
    <w:rsid w:val="00981E2F"/>
    <w:rsid w:val="00982347"/>
    <w:rsid w:val="00984053"/>
    <w:rsid w:val="00985AEA"/>
    <w:rsid w:val="00986225"/>
    <w:rsid w:val="00986371"/>
    <w:rsid w:val="00986893"/>
    <w:rsid w:val="00991F20"/>
    <w:rsid w:val="00991F55"/>
    <w:rsid w:val="009927EC"/>
    <w:rsid w:val="00992970"/>
    <w:rsid w:val="00993117"/>
    <w:rsid w:val="0099382E"/>
    <w:rsid w:val="009952F7"/>
    <w:rsid w:val="00995393"/>
    <w:rsid w:val="00995C47"/>
    <w:rsid w:val="0099606E"/>
    <w:rsid w:val="0099726D"/>
    <w:rsid w:val="00997AC8"/>
    <w:rsid w:val="009A0911"/>
    <w:rsid w:val="009A0FE5"/>
    <w:rsid w:val="009A477C"/>
    <w:rsid w:val="009A5088"/>
    <w:rsid w:val="009A55EB"/>
    <w:rsid w:val="009A577A"/>
    <w:rsid w:val="009A5E3D"/>
    <w:rsid w:val="009A7412"/>
    <w:rsid w:val="009A79DC"/>
    <w:rsid w:val="009B0177"/>
    <w:rsid w:val="009B1A59"/>
    <w:rsid w:val="009B2A82"/>
    <w:rsid w:val="009B2E08"/>
    <w:rsid w:val="009B3359"/>
    <w:rsid w:val="009B4A66"/>
    <w:rsid w:val="009B4F6B"/>
    <w:rsid w:val="009C0268"/>
    <w:rsid w:val="009C0D26"/>
    <w:rsid w:val="009C202C"/>
    <w:rsid w:val="009C27C9"/>
    <w:rsid w:val="009C2B7B"/>
    <w:rsid w:val="009C45B1"/>
    <w:rsid w:val="009C4A3C"/>
    <w:rsid w:val="009C4AF6"/>
    <w:rsid w:val="009C6413"/>
    <w:rsid w:val="009C7419"/>
    <w:rsid w:val="009D0EA4"/>
    <w:rsid w:val="009D12E1"/>
    <w:rsid w:val="009D4F5A"/>
    <w:rsid w:val="009D4F65"/>
    <w:rsid w:val="009D68A3"/>
    <w:rsid w:val="009D6E42"/>
    <w:rsid w:val="009D79BF"/>
    <w:rsid w:val="009E0C13"/>
    <w:rsid w:val="009E380A"/>
    <w:rsid w:val="009E4220"/>
    <w:rsid w:val="009E430C"/>
    <w:rsid w:val="009E53D3"/>
    <w:rsid w:val="009E58DB"/>
    <w:rsid w:val="009E63BE"/>
    <w:rsid w:val="009E63FE"/>
    <w:rsid w:val="009E6EB0"/>
    <w:rsid w:val="009F2306"/>
    <w:rsid w:val="009F3802"/>
    <w:rsid w:val="009F59EF"/>
    <w:rsid w:val="00A009B1"/>
    <w:rsid w:val="00A02330"/>
    <w:rsid w:val="00A0412F"/>
    <w:rsid w:val="00A06DD6"/>
    <w:rsid w:val="00A0751D"/>
    <w:rsid w:val="00A07A65"/>
    <w:rsid w:val="00A10794"/>
    <w:rsid w:val="00A1315D"/>
    <w:rsid w:val="00A132AD"/>
    <w:rsid w:val="00A14AB8"/>
    <w:rsid w:val="00A16A73"/>
    <w:rsid w:val="00A16EEB"/>
    <w:rsid w:val="00A17FB8"/>
    <w:rsid w:val="00A21B2E"/>
    <w:rsid w:val="00A21C0C"/>
    <w:rsid w:val="00A227BC"/>
    <w:rsid w:val="00A22A7C"/>
    <w:rsid w:val="00A2316E"/>
    <w:rsid w:val="00A236CE"/>
    <w:rsid w:val="00A23CF3"/>
    <w:rsid w:val="00A23EB5"/>
    <w:rsid w:val="00A24460"/>
    <w:rsid w:val="00A2472F"/>
    <w:rsid w:val="00A24D55"/>
    <w:rsid w:val="00A25789"/>
    <w:rsid w:val="00A2595E"/>
    <w:rsid w:val="00A26203"/>
    <w:rsid w:val="00A26D62"/>
    <w:rsid w:val="00A27999"/>
    <w:rsid w:val="00A317FC"/>
    <w:rsid w:val="00A31BB1"/>
    <w:rsid w:val="00A31DC1"/>
    <w:rsid w:val="00A31DC2"/>
    <w:rsid w:val="00A326F6"/>
    <w:rsid w:val="00A338F1"/>
    <w:rsid w:val="00A33F9A"/>
    <w:rsid w:val="00A34625"/>
    <w:rsid w:val="00A35E78"/>
    <w:rsid w:val="00A3600D"/>
    <w:rsid w:val="00A3635D"/>
    <w:rsid w:val="00A36F0E"/>
    <w:rsid w:val="00A36F8B"/>
    <w:rsid w:val="00A3707F"/>
    <w:rsid w:val="00A3760E"/>
    <w:rsid w:val="00A37EF5"/>
    <w:rsid w:val="00A40982"/>
    <w:rsid w:val="00A41826"/>
    <w:rsid w:val="00A421C5"/>
    <w:rsid w:val="00A44253"/>
    <w:rsid w:val="00A44418"/>
    <w:rsid w:val="00A448C5"/>
    <w:rsid w:val="00A44CDC"/>
    <w:rsid w:val="00A50BAE"/>
    <w:rsid w:val="00A51F85"/>
    <w:rsid w:val="00A52440"/>
    <w:rsid w:val="00A5313A"/>
    <w:rsid w:val="00A53970"/>
    <w:rsid w:val="00A553F8"/>
    <w:rsid w:val="00A5553F"/>
    <w:rsid w:val="00A555D7"/>
    <w:rsid w:val="00A558F4"/>
    <w:rsid w:val="00A56375"/>
    <w:rsid w:val="00A6073A"/>
    <w:rsid w:val="00A614BB"/>
    <w:rsid w:val="00A61A9C"/>
    <w:rsid w:val="00A631D6"/>
    <w:rsid w:val="00A632CB"/>
    <w:rsid w:val="00A64B02"/>
    <w:rsid w:val="00A655AC"/>
    <w:rsid w:val="00A66423"/>
    <w:rsid w:val="00A6662D"/>
    <w:rsid w:val="00A713AB"/>
    <w:rsid w:val="00A71632"/>
    <w:rsid w:val="00A71C12"/>
    <w:rsid w:val="00A7212C"/>
    <w:rsid w:val="00A73056"/>
    <w:rsid w:val="00A73173"/>
    <w:rsid w:val="00A73233"/>
    <w:rsid w:val="00A73888"/>
    <w:rsid w:val="00A749CB"/>
    <w:rsid w:val="00A75B15"/>
    <w:rsid w:val="00A75EA7"/>
    <w:rsid w:val="00A7658C"/>
    <w:rsid w:val="00A805C9"/>
    <w:rsid w:val="00A820AD"/>
    <w:rsid w:val="00A837DE"/>
    <w:rsid w:val="00A84030"/>
    <w:rsid w:val="00A856BC"/>
    <w:rsid w:val="00A869AF"/>
    <w:rsid w:val="00A86D9D"/>
    <w:rsid w:val="00A86EDC"/>
    <w:rsid w:val="00A87222"/>
    <w:rsid w:val="00A87536"/>
    <w:rsid w:val="00A909AD"/>
    <w:rsid w:val="00A9184A"/>
    <w:rsid w:val="00A919AE"/>
    <w:rsid w:val="00A92778"/>
    <w:rsid w:val="00A9547F"/>
    <w:rsid w:val="00A95B18"/>
    <w:rsid w:val="00A96275"/>
    <w:rsid w:val="00A97FB2"/>
    <w:rsid w:val="00AA0A0F"/>
    <w:rsid w:val="00AA0A32"/>
    <w:rsid w:val="00AA0AF4"/>
    <w:rsid w:val="00AA15C2"/>
    <w:rsid w:val="00AA1964"/>
    <w:rsid w:val="00AA1F12"/>
    <w:rsid w:val="00AA2020"/>
    <w:rsid w:val="00AA2190"/>
    <w:rsid w:val="00AA2B5F"/>
    <w:rsid w:val="00AA2C13"/>
    <w:rsid w:val="00AA2ED9"/>
    <w:rsid w:val="00AA381F"/>
    <w:rsid w:val="00AA5A69"/>
    <w:rsid w:val="00AA5C0E"/>
    <w:rsid w:val="00AA6483"/>
    <w:rsid w:val="00AA7144"/>
    <w:rsid w:val="00AA7338"/>
    <w:rsid w:val="00AA7B85"/>
    <w:rsid w:val="00AB0439"/>
    <w:rsid w:val="00AB11B7"/>
    <w:rsid w:val="00AB12F3"/>
    <w:rsid w:val="00AB1A99"/>
    <w:rsid w:val="00AB3339"/>
    <w:rsid w:val="00AB360B"/>
    <w:rsid w:val="00AB36D9"/>
    <w:rsid w:val="00AB388F"/>
    <w:rsid w:val="00AB4C4B"/>
    <w:rsid w:val="00AB4D35"/>
    <w:rsid w:val="00AB51D9"/>
    <w:rsid w:val="00AB6316"/>
    <w:rsid w:val="00AB6515"/>
    <w:rsid w:val="00AB6832"/>
    <w:rsid w:val="00AB6A05"/>
    <w:rsid w:val="00AB6CE1"/>
    <w:rsid w:val="00AC1CA7"/>
    <w:rsid w:val="00AC28CD"/>
    <w:rsid w:val="00AC2C6D"/>
    <w:rsid w:val="00AC2DF0"/>
    <w:rsid w:val="00AC332B"/>
    <w:rsid w:val="00AC33AD"/>
    <w:rsid w:val="00AC418D"/>
    <w:rsid w:val="00AC42A6"/>
    <w:rsid w:val="00AC43B4"/>
    <w:rsid w:val="00AC489D"/>
    <w:rsid w:val="00AC4BA3"/>
    <w:rsid w:val="00AC5684"/>
    <w:rsid w:val="00AC6B44"/>
    <w:rsid w:val="00AC6B6D"/>
    <w:rsid w:val="00AC6DA5"/>
    <w:rsid w:val="00AC7337"/>
    <w:rsid w:val="00AC7ED4"/>
    <w:rsid w:val="00AD09AB"/>
    <w:rsid w:val="00AD0C1C"/>
    <w:rsid w:val="00AD17F5"/>
    <w:rsid w:val="00AD21E2"/>
    <w:rsid w:val="00AD2F94"/>
    <w:rsid w:val="00AD457C"/>
    <w:rsid w:val="00AD534F"/>
    <w:rsid w:val="00AD5650"/>
    <w:rsid w:val="00AD65AB"/>
    <w:rsid w:val="00AD74EF"/>
    <w:rsid w:val="00AE0018"/>
    <w:rsid w:val="00AE00A6"/>
    <w:rsid w:val="00AE02BC"/>
    <w:rsid w:val="00AE05B2"/>
    <w:rsid w:val="00AE0A12"/>
    <w:rsid w:val="00AE255B"/>
    <w:rsid w:val="00AE27A4"/>
    <w:rsid w:val="00AE3DCA"/>
    <w:rsid w:val="00AE3FD4"/>
    <w:rsid w:val="00AE4242"/>
    <w:rsid w:val="00AE65AB"/>
    <w:rsid w:val="00AE6805"/>
    <w:rsid w:val="00AE7449"/>
    <w:rsid w:val="00AF2BE3"/>
    <w:rsid w:val="00AF33AF"/>
    <w:rsid w:val="00AF47EE"/>
    <w:rsid w:val="00AF571F"/>
    <w:rsid w:val="00AF6778"/>
    <w:rsid w:val="00AF6E4C"/>
    <w:rsid w:val="00AF7AD2"/>
    <w:rsid w:val="00B033D3"/>
    <w:rsid w:val="00B041B7"/>
    <w:rsid w:val="00B04735"/>
    <w:rsid w:val="00B048E6"/>
    <w:rsid w:val="00B05035"/>
    <w:rsid w:val="00B05D8F"/>
    <w:rsid w:val="00B061BD"/>
    <w:rsid w:val="00B077C6"/>
    <w:rsid w:val="00B107C7"/>
    <w:rsid w:val="00B11502"/>
    <w:rsid w:val="00B11CED"/>
    <w:rsid w:val="00B11D3D"/>
    <w:rsid w:val="00B11E3B"/>
    <w:rsid w:val="00B1215E"/>
    <w:rsid w:val="00B12448"/>
    <w:rsid w:val="00B127EB"/>
    <w:rsid w:val="00B1281E"/>
    <w:rsid w:val="00B129F4"/>
    <w:rsid w:val="00B13790"/>
    <w:rsid w:val="00B139D5"/>
    <w:rsid w:val="00B14732"/>
    <w:rsid w:val="00B14955"/>
    <w:rsid w:val="00B14D89"/>
    <w:rsid w:val="00B16952"/>
    <w:rsid w:val="00B17637"/>
    <w:rsid w:val="00B1789D"/>
    <w:rsid w:val="00B17DA0"/>
    <w:rsid w:val="00B17EC5"/>
    <w:rsid w:val="00B21323"/>
    <w:rsid w:val="00B215DB"/>
    <w:rsid w:val="00B21CFB"/>
    <w:rsid w:val="00B22550"/>
    <w:rsid w:val="00B22A88"/>
    <w:rsid w:val="00B237E2"/>
    <w:rsid w:val="00B24DCD"/>
    <w:rsid w:val="00B2567A"/>
    <w:rsid w:val="00B26212"/>
    <w:rsid w:val="00B2737A"/>
    <w:rsid w:val="00B273A0"/>
    <w:rsid w:val="00B30367"/>
    <w:rsid w:val="00B308F9"/>
    <w:rsid w:val="00B33281"/>
    <w:rsid w:val="00B34A6C"/>
    <w:rsid w:val="00B3583A"/>
    <w:rsid w:val="00B36663"/>
    <w:rsid w:val="00B37B5A"/>
    <w:rsid w:val="00B37EA1"/>
    <w:rsid w:val="00B4009C"/>
    <w:rsid w:val="00B404A8"/>
    <w:rsid w:val="00B40C1D"/>
    <w:rsid w:val="00B41636"/>
    <w:rsid w:val="00B41897"/>
    <w:rsid w:val="00B42077"/>
    <w:rsid w:val="00B42085"/>
    <w:rsid w:val="00B4390D"/>
    <w:rsid w:val="00B441D9"/>
    <w:rsid w:val="00B44AE8"/>
    <w:rsid w:val="00B46070"/>
    <w:rsid w:val="00B4661A"/>
    <w:rsid w:val="00B4750F"/>
    <w:rsid w:val="00B51CD5"/>
    <w:rsid w:val="00B51D86"/>
    <w:rsid w:val="00B52283"/>
    <w:rsid w:val="00B53589"/>
    <w:rsid w:val="00B539DF"/>
    <w:rsid w:val="00B54C2D"/>
    <w:rsid w:val="00B55254"/>
    <w:rsid w:val="00B55C2C"/>
    <w:rsid w:val="00B57154"/>
    <w:rsid w:val="00B57AA9"/>
    <w:rsid w:val="00B6150B"/>
    <w:rsid w:val="00B61AFD"/>
    <w:rsid w:val="00B61BD9"/>
    <w:rsid w:val="00B62A01"/>
    <w:rsid w:val="00B63DBC"/>
    <w:rsid w:val="00B661A2"/>
    <w:rsid w:val="00B6684A"/>
    <w:rsid w:val="00B67886"/>
    <w:rsid w:val="00B7091C"/>
    <w:rsid w:val="00B7267E"/>
    <w:rsid w:val="00B74462"/>
    <w:rsid w:val="00B747FA"/>
    <w:rsid w:val="00B75577"/>
    <w:rsid w:val="00B75BC9"/>
    <w:rsid w:val="00B76C80"/>
    <w:rsid w:val="00B80417"/>
    <w:rsid w:val="00B821C9"/>
    <w:rsid w:val="00B8265A"/>
    <w:rsid w:val="00B833C2"/>
    <w:rsid w:val="00B83E99"/>
    <w:rsid w:val="00B8442E"/>
    <w:rsid w:val="00B8678A"/>
    <w:rsid w:val="00B86BBF"/>
    <w:rsid w:val="00B87FAA"/>
    <w:rsid w:val="00B91D40"/>
    <w:rsid w:val="00B92930"/>
    <w:rsid w:val="00B933FB"/>
    <w:rsid w:val="00B935FB"/>
    <w:rsid w:val="00B9390B"/>
    <w:rsid w:val="00B94489"/>
    <w:rsid w:val="00B9491A"/>
    <w:rsid w:val="00B954D7"/>
    <w:rsid w:val="00B96DFE"/>
    <w:rsid w:val="00BA0582"/>
    <w:rsid w:val="00BA18E2"/>
    <w:rsid w:val="00BA1A10"/>
    <w:rsid w:val="00BA1B62"/>
    <w:rsid w:val="00BA2284"/>
    <w:rsid w:val="00BA29E3"/>
    <w:rsid w:val="00BA2BED"/>
    <w:rsid w:val="00BA349A"/>
    <w:rsid w:val="00BA3D42"/>
    <w:rsid w:val="00BA5CAE"/>
    <w:rsid w:val="00BA73D6"/>
    <w:rsid w:val="00BA79D0"/>
    <w:rsid w:val="00BA7D62"/>
    <w:rsid w:val="00BA7DAB"/>
    <w:rsid w:val="00BB3D2B"/>
    <w:rsid w:val="00BB4B16"/>
    <w:rsid w:val="00BB6147"/>
    <w:rsid w:val="00BB6690"/>
    <w:rsid w:val="00BB69CB"/>
    <w:rsid w:val="00BC0B6E"/>
    <w:rsid w:val="00BC1980"/>
    <w:rsid w:val="00BC1D65"/>
    <w:rsid w:val="00BC28C3"/>
    <w:rsid w:val="00BC2F82"/>
    <w:rsid w:val="00BC443E"/>
    <w:rsid w:val="00BC7CC0"/>
    <w:rsid w:val="00BD0519"/>
    <w:rsid w:val="00BD0C6E"/>
    <w:rsid w:val="00BD13D9"/>
    <w:rsid w:val="00BD18AA"/>
    <w:rsid w:val="00BD2BFD"/>
    <w:rsid w:val="00BD2D46"/>
    <w:rsid w:val="00BD4BDD"/>
    <w:rsid w:val="00BD5720"/>
    <w:rsid w:val="00BD61CE"/>
    <w:rsid w:val="00BD64F2"/>
    <w:rsid w:val="00BE089D"/>
    <w:rsid w:val="00BE0AF0"/>
    <w:rsid w:val="00BE0C99"/>
    <w:rsid w:val="00BE0E5F"/>
    <w:rsid w:val="00BE17B1"/>
    <w:rsid w:val="00BE3699"/>
    <w:rsid w:val="00BE3974"/>
    <w:rsid w:val="00BE4176"/>
    <w:rsid w:val="00BE45FC"/>
    <w:rsid w:val="00BE5664"/>
    <w:rsid w:val="00BE577D"/>
    <w:rsid w:val="00BE6060"/>
    <w:rsid w:val="00BE6442"/>
    <w:rsid w:val="00BE66E8"/>
    <w:rsid w:val="00BE6D97"/>
    <w:rsid w:val="00BF0591"/>
    <w:rsid w:val="00BF1E85"/>
    <w:rsid w:val="00BF28BB"/>
    <w:rsid w:val="00BF3FAD"/>
    <w:rsid w:val="00BF444A"/>
    <w:rsid w:val="00BF4A33"/>
    <w:rsid w:val="00BF4FB3"/>
    <w:rsid w:val="00BF5308"/>
    <w:rsid w:val="00BF580D"/>
    <w:rsid w:val="00BF6862"/>
    <w:rsid w:val="00C00340"/>
    <w:rsid w:val="00C01C1C"/>
    <w:rsid w:val="00C02362"/>
    <w:rsid w:val="00C0321B"/>
    <w:rsid w:val="00C040AC"/>
    <w:rsid w:val="00C04B19"/>
    <w:rsid w:val="00C04B97"/>
    <w:rsid w:val="00C054BE"/>
    <w:rsid w:val="00C057CF"/>
    <w:rsid w:val="00C0619B"/>
    <w:rsid w:val="00C06770"/>
    <w:rsid w:val="00C06C3B"/>
    <w:rsid w:val="00C070ED"/>
    <w:rsid w:val="00C07634"/>
    <w:rsid w:val="00C101DB"/>
    <w:rsid w:val="00C10C5E"/>
    <w:rsid w:val="00C10FE7"/>
    <w:rsid w:val="00C1150D"/>
    <w:rsid w:val="00C11ABA"/>
    <w:rsid w:val="00C11EAD"/>
    <w:rsid w:val="00C121D4"/>
    <w:rsid w:val="00C12666"/>
    <w:rsid w:val="00C13070"/>
    <w:rsid w:val="00C1351D"/>
    <w:rsid w:val="00C136BD"/>
    <w:rsid w:val="00C14938"/>
    <w:rsid w:val="00C15A58"/>
    <w:rsid w:val="00C168C6"/>
    <w:rsid w:val="00C17E6D"/>
    <w:rsid w:val="00C21EE9"/>
    <w:rsid w:val="00C22190"/>
    <w:rsid w:val="00C22890"/>
    <w:rsid w:val="00C244C6"/>
    <w:rsid w:val="00C245F3"/>
    <w:rsid w:val="00C25B07"/>
    <w:rsid w:val="00C26BDE"/>
    <w:rsid w:val="00C26C8B"/>
    <w:rsid w:val="00C27D4B"/>
    <w:rsid w:val="00C303F3"/>
    <w:rsid w:val="00C32931"/>
    <w:rsid w:val="00C32B14"/>
    <w:rsid w:val="00C32BF3"/>
    <w:rsid w:val="00C32CCC"/>
    <w:rsid w:val="00C32EE0"/>
    <w:rsid w:val="00C33738"/>
    <w:rsid w:val="00C3429C"/>
    <w:rsid w:val="00C3573D"/>
    <w:rsid w:val="00C36808"/>
    <w:rsid w:val="00C374B5"/>
    <w:rsid w:val="00C37837"/>
    <w:rsid w:val="00C37AE9"/>
    <w:rsid w:val="00C400AD"/>
    <w:rsid w:val="00C41201"/>
    <w:rsid w:val="00C423D1"/>
    <w:rsid w:val="00C42643"/>
    <w:rsid w:val="00C429B1"/>
    <w:rsid w:val="00C42BBA"/>
    <w:rsid w:val="00C42C73"/>
    <w:rsid w:val="00C42CC5"/>
    <w:rsid w:val="00C4578D"/>
    <w:rsid w:val="00C4642A"/>
    <w:rsid w:val="00C46683"/>
    <w:rsid w:val="00C46FB6"/>
    <w:rsid w:val="00C50C53"/>
    <w:rsid w:val="00C51CCC"/>
    <w:rsid w:val="00C53259"/>
    <w:rsid w:val="00C539BE"/>
    <w:rsid w:val="00C53F0F"/>
    <w:rsid w:val="00C5420E"/>
    <w:rsid w:val="00C5707F"/>
    <w:rsid w:val="00C5729C"/>
    <w:rsid w:val="00C610C9"/>
    <w:rsid w:val="00C6280D"/>
    <w:rsid w:val="00C62AA4"/>
    <w:rsid w:val="00C6425F"/>
    <w:rsid w:val="00C64C18"/>
    <w:rsid w:val="00C64ED8"/>
    <w:rsid w:val="00C65252"/>
    <w:rsid w:val="00C6544A"/>
    <w:rsid w:val="00C6564B"/>
    <w:rsid w:val="00C65910"/>
    <w:rsid w:val="00C6661A"/>
    <w:rsid w:val="00C679C4"/>
    <w:rsid w:val="00C67AD6"/>
    <w:rsid w:val="00C705FE"/>
    <w:rsid w:val="00C7069E"/>
    <w:rsid w:val="00C70FE2"/>
    <w:rsid w:val="00C7204D"/>
    <w:rsid w:val="00C7337B"/>
    <w:rsid w:val="00C737D7"/>
    <w:rsid w:val="00C74AC5"/>
    <w:rsid w:val="00C75019"/>
    <w:rsid w:val="00C76532"/>
    <w:rsid w:val="00C77127"/>
    <w:rsid w:val="00C777DB"/>
    <w:rsid w:val="00C77B10"/>
    <w:rsid w:val="00C805D3"/>
    <w:rsid w:val="00C80711"/>
    <w:rsid w:val="00C80AC5"/>
    <w:rsid w:val="00C80FD2"/>
    <w:rsid w:val="00C82E73"/>
    <w:rsid w:val="00C831AB"/>
    <w:rsid w:val="00C835C5"/>
    <w:rsid w:val="00C8423F"/>
    <w:rsid w:val="00C847FB"/>
    <w:rsid w:val="00C850CC"/>
    <w:rsid w:val="00C86ADC"/>
    <w:rsid w:val="00C9015C"/>
    <w:rsid w:val="00C91F0C"/>
    <w:rsid w:val="00C94657"/>
    <w:rsid w:val="00C94928"/>
    <w:rsid w:val="00C94E6E"/>
    <w:rsid w:val="00C95BDC"/>
    <w:rsid w:val="00C97B10"/>
    <w:rsid w:val="00C97D9E"/>
    <w:rsid w:val="00CA0934"/>
    <w:rsid w:val="00CA12B4"/>
    <w:rsid w:val="00CA1373"/>
    <w:rsid w:val="00CA1AA1"/>
    <w:rsid w:val="00CA1BB7"/>
    <w:rsid w:val="00CA21A9"/>
    <w:rsid w:val="00CA3785"/>
    <w:rsid w:val="00CA4624"/>
    <w:rsid w:val="00CA55A2"/>
    <w:rsid w:val="00CA59BA"/>
    <w:rsid w:val="00CA6B84"/>
    <w:rsid w:val="00CB03F9"/>
    <w:rsid w:val="00CB0F1D"/>
    <w:rsid w:val="00CB15DC"/>
    <w:rsid w:val="00CB2897"/>
    <w:rsid w:val="00CB3B57"/>
    <w:rsid w:val="00CB4723"/>
    <w:rsid w:val="00CB5456"/>
    <w:rsid w:val="00CB736C"/>
    <w:rsid w:val="00CB7B1B"/>
    <w:rsid w:val="00CC11A5"/>
    <w:rsid w:val="00CC1310"/>
    <w:rsid w:val="00CC1BD2"/>
    <w:rsid w:val="00CC22B0"/>
    <w:rsid w:val="00CC309F"/>
    <w:rsid w:val="00CC326D"/>
    <w:rsid w:val="00CC336F"/>
    <w:rsid w:val="00CC350D"/>
    <w:rsid w:val="00CC4A53"/>
    <w:rsid w:val="00CC4CAA"/>
    <w:rsid w:val="00CC6095"/>
    <w:rsid w:val="00CC61BE"/>
    <w:rsid w:val="00CC62C5"/>
    <w:rsid w:val="00CC6E17"/>
    <w:rsid w:val="00CC72BB"/>
    <w:rsid w:val="00CD04B0"/>
    <w:rsid w:val="00CD073F"/>
    <w:rsid w:val="00CD13FE"/>
    <w:rsid w:val="00CD1607"/>
    <w:rsid w:val="00CD3252"/>
    <w:rsid w:val="00CD3A58"/>
    <w:rsid w:val="00CD425B"/>
    <w:rsid w:val="00CD4B26"/>
    <w:rsid w:val="00CD556A"/>
    <w:rsid w:val="00CD595A"/>
    <w:rsid w:val="00CD7BB8"/>
    <w:rsid w:val="00CE088D"/>
    <w:rsid w:val="00CE0B55"/>
    <w:rsid w:val="00CE15D5"/>
    <w:rsid w:val="00CE1C58"/>
    <w:rsid w:val="00CE2212"/>
    <w:rsid w:val="00CE23DB"/>
    <w:rsid w:val="00CE3608"/>
    <w:rsid w:val="00CE3B8E"/>
    <w:rsid w:val="00CE429E"/>
    <w:rsid w:val="00CE54CC"/>
    <w:rsid w:val="00CE5C4B"/>
    <w:rsid w:val="00CE5D23"/>
    <w:rsid w:val="00CE6175"/>
    <w:rsid w:val="00CE672B"/>
    <w:rsid w:val="00CE6CC0"/>
    <w:rsid w:val="00CE7A6D"/>
    <w:rsid w:val="00CF0787"/>
    <w:rsid w:val="00CF40F0"/>
    <w:rsid w:val="00CF51F9"/>
    <w:rsid w:val="00CF697F"/>
    <w:rsid w:val="00CF6AA1"/>
    <w:rsid w:val="00CF789C"/>
    <w:rsid w:val="00D00934"/>
    <w:rsid w:val="00D00CF1"/>
    <w:rsid w:val="00D017E5"/>
    <w:rsid w:val="00D01C4B"/>
    <w:rsid w:val="00D02130"/>
    <w:rsid w:val="00D024A0"/>
    <w:rsid w:val="00D02687"/>
    <w:rsid w:val="00D032D9"/>
    <w:rsid w:val="00D04D35"/>
    <w:rsid w:val="00D059FF"/>
    <w:rsid w:val="00D07E46"/>
    <w:rsid w:val="00D115C7"/>
    <w:rsid w:val="00D120E7"/>
    <w:rsid w:val="00D13851"/>
    <w:rsid w:val="00D13CF5"/>
    <w:rsid w:val="00D140B8"/>
    <w:rsid w:val="00D142F9"/>
    <w:rsid w:val="00D14C88"/>
    <w:rsid w:val="00D154EC"/>
    <w:rsid w:val="00D16769"/>
    <w:rsid w:val="00D16992"/>
    <w:rsid w:val="00D174C7"/>
    <w:rsid w:val="00D20625"/>
    <w:rsid w:val="00D21579"/>
    <w:rsid w:val="00D21766"/>
    <w:rsid w:val="00D23B20"/>
    <w:rsid w:val="00D24970"/>
    <w:rsid w:val="00D24C2D"/>
    <w:rsid w:val="00D257F2"/>
    <w:rsid w:val="00D25C0B"/>
    <w:rsid w:val="00D276AD"/>
    <w:rsid w:val="00D300B7"/>
    <w:rsid w:val="00D30DB2"/>
    <w:rsid w:val="00D31180"/>
    <w:rsid w:val="00D317D6"/>
    <w:rsid w:val="00D321FD"/>
    <w:rsid w:val="00D331B6"/>
    <w:rsid w:val="00D338F5"/>
    <w:rsid w:val="00D33B03"/>
    <w:rsid w:val="00D3471A"/>
    <w:rsid w:val="00D4074A"/>
    <w:rsid w:val="00D40A42"/>
    <w:rsid w:val="00D4217E"/>
    <w:rsid w:val="00D44B26"/>
    <w:rsid w:val="00D45265"/>
    <w:rsid w:val="00D45793"/>
    <w:rsid w:val="00D45C35"/>
    <w:rsid w:val="00D46272"/>
    <w:rsid w:val="00D476BD"/>
    <w:rsid w:val="00D47731"/>
    <w:rsid w:val="00D507E5"/>
    <w:rsid w:val="00D50963"/>
    <w:rsid w:val="00D50C59"/>
    <w:rsid w:val="00D51A1D"/>
    <w:rsid w:val="00D51D3A"/>
    <w:rsid w:val="00D520D0"/>
    <w:rsid w:val="00D52296"/>
    <w:rsid w:val="00D5298B"/>
    <w:rsid w:val="00D52D28"/>
    <w:rsid w:val="00D537DC"/>
    <w:rsid w:val="00D542BF"/>
    <w:rsid w:val="00D56001"/>
    <w:rsid w:val="00D56819"/>
    <w:rsid w:val="00D570BC"/>
    <w:rsid w:val="00D577F6"/>
    <w:rsid w:val="00D578EA"/>
    <w:rsid w:val="00D57F16"/>
    <w:rsid w:val="00D61592"/>
    <w:rsid w:val="00D61732"/>
    <w:rsid w:val="00D61E95"/>
    <w:rsid w:val="00D621E1"/>
    <w:rsid w:val="00D64A0D"/>
    <w:rsid w:val="00D64BFD"/>
    <w:rsid w:val="00D6570A"/>
    <w:rsid w:val="00D6606E"/>
    <w:rsid w:val="00D662FD"/>
    <w:rsid w:val="00D6688E"/>
    <w:rsid w:val="00D67EDC"/>
    <w:rsid w:val="00D71CB1"/>
    <w:rsid w:val="00D720BC"/>
    <w:rsid w:val="00D74F01"/>
    <w:rsid w:val="00D76E22"/>
    <w:rsid w:val="00D80263"/>
    <w:rsid w:val="00D80B08"/>
    <w:rsid w:val="00D81209"/>
    <w:rsid w:val="00D81285"/>
    <w:rsid w:val="00D81DCE"/>
    <w:rsid w:val="00D83326"/>
    <w:rsid w:val="00D83B18"/>
    <w:rsid w:val="00D84F6D"/>
    <w:rsid w:val="00D85A66"/>
    <w:rsid w:val="00D86989"/>
    <w:rsid w:val="00D909B3"/>
    <w:rsid w:val="00D90D43"/>
    <w:rsid w:val="00D91ACD"/>
    <w:rsid w:val="00D91EEC"/>
    <w:rsid w:val="00D9238B"/>
    <w:rsid w:val="00D9294D"/>
    <w:rsid w:val="00D94314"/>
    <w:rsid w:val="00D94375"/>
    <w:rsid w:val="00D946A7"/>
    <w:rsid w:val="00D951BC"/>
    <w:rsid w:val="00D95396"/>
    <w:rsid w:val="00D9595D"/>
    <w:rsid w:val="00D97657"/>
    <w:rsid w:val="00D97678"/>
    <w:rsid w:val="00D976DB"/>
    <w:rsid w:val="00D97879"/>
    <w:rsid w:val="00D97EC0"/>
    <w:rsid w:val="00DA04B5"/>
    <w:rsid w:val="00DA0AD1"/>
    <w:rsid w:val="00DA15FC"/>
    <w:rsid w:val="00DA1B43"/>
    <w:rsid w:val="00DA1DED"/>
    <w:rsid w:val="00DA3DBE"/>
    <w:rsid w:val="00DA4034"/>
    <w:rsid w:val="00DA434C"/>
    <w:rsid w:val="00DA508F"/>
    <w:rsid w:val="00DA5529"/>
    <w:rsid w:val="00DA5593"/>
    <w:rsid w:val="00DA5D35"/>
    <w:rsid w:val="00DA5F74"/>
    <w:rsid w:val="00DA7B15"/>
    <w:rsid w:val="00DA7C2A"/>
    <w:rsid w:val="00DA7D74"/>
    <w:rsid w:val="00DB10A1"/>
    <w:rsid w:val="00DB17F2"/>
    <w:rsid w:val="00DB19A4"/>
    <w:rsid w:val="00DB379D"/>
    <w:rsid w:val="00DB3853"/>
    <w:rsid w:val="00DB6475"/>
    <w:rsid w:val="00DB6E5B"/>
    <w:rsid w:val="00DB797F"/>
    <w:rsid w:val="00DC0BBB"/>
    <w:rsid w:val="00DC16B3"/>
    <w:rsid w:val="00DC200D"/>
    <w:rsid w:val="00DC2716"/>
    <w:rsid w:val="00DC32F6"/>
    <w:rsid w:val="00DC3E04"/>
    <w:rsid w:val="00DC60E0"/>
    <w:rsid w:val="00DC630E"/>
    <w:rsid w:val="00DC63C0"/>
    <w:rsid w:val="00DC6D57"/>
    <w:rsid w:val="00DC7FE5"/>
    <w:rsid w:val="00DD0076"/>
    <w:rsid w:val="00DD0E5E"/>
    <w:rsid w:val="00DD0F14"/>
    <w:rsid w:val="00DD120D"/>
    <w:rsid w:val="00DD1A6F"/>
    <w:rsid w:val="00DD1F67"/>
    <w:rsid w:val="00DD2374"/>
    <w:rsid w:val="00DD2BFA"/>
    <w:rsid w:val="00DD3228"/>
    <w:rsid w:val="00DD3354"/>
    <w:rsid w:val="00DD385A"/>
    <w:rsid w:val="00DD5E5D"/>
    <w:rsid w:val="00DD602E"/>
    <w:rsid w:val="00DD636B"/>
    <w:rsid w:val="00DD6D70"/>
    <w:rsid w:val="00DD776F"/>
    <w:rsid w:val="00DD7BAA"/>
    <w:rsid w:val="00DE0CDC"/>
    <w:rsid w:val="00DE1062"/>
    <w:rsid w:val="00DE1A26"/>
    <w:rsid w:val="00DE20E1"/>
    <w:rsid w:val="00DE2763"/>
    <w:rsid w:val="00DE444B"/>
    <w:rsid w:val="00DE464F"/>
    <w:rsid w:val="00DE5C87"/>
    <w:rsid w:val="00DF1571"/>
    <w:rsid w:val="00DF196C"/>
    <w:rsid w:val="00DF304A"/>
    <w:rsid w:val="00DF35D1"/>
    <w:rsid w:val="00DF3AFC"/>
    <w:rsid w:val="00DF59F8"/>
    <w:rsid w:val="00E01E16"/>
    <w:rsid w:val="00E02D16"/>
    <w:rsid w:val="00E055AD"/>
    <w:rsid w:val="00E06DA1"/>
    <w:rsid w:val="00E073AC"/>
    <w:rsid w:val="00E10449"/>
    <w:rsid w:val="00E1095F"/>
    <w:rsid w:val="00E10EC4"/>
    <w:rsid w:val="00E11118"/>
    <w:rsid w:val="00E13182"/>
    <w:rsid w:val="00E13254"/>
    <w:rsid w:val="00E13592"/>
    <w:rsid w:val="00E13630"/>
    <w:rsid w:val="00E13979"/>
    <w:rsid w:val="00E13D07"/>
    <w:rsid w:val="00E14C59"/>
    <w:rsid w:val="00E152F1"/>
    <w:rsid w:val="00E15E1A"/>
    <w:rsid w:val="00E166DA"/>
    <w:rsid w:val="00E20BAB"/>
    <w:rsid w:val="00E21A81"/>
    <w:rsid w:val="00E221FD"/>
    <w:rsid w:val="00E22474"/>
    <w:rsid w:val="00E24957"/>
    <w:rsid w:val="00E25606"/>
    <w:rsid w:val="00E257F6"/>
    <w:rsid w:val="00E25A49"/>
    <w:rsid w:val="00E267A0"/>
    <w:rsid w:val="00E30600"/>
    <w:rsid w:val="00E32454"/>
    <w:rsid w:val="00E3276C"/>
    <w:rsid w:val="00E32A19"/>
    <w:rsid w:val="00E3388A"/>
    <w:rsid w:val="00E338C6"/>
    <w:rsid w:val="00E33BB0"/>
    <w:rsid w:val="00E33CF0"/>
    <w:rsid w:val="00E355D2"/>
    <w:rsid w:val="00E36797"/>
    <w:rsid w:val="00E375CF"/>
    <w:rsid w:val="00E40399"/>
    <w:rsid w:val="00E40681"/>
    <w:rsid w:val="00E418C2"/>
    <w:rsid w:val="00E42411"/>
    <w:rsid w:val="00E42475"/>
    <w:rsid w:val="00E42AB4"/>
    <w:rsid w:val="00E430B7"/>
    <w:rsid w:val="00E43715"/>
    <w:rsid w:val="00E449F4"/>
    <w:rsid w:val="00E44C96"/>
    <w:rsid w:val="00E4548A"/>
    <w:rsid w:val="00E4633E"/>
    <w:rsid w:val="00E46E77"/>
    <w:rsid w:val="00E47A47"/>
    <w:rsid w:val="00E5004F"/>
    <w:rsid w:val="00E502B0"/>
    <w:rsid w:val="00E507E3"/>
    <w:rsid w:val="00E50E8D"/>
    <w:rsid w:val="00E511FA"/>
    <w:rsid w:val="00E51EEB"/>
    <w:rsid w:val="00E53846"/>
    <w:rsid w:val="00E54EBB"/>
    <w:rsid w:val="00E55848"/>
    <w:rsid w:val="00E57587"/>
    <w:rsid w:val="00E57E74"/>
    <w:rsid w:val="00E60D49"/>
    <w:rsid w:val="00E6105A"/>
    <w:rsid w:val="00E61130"/>
    <w:rsid w:val="00E61DE4"/>
    <w:rsid w:val="00E62EFA"/>
    <w:rsid w:val="00E64913"/>
    <w:rsid w:val="00E6632E"/>
    <w:rsid w:val="00E714B8"/>
    <w:rsid w:val="00E716F6"/>
    <w:rsid w:val="00E72158"/>
    <w:rsid w:val="00E725FF"/>
    <w:rsid w:val="00E727F9"/>
    <w:rsid w:val="00E755B3"/>
    <w:rsid w:val="00E76A75"/>
    <w:rsid w:val="00E76CDD"/>
    <w:rsid w:val="00E778E4"/>
    <w:rsid w:val="00E80E65"/>
    <w:rsid w:val="00E824B1"/>
    <w:rsid w:val="00E828A0"/>
    <w:rsid w:val="00E82A56"/>
    <w:rsid w:val="00E8327F"/>
    <w:rsid w:val="00E83349"/>
    <w:rsid w:val="00E8378B"/>
    <w:rsid w:val="00E859EB"/>
    <w:rsid w:val="00E86AD8"/>
    <w:rsid w:val="00E90CAC"/>
    <w:rsid w:val="00E9234B"/>
    <w:rsid w:val="00E933F9"/>
    <w:rsid w:val="00E94513"/>
    <w:rsid w:val="00E973B8"/>
    <w:rsid w:val="00E976E3"/>
    <w:rsid w:val="00E97A38"/>
    <w:rsid w:val="00EA3814"/>
    <w:rsid w:val="00EA6DF2"/>
    <w:rsid w:val="00EA7ADF"/>
    <w:rsid w:val="00EA7AF8"/>
    <w:rsid w:val="00EB11EF"/>
    <w:rsid w:val="00EB167B"/>
    <w:rsid w:val="00EB1AE4"/>
    <w:rsid w:val="00EB22A6"/>
    <w:rsid w:val="00EB282A"/>
    <w:rsid w:val="00EB39CB"/>
    <w:rsid w:val="00EB638A"/>
    <w:rsid w:val="00EB66AB"/>
    <w:rsid w:val="00EC1077"/>
    <w:rsid w:val="00EC1928"/>
    <w:rsid w:val="00EC2F80"/>
    <w:rsid w:val="00EC3240"/>
    <w:rsid w:val="00EC4811"/>
    <w:rsid w:val="00EC660C"/>
    <w:rsid w:val="00ED15B2"/>
    <w:rsid w:val="00ED167A"/>
    <w:rsid w:val="00ED1894"/>
    <w:rsid w:val="00ED295C"/>
    <w:rsid w:val="00ED2CE6"/>
    <w:rsid w:val="00ED37AD"/>
    <w:rsid w:val="00ED47D1"/>
    <w:rsid w:val="00ED4A7D"/>
    <w:rsid w:val="00ED506F"/>
    <w:rsid w:val="00ED5116"/>
    <w:rsid w:val="00ED5883"/>
    <w:rsid w:val="00ED5B10"/>
    <w:rsid w:val="00ED692E"/>
    <w:rsid w:val="00ED7323"/>
    <w:rsid w:val="00ED74A9"/>
    <w:rsid w:val="00ED7D34"/>
    <w:rsid w:val="00EE0003"/>
    <w:rsid w:val="00EE0C35"/>
    <w:rsid w:val="00EE16B7"/>
    <w:rsid w:val="00EE19A0"/>
    <w:rsid w:val="00EE1AB8"/>
    <w:rsid w:val="00EE38CE"/>
    <w:rsid w:val="00EE45BF"/>
    <w:rsid w:val="00EE79CC"/>
    <w:rsid w:val="00EE7B96"/>
    <w:rsid w:val="00EE7DFD"/>
    <w:rsid w:val="00EF0BED"/>
    <w:rsid w:val="00EF1447"/>
    <w:rsid w:val="00EF2903"/>
    <w:rsid w:val="00EF35B0"/>
    <w:rsid w:val="00EF48C5"/>
    <w:rsid w:val="00EF49D4"/>
    <w:rsid w:val="00EF4E69"/>
    <w:rsid w:val="00EF67F7"/>
    <w:rsid w:val="00F00F62"/>
    <w:rsid w:val="00F01469"/>
    <w:rsid w:val="00F03066"/>
    <w:rsid w:val="00F0350A"/>
    <w:rsid w:val="00F036D6"/>
    <w:rsid w:val="00F0382B"/>
    <w:rsid w:val="00F03D4A"/>
    <w:rsid w:val="00F04BC8"/>
    <w:rsid w:val="00F05B62"/>
    <w:rsid w:val="00F06983"/>
    <w:rsid w:val="00F06DA7"/>
    <w:rsid w:val="00F07379"/>
    <w:rsid w:val="00F1034B"/>
    <w:rsid w:val="00F11944"/>
    <w:rsid w:val="00F129CA"/>
    <w:rsid w:val="00F14371"/>
    <w:rsid w:val="00F14C48"/>
    <w:rsid w:val="00F1510A"/>
    <w:rsid w:val="00F15A1D"/>
    <w:rsid w:val="00F172D9"/>
    <w:rsid w:val="00F17AB5"/>
    <w:rsid w:val="00F21EFB"/>
    <w:rsid w:val="00F22F4F"/>
    <w:rsid w:val="00F24B6C"/>
    <w:rsid w:val="00F24E21"/>
    <w:rsid w:val="00F25877"/>
    <w:rsid w:val="00F25AB9"/>
    <w:rsid w:val="00F26B39"/>
    <w:rsid w:val="00F2704A"/>
    <w:rsid w:val="00F3016F"/>
    <w:rsid w:val="00F3017A"/>
    <w:rsid w:val="00F302AB"/>
    <w:rsid w:val="00F30E37"/>
    <w:rsid w:val="00F31BC9"/>
    <w:rsid w:val="00F31CA1"/>
    <w:rsid w:val="00F31CF1"/>
    <w:rsid w:val="00F31FC1"/>
    <w:rsid w:val="00F32E37"/>
    <w:rsid w:val="00F350DC"/>
    <w:rsid w:val="00F35626"/>
    <w:rsid w:val="00F3677D"/>
    <w:rsid w:val="00F368CC"/>
    <w:rsid w:val="00F3700C"/>
    <w:rsid w:val="00F37ABE"/>
    <w:rsid w:val="00F406B1"/>
    <w:rsid w:val="00F40DF7"/>
    <w:rsid w:val="00F40E79"/>
    <w:rsid w:val="00F41BE9"/>
    <w:rsid w:val="00F4200A"/>
    <w:rsid w:val="00F42A51"/>
    <w:rsid w:val="00F42F4B"/>
    <w:rsid w:val="00F446FA"/>
    <w:rsid w:val="00F45F52"/>
    <w:rsid w:val="00F46045"/>
    <w:rsid w:val="00F4613D"/>
    <w:rsid w:val="00F46489"/>
    <w:rsid w:val="00F467DC"/>
    <w:rsid w:val="00F474F8"/>
    <w:rsid w:val="00F47FE0"/>
    <w:rsid w:val="00F50B6E"/>
    <w:rsid w:val="00F51037"/>
    <w:rsid w:val="00F5145C"/>
    <w:rsid w:val="00F51769"/>
    <w:rsid w:val="00F51C34"/>
    <w:rsid w:val="00F52726"/>
    <w:rsid w:val="00F52E07"/>
    <w:rsid w:val="00F5351D"/>
    <w:rsid w:val="00F53900"/>
    <w:rsid w:val="00F53C52"/>
    <w:rsid w:val="00F54038"/>
    <w:rsid w:val="00F54279"/>
    <w:rsid w:val="00F5745F"/>
    <w:rsid w:val="00F57620"/>
    <w:rsid w:val="00F57678"/>
    <w:rsid w:val="00F57CAF"/>
    <w:rsid w:val="00F603EB"/>
    <w:rsid w:val="00F629DF"/>
    <w:rsid w:val="00F62A09"/>
    <w:rsid w:val="00F6384F"/>
    <w:rsid w:val="00F65023"/>
    <w:rsid w:val="00F65BC7"/>
    <w:rsid w:val="00F6609D"/>
    <w:rsid w:val="00F67620"/>
    <w:rsid w:val="00F67914"/>
    <w:rsid w:val="00F70E93"/>
    <w:rsid w:val="00F71EB8"/>
    <w:rsid w:val="00F72A07"/>
    <w:rsid w:val="00F74E46"/>
    <w:rsid w:val="00F7578F"/>
    <w:rsid w:val="00F75FD6"/>
    <w:rsid w:val="00F766F8"/>
    <w:rsid w:val="00F7797D"/>
    <w:rsid w:val="00F77E14"/>
    <w:rsid w:val="00F80D3C"/>
    <w:rsid w:val="00F814D4"/>
    <w:rsid w:val="00F8209C"/>
    <w:rsid w:val="00F83007"/>
    <w:rsid w:val="00F83B64"/>
    <w:rsid w:val="00F83F15"/>
    <w:rsid w:val="00F86890"/>
    <w:rsid w:val="00F8729B"/>
    <w:rsid w:val="00F87A2A"/>
    <w:rsid w:val="00F92631"/>
    <w:rsid w:val="00F92C24"/>
    <w:rsid w:val="00F940DB"/>
    <w:rsid w:val="00F94339"/>
    <w:rsid w:val="00F944E6"/>
    <w:rsid w:val="00F95406"/>
    <w:rsid w:val="00F95B88"/>
    <w:rsid w:val="00F97192"/>
    <w:rsid w:val="00F97955"/>
    <w:rsid w:val="00FA001D"/>
    <w:rsid w:val="00FA1965"/>
    <w:rsid w:val="00FA33F3"/>
    <w:rsid w:val="00FA3961"/>
    <w:rsid w:val="00FA66C1"/>
    <w:rsid w:val="00FA7C7C"/>
    <w:rsid w:val="00FA7D62"/>
    <w:rsid w:val="00FB0C21"/>
    <w:rsid w:val="00FB3B0E"/>
    <w:rsid w:val="00FB3CB3"/>
    <w:rsid w:val="00FB5ABD"/>
    <w:rsid w:val="00FB61BB"/>
    <w:rsid w:val="00FB665D"/>
    <w:rsid w:val="00FB6B99"/>
    <w:rsid w:val="00FB7199"/>
    <w:rsid w:val="00FC0EDD"/>
    <w:rsid w:val="00FC1550"/>
    <w:rsid w:val="00FC2C2F"/>
    <w:rsid w:val="00FC322F"/>
    <w:rsid w:val="00FC423D"/>
    <w:rsid w:val="00FC533F"/>
    <w:rsid w:val="00FC57D9"/>
    <w:rsid w:val="00FC5B9D"/>
    <w:rsid w:val="00FC5D45"/>
    <w:rsid w:val="00FC623B"/>
    <w:rsid w:val="00FC6B33"/>
    <w:rsid w:val="00FD01FB"/>
    <w:rsid w:val="00FD0877"/>
    <w:rsid w:val="00FD1190"/>
    <w:rsid w:val="00FD3978"/>
    <w:rsid w:val="00FD4598"/>
    <w:rsid w:val="00FD4623"/>
    <w:rsid w:val="00FD4EDD"/>
    <w:rsid w:val="00FD54E8"/>
    <w:rsid w:val="00FD792D"/>
    <w:rsid w:val="00FD7F97"/>
    <w:rsid w:val="00FE0BA7"/>
    <w:rsid w:val="00FE1062"/>
    <w:rsid w:val="00FE2059"/>
    <w:rsid w:val="00FE29F6"/>
    <w:rsid w:val="00FE2A01"/>
    <w:rsid w:val="00FE4FB8"/>
    <w:rsid w:val="00FE6208"/>
    <w:rsid w:val="00FE65CB"/>
    <w:rsid w:val="00FE66CC"/>
    <w:rsid w:val="00FE7181"/>
    <w:rsid w:val="00FE788B"/>
    <w:rsid w:val="00FE7EAC"/>
    <w:rsid w:val="00FF01BF"/>
    <w:rsid w:val="00FF04EA"/>
    <w:rsid w:val="00FF0513"/>
    <w:rsid w:val="00FF0B09"/>
    <w:rsid w:val="00FF1A31"/>
    <w:rsid w:val="00FF4648"/>
    <w:rsid w:val="00FF6117"/>
    <w:rsid w:val="00FF622E"/>
    <w:rsid w:val="00FF6DD0"/>
    <w:rsid w:val="00FF7E51"/>
    <w:rsid w:val="00FF7ECA"/>
    <w:rsid w:val="0109A206"/>
    <w:rsid w:val="013F63AD"/>
    <w:rsid w:val="01B6A325"/>
    <w:rsid w:val="027B6E56"/>
    <w:rsid w:val="027DC31C"/>
    <w:rsid w:val="03901C8E"/>
    <w:rsid w:val="03C884C6"/>
    <w:rsid w:val="03E5A21C"/>
    <w:rsid w:val="04D82267"/>
    <w:rsid w:val="04F09D2A"/>
    <w:rsid w:val="04F6F19C"/>
    <w:rsid w:val="05303B5E"/>
    <w:rsid w:val="053D2D62"/>
    <w:rsid w:val="057A0F6E"/>
    <w:rsid w:val="05968DA2"/>
    <w:rsid w:val="05C1DC2E"/>
    <w:rsid w:val="063C8938"/>
    <w:rsid w:val="06D64CFC"/>
    <w:rsid w:val="06DCEA20"/>
    <w:rsid w:val="06F46B4A"/>
    <w:rsid w:val="07475295"/>
    <w:rsid w:val="074E9BAF"/>
    <w:rsid w:val="079E48D6"/>
    <w:rsid w:val="09510980"/>
    <w:rsid w:val="0984CD59"/>
    <w:rsid w:val="0A607A1B"/>
    <w:rsid w:val="0B5B1822"/>
    <w:rsid w:val="0BAD3D73"/>
    <w:rsid w:val="0C9C0B5E"/>
    <w:rsid w:val="0CE23772"/>
    <w:rsid w:val="0D7FE202"/>
    <w:rsid w:val="0DC850BF"/>
    <w:rsid w:val="0E15B6C6"/>
    <w:rsid w:val="0E2624FA"/>
    <w:rsid w:val="0F763027"/>
    <w:rsid w:val="0F90619F"/>
    <w:rsid w:val="0FF3E16B"/>
    <w:rsid w:val="0FFFECAD"/>
    <w:rsid w:val="1094BA0E"/>
    <w:rsid w:val="10E08B6D"/>
    <w:rsid w:val="111EEC5C"/>
    <w:rsid w:val="126EC9DF"/>
    <w:rsid w:val="12C70040"/>
    <w:rsid w:val="13127EAC"/>
    <w:rsid w:val="13283C7F"/>
    <w:rsid w:val="13A6CE1B"/>
    <w:rsid w:val="141D293E"/>
    <w:rsid w:val="14F255C5"/>
    <w:rsid w:val="1535D2CD"/>
    <w:rsid w:val="15B7AB2D"/>
    <w:rsid w:val="16520612"/>
    <w:rsid w:val="1753F6AA"/>
    <w:rsid w:val="17EAE52F"/>
    <w:rsid w:val="17FC04A7"/>
    <w:rsid w:val="184C10FC"/>
    <w:rsid w:val="1954699F"/>
    <w:rsid w:val="196EA096"/>
    <w:rsid w:val="19940A21"/>
    <w:rsid w:val="1B8DC5B5"/>
    <w:rsid w:val="1CB58C10"/>
    <w:rsid w:val="1D5EB70B"/>
    <w:rsid w:val="1E086DC4"/>
    <w:rsid w:val="1E36606B"/>
    <w:rsid w:val="1E5B341C"/>
    <w:rsid w:val="1E5F9B7A"/>
    <w:rsid w:val="1E6F8AC1"/>
    <w:rsid w:val="1EF50B4C"/>
    <w:rsid w:val="1F2E6CF7"/>
    <w:rsid w:val="1F5DFBF9"/>
    <w:rsid w:val="1FA7C53F"/>
    <w:rsid w:val="2012C07D"/>
    <w:rsid w:val="210DA555"/>
    <w:rsid w:val="212E62F6"/>
    <w:rsid w:val="21F3BBC3"/>
    <w:rsid w:val="22FFBDAD"/>
    <w:rsid w:val="230002D1"/>
    <w:rsid w:val="23516E88"/>
    <w:rsid w:val="23B539D9"/>
    <w:rsid w:val="2447A9AD"/>
    <w:rsid w:val="2481C41D"/>
    <w:rsid w:val="24988C59"/>
    <w:rsid w:val="25CB7492"/>
    <w:rsid w:val="25F20FA6"/>
    <w:rsid w:val="26BF8530"/>
    <w:rsid w:val="27190D8B"/>
    <w:rsid w:val="279D7934"/>
    <w:rsid w:val="280A9211"/>
    <w:rsid w:val="2866B7E1"/>
    <w:rsid w:val="29329593"/>
    <w:rsid w:val="2961CBCD"/>
    <w:rsid w:val="2A06CFDE"/>
    <w:rsid w:val="2A628CF2"/>
    <w:rsid w:val="2A7152A8"/>
    <w:rsid w:val="2B4B9D9D"/>
    <w:rsid w:val="2C6E2873"/>
    <w:rsid w:val="2C9AAB47"/>
    <w:rsid w:val="2CDA141A"/>
    <w:rsid w:val="2DFAE0BB"/>
    <w:rsid w:val="2E584345"/>
    <w:rsid w:val="2F39514F"/>
    <w:rsid w:val="2F43461F"/>
    <w:rsid w:val="2FB57BE8"/>
    <w:rsid w:val="3022FFAA"/>
    <w:rsid w:val="30604939"/>
    <w:rsid w:val="3062F3B5"/>
    <w:rsid w:val="30E212A9"/>
    <w:rsid w:val="30FBD328"/>
    <w:rsid w:val="320CC1E7"/>
    <w:rsid w:val="333FF319"/>
    <w:rsid w:val="335D1004"/>
    <w:rsid w:val="3396692D"/>
    <w:rsid w:val="341BF72E"/>
    <w:rsid w:val="345E3B57"/>
    <w:rsid w:val="3463AAEA"/>
    <w:rsid w:val="348132E1"/>
    <w:rsid w:val="34EFB77B"/>
    <w:rsid w:val="351CBB6B"/>
    <w:rsid w:val="35440EE4"/>
    <w:rsid w:val="356E209D"/>
    <w:rsid w:val="35E2C33B"/>
    <w:rsid w:val="37973898"/>
    <w:rsid w:val="37E9C71C"/>
    <w:rsid w:val="3817884B"/>
    <w:rsid w:val="391F0923"/>
    <w:rsid w:val="395078A1"/>
    <w:rsid w:val="39CD2BA8"/>
    <w:rsid w:val="3A12F2DF"/>
    <w:rsid w:val="3A4CAD1C"/>
    <w:rsid w:val="3A695051"/>
    <w:rsid w:val="3A6EBCCA"/>
    <w:rsid w:val="3B4385D8"/>
    <w:rsid w:val="3B9EDC68"/>
    <w:rsid w:val="3CA741AD"/>
    <w:rsid w:val="3D712876"/>
    <w:rsid w:val="3DA6B385"/>
    <w:rsid w:val="3DC33DF3"/>
    <w:rsid w:val="3E15D3EC"/>
    <w:rsid w:val="3E1CA69D"/>
    <w:rsid w:val="3E7C819A"/>
    <w:rsid w:val="3E8BD0EF"/>
    <w:rsid w:val="3F3FEEC4"/>
    <w:rsid w:val="3FADEB83"/>
    <w:rsid w:val="3FB2270B"/>
    <w:rsid w:val="401123BA"/>
    <w:rsid w:val="403F9669"/>
    <w:rsid w:val="4045CFCD"/>
    <w:rsid w:val="40729435"/>
    <w:rsid w:val="40BECCC0"/>
    <w:rsid w:val="40C1DEF0"/>
    <w:rsid w:val="4164FC7A"/>
    <w:rsid w:val="41711B1C"/>
    <w:rsid w:val="41AA3A17"/>
    <w:rsid w:val="41B7F18A"/>
    <w:rsid w:val="42709373"/>
    <w:rsid w:val="42A984A7"/>
    <w:rsid w:val="43FBE2D2"/>
    <w:rsid w:val="446BE242"/>
    <w:rsid w:val="44D92652"/>
    <w:rsid w:val="4548FE34"/>
    <w:rsid w:val="45F2C7F9"/>
    <w:rsid w:val="45F9C6D2"/>
    <w:rsid w:val="467C57DA"/>
    <w:rsid w:val="4685A74B"/>
    <w:rsid w:val="46BEB8E0"/>
    <w:rsid w:val="46F3F1AB"/>
    <w:rsid w:val="47B4879F"/>
    <w:rsid w:val="4848B443"/>
    <w:rsid w:val="48F1B701"/>
    <w:rsid w:val="495B5A51"/>
    <w:rsid w:val="4983D811"/>
    <w:rsid w:val="49FAA563"/>
    <w:rsid w:val="4B6A5E4D"/>
    <w:rsid w:val="4BD360E8"/>
    <w:rsid w:val="4C15453C"/>
    <w:rsid w:val="4D0A6B22"/>
    <w:rsid w:val="4D720219"/>
    <w:rsid w:val="4DE62FB8"/>
    <w:rsid w:val="4E11865D"/>
    <w:rsid w:val="4F8A1B74"/>
    <w:rsid w:val="4FEAC982"/>
    <w:rsid w:val="4FEDE742"/>
    <w:rsid w:val="4FFC1760"/>
    <w:rsid w:val="51239775"/>
    <w:rsid w:val="522C0181"/>
    <w:rsid w:val="523688A6"/>
    <w:rsid w:val="5352AFD9"/>
    <w:rsid w:val="53CB1260"/>
    <w:rsid w:val="53E94EDB"/>
    <w:rsid w:val="544BFDB8"/>
    <w:rsid w:val="54894695"/>
    <w:rsid w:val="5541764B"/>
    <w:rsid w:val="55FA2A57"/>
    <w:rsid w:val="5649AE41"/>
    <w:rsid w:val="56615DE3"/>
    <w:rsid w:val="566258FE"/>
    <w:rsid w:val="568D75B6"/>
    <w:rsid w:val="574B597D"/>
    <w:rsid w:val="5802CF75"/>
    <w:rsid w:val="58F82256"/>
    <w:rsid w:val="5995A7B5"/>
    <w:rsid w:val="59B6E048"/>
    <w:rsid w:val="5A6459CA"/>
    <w:rsid w:val="5A6FE84B"/>
    <w:rsid w:val="5B974537"/>
    <w:rsid w:val="5BE1E704"/>
    <w:rsid w:val="5C33736D"/>
    <w:rsid w:val="5C4257D9"/>
    <w:rsid w:val="5CB8AF79"/>
    <w:rsid w:val="5CB9E3D9"/>
    <w:rsid w:val="5D05BE8E"/>
    <w:rsid w:val="5DA59642"/>
    <w:rsid w:val="5EEE24A3"/>
    <w:rsid w:val="5FE24305"/>
    <w:rsid w:val="6002E5DD"/>
    <w:rsid w:val="60801BFC"/>
    <w:rsid w:val="61743493"/>
    <w:rsid w:val="6265D766"/>
    <w:rsid w:val="6266734B"/>
    <w:rsid w:val="62CFE446"/>
    <w:rsid w:val="633B9D29"/>
    <w:rsid w:val="63473634"/>
    <w:rsid w:val="63518FDD"/>
    <w:rsid w:val="6370488E"/>
    <w:rsid w:val="64B8713C"/>
    <w:rsid w:val="667831E0"/>
    <w:rsid w:val="66918650"/>
    <w:rsid w:val="66BAB670"/>
    <w:rsid w:val="6738DACF"/>
    <w:rsid w:val="68662B52"/>
    <w:rsid w:val="687B07F7"/>
    <w:rsid w:val="68AEC7F3"/>
    <w:rsid w:val="694588FE"/>
    <w:rsid w:val="6945AD13"/>
    <w:rsid w:val="6951863D"/>
    <w:rsid w:val="6970B378"/>
    <w:rsid w:val="697E655A"/>
    <w:rsid w:val="697E71F3"/>
    <w:rsid w:val="6ADA0349"/>
    <w:rsid w:val="6B487A9D"/>
    <w:rsid w:val="6B9E678D"/>
    <w:rsid w:val="6BB60F9E"/>
    <w:rsid w:val="6C579859"/>
    <w:rsid w:val="6D98A97F"/>
    <w:rsid w:val="6DB9FFC2"/>
    <w:rsid w:val="6E24F4F4"/>
    <w:rsid w:val="6E3EC291"/>
    <w:rsid w:val="6E78148D"/>
    <w:rsid w:val="6E97175B"/>
    <w:rsid w:val="6EA8B5D8"/>
    <w:rsid w:val="6EE1B795"/>
    <w:rsid w:val="6F0CAC29"/>
    <w:rsid w:val="6F15DAF4"/>
    <w:rsid w:val="6FE5EED9"/>
    <w:rsid w:val="703AB10A"/>
    <w:rsid w:val="70CBF03A"/>
    <w:rsid w:val="70CCA3FB"/>
    <w:rsid w:val="712691C4"/>
    <w:rsid w:val="714A2572"/>
    <w:rsid w:val="71C45AA8"/>
    <w:rsid w:val="72517405"/>
    <w:rsid w:val="72532A41"/>
    <w:rsid w:val="72BDF075"/>
    <w:rsid w:val="731BB521"/>
    <w:rsid w:val="732DBB8F"/>
    <w:rsid w:val="7358E9A9"/>
    <w:rsid w:val="73DADD3E"/>
    <w:rsid w:val="744BC8E2"/>
    <w:rsid w:val="749423A5"/>
    <w:rsid w:val="74A2BA3C"/>
    <w:rsid w:val="75AF545B"/>
    <w:rsid w:val="75B4007A"/>
    <w:rsid w:val="761263E8"/>
    <w:rsid w:val="76A26508"/>
    <w:rsid w:val="76A57ED8"/>
    <w:rsid w:val="76ED1A6B"/>
    <w:rsid w:val="7707A206"/>
    <w:rsid w:val="7759E3B2"/>
    <w:rsid w:val="775CCED3"/>
    <w:rsid w:val="77E97B86"/>
    <w:rsid w:val="783083E8"/>
    <w:rsid w:val="7876A5F7"/>
    <w:rsid w:val="788EA6B9"/>
    <w:rsid w:val="78D732B9"/>
    <w:rsid w:val="78FC086D"/>
    <w:rsid w:val="797AF912"/>
    <w:rsid w:val="79E4C067"/>
    <w:rsid w:val="79F850ED"/>
    <w:rsid w:val="7A928035"/>
    <w:rsid w:val="7B2885B9"/>
    <w:rsid w:val="7BCFE7C0"/>
    <w:rsid w:val="7BF6878C"/>
    <w:rsid w:val="7C60F084"/>
    <w:rsid w:val="7D72155C"/>
    <w:rsid w:val="7D942ECF"/>
    <w:rsid w:val="7DA264DC"/>
    <w:rsid w:val="7DCAA605"/>
    <w:rsid w:val="7E3D2601"/>
    <w:rsid w:val="7E76958D"/>
    <w:rsid w:val="7E929DBC"/>
    <w:rsid w:val="7EB75B4C"/>
    <w:rsid w:val="7F0F09DA"/>
    <w:rsid w:val="7F22CFF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E5EED9"/>
  <w15:chartTrackingRefBased/>
  <w15:docId w15:val="{C233DB71-C810-40DA-A362-5FABCD18E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D0E"/>
    <w:pPr>
      <w:spacing w:after="0" w:line="240" w:lineRule="auto"/>
    </w:pPr>
    <w:rPr>
      <w:rFonts w:ascii="Times New Roman" w:eastAsia="Times New Roman" w:hAnsi="Times New Roman" w:cs="Times New Roman"/>
      <w:lang w:eastAsia="en-US"/>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lang w:eastAsia="en-US"/>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lang w:eastAsia="en-US"/>
    </w:rPr>
  </w:style>
  <w:style w:type="character" w:customStyle="1" w:styleId="Heading3Char">
    <w:name w:val="Heading 3 Char"/>
    <w:basedOn w:val="DefaultParagraphFont"/>
    <w:link w:val="Heading3"/>
    <w:uiPriority w:val="9"/>
    <w:rPr>
      <w:rFonts w:ascii="Times New Roman" w:eastAsiaTheme="majorEastAsia" w:hAnsi="Times New Roman" w:cstheme="majorBidi"/>
      <w:color w:val="0F4761" w:themeColor="accent1" w:themeShade="BF"/>
      <w:sz w:val="28"/>
      <w:szCs w:val="28"/>
      <w:lang w:eastAsia="en-US"/>
    </w:rPr>
  </w:style>
  <w:style w:type="character" w:customStyle="1" w:styleId="Heading4Char">
    <w:name w:val="Heading 4 Char"/>
    <w:basedOn w:val="DefaultParagraphFont"/>
    <w:link w:val="Heading4"/>
    <w:uiPriority w:val="9"/>
    <w:rPr>
      <w:rFonts w:ascii="Times New Roman" w:eastAsiaTheme="majorEastAsia" w:hAnsi="Times New Roman" w:cstheme="majorBidi"/>
      <w:i/>
      <w:iCs/>
      <w:color w:val="0F4761" w:themeColor="accent1" w:themeShade="BF"/>
      <w:lang w:eastAsia="en-US"/>
    </w:rPr>
  </w:style>
  <w:style w:type="character" w:customStyle="1" w:styleId="Heading5Char">
    <w:name w:val="Heading 5 Char"/>
    <w:basedOn w:val="DefaultParagraphFont"/>
    <w:link w:val="Heading5"/>
    <w:uiPriority w:val="9"/>
    <w:rPr>
      <w:rFonts w:ascii="Times New Roman" w:eastAsiaTheme="majorEastAsia" w:hAnsi="Times New Roman" w:cstheme="majorBidi"/>
      <w:color w:val="0F4761" w:themeColor="accent1" w:themeShade="BF"/>
      <w:lang w:eastAsia="en-US"/>
    </w:rPr>
  </w:style>
  <w:style w:type="character" w:customStyle="1" w:styleId="Heading6Char">
    <w:name w:val="Heading 6 Char"/>
    <w:basedOn w:val="DefaultParagraphFont"/>
    <w:link w:val="Heading6"/>
    <w:uiPriority w:val="9"/>
    <w:rPr>
      <w:rFonts w:ascii="Times New Roman" w:eastAsiaTheme="majorEastAsia" w:hAnsi="Times New Roman" w:cstheme="majorBidi"/>
      <w:i/>
      <w:iCs/>
      <w:color w:val="595959" w:themeColor="text1" w:themeTint="A6"/>
      <w:lang w:eastAsia="en-US"/>
    </w:rPr>
  </w:style>
  <w:style w:type="character" w:customStyle="1" w:styleId="Heading7Char">
    <w:name w:val="Heading 7 Char"/>
    <w:basedOn w:val="DefaultParagraphFont"/>
    <w:link w:val="Heading7"/>
    <w:uiPriority w:val="9"/>
    <w:rPr>
      <w:rFonts w:ascii="Times New Roman" w:eastAsiaTheme="majorEastAsia" w:hAnsi="Times New Roman" w:cstheme="majorBidi"/>
      <w:color w:val="595959" w:themeColor="text1" w:themeTint="A6"/>
      <w:lang w:eastAsia="en-US"/>
    </w:rPr>
  </w:style>
  <w:style w:type="character" w:customStyle="1" w:styleId="Heading8Char">
    <w:name w:val="Heading 8 Char"/>
    <w:basedOn w:val="DefaultParagraphFont"/>
    <w:link w:val="Heading8"/>
    <w:uiPriority w:val="9"/>
    <w:rPr>
      <w:rFonts w:ascii="Times New Roman" w:eastAsiaTheme="majorEastAsia" w:hAnsi="Times New Roman" w:cstheme="majorBidi"/>
      <w:i/>
      <w:iCs/>
      <w:color w:val="272727" w:themeColor="text1" w:themeTint="D8"/>
      <w:lang w:eastAsia="en-US"/>
    </w:rPr>
  </w:style>
  <w:style w:type="character" w:customStyle="1" w:styleId="Heading9Char">
    <w:name w:val="Heading 9 Char"/>
    <w:basedOn w:val="DefaultParagraphFont"/>
    <w:link w:val="Heading9"/>
    <w:uiPriority w:val="9"/>
    <w:rPr>
      <w:rFonts w:ascii="Times New Roman" w:eastAsiaTheme="majorEastAsia" w:hAnsi="Times New Roman" w:cstheme="majorBidi"/>
      <w:color w:val="272727" w:themeColor="text1" w:themeTint="D8"/>
      <w:lang w:eastAsia="en-US"/>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contextualSpacing/>
    </w:pPr>
    <w:rPr>
      <w:rFonts w:asciiTheme="majorHAnsi" w:eastAsiaTheme="majorEastAsia" w:hAnsiTheme="majorHAnsi" w:cstheme="majorBidi"/>
      <w:spacing w:val="-10"/>
      <w:kern w:val="28"/>
      <w:sz w:val="56"/>
      <w:szCs w:val="56"/>
      <w:lang w:eastAsia="ja-JP"/>
    </w:rPr>
  </w:style>
  <w:style w:type="character" w:customStyle="1" w:styleId="SubtitleChar">
    <w:name w:val="Subtitle Char"/>
    <w:basedOn w:val="DefaultParagraphFont"/>
    <w:link w:val="Subtitle"/>
    <w:uiPriority w:val="11"/>
    <w:rPr>
      <w:rFonts w:ascii="Times New Roman" w:eastAsiaTheme="majorEastAsia" w:hAnsi="Times New Roman" w:cstheme="majorBidi"/>
      <w:color w:val="595959" w:themeColor="text1" w:themeTint="A6"/>
      <w:spacing w:val="15"/>
      <w:sz w:val="28"/>
      <w:szCs w:val="28"/>
      <w:lang w:eastAsia="en-US"/>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rFonts w:ascii="Times New Roman" w:eastAsia="Times New Roman" w:hAnsi="Times New Roman" w:cs="Times New Roman"/>
      <w:i/>
      <w:iCs/>
      <w:color w:val="404040" w:themeColor="text1" w:themeTint="BF"/>
      <w:lang w:eastAsia="en-US"/>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rFonts w:ascii="Times New Roman" w:eastAsia="Times New Roman" w:hAnsi="Times New Roman" w:cs="Times New Roman"/>
      <w:i/>
      <w:iCs/>
      <w:color w:val="0F4761" w:themeColor="accent1" w:themeShade="BF"/>
      <w:lang w:eastAsia="en-US"/>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03E5A21C"/>
    <w:pPr>
      <w:ind w:left="720"/>
      <w:contextualSpacing/>
    </w:pPr>
  </w:style>
  <w:style w:type="paragraph" w:styleId="Footer">
    <w:name w:val="footer"/>
    <w:basedOn w:val="Normal"/>
    <w:link w:val="FooterChar"/>
    <w:uiPriority w:val="99"/>
    <w:unhideWhenUsed/>
    <w:rsid w:val="00742990"/>
    <w:pPr>
      <w:tabs>
        <w:tab w:val="center" w:pos="4680"/>
        <w:tab w:val="right" w:pos="9360"/>
      </w:tabs>
    </w:pPr>
  </w:style>
  <w:style w:type="character" w:customStyle="1" w:styleId="FooterChar">
    <w:name w:val="Footer Char"/>
    <w:basedOn w:val="DefaultParagraphFont"/>
    <w:link w:val="Footer"/>
    <w:uiPriority w:val="99"/>
    <w:rsid w:val="00742990"/>
    <w:rPr>
      <w:rFonts w:ascii="Times New Roman" w:eastAsia="Times New Roman" w:hAnsi="Times New Roman" w:cs="Times New Roman"/>
      <w:lang w:eastAsia="en-US"/>
    </w:rPr>
  </w:style>
  <w:style w:type="character" w:styleId="PageNumber">
    <w:name w:val="page number"/>
    <w:basedOn w:val="DefaultParagraphFont"/>
    <w:uiPriority w:val="99"/>
    <w:semiHidden/>
    <w:unhideWhenUsed/>
    <w:rsid w:val="00742990"/>
  </w:style>
  <w:style w:type="paragraph" w:styleId="Header">
    <w:name w:val="header"/>
    <w:basedOn w:val="Normal"/>
    <w:link w:val="HeaderChar"/>
    <w:uiPriority w:val="99"/>
    <w:unhideWhenUsed/>
    <w:rsid w:val="00742990"/>
    <w:pPr>
      <w:tabs>
        <w:tab w:val="center" w:pos="4680"/>
        <w:tab w:val="right" w:pos="9360"/>
      </w:tabs>
    </w:pPr>
  </w:style>
  <w:style w:type="character" w:customStyle="1" w:styleId="HeaderChar">
    <w:name w:val="Header Char"/>
    <w:basedOn w:val="DefaultParagraphFont"/>
    <w:link w:val="Header"/>
    <w:uiPriority w:val="99"/>
    <w:rsid w:val="00742990"/>
    <w:rPr>
      <w:rFonts w:ascii="Times New Roman" w:eastAsia="Times New Roman" w:hAnsi="Times New Roman" w:cs="Times New Roman"/>
      <w:lang w:eastAsia="en-US"/>
    </w:rPr>
  </w:style>
  <w:style w:type="table" w:styleId="TableGrid">
    <w:name w:val="Table Grid"/>
    <w:basedOn w:val="TableNormal"/>
    <w:uiPriority w:val="39"/>
    <w:rsid w:val="00D421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8056F"/>
    <w:rPr>
      <w:color w:val="467886" w:themeColor="hyperlink"/>
      <w:u w:val="single"/>
    </w:rPr>
  </w:style>
  <w:style w:type="character" w:styleId="UnresolvedMention">
    <w:name w:val="Unresolved Mention"/>
    <w:basedOn w:val="DefaultParagraphFont"/>
    <w:uiPriority w:val="99"/>
    <w:semiHidden/>
    <w:unhideWhenUsed/>
    <w:rsid w:val="0098056F"/>
    <w:rPr>
      <w:color w:val="605E5C"/>
      <w:shd w:val="clear" w:color="auto" w:fill="E1DFDD"/>
    </w:rPr>
  </w:style>
  <w:style w:type="character" w:styleId="FollowedHyperlink">
    <w:name w:val="FollowedHyperlink"/>
    <w:basedOn w:val="DefaultParagraphFont"/>
    <w:uiPriority w:val="99"/>
    <w:semiHidden/>
    <w:unhideWhenUsed/>
    <w:rsid w:val="006237F1"/>
    <w:rPr>
      <w:color w:val="96607D" w:themeColor="followedHyperlink"/>
      <w:u w:val="single"/>
    </w:rPr>
  </w:style>
  <w:style w:type="character" w:customStyle="1" w:styleId="a">
    <w:name w:val="_"/>
    <w:basedOn w:val="DefaultParagraphFont"/>
    <w:rsid w:val="00C17E6D"/>
  </w:style>
  <w:style w:type="character" w:customStyle="1" w:styleId="ff6">
    <w:name w:val="ff6"/>
    <w:basedOn w:val="DefaultParagraphFont"/>
    <w:rsid w:val="00C17E6D"/>
  </w:style>
  <w:style w:type="character" w:customStyle="1" w:styleId="ff5">
    <w:name w:val="ff5"/>
    <w:basedOn w:val="DefaultParagraphFont"/>
    <w:rsid w:val="00C17E6D"/>
  </w:style>
  <w:style w:type="character" w:styleId="CommentReference">
    <w:name w:val="annotation reference"/>
    <w:basedOn w:val="DefaultParagraphFont"/>
    <w:uiPriority w:val="99"/>
    <w:semiHidden/>
    <w:unhideWhenUsed/>
    <w:rsid w:val="00781D71"/>
    <w:rPr>
      <w:sz w:val="16"/>
      <w:szCs w:val="16"/>
    </w:rPr>
  </w:style>
  <w:style w:type="paragraph" w:styleId="CommentText">
    <w:name w:val="annotation text"/>
    <w:basedOn w:val="Normal"/>
    <w:link w:val="CommentTextChar"/>
    <w:uiPriority w:val="99"/>
    <w:semiHidden/>
    <w:unhideWhenUsed/>
    <w:rsid w:val="00781D71"/>
    <w:rPr>
      <w:sz w:val="20"/>
      <w:szCs w:val="20"/>
    </w:rPr>
  </w:style>
  <w:style w:type="character" w:customStyle="1" w:styleId="CommentTextChar">
    <w:name w:val="Comment Text Char"/>
    <w:basedOn w:val="DefaultParagraphFont"/>
    <w:link w:val="CommentText"/>
    <w:uiPriority w:val="99"/>
    <w:semiHidden/>
    <w:rsid w:val="00781D71"/>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781D71"/>
    <w:rPr>
      <w:b/>
      <w:bCs/>
    </w:rPr>
  </w:style>
  <w:style w:type="character" w:customStyle="1" w:styleId="CommentSubjectChar">
    <w:name w:val="Comment Subject Char"/>
    <w:basedOn w:val="CommentTextChar"/>
    <w:link w:val="CommentSubject"/>
    <w:uiPriority w:val="99"/>
    <w:semiHidden/>
    <w:rsid w:val="00781D71"/>
    <w:rPr>
      <w:rFonts w:ascii="Times New Roman" w:eastAsia="Times New Roman" w:hAnsi="Times New Roman" w:cs="Times New Roman"/>
      <w:b/>
      <w:bCs/>
      <w:sz w:val="20"/>
      <w:szCs w:val="20"/>
      <w:lang w:eastAsia="en-US"/>
    </w:rPr>
  </w:style>
  <w:style w:type="paragraph" w:styleId="Revision">
    <w:name w:val="Revision"/>
    <w:hidden/>
    <w:uiPriority w:val="99"/>
    <w:semiHidden/>
    <w:rsid w:val="00832F31"/>
    <w:pPr>
      <w:spacing w:after="0" w:line="240" w:lineRule="auto"/>
    </w:pPr>
    <w:rPr>
      <w:rFonts w:ascii="Times New Roman" w:eastAsia="Times New Roman" w:hAnsi="Times New Roman" w:cs="Times New Roman"/>
      <w:lang w:eastAsia="en-US"/>
    </w:rPr>
  </w:style>
  <w:style w:type="paragraph" w:styleId="NormalWeb">
    <w:name w:val="Normal (Web)"/>
    <w:basedOn w:val="Normal"/>
    <w:uiPriority w:val="99"/>
    <w:unhideWhenUsed/>
    <w:rsid w:val="00CC72B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75776">
      <w:bodyDiv w:val="1"/>
      <w:marLeft w:val="0"/>
      <w:marRight w:val="0"/>
      <w:marTop w:val="0"/>
      <w:marBottom w:val="0"/>
      <w:divBdr>
        <w:top w:val="none" w:sz="0" w:space="0" w:color="auto"/>
        <w:left w:val="none" w:sz="0" w:space="0" w:color="auto"/>
        <w:bottom w:val="none" w:sz="0" w:space="0" w:color="auto"/>
        <w:right w:val="none" w:sz="0" w:space="0" w:color="auto"/>
      </w:divBdr>
    </w:div>
    <w:div w:id="562064296">
      <w:bodyDiv w:val="1"/>
      <w:marLeft w:val="0"/>
      <w:marRight w:val="0"/>
      <w:marTop w:val="0"/>
      <w:marBottom w:val="0"/>
      <w:divBdr>
        <w:top w:val="none" w:sz="0" w:space="0" w:color="auto"/>
        <w:left w:val="none" w:sz="0" w:space="0" w:color="auto"/>
        <w:bottom w:val="none" w:sz="0" w:space="0" w:color="auto"/>
        <w:right w:val="none" w:sz="0" w:space="0" w:color="auto"/>
      </w:divBdr>
    </w:div>
    <w:div w:id="702169191">
      <w:bodyDiv w:val="1"/>
      <w:marLeft w:val="0"/>
      <w:marRight w:val="0"/>
      <w:marTop w:val="0"/>
      <w:marBottom w:val="0"/>
      <w:divBdr>
        <w:top w:val="none" w:sz="0" w:space="0" w:color="auto"/>
        <w:left w:val="none" w:sz="0" w:space="0" w:color="auto"/>
        <w:bottom w:val="none" w:sz="0" w:space="0" w:color="auto"/>
        <w:right w:val="none" w:sz="0" w:space="0" w:color="auto"/>
      </w:divBdr>
    </w:div>
    <w:div w:id="1232352909">
      <w:bodyDiv w:val="1"/>
      <w:marLeft w:val="0"/>
      <w:marRight w:val="0"/>
      <w:marTop w:val="0"/>
      <w:marBottom w:val="0"/>
      <w:divBdr>
        <w:top w:val="none" w:sz="0" w:space="0" w:color="auto"/>
        <w:left w:val="none" w:sz="0" w:space="0" w:color="auto"/>
        <w:bottom w:val="none" w:sz="0" w:space="0" w:color="auto"/>
        <w:right w:val="none" w:sz="0" w:space="0" w:color="auto"/>
      </w:divBdr>
    </w:div>
    <w:div w:id="1331828299">
      <w:bodyDiv w:val="1"/>
      <w:marLeft w:val="0"/>
      <w:marRight w:val="0"/>
      <w:marTop w:val="0"/>
      <w:marBottom w:val="0"/>
      <w:divBdr>
        <w:top w:val="none" w:sz="0" w:space="0" w:color="auto"/>
        <w:left w:val="none" w:sz="0" w:space="0" w:color="auto"/>
        <w:bottom w:val="none" w:sz="0" w:space="0" w:color="auto"/>
        <w:right w:val="none" w:sz="0" w:space="0" w:color="auto"/>
      </w:divBdr>
    </w:div>
    <w:div w:id="1581985376">
      <w:bodyDiv w:val="1"/>
      <w:marLeft w:val="0"/>
      <w:marRight w:val="0"/>
      <w:marTop w:val="0"/>
      <w:marBottom w:val="0"/>
      <w:divBdr>
        <w:top w:val="none" w:sz="0" w:space="0" w:color="auto"/>
        <w:left w:val="none" w:sz="0" w:space="0" w:color="auto"/>
        <w:bottom w:val="none" w:sz="0" w:space="0" w:color="auto"/>
        <w:right w:val="none" w:sz="0" w:space="0" w:color="auto"/>
      </w:divBdr>
    </w:div>
    <w:div w:id="1653026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7404622.2021.1988668" TargetMode="External"/><Relationship Id="rId13" Type="http://schemas.openxmlformats.org/officeDocument/2006/relationships/hyperlink" Target="https://doi.org/10.1038/nature10452" TargetMode="External"/><Relationship Id="rId18" Type="http://schemas.openxmlformats.org/officeDocument/2006/relationships/hyperlink" Target="https://doi.org/10.1177/0031721717745544"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i.org/10.1073/pnas.1116437108" TargetMode="External"/><Relationship Id="rId7" Type="http://schemas.openxmlformats.org/officeDocument/2006/relationships/endnotes" Target="endnotes.xml"/><Relationship Id="rId12" Type="http://schemas.openxmlformats.org/officeDocument/2006/relationships/hyperlink" Target="https://doi.org/10.5032/jae.2017.04225" TargetMode="External"/><Relationship Id="rId17" Type="http://schemas.openxmlformats.org/officeDocument/2006/relationships/hyperlink" Target="https://doi.org/10.4148/1051-0834.1230"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5032/jae.2015.01141" TargetMode="External"/><Relationship Id="rId20" Type="http://schemas.openxmlformats.org/officeDocument/2006/relationships/hyperlink" Target="https://doi.org/10.5032/jae.2017.0115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5032/jae.2018.04177"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oi.org/10.1016/j.tics.2017.04.013" TargetMode="External"/><Relationship Id="rId23" Type="http://schemas.openxmlformats.org/officeDocument/2006/relationships/footer" Target="footer1.xml"/><Relationship Id="rId10" Type="http://schemas.openxmlformats.org/officeDocument/2006/relationships/hyperlink" Target="https://doi.org/10.5032/jae.v65i1.2479" TargetMode="External"/><Relationship Id="rId19" Type="http://schemas.openxmlformats.org/officeDocument/2006/relationships/hyperlink" Target="https://doi.org/10.3389/fsufs.2022.782556" TargetMode="External"/><Relationship Id="rId4" Type="http://schemas.openxmlformats.org/officeDocument/2006/relationships/settings" Target="settings.xml"/><Relationship Id="rId9" Type="http://schemas.openxmlformats.org/officeDocument/2006/relationships/hyperlink" Target="https://doi.org/10.5032/jae.2022.01165" TargetMode="External"/><Relationship Id="rId14" Type="http://schemas.openxmlformats.org/officeDocument/2006/relationships/hyperlink" Target="https://doi.org/10.4148/1051-0834.2372" TargetMode="External"/><Relationship Id="rId22" Type="http://schemas.openxmlformats.org/officeDocument/2006/relationships/hyperlink" Target="http://www.jobvanexel.n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8A2373-E833-EE47-8160-19A78463E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4268</Words>
  <Characters>22582</Characters>
  <Application>Microsoft Office Word</Application>
  <DocSecurity>0</DocSecurity>
  <Lines>728</Lines>
  <Paragraphs>488</Paragraphs>
  <ScaleCrop>false</ScaleCrop>
  <Company/>
  <LinksUpToDate>false</LinksUpToDate>
  <CharactersWithSpaces>26362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Darby, Clarissa</dc:creator>
  <cp:keywords/>
  <dc:description/>
  <cp:lastModifiedBy>Clarissa Gonzalez</cp:lastModifiedBy>
  <cp:revision>2</cp:revision>
  <dcterms:created xsi:type="dcterms:W3CDTF">2026-01-07T21:36:00Z</dcterms:created>
  <dcterms:modified xsi:type="dcterms:W3CDTF">2026-01-07T21:36:00Z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7d330885-66fb-4482-ba51-48ed56a554c0</vt:lpwstr>
  </property>
</Properties>
</file>