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C6590" w14:textId="38837D3F" w:rsidR="00BD41CB" w:rsidRDefault="00BD41CB" w:rsidP="00BD41CB">
      <w:pPr>
        <w:jc w:val="center"/>
        <w:rPr>
          <w:rFonts w:ascii="Times New Roman" w:eastAsia="Times New Roman" w:hAnsi="Times New Roman" w:cs="Times New Roman"/>
          <w:b/>
          <w:bCs/>
        </w:rPr>
      </w:pPr>
      <w:r w:rsidRPr="6B4E6E39">
        <w:rPr>
          <w:rFonts w:ascii="Times New Roman" w:eastAsia="Times New Roman" w:hAnsi="Times New Roman" w:cs="Times New Roman"/>
          <w:b/>
          <w:bCs/>
        </w:rPr>
        <w:t xml:space="preserve">Perspectives of Teen Leadership Program Directors in Northeast </w:t>
      </w:r>
      <w:r w:rsidR="006B7EDC">
        <w:rPr>
          <w:rFonts w:ascii="Times New Roman" w:eastAsia="Times New Roman" w:hAnsi="Times New Roman" w:cs="Times New Roman"/>
          <w:b/>
          <w:bCs/>
        </w:rPr>
        <w:t>Florida</w:t>
      </w:r>
      <w:r w:rsidRPr="6B4E6E39">
        <w:rPr>
          <w:rFonts w:ascii="Times New Roman" w:eastAsia="Times New Roman" w:hAnsi="Times New Roman" w:cs="Times New Roman"/>
          <w:b/>
          <w:bCs/>
        </w:rPr>
        <w:t xml:space="preserve"> on Recruitment and Realized Outcomes</w:t>
      </w:r>
    </w:p>
    <w:p w14:paraId="38A3B78B" w14:textId="77777777" w:rsidR="00367856" w:rsidRDefault="00367856" w:rsidP="00367856">
      <w:pPr>
        <w:spacing w:after="0" w:line="240" w:lineRule="auto"/>
        <w:jc w:val="center"/>
        <w:rPr>
          <w:rFonts w:ascii="TimesNewRoman,Bold" w:hAnsi="TimesNewRoman,Bold" w:cs="TimesNewRoman,Bold"/>
        </w:rPr>
      </w:pPr>
      <w:r>
        <w:rPr>
          <w:rFonts w:ascii="TimesNewRoman,Bold" w:hAnsi="TimesNewRoman,Bold" w:cs="TimesNewRoman,Bold"/>
        </w:rPr>
        <w:t>Kiera Packer</w:t>
      </w:r>
    </w:p>
    <w:p w14:paraId="7BC515B3" w14:textId="14C56502" w:rsidR="00367856" w:rsidRPr="00E61768" w:rsidRDefault="00954E40" w:rsidP="00367856">
      <w:pPr>
        <w:spacing w:after="0" w:line="240" w:lineRule="auto"/>
        <w:jc w:val="center"/>
        <w:rPr>
          <w:rFonts w:ascii="TimesNewRoman,Bold" w:hAnsi="TimesNewRoman,Bold" w:cs="TimesNewRoman,Bold"/>
        </w:rPr>
      </w:pPr>
      <w:r>
        <w:rPr>
          <w:rFonts w:ascii="TimesNewRoman,Bold" w:hAnsi="TimesNewRoman,Bold" w:cs="TimesNewRoman,Bold"/>
        </w:rPr>
        <w:t>South Dakota State University</w:t>
      </w:r>
    </w:p>
    <w:p w14:paraId="52DE7BCC" w14:textId="125526C0" w:rsidR="00367856" w:rsidRPr="00E61768" w:rsidRDefault="00500C71" w:rsidP="00367856">
      <w:pPr>
        <w:spacing w:after="0" w:line="240" w:lineRule="auto"/>
        <w:jc w:val="center"/>
        <w:rPr>
          <w:rFonts w:ascii="TimesNewRoman,Bold" w:hAnsi="TimesNewRoman,Bold" w:cs="TimesNewRoman,Bold"/>
        </w:rPr>
      </w:pPr>
      <w:r>
        <w:rPr>
          <w:rFonts w:ascii="TimesNewRoman,Bold" w:hAnsi="TimesNewRoman,Bold" w:cs="TimesNewRoman,Bold"/>
        </w:rPr>
        <w:t>Berg Agriculture Hall 162, Box 2207</w:t>
      </w:r>
    </w:p>
    <w:p w14:paraId="3C40200B" w14:textId="6F9F4036" w:rsidR="00367856" w:rsidRDefault="00500C71" w:rsidP="00367856">
      <w:pPr>
        <w:spacing w:after="0" w:line="240" w:lineRule="auto"/>
        <w:jc w:val="center"/>
        <w:rPr>
          <w:rFonts w:ascii="TimesNewRoman,Bold" w:hAnsi="TimesNewRoman,Bold" w:cs="TimesNewRoman,Bold"/>
        </w:rPr>
      </w:pPr>
      <w:r>
        <w:rPr>
          <w:rFonts w:ascii="TimesNewRoman,Bold" w:hAnsi="TimesNewRoman,Bold" w:cs="TimesNewRoman,Bold"/>
        </w:rPr>
        <w:t>Brookings, SD 57007</w:t>
      </w:r>
    </w:p>
    <w:p w14:paraId="09C26274" w14:textId="0F1B82DA" w:rsidR="00500C71" w:rsidRPr="00E61768" w:rsidRDefault="006B7EDC" w:rsidP="00367856">
      <w:pPr>
        <w:spacing w:after="0" w:line="240" w:lineRule="auto"/>
        <w:jc w:val="center"/>
        <w:rPr>
          <w:rFonts w:ascii="TimesNewRoman,Bold" w:hAnsi="TimesNewRoman,Bold" w:cs="TimesNewRoman,Bold"/>
        </w:rPr>
      </w:pPr>
      <w:r>
        <w:rPr>
          <w:rFonts w:ascii="TimesNewRoman,Bold" w:hAnsi="TimesNewRoman,Bold" w:cs="TimesNewRoman,Bold"/>
        </w:rPr>
        <w:t>605-688-5133</w:t>
      </w:r>
    </w:p>
    <w:p w14:paraId="031A2529" w14:textId="4F424774" w:rsidR="00367856" w:rsidRDefault="006B7EDC" w:rsidP="00367856">
      <w:pPr>
        <w:spacing w:after="0" w:line="240" w:lineRule="auto"/>
        <w:jc w:val="center"/>
        <w:rPr>
          <w:rFonts w:ascii="TimesNewRoman,Bold" w:hAnsi="TimesNewRoman,Bold" w:cs="TimesNewRoman,Bold"/>
        </w:rPr>
      </w:pPr>
      <w:hyperlink r:id="rId7" w:history="1">
        <w:r w:rsidRPr="00D145F9">
          <w:rPr>
            <w:rStyle w:val="Hyperlink"/>
            <w:rFonts w:ascii="TimesNewRoman,Bold" w:hAnsi="TimesNewRoman,Bold" w:cs="TimesNewRoman,Bold"/>
          </w:rPr>
          <w:t>kiera.packer@sdstate.edu</w:t>
        </w:r>
      </w:hyperlink>
    </w:p>
    <w:p w14:paraId="0E6C598C" w14:textId="77777777" w:rsidR="00367856" w:rsidRDefault="00367856" w:rsidP="008032D2">
      <w:pPr>
        <w:spacing w:after="0" w:line="240" w:lineRule="auto"/>
        <w:rPr>
          <w:rFonts w:ascii="TimesNewRoman,Bold" w:hAnsi="TimesNewRoman,Bold" w:cs="TimesNewRoman,Bold"/>
        </w:rPr>
      </w:pPr>
    </w:p>
    <w:p w14:paraId="6DB40C06" w14:textId="77777777" w:rsidR="00367856" w:rsidRPr="00E61768" w:rsidRDefault="00367856" w:rsidP="00367856">
      <w:pPr>
        <w:spacing w:after="0" w:line="240" w:lineRule="auto"/>
        <w:jc w:val="center"/>
        <w:rPr>
          <w:rFonts w:ascii="TimesNewRoman,Bold" w:hAnsi="TimesNewRoman,Bold" w:cs="TimesNewRoman,Bold"/>
        </w:rPr>
      </w:pPr>
      <w:r>
        <w:rPr>
          <w:rFonts w:ascii="TimesNewRoman,Bold" w:hAnsi="TimesNewRoman,Bold" w:cs="TimesNewRoman,Bold"/>
        </w:rPr>
        <w:t>Sarah A. Bush</w:t>
      </w:r>
    </w:p>
    <w:p w14:paraId="2F3E3CEA" w14:textId="77777777" w:rsidR="00367856" w:rsidRPr="00E61768" w:rsidRDefault="00367856" w:rsidP="00367856">
      <w:pPr>
        <w:spacing w:after="0" w:line="240" w:lineRule="auto"/>
        <w:jc w:val="center"/>
        <w:rPr>
          <w:rFonts w:ascii="TimesNewRoman,Bold" w:hAnsi="TimesNewRoman,Bold" w:cs="TimesNewRoman,Bold"/>
        </w:rPr>
      </w:pPr>
      <w:r w:rsidRPr="00E61768">
        <w:rPr>
          <w:rFonts w:ascii="TimesNewRoman,Bold" w:hAnsi="TimesNewRoman,Bold" w:cs="TimesNewRoman,Bold"/>
        </w:rPr>
        <w:t>University of Florida</w:t>
      </w:r>
    </w:p>
    <w:p w14:paraId="01B3A4DE" w14:textId="77777777" w:rsidR="00367856" w:rsidRPr="00E61768" w:rsidRDefault="00367856" w:rsidP="00367856">
      <w:pPr>
        <w:spacing w:after="0" w:line="240" w:lineRule="auto"/>
        <w:jc w:val="center"/>
        <w:rPr>
          <w:rFonts w:ascii="TimesNewRoman,Bold" w:hAnsi="TimesNewRoman,Bold" w:cs="TimesNewRoman,Bold"/>
        </w:rPr>
      </w:pPr>
      <w:r w:rsidRPr="00E61768">
        <w:rPr>
          <w:rFonts w:ascii="TimesNewRoman,Bold" w:hAnsi="TimesNewRoman,Bold" w:cs="TimesNewRoman,Bold"/>
        </w:rPr>
        <w:t>P.O. Box 110540</w:t>
      </w:r>
    </w:p>
    <w:p w14:paraId="63C8938A" w14:textId="77777777" w:rsidR="00367856" w:rsidRDefault="00367856" w:rsidP="00367856">
      <w:pPr>
        <w:spacing w:after="0" w:line="240" w:lineRule="auto"/>
        <w:jc w:val="center"/>
        <w:rPr>
          <w:rFonts w:ascii="TimesNewRoman,Bold" w:hAnsi="TimesNewRoman,Bold" w:cs="TimesNewRoman,Bold"/>
        </w:rPr>
      </w:pPr>
      <w:r w:rsidRPr="00E61768">
        <w:rPr>
          <w:rFonts w:ascii="TimesNewRoman,Bold" w:hAnsi="TimesNewRoman,Bold" w:cs="TimesNewRoman,Bold"/>
        </w:rPr>
        <w:t>Gainesville, FL 32611-0540</w:t>
      </w:r>
    </w:p>
    <w:p w14:paraId="20D10C80" w14:textId="77777777" w:rsidR="00367856" w:rsidRPr="00E61768" w:rsidRDefault="00367856" w:rsidP="00367856">
      <w:pPr>
        <w:spacing w:after="0" w:line="240" w:lineRule="auto"/>
        <w:jc w:val="center"/>
        <w:rPr>
          <w:rFonts w:ascii="TimesNewRoman,Bold" w:hAnsi="TimesNewRoman,Bold" w:cs="TimesNewRoman,Bold"/>
        </w:rPr>
      </w:pPr>
      <w:r>
        <w:rPr>
          <w:rFonts w:ascii="TimesNewRoman,Bold" w:hAnsi="TimesNewRoman,Bold" w:cs="TimesNewRoman,Bold"/>
        </w:rPr>
        <w:t>352-273-2613</w:t>
      </w:r>
    </w:p>
    <w:p w14:paraId="0ED93C2E" w14:textId="77777777" w:rsidR="00367856" w:rsidRDefault="00367856" w:rsidP="00367856">
      <w:pPr>
        <w:spacing w:after="0" w:line="240" w:lineRule="auto"/>
        <w:jc w:val="center"/>
        <w:rPr>
          <w:rFonts w:ascii="TimesNewRoman,Bold" w:hAnsi="TimesNewRoman,Bold" w:cs="TimesNewRoman,Bold"/>
        </w:rPr>
      </w:pPr>
      <w:hyperlink r:id="rId8" w:history="1">
        <w:r w:rsidRPr="00304F6E">
          <w:rPr>
            <w:rStyle w:val="Hyperlink"/>
            <w:rFonts w:ascii="TimesNewRoman,Bold" w:hAnsi="TimesNewRoman,Bold" w:cs="TimesNewRoman,Bold"/>
          </w:rPr>
          <w:t>sab5271@ufl.edu</w:t>
        </w:r>
      </w:hyperlink>
    </w:p>
    <w:p w14:paraId="3EE67499" w14:textId="77777777" w:rsidR="00367856" w:rsidRDefault="00367856" w:rsidP="00367856">
      <w:pPr>
        <w:spacing w:after="0" w:line="240" w:lineRule="auto"/>
        <w:jc w:val="center"/>
        <w:rPr>
          <w:rFonts w:ascii="TimesNewRoman,Bold" w:hAnsi="TimesNewRoman,Bold" w:cs="TimesNewRoman,Bold"/>
        </w:rPr>
      </w:pPr>
    </w:p>
    <w:p w14:paraId="2A13DACA" w14:textId="3BF687F0" w:rsidR="00367856" w:rsidRPr="00E61768" w:rsidRDefault="008032D2" w:rsidP="00367856">
      <w:pPr>
        <w:spacing w:after="0" w:line="240" w:lineRule="auto"/>
        <w:jc w:val="center"/>
        <w:rPr>
          <w:rFonts w:ascii="TimesNewRoman,Bold" w:hAnsi="TimesNewRoman,Bold" w:cs="TimesNewRoman,Bold"/>
        </w:rPr>
      </w:pPr>
      <w:r>
        <w:rPr>
          <w:rFonts w:ascii="TimesNewRoman,Bold" w:hAnsi="TimesNewRoman,Bold" w:cs="TimesNewRoman,Bold"/>
        </w:rPr>
        <w:t>Laura L. Greenhaw</w:t>
      </w:r>
    </w:p>
    <w:p w14:paraId="56BD3C9E" w14:textId="77777777" w:rsidR="00367856" w:rsidRPr="00E61768" w:rsidRDefault="00367856" w:rsidP="00367856">
      <w:pPr>
        <w:spacing w:after="0" w:line="240" w:lineRule="auto"/>
        <w:jc w:val="center"/>
        <w:rPr>
          <w:rFonts w:ascii="TimesNewRoman,Bold" w:hAnsi="TimesNewRoman,Bold" w:cs="TimesNewRoman,Bold"/>
        </w:rPr>
      </w:pPr>
      <w:r w:rsidRPr="00E61768">
        <w:rPr>
          <w:rFonts w:ascii="TimesNewRoman,Bold" w:hAnsi="TimesNewRoman,Bold" w:cs="TimesNewRoman,Bold"/>
        </w:rPr>
        <w:t>University of Florida</w:t>
      </w:r>
    </w:p>
    <w:p w14:paraId="34CB4CF2" w14:textId="77777777" w:rsidR="00367856" w:rsidRPr="00E61768" w:rsidRDefault="00367856" w:rsidP="00367856">
      <w:pPr>
        <w:spacing w:after="0" w:line="240" w:lineRule="auto"/>
        <w:jc w:val="center"/>
        <w:rPr>
          <w:rFonts w:ascii="TimesNewRoman,Bold" w:hAnsi="TimesNewRoman,Bold" w:cs="TimesNewRoman,Bold"/>
        </w:rPr>
      </w:pPr>
      <w:r w:rsidRPr="00E61768">
        <w:rPr>
          <w:rFonts w:ascii="TimesNewRoman,Bold" w:hAnsi="TimesNewRoman,Bold" w:cs="TimesNewRoman,Bold"/>
        </w:rPr>
        <w:t>P.O. Box 110540</w:t>
      </w:r>
    </w:p>
    <w:p w14:paraId="7653A7B1" w14:textId="77777777" w:rsidR="00367856" w:rsidRDefault="00367856" w:rsidP="00367856">
      <w:pPr>
        <w:spacing w:after="0" w:line="240" w:lineRule="auto"/>
        <w:jc w:val="center"/>
        <w:rPr>
          <w:rFonts w:ascii="TimesNewRoman,Bold" w:hAnsi="TimesNewRoman,Bold" w:cs="TimesNewRoman,Bold"/>
        </w:rPr>
      </w:pPr>
      <w:r w:rsidRPr="00E61768">
        <w:rPr>
          <w:rFonts w:ascii="TimesNewRoman,Bold" w:hAnsi="TimesNewRoman,Bold" w:cs="TimesNewRoman,Bold"/>
        </w:rPr>
        <w:t>Gainesville, FL 32611-0540</w:t>
      </w:r>
    </w:p>
    <w:p w14:paraId="025531F5" w14:textId="60A59A21" w:rsidR="00367856" w:rsidRPr="00A91084" w:rsidRDefault="00367856" w:rsidP="00367856">
      <w:pPr>
        <w:pStyle w:val="NoSpacing"/>
        <w:jc w:val="center"/>
        <w:rPr>
          <w:rFonts w:ascii="Times New Roman" w:hAnsi="Times New Roman" w:cs="Times New Roman"/>
        </w:rPr>
      </w:pPr>
      <w:r w:rsidRPr="00A91084">
        <w:rPr>
          <w:rFonts w:ascii="Times New Roman" w:hAnsi="Times New Roman" w:cs="Times New Roman"/>
        </w:rPr>
        <w:t>35</w:t>
      </w:r>
      <w:r>
        <w:rPr>
          <w:rFonts w:ascii="Times New Roman" w:hAnsi="Times New Roman" w:cs="Times New Roman"/>
        </w:rPr>
        <w:t>2</w:t>
      </w:r>
      <w:r w:rsidRPr="00A91084">
        <w:rPr>
          <w:rFonts w:ascii="Times New Roman" w:hAnsi="Times New Roman" w:cs="Times New Roman"/>
        </w:rPr>
        <w:t>-294-</w:t>
      </w:r>
      <w:r w:rsidR="00DF1DD7">
        <w:rPr>
          <w:rFonts w:ascii="Times New Roman" w:hAnsi="Times New Roman" w:cs="Times New Roman"/>
        </w:rPr>
        <w:t>6766</w:t>
      </w:r>
    </w:p>
    <w:p w14:paraId="196A32D6" w14:textId="655CFB4E" w:rsidR="00367856" w:rsidRDefault="00954E40" w:rsidP="00367856">
      <w:pPr>
        <w:spacing w:after="0" w:line="240" w:lineRule="auto"/>
        <w:jc w:val="center"/>
        <w:rPr>
          <w:rFonts w:ascii="TimesNewRoman,Bold" w:hAnsi="TimesNewRoman,Bold" w:cs="TimesNewRoman,Bold"/>
        </w:rPr>
      </w:pPr>
      <w:hyperlink r:id="rId9" w:history="1">
        <w:r w:rsidRPr="00D145F9">
          <w:rPr>
            <w:rStyle w:val="Hyperlink"/>
            <w:rFonts w:ascii="TimesNewRoman,Bold" w:hAnsi="TimesNewRoman,Bold" w:cs="TimesNewRoman,Bold"/>
          </w:rPr>
          <w:t>laura.greenhaw@ufl.edu</w:t>
        </w:r>
      </w:hyperlink>
    </w:p>
    <w:p w14:paraId="1A2D0361" w14:textId="77777777" w:rsidR="00367856" w:rsidRDefault="00367856" w:rsidP="00367856">
      <w:pPr>
        <w:spacing w:after="0"/>
        <w:jc w:val="center"/>
        <w:rPr>
          <w:rFonts w:ascii="TimesNewRoman,Bold" w:hAnsi="TimesNewRoman,Bold" w:cs="TimesNewRoman,Bold"/>
        </w:rPr>
      </w:pPr>
    </w:p>
    <w:p w14:paraId="20BA73E8" w14:textId="40787486" w:rsidR="0051409F" w:rsidRDefault="0051409F" w:rsidP="00367856">
      <w:pPr>
        <w:spacing w:after="0"/>
        <w:jc w:val="center"/>
        <w:rPr>
          <w:rFonts w:ascii="TimesNewRoman,Bold" w:hAnsi="TimesNewRoman,Bold" w:cs="TimesNewRoman,Bold"/>
        </w:rPr>
      </w:pPr>
      <w:r>
        <w:rPr>
          <w:rFonts w:ascii="TimesNewRoman,Bold" w:hAnsi="TimesNewRoman,Bold" w:cs="TimesNewRoman,Bold"/>
        </w:rPr>
        <w:t>Kate Fogarty</w:t>
      </w:r>
    </w:p>
    <w:p w14:paraId="704399C3" w14:textId="5D5812E2" w:rsidR="0051409F" w:rsidRDefault="0051409F" w:rsidP="00367856">
      <w:pPr>
        <w:spacing w:after="0"/>
        <w:jc w:val="center"/>
        <w:rPr>
          <w:rFonts w:ascii="TimesNewRoman,Bold" w:hAnsi="TimesNewRoman,Bold" w:cs="TimesNewRoman,Bold"/>
        </w:rPr>
      </w:pPr>
      <w:r>
        <w:rPr>
          <w:rFonts w:ascii="TimesNewRoman,Bold" w:hAnsi="TimesNewRoman,Bold" w:cs="TimesNewRoman,Bold"/>
        </w:rPr>
        <w:t>University of Florida</w:t>
      </w:r>
    </w:p>
    <w:p w14:paraId="2802C961" w14:textId="4939AF64" w:rsidR="0051409F" w:rsidRDefault="0051409F" w:rsidP="00367856">
      <w:pPr>
        <w:spacing w:after="0"/>
        <w:jc w:val="center"/>
        <w:rPr>
          <w:rFonts w:ascii="TimesNewRoman,Bold" w:hAnsi="TimesNewRoman,Bold" w:cs="TimesNewRoman,Bold"/>
        </w:rPr>
      </w:pPr>
      <w:r>
        <w:rPr>
          <w:rFonts w:ascii="TimesNewRoman,Bold" w:hAnsi="TimesNewRoman,Bold" w:cs="TimesNewRoman,Bold"/>
        </w:rPr>
        <w:t>P.O. Box 110310</w:t>
      </w:r>
    </w:p>
    <w:p w14:paraId="70B75580" w14:textId="77777777" w:rsidR="0051409F" w:rsidRDefault="0051409F" w:rsidP="0051409F">
      <w:pPr>
        <w:spacing w:after="0" w:line="240" w:lineRule="auto"/>
        <w:jc w:val="center"/>
        <w:rPr>
          <w:rFonts w:ascii="TimesNewRoman,Bold" w:hAnsi="TimesNewRoman,Bold" w:cs="TimesNewRoman,Bold"/>
        </w:rPr>
      </w:pPr>
      <w:r w:rsidRPr="00E61768">
        <w:rPr>
          <w:rFonts w:ascii="TimesNewRoman,Bold" w:hAnsi="TimesNewRoman,Bold" w:cs="TimesNewRoman,Bold"/>
        </w:rPr>
        <w:t>Gainesville, FL 32611-0540</w:t>
      </w:r>
    </w:p>
    <w:p w14:paraId="41E99270" w14:textId="1422FA89" w:rsidR="00367856" w:rsidRPr="00EE28F5" w:rsidRDefault="00EE28F5" w:rsidP="00EE28F5">
      <w:pPr>
        <w:pStyle w:val="NoSpacing"/>
        <w:jc w:val="center"/>
        <w:rPr>
          <w:rFonts w:ascii="Times New Roman" w:hAnsi="Times New Roman" w:cs="Times New Roman"/>
        </w:rPr>
      </w:pPr>
      <w:r w:rsidRPr="00EE28F5">
        <w:rPr>
          <w:rFonts w:ascii="Times New Roman" w:hAnsi="Times New Roman" w:cs="Times New Roman"/>
        </w:rPr>
        <w:t>352-273-3517</w:t>
      </w:r>
    </w:p>
    <w:p w14:paraId="7C70DF2C" w14:textId="3525BEE5" w:rsidR="00EE28F5" w:rsidRDefault="00EE28F5" w:rsidP="00EE28F5">
      <w:pPr>
        <w:pStyle w:val="NoSpacing"/>
        <w:jc w:val="center"/>
        <w:rPr>
          <w:rFonts w:ascii="Times New Roman" w:hAnsi="Times New Roman" w:cs="Times New Roman"/>
        </w:rPr>
      </w:pPr>
      <w:hyperlink r:id="rId10" w:history="1">
        <w:r w:rsidRPr="00D145F9">
          <w:rPr>
            <w:rStyle w:val="Hyperlink"/>
            <w:rFonts w:ascii="Times New Roman" w:hAnsi="Times New Roman" w:cs="Times New Roman"/>
          </w:rPr>
          <w:t>kfogarty@ufl.edu</w:t>
        </w:r>
      </w:hyperlink>
    </w:p>
    <w:p w14:paraId="6189FF33" w14:textId="77777777" w:rsidR="00EE28F5" w:rsidRPr="00EE28F5" w:rsidRDefault="00EE28F5" w:rsidP="00EE28F5">
      <w:pPr>
        <w:pStyle w:val="NoSpacing"/>
        <w:jc w:val="center"/>
        <w:rPr>
          <w:rFonts w:ascii="Times New Roman" w:hAnsi="Times New Roman" w:cs="Times New Roman"/>
        </w:rPr>
      </w:pPr>
    </w:p>
    <w:p w14:paraId="0E5A4B65" w14:textId="77777777" w:rsidR="00EE28F5" w:rsidRDefault="00EE28F5" w:rsidP="00BD41CB">
      <w:pPr>
        <w:jc w:val="center"/>
        <w:rPr>
          <w:rFonts w:ascii="Times New Roman" w:eastAsia="Times New Roman" w:hAnsi="Times New Roman" w:cs="Times New Roman"/>
          <w:b/>
          <w:bCs/>
        </w:rPr>
      </w:pPr>
    </w:p>
    <w:p w14:paraId="07F38C5C" w14:textId="64B10B5E" w:rsidR="00BD41CB" w:rsidRDefault="00BD41CB">
      <w:pPr>
        <w:rPr>
          <w:rFonts w:ascii="Times New Roman" w:eastAsia="Times New Roman" w:hAnsi="Times New Roman" w:cs="Times New Roman"/>
          <w:b/>
          <w:bCs/>
        </w:rPr>
      </w:pPr>
    </w:p>
    <w:p w14:paraId="0BEA9EA7" w14:textId="77777777" w:rsidR="006B7EDC" w:rsidRDefault="006B7EDC">
      <w:pPr>
        <w:rPr>
          <w:rFonts w:ascii="Times New Roman" w:eastAsia="Times New Roman" w:hAnsi="Times New Roman" w:cs="Times New Roman"/>
          <w:b/>
          <w:bCs/>
        </w:rPr>
      </w:pPr>
    </w:p>
    <w:p w14:paraId="06C5EB87" w14:textId="77777777" w:rsidR="006B7EDC" w:rsidRDefault="006B7EDC">
      <w:pPr>
        <w:rPr>
          <w:rFonts w:ascii="Times New Roman" w:eastAsia="Times New Roman" w:hAnsi="Times New Roman" w:cs="Times New Roman"/>
          <w:b/>
          <w:bCs/>
        </w:rPr>
      </w:pPr>
    </w:p>
    <w:p w14:paraId="207D5FE7" w14:textId="77777777" w:rsidR="006B7EDC" w:rsidRDefault="006B7EDC">
      <w:pPr>
        <w:rPr>
          <w:rFonts w:ascii="Times New Roman" w:eastAsia="Times New Roman" w:hAnsi="Times New Roman" w:cs="Times New Roman"/>
          <w:b/>
          <w:bCs/>
        </w:rPr>
      </w:pPr>
    </w:p>
    <w:p w14:paraId="74BF6E88" w14:textId="77777777" w:rsidR="006B7EDC" w:rsidRDefault="006B7EDC">
      <w:pPr>
        <w:rPr>
          <w:rFonts w:ascii="Times New Roman" w:eastAsia="Times New Roman" w:hAnsi="Times New Roman" w:cs="Times New Roman"/>
          <w:b/>
          <w:bCs/>
        </w:rPr>
      </w:pPr>
    </w:p>
    <w:p w14:paraId="7A2B190E" w14:textId="77777777" w:rsidR="006B7EDC" w:rsidRDefault="006B7EDC">
      <w:pPr>
        <w:rPr>
          <w:rFonts w:ascii="Times New Roman" w:eastAsia="Times New Roman" w:hAnsi="Times New Roman" w:cs="Times New Roman"/>
          <w:b/>
          <w:bCs/>
        </w:rPr>
      </w:pPr>
    </w:p>
    <w:p w14:paraId="10A9E93D" w14:textId="77777777" w:rsidR="006B7EDC" w:rsidRDefault="006B7EDC">
      <w:pPr>
        <w:rPr>
          <w:rFonts w:ascii="Times New Roman" w:eastAsia="Times New Roman" w:hAnsi="Times New Roman" w:cs="Times New Roman"/>
          <w:b/>
          <w:bCs/>
        </w:rPr>
      </w:pPr>
    </w:p>
    <w:p w14:paraId="063FF7C8" w14:textId="687BEF9D" w:rsidR="6E2CAEEA" w:rsidRDefault="45BF0E7B" w:rsidP="6A02B9E5">
      <w:pPr>
        <w:jc w:val="center"/>
        <w:rPr>
          <w:rFonts w:ascii="Times New Roman" w:eastAsia="Times New Roman" w:hAnsi="Times New Roman" w:cs="Times New Roman"/>
          <w:b/>
          <w:bCs/>
        </w:rPr>
      </w:pPr>
      <w:r w:rsidRPr="6B4E6E39">
        <w:rPr>
          <w:rFonts w:ascii="Times New Roman" w:eastAsia="Times New Roman" w:hAnsi="Times New Roman" w:cs="Times New Roman"/>
          <w:b/>
          <w:bCs/>
        </w:rPr>
        <w:lastRenderedPageBreak/>
        <w:t>Perspectives of Teen Leadership Program Directors</w:t>
      </w:r>
      <w:r w:rsidR="14090643" w:rsidRPr="6B4E6E39">
        <w:rPr>
          <w:rFonts w:ascii="Times New Roman" w:eastAsia="Times New Roman" w:hAnsi="Times New Roman" w:cs="Times New Roman"/>
          <w:b/>
          <w:bCs/>
        </w:rPr>
        <w:t xml:space="preserve"> in Northeast </w:t>
      </w:r>
      <w:r w:rsidR="006B7EDC">
        <w:rPr>
          <w:rFonts w:ascii="Times New Roman" w:eastAsia="Times New Roman" w:hAnsi="Times New Roman" w:cs="Times New Roman"/>
          <w:b/>
          <w:bCs/>
        </w:rPr>
        <w:t>Florida</w:t>
      </w:r>
      <w:r w:rsidRPr="6B4E6E39">
        <w:rPr>
          <w:rFonts w:ascii="Times New Roman" w:eastAsia="Times New Roman" w:hAnsi="Times New Roman" w:cs="Times New Roman"/>
          <w:b/>
          <w:bCs/>
        </w:rPr>
        <w:t xml:space="preserve"> on Recruitment and </w:t>
      </w:r>
      <w:r w:rsidR="678528D0" w:rsidRPr="6B4E6E39">
        <w:rPr>
          <w:rFonts w:ascii="Times New Roman" w:eastAsia="Times New Roman" w:hAnsi="Times New Roman" w:cs="Times New Roman"/>
          <w:b/>
          <w:bCs/>
        </w:rPr>
        <w:t>Realized</w:t>
      </w:r>
      <w:r w:rsidRPr="6B4E6E39">
        <w:rPr>
          <w:rFonts w:ascii="Times New Roman" w:eastAsia="Times New Roman" w:hAnsi="Times New Roman" w:cs="Times New Roman"/>
          <w:b/>
          <w:bCs/>
        </w:rPr>
        <w:t xml:space="preserve"> </w:t>
      </w:r>
      <w:r w:rsidR="5BDD50EA" w:rsidRPr="6B4E6E39">
        <w:rPr>
          <w:rFonts w:ascii="Times New Roman" w:eastAsia="Times New Roman" w:hAnsi="Times New Roman" w:cs="Times New Roman"/>
          <w:b/>
          <w:bCs/>
        </w:rPr>
        <w:t xml:space="preserve">Outcomes </w:t>
      </w:r>
    </w:p>
    <w:p w14:paraId="0AD48520" w14:textId="0CFD14FC" w:rsidR="000D77E1" w:rsidRDefault="68754BD6" w:rsidP="6B4E6E39">
      <w:pPr>
        <w:spacing w:after="0" w:line="240" w:lineRule="auto"/>
        <w:jc w:val="center"/>
        <w:rPr>
          <w:rFonts w:ascii="Times New Roman" w:eastAsia="Times New Roman" w:hAnsi="Times New Roman" w:cs="Times New Roman"/>
          <w:b/>
          <w:bCs/>
        </w:rPr>
      </w:pPr>
      <w:r w:rsidRPr="6B4E6E39">
        <w:rPr>
          <w:rFonts w:ascii="Times New Roman" w:eastAsia="Times New Roman" w:hAnsi="Times New Roman" w:cs="Times New Roman"/>
          <w:b/>
          <w:bCs/>
        </w:rPr>
        <w:t>Introduction</w:t>
      </w:r>
    </w:p>
    <w:p w14:paraId="3F6FDF64" w14:textId="027B8E3B" w:rsidR="4F92DEFB" w:rsidRDefault="3070E979" w:rsidP="348BD8F5">
      <w:pPr>
        <w:spacing w:after="0" w:line="240" w:lineRule="auto"/>
        <w:ind w:firstLine="720"/>
        <w:rPr>
          <w:rFonts w:ascii="Times New Roman" w:eastAsia="Times New Roman" w:hAnsi="Times New Roman" w:cs="Times New Roman"/>
        </w:rPr>
      </w:pPr>
      <w:r w:rsidRPr="6B4E6E39">
        <w:rPr>
          <w:rFonts w:ascii="Times New Roman" w:eastAsia="Times New Roman" w:hAnsi="Times New Roman" w:cs="Times New Roman"/>
        </w:rPr>
        <w:t xml:space="preserve">Youth leadership programs </w:t>
      </w:r>
      <w:r w:rsidR="5593AB67" w:rsidRPr="6B4E6E39">
        <w:rPr>
          <w:rFonts w:ascii="Times New Roman" w:eastAsia="Times New Roman" w:hAnsi="Times New Roman" w:cs="Times New Roman"/>
        </w:rPr>
        <w:t xml:space="preserve">are </w:t>
      </w:r>
      <w:r w:rsidRPr="6B4E6E39">
        <w:rPr>
          <w:rFonts w:ascii="Times New Roman" w:eastAsia="Times New Roman" w:hAnsi="Times New Roman" w:cs="Times New Roman"/>
        </w:rPr>
        <w:t xml:space="preserve">a real-world way of </w:t>
      </w:r>
      <w:r w:rsidR="3EB503F0" w:rsidRPr="6B4E6E39">
        <w:rPr>
          <w:rFonts w:ascii="Times New Roman" w:eastAsia="Times New Roman" w:hAnsi="Times New Roman" w:cs="Times New Roman"/>
        </w:rPr>
        <w:t xml:space="preserve">shaping </w:t>
      </w:r>
      <w:r w:rsidRPr="6B4E6E39">
        <w:rPr>
          <w:rFonts w:ascii="Times New Roman" w:eastAsia="Times New Roman" w:hAnsi="Times New Roman" w:cs="Times New Roman"/>
        </w:rPr>
        <w:t xml:space="preserve">the energy that youth possess </w:t>
      </w:r>
      <w:r w:rsidR="1698500E" w:rsidRPr="6B4E6E39">
        <w:rPr>
          <w:rFonts w:ascii="Times New Roman" w:eastAsia="Times New Roman" w:hAnsi="Times New Roman" w:cs="Times New Roman"/>
        </w:rPr>
        <w:t xml:space="preserve">into </w:t>
      </w:r>
      <w:r w:rsidRPr="6B4E6E39">
        <w:rPr>
          <w:rFonts w:ascii="Times New Roman" w:eastAsia="Times New Roman" w:hAnsi="Times New Roman" w:cs="Times New Roman"/>
        </w:rPr>
        <w:t>meaningful community contributions (Redmond &amp; Dolan, 2016).</w:t>
      </w:r>
      <w:r w:rsidR="7599E6F6" w:rsidRPr="6B4E6E39">
        <w:rPr>
          <w:rFonts w:ascii="Times New Roman" w:eastAsia="Times New Roman" w:hAnsi="Times New Roman" w:cs="Times New Roman"/>
        </w:rPr>
        <w:t xml:space="preserve"> </w:t>
      </w:r>
      <w:r w:rsidR="3F4D6593" w:rsidRPr="6B4E6E39">
        <w:rPr>
          <w:rFonts w:ascii="Times New Roman" w:eastAsia="Times New Roman" w:hAnsi="Times New Roman" w:cs="Times New Roman"/>
        </w:rPr>
        <w:t>These</w:t>
      </w:r>
      <w:r w:rsidR="5BA4E2F4" w:rsidRPr="6B4E6E39">
        <w:rPr>
          <w:rFonts w:ascii="Times New Roman" w:eastAsia="Times New Roman" w:hAnsi="Times New Roman" w:cs="Times New Roman"/>
        </w:rPr>
        <w:t xml:space="preserve"> programs build the</w:t>
      </w:r>
      <w:r w:rsidRPr="6B4E6E39">
        <w:rPr>
          <w:rFonts w:ascii="Times New Roman" w:eastAsia="Times New Roman" w:hAnsi="Times New Roman" w:cs="Times New Roman"/>
        </w:rPr>
        <w:t xml:space="preserve"> </w:t>
      </w:r>
      <w:r w:rsidR="537D2461" w:rsidRPr="6B4E6E39">
        <w:rPr>
          <w:rFonts w:ascii="Times New Roman" w:eastAsia="Times New Roman" w:hAnsi="Times New Roman" w:cs="Times New Roman"/>
        </w:rPr>
        <w:t>skil</w:t>
      </w:r>
      <w:r w:rsidRPr="6B4E6E39">
        <w:rPr>
          <w:rFonts w:ascii="Times New Roman" w:eastAsia="Times New Roman" w:hAnsi="Times New Roman" w:cs="Times New Roman"/>
        </w:rPr>
        <w:t xml:space="preserve">ls </w:t>
      </w:r>
      <w:r w:rsidR="11CCBBE0" w:rsidRPr="6B4E6E39">
        <w:rPr>
          <w:rFonts w:ascii="Times New Roman" w:eastAsia="Times New Roman" w:hAnsi="Times New Roman" w:cs="Times New Roman"/>
        </w:rPr>
        <w:t>and leadership foundations</w:t>
      </w:r>
      <w:r w:rsidRPr="6B4E6E39">
        <w:rPr>
          <w:rFonts w:ascii="Times New Roman" w:eastAsia="Times New Roman" w:hAnsi="Times New Roman" w:cs="Times New Roman"/>
        </w:rPr>
        <w:t xml:space="preserve"> (Crocco et al., 2022; McDonough et al.,</w:t>
      </w:r>
      <w:r w:rsidR="7F18C2B0" w:rsidRPr="6B4E6E39">
        <w:rPr>
          <w:rFonts w:ascii="Times New Roman" w:eastAsia="Times New Roman" w:hAnsi="Times New Roman" w:cs="Times New Roman"/>
        </w:rPr>
        <w:t xml:space="preserve"> </w:t>
      </w:r>
      <w:r w:rsidRPr="6B4E6E39">
        <w:rPr>
          <w:rFonts w:ascii="Times New Roman" w:eastAsia="Times New Roman" w:hAnsi="Times New Roman" w:cs="Times New Roman"/>
        </w:rPr>
        <w:t>2018)</w:t>
      </w:r>
      <w:r w:rsidR="72D1CF14" w:rsidRPr="6B4E6E39">
        <w:rPr>
          <w:rFonts w:ascii="Times New Roman" w:eastAsia="Times New Roman" w:hAnsi="Times New Roman" w:cs="Times New Roman"/>
        </w:rPr>
        <w:t xml:space="preserve"> that can lead to </w:t>
      </w:r>
      <w:r w:rsidR="3AC19661" w:rsidRPr="6B4E6E39">
        <w:rPr>
          <w:rFonts w:ascii="Times New Roman" w:eastAsia="Times New Roman" w:hAnsi="Times New Roman" w:cs="Times New Roman"/>
        </w:rPr>
        <w:t xml:space="preserve">thriving </w:t>
      </w:r>
      <w:r w:rsidR="72D1CF14" w:rsidRPr="6B4E6E39">
        <w:rPr>
          <w:rFonts w:ascii="Times New Roman" w:eastAsia="Times New Roman" w:hAnsi="Times New Roman" w:cs="Times New Roman"/>
        </w:rPr>
        <w:t>youth</w:t>
      </w:r>
      <w:r w:rsidR="3AC19661" w:rsidRPr="6B4E6E39">
        <w:rPr>
          <w:rFonts w:ascii="Times New Roman" w:eastAsia="Times New Roman" w:hAnsi="Times New Roman" w:cs="Times New Roman"/>
        </w:rPr>
        <w:t xml:space="preserve"> and </w:t>
      </w:r>
      <w:r w:rsidR="6D15C325" w:rsidRPr="6B4E6E39">
        <w:rPr>
          <w:rFonts w:ascii="Times New Roman" w:eastAsia="Times New Roman" w:hAnsi="Times New Roman" w:cs="Times New Roman"/>
        </w:rPr>
        <w:t>the</w:t>
      </w:r>
      <w:r w:rsidR="3AC19661" w:rsidRPr="6B4E6E39">
        <w:rPr>
          <w:rFonts w:ascii="Times New Roman" w:eastAsia="Times New Roman" w:hAnsi="Times New Roman" w:cs="Times New Roman"/>
        </w:rPr>
        <w:t xml:space="preserve"> ability to make change in their community</w:t>
      </w:r>
      <w:r w:rsidR="4C031E8F" w:rsidRPr="6B4E6E39">
        <w:rPr>
          <w:rFonts w:ascii="Times New Roman" w:eastAsia="Times New Roman" w:hAnsi="Times New Roman" w:cs="Times New Roman"/>
        </w:rPr>
        <w:t>.</w:t>
      </w:r>
      <w:r w:rsidR="4A0D9DF3" w:rsidRPr="6B4E6E39">
        <w:rPr>
          <w:rFonts w:ascii="Times New Roman" w:eastAsia="Times New Roman" w:hAnsi="Times New Roman" w:cs="Times New Roman"/>
        </w:rPr>
        <w:t xml:space="preserve"> </w:t>
      </w:r>
      <w:r w:rsidR="267B2FF8" w:rsidRPr="6B4E6E39">
        <w:rPr>
          <w:rFonts w:ascii="Times New Roman" w:eastAsia="Times New Roman" w:hAnsi="Times New Roman" w:cs="Times New Roman"/>
        </w:rPr>
        <w:t xml:space="preserve">However, </w:t>
      </w:r>
      <w:r w:rsidR="72AC5330" w:rsidRPr="6B4E6E39">
        <w:rPr>
          <w:rFonts w:ascii="Times New Roman" w:eastAsia="Times New Roman" w:hAnsi="Times New Roman" w:cs="Times New Roman"/>
        </w:rPr>
        <w:t xml:space="preserve">understanding </w:t>
      </w:r>
      <w:r w:rsidR="36093223" w:rsidRPr="6B4E6E39">
        <w:rPr>
          <w:rFonts w:ascii="Times New Roman" w:eastAsia="Times New Roman" w:hAnsi="Times New Roman" w:cs="Times New Roman"/>
        </w:rPr>
        <w:t>how youth are recruited, what influences their engagement, and what outcomes result is essential for program success.</w:t>
      </w:r>
      <w:r w:rsidR="1C3C1495" w:rsidRPr="6B4E6E39">
        <w:rPr>
          <w:rFonts w:ascii="Times New Roman" w:eastAsia="Times New Roman" w:hAnsi="Times New Roman" w:cs="Times New Roman"/>
        </w:rPr>
        <w:t xml:space="preserve"> Some identified barriers</w:t>
      </w:r>
      <w:r w:rsidR="524AE05D" w:rsidRPr="6B4E6E39">
        <w:rPr>
          <w:rFonts w:ascii="Times New Roman" w:eastAsia="Times New Roman" w:hAnsi="Times New Roman" w:cs="Times New Roman"/>
        </w:rPr>
        <w:t xml:space="preserve"> </w:t>
      </w:r>
      <w:r w:rsidR="0101541C" w:rsidRPr="6B4E6E39">
        <w:rPr>
          <w:rFonts w:ascii="Times New Roman" w:eastAsia="Times New Roman" w:hAnsi="Times New Roman" w:cs="Times New Roman"/>
        </w:rPr>
        <w:t xml:space="preserve">to participation </w:t>
      </w:r>
      <w:r w:rsidR="524AE05D" w:rsidRPr="6B4E6E39">
        <w:rPr>
          <w:rFonts w:ascii="Times New Roman" w:eastAsia="Times New Roman" w:hAnsi="Times New Roman" w:cs="Times New Roman"/>
        </w:rPr>
        <w:t>include a lack of awareness, unaffordability,</w:t>
      </w:r>
      <w:r w:rsidR="01DFC5BC" w:rsidRPr="6B4E6E39">
        <w:rPr>
          <w:rFonts w:ascii="Times New Roman" w:eastAsia="Times New Roman" w:hAnsi="Times New Roman" w:cs="Times New Roman"/>
        </w:rPr>
        <w:t xml:space="preserve"> </w:t>
      </w:r>
      <w:r w:rsidR="524AE05D" w:rsidRPr="6B4E6E39">
        <w:rPr>
          <w:rFonts w:ascii="Times New Roman" w:eastAsia="Times New Roman" w:hAnsi="Times New Roman" w:cs="Times New Roman"/>
        </w:rPr>
        <w:t>conflict in schedules, transportation issues, distance, and the feeling of exclusion from</w:t>
      </w:r>
      <w:r w:rsidR="518DFA3B" w:rsidRPr="6B4E6E39">
        <w:rPr>
          <w:rFonts w:ascii="Times New Roman" w:eastAsia="Times New Roman" w:hAnsi="Times New Roman" w:cs="Times New Roman"/>
        </w:rPr>
        <w:t xml:space="preserve"> </w:t>
      </w:r>
      <w:r w:rsidR="524AE05D" w:rsidRPr="6B4E6E39">
        <w:rPr>
          <w:rFonts w:ascii="Times New Roman" w:eastAsia="Times New Roman" w:hAnsi="Times New Roman" w:cs="Times New Roman"/>
        </w:rPr>
        <w:t>the program itself (Avent &amp; Jayaratne, 2017).</w:t>
      </w:r>
      <w:r w:rsidR="3800BBC3" w:rsidRPr="6B4E6E39">
        <w:rPr>
          <w:rFonts w:ascii="Times New Roman" w:eastAsia="Times New Roman" w:hAnsi="Times New Roman" w:cs="Times New Roman"/>
        </w:rPr>
        <w:t xml:space="preserve"> Additionally, perceived support from guardians can show a positive correlation with youth participation and engagement</w:t>
      </w:r>
      <w:r w:rsidR="524AE05D" w:rsidRPr="6B4E6E39">
        <w:rPr>
          <w:rFonts w:ascii="Times New Roman" w:eastAsia="Times New Roman" w:hAnsi="Times New Roman" w:cs="Times New Roman"/>
        </w:rPr>
        <w:t xml:space="preserve"> (Anderson et al., 2023)</w:t>
      </w:r>
      <w:r w:rsidR="34E50B40" w:rsidRPr="6B4E6E39">
        <w:rPr>
          <w:rFonts w:ascii="Times New Roman" w:eastAsia="Times New Roman" w:hAnsi="Times New Roman" w:cs="Times New Roman"/>
        </w:rPr>
        <w:t xml:space="preserve"> as context and systems in a youth’s life make an impact. </w:t>
      </w:r>
    </w:p>
    <w:p w14:paraId="32802D47" w14:textId="6FDDFBC7" w:rsidR="5FB31C5E" w:rsidRDefault="524AE05D" w:rsidP="690A66E6">
      <w:pPr>
        <w:spacing w:after="0" w:line="240" w:lineRule="auto"/>
        <w:ind w:firstLine="720"/>
        <w:rPr>
          <w:rFonts w:ascii="Times New Roman" w:eastAsia="Times New Roman" w:hAnsi="Times New Roman" w:cs="Times New Roman"/>
        </w:rPr>
      </w:pPr>
      <w:r w:rsidRPr="6B4E6E39">
        <w:rPr>
          <w:rFonts w:ascii="Times New Roman" w:eastAsia="Times New Roman" w:hAnsi="Times New Roman" w:cs="Times New Roman"/>
        </w:rPr>
        <w:t xml:space="preserve">The environment of the programming itself </w:t>
      </w:r>
      <w:r w:rsidR="4CAB1606" w:rsidRPr="6B4E6E39">
        <w:rPr>
          <w:rFonts w:ascii="Times New Roman" w:eastAsia="Times New Roman" w:hAnsi="Times New Roman" w:cs="Times New Roman"/>
        </w:rPr>
        <w:t>i</w:t>
      </w:r>
      <w:r w:rsidRPr="6B4E6E39">
        <w:rPr>
          <w:rFonts w:ascii="Times New Roman" w:eastAsia="Times New Roman" w:hAnsi="Times New Roman" w:cs="Times New Roman"/>
        </w:rPr>
        <w:t>s</w:t>
      </w:r>
      <w:r w:rsidR="3E14CF40" w:rsidRPr="6B4E6E39">
        <w:rPr>
          <w:rFonts w:ascii="Times New Roman" w:eastAsia="Times New Roman" w:hAnsi="Times New Roman" w:cs="Times New Roman"/>
        </w:rPr>
        <w:t xml:space="preserve"> important</w:t>
      </w:r>
      <w:r w:rsidRPr="6B4E6E39">
        <w:rPr>
          <w:rFonts w:ascii="Times New Roman" w:eastAsia="Times New Roman" w:hAnsi="Times New Roman" w:cs="Times New Roman"/>
        </w:rPr>
        <w:t xml:space="preserve"> for youth</w:t>
      </w:r>
      <w:r w:rsidR="7EB08660" w:rsidRPr="6B4E6E39">
        <w:rPr>
          <w:rFonts w:ascii="Times New Roman" w:eastAsia="Times New Roman" w:hAnsi="Times New Roman" w:cs="Times New Roman"/>
        </w:rPr>
        <w:t xml:space="preserve"> engagement</w:t>
      </w:r>
      <w:r w:rsidR="13799F6E" w:rsidRPr="6B4E6E39">
        <w:rPr>
          <w:rFonts w:ascii="Times New Roman" w:eastAsia="Times New Roman" w:hAnsi="Times New Roman" w:cs="Times New Roman"/>
        </w:rPr>
        <w:t xml:space="preserve"> </w:t>
      </w:r>
      <w:r w:rsidR="42F1513D" w:rsidRPr="6B4E6E39">
        <w:rPr>
          <w:rFonts w:ascii="Times New Roman" w:eastAsia="Times New Roman" w:hAnsi="Times New Roman" w:cs="Times New Roman"/>
        </w:rPr>
        <w:t xml:space="preserve">by keeping an engaging approach </w:t>
      </w:r>
      <w:r w:rsidRPr="6B4E6E39">
        <w:rPr>
          <w:rFonts w:ascii="Times New Roman" w:eastAsia="Times New Roman" w:hAnsi="Times New Roman" w:cs="Times New Roman"/>
        </w:rPr>
        <w:t>(Sjogren &amp; Melton,</w:t>
      </w:r>
      <w:r w:rsidR="1BD54B11" w:rsidRPr="6B4E6E39">
        <w:rPr>
          <w:rFonts w:ascii="Times New Roman" w:eastAsia="Times New Roman" w:hAnsi="Times New Roman" w:cs="Times New Roman"/>
        </w:rPr>
        <w:t xml:space="preserve"> </w:t>
      </w:r>
      <w:r w:rsidRPr="6B4E6E39">
        <w:rPr>
          <w:rFonts w:ascii="Times New Roman" w:eastAsia="Times New Roman" w:hAnsi="Times New Roman" w:cs="Times New Roman"/>
        </w:rPr>
        <w:t xml:space="preserve">2021). </w:t>
      </w:r>
      <w:r w:rsidR="47D1E0CE" w:rsidRPr="6B4E6E39">
        <w:rPr>
          <w:rFonts w:ascii="Times New Roman" w:eastAsia="Times New Roman" w:hAnsi="Times New Roman" w:cs="Times New Roman"/>
        </w:rPr>
        <w:t xml:space="preserve">Peer behavior also </w:t>
      </w:r>
      <w:r w:rsidR="5730C1CB" w:rsidRPr="6B4E6E39">
        <w:rPr>
          <w:rFonts w:ascii="Times New Roman" w:eastAsia="Times New Roman" w:hAnsi="Times New Roman" w:cs="Times New Roman"/>
        </w:rPr>
        <w:t>contributes</w:t>
      </w:r>
      <w:r w:rsidR="47D1E0CE" w:rsidRPr="6B4E6E39">
        <w:rPr>
          <w:rFonts w:ascii="Times New Roman" w:eastAsia="Times New Roman" w:hAnsi="Times New Roman" w:cs="Times New Roman"/>
        </w:rPr>
        <w:t xml:space="preserve"> to the program environment</w:t>
      </w:r>
      <w:r w:rsidR="69A93E80" w:rsidRPr="6B4E6E39">
        <w:rPr>
          <w:rFonts w:ascii="Times New Roman" w:eastAsia="Times New Roman" w:hAnsi="Times New Roman" w:cs="Times New Roman"/>
        </w:rPr>
        <w:t xml:space="preserve"> with</w:t>
      </w:r>
      <w:r w:rsidR="47D1E0CE" w:rsidRPr="6B4E6E39">
        <w:rPr>
          <w:rFonts w:ascii="Times New Roman" w:eastAsia="Times New Roman" w:hAnsi="Times New Roman" w:cs="Times New Roman"/>
        </w:rPr>
        <w:t xml:space="preserve"> disruptions and bullying limit</w:t>
      </w:r>
      <w:r w:rsidR="523E3EDE" w:rsidRPr="6B4E6E39">
        <w:rPr>
          <w:rFonts w:ascii="Times New Roman" w:eastAsia="Times New Roman" w:hAnsi="Times New Roman" w:cs="Times New Roman"/>
        </w:rPr>
        <w:t>ing</w:t>
      </w:r>
      <w:r w:rsidR="47D1E0CE" w:rsidRPr="6B4E6E39">
        <w:rPr>
          <w:rFonts w:ascii="Times New Roman" w:eastAsia="Times New Roman" w:hAnsi="Times New Roman" w:cs="Times New Roman"/>
        </w:rPr>
        <w:t xml:space="preserve"> engagement </w:t>
      </w:r>
      <w:r w:rsidRPr="6B4E6E39">
        <w:rPr>
          <w:rFonts w:ascii="Times New Roman" w:eastAsia="Times New Roman" w:hAnsi="Times New Roman" w:cs="Times New Roman"/>
        </w:rPr>
        <w:t>(Sjogren &amp; Melton, 2021).</w:t>
      </w:r>
      <w:r w:rsidR="45F866C4" w:rsidRPr="6B4E6E39">
        <w:rPr>
          <w:rFonts w:ascii="Times New Roman" w:eastAsia="Times New Roman" w:hAnsi="Times New Roman" w:cs="Times New Roman"/>
        </w:rPr>
        <w:t xml:space="preserve"> </w:t>
      </w:r>
      <w:r w:rsidR="42EB0052" w:rsidRPr="6B4E6E39">
        <w:rPr>
          <w:rFonts w:ascii="Times New Roman" w:eastAsia="Times New Roman" w:hAnsi="Times New Roman" w:cs="Times New Roman"/>
        </w:rPr>
        <w:t xml:space="preserve">At times, less participation from minority populations has been </w:t>
      </w:r>
      <w:r w:rsidR="5730C1CB" w:rsidRPr="6B4E6E39">
        <w:rPr>
          <w:rFonts w:ascii="Times New Roman" w:eastAsia="Times New Roman" w:hAnsi="Times New Roman" w:cs="Times New Roman"/>
        </w:rPr>
        <w:t xml:space="preserve">negatively </w:t>
      </w:r>
      <w:r w:rsidR="2E9B6FDB" w:rsidRPr="6B4E6E39">
        <w:rPr>
          <w:rFonts w:ascii="Times New Roman" w:eastAsia="Times New Roman" w:hAnsi="Times New Roman" w:cs="Times New Roman"/>
        </w:rPr>
        <w:t xml:space="preserve">correlated with </w:t>
      </w:r>
      <w:r w:rsidR="3199F4AD" w:rsidRPr="6B4E6E39">
        <w:rPr>
          <w:rFonts w:ascii="Times New Roman" w:eastAsia="Times New Roman" w:hAnsi="Times New Roman" w:cs="Times New Roman"/>
        </w:rPr>
        <w:t>perceived parent/guardian support</w:t>
      </w:r>
      <w:r w:rsidR="66D7AF73" w:rsidRPr="6B4E6E39">
        <w:rPr>
          <w:rFonts w:ascii="Times New Roman" w:eastAsia="Times New Roman" w:hAnsi="Times New Roman" w:cs="Times New Roman"/>
        </w:rPr>
        <w:t xml:space="preserve"> </w:t>
      </w:r>
      <w:r w:rsidRPr="6B4E6E39">
        <w:rPr>
          <w:rFonts w:ascii="Times New Roman" w:eastAsia="Times New Roman" w:hAnsi="Times New Roman" w:cs="Times New Roman"/>
        </w:rPr>
        <w:t>(Anderson et al., 2023)</w:t>
      </w:r>
      <w:r w:rsidR="2A745304" w:rsidRPr="6B4E6E39">
        <w:rPr>
          <w:rFonts w:ascii="Times New Roman" w:eastAsia="Times New Roman" w:hAnsi="Times New Roman" w:cs="Times New Roman"/>
        </w:rPr>
        <w:t xml:space="preserve">. Older youth may </w:t>
      </w:r>
      <w:r w:rsidR="578F96D1" w:rsidRPr="6B4E6E39">
        <w:rPr>
          <w:rFonts w:ascii="Times New Roman" w:eastAsia="Times New Roman" w:hAnsi="Times New Roman" w:cs="Times New Roman"/>
        </w:rPr>
        <w:t>also be</w:t>
      </w:r>
      <w:r w:rsidR="2A745304" w:rsidRPr="6B4E6E39">
        <w:rPr>
          <w:rFonts w:ascii="Times New Roman" w:eastAsia="Times New Roman" w:hAnsi="Times New Roman" w:cs="Times New Roman"/>
        </w:rPr>
        <w:t xml:space="preserve"> more difficult to recruit and retain</w:t>
      </w:r>
      <w:r w:rsidR="634F8A56" w:rsidRPr="6B4E6E39">
        <w:rPr>
          <w:rFonts w:ascii="Times New Roman" w:eastAsia="Times New Roman" w:hAnsi="Times New Roman" w:cs="Times New Roman"/>
        </w:rPr>
        <w:t xml:space="preserve"> </w:t>
      </w:r>
      <w:r w:rsidRPr="6B4E6E39">
        <w:rPr>
          <w:rFonts w:ascii="Times New Roman" w:eastAsia="Times New Roman" w:hAnsi="Times New Roman" w:cs="Times New Roman"/>
        </w:rPr>
        <w:t>(Greene et al.,</w:t>
      </w:r>
      <w:r w:rsidR="634F8A56" w:rsidRPr="6B4E6E39">
        <w:rPr>
          <w:rFonts w:ascii="Times New Roman" w:eastAsia="Times New Roman" w:hAnsi="Times New Roman" w:cs="Times New Roman"/>
        </w:rPr>
        <w:t xml:space="preserve"> </w:t>
      </w:r>
      <w:r w:rsidRPr="6B4E6E39">
        <w:rPr>
          <w:rFonts w:ascii="Times New Roman" w:eastAsia="Times New Roman" w:hAnsi="Times New Roman" w:cs="Times New Roman"/>
        </w:rPr>
        <w:t>2013)</w:t>
      </w:r>
      <w:r w:rsidR="0734E410" w:rsidRPr="6B4E6E39">
        <w:rPr>
          <w:rFonts w:ascii="Times New Roman" w:eastAsia="Times New Roman" w:hAnsi="Times New Roman" w:cs="Times New Roman"/>
        </w:rPr>
        <w:t>.</w:t>
      </w:r>
      <w:r w:rsidR="387D9593" w:rsidRPr="6B4E6E39">
        <w:rPr>
          <w:rFonts w:ascii="Times New Roman" w:eastAsia="Times New Roman" w:hAnsi="Times New Roman" w:cs="Times New Roman"/>
        </w:rPr>
        <w:t xml:space="preserve"> </w:t>
      </w:r>
      <w:r w:rsidR="41EF8D2F" w:rsidRPr="6B4E6E39">
        <w:rPr>
          <w:rFonts w:ascii="Times New Roman" w:eastAsia="Times New Roman" w:hAnsi="Times New Roman" w:cs="Times New Roman"/>
        </w:rPr>
        <w:t xml:space="preserve">Involvements in other programs lead </w:t>
      </w:r>
      <w:r w:rsidRPr="6B4E6E39">
        <w:rPr>
          <w:rFonts w:ascii="Times New Roman" w:eastAsia="Times New Roman" w:hAnsi="Times New Roman" w:cs="Times New Roman"/>
        </w:rPr>
        <w:t>to less retention (Meeks Baney &amp; Jones, 2013) because youth have more available</w:t>
      </w:r>
      <w:r w:rsidR="02717C31" w:rsidRPr="6B4E6E39">
        <w:rPr>
          <w:rFonts w:ascii="Times New Roman" w:eastAsia="Times New Roman" w:hAnsi="Times New Roman" w:cs="Times New Roman"/>
        </w:rPr>
        <w:t xml:space="preserve"> </w:t>
      </w:r>
      <w:r w:rsidRPr="6B4E6E39">
        <w:rPr>
          <w:rFonts w:ascii="Times New Roman" w:eastAsia="Times New Roman" w:hAnsi="Times New Roman" w:cs="Times New Roman"/>
        </w:rPr>
        <w:t>opportunities and conflicting responsibilities</w:t>
      </w:r>
      <w:r w:rsidR="02717C31" w:rsidRPr="6B4E6E39">
        <w:rPr>
          <w:rFonts w:ascii="Times New Roman" w:eastAsia="Times New Roman" w:hAnsi="Times New Roman" w:cs="Times New Roman"/>
        </w:rPr>
        <w:t xml:space="preserve"> as they grow older into their teenage years</w:t>
      </w:r>
      <w:r w:rsidRPr="6B4E6E39">
        <w:rPr>
          <w:rFonts w:ascii="Times New Roman" w:eastAsia="Times New Roman" w:hAnsi="Times New Roman" w:cs="Times New Roman"/>
        </w:rPr>
        <w:t>.</w:t>
      </w:r>
      <w:r w:rsidR="3C4FC4E8" w:rsidRPr="6B4E6E39">
        <w:rPr>
          <w:rFonts w:ascii="Times New Roman" w:eastAsia="Times New Roman" w:hAnsi="Times New Roman" w:cs="Times New Roman"/>
        </w:rPr>
        <w:t xml:space="preserve"> While these previous studies have provided a foundation for understanding recruitment and realized outcomes, few studies have asked program directors about their perceptions an</w:t>
      </w:r>
      <w:r w:rsidR="469CC6A5" w:rsidRPr="6B4E6E39">
        <w:rPr>
          <w:rFonts w:ascii="Times New Roman" w:eastAsia="Times New Roman" w:hAnsi="Times New Roman" w:cs="Times New Roman"/>
        </w:rPr>
        <w:t>d influence on these.</w:t>
      </w:r>
    </w:p>
    <w:p w14:paraId="446813D5" w14:textId="04CDADD4" w:rsidR="7FD4DA78" w:rsidRDefault="7FD4DA78" w:rsidP="348BD8F5">
      <w:pPr>
        <w:spacing w:after="0" w:line="240" w:lineRule="auto"/>
        <w:ind w:firstLine="720"/>
        <w:rPr>
          <w:rFonts w:ascii="Times New Roman" w:eastAsia="Times New Roman" w:hAnsi="Times New Roman" w:cs="Times New Roman"/>
          <w:color w:val="000000" w:themeColor="text1"/>
        </w:rPr>
      </w:pPr>
      <w:r w:rsidRPr="5FB31C5E">
        <w:rPr>
          <w:rFonts w:ascii="Times New Roman" w:eastAsia="Times New Roman" w:hAnsi="Times New Roman" w:cs="Times New Roman"/>
          <w:color w:val="000000" w:themeColor="text1"/>
        </w:rPr>
        <w:t xml:space="preserve">The purpose of this phenomenological study was to explore program directors' perspectives of </w:t>
      </w:r>
      <w:r w:rsidR="63FC29FA" w:rsidRPr="5FB31C5E">
        <w:rPr>
          <w:rFonts w:ascii="Times New Roman" w:eastAsia="Times New Roman" w:hAnsi="Times New Roman" w:cs="Times New Roman"/>
          <w:color w:val="000000" w:themeColor="text1"/>
        </w:rPr>
        <w:t>recruitment strategies</w:t>
      </w:r>
      <w:r w:rsidRPr="5FB31C5E">
        <w:rPr>
          <w:rFonts w:ascii="Times New Roman" w:eastAsia="Times New Roman" w:hAnsi="Times New Roman" w:cs="Times New Roman"/>
          <w:color w:val="000000" w:themeColor="text1"/>
        </w:rPr>
        <w:t xml:space="preserve"> and </w:t>
      </w:r>
      <w:r w:rsidR="13510D7F" w:rsidRPr="5FB31C5E">
        <w:rPr>
          <w:rFonts w:ascii="Times New Roman" w:eastAsia="Times New Roman" w:hAnsi="Times New Roman" w:cs="Times New Roman"/>
          <w:color w:val="000000" w:themeColor="text1"/>
        </w:rPr>
        <w:t>factors that influence intended outcomes and participation</w:t>
      </w:r>
      <w:r w:rsidRPr="5FB31C5E">
        <w:rPr>
          <w:rFonts w:ascii="Times New Roman" w:eastAsia="Times New Roman" w:hAnsi="Times New Roman" w:cs="Times New Roman"/>
          <w:color w:val="000000" w:themeColor="text1"/>
        </w:rPr>
        <w:t xml:space="preserve"> in agricultural teen leadership programs in Northeast </w:t>
      </w:r>
      <w:r w:rsidR="006B7EDC">
        <w:rPr>
          <w:rFonts w:ascii="Times New Roman" w:eastAsia="Times New Roman" w:hAnsi="Times New Roman" w:cs="Times New Roman"/>
          <w:color w:val="000000" w:themeColor="text1"/>
        </w:rPr>
        <w:t>Florida</w:t>
      </w:r>
      <w:r w:rsidRPr="5FB31C5E">
        <w:rPr>
          <w:rFonts w:ascii="Times New Roman" w:eastAsia="Times New Roman" w:hAnsi="Times New Roman" w:cs="Times New Roman"/>
          <w:color w:val="000000" w:themeColor="text1"/>
        </w:rPr>
        <w:t>.</w:t>
      </w:r>
    </w:p>
    <w:p w14:paraId="17D71EF7" w14:textId="76F3B1B6" w:rsidR="5CEC143A" w:rsidRDefault="0C526637" w:rsidP="348BD8F5">
      <w:pPr>
        <w:pStyle w:val="ListParagraph"/>
        <w:numPr>
          <w:ilvl w:val="0"/>
          <w:numId w:val="1"/>
        </w:numPr>
        <w:spacing w:after="0" w:line="240" w:lineRule="auto"/>
      </w:pPr>
      <w:r w:rsidRPr="6B4E6E39">
        <w:rPr>
          <w:rFonts w:ascii="Times New Roman" w:eastAsia="Times New Roman" w:hAnsi="Times New Roman" w:cs="Times New Roman"/>
          <w:color w:val="000000" w:themeColor="text1"/>
        </w:rPr>
        <w:t xml:space="preserve">How do program directors describe the </w:t>
      </w:r>
      <w:r w:rsidRPr="6B4E6E39">
        <w:rPr>
          <w:rFonts w:ascii="Times New Roman" w:eastAsia="Times New Roman" w:hAnsi="Times New Roman" w:cs="Times New Roman"/>
        </w:rPr>
        <w:t xml:space="preserve">recruitment process for their </w:t>
      </w:r>
      <w:r w:rsidR="0FC1084E" w:rsidRPr="6B4E6E39">
        <w:rPr>
          <w:rFonts w:ascii="Times New Roman" w:eastAsia="Times New Roman" w:hAnsi="Times New Roman" w:cs="Times New Roman"/>
        </w:rPr>
        <w:t xml:space="preserve">agricultural </w:t>
      </w:r>
      <w:r w:rsidRPr="6B4E6E39">
        <w:rPr>
          <w:rFonts w:ascii="Times New Roman" w:eastAsia="Times New Roman" w:hAnsi="Times New Roman" w:cs="Times New Roman"/>
        </w:rPr>
        <w:t>teen leadership programs?</w:t>
      </w:r>
    </w:p>
    <w:p w14:paraId="6E8BE611" w14:textId="78C4A5E2" w:rsidR="5CEC143A" w:rsidRDefault="0C526637" w:rsidP="6B4E6E39">
      <w:pPr>
        <w:pStyle w:val="ListParagraph"/>
        <w:numPr>
          <w:ilvl w:val="0"/>
          <w:numId w:val="1"/>
        </w:numPr>
        <w:spacing w:after="0" w:line="240" w:lineRule="auto"/>
        <w:rPr>
          <w:rFonts w:ascii="Times New Roman" w:eastAsia="Times New Roman" w:hAnsi="Times New Roman" w:cs="Times New Roman"/>
        </w:rPr>
      </w:pPr>
      <w:r w:rsidRPr="6B4E6E39">
        <w:rPr>
          <w:rFonts w:ascii="Times New Roman" w:eastAsia="Times New Roman" w:hAnsi="Times New Roman" w:cs="Times New Roman"/>
          <w:color w:val="000000" w:themeColor="text1"/>
        </w:rPr>
        <w:t xml:space="preserve">How do program directors describe the factors </w:t>
      </w:r>
      <w:r w:rsidRPr="6B4E6E39">
        <w:rPr>
          <w:rFonts w:ascii="Times New Roman" w:eastAsia="Times New Roman" w:hAnsi="Times New Roman" w:cs="Times New Roman"/>
        </w:rPr>
        <w:t xml:space="preserve">that influence realized outcomes for youth in </w:t>
      </w:r>
      <w:r w:rsidR="6EFB6596" w:rsidRPr="6B4E6E39">
        <w:rPr>
          <w:rFonts w:ascii="Times New Roman" w:eastAsia="Times New Roman" w:hAnsi="Times New Roman" w:cs="Times New Roman"/>
        </w:rPr>
        <w:t xml:space="preserve">agricultural </w:t>
      </w:r>
      <w:r w:rsidRPr="6B4E6E39">
        <w:rPr>
          <w:rFonts w:ascii="Times New Roman" w:eastAsia="Times New Roman" w:hAnsi="Times New Roman" w:cs="Times New Roman"/>
        </w:rPr>
        <w:t>teen leadership programs?</w:t>
      </w:r>
    </w:p>
    <w:p w14:paraId="65CA3388" w14:textId="46E39007" w:rsidR="690A66E6" w:rsidRDefault="690A66E6" w:rsidP="690A66E6">
      <w:pPr>
        <w:pStyle w:val="ListParagraph"/>
        <w:spacing w:after="0" w:line="240" w:lineRule="auto"/>
        <w:rPr>
          <w:rFonts w:ascii="Times New Roman" w:eastAsia="Times New Roman" w:hAnsi="Times New Roman" w:cs="Times New Roman"/>
          <w:color w:val="000000" w:themeColor="text1"/>
          <w:highlight w:val="yellow"/>
        </w:rPr>
      </w:pPr>
    </w:p>
    <w:p w14:paraId="5EAD1940" w14:textId="0CB85B92" w:rsidR="49D4D186" w:rsidRDefault="477F84BA" w:rsidP="6B4E6E39">
      <w:pPr>
        <w:spacing w:after="0" w:line="240" w:lineRule="auto"/>
        <w:jc w:val="center"/>
        <w:rPr>
          <w:rFonts w:ascii="Times New Roman" w:eastAsia="Times New Roman" w:hAnsi="Times New Roman" w:cs="Times New Roman"/>
          <w:b/>
          <w:bCs/>
          <w:color w:val="000000" w:themeColor="text1"/>
        </w:rPr>
      </w:pPr>
      <w:r w:rsidRPr="6B4E6E39">
        <w:rPr>
          <w:rFonts w:ascii="Times New Roman" w:eastAsia="Times New Roman" w:hAnsi="Times New Roman" w:cs="Times New Roman"/>
          <w:b/>
          <w:bCs/>
          <w:color w:val="000000" w:themeColor="text1"/>
        </w:rPr>
        <w:t>Theoretical Framework</w:t>
      </w:r>
    </w:p>
    <w:p w14:paraId="6DC283E7" w14:textId="60DA5162" w:rsidR="49D4D186" w:rsidRDefault="3CF390CE" w:rsidP="3ABFAAF5">
      <w:pPr>
        <w:spacing w:after="0" w:line="240" w:lineRule="auto"/>
        <w:ind w:firstLine="720"/>
        <w:rPr>
          <w:rFonts w:ascii="Times New Roman" w:eastAsia="Times New Roman" w:hAnsi="Times New Roman" w:cs="Times New Roman"/>
        </w:rPr>
      </w:pPr>
      <w:r w:rsidRPr="3ABFAAF5">
        <w:rPr>
          <w:rFonts w:ascii="Times New Roman" w:eastAsia="Times New Roman" w:hAnsi="Times New Roman" w:cs="Times New Roman"/>
          <w:color w:val="000000" w:themeColor="text1"/>
        </w:rPr>
        <w:t>In this study, the theoretical framework is grounded in relational development systems (RDS) metatheory</w:t>
      </w:r>
      <w:r w:rsidR="093583ED" w:rsidRPr="3ABFAAF5">
        <w:rPr>
          <w:rFonts w:ascii="Times New Roman" w:eastAsia="Times New Roman" w:hAnsi="Times New Roman" w:cs="Times New Roman"/>
          <w:color w:val="000000" w:themeColor="text1"/>
        </w:rPr>
        <w:t xml:space="preserve"> (Overton, 1975)</w:t>
      </w:r>
      <w:r w:rsidRPr="3ABFAAF5">
        <w:rPr>
          <w:rFonts w:ascii="Times New Roman" w:eastAsia="Times New Roman" w:hAnsi="Times New Roman" w:cs="Times New Roman"/>
          <w:color w:val="000000" w:themeColor="text1"/>
        </w:rPr>
        <w:t xml:space="preserve">, Bronfenbrenner’s </w:t>
      </w:r>
      <w:r w:rsidR="49150D95" w:rsidRPr="3ABFAAF5">
        <w:rPr>
          <w:rFonts w:ascii="Times New Roman" w:eastAsia="Times New Roman" w:hAnsi="Times New Roman" w:cs="Times New Roman"/>
          <w:color w:val="000000" w:themeColor="text1"/>
        </w:rPr>
        <w:t xml:space="preserve">(1979) </w:t>
      </w:r>
      <w:r w:rsidRPr="3ABFAAF5">
        <w:rPr>
          <w:rFonts w:ascii="Times New Roman" w:eastAsia="Times New Roman" w:hAnsi="Times New Roman" w:cs="Times New Roman"/>
          <w:color w:val="000000" w:themeColor="text1"/>
        </w:rPr>
        <w:t>bioecological model, and positive youth development (</w:t>
      </w:r>
      <w:r w:rsidR="3F9F774A" w:rsidRPr="3ABFAAF5">
        <w:rPr>
          <w:rFonts w:ascii="Times New Roman" w:eastAsia="Times New Roman" w:hAnsi="Times New Roman" w:cs="Times New Roman"/>
          <w:color w:val="000000" w:themeColor="text1"/>
        </w:rPr>
        <w:t>[</w:t>
      </w:r>
      <w:r w:rsidRPr="3ABFAAF5">
        <w:rPr>
          <w:rFonts w:ascii="Times New Roman" w:eastAsia="Times New Roman" w:hAnsi="Times New Roman" w:cs="Times New Roman"/>
          <w:color w:val="000000" w:themeColor="text1"/>
        </w:rPr>
        <w:t>PYD</w:t>
      </w:r>
      <w:r w:rsidR="2351ADCA" w:rsidRPr="3ABFAAF5">
        <w:rPr>
          <w:rFonts w:ascii="Times New Roman" w:eastAsia="Times New Roman" w:hAnsi="Times New Roman" w:cs="Times New Roman"/>
          <w:color w:val="000000" w:themeColor="text1"/>
        </w:rPr>
        <w:t>]</w:t>
      </w:r>
      <w:r w:rsidR="4C3F35C5" w:rsidRPr="3ABFAAF5">
        <w:rPr>
          <w:rFonts w:ascii="Times New Roman" w:eastAsia="Times New Roman" w:hAnsi="Times New Roman" w:cs="Times New Roman"/>
          <w:color w:val="000000" w:themeColor="text1"/>
        </w:rPr>
        <w:t xml:space="preserve">; Lerner </w:t>
      </w:r>
      <w:r w:rsidR="36C9088E" w:rsidRPr="3ABFAAF5">
        <w:rPr>
          <w:rFonts w:ascii="Times New Roman" w:eastAsia="Times New Roman" w:hAnsi="Times New Roman" w:cs="Times New Roman"/>
          <w:color w:val="000000" w:themeColor="text1"/>
        </w:rPr>
        <w:t>et al., 2014)</w:t>
      </w:r>
      <w:r w:rsidRPr="3ABFAAF5">
        <w:rPr>
          <w:rFonts w:ascii="Times New Roman" w:eastAsia="Times New Roman" w:hAnsi="Times New Roman" w:cs="Times New Roman"/>
          <w:color w:val="000000" w:themeColor="text1"/>
        </w:rPr>
        <w:t>. These three models serve as a means to explain how one develops in their context based on different factors. Further aiding in exploring views of youth engagement in teen leadership programs and ultimately leading to thriving youth.</w:t>
      </w:r>
      <w:r w:rsidRPr="3ABFAAF5">
        <w:rPr>
          <w:rFonts w:ascii="Times New Roman" w:eastAsia="Times New Roman" w:hAnsi="Times New Roman" w:cs="Times New Roman"/>
        </w:rPr>
        <w:t xml:space="preserve"> </w:t>
      </w:r>
    </w:p>
    <w:p w14:paraId="1A75D3FC" w14:textId="00FA141B" w:rsidR="6B4E6E39" w:rsidRDefault="6B4E6E39" w:rsidP="6B4E6E39">
      <w:pPr>
        <w:spacing w:after="0" w:line="240" w:lineRule="auto"/>
        <w:rPr>
          <w:rFonts w:ascii="Times New Roman" w:eastAsia="Times New Roman" w:hAnsi="Times New Roman" w:cs="Times New Roman"/>
        </w:rPr>
      </w:pPr>
    </w:p>
    <w:p w14:paraId="4FCCFD7E" w14:textId="34521E16" w:rsidR="000D77E1" w:rsidRDefault="68754BD6" w:rsidP="6B4E6E39">
      <w:pPr>
        <w:spacing w:after="0" w:line="240" w:lineRule="auto"/>
        <w:jc w:val="center"/>
        <w:rPr>
          <w:rFonts w:ascii="Times New Roman" w:eastAsia="Times New Roman" w:hAnsi="Times New Roman" w:cs="Times New Roman"/>
          <w:b/>
          <w:bCs/>
        </w:rPr>
      </w:pPr>
      <w:r w:rsidRPr="6B4E6E39">
        <w:rPr>
          <w:rFonts w:ascii="Times New Roman" w:eastAsia="Times New Roman" w:hAnsi="Times New Roman" w:cs="Times New Roman"/>
          <w:b/>
          <w:bCs/>
        </w:rPr>
        <w:t>Methods</w:t>
      </w:r>
    </w:p>
    <w:p w14:paraId="13C53FD5" w14:textId="34665209" w:rsidR="1C45F038" w:rsidRDefault="70E98B02" w:rsidP="348BD8F5">
      <w:pPr>
        <w:spacing w:after="0" w:line="240" w:lineRule="auto"/>
        <w:ind w:firstLine="720"/>
        <w:rPr>
          <w:rFonts w:ascii="Times New Roman" w:eastAsia="Times New Roman" w:hAnsi="Times New Roman" w:cs="Times New Roman"/>
          <w:color w:val="000000" w:themeColor="text1"/>
        </w:rPr>
      </w:pPr>
      <w:r w:rsidRPr="6B4E6E39">
        <w:rPr>
          <w:rFonts w:ascii="Times New Roman" w:eastAsia="Times New Roman" w:hAnsi="Times New Roman" w:cs="Times New Roman"/>
          <w:color w:val="000000" w:themeColor="text1"/>
        </w:rPr>
        <w:t xml:space="preserve">This phenomenological, qualitative study </w:t>
      </w:r>
      <w:r w:rsidR="00C653D6">
        <w:rPr>
          <w:rFonts w:ascii="Times New Roman" w:eastAsia="Times New Roman" w:hAnsi="Times New Roman" w:cs="Times New Roman"/>
          <w:color w:val="000000" w:themeColor="text1"/>
        </w:rPr>
        <w:t>used a pre-survey to collect demographics, followed by semi-structured interviews to assess the lived experiences of program directors in</w:t>
      </w:r>
      <w:r w:rsidR="0444337D" w:rsidRPr="6B4E6E39">
        <w:rPr>
          <w:rFonts w:ascii="Times New Roman" w:eastAsia="Times New Roman" w:hAnsi="Times New Roman" w:cs="Times New Roman"/>
          <w:color w:val="000000" w:themeColor="text1"/>
        </w:rPr>
        <w:t xml:space="preserve"> agricultural teen leadership programs. Eleven program directors from </w:t>
      </w:r>
      <w:r w:rsidR="6AD54816" w:rsidRPr="6B4E6E39">
        <w:rPr>
          <w:rFonts w:ascii="Times New Roman" w:eastAsia="Times New Roman" w:hAnsi="Times New Roman" w:cs="Times New Roman"/>
          <w:color w:val="000000" w:themeColor="text1"/>
        </w:rPr>
        <w:t xml:space="preserve">eight of the 17 counties in the Northeast </w:t>
      </w:r>
      <w:r w:rsidR="006B7EDC">
        <w:rPr>
          <w:rFonts w:ascii="Times New Roman" w:eastAsia="Times New Roman" w:hAnsi="Times New Roman" w:cs="Times New Roman"/>
          <w:color w:val="000000" w:themeColor="text1"/>
        </w:rPr>
        <w:t>Florida</w:t>
      </w:r>
      <w:r w:rsidR="6AD54816" w:rsidRPr="6B4E6E39">
        <w:rPr>
          <w:rFonts w:ascii="Times New Roman" w:eastAsia="Times New Roman" w:hAnsi="Times New Roman" w:cs="Times New Roman"/>
          <w:color w:val="000000" w:themeColor="text1"/>
        </w:rPr>
        <w:t xml:space="preserve"> region participated. This included four FFA advisors, five University</w:t>
      </w:r>
      <w:r w:rsidR="006B7EDC">
        <w:rPr>
          <w:rFonts w:ascii="Times New Roman" w:eastAsia="Times New Roman" w:hAnsi="Times New Roman" w:cs="Times New Roman"/>
          <w:color w:val="000000" w:themeColor="text1"/>
        </w:rPr>
        <w:t xml:space="preserve"> of Florida</w:t>
      </w:r>
      <w:r w:rsidR="6AD54816" w:rsidRPr="6B4E6E39">
        <w:rPr>
          <w:rFonts w:ascii="Times New Roman" w:eastAsia="Times New Roman" w:hAnsi="Times New Roman" w:cs="Times New Roman"/>
          <w:color w:val="000000" w:themeColor="text1"/>
        </w:rPr>
        <w:t xml:space="preserve"> 4</w:t>
      </w:r>
      <w:r w:rsidR="04C52225" w:rsidRPr="6B4E6E39">
        <w:rPr>
          <w:rFonts w:ascii="Times New Roman" w:eastAsia="Times New Roman" w:hAnsi="Times New Roman" w:cs="Times New Roman"/>
          <w:color w:val="000000" w:themeColor="text1"/>
        </w:rPr>
        <w:t xml:space="preserve">-H Extension Agents, one director of a </w:t>
      </w:r>
      <w:r w:rsidR="006B7EDC">
        <w:rPr>
          <w:rFonts w:ascii="Times New Roman" w:eastAsia="Times New Roman" w:hAnsi="Times New Roman" w:cs="Times New Roman"/>
          <w:color w:val="000000" w:themeColor="text1"/>
        </w:rPr>
        <w:t>Florida</w:t>
      </w:r>
      <w:r w:rsidR="04C52225" w:rsidRPr="6B4E6E39">
        <w:rPr>
          <w:rFonts w:ascii="Times New Roman" w:eastAsia="Times New Roman" w:hAnsi="Times New Roman" w:cs="Times New Roman"/>
          <w:color w:val="000000" w:themeColor="text1"/>
        </w:rPr>
        <w:t xml:space="preserve"> Farm Bureau leadership program, and one director of a non-profit faith</w:t>
      </w:r>
      <w:r w:rsidR="581C58C1" w:rsidRPr="6B4E6E39">
        <w:rPr>
          <w:rFonts w:ascii="Times New Roman" w:eastAsia="Times New Roman" w:hAnsi="Times New Roman" w:cs="Times New Roman"/>
          <w:color w:val="000000" w:themeColor="text1"/>
        </w:rPr>
        <w:t>-</w:t>
      </w:r>
      <w:r w:rsidR="04C52225" w:rsidRPr="6B4E6E39">
        <w:rPr>
          <w:rFonts w:ascii="Times New Roman" w:eastAsia="Times New Roman" w:hAnsi="Times New Roman" w:cs="Times New Roman"/>
          <w:color w:val="000000" w:themeColor="text1"/>
        </w:rPr>
        <w:t>based</w:t>
      </w:r>
      <w:r w:rsidR="679AC3D2" w:rsidRPr="6B4E6E39">
        <w:rPr>
          <w:rFonts w:ascii="Times New Roman" w:eastAsia="Times New Roman" w:hAnsi="Times New Roman" w:cs="Times New Roman"/>
          <w:color w:val="000000" w:themeColor="text1"/>
        </w:rPr>
        <w:t xml:space="preserve"> </w:t>
      </w:r>
      <w:r w:rsidR="04C52225" w:rsidRPr="6B4E6E39">
        <w:rPr>
          <w:rFonts w:ascii="Times New Roman" w:eastAsia="Times New Roman" w:hAnsi="Times New Roman" w:cs="Times New Roman"/>
          <w:color w:val="000000" w:themeColor="text1"/>
        </w:rPr>
        <w:t>servi</w:t>
      </w:r>
      <w:r w:rsidR="577F3EC0" w:rsidRPr="6B4E6E39">
        <w:rPr>
          <w:rFonts w:ascii="Times New Roman" w:eastAsia="Times New Roman" w:hAnsi="Times New Roman" w:cs="Times New Roman"/>
          <w:color w:val="000000" w:themeColor="text1"/>
        </w:rPr>
        <w:t xml:space="preserve">ce </w:t>
      </w:r>
      <w:r w:rsidR="2D274850" w:rsidRPr="6B4E6E39">
        <w:rPr>
          <w:rFonts w:ascii="Times New Roman" w:eastAsia="Times New Roman" w:hAnsi="Times New Roman" w:cs="Times New Roman"/>
          <w:color w:val="000000" w:themeColor="text1"/>
        </w:rPr>
        <w:t xml:space="preserve">agricultural program. </w:t>
      </w:r>
      <w:r w:rsidR="7F8FF735" w:rsidRPr="6B4E6E39">
        <w:rPr>
          <w:rFonts w:ascii="Times New Roman" w:eastAsia="Times New Roman" w:hAnsi="Times New Roman" w:cs="Times New Roman"/>
          <w:color w:val="000000" w:themeColor="text1"/>
        </w:rPr>
        <w:t>We created an</w:t>
      </w:r>
      <w:r w:rsidR="161F138E" w:rsidRPr="6B4E6E39">
        <w:rPr>
          <w:rFonts w:ascii="Times New Roman" w:eastAsia="Times New Roman" w:hAnsi="Times New Roman" w:cs="Times New Roman"/>
          <w:color w:val="000000" w:themeColor="text1"/>
        </w:rPr>
        <w:t xml:space="preserve"> interview protocol of 20 questions using existing literature</w:t>
      </w:r>
      <w:r w:rsidR="153C5E15" w:rsidRPr="6B4E6E39">
        <w:rPr>
          <w:rFonts w:ascii="Times New Roman" w:eastAsia="Times New Roman" w:hAnsi="Times New Roman" w:cs="Times New Roman"/>
          <w:color w:val="000000" w:themeColor="text1"/>
        </w:rPr>
        <w:t xml:space="preserve"> </w:t>
      </w:r>
      <w:r w:rsidR="0815A790" w:rsidRPr="6B4E6E39">
        <w:rPr>
          <w:rFonts w:ascii="Times New Roman" w:eastAsia="Times New Roman" w:hAnsi="Times New Roman" w:cs="Times New Roman"/>
          <w:color w:val="000000" w:themeColor="text1"/>
        </w:rPr>
        <w:t xml:space="preserve">(Anderson et al., 2023; Avent &amp; Jayaratne, </w:t>
      </w:r>
      <w:r w:rsidR="0815A790" w:rsidRPr="6B4E6E39">
        <w:rPr>
          <w:rFonts w:ascii="Times New Roman" w:eastAsia="Times New Roman" w:hAnsi="Times New Roman" w:cs="Times New Roman"/>
          <w:color w:val="000000" w:themeColor="text1"/>
        </w:rPr>
        <w:lastRenderedPageBreak/>
        <w:t xml:space="preserve">2017; Ballard et al., 2021; Crocco et al., 2022; Dickey et al., 2020; Greene et al., 2013; Lerner et al., 2014; McDonough et al., 2018; Meeks Baney &amp; Jones, 2013; Puxley &amp; Chapin, 2021; Sjogren and Melton, 2021). </w:t>
      </w:r>
      <w:r w:rsidR="538FE2E2" w:rsidRPr="6B4E6E39">
        <w:rPr>
          <w:rFonts w:ascii="Times New Roman" w:eastAsia="Times New Roman" w:hAnsi="Times New Roman" w:cs="Times New Roman"/>
          <w:color w:val="000000" w:themeColor="text1"/>
        </w:rPr>
        <w:t>Two researche</w:t>
      </w:r>
      <w:r w:rsidR="02350AB2" w:rsidRPr="6B4E6E39">
        <w:rPr>
          <w:rFonts w:ascii="Times New Roman" w:eastAsia="Times New Roman" w:hAnsi="Times New Roman" w:cs="Times New Roman"/>
          <w:color w:val="000000" w:themeColor="text1"/>
        </w:rPr>
        <w:t>r</w:t>
      </w:r>
      <w:r w:rsidR="538FE2E2" w:rsidRPr="6B4E6E39">
        <w:rPr>
          <w:rFonts w:ascii="Times New Roman" w:eastAsia="Times New Roman" w:hAnsi="Times New Roman" w:cs="Times New Roman"/>
          <w:color w:val="000000" w:themeColor="text1"/>
        </w:rPr>
        <w:t xml:space="preserve">s used a constant comparative method to analyze data. </w:t>
      </w:r>
      <w:r w:rsidR="43DF101E" w:rsidRPr="6B4E6E39">
        <w:rPr>
          <w:rFonts w:ascii="Times New Roman" w:eastAsia="Times New Roman" w:hAnsi="Times New Roman" w:cs="Times New Roman"/>
          <w:color w:val="000000" w:themeColor="text1"/>
        </w:rPr>
        <w:t>We separated the i</w:t>
      </w:r>
      <w:r w:rsidR="17D5FDDF" w:rsidRPr="6B4E6E39">
        <w:rPr>
          <w:rFonts w:ascii="Times New Roman" w:eastAsia="Times New Roman" w:hAnsi="Times New Roman" w:cs="Times New Roman"/>
          <w:color w:val="000000" w:themeColor="text1"/>
        </w:rPr>
        <w:t xml:space="preserve">nterview data into meaning units. </w:t>
      </w:r>
      <w:r w:rsidR="044994A9" w:rsidRPr="6B4E6E39">
        <w:rPr>
          <w:rFonts w:ascii="Times New Roman" w:eastAsia="Times New Roman" w:hAnsi="Times New Roman" w:cs="Times New Roman"/>
          <w:color w:val="000000" w:themeColor="text1"/>
        </w:rPr>
        <w:t xml:space="preserve">We </w:t>
      </w:r>
      <w:r w:rsidR="006B7EDC">
        <w:rPr>
          <w:rFonts w:ascii="Times New Roman" w:eastAsia="Times New Roman" w:hAnsi="Times New Roman" w:cs="Times New Roman"/>
          <w:color w:val="000000" w:themeColor="text1"/>
        </w:rPr>
        <w:t>employ</w:t>
      </w:r>
      <w:r w:rsidR="044994A9" w:rsidRPr="6B4E6E39">
        <w:rPr>
          <w:rFonts w:ascii="Times New Roman" w:eastAsia="Times New Roman" w:hAnsi="Times New Roman" w:cs="Times New Roman"/>
          <w:color w:val="000000" w:themeColor="text1"/>
        </w:rPr>
        <w:t>ed</w:t>
      </w:r>
      <w:r w:rsidR="17D5FDDF" w:rsidRPr="6B4E6E39">
        <w:rPr>
          <w:rFonts w:ascii="Times New Roman" w:eastAsia="Times New Roman" w:hAnsi="Times New Roman" w:cs="Times New Roman"/>
          <w:color w:val="000000" w:themeColor="text1"/>
        </w:rPr>
        <w:t xml:space="preserve"> an inductive approach</w:t>
      </w:r>
      <w:r w:rsidR="00271EBD">
        <w:rPr>
          <w:rFonts w:ascii="Times New Roman" w:eastAsia="Times New Roman" w:hAnsi="Times New Roman" w:cs="Times New Roman"/>
          <w:color w:val="000000" w:themeColor="text1"/>
        </w:rPr>
        <w:t>, beginning with open coding and then axial coding, to condense categories and identify</w:t>
      </w:r>
      <w:r w:rsidR="0491100F" w:rsidRPr="6B4E6E39">
        <w:rPr>
          <w:rFonts w:ascii="Times New Roman" w:eastAsia="Times New Roman" w:hAnsi="Times New Roman" w:cs="Times New Roman"/>
          <w:color w:val="000000" w:themeColor="text1"/>
        </w:rPr>
        <w:t xml:space="preserve"> </w:t>
      </w:r>
      <w:r w:rsidR="4EE63575" w:rsidRPr="6B4E6E39">
        <w:rPr>
          <w:rFonts w:ascii="Times New Roman" w:eastAsia="Times New Roman" w:hAnsi="Times New Roman" w:cs="Times New Roman"/>
          <w:color w:val="000000" w:themeColor="text1"/>
        </w:rPr>
        <w:t xml:space="preserve">themes. </w:t>
      </w:r>
    </w:p>
    <w:p w14:paraId="70F0DCE6" w14:textId="77777777" w:rsidR="00C96EAA" w:rsidRDefault="00C96EAA" w:rsidP="348BD8F5">
      <w:pPr>
        <w:spacing w:after="0" w:line="240" w:lineRule="auto"/>
        <w:ind w:firstLine="720"/>
        <w:rPr>
          <w:rFonts w:ascii="Times New Roman" w:eastAsia="Times New Roman" w:hAnsi="Times New Roman" w:cs="Times New Roman"/>
          <w:color w:val="000000" w:themeColor="text1"/>
        </w:rPr>
      </w:pPr>
    </w:p>
    <w:p w14:paraId="28238751" w14:textId="466968D8" w:rsidR="000D77E1" w:rsidRDefault="000D77E1" w:rsidP="00C96EAA">
      <w:pPr>
        <w:spacing w:after="0" w:line="240" w:lineRule="auto"/>
        <w:jc w:val="center"/>
        <w:rPr>
          <w:rFonts w:ascii="Times New Roman" w:eastAsia="Times New Roman" w:hAnsi="Times New Roman" w:cs="Times New Roman"/>
          <w:b/>
          <w:bCs/>
        </w:rPr>
      </w:pPr>
      <w:r w:rsidRPr="5FB31C5E">
        <w:rPr>
          <w:rFonts w:ascii="Times New Roman" w:eastAsia="Times New Roman" w:hAnsi="Times New Roman" w:cs="Times New Roman"/>
          <w:b/>
          <w:bCs/>
        </w:rPr>
        <w:t>Results</w:t>
      </w:r>
    </w:p>
    <w:p w14:paraId="12AECDD5" w14:textId="719BEAC4" w:rsidR="68BD6E5D" w:rsidRDefault="1A92AA78" w:rsidP="348BD8F5">
      <w:pPr>
        <w:spacing w:after="0" w:line="240" w:lineRule="auto"/>
        <w:ind w:firstLine="720"/>
        <w:rPr>
          <w:rFonts w:ascii="Times New Roman" w:eastAsia="Times New Roman" w:hAnsi="Times New Roman" w:cs="Times New Roman"/>
        </w:rPr>
      </w:pPr>
      <w:r w:rsidRPr="6B4E6E39">
        <w:rPr>
          <w:rFonts w:ascii="Times New Roman" w:eastAsia="Times New Roman" w:hAnsi="Times New Roman" w:cs="Times New Roman"/>
        </w:rPr>
        <w:t xml:space="preserve">There were four themes that emerged for recruitment strategies: </w:t>
      </w:r>
      <w:r w:rsidR="230C0199" w:rsidRPr="6B4E6E39">
        <w:rPr>
          <w:rFonts w:ascii="Times New Roman" w:eastAsia="Times New Roman" w:hAnsi="Times New Roman" w:cs="Times New Roman"/>
        </w:rPr>
        <w:t xml:space="preserve">(1) </w:t>
      </w:r>
      <w:r w:rsidRPr="6B4E6E39">
        <w:rPr>
          <w:rFonts w:ascii="Times New Roman" w:eastAsia="Times New Roman" w:hAnsi="Times New Roman" w:cs="Times New Roman"/>
        </w:rPr>
        <w:t xml:space="preserve">outreach and events, </w:t>
      </w:r>
      <w:r w:rsidR="0ED996B7" w:rsidRPr="6B4E6E39">
        <w:rPr>
          <w:rFonts w:ascii="Times New Roman" w:eastAsia="Times New Roman" w:hAnsi="Times New Roman" w:cs="Times New Roman"/>
        </w:rPr>
        <w:t xml:space="preserve">(2) </w:t>
      </w:r>
      <w:r w:rsidRPr="6B4E6E39">
        <w:rPr>
          <w:rFonts w:ascii="Times New Roman" w:eastAsia="Times New Roman" w:hAnsi="Times New Roman" w:cs="Times New Roman"/>
        </w:rPr>
        <w:t xml:space="preserve">communication channels, </w:t>
      </w:r>
      <w:r w:rsidR="0FB95844" w:rsidRPr="6B4E6E39">
        <w:rPr>
          <w:rFonts w:ascii="Times New Roman" w:eastAsia="Times New Roman" w:hAnsi="Times New Roman" w:cs="Times New Roman"/>
        </w:rPr>
        <w:t xml:space="preserve">(3) </w:t>
      </w:r>
      <w:r w:rsidRPr="6B4E6E39">
        <w:rPr>
          <w:rFonts w:ascii="Times New Roman" w:eastAsia="Times New Roman" w:hAnsi="Times New Roman" w:cs="Times New Roman"/>
        </w:rPr>
        <w:t xml:space="preserve">reputation, and </w:t>
      </w:r>
      <w:r w:rsidR="22765DE1" w:rsidRPr="6B4E6E39">
        <w:rPr>
          <w:rFonts w:ascii="Times New Roman" w:eastAsia="Times New Roman" w:hAnsi="Times New Roman" w:cs="Times New Roman"/>
        </w:rPr>
        <w:t xml:space="preserve">(4) </w:t>
      </w:r>
      <w:r w:rsidRPr="6B4E6E39">
        <w:rPr>
          <w:rFonts w:ascii="Times New Roman" w:eastAsia="Times New Roman" w:hAnsi="Times New Roman" w:cs="Times New Roman"/>
        </w:rPr>
        <w:t>peer encouragement/recruitment.</w:t>
      </w:r>
      <w:r w:rsidR="3485B188" w:rsidRPr="6B4E6E39">
        <w:rPr>
          <w:rFonts w:ascii="Times New Roman" w:eastAsia="Times New Roman" w:hAnsi="Times New Roman" w:cs="Times New Roman"/>
        </w:rPr>
        <w:t xml:space="preserve"> Outreach and event</w:t>
      </w:r>
      <w:r w:rsidR="36723D17" w:rsidRPr="6B4E6E39">
        <w:rPr>
          <w:rFonts w:ascii="Times New Roman" w:eastAsia="Times New Roman" w:hAnsi="Times New Roman" w:cs="Times New Roman"/>
        </w:rPr>
        <w:t>s</w:t>
      </w:r>
      <w:r w:rsidR="3485B188" w:rsidRPr="6B4E6E39">
        <w:rPr>
          <w:rFonts w:ascii="Times New Roman" w:eastAsia="Times New Roman" w:hAnsi="Times New Roman" w:cs="Times New Roman"/>
        </w:rPr>
        <w:t xml:space="preserve"> </w:t>
      </w:r>
      <w:r w:rsidR="7209FC5C" w:rsidRPr="6B4E6E39">
        <w:rPr>
          <w:rFonts w:ascii="Times New Roman" w:eastAsia="Times New Roman" w:hAnsi="Times New Roman" w:cs="Times New Roman"/>
        </w:rPr>
        <w:t>included</w:t>
      </w:r>
      <w:r w:rsidR="3485B188" w:rsidRPr="6B4E6E39">
        <w:rPr>
          <w:rFonts w:ascii="Times New Roman" w:eastAsia="Times New Roman" w:hAnsi="Times New Roman" w:cs="Times New Roman"/>
        </w:rPr>
        <w:t xml:space="preserve"> two subcategories: events and organization partnershi</w:t>
      </w:r>
      <w:r w:rsidR="096C7E9E" w:rsidRPr="6B4E6E39">
        <w:rPr>
          <w:rFonts w:ascii="Times New Roman" w:eastAsia="Times New Roman" w:hAnsi="Times New Roman" w:cs="Times New Roman"/>
        </w:rPr>
        <w:t xml:space="preserve">ps. Communication channels </w:t>
      </w:r>
      <w:r w:rsidR="79A74861" w:rsidRPr="6B4E6E39">
        <w:rPr>
          <w:rFonts w:ascii="Times New Roman" w:eastAsia="Times New Roman" w:hAnsi="Times New Roman" w:cs="Times New Roman"/>
        </w:rPr>
        <w:t>involved</w:t>
      </w:r>
      <w:r w:rsidR="096C7E9E" w:rsidRPr="6B4E6E39">
        <w:rPr>
          <w:rFonts w:ascii="Times New Roman" w:eastAsia="Times New Roman" w:hAnsi="Times New Roman" w:cs="Times New Roman"/>
        </w:rPr>
        <w:t xml:space="preserve"> social media and other communication channels</w:t>
      </w:r>
      <w:r w:rsidR="705D3525" w:rsidRPr="6B4E6E39">
        <w:rPr>
          <w:rFonts w:ascii="Times New Roman" w:eastAsia="Times New Roman" w:hAnsi="Times New Roman" w:cs="Times New Roman"/>
        </w:rPr>
        <w:t xml:space="preserve"> </w:t>
      </w:r>
      <w:r w:rsidR="06F30518" w:rsidRPr="6B4E6E39">
        <w:rPr>
          <w:rFonts w:ascii="Times New Roman" w:eastAsia="Times New Roman" w:hAnsi="Times New Roman" w:cs="Times New Roman"/>
        </w:rPr>
        <w:t xml:space="preserve">such as </w:t>
      </w:r>
      <w:r w:rsidR="705D3525" w:rsidRPr="6B4E6E39">
        <w:rPr>
          <w:rFonts w:ascii="Times New Roman" w:eastAsia="Times New Roman" w:hAnsi="Times New Roman" w:cs="Times New Roman"/>
        </w:rPr>
        <w:t>email</w:t>
      </w:r>
      <w:r w:rsidR="3B09A731" w:rsidRPr="6B4E6E39">
        <w:rPr>
          <w:rFonts w:ascii="Times New Roman" w:eastAsia="Times New Roman" w:hAnsi="Times New Roman" w:cs="Times New Roman"/>
        </w:rPr>
        <w:t xml:space="preserve">, </w:t>
      </w:r>
      <w:r w:rsidR="705D3525" w:rsidRPr="6B4E6E39">
        <w:rPr>
          <w:rFonts w:ascii="Times New Roman" w:eastAsia="Times New Roman" w:hAnsi="Times New Roman" w:cs="Times New Roman"/>
        </w:rPr>
        <w:t>4-H systems</w:t>
      </w:r>
      <w:r w:rsidR="09913BEB" w:rsidRPr="6B4E6E39">
        <w:rPr>
          <w:rFonts w:ascii="Times New Roman" w:eastAsia="Times New Roman" w:hAnsi="Times New Roman" w:cs="Times New Roman"/>
        </w:rPr>
        <w:t>, and social media</w:t>
      </w:r>
      <w:r w:rsidR="096C7E9E" w:rsidRPr="6B4E6E39">
        <w:rPr>
          <w:rFonts w:ascii="Times New Roman" w:eastAsia="Times New Roman" w:hAnsi="Times New Roman" w:cs="Times New Roman"/>
        </w:rPr>
        <w:t xml:space="preserve">. </w:t>
      </w:r>
      <w:r w:rsidR="7E8D3021" w:rsidRPr="6B4E6E39">
        <w:rPr>
          <w:rFonts w:ascii="Times New Roman" w:eastAsia="Times New Roman" w:hAnsi="Times New Roman" w:cs="Times New Roman"/>
        </w:rPr>
        <w:t xml:space="preserve">Reputation </w:t>
      </w:r>
      <w:r w:rsidR="6AEF31A2" w:rsidRPr="6B4E6E39">
        <w:rPr>
          <w:rFonts w:ascii="Times New Roman" w:eastAsia="Times New Roman" w:hAnsi="Times New Roman" w:cs="Times New Roman"/>
        </w:rPr>
        <w:t>referred to the</w:t>
      </w:r>
      <w:r w:rsidR="0A4754CF" w:rsidRPr="6B4E6E39">
        <w:rPr>
          <w:rFonts w:ascii="Times New Roman" w:eastAsia="Times New Roman" w:hAnsi="Times New Roman" w:cs="Times New Roman"/>
        </w:rPr>
        <w:t xml:space="preserve"> program</w:t>
      </w:r>
      <w:r w:rsidR="2C92AF48" w:rsidRPr="6B4E6E39">
        <w:rPr>
          <w:rFonts w:ascii="Times New Roman" w:eastAsia="Times New Roman" w:hAnsi="Times New Roman" w:cs="Times New Roman"/>
        </w:rPr>
        <w:t xml:space="preserve">’s reputation </w:t>
      </w:r>
      <w:r w:rsidR="0A4754CF" w:rsidRPr="6B4E6E39">
        <w:rPr>
          <w:rFonts w:ascii="Times New Roman" w:eastAsia="Times New Roman" w:hAnsi="Times New Roman" w:cs="Times New Roman"/>
        </w:rPr>
        <w:t xml:space="preserve">in the community. </w:t>
      </w:r>
      <w:r w:rsidR="5BBD13C4" w:rsidRPr="6B4E6E39">
        <w:rPr>
          <w:rFonts w:ascii="Times New Roman" w:eastAsia="Times New Roman" w:hAnsi="Times New Roman" w:cs="Times New Roman"/>
        </w:rPr>
        <w:t>P</w:t>
      </w:r>
      <w:r w:rsidR="0A4754CF" w:rsidRPr="6B4E6E39">
        <w:rPr>
          <w:rFonts w:ascii="Times New Roman" w:eastAsia="Times New Roman" w:hAnsi="Times New Roman" w:cs="Times New Roman"/>
        </w:rPr>
        <w:t xml:space="preserve">eer encouragement/recruitment was </w:t>
      </w:r>
      <w:r w:rsidR="0EC742F4" w:rsidRPr="6B4E6E39">
        <w:rPr>
          <w:rFonts w:ascii="Times New Roman" w:eastAsia="Times New Roman" w:hAnsi="Times New Roman" w:cs="Times New Roman"/>
        </w:rPr>
        <w:t>discussed by</w:t>
      </w:r>
      <w:r w:rsidR="0A4754CF" w:rsidRPr="6B4E6E39">
        <w:rPr>
          <w:rFonts w:ascii="Times New Roman" w:eastAsia="Times New Roman" w:hAnsi="Times New Roman" w:cs="Times New Roman"/>
        </w:rPr>
        <w:t xml:space="preserve"> word-of-mou</w:t>
      </w:r>
      <w:r w:rsidR="1FF04B96" w:rsidRPr="6B4E6E39">
        <w:rPr>
          <w:rFonts w:ascii="Times New Roman" w:eastAsia="Times New Roman" w:hAnsi="Times New Roman" w:cs="Times New Roman"/>
        </w:rPr>
        <w:t xml:space="preserve">th and </w:t>
      </w:r>
      <w:r w:rsidR="006B7EDC">
        <w:rPr>
          <w:rFonts w:ascii="Times New Roman" w:eastAsia="Times New Roman" w:hAnsi="Times New Roman" w:cs="Times New Roman"/>
        </w:rPr>
        <w:t>involved</w:t>
      </w:r>
      <w:r w:rsidR="1FF04B96" w:rsidRPr="6B4E6E39">
        <w:rPr>
          <w:rFonts w:ascii="Times New Roman" w:eastAsia="Times New Roman" w:hAnsi="Times New Roman" w:cs="Times New Roman"/>
        </w:rPr>
        <w:t xml:space="preserve"> current members. Involving current members included bringing current members to share their first-hand experiences with prospective members</w:t>
      </w:r>
      <w:r w:rsidR="10CB4ED4" w:rsidRPr="6B4E6E39">
        <w:rPr>
          <w:rFonts w:ascii="Times New Roman" w:eastAsia="Times New Roman" w:hAnsi="Times New Roman" w:cs="Times New Roman"/>
        </w:rPr>
        <w:t>.</w:t>
      </w:r>
    </w:p>
    <w:p w14:paraId="19223FD8" w14:textId="1FAA9B34" w:rsidR="4E61D35D" w:rsidRDefault="6727E1FA" w:rsidP="348BD8F5">
      <w:pPr>
        <w:spacing w:after="0" w:line="240" w:lineRule="auto"/>
        <w:ind w:firstLine="720"/>
        <w:rPr>
          <w:rFonts w:ascii="Times New Roman" w:eastAsia="Times New Roman" w:hAnsi="Times New Roman" w:cs="Times New Roman"/>
        </w:rPr>
      </w:pPr>
      <w:r w:rsidRPr="6B4E6E39">
        <w:rPr>
          <w:rFonts w:ascii="Times New Roman" w:eastAsia="Times New Roman" w:hAnsi="Times New Roman" w:cs="Times New Roman"/>
        </w:rPr>
        <w:t xml:space="preserve">When discussing realized program outcomes, program directors discussed what kept </w:t>
      </w:r>
      <w:r w:rsidR="1A95122D" w:rsidRPr="6B4E6E39">
        <w:rPr>
          <w:rFonts w:ascii="Times New Roman" w:eastAsia="Times New Roman" w:hAnsi="Times New Roman" w:cs="Times New Roman"/>
        </w:rPr>
        <w:t>youth</w:t>
      </w:r>
      <w:r w:rsidRPr="6B4E6E39">
        <w:rPr>
          <w:rFonts w:ascii="Times New Roman" w:eastAsia="Times New Roman" w:hAnsi="Times New Roman" w:cs="Times New Roman"/>
        </w:rPr>
        <w:t xml:space="preserve"> around and what limited their participation</w:t>
      </w:r>
      <w:r w:rsidR="2ED8D7FE" w:rsidRPr="6B4E6E39">
        <w:rPr>
          <w:rFonts w:ascii="Times New Roman" w:eastAsia="Times New Roman" w:hAnsi="Times New Roman" w:cs="Times New Roman"/>
        </w:rPr>
        <w:t>.</w:t>
      </w:r>
      <w:r w:rsidRPr="6B4E6E39">
        <w:rPr>
          <w:rFonts w:ascii="Times New Roman" w:eastAsia="Times New Roman" w:hAnsi="Times New Roman" w:cs="Times New Roman"/>
        </w:rPr>
        <w:t xml:space="preserve"> </w:t>
      </w:r>
      <w:r w:rsidR="6AA0282E" w:rsidRPr="6B4E6E39">
        <w:rPr>
          <w:rFonts w:ascii="Times New Roman" w:eastAsia="Times New Roman" w:hAnsi="Times New Roman" w:cs="Times New Roman"/>
        </w:rPr>
        <w:t xml:space="preserve">Four major themes emerged </w:t>
      </w:r>
      <w:r w:rsidR="7092ED73" w:rsidRPr="6B4E6E39">
        <w:rPr>
          <w:rFonts w:ascii="Times New Roman" w:eastAsia="Times New Roman" w:hAnsi="Times New Roman" w:cs="Times New Roman"/>
        </w:rPr>
        <w:t>as</w:t>
      </w:r>
      <w:r w:rsidR="6AA0282E" w:rsidRPr="6B4E6E39">
        <w:rPr>
          <w:rFonts w:ascii="Times New Roman" w:eastAsia="Times New Roman" w:hAnsi="Times New Roman" w:cs="Times New Roman"/>
        </w:rPr>
        <w:t xml:space="preserve"> factors that influence realized outcomes of teen leadership programs: </w:t>
      </w:r>
      <w:r w:rsidR="79D9379E" w:rsidRPr="6B4E6E39">
        <w:rPr>
          <w:rFonts w:ascii="Times New Roman" w:eastAsia="Times New Roman" w:hAnsi="Times New Roman" w:cs="Times New Roman"/>
        </w:rPr>
        <w:t xml:space="preserve">(1) </w:t>
      </w:r>
      <w:r w:rsidR="6AA0282E" w:rsidRPr="6B4E6E39">
        <w:rPr>
          <w:rFonts w:ascii="Times New Roman" w:eastAsia="Times New Roman" w:hAnsi="Times New Roman" w:cs="Times New Roman"/>
        </w:rPr>
        <w:t>why they join and stay</w:t>
      </w:r>
      <w:r w:rsidR="239EC917" w:rsidRPr="6B4E6E39">
        <w:rPr>
          <w:rFonts w:ascii="Times New Roman" w:eastAsia="Times New Roman" w:hAnsi="Times New Roman" w:cs="Times New Roman"/>
        </w:rPr>
        <w:t>;</w:t>
      </w:r>
      <w:r w:rsidR="6AA0282E" w:rsidRPr="6B4E6E39">
        <w:rPr>
          <w:rFonts w:ascii="Times New Roman" w:eastAsia="Times New Roman" w:hAnsi="Times New Roman" w:cs="Times New Roman"/>
        </w:rPr>
        <w:t xml:space="preserve"> </w:t>
      </w:r>
      <w:r w:rsidR="1F36E968" w:rsidRPr="6B4E6E39">
        <w:rPr>
          <w:rFonts w:ascii="Times New Roman" w:eastAsia="Times New Roman" w:hAnsi="Times New Roman" w:cs="Times New Roman"/>
        </w:rPr>
        <w:t xml:space="preserve">(2) </w:t>
      </w:r>
      <w:r w:rsidR="6AA0282E" w:rsidRPr="6B4E6E39">
        <w:rPr>
          <w:rFonts w:ascii="Times New Roman" w:eastAsia="Times New Roman" w:hAnsi="Times New Roman" w:cs="Times New Roman"/>
        </w:rPr>
        <w:t>other priorities</w:t>
      </w:r>
      <w:r w:rsidR="2B32AF63" w:rsidRPr="6B4E6E39">
        <w:rPr>
          <w:rFonts w:ascii="Times New Roman" w:eastAsia="Times New Roman" w:hAnsi="Times New Roman" w:cs="Times New Roman"/>
        </w:rPr>
        <w:t>;</w:t>
      </w:r>
      <w:r w:rsidR="6AA0282E" w:rsidRPr="6B4E6E39">
        <w:rPr>
          <w:rFonts w:ascii="Times New Roman" w:eastAsia="Times New Roman" w:hAnsi="Times New Roman" w:cs="Times New Roman"/>
        </w:rPr>
        <w:t xml:space="preserve"> </w:t>
      </w:r>
      <w:r w:rsidR="671AE527" w:rsidRPr="6B4E6E39">
        <w:rPr>
          <w:rFonts w:ascii="Times New Roman" w:eastAsia="Times New Roman" w:hAnsi="Times New Roman" w:cs="Times New Roman"/>
        </w:rPr>
        <w:t xml:space="preserve">(3) </w:t>
      </w:r>
      <w:r w:rsidR="6AA0282E" w:rsidRPr="6B4E6E39">
        <w:rPr>
          <w:rFonts w:ascii="Times New Roman" w:eastAsia="Times New Roman" w:hAnsi="Times New Roman" w:cs="Times New Roman"/>
        </w:rPr>
        <w:t>other opportunities</w:t>
      </w:r>
      <w:r w:rsidR="3FC572F9" w:rsidRPr="6B4E6E39">
        <w:rPr>
          <w:rFonts w:ascii="Times New Roman" w:eastAsia="Times New Roman" w:hAnsi="Times New Roman" w:cs="Times New Roman"/>
        </w:rPr>
        <w:t>;</w:t>
      </w:r>
      <w:r w:rsidR="6AA0282E" w:rsidRPr="6B4E6E39">
        <w:rPr>
          <w:rFonts w:ascii="Times New Roman" w:eastAsia="Times New Roman" w:hAnsi="Times New Roman" w:cs="Times New Roman"/>
        </w:rPr>
        <w:t xml:space="preserve"> and </w:t>
      </w:r>
      <w:r w:rsidR="00FCAB7E" w:rsidRPr="6B4E6E39">
        <w:rPr>
          <w:rFonts w:ascii="Times New Roman" w:eastAsia="Times New Roman" w:hAnsi="Times New Roman" w:cs="Times New Roman"/>
        </w:rPr>
        <w:t xml:space="preserve">(4) </w:t>
      </w:r>
      <w:r w:rsidR="6AA0282E" w:rsidRPr="6B4E6E39">
        <w:rPr>
          <w:rFonts w:ascii="Times New Roman" w:eastAsia="Times New Roman" w:hAnsi="Times New Roman" w:cs="Times New Roman"/>
        </w:rPr>
        <w:t>barriers related to access.</w:t>
      </w:r>
      <w:r w:rsidR="2BCC5E27" w:rsidRPr="6B4E6E39">
        <w:rPr>
          <w:rFonts w:ascii="Times New Roman" w:eastAsia="Times New Roman" w:hAnsi="Times New Roman" w:cs="Times New Roman"/>
        </w:rPr>
        <w:t xml:space="preserve"> </w:t>
      </w:r>
      <w:r w:rsidR="2FC147C7" w:rsidRPr="6B4E6E39">
        <w:rPr>
          <w:rFonts w:ascii="Times New Roman" w:eastAsia="Times New Roman" w:hAnsi="Times New Roman" w:cs="Times New Roman"/>
        </w:rPr>
        <w:t xml:space="preserve">The </w:t>
      </w:r>
      <w:r w:rsidR="6415B5EE" w:rsidRPr="6B4E6E39">
        <w:rPr>
          <w:rFonts w:ascii="Times New Roman" w:eastAsia="Times New Roman" w:hAnsi="Times New Roman" w:cs="Times New Roman"/>
        </w:rPr>
        <w:t>theme</w:t>
      </w:r>
      <w:r w:rsidR="212FC453" w:rsidRPr="6B4E6E39">
        <w:rPr>
          <w:rFonts w:ascii="Times New Roman" w:eastAsia="Times New Roman" w:hAnsi="Times New Roman" w:cs="Times New Roman"/>
        </w:rPr>
        <w:t>,</w:t>
      </w:r>
      <w:r w:rsidR="07A70A86" w:rsidRPr="6B4E6E39">
        <w:rPr>
          <w:rFonts w:ascii="Times New Roman" w:eastAsia="Times New Roman" w:hAnsi="Times New Roman" w:cs="Times New Roman"/>
        </w:rPr>
        <w:t xml:space="preserve"> </w:t>
      </w:r>
      <w:r w:rsidR="2FC147C7" w:rsidRPr="6B4E6E39">
        <w:rPr>
          <w:rFonts w:ascii="Times New Roman" w:eastAsia="Times New Roman" w:hAnsi="Times New Roman" w:cs="Times New Roman"/>
        </w:rPr>
        <w:t>“w</w:t>
      </w:r>
      <w:r w:rsidR="2BCC5E27" w:rsidRPr="6B4E6E39">
        <w:rPr>
          <w:rFonts w:ascii="Times New Roman" w:eastAsia="Times New Roman" w:hAnsi="Times New Roman" w:cs="Times New Roman"/>
        </w:rPr>
        <w:t>hy they join and stay</w:t>
      </w:r>
      <w:r w:rsidR="2074A165" w:rsidRPr="6B4E6E39">
        <w:rPr>
          <w:rFonts w:ascii="Times New Roman" w:eastAsia="Times New Roman" w:hAnsi="Times New Roman" w:cs="Times New Roman"/>
        </w:rPr>
        <w:t>,</w:t>
      </w:r>
      <w:r w:rsidR="168B68B8" w:rsidRPr="6B4E6E39">
        <w:rPr>
          <w:rFonts w:ascii="Times New Roman" w:eastAsia="Times New Roman" w:hAnsi="Times New Roman" w:cs="Times New Roman"/>
        </w:rPr>
        <w:t>”</w:t>
      </w:r>
      <w:r w:rsidR="2BCC5E27" w:rsidRPr="6B4E6E39">
        <w:rPr>
          <w:rFonts w:ascii="Times New Roman" w:eastAsia="Times New Roman" w:hAnsi="Times New Roman" w:cs="Times New Roman"/>
        </w:rPr>
        <w:t xml:space="preserve"> </w:t>
      </w:r>
      <w:r w:rsidR="0E4D8DCA" w:rsidRPr="6B4E6E39">
        <w:rPr>
          <w:rFonts w:ascii="Times New Roman" w:eastAsia="Times New Roman" w:hAnsi="Times New Roman" w:cs="Times New Roman"/>
        </w:rPr>
        <w:t xml:space="preserve">was </w:t>
      </w:r>
      <w:r w:rsidR="2BCC5E27" w:rsidRPr="6B4E6E39">
        <w:rPr>
          <w:rFonts w:ascii="Times New Roman" w:eastAsia="Times New Roman" w:hAnsi="Times New Roman" w:cs="Times New Roman"/>
        </w:rPr>
        <w:t>comprised of five subcategories: financial, interest/fun, adult-youth relationships, sense o</w:t>
      </w:r>
      <w:r w:rsidR="465BB5B2" w:rsidRPr="6B4E6E39">
        <w:rPr>
          <w:rFonts w:ascii="Times New Roman" w:eastAsia="Times New Roman" w:hAnsi="Times New Roman" w:cs="Times New Roman"/>
        </w:rPr>
        <w:t xml:space="preserve">f belonging, and food as a motivator. Other priorities </w:t>
      </w:r>
      <w:r w:rsidR="72289ADA" w:rsidRPr="6B4E6E39">
        <w:rPr>
          <w:rFonts w:ascii="Times New Roman" w:eastAsia="Times New Roman" w:hAnsi="Times New Roman" w:cs="Times New Roman"/>
        </w:rPr>
        <w:t>included</w:t>
      </w:r>
      <w:r w:rsidR="465BB5B2" w:rsidRPr="6B4E6E39">
        <w:rPr>
          <w:rFonts w:ascii="Times New Roman" w:eastAsia="Times New Roman" w:hAnsi="Times New Roman" w:cs="Times New Roman"/>
        </w:rPr>
        <w:t xml:space="preserve"> academics, responsibility/youth-driven, and voluntary nature of programs</w:t>
      </w:r>
      <w:r w:rsidR="79117B0C" w:rsidRPr="6B4E6E39">
        <w:rPr>
          <w:rFonts w:ascii="Times New Roman" w:eastAsia="Times New Roman" w:hAnsi="Times New Roman" w:cs="Times New Roman"/>
        </w:rPr>
        <w:t xml:space="preserve"> as subcategories</w:t>
      </w:r>
      <w:r w:rsidR="465BB5B2" w:rsidRPr="6B4E6E39">
        <w:rPr>
          <w:rFonts w:ascii="Times New Roman" w:eastAsia="Times New Roman" w:hAnsi="Times New Roman" w:cs="Times New Roman"/>
        </w:rPr>
        <w:t>. Othe</w:t>
      </w:r>
      <w:r w:rsidR="17F440A3" w:rsidRPr="6B4E6E39">
        <w:rPr>
          <w:rFonts w:ascii="Times New Roman" w:eastAsia="Times New Roman" w:hAnsi="Times New Roman" w:cs="Times New Roman"/>
        </w:rPr>
        <w:t xml:space="preserve">r opportunities </w:t>
      </w:r>
      <w:r w:rsidR="6C3CD54A" w:rsidRPr="6B4E6E39">
        <w:rPr>
          <w:rFonts w:ascii="Times New Roman" w:eastAsia="Times New Roman" w:hAnsi="Times New Roman" w:cs="Times New Roman"/>
        </w:rPr>
        <w:t>encompassed</w:t>
      </w:r>
      <w:r w:rsidR="17F440A3" w:rsidRPr="6B4E6E39">
        <w:rPr>
          <w:rFonts w:ascii="Times New Roman" w:eastAsia="Times New Roman" w:hAnsi="Times New Roman" w:cs="Times New Roman"/>
        </w:rPr>
        <w:t xml:space="preserve"> competing programs, program collaboration o</w:t>
      </w:r>
      <w:r w:rsidR="043AABFF" w:rsidRPr="6B4E6E39">
        <w:rPr>
          <w:rFonts w:ascii="Times New Roman" w:eastAsia="Times New Roman" w:hAnsi="Times New Roman" w:cs="Times New Roman"/>
        </w:rPr>
        <w:t>ver competition, and perception of program functions. Finally, barriers related to access comprised of t</w:t>
      </w:r>
      <w:r w:rsidR="3947F876" w:rsidRPr="6B4E6E39">
        <w:rPr>
          <w:rFonts w:ascii="Times New Roman" w:eastAsia="Times New Roman" w:hAnsi="Times New Roman" w:cs="Times New Roman"/>
        </w:rPr>
        <w:t>en subcategories</w:t>
      </w:r>
      <w:r w:rsidR="38A67D5C" w:rsidRPr="6B4E6E39">
        <w:rPr>
          <w:rFonts w:ascii="Times New Roman" w:eastAsia="Times New Roman" w:hAnsi="Times New Roman" w:cs="Times New Roman"/>
        </w:rPr>
        <w:t xml:space="preserve"> transportation, scheduling, technology, funding and cost of participation, </w:t>
      </w:r>
      <w:r w:rsidR="42AE21DC" w:rsidRPr="6B4E6E39">
        <w:rPr>
          <w:rFonts w:ascii="Times New Roman" w:eastAsia="Times New Roman" w:hAnsi="Times New Roman" w:cs="Times New Roman"/>
        </w:rPr>
        <w:t xml:space="preserve">communication channels, director/manager lack of time and one [wo]man show, school and parental support, prerequisites, language barrier, and </w:t>
      </w:r>
      <w:r w:rsidR="3F4A3CB6" w:rsidRPr="6B4E6E39">
        <w:rPr>
          <w:rFonts w:ascii="Times New Roman" w:eastAsia="Times New Roman" w:hAnsi="Times New Roman" w:cs="Times New Roman"/>
        </w:rPr>
        <w:t>in-school vs. out-of-school access.</w:t>
      </w:r>
    </w:p>
    <w:p w14:paraId="5F4717FB" w14:textId="73376CFB" w:rsidR="5FB31C5E" w:rsidRDefault="5FB31C5E" w:rsidP="348BD8F5">
      <w:pPr>
        <w:spacing w:after="0" w:line="240" w:lineRule="auto"/>
        <w:rPr>
          <w:rFonts w:ascii="Times New Roman" w:eastAsia="Times New Roman" w:hAnsi="Times New Roman" w:cs="Times New Roman"/>
        </w:rPr>
      </w:pPr>
    </w:p>
    <w:p w14:paraId="017EAFB4" w14:textId="00EEBEC3" w:rsidR="68DBE705" w:rsidRDefault="68DBE705" w:rsidP="00C96EAA">
      <w:pPr>
        <w:spacing w:after="0" w:line="240" w:lineRule="auto"/>
        <w:jc w:val="center"/>
        <w:rPr>
          <w:rFonts w:ascii="Times New Roman" w:eastAsia="Times New Roman" w:hAnsi="Times New Roman" w:cs="Times New Roman"/>
          <w:b/>
          <w:bCs/>
        </w:rPr>
      </w:pPr>
      <w:r w:rsidRPr="5FB31C5E">
        <w:rPr>
          <w:rFonts w:ascii="Times New Roman" w:eastAsia="Times New Roman" w:hAnsi="Times New Roman" w:cs="Times New Roman"/>
          <w:b/>
          <w:bCs/>
        </w:rPr>
        <w:t>Conclusions, Discussion, and Recommendations</w:t>
      </w:r>
    </w:p>
    <w:p w14:paraId="4B691EAD" w14:textId="65E3BF25" w:rsidR="5DD21877" w:rsidRDefault="6947B114" w:rsidP="6B4E6E39">
      <w:pPr>
        <w:spacing w:after="0" w:line="240" w:lineRule="auto"/>
        <w:ind w:firstLine="720"/>
        <w:rPr>
          <w:rFonts w:ascii="Times New Roman" w:eastAsia="Times New Roman" w:hAnsi="Times New Roman" w:cs="Times New Roman"/>
        </w:rPr>
      </w:pPr>
      <w:r w:rsidRPr="6B4E6E39">
        <w:rPr>
          <w:rFonts w:ascii="Times New Roman" w:eastAsia="Times New Roman" w:hAnsi="Times New Roman" w:cs="Times New Roman"/>
        </w:rPr>
        <w:t xml:space="preserve">This study </w:t>
      </w:r>
      <w:r w:rsidR="38AE933D" w:rsidRPr="6B4E6E39">
        <w:rPr>
          <w:rFonts w:ascii="Times New Roman" w:eastAsia="Times New Roman" w:hAnsi="Times New Roman" w:cs="Times New Roman"/>
        </w:rPr>
        <w:t xml:space="preserve">reveals a connection </w:t>
      </w:r>
      <w:r w:rsidR="43FCC644" w:rsidRPr="6B4E6E39">
        <w:rPr>
          <w:rFonts w:ascii="Times New Roman" w:eastAsia="Times New Roman" w:hAnsi="Times New Roman" w:cs="Times New Roman"/>
        </w:rPr>
        <w:t xml:space="preserve">between </w:t>
      </w:r>
      <w:r w:rsidR="38AE933D" w:rsidRPr="6B4E6E39">
        <w:rPr>
          <w:rFonts w:ascii="Times New Roman" w:eastAsia="Times New Roman" w:hAnsi="Times New Roman" w:cs="Times New Roman"/>
        </w:rPr>
        <w:t>recruitment and youth engagement related to realized outcomes, which are shaped by outreach, communication, and peer influence.</w:t>
      </w:r>
      <w:r w:rsidR="773871D4" w:rsidRPr="6B4E6E39">
        <w:rPr>
          <w:rFonts w:ascii="Times New Roman" w:eastAsia="Times New Roman" w:hAnsi="Times New Roman" w:cs="Times New Roman"/>
        </w:rPr>
        <w:t xml:space="preserve"> </w:t>
      </w:r>
      <w:r w:rsidR="4598B9AF" w:rsidRPr="6B4E6E39">
        <w:rPr>
          <w:rFonts w:ascii="Times New Roman" w:eastAsia="Times New Roman" w:hAnsi="Times New Roman" w:cs="Times New Roman"/>
        </w:rPr>
        <w:t>Youth stay in programs for reasons like fun, belonging, and supportive adult relationships. However, they often face challenges such as academic pressures, competing opportunities, and logistical barriers.</w:t>
      </w:r>
      <w:r w:rsidR="4E74AA1D" w:rsidRPr="6B4E6E39">
        <w:rPr>
          <w:rFonts w:ascii="Times New Roman" w:eastAsia="Times New Roman" w:hAnsi="Times New Roman" w:cs="Times New Roman"/>
        </w:rPr>
        <w:t xml:space="preserve"> Directors emphasized </w:t>
      </w:r>
      <w:r w:rsidR="006B7EDC">
        <w:rPr>
          <w:rFonts w:ascii="Times New Roman" w:eastAsia="Times New Roman" w:hAnsi="Times New Roman" w:cs="Times New Roman"/>
        </w:rPr>
        <w:t>the importance of peer recruitment in</w:t>
      </w:r>
      <w:r w:rsidR="4E74AA1D" w:rsidRPr="6B4E6E39">
        <w:rPr>
          <w:rFonts w:ascii="Times New Roman" w:eastAsia="Times New Roman" w:hAnsi="Times New Roman" w:cs="Times New Roman"/>
        </w:rPr>
        <w:t xml:space="preserve"> attracting members.</w:t>
      </w:r>
      <w:r w:rsidR="32F7A6E3" w:rsidRPr="6B4E6E39">
        <w:rPr>
          <w:rFonts w:ascii="Times New Roman" w:eastAsia="Times New Roman" w:hAnsi="Times New Roman" w:cs="Times New Roman"/>
        </w:rPr>
        <w:t xml:space="preserve"> </w:t>
      </w:r>
      <w:r w:rsidR="00C96EAA">
        <w:rPr>
          <w:rFonts w:ascii="Times New Roman" w:eastAsia="Times New Roman" w:hAnsi="Times New Roman" w:cs="Times New Roman"/>
        </w:rPr>
        <w:t>While c</w:t>
      </w:r>
      <w:r w:rsidR="7D8C4555" w:rsidRPr="6B4E6E39">
        <w:rPr>
          <w:rFonts w:ascii="Times New Roman" w:eastAsia="Times New Roman" w:hAnsi="Times New Roman" w:cs="Times New Roman"/>
        </w:rPr>
        <w:t xml:space="preserve">ommunication channels like social media and online platforms are important for recruitment, </w:t>
      </w:r>
      <w:r w:rsidR="00C96EAA">
        <w:rPr>
          <w:rFonts w:ascii="Times New Roman" w:eastAsia="Times New Roman" w:hAnsi="Times New Roman" w:cs="Times New Roman"/>
        </w:rPr>
        <w:t>a</w:t>
      </w:r>
      <w:r w:rsidR="0F593246" w:rsidRPr="6B4E6E39">
        <w:rPr>
          <w:rFonts w:ascii="Times New Roman" w:eastAsia="Times New Roman" w:hAnsi="Times New Roman" w:cs="Times New Roman"/>
        </w:rPr>
        <w:t xml:space="preserve"> lack of</w:t>
      </w:r>
      <w:r w:rsidR="7D8C4555" w:rsidRPr="6B4E6E39">
        <w:rPr>
          <w:rFonts w:ascii="Times New Roman" w:eastAsia="Times New Roman" w:hAnsi="Times New Roman" w:cs="Times New Roman"/>
        </w:rPr>
        <w:t xml:space="preserve"> communication channels</w:t>
      </w:r>
      <w:r w:rsidR="35A3FD9F" w:rsidRPr="6B4E6E39">
        <w:rPr>
          <w:rFonts w:ascii="Times New Roman" w:eastAsia="Times New Roman" w:hAnsi="Times New Roman" w:cs="Times New Roman"/>
        </w:rPr>
        <w:t xml:space="preserve"> or the right communication channels</w:t>
      </w:r>
      <w:r w:rsidR="7D8C4555" w:rsidRPr="6B4E6E39">
        <w:rPr>
          <w:rFonts w:ascii="Times New Roman" w:eastAsia="Times New Roman" w:hAnsi="Times New Roman" w:cs="Times New Roman"/>
        </w:rPr>
        <w:t xml:space="preserve"> </w:t>
      </w:r>
      <w:r w:rsidR="6427FEFE" w:rsidRPr="6B4E6E39">
        <w:rPr>
          <w:rFonts w:ascii="Times New Roman" w:eastAsia="Times New Roman" w:hAnsi="Times New Roman" w:cs="Times New Roman"/>
        </w:rPr>
        <w:t>can also limit access.</w:t>
      </w:r>
      <w:r w:rsidR="14B64C45" w:rsidRPr="6B4E6E39">
        <w:rPr>
          <w:rFonts w:ascii="Times New Roman" w:eastAsia="Times New Roman" w:hAnsi="Times New Roman" w:cs="Times New Roman"/>
        </w:rPr>
        <w:t xml:space="preserve"> </w:t>
      </w:r>
    </w:p>
    <w:p w14:paraId="388D1947" w14:textId="62FB04FC" w:rsidR="0060382C" w:rsidRDefault="358E8D8E" w:rsidP="00C96EAA">
      <w:pPr>
        <w:spacing w:after="0" w:line="240" w:lineRule="auto"/>
        <w:ind w:firstLine="720"/>
        <w:rPr>
          <w:rFonts w:ascii="Times New Roman" w:eastAsia="Times New Roman" w:hAnsi="Times New Roman" w:cs="Times New Roman"/>
        </w:rPr>
      </w:pPr>
      <w:r w:rsidRPr="6B4E6E39">
        <w:rPr>
          <w:rFonts w:ascii="Times New Roman" w:eastAsia="Times New Roman" w:hAnsi="Times New Roman" w:cs="Times New Roman"/>
        </w:rPr>
        <w:t xml:space="preserve">Using PYD, Bronfenbrenner’s bioecological model, and RDS </w:t>
      </w:r>
      <w:r w:rsidR="2AA0F7D7" w:rsidRPr="6B4E6E39">
        <w:rPr>
          <w:rFonts w:ascii="Times New Roman" w:eastAsia="Times New Roman" w:hAnsi="Times New Roman" w:cs="Times New Roman"/>
        </w:rPr>
        <w:t>metatheory</w:t>
      </w:r>
      <w:r w:rsidRPr="6B4E6E39">
        <w:rPr>
          <w:rFonts w:ascii="Times New Roman" w:eastAsia="Times New Roman" w:hAnsi="Times New Roman" w:cs="Times New Roman"/>
        </w:rPr>
        <w:t>, the study highlights the importance of context and systems in shaping youth participation.</w:t>
      </w:r>
      <w:r w:rsidR="1E296B59" w:rsidRPr="6B4E6E39">
        <w:rPr>
          <w:rFonts w:ascii="Times New Roman" w:eastAsia="Times New Roman" w:hAnsi="Times New Roman" w:cs="Times New Roman"/>
        </w:rPr>
        <w:t xml:space="preserve"> </w:t>
      </w:r>
      <w:r w:rsidR="1EA33156" w:rsidRPr="6B4E6E39">
        <w:rPr>
          <w:rFonts w:ascii="Times New Roman" w:eastAsia="Times New Roman" w:hAnsi="Times New Roman" w:cs="Times New Roman"/>
        </w:rPr>
        <w:t>Reputation and relationships</w:t>
      </w:r>
      <w:r w:rsidR="78409F3F" w:rsidRPr="6B4E6E39">
        <w:rPr>
          <w:rFonts w:ascii="Times New Roman" w:eastAsia="Times New Roman" w:hAnsi="Times New Roman" w:cs="Times New Roman"/>
        </w:rPr>
        <w:t xml:space="preserve"> influence youths</w:t>
      </w:r>
      <w:r w:rsidR="5A201240" w:rsidRPr="6B4E6E39">
        <w:rPr>
          <w:rFonts w:ascii="Times New Roman" w:eastAsia="Times New Roman" w:hAnsi="Times New Roman" w:cs="Times New Roman"/>
        </w:rPr>
        <w:t>’</w:t>
      </w:r>
      <w:r w:rsidR="78409F3F" w:rsidRPr="6B4E6E39">
        <w:rPr>
          <w:rFonts w:ascii="Times New Roman" w:eastAsia="Times New Roman" w:hAnsi="Times New Roman" w:cs="Times New Roman"/>
        </w:rPr>
        <w:t xml:space="preserve"> likelihood to join and stay.</w:t>
      </w:r>
      <w:r w:rsidRPr="6B4E6E39">
        <w:rPr>
          <w:rFonts w:ascii="Times New Roman" w:eastAsia="Times New Roman" w:hAnsi="Times New Roman" w:cs="Times New Roman"/>
        </w:rPr>
        <w:t xml:space="preserve"> </w:t>
      </w:r>
      <w:r w:rsidR="006B7EDC">
        <w:rPr>
          <w:rFonts w:ascii="Times New Roman" w:eastAsia="Times New Roman" w:hAnsi="Times New Roman" w:cs="Times New Roman"/>
        </w:rPr>
        <w:t>The ability</w:t>
      </w:r>
      <w:r w:rsidR="071DB8AD" w:rsidRPr="6B4E6E39">
        <w:rPr>
          <w:rFonts w:ascii="Times New Roman" w:eastAsia="Times New Roman" w:hAnsi="Times New Roman" w:cs="Times New Roman"/>
        </w:rPr>
        <w:t xml:space="preserve"> to take on responsibility and provide youth-driven </w:t>
      </w:r>
      <w:r w:rsidR="13069108" w:rsidRPr="6B4E6E39">
        <w:rPr>
          <w:rFonts w:ascii="Times New Roman" w:eastAsia="Times New Roman" w:hAnsi="Times New Roman" w:cs="Times New Roman"/>
        </w:rPr>
        <w:t xml:space="preserve">experiences can lengthen </w:t>
      </w:r>
      <w:r w:rsidR="00C96EAA">
        <w:rPr>
          <w:rFonts w:ascii="Times New Roman" w:eastAsia="Times New Roman" w:hAnsi="Times New Roman" w:cs="Times New Roman"/>
        </w:rPr>
        <w:t xml:space="preserve">the </w:t>
      </w:r>
      <w:r w:rsidR="13069108" w:rsidRPr="6B4E6E39">
        <w:rPr>
          <w:rFonts w:ascii="Times New Roman" w:eastAsia="Times New Roman" w:hAnsi="Times New Roman" w:cs="Times New Roman"/>
        </w:rPr>
        <w:t xml:space="preserve">participation of youth. </w:t>
      </w:r>
      <w:r w:rsidRPr="6B4E6E39">
        <w:rPr>
          <w:rFonts w:ascii="Times New Roman" w:eastAsia="Times New Roman" w:hAnsi="Times New Roman" w:cs="Times New Roman"/>
        </w:rPr>
        <w:t xml:space="preserve">To foster thriving youth, programs should work to reduce barriers and prioritize relationships and belonging. </w:t>
      </w:r>
      <w:r w:rsidR="635393AB" w:rsidRPr="6B4E6E39">
        <w:rPr>
          <w:rFonts w:ascii="Times New Roman" w:eastAsia="Times New Roman" w:hAnsi="Times New Roman" w:cs="Times New Roman"/>
        </w:rPr>
        <w:t xml:space="preserve">Research prioritizing which barriers are most </w:t>
      </w:r>
      <w:r w:rsidR="00C96EAA" w:rsidRPr="6B4E6E39">
        <w:rPr>
          <w:rFonts w:ascii="Times New Roman" w:eastAsia="Times New Roman" w:hAnsi="Times New Roman" w:cs="Times New Roman"/>
        </w:rPr>
        <w:t>prevalent,</w:t>
      </w:r>
      <w:r w:rsidR="635393AB" w:rsidRPr="6B4E6E39">
        <w:rPr>
          <w:rFonts w:ascii="Times New Roman" w:eastAsia="Times New Roman" w:hAnsi="Times New Roman" w:cs="Times New Roman"/>
        </w:rPr>
        <w:t xml:space="preserve"> </w:t>
      </w:r>
      <w:r w:rsidR="00C96EAA">
        <w:rPr>
          <w:rFonts w:ascii="Times New Roman" w:eastAsia="Times New Roman" w:hAnsi="Times New Roman" w:cs="Times New Roman"/>
        </w:rPr>
        <w:t>and</w:t>
      </w:r>
      <w:r w:rsidR="635393AB" w:rsidRPr="6B4E6E39">
        <w:rPr>
          <w:rFonts w:ascii="Times New Roman" w:eastAsia="Times New Roman" w:hAnsi="Times New Roman" w:cs="Times New Roman"/>
        </w:rPr>
        <w:t xml:space="preserve"> impact engagement</w:t>
      </w:r>
      <w:r w:rsidR="00C96EAA">
        <w:rPr>
          <w:rFonts w:ascii="Times New Roman" w:eastAsia="Times New Roman" w:hAnsi="Times New Roman" w:cs="Times New Roman"/>
        </w:rPr>
        <w:t xml:space="preserve"> could greatly</w:t>
      </w:r>
      <w:r w:rsidR="635393AB" w:rsidRPr="6B4E6E39">
        <w:rPr>
          <w:rFonts w:ascii="Times New Roman" w:eastAsia="Times New Roman" w:hAnsi="Times New Roman" w:cs="Times New Roman"/>
        </w:rPr>
        <w:t xml:space="preserve"> </w:t>
      </w:r>
      <w:r w:rsidR="00C96EAA">
        <w:rPr>
          <w:rFonts w:ascii="Times New Roman" w:eastAsia="Times New Roman" w:hAnsi="Times New Roman" w:cs="Times New Roman"/>
        </w:rPr>
        <w:t>reduce</w:t>
      </w:r>
      <w:r w:rsidR="635393AB" w:rsidRPr="6B4E6E39">
        <w:rPr>
          <w:rFonts w:ascii="Times New Roman" w:eastAsia="Times New Roman" w:hAnsi="Times New Roman" w:cs="Times New Roman"/>
        </w:rPr>
        <w:t xml:space="preserve"> these barriers. </w:t>
      </w:r>
      <w:r w:rsidR="5256E86C" w:rsidRPr="6B4E6E39">
        <w:rPr>
          <w:rFonts w:ascii="Times New Roman" w:eastAsia="Times New Roman" w:hAnsi="Times New Roman" w:cs="Times New Roman"/>
        </w:rPr>
        <w:t>Additionally, w</w:t>
      </w:r>
      <w:r w:rsidRPr="6B4E6E39">
        <w:rPr>
          <w:rFonts w:ascii="Times New Roman" w:eastAsia="Times New Roman" w:hAnsi="Times New Roman" w:cs="Times New Roman"/>
        </w:rPr>
        <w:t>e recommend</w:t>
      </w:r>
      <w:r w:rsidR="2C7BEA5D" w:rsidRPr="6B4E6E39">
        <w:rPr>
          <w:rFonts w:ascii="Times New Roman" w:eastAsia="Times New Roman" w:hAnsi="Times New Roman" w:cs="Times New Roman"/>
        </w:rPr>
        <w:t xml:space="preserve"> program directors</w:t>
      </w:r>
      <w:r w:rsidR="00C96EAA">
        <w:rPr>
          <w:rFonts w:ascii="Times New Roman" w:eastAsia="Times New Roman" w:hAnsi="Times New Roman" w:cs="Times New Roman"/>
        </w:rPr>
        <w:t xml:space="preserve"> </w:t>
      </w:r>
      <w:r w:rsidR="2C7BEA5D" w:rsidRPr="6B4E6E39">
        <w:rPr>
          <w:rFonts w:ascii="Times New Roman" w:eastAsia="Times New Roman" w:hAnsi="Times New Roman" w:cs="Times New Roman"/>
        </w:rPr>
        <w:t xml:space="preserve">consider </w:t>
      </w:r>
      <w:r w:rsidR="00C96EAA">
        <w:rPr>
          <w:rFonts w:ascii="Times New Roman" w:eastAsia="Times New Roman" w:hAnsi="Times New Roman" w:cs="Times New Roman"/>
        </w:rPr>
        <w:t>who</w:t>
      </w:r>
      <w:r w:rsidR="20203A5B" w:rsidRPr="6B4E6E39">
        <w:rPr>
          <w:rFonts w:ascii="Times New Roman" w:eastAsia="Times New Roman" w:hAnsi="Times New Roman" w:cs="Times New Roman"/>
        </w:rPr>
        <w:t xml:space="preserve"> is not participating </w:t>
      </w:r>
      <w:r w:rsidR="1C4D8E7C" w:rsidRPr="6B4E6E39">
        <w:rPr>
          <w:rFonts w:ascii="Times New Roman" w:eastAsia="Times New Roman" w:hAnsi="Times New Roman" w:cs="Times New Roman"/>
        </w:rPr>
        <w:t>along</w:t>
      </w:r>
      <w:r w:rsidR="20203A5B" w:rsidRPr="6B4E6E39">
        <w:rPr>
          <w:rFonts w:ascii="Times New Roman" w:eastAsia="Times New Roman" w:hAnsi="Times New Roman" w:cs="Times New Roman"/>
        </w:rPr>
        <w:t xml:space="preserve"> with why they do not attend to provide more opportunities for more </w:t>
      </w:r>
      <w:r w:rsidR="6434D07A" w:rsidRPr="6B4E6E39">
        <w:rPr>
          <w:rFonts w:ascii="Times New Roman" w:eastAsia="Times New Roman" w:hAnsi="Times New Roman" w:cs="Times New Roman"/>
        </w:rPr>
        <w:t>youth</w:t>
      </w:r>
      <w:r w:rsidR="20203A5B" w:rsidRPr="6B4E6E39">
        <w:rPr>
          <w:rFonts w:ascii="Times New Roman" w:eastAsia="Times New Roman" w:hAnsi="Times New Roman" w:cs="Times New Roman"/>
        </w:rPr>
        <w:t xml:space="preserve">. </w:t>
      </w:r>
      <w:r w:rsidR="5524E702" w:rsidRPr="6B4E6E39">
        <w:rPr>
          <w:rFonts w:ascii="Times New Roman" w:eastAsia="Times New Roman" w:hAnsi="Times New Roman" w:cs="Times New Roman"/>
        </w:rPr>
        <w:t>We</w:t>
      </w:r>
      <w:r w:rsidR="6B226157" w:rsidRPr="6B4E6E39">
        <w:rPr>
          <w:rFonts w:ascii="Times New Roman" w:eastAsia="Times New Roman" w:hAnsi="Times New Roman" w:cs="Times New Roman"/>
        </w:rPr>
        <w:t xml:space="preserve"> also</w:t>
      </w:r>
      <w:r w:rsidR="5524E702" w:rsidRPr="6B4E6E39">
        <w:rPr>
          <w:rFonts w:ascii="Times New Roman" w:eastAsia="Times New Roman" w:hAnsi="Times New Roman" w:cs="Times New Roman"/>
        </w:rPr>
        <w:t xml:space="preserve"> </w:t>
      </w:r>
      <w:r w:rsidR="48BF1E85" w:rsidRPr="6B4E6E39">
        <w:rPr>
          <w:rFonts w:ascii="Times New Roman" w:eastAsia="Times New Roman" w:hAnsi="Times New Roman" w:cs="Times New Roman"/>
        </w:rPr>
        <w:t>r</w:t>
      </w:r>
      <w:r w:rsidR="22DD0FFC" w:rsidRPr="6B4E6E39">
        <w:rPr>
          <w:rFonts w:ascii="Times New Roman" w:eastAsia="Times New Roman" w:hAnsi="Times New Roman" w:cs="Times New Roman"/>
        </w:rPr>
        <w:t xml:space="preserve">ecommend they consider </w:t>
      </w:r>
      <w:r w:rsidR="52328B9D" w:rsidRPr="6B4E6E39">
        <w:rPr>
          <w:rFonts w:ascii="Times New Roman" w:eastAsia="Times New Roman" w:hAnsi="Times New Roman" w:cs="Times New Roman"/>
        </w:rPr>
        <w:t xml:space="preserve">ways to add more youth-driven experiences for programs </w:t>
      </w:r>
      <w:r w:rsidR="006B7EDC">
        <w:rPr>
          <w:rFonts w:ascii="Times New Roman" w:eastAsia="Times New Roman" w:hAnsi="Times New Roman" w:cs="Times New Roman"/>
        </w:rPr>
        <w:t>that</w:t>
      </w:r>
      <w:r w:rsidR="52328B9D" w:rsidRPr="6B4E6E39">
        <w:rPr>
          <w:rFonts w:ascii="Times New Roman" w:eastAsia="Times New Roman" w:hAnsi="Times New Roman" w:cs="Times New Roman"/>
        </w:rPr>
        <w:t xml:space="preserve"> are intended to have youth participate for longer than a year. </w:t>
      </w:r>
    </w:p>
    <w:p w14:paraId="559E5635" w14:textId="77777777" w:rsidR="006B7EDC" w:rsidRDefault="006B7EDC" w:rsidP="00C96EAA">
      <w:pPr>
        <w:spacing w:after="0" w:line="240" w:lineRule="auto"/>
        <w:ind w:firstLine="720"/>
        <w:rPr>
          <w:rFonts w:ascii="Times New Roman" w:eastAsia="Times New Roman" w:hAnsi="Times New Roman" w:cs="Times New Roman"/>
        </w:rPr>
      </w:pPr>
    </w:p>
    <w:p w14:paraId="0AFA40EA" w14:textId="77777777" w:rsidR="0013552F" w:rsidRDefault="7FB10D92" w:rsidP="6B4E6E39">
      <w:pPr>
        <w:spacing w:after="0" w:line="240" w:lineRule="auto"/>
        <w:jc w:val="center"/>
        <w:rPr>
          <w:rFonts w:ascii="Times New Roman" w:eastAsia="Times New Roman" w:hAnsi="Times New Roman" w:cs="Times New Roman"/>
          <w:b/>
          <w:bCs/>
        </w:rPr>
      </w:pPr>
      <w:r w:rsidRPr="6B4E6E39">
        <w:rPr>
          <w:rFonts w:ascii="Times New Roman" w:eastAsia="Times New Roman" w:hAnsi="Times New Roman" w:cs="Times New Roman"/>
          <w:b/>
          <w:bCs/>
        </w:rPr>
        <w:t>References</w:t>
      </w:r>
    </w:p>
    <w:p w14:paraId="681C237E" w14:textId="2862E77B" w:rsidR="00175EA4" w:rsidRPr="00326E0B"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Anderson, K. C., Stern, M. J., &amp; Powell, R. B. (2024). Investigating the influence of preparation and perceived adult support on student attendance to a residential environmental education program. </w:t>
      </w:r>
      <w:r w:rsidRPr="6B4E6E39">
        <w:rPr>
          <w:rFonts w:ascii="Times New Roman" w:hAnsi="Times New Roman" w:cs="Times New Roman"/>
          <w:i/>
          <w:iCs/>
        </w:rPr>
        <w:t>Environmental Education Research, 30</w:t>
      </w:r>
      <w:r w:rsidRPr="6B4E6E39">
        <w:rPr>
          <w:rFonts w:ascii="Times New Roman" w:hAnsi="Times New Roman" w:cs="Times New Roman"/>
        </w:rPr>
        <w:t xml:space="preserve">(2), 251–264. </w:t>
      </w:r>
      <w:hyperlink r:id="rId11">
        <w:r w:rsidRPr="6B4E6E39">
          <w:rPr>
            <w:rStyle w:val="Hyperlink"/>
            <w:rFonts w:ascii="Times New Roman" w:hAnsi="Times New Roman" w:cs="Times New Roman"/>
          </w:rPr>
          <w:t>https://doi.org/10.1080/13504622.2023.2247586</w:t>
        </w:r>
      </w:hyperlink>
    </w:p>
    <w:p w14:paraId="1A8A8426"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Avent, M. D., &amp; Jayaratne, K. S. U. (2017). Factors limiting youth participation in 4-H and other youth development programs in underserved communities. T</w:t>
      </w:r>
      <w:r w:rsidRPr="6B4E6E39">
        <w:rPr>
          <w:rFonts w:ascii="Times New Roman" w:hAnsi="Times New Roman" w:cs="Times New Roman"/>
          <w:i/>
          <w:iCs/>
        </w:rPr>
        <w:t>he Journal of Extension, 55</w:t>
      </w:r>
      <w:r w:rsidRPr="6B4E6E39">
        <w:rPr>
          <w:rFonts w:ascii="Times New Roman" w:hAnsi="Times New Roman" w:cs="Times New Roman"/>
        </w:rPr>
        <w:t xml:space="preserve">(4), 14. </w:t>
      </w:r>
      <w:hyperlink r:id="rId12">
        <w:r w:rsidRPr="6B4E6E39">
          <w:rPr>
            <w:rStyle w:val="Hyperlink"/>
            <w:rFonts w:ascii="Times New Roman" w:hAnsi="Times New Roman" w:cs="Times New Roman"/>
          </w:rPr>
          <w:t>https://doi.org/10.34068/joe.55.04.14</w:t>
        </w:r>
      </w:hyperlink>
    </w:p>
    <w:p w14:paraId="4EFC6472"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Ballard, J., Borden, L., &amp; Perkins, D. F. (2021). Program quality components related to youth civic engagement. </w:t>
      </w:r>
      <w:r w:rsidRPr="6B4E6E39">
        <w:rPr>
          <w:rFonts w:ascii="Times New Roman" w:hAnsi="Times New Roman" w:cs="Times New Roman"/>
          <w:i/>
          <w:iCs/>
        </w:rPr>
        <w:t>Children and Youth Services Review, 126</w:t>
      </w:r>
      <w:r w:rsidRPr="6B4E6E39">
        <w:rPr>
          <w:rFonts w:ascii="Times New Roman" w:hAnsi="Times New Roman" w:cs="Times New Roman"/>
        </w:rPr>
        <w:t xml:space="preserve">, 106022. </w:t>
      </w:r>
      <w:hyperlink r:id="rId13">
        <w:r w:rsidRPr="6B4E6E39">
          <w:rPr>
            <w:rStyle w:val="Hyperlink"/>
            <w:rFonts w:ascii="Times New Roman" w:hAnsi="Times New Roman" w:cs="Times New Roman"/>
          </w:rPr>
          <w:t>https://doi.org/10.1016/j.childyouth.2021.106022</w:t>
        </w:r>
      </w:hyperlink>
    </w:p>
    <w:p w14:paraId="5B94701D"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Bronfenbrenner, U. (1979). </w:t>
      </w:r>
      <w:r w:rsidRPr="6B4E6E39">
        <w:rPr>
          <w:rFonts w:ascii="Times New Roman" w:hAnsi="Times New Roman" w:cs="Times New Roman"/>
          <w:i/>
          <w:iCs/>
        </w:rPr>
        <w:t>The ecology of human development: Experiments by nature and design.</w:t>
      </w:r>
      <w:r w:rsidRPr="6B4E6E39">
        <w:rPr>
          <w:rFonts w:ascii="Times New Roman" w:hAnsi="Times New Roman" w:cs="Times New Roman"/>
        </w:rPr>
        <w:t xml:space="preserve"> Harvard University Press.</w:t>
      </w:r>
    </w:p>
    <w:p w14:paraId="0CE28476"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Crocco, O., Stojanović, M., Whitley, M., Davis, K., Climek, M., Costello, G., ... &amp; Molleno, C. (2022). Developing students who lead in their communities: A mixed methods case study of three municipal-based leadership programs in the United States. </w:t>
      </w:r>
      <w:r w:rsidRPr="6B4E6E39">
        <w:rPr>
          <w:rFonts w:ascii="Times New Roman" w:hAnsi="Times New Roman" w:cs="Times New Roman"/>
          <w:i/>
          <w:iCs/>
        </w:rPr>
        <w:t>Journal of Leadership Education, 21</w:t>
      </w:r>
      <w:r w:rsidRPr="6B4E6E39">
        <w:rPr>
          <w:rFonts w:ascii="Times New Roman" w:hAnsi="Times New Roman" w:cs="Times New Roman"/>
        </w:rPr>
        <w:t xml:space="preserve">(3), 1–16. </w:t>
      </w:r>
      <w:hyperlink r:id="rId14">
        <w:r w:rsidRPr="6B4E6E39">
          <w:rPr>
            <w:rStyle w:val="Hyperlink"/>
            <w:rFonts w:ascii="Times New Roman" w:hAnsi="Times New Roman" w:cs="Times New Roman"/>
          </w:rPr>
          <w:t>https://doi.org/10.12806/v21/i3/r4</w:t>
        </w:r>
      </w:hyperlink>
    </w:p>
    <w:p w14:paraId="69006DB8" w14:textId="77777777" w:rsidR="00175EA4" w:rsidRDefault="570AAF6E" w:rsidP="6B4E6E39">
      <w:pPr>
        <w:spacing w:after="0" w:line="240" w:lineRule="auto"/>
        <w:ind w:left="720" w:hanging="720"/>
      </w:pPr>
      <w:r w:rsidRPr="6B4E6E39">
        <w:rPr>
          <w:rFonts w:ascii="Times New Roman" w:hAnsi="Times New Roman" w:cs="Times New Roman"/>
        </w:rPr>
        <w:t xml:space="preserve">Dickey, K. J., Alpízar, A. E. B., Irlbeck, E., &amp; Burris, S. (2020). One seed at a time: Prosocial youth development in an urban agriculture program. </w:t>
      </w:r>
      <w:r w:rsidRPr="6B4E6E39">
        <w:rPr>
          <w:rFonts w:ascii="Times New Roman" w:hAnsi="Times New Roman" w:cs="Times New Roman"/>
          <w:i/>
          <w:iCs/>
        </w:rPr>
        <w:t>Journal of Agricultural Education, 61</w:t>
      </w:r>
      <w:r w:rsidRPr="6B4E6E39">
        <w:rPr>
          <w:rFonts w:ascii="Times New Roman" w:hAnsi="Times New Roman" w:cs="Times New Roman"/>
        </w:rPr>
        <w:t xml:space="preserve">(1), 110–127. </w:t>
      </w:r>
      <w:hyperlink r:id="rId15">
        <w:r w:rsidRPr="6B4E6E39">
          <w:rPr>
            <w:rStyle w:val="Hyperlink"/>
            <w:rFonts w:ascii="Times New Roman" w:hAnsi="Times New Roman" w:cs="Times New Roman"/>
          </w:rPr>
          <w:t>https://doi.org/10.5032/jae.2020.01110</w:t>
        </w:r>
      </w:hyperlink>
    </w:p>
    <w:p w14:paraId="507E174A"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Greene, K. M., Lee, B., Constance, N., &amp; Hynes, K. (2013). Examining youth and program predictors of engagement in out-of-school time programs.</w:t>
      </w:r>
      <w:r w:rsidRPr="6B4E6E39">
        <w:rPr>
          <w:rFonts w:ascii="Times New Roman" w:hAnsi="Times New Roman" w:cs="Times New Roman"/>
          <w:i/>
          <w:iCs/>
        </w:rPr>
        <w:t xml:space="preserve"> Journal of Youth and Adolescence, 42</w:t>
      </w:r>
      <w:r w:rsidRPr="6B4E6E39">
        <w:rPr>
          <w:rFonts w:ascii="Times New Roman" w:hAnsi="Times New Roman" w:cs="Times New Roman"/>
        </w:rPr>
        <w:t>, 1557–1572. https://doi.org/10.1007/s10964-012-9814-3</w:t>
      </w:r>
    </w:p>
    <w:p w14:paraId="762D6A94"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Lerner, R. M., Wang, J., Chase, P. A., Gutierrez, A. S., Harris, E. M., Rubin, R. O., &amp; Yalin, C. (2014). Using relational developmental systems theory to link program goals, activities, and outcomes: The sample case of the 4‐H study of positive youth development.</w:t>
      </w:r>
      <w:r w:rsidRPr="6B4E6E39">
        <w:rPr>
          <w:rFonts w:ascii="Times New Roman" w:hAnsi="Times New Roman" w:cs="Times New Roman"/>
          <w:i/>
          <w:iCs/>
        </w:rPr>
        <w:t xml:space="preserve"> New Directions for Youth Development, 2014</w:t>
      </w:r>
      <w:r w:rsidRPr="6B4E6E39">
        <w:rPr>
          <w:rFonts w:ascii="Times New Roman" w:hAnsi="Times New Roman" w:cs="Times New Roman"/>
        </w:rPr>
        <w:t xml:space="preserve">(144), 17–30. </w:t>
      </w:r>
      <w:hyperlink r:id="rId16">
        <w:r w:rsidRPr="6B4E6E39">
          <w:rPr>
            <w:rStyle w:val="Hyperlink"/>
            <w:rFonts w:ascii="Times New Roman" w:hAnsi="Times New Roman" w:cs="Times New Roman"/>
          </w:rPr>
          <w:t>https://doi.org/10.1002/yd.20110</w:t>
        </w:r>
      </w:hyperlink>
    </w:p>
    <w:p w14:paraId="475EAFAB"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McDonough, M. H., Ullrich-French, S., &amp; McDavid, M. L. (2018). Helping kids connect: Participant and staff perspectives on facilitating social relationships in a physical activity-based positive youth development program for youth from low-income families. </w:t>
      </w:r>
      <w:r w:rsidRPr="6B4E6E39">
        <w:rPr>
          <w:rFonts w:ascii="Times New Roman" w:hAnsi="Times New Roman" w:cs="Times New Roman"/>
          <w:i/>
          <w:iCs/>
        </w:rPr>
        <w:t>Sport, Exercise, and Performance Psychology, 7</w:t>
      </w:r>
      <w:r w:rsidRPr="6B4E6E39">
        <w:rPr>
          <w:rFonts w:ascii="Times New Roman" w:hAnsi="Times New Roman" w:cs="Times New Roman"/>
        </w:rPr>
        <w:t xml:space="preserve">(1), 13–29. </w:t>
      </w:r>
      <w:hyperlink r:id="rId17">
        <w:r w:rsidRPr="6B4E6E39">
          <w:rPr>
            <w:rStyle w:val="Hyperlink"/>
            <w:rFonts w:ascii="Times New Roman" w:hAnsi="Times New Roman" w:cs="Times New Roman"/>
          </w:rPr>
          <w:t>https://doi.org/10.1037/spy0000109</w:t>
        </w:r>
      </w:hyperlink>
    </w:p>
    <w:p w14:paraId="16860F5C"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Meeks Baney, C. N., &amp; Jones, K. R. (2013). Whatever it takes: A comparison of youth enrollment trends in the 4-H livestock and non-livestock programs. </w:t>
      </w:r>
      <w:r w:rsidRPr="6B4E6E39">
        <w:rPr>
          <w:rFonts w:ascii="Times New Roman" w:hAnsi="Times New Roman" w:cs="Times New Roman"/>
          <w:i/>
          <w:iCs/>
        </w:rPr>
        <w:t>The Journal of Extension, 51</w:t>
      </w:r>
      <w:r w:rsidRPr="6B4E6E39">
        <w:rPr>
          <w:rFonts w:ascii="Times New Roman" w:hAnsi="Times New Roman" w:cs="Times New Roman"/>
        </w:rPr>
        <w:t xml:space="preserve">(3), 29. </w:t>
      </w:r>
      <w:hyperlink r:id="rId18">
        <w:r w:rsidRPr="6B4E6E39">
          <w:rPr>
            <w:rStyle w:val="Hyperlink"/>
            <w:rFonts w:ascii="Times New Roman" w:hAnsi="Times New Roman" w:cs="Times New Roman"/>
          </w:rPr>
          <w:t>https://doi.org/10.34068/joe.51.03.29</w:t>
        </w:r>
      </w:hyperlink>
    </w:p>
    <w:p w14:paraId="300806E7" w14:textId="77777777" w:rsidR="00175EA4" w:rsidRDefault="570AAF6E" w:rsidP="6B4E6E39">
      <w:pPr>
        <w:spacing w:after="0" w:line="240" w:lineRule="auto"/>
        <w:ind w:left="720" w:hanging="720"/>
        <w:rPr>
          <w:rFonts w:ascii="Times New Roman" w:hAnsi="Times New Roman" w:cs="Times New Roman"/>
        </w:rPr>
      </w:pPr>
      <w:r w:rsidRPr="6B4E6E39">
        <w:rPr>
          <w:rFonts w:ascii="Times New Roman" w:hAnsi="Times New Roman" w:cs="Times New Roman"/>
        </w:rPr>
        <w:t xml:space="preserve">Overton, W. F. (1975). General systems, structure, and development. In K. Riegel &amp; G. Rosenwald (Eds.), </w:t>
      </w:r>
      <w:r w:rsidRPr="6B4E6E39">
        <w:rPr>
          <w:rFonts w:ascii="Times New Roman" w:hAnsi="Times New Roman" w:cs="Times New Roman"/>
          <w:i/>
          <w:iCs/>
        </w:rPr>
        <w:t>Structure and transformation: Developmental aspects</w:t>
      </w:r>
      <w:r w:rsidRPr="6B4E6E39">
        <w:rPr>
          <w:rFonts w:ascii="Times New Roman" w:hAnsi="Times New Roman" w:cs="Times New Roman"/>
        </w:rPr>
        <w:t xml:space="preserve"> (pp. 61–81). Wiley InterScience.</w:t>
      </w:r>
    </w:p>
    <w:p w14:paraId="3EFD9486" w14:textId="77777777" w:rsidR="00175EA4" w:rsidRDefault="570AAF6E" w:rsidP="6B4E6E39">
      <w:pPr>
        <w:spacing w:after="0" w:line="240" w:lineRule="auto"/>
        <w:ind w:left="720" w:hanging="720"/>
        <w:rPr>
          <w:rStyle w:val="Hyperlink"/>
          <w:rFonts w:ascii="Times New Roman" w:hAnsi="Times New Roman" w:cs="Times New Roman"/>
        </w:rPr>
      </w:pPr>
      <w:r w:rsidRPr="6B4E6E39">
        <w:rPr>
          <w:rFonts w:ascii="Times New Roman" w:hAnsi="Times New Roman" w:cs="Times New Roman"/>
        </w:rPr>
        <w:t xml:space="preserve">Puxley, S.T., &amp; Chapin, L. A. (2021). Building youth leadership skills and community awareness: Engagement of rural youth with a community‐based leadership program. </w:t>
      </w:r>
      <w:r w:rsidRPr="6B4E6E39">
        <w:rPr>
          <w:rFonts w:ascii="Times New Roman" w:hAnsi="Times New Roman" w:cs="Times New Roman"/>
          <w:i/>
          <w:iCs/>
        </w:rPr>
        <w:t>Journal of Community Psychology, 49</w:t>
      </w:r>
      <w:r w:rsidRPr="6B4E6E39">
        <w:rPr>
          <w:rFonts w:ascii="Times New Roman" w:hAnsi="Times New Roman" w:cs="Times New Roman"/>
        </w:rPr>
        <w:t xml:space="preserve">(5), 1063–1078. </w:t>
      </w:r>
      <w:hyperlink r:id="rId19">
        <w:r w:rsidRPr="6B4E6E39">
          <w:rPr>
            <w:rStyle w:val="Hyperlink"/>
            <w:rFonts w:ascii="Times New Roman" w:hAnsi="Times New Roman" w:cs="Times New Roman"/>
          </w:rPr>
          <w:t>https://doi.org/10.1002/jcop.22501</w:t>
        </w:r>
      </w:hyperlink>
    </w:p>
    <w:p w14:paraId="28BDA417" w14:textId="14BB0DF9" w:rsidR="008776CE" w:rsidRPr="008776CE" w:rsidRDefault="6A6F4A4B" w:rsidP="6B4E6E39">
      <w:pPr>
        <w:pStyle w:val="p1"/>
        <w:ind w:left="720" w:hanging="720"/>
        <w:rPr>
          <w:rStyle w:val="s1"/>
          <w:rFonts w:ascii="Times New Roman" w:hAnsi="Times New Roman" w:cs="Times New Roman"/>
          <w:sz w:val="24"/>
          <w:szCs w:val="24"/>
        </w:rPr>
      </w:pPr>
      <w:r w:rsidRPr="6B4E6E39">
        <w:rPr>
          <w:rStyle w:val="s1"/>
          <w:rFonts w:ascii="Times New Roman" w:hAnsi="Times New Roman" w:cs="Times New Roman"/>
          <w:sz w:val="24"/>
          <w:szCs w:val="24"/>
        </w:rPr>
        <w:t>Redmond, S., &amp; Dolan, P. (2016). Towards a conceptual model of youth leadership</w:t>
      </w:r>
      <w:r w:rsidR="31D149A7" w:rsidRPr="6B4E6E39">
        <w:rPr>
          <w:rFonts w:ascii="Times New Roman" w:hAnsi="Times New Roman" w:cs="Times New Roman"/>
          <w:sz w:val="24"/>
          <w:szCs w:val="24"/>
        </w:rPr>
        <w:t xml:space="preserve"> </w:t>
      </w:r>
      <w:r w:rsidRPr="6B4E6E39">
        <w:rPr>
          <w:rStyle w:val="s1"/>
          <w:rFonts w:ascii="Times New Roman" w:hAnsi="Times New Roman" w:cs="Times New Roman"/>
          <w:sz w:val="24"/>
          <w:szCs w:val="24"/>
        </w:rPr>
        <w:t>development.</w:t>
      </w:r>
      <w:r w:rsidR="5B546039" w:rsidRPr="6B4E6E39">
        <w:rPr>
          <w:rStyle w:val="s1"/>
          <w:rFonts w:ascii="Times New Roman" w:hAnsi="Times New Roman" w:cs="Times New Roman"/>
          <w:sz w:val="24"/>
          <w:szCs w:val="24"/>
        </w:rPr>
        <w:t xml:space="preserve"> </w:t>
      </w:r>
      <w:r w:rsidRPr="6B4E6E39">
        <w:rPr>
          <w:rStyle w:val="s2"/>
          <w:rFonts w:ascii="Times New Roman" w:hAnsi="Times New Roman" w:cs="Times New Roman"/>
          <w:sz w:val="24"/>
          <w:szCs w:val="24"/>
        </w:rPr>
        <w:t>Child &amp; Family Social Work</w:t>
      </w:r>
      <w:r w:rsidRPr="6B4E6E39">
        <w:rPr>
          <w:rStyle w:val="s1"/>
          <w:rFonts w:ascii="Times New Roman" w:hAnsi="Times New Roman" w:cs="Times New Roman"/>
          <w:sz w:val="24"/>
          <w:szCs w:val="24"/>
        </w:rPr>
        <w:t xml:space="preserve">, </w:t>
      </w:r>
      <w:r w:rsidRPr="6B4E6E39">
        <w:rPr>
          <w:rStyle w:val="s2"/>
          <w:rFonts w:ascii="Times New Roman" w:hAnsi="Times New Roman" w:cs="Times New Roman"/>
          <w:sz w:val="24"/>
          <w:szCs w:val="24"/>
        </w:rPr>
        <w:t>21</w:t>
      </w:r>
      <w:r w:rsidRPr="6B4E6E39">
        <w:rPr>
          <w:rStyle w:val="s1"/>
          <w:rFonts w:ascii="Times New Roman" w:hAnsi="Times New Roman" w:cs="Times New Roman"/>
          <w:sz w:val="24"/>
          <w:szCs w:val="24"/>
        </w:rPr>
        <w:t>(3), 261–271.</w:t>
      </w:r>
      <w:r w:rsidR="01800B30" w:rsidRPr="6B4E6E39">
        <w:rPr>
          <w:rStyle w:val="s1"/>
          <w:rFonts w:ascii="Times New Roman" w:hAnsi="Times New Roman" w:cs="Times New Roman"/>
          <w:sz w:val="24"/>
          <w:szCs w:val="24"/>
        </w:rPr>
        <w:t xml:space="preserve"> </w:t>
      </w:r>
      <w:hyperlink r:id="rId20">
        <w:r w:rsidR="01800B30" w:rsidRPr="6B4E6E39">
          <w:rPr>
            <w:rStyle w:val="Hyperlink"/>
            <w:rFonts w:ascii="Times New Roman" w:hAnsi="Times New Roman" w:cs="Times New Roman"/>
            <w:sz w:val="24"/>
            <w:szCs w:val="24"/>
          </w:rPr>
          <w:t>https://doi.org/10.1111/cfs.12146</w:t>
        </w:r>
      </w:hyperlink>
    </w:p>
    <w:p w14:paraId="1D23579F" w14:textId="6AB3316E" w:rsidR="000D77E1" w:rsidRPr="00C96EAA" w:rsidRDefault="570AAF6E" w:rsidP="00C96EAA">
      <w:pPr>
        <w:spacing w:after="0" w:line="240" w:lineRule="auto"/>
        <w:ind w:left="720" w:hanging="720"/>
        <w:rPr>
          <w:rFonts w:ascii="Times New Roman" w:hAnsi="Times New Roman" w:cs="Times New Roman"/>
        </w:rPr>
      </w:pPr>
      <w:r w:rsidRPr="6B4E6E39">
        <w:rPr>
          <w:rFonts w:ascii="Times New Roman" w:hAnsi="Times New Roman" w:cs="Times New Roman"/>
        </w:rPr>
        <w:lastRenderedPageBreak/>
        <w:t xml:space="preserve">Sjogren, A. L., &amp; Melton, T. N. (2021). The complexities of student engagement for historically marginalized youth in an after-school program. </w:t>
      </w:r>
      <w:r w:rsidRPr="6B4E6E39">
        <w:rPr>
          <w:rFonts w:ascii="Times New Roman" w:hAnsi="Times New Roman" w:cs="Times New Roman"/>
          <w:i/>
          <w:iCs/>
        </w:rPr>
        <w:t>Journal of Youth Development, 16</w:t>
      </w:r>
      <w:r w:rsidRPr="6B4E6E39">
        <w:rPr>
          <w:rFonts w:ascii="Times New Roman" w:hAnsi="Times New Roman" w:cs="Times New Roman"/>
        </w:rPr>
        <w:t xml:space="preserve">(5), 105–121. </w:t>
      </w:r>
      <w:hyperlink r:id="rId21">
        <w:r w:rsidRPr="6B4E6E39">
          <w:rPr>
            <w:rStyle w:val="Hyperlink"/>
            <w:rFonts w:ascii="Times New Roman" w:hAnsi="Times New Roman" w:cs="Times New Roman"/>
          </w:rPr>
          <w:t>https://doi.org/10.5195/jyd.2021.1068</w:t>
        </w:r>
      </w:hyperlink>
    </w:p>
    <w:sectPr w:rsidR="000D77E1" w:rsidRPr="00C96EAA">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F7B20" w14:textId="77777777" w:rsidR="00CF56FE" w:rsidRDefault="00CF56FE" w:rsidP="0013552F">
      <w:pPr>
        <w:spacing w:after="0" w:line="240" w:lineRule="auto"/>
      </w:pPr>
      <w:r>
        <w:separator/>
      </w:r>
    </w:p>
  </w:endnote>
  <w:endnote w:type="continuationSeparator" w:id="0">
    <w:p w14:paraId="167E1645" w14:textId="77777777" w:rsidR="00CF56FE" w:rsidRDefault="00CF56FE" w:rsidP="00135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ItalicMT">
    <w:altName w:val="Arial"/>
    <w:charset w:val="00"/>
    <w:family w:val="roman"/>
    <w:pitch w:val="default"/>
  </w:font>
  <w:font w:name="TimesNewRoman,Bol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48BD8F5" w14:paraId="5BFC60F0" w14:textId="77777777" w:rsidTr="348BD8F5">
      <w:trPr>
        <w:trHeight w:val="300"/>
      </w:trPr>
      <w:tc>
        <w:tcPr>
          <w:tcW w:w="3120" w:type="dxa"/>
        </w:tcPr>
        <w:p w14:paraId="5D16D1F8" w14:textId="42518F89" w:rsidR="348BD8F5" w:rsidRDefault="348BD8F5" w:rsidP="348BD8F5">
          <w:pPr>
            <w:pStyle w:val="Header"/>
            <w:ind w:left="-115"/>
          </w:pPr>
        </w:p>
      </w:tc>
      <w:tc>
        <w:tcPr>
          <w:tcW w:w="3120" w:type="dxa"/>
        </w:tcPr>
        <w:p w14:paraId="1B623281" w14:textId="2DE00D60" w:rsidR="348BD8F5" w:rsidRDefault="348BD8F5" w:rsidP="348BD8F5">
          <w:pPr>
            <w:pStyle w:val="Header"/>
            <w:jc w:val="center"/>
          </w:pPr>
        </w:p>
      </w:tc>
      <w:tc>
        <w:tcPr>
          <w:tcW w:w="3120" w:type="dxa"/>
        </w:tcPr>
        <w:p w14:paraId="7D6590EF" w14:textId="43690F8A" w:rsidR="348BD8F5" w:rsidRDefault="348BD8F5" w:rsidP="348BD8F5">
          <w:pPr>
            <w:pStyle w:val="Header"/>
            <w:ind w:right="-115"/>
            <w:jc w:val="right"/>
          </w:pPr>
        </w:p>
      </w:tc>
    </w:tr>
  </w:tbl>
  <w:p w14:paraId="696BA073" w14:textId="5122CD57" w:rsidR="0013552F" w:rsidRDefault="00135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891FA" w14:textId="77777777" w:rsidR="00CF56FE" w:rsidRDefault="00CF56FE" w:rsidP="0013552F">
      <w:pPr>
        <w:spacing w:after="0" w:line="240" w:lineRule="auto"/>
      </w:pPr>
      <w:r>
        <w:separator/>
      </w:r>
    </w:p>
  </w:footnote>
  <w:footnote w:type="continuationSeparator" w:id="0">
    <w:p w14:paraId="712647F2" w14:textId="77777777" w:rsidR="00CF56FE" w:rsidRDefault="00CF56FE" w:rsidP="00135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48BD8F5" w14:paraId="342EA8C3" w14:textId="77777777" w:rsidTr="348BD8F5">
      <w:trPr>
        <w:trHeight w:val="300"/>
      </w:trPr>
      <w:tc>
        <w:tcPr>
          <w:tcW w:w="3120" w:type="dxa"/>
        </w:tcPr>
        <w:p w14:paraId="441CEC6A" w14:textId="7F6ABA1E" w:rsidR="348BD8F5" w:rsidRDefault="348BD8F5" w:rsidP="348BD8F5">
          <w:pPr>
            <w:pStyle w:val="Header"/>
            <w:ind w:left="-115"/>
          </w:pPr>
        </w:p>
      </w:tc>
      <w:tc>
        <w:tcPr>
          <w:tcW w:w="3120" w:type="dxa"/>
        </w:tcPr>
        <w:p w14:paraId="6CD1490F" w14:textId="55B1F35B" w:rsidR="348BD8F5" w:rsidRDefault="348BD8F5" w:rsidP="348BD8F5">
          <w:pPr>
            <w:pStyle w:val="Header"/>
            <w:jc w:val="center"/>
          </w:pPr>
        </w:p>
      </w:tc>
      <w:tc>
        <w:tcPr>
          <w:tcW w:w="3120" w:type="dxa"/>
        </w:tcPr>
        <w:p w14:paraId="0EA52DFC" w14:textId="05D9326A" w:rsidR="348BD8F5" w:rsidRDefault="348BD8F5" w:rsidP="348BD8F5">
          <w:pPr>
            <w:pStyle w:val="Header"/>
            <w:ind w:right="-115"/>
            <w:jc w:val="right"/>
            <w:rPr>
              <w:rFonts w:ascii="Times New Roman" w:eastAsia="Times New Roman" w:hAnsi="Times New Roman" w:cs="Times New Roman"/>
            </w:rPr>
          </w:pPr>
          <w:r w:rsidRPr="348BD8F5">
            <w:rPr>
              <w:rFonts w:ascii="Times New Roman" w:eastAsia="Times New Roman" w:hAnsi="Times New Roman" w:cs="Times New Roman"/>
            </w:rPr>
            <w:t>Research Poster</w:t>
          </w:r>
        </w:p>
      </w:tc>
    </w:tr>
  </w:tbl>
  <w:p w14:paraId="4E2025CC" w14:textId="5976ADDE" w:rsidR="0013552F" w:rsidRDefault="0013552F">
    <w:pPr>
      <w:pStyle w:val="Header"/>
    </w:pPr>
  </w:p>
</w:hdr>
</file>

<file path=word/intelligence2.xml><?xml version="1.0" encoding="utf-8"?>
<int2:intelligence xmlns:int2="http://schemas.microsoft.com/office/intelligence/2020/intelligence" xmlns:oel="http://schemas.microsoft.com/office/2019/extlst">
  <int2:observations>
    <int2:textHash int2:hashCode="rH8DkBVqAzCoop" int2:id="ppLXGyB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59AF6"/>
    <w:multiLevelType w:val="hybridMultilevel"/>
    <w:tmpl w:val="FFFFFFFF"/>
    <w:lvl w:ilvl="0" w:tplc="07AC9D22">
      <w:start w:val="1"/>
      <w:numFmt w:val="decimal"/>
      <w:lvlText w:val="%1."/>
      <w:lvlJc w:val="left"/>
      <w:pPr>
        <w:ind w:left="720" w:hanging="360"/>
      </w:pPr>
      <w:rPr>
        <w:rFonts w:ascii="Times New Roman" w:hAnsi="Times New Roman" w:hint="default"/>
      </w:rPr>
    </w:lvl>
    <w:lvl w:ilvl="1" w:tplc="9D206AA6">
      <w:start w:val="1"/>
      <w:numFmt w:val="lowerLetter"/>
      <w:lvlText w:val="%2."/>
      <w:lvlJc w:val="left"/>
      <w:pPr>
        <w:ind w:left="1440" w:hanging="360"/>
      </w:pPr>
    </w:lvl>
    <w:lvl w:ilvl="2" w:tplc="F0EACB96">
      <w:start w:val="1"/>
      <w:numFmt w:val="lowerRoman"/>
      <w:lvlText w:val="%3."/>
      <w:lvlJc w:val="right"/>
      <w:pPr>
        <w:ind w:left="2160" w:hanging="180"/>
      </w:pPr>
    </w:lvl>
    <w:lvl w:ilvl="3" w:tplc="F8A448B2">
      <w:start w:val="1"/>
      <w:numFmt w:val="decimal"/>
      <w:lvlText w:val="%4."/>
      <w:lvlJc w:val="left"/>
      <w:pPr>
        <w:ind w:left="2880" w:hanging="360"/>
      </w:pPr>
    </w:lvl>
    <w:lvl w:ilvl="4" w:tplc="28584252">
      <w:start w:val="1"/>
      <w:numFmt w:val="lowerLetter"/>
      <w:lvlText w:val="%5."/>
      <w:lvlJc w:val="left"/>
      <w:pPr>
        <w:ind w:left="3600" w:hanging="360"/>
      </w:pPr>
    </w:lvl>
    <w:lvl w:ilvl="5" w:tplc="94B093B0">
      <w:start w:val="1"/>
      <w:numFmt w:val="lowerRoman"/>
      <w:lvlText w:val="%6."/>
      <w:lvlJc w:val="right"/>
      <w:pPr>
        <w:ind w:left="4320" w:hanging="180"/>
      </w:pPr>
    </w:lvl>
    <w:lvl w:ilvl="6" w:tplc="556A5052">
      <w:start w:val="1"/>
      <w:numFmt w:val="decimal"/>
      <w:lvlText w:val="%7."/>
      <w:lvlJc w:val="left"/>
      <w:pPr>
        <w:ind w:left="5040" w:hanging="360"/>
      </w:pPr>
    </w:lvl>
    <w:lvl w:ilvl="7" w:tplc="D902CC82">
      <w:start w:val="1"/>
      <w:numFmt w:val="lowerLetter"/>
      <w:lvlText w:val="%8."/>
      <w:lvlJc w:val="left"/>
      <w:pPr>
        <w:ind w:left="5760" w:hanging="360"/>
      </w:pPr>
    </w:lvl>
    <w:lvl w:ilvl="8" w:tplc="1236FA1A">
      <w:start w:val="1"/>
      <w:numFmt w:val="lowerRoman"/>
      <w:lvlText w:val="%9."/>
      <w:lvlJc w:val="right"/>
      <w:pPr>
        <w:ind w:left="6480" w:hanging="180"/>
      </w:pPr>
    </w:lvl>
  </w:abstractNum>
  <w:num w:numId="1" w16cid:durableId="329261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E1"/>
    <w:rsid w:val="0001106E"/>
    <w:rsid w:val="00034518"/>
    <w:rsid w:val="0009117C"/>
    <w:rsid w:val="00095947"/>
    <w:rsid w:val="000A2F9A"/>
    <w:rsid w:val="000D0DE2"/>
    <w:rsid w:val="000D77E1"/>
    <w:rsid w:val="000E38B8"/>
    <w:rsid w:val="000F32D3"/>
    <w:rsid w:val="001026CF"/>
    <w:rsid w:val="00107092"/>
    <w:rsid w:val="001155D2"/>
    <w:rsid w:val="00125BCC"/>
    <w:rsid w:val="0013552F"/>
    <w:rsid w:val="001729D1"/>
    <w:rsid w:val="00175EA4"/>
    <w:rsid w:val="001D5768"/>
    <w:rsid w:val="001F18F3"/>
    <w:rsid w:val="00230080"/>
    <w:rsid w:val="00237B37"/>
    <w:rsid w:val="002607D8"/>
    <w:rsid w:val="00271EBD"/>
    <w:rsid w:val="002D4430"/>
    <w:rsid w:val="003001DB"/>
    <w:rsid w:val="00326E0B"/>
    <w:rsid w:val="003351D3"/>
    <w:rsid w:val="00351FAF"/>
    <w:rsid w:val="00361F84"/>
    <w:rsid w:val="00367856"/>
    <w:rsid w:val="003807FA"/>
    <w:rsid w:val="00384FD1"/>
    <w:rsid w:val="003A14C1"/>
    <w:rsid w:val="003B13C0"/>
    <w:rsid w:val="003B1D29"/>
    <w:rsid w:val="00420726"/>
    <w:rsid w:val="00432168"/>
    <w:rsid w:val="0044203C"/>
    <w:rsid w:val="00445265"/>
    <w:rsid w:val="00490F9E"/>
    <w:rsid w:val="004A471F"/>
    <w:rsid w:val="004A5C76"/>
    <w:rsid w:val="004A5D56"/>
    <w:rsid w:val="004B58CF"/>
    <w:rsid w:val="004D09DC"/>
    <w:rsid w:val="00500C71"/>
    <w:rsid w:val="00507E5F"/>
    <w:rsid w:val="0051033C"/>
    <w:rsid w:val="0051409F"/>
    <w:rsid w:val="00565EAD"/>
    <w:rsid w:val="0058646C"/>
    <w:rsid w:val="005A3ED5"/>
    <w:rsid w:val="005F199C"/>
    <w:rsid w:val="0060382C"/>
    <w:rsid w:val="00612CE1"/>
    <w:rsid w:val="006143DA"/>
    <w:rsid w:val="00615B1E"/>
    <w:rsid w:val="00630AA9"/>
    <w:rsid w:val="00662932"/>
    <w:rsid w:val="00684CB1"/>
    <w:rsid w:val="006917B4"/>
    <w:rsid w:val="00696925"/>
    <w:rsid w:val="006B7EDC"/>
    <w:rsid w:val="006C1F4A"/>
    <w:rsid w:val="00740739"/>
    <w:rsid w:val="0074477D"/>
    <w:rsid w:val="007504F9"/>
    <w:rsid w:val="007A1D96"/>
    <w:rsid w:val="007A9112"/>
    <w:rsid w:val="008032D2"/>
    <w:rsid w:val="00813246"/>
    <w:rsid w:val="0081B288"/>
    <w:rsid w:val="0083270D"/>
    <w:rsid w:val="00845B98"/>
    <w:rsid w:val="0087207C"/>
    <w:rsid w:val="008776CE"/>
    <w:rsid w:val="008805F8"/>
    <w:rsid w:val="00897640"/>
    <w:rsid w:val="008A5388"/>
    <w:rsid w:val="008C2913"/>
    <w:rsid w:val="008D730D"/>
    <w:rsid w:val="00954E40"/>
    <w:rsid w:val="00997EDE"/>
    <w:rsid w:val="009B33F5"/>
    <w:rsid w:val="009C7F26"/>
    <w:rsid w:val="009D028F"/>
    <w:rsid w:val="009D308E"/>
    <w:rsid w:val="00A12BFF"/>
    <w:rsid w:val="00A70A25"/>
    <w:rsid w:val="00A859CF"/>
    <w:rsid w:val="00AB5AFD"/>
    <w:rsid w:val="00AE5D06"/>
    <w:rsid w:val="00B00DBD"/>
    <w:rsid w:val="00B17728"/>
    <w:rsid w:val="00B6056E"/>
    <w:rsid w:val="00B74BCB"/>
    <w:rsid w:val="00B803F2"/>
    <w:rsid w:val="00B8252A"/>
    <w:rsid w:val="00BC0C6D"/>
    <w:rsid w:val="00BD41CB"/>
    <w:rsid w:val="00BF07B0"/>
    <w:rsid w:val="00BF34CE"/>
    <w:rsid w:val="00C23732"/>
    <w:rsid w:val="00C268E6"/>
    <w:rsid w:val="00C33D15"/>
    <w:rsid w:val="00C446EA"/>
    <w:rsid w:val="00C653D6"/>
    <w:rsid w:val="00C838D0"/>
    <w:rsid w:val="00C84EA0"/>
    <w:rsid w:val="00C96EAA"/>
    <w:rsid w:val="00CA1385"/>
    <w:rsid w:val="00CF56FE"/>
    <w:rsid w:val="00D41B8C"/>
    <w:rsid w:val="00D509D9"/>
    <w:rsid w:val="00D817AC"/>
    <w:rsid w:val="00DF1DD7"/>
    <w:rsid w:val="00DF4D4D"/>
    <w:rsid w:val="00E45FCE"/>
    <w:rsid w:val="00E554F8"/>
    <w:rsid w:val="00EA7EDD"/>
    <w:rsid w:val="00EB7467"/>
    <w:rsid w:val="00EC5D4C"/>
    <w:rsid w:val="00ED42C4"/>
    <w:rsid w:val="00ED4D8A"/>
    <w:rsid w:val="00ED713C"/>
    <w:rsid w:val="00EE28F5"/>
    <w:rsid w:val="00F27EFA"/>
    <w:rsid w:val="00F33C10"/>
    <w:rsid w:val="00F42A0F"/>
    <w:rsid w:val="00F52161"/>
    <w:rsid w:val="00F57A64"/>
    <w:rsid w:val="00F74F2A"/>
    <w:rsid w:val="00F921D0"/>
    <w:rsid w:val="00F93414"/>
    <w:rsid w:val="00FCAB7E"/>
    <w:rsid w:val="00FE4A87"/>
    <w:rsid w:val="0101541C"/>
    <w:rsid w:val="012B7A39"/>
    <w:rsid w:val="013D334F"/>
    <w:rsid w:val="01800B30"/>
    <w:rsid w:val="0184F1C2"/>
    <w:rsid w:val="01AE4A03"/>
    <w:rsid w:val="01D6E58A"/>
    <w:rsid w:val="01DFC5BC"/>
    <w:rsid w:val="02123976"/>
    <w:rsid w:val="02350AB2"/>
    <w:rsid w:val="026A1065"/>
    <w:rsid w:val="02717C31"/>
    <w:rsid w:val="04091933"/>
    <w:rsid w:val="043AABFF"/>
    <w:rsid w:val="0444337D"/>
    <w:rsid w:val="044994A9"/>
    <w:rsid w:val="046D3695"/>
    <w:rsid w:val="0491100F"/>
    <w:rsid w:val="04C52225"/>
    <w:rsid w:val="04F9E929"/>
    <w:rsid w:val="05194A0C"/>
    <w:rsid w:val="0521B512"/>
    <w:rsid w:val="0552B3BC"/>
    <w:rsid w:val="05634B61"/>
    <w:rsid w:val="0573EFD9"/>
    <w:rsid w:val="05FC31FD"/>
    <w:rsid w:val="065F2C1A"/>
    <w:rsid w:val="06AC13C3"/>
    <w:rsid w:val="06F30518"/>
    <w:rsid w:val="071DB8AD"/>
    <w:rsid w:val="07233AFE"/>
    <w:rsid w:val="072D9253"/>
    <w:rsid w:val="0734E410"/>
    <w:rsid w:val="07423064"/>
    <w:rsid w:val="07A70A86"/>
    <w:rsid w:val="07D17E45"/>
    <w:rsid w:val="07F1D4E3"/>
    <w:rsid w:val="0815A790"/>
    <w:rsid w:val="0816871E"/>
    <w:rsid w:val="08A9CAF1"/>
    <w:rsid w:val="08CEE276"/>
    <w:rsid w:val="091593DC"/>
    <w:rsid w:val="093583ED"/>
    <w:rsid w:val="096C7E9E"/>
    <w:rsid w:val="09913BEB"/>
    <w:rsid w:val="09ACAC2A"/>
    <w:rsid w:val="09CBA8EB"/>
    <w:rsid w:val="09FC4790"/>
    <w:rsid w:val="0A33E1C9"/>
    <w:rsid w:val="0A4754CF"/>
    <w:rsid w:val="0AA3F2FF"/>
    <w:rsid w:val="0AF8AF1B"/>
    <w:rsid w:val="0B3A343E"/>
    <w:rsid w:val="0B4D1F74"/>
    <w:rsid w:val="0BED28D2"/>
    <w:rsid w:val="0C1E0C81"/>
    <w:rsid w:val="0C526637"/>
    <w:rsid w:val="0D6CF39E"/>
    <w:rsid w:val="0DE9ABB8"/>
    <w:rsid w:val="0DFA5080"/>
    <w:rsid w:val="0E238AF7"/>
    <w:rsid w:val="0E326886"/>
    <w:rsid w:val="0E3E5ED9"/>
    <w:rsid w:val="0E4D8DCA"/>
    <w:rsid w:val="0E6AA3E0"/>
    <w:rsid w:val="0E99D44D"/>
    <w:rsid w:val="0EBFDEA3"/>
    <w:rsid w:val="0EC15BA9"/>
    <w:rsid w:val="0EC742F4"/>
    <w:rsid w:val="0ED996B7"/>
    <w:rsid w:val="0F118DFE"/>
    <w:rsid w:val="0F593246"/>
    <w:rsid w:val="0F5CC0B9"/>
    <w:rsid w:val="0F681700"/>
    <w:rsid w:val="0F74D13B"/>
    <w:rsid w:val="0FB95844"/>
    <w:rsid w:val="0FC1084E"/>
    <w:rsid w:val="10CB4ED4"/>
    <w:rsid w:val="113A1BDE"/>
    <w:rsid w:val="11B4B458"/>
    <w:rsid w:val="11C96E95"/>
    <w:rsid w:val="11CCBBE0"/>
    <w:rsid w:val="126B337B"/>
    <w:rsid w:val="12B16BB1"/>
    <w:rsid w:val="12EC91F3"/>
    <w:rsid w:val="12F66CB6"/>
    <w:rsid w:val="12F77191"/>
    <w:rsid w:val="13069108"/>
    <w:rsid w:val="131CA81C"/>
    <w:rsid w:val="134B7B56"/>
    <w:rsid w:val="13510D7F"/>
    <w:rsid w:val="13799F6E"/>
    <w:rsid w:val="13E6F186"/>
    <w:rsid w:val="14090643"/>
    <w:rsid w:val="1409D1D8"/>
    <w:rsid w:val="14B64C45"/>
    <w:rsid w:val="151B9BB7"/>
    <w:rsid w:val="153C5E15"/>
    <w:rsid w:val="15C82FB0"/>
    <w:rsid w:val="161F138E"/>
    <w:rsid w:val="1639BE24"/>
    <w:rsid w:val="163C80B0"/>
    <w:rsid w:val="168B68B8"/>
    <w:rsid w:val="168FA133"/>
    <w:rsid w:val="1698500E"/>
    <w:rsid w:val="16B04F7A"/>
    <w:rsid w:val="16C1C044"/>
    <w:rsid w:val="1700FE09"/>
    <w:rsid w:val="1705D8F4"/>
    <w:rsid w:val="17D5FDDF"/>
    <w:rsid w:val="17F440A3"/>
    <w:rsid w:val="183DC0A2"/>
    <w:rsid w:val="1848DE53"/>
    <w:rsid w:val="185A9C2A"/>
    <w:rsid w:val="18ECC316"/>
    <w:rsid w:val="195C6C40"/>
    <w:rsid w:val="19A34A5E"/>
    <w:rsid w:val="19E86FBE"/>
    <w:rsid w:val="1A0DB831"/>
    <w:rsid w:val="1A1E56A3"/>
    <w:rsid w:val="1A22139D"/>
    <w:rsid w:val="1A4F04F0"/>
    <w:rsid w:val="1A92AA78"/>
    <w:rsid w:val="1A95122D"/>
    <w:rsid w:val="1AE1CF1C"/>
    <w:rsid w:val="1AE2B0D5"/>
    <w:rsid w:val="1BD54B11"/>
    <w:rsid w:val="1C3C1495"/>
    <w:rsid w:val="1C45F038"/>
    <w:rsid w:val="1C4D8E7C"/>
    <w:rsid w:val="1CEEF9BA"/>
    <w:rsid w:val="1D17C8BD"/>
    <w:rsid w:val="1D5731A1"/>
    <w:rsid w:val="1D813825"/>
    <w:rsid w:val="1D9A299E"/>
    <w:rsid w:val="1E296B59"/>
    <w:rsid w:val="1E2E8DFB"/>
    <w:rsid w:val="1EA33156"/>
    <w:rsid w:val="1F36E968"/>
    <w:rsid w:val="1FE9F4EB"/>
    <w:rsid w:val="1FF04B96"/>
    <w:rsid w:val="1FF9D92A"/>
    <w:rsid w:val="20203A5B"/>
    <w:rsid w:val="2026294A"/>
    <w:rsid w:val="20361950"/>
    <w:rsid w:val="204C9597"/>
    <w:rsid w:val="2074A165"/>
    <w:rsid w:val="20929105"/>
    <w:rsid w:val="20CEC1A5"/>
    <w:rsid w:val="212FC453"/>
    <w:rsid w:val="21300E0A"/>
    <w:rsid w:val="214F0EF8"/>
    <w:rsid w:val="2188FAE4"/>
    <w:rsid w:val="21B7F1CB"/>
    <w:rsid w:val="22202CDE"/>
    <w:rsid w:val="223C94E6"/>
    <w:rsid w:val="225CB5D3"/>
    <w:rsid w:val="22765DE1"/>
    <w:rsid w:val="22D1AF93"/>
    <w:rsid w:val="22DD0FFC"/>
    <w:rsid w:val="22FD8817"/>
    <w:rsid w:val="22FDB560"/>
    <w:rsid w:val="23079239"/>
    <w:rsid w:val="230C0199"/>
    <w:rsid w:val="2351ADCA"/>
    <w:rsid w:val="2367E682"/>
    <w:rsid w:val="239EC917"/>
    <w:rsid w:val="245584B0"/>
    <w:rsid w:val="24A5D5DA"/>
    <w:rsid w:val="25AC7DA3"/>
    <w:rsid w:val="25C06492"/>
    <w:rsid w:val="25F6BF18"/>
    <w:rsid w:val="26151A0A"/>
    <w:rsid w:val="265C6F3E"/>
    <w:rsid w:val="266DC5F7"/>
    <w:rsid w:val="267A8A8D"/>
    <w:rsid w:val="267B2FF8"/>
    <w:rsid w:val="27FD1651"/>
    <w:rsid w:val="281754B1"/>
    <w:rsid w:val="28337231"/>
    <w:rsid w:val="28369F0A"/>
    <w:rsid w:val="2899075E"/>
    <w:rsid w:val="292AF33C"/>
    <w:rsid w:val="2978DF81"/>
    <w:rsid w:val="2A01A1EE"/>
    <w:rsid w:val="2A0ED968"/>
    <w:rsid w:val="2A3BF8E7"/>
    <w:rsid w:val="2A4510DA"/>
    <w:rsid w:val="2A46FC9E"/>
    <w:rsid w:val="2A745304"/>
    <w:rsid w:val="2A7B8D5A"/>
    <w:rsid w:val="2A81806F"/>
    <w:rsid w:val="2A9590B4"/>
    <w:rsid w:val="2AA0F7D7"/>
    <w:rsid w:val="2AA7E8A4"/>
    <w:rsid w:val="2ACF6659"/>
    <w:rsid w:val="2AEFEA2C"/>
    <w:rsid w:val="2B2DAEEB"/>
    <w:rsid w:val="2B32AF63"/>
    <w:rsid w:val="2B5D1902"/>
    <w:rsid w:val="2BCC5E27"/>
    <w:rsid w:val="2BE54F36"/>
    <w:rsid w:val="2C0C56E8"/>
    <w:rsid w:val="2C468D1F"/>
    <w:rsid w:val="2C74660B"/>
    <w:rsid w:val="2C7BEA5D"/>
    <w:rsid w:val="2C92AF48"/>
    <w:rsid w:val="2CC070A0"/>
    <w:rsid w:val="2CD8FE85"/>
    <w:rsid w:val="2D13D86F"/>
    <w:rsid w:val="2D1815EA"/>
    <w:rsid w:val="2D274850"/>
    <w:rsid w:val="2D4A96FF"/>
    <w:rsid w:val="2D4F5AE5"/>
    <w:rsid w:val="2D95220F"/>
    <w:rsid w:val="2E8ED045"/>
    <w:rsid w:val="2E9B6FDB"/>
    <w:rsid w:val="2ED8D7FE"/>
    <w:rsid w:val="2F912B93"/>
    <w:rsid w:val="2F966ECA"/>
    <w:rsid w:val="2FC147C7"/>
    <w:rsid w:val="300BC4E8"/>
    <w:rsid w:val="305EE976"/>
    <w:rsid w:val="30622DD0"/>
    <w:rsid w:val="3070E979"/>
    <w:rsid w:val="30F7493B"/>
    <w:rsid w:val="3118A282"/>
    <w:rsid w:val="312BF532"/>
    <w:rsid w:val="313E065B"/>
    <w:rsid w:val="3165F425"/>
    <w:rsid w:val="316BCA2C"/>
    <w:rsid w:val="3199F4AD"/>
    <w:rsid w:val="31D149A7"/>
    <w:rsid w:val="32F7A6E3"/>
    <w:rsid w:val="336B8E28"/>
    <w:rsid w:val="338C2A31"/>
    <w:rsid w:val="33CA2961"/>
    <w:rsid w:val="33EE6419"/>
    <w:rsid w:val="33F032DD"/>
    <w:rsid w:val="3485B188"/>
    <w:rsid w:val="348BD8F5"/>
    <w:rsid w:val="349E640E"/>
    <w:rsid w:val="34C644F0"/>
    <w:rsid w:val="34C7BF44"/>
    <w:rsid w:val="34E50B40"/>
    <w:rsid w:val="34FCC260"/>
    <w:rsid w:val="358E8D8E"/>
    <w:rsid w:val="35A3FD9F"/>
    <w:rsid w:val="35EB196C"/>
    <w:rsid w:val="36093223"/>
    <w:rsid w:val="362E0650"/>
    <w:rsid w:val="365793C7"/>
    <w:rsid w:val="365F03AE"/>
    <w:rsid w:val="36723D17"/>
    <w:rsid w:val="368758B8"/>
    <w:rsid w:val="36C3CEF6"/>
    <w:rsid w:val="36C9088E"/>
    <w:rsid w:val="36F92A64"/>
    <w:rsid w:val="376D5B13"/>
    <w:rsid w:val="37B34EBE"/>
    <w:rsid w:val="3800BBC3"/>
    <w:rsid w:val="38037DCD"/>
    <w:rsid w:val="387D9593"/>
    <w:rsid w:val="38A67D5C"/>
    <w:rsid w:val="38AE933D"/>
    <w:rsid w:val="38B4337C"/>
    <w:rsid w:val="38D7E1D6"/>
    <w:rsid w:val="3947F876"/>
    <w:rsid w:val="39667276"/>
    <w:rsid w:val="39DF30E4"/>
    <w:rsid w:val="3A1612AF"/>
    <w:rsid w:val="3ABFAAF5"/>
    <w:rsid w:val="3AC19661"/>
    <w:rsid w:val="3ACE9F7E"/>
    <w:rsid w:val="3AEAA7E9"/>
    <w:rsid w:val="3B09A731"/>
    <w:rsid w:val="3B18ECEC"/>
    <w:rsid w:val="3B37D605"/>
    <w:rsid w:val="3BCC1EAC"/>
    <w:rsid w:val="3BD50310"/>
    <w:rsid w:val="3BE55C81"/>
    <w:rsid w:val="3BEF368F"/>
    <w:rsid w:val="3C4FC4E8"/>
    <w:rsid w:val="3CA706CE"/>
    <w:rsid w:val="3CB30C17"/>
    <w:rsid w:val="3CF390CE"/>
    <w:rsid w:val="3CFE8B49"/>
    <w:rsid w:val="3D2FDF25"/>
    <w:rsid w:val="3DB44E69"/>
    <w:rsid w:val="3DC89D6F"/>
    <w:rsid w:val="3DCDB162"/>
    <w:rsid w:val="3E14CF40"/>
    <w:rsid w:val="3E33EE8B"/>
    <w:rsid w:val="3EB503F0"/>
    <w:rsid w:val="3EDD52E9"/>
    <w:rsid w:val="3F4A3CB6"/>
    <w:rsid w:val="3F4D6593"/>
    <w:rsid w:val="3F598EAC"/>
    <w:rsid w:val="3F9F774A"/>
    <w:rsid w:val="3FC572F9"/>
    <w:rsid w:val="3FD51A82"/>
    <w:rsid w:val="3FDF7092"/>
    <w:rsid w:val="3FF794DF"/>
    <w:rsid w:val="406BF5E6"/>
    <w:rsid w:val="40EB7F49"/>
    <w:rsid w:val="41D2C348"/>
    <w:rsid w:val="41EF8D2F"/>
    <w:rsid w:val="426BAA01"/>
    <w:rsid w:val="42A78E3E"/>
    <w:rsid w:val="42AE21DC"/>
    <w:rsid w:val="42EB0052"/>
    <w:rsid w:val="42F1513D"/>
    <w:rsid w:val="43255D54"/>
    <w:rsid w:val="432FA3B6"/>
    <w:rsid w:val="433089D6"/>
    <w:rsid w:val="433733FD"/>
    <w:rsid w:val="43981AD4"/>
    <w:rsid w:val="43A28AEB"/>
    <w:rsid w:val="43D7FB60"/>
    <w:rsid w:val="43D8EAB7"/>
    <w:rsid w:val="43DAAE00"/>
    <w:rsid w:val="43DF101E"/>
    <w:rsid w:val="43FC95AE"/>
    <w:rsid w:val="43FCC644"/>
    <w:rsid w:val="4406F954"/>
    <w:rsid w:val="442260FC"/>
    <w:rsid w:val="44875AC3"/>
    <w:rsid w:val="44930218"/>
    <w:rsid w:val="44BFEBE2"/>
    <w:rsid w:val="45229F0C"/>
    <w:rsid w:val="4598B9AF"/>
    <w:rsid w:val="45BF0E7B"/>
    <w:rsid w:val="45DD548B"/>
    <w:rsid w:val="45F23F71"/>
    <w:rsid w:val="45F866C4"/>
    <w:rsid w:val="460268F9"/>
    <w:rsid w:val="465BB5B2"/>
    <w:rsid w:val="4680F469"/>
    <w:rsid w:val="469CC6A5"/>
    <w:rsid w:val="46A0DAAC"/>
    <w:rsid w:val="46B485CC"/>
    <w:rsid w:val="46B6E9CC"/>
    <w:rsid w:val="47723A5F"/>
    <w:rsid w:val="477F84BA"/>
    <w:rsid w:val="47D1E0CE"/>
    <w:rsid w:val="48595185"/>
    <w:rsid w:val="48BF1E85"/>
    <w:rsid w:val="49150D95"/>
    <w:rsid w:val="49581F17"/>
    <w:rsid w:val="497F07A6"/>
    <w:rsid w:val="49CA5C22"/>
    <w:rsid w:val="49D4D186"/>
    <w:rsid w:val="4A0D9DF3"/>
    <w:rsid w:val="4A147536"/>
    <w:rsid w:val="4A2D0C64"/>
    <w:rsid w:val="4A9918D3"/>
    <w:rsid w:val="4ABC78F4"/>
    <w:rsid w:val="4B715C03"/>
    <w:rsid w:val="4B7F0700"/>
    <w:rsid w:val="4BE2DA6D"/>
    <w:rsid w:val="4C031E8F"/>
    <w:rsid w:val="4C08C809"/>
    <w:rsid w:val="4C22E42D"/>
    <w:rsid w:val="4C3F35C5"/>
    <w:rsid w:val="4CAB1606"/>
    <w:rsid w:val="4D9D4FAB"/>
    <w:rsid w:val="4DA2FDA0"/>
    <w:rsid w:val="4DED4985"/>
    <w:rsid w:val="4E072D52"/>
    <w:rsid w:val="4E5F9C72"/>
    <w:rsid w:val="4E61D35D"/>
    <w:rsid w:val="4E74AA1D"/>
    <w:rsid w:val="4EE63575"/>
    <w:rsid w:val="4F01CC32"/>
    <w:rsid w:val="4F18C399"/>
    <w:rsid w:val="4F92DEFB"/>
    <w:rsid w:val="4FA931BC"/>
    <w:rsid w:val="4FE4544C"/>
    <w:rsid w:val="500CF220"/>
    <w:rsid w:val="503E1354"/>
    <w:rsid w:val="50A39ACD"/>
    <w:rsid w:val="50E9F16A"/>
    <w:rsid w:val="5132FC3B"/>
    <w:rsid w:val="513FE566"/>
    <w:rsid w:val="518DFA3B"/>
    <w:rsid w:val="51C694F7"/>
    <w:rsid w:val="51D3C664"/>
    <w:rsid w:val="51FEA7CD"/>
    <w:rsid w:val="520E94B1"/>
    <w:rsid w:val="521609B8"/>
    <w:rsid w:val="52328B9D"/>
    <w:rsid w:val="523E3EDE"/>
    <w:rsid w:val="524AE05D"/>
    <w:rsid w:val="5256E86C"/>
    <w:rsid w:val="5266F460"/>
    <w:rsid w:val="5276B0F1"/>
    <w:rsid w:val="527A78D9"/>
    <w:rsid w:val="5320A8EB"/>
    <w:rsid w:val="5344B522"/>
    <w:rsid w:val="537D2461"/>
    <w:rsid w:val="538FE2E2"/>
    <w:rsid w:val="53C31319"/>
    <w:rsid w:val="53E15188"/>
    <w:rsid w:val="54433B62"/>
    <w:rsid w:val="54874C90"/>
    <w:rsid w:val="54F26F1A"/>
    <w:rsid w:val="54F7822D"/>
    <w:rsid w:val="5524E702"/>
    <w:rsid w:val="559316F9"/>
    <w:rsid w:val="5593AB67"/>
    <w:rsid w:val="55EBF3FE"/>
    <w:rsid w:val="569F2520"/>
    <w:rsid w:val="570AAF6E"/>
    <w:rsid w:val="5730C1CB"/>
    <w:rsid w:val="574F09AC"/>
    <w:rsid w:val="575F57B6"/>
    <w:rsid w:val="5773395E"/>
    <w:rsid w:val="577F3EC0"/>
    <w:rsid w:val="578F96D1"/>
    <w:rsid w:val="57AF205F"/>
    <w:rsid w:val="581C58C1"/>
    <w:rsid w:val="5823E559"/>
    <w:rsid w:val="58329210"/>
    <w:rsid w:val="58414F7A"/>
    <w:rsid w:val="586B83BA"/>
    <w:rsid w:val="58FE3391"/>
    <w:rsid w:val="592EFB71"/>
    <w:rsid w:val="5984389B"/>
    <w:rsid w:val="59D775C9"/>
    <w:rsid w:val="59F94794"/>
    <w:rsid w:val="5A01DE07"/>
    <w:rsid w:val="5A201240"/>
    <w:rsid w:val="5A4AE180"/>
    <w:rsid w:val="5A5B047B"/>
    <w:rsid w:val="5A9C8826"/>
    <w:rsid w:val="5B14FEAB"/>
    <w:rsid w:val="5B25FBA6"/>
    <w:rsid w:val="5B3384FD"/>
    <w:rsid w:val="5B4BCB1C"/>
    <w:rsid w:val="5B546039"/>
    <w:rsid w:val="5B5BBE4F"/>
    <w:rsid w:val="5BA4E2F4"/>
    <w:rsid w:val="5BBD13C4"/>
    <w:rsid w:val="5BCF73A8"/>
    <w:rsid w:val="5BDD50EA"/>
    <w:rsid w:val="5C006907"/>
    <w:rsid w:val="5C38F412"/>
    <w:rsid w:val="5C6772ED"/>
    <w:rsid w:val="5CEC143A"/>
    <w:rsid w:val="5D81C201"/>
    <w:rsid w:val="5DBD2786"/>
    <w:rsid w:val="5DD21877"/>
    <w:rsid w:val="5E066B28"/>
    <w:rsid w:val="5E5750A3"/>
    <w:rsid w:val="5F01C1A2"/>
    <w:rsid w:val="5F9D11FD"/>
    <w:rsid w:val="5FB31C5E"/>
    <w:rsid w:val="5FBBC09D"/>
    <w:rsid w:val="602B4C71"/>
    <w:rsid w:val="60D2DD32"/>
    <w:rsid w:val="60DEB54C"/>
    <w:rsid w:val="61D882F3"/>
    <w:rsid w:val="6226948F"/>
    <w:rsid w:val="629AB110"/>
    <w:rsid w:val="62A1A22B"/>
    <w:rsid w:val="62A6C027"/>
    <w:rsid w:val="62DBA85E"/>
    <w:rsid w:val="63365D8F"/>
    <w:rsid w:val="6349D339"/>
    <w:rsid w:val="634A3F5C"/>
    <w:rsid w:val="634F8A56"/>
    <w:rsid w:val="635393AB"/>
    <w:rsid w:val="636F242A"/>
    <w:rsid w:val="63FC29FA"/>
    <w:rsid w:val="6415B5EE"/>
    <w:rsid w:val="6427FEFE"/>
    <w:rsid w:val="64286B57"/>
    <w:rsid w:val="6434D07A"/>
    <w:rsid w:val="644969CB"/>
    <w:rsid w:val="648424D3"/>
    <w:rsid w:val="661AAE3A"/>
    <w:rsid w:val="6692D8DF"/>
    <w:rsid w:val="66C2D040"/>
    <w:rsid w:val="66CEB767"/>
    <w:rsid w:val="66D5075A"/>
    <w:rsid w:val="66D5C8DF"/>
    <w:rsid w:val="66D7AF73"/>
    <w:rsid w:val="671AE527"/>
    <w:rsid w:val="671F0628"/>
    <w:rsid w:val="6727E1FA"/>
    <w:rsid w:val="678528D0"/>
    <w:rsid w:val="67994E9E"/>
    <w:rsid w:val="679AC3D2"/>
    <w:rsid w:val="68754BD6"/>
    <w:rsid w:val="68BD6E5D"/>
    <w:rsid w:val="68DBE705"/>
    <w:rsid w:val="68F449B7"/>
    <w:rsid w:val="690A66E6"/>
    <w:rsid w:val="6947B114"/>
    <w:rsid w:val="69A93E80"/>
    <w:rsid w:val="69BE9F16"/>
    <w:rsid w:val="69D3CB79"/>
    <w:rsid w:val="6A02B9E5"/>
    <w:rsid w:val="6A6F4A4B"/>
    <w:rsid w:val="6AA0282E"/>
    <w:rsid w:val="6AD27B45"/>
    <w:rsid w:val="6AD54816"/>
    <w:rsid w:val="6AEF31A2"/>
    <w:rsid w:val="6B212CFE"/>
    <w:rsid w:val="6B226157"/>
    <w:rsid w:val="6B340D29"/>
    <w:rsid w:val="6B491B12"/>
    <w:rsid w:val="6B4E6E39"/>
    <w:rsid w:val="6B7A9D6D"/>
    <w:rsid w:val="6BABEEB7"/>
    <w:rsid w:val="6BC4B27B"/>
    <w:rsid w:val="6C09E4F5"/>
    <w:rsid w:val="6C3CD54A"/>
    <w:rsid w:val="6C8F8AD9"/>
    <w:rsid w:val="6CDD9C1A"/>
    <w:rsid w:val="6CFF39F5"/>
    <w:rsid w:val="6D15C325"/>
    <w:rsid w:val="6D9F51CF"/>
    <w:rsid w:val="6DA354C2"/>
    <w:rsid w:val="6E004FBD"/>
    <w:rsid w:val="6E2CAEEA"/>
    <w:rsid w:val="6E7A062E"/>
    <w:rsid w:val="6E7F5034"/>
    <w:rsid w:val="6EB2DDDD"/>
    <w:rsid w:val="6EC04C80"/>
    <w:rsid w:val="6EFB6596"/>
    <w:rsid w:val="6F36965C"/>
    <w:rsid w:val="6F7DB06B"/>
    <w:rsid w:val="6F8C9D9E"/>
    <w:rsid w:val="6FA2852D"/>
    <w:rsid w:val="70350EFC"/>
    <w:rsid w:val="703690AF"/>
    <w:rsid w:val="704D51F8"/>
    <w:rsid w:val="705D3525"/>
    <w:rsid w:val="708E2A97"/>
    <w:rsid w:val="7092ED73"/>
    <w:rsid w:val="70DE1623"/>
    <w:rsid w:val="70E98B02"/>
    <w:rsid w:val="71173B43"/>
    <w:rsid w:val="7190875B"/>
    <w:rsid w:val="7209FC5C"/>
    <w:rsid w:val="720EBA09"/>
    <w:rsid w:val="72289ADA"/>
    <w:rsid w:val="72341883"/>
    <w:rsid w:val="726EC746"/>
    <w:rsid w:val="728CD442"/>
    <w:rsid w:val="72AC5330"/>
    <w:rsid w:val="72CDA01B"/>
    <w:rsid w:val="72D1CF14"/>
    <w:rsid w:val="731D817A"/>
    <w:rsid w:val="736E8542"/>
    <w:rsid w:val="73806DC1"/>
    <w:rsid w:val="73A11CF9"/>
    <w:rsid w:val="73A34EF4"/>
    <w:rsid w:val="73A683EC"/>
    <w:rsid w:val="73CF4C1A"/>
    <w:rsid w:val="7413E315"/>
    <w:rsid w:val="74B85E6B"/>
    <w:rsid w:val="74F31DCE"/>
    <w:rsid w:val="755C4FEF"/>
    <w:rsid w:val="7599E6F6"/>
    <w:rsid w:val="75DABF72"/>
    <w:rsid w:val="7602754B"/>
    <w:rsid w:val="76027A5A"/>
    <w:rsid w:val="763978FE"/>
    <w:rsid w:val="76437AB5"/>
    <w:rsid w:val="76AE20AE"/>
    <w:rsid w:val="76CD6D6E"/>
    <w:rsid w:val="770BA438"/>
    <w:rsid w:val="7712ECD0"/>
    <w:rsid w:val="773871D4"/>
    <w:rsid w:val="77517759"/>
    <w:rsid w:val="776C1A3B"/>
    <w:rsid w:val="780FA79C"/>
    <w:rsid w:val="782DD914"/>
    <w:rsid w:val="78409F3F"/>
    <w:rsid w:val="78460654"/>
    <w:rsid w:val="78E99499"/>
    <w:rsid w:val="79117B0C"/>
    <w:rsid w:val="7975F5BA"/>
    <w:rsid w:val="79838D2B"/>
    <w:rsid w:val="79A74861"/>
    <w:rsid w:val="79D9379E"/>
    <w:rsid w:val="7A111CFC"/>
    <w:rsid w:val="7A543B70"/>
    <w:rsid w:val="7A7D9CBB"/>
    <w:rsid w:val="7A98A65F"/>
    <w:rsid w:val="7AD4E656"/>
    <w:rsid w:val="7AFDA161"/>
    <w:rsid w:val="7B28BA6D"/>
    <w:rsid w:val="7B2AA6DE"/>
    <w:rsid w:val="7B6E0463"/>
    <w:rsid w:val="7BB08846"/>
    <w:rsid w:val="7C208525"/>
    <w:rsid w:val="7C27594E"/>
    <w:rsid w:val="7C3B1529"/>
    <w:rsid w:val="7C63C20D"/>
    <w:rsid w:val="7C7BC0B7"/>
    <w:rsid w:val="7C83B2D3"/>
    <w:rsid w:val="7CA3F650"/>
    <w:rsid w:val="7CAE3977"/>
    <w:rsid w:val="7CEE348B"/>
    <w:rsid w:val="7D130BE7"/>
    <w:rsid w:val="7D36BEE4"/>
    <w:rsid w:val="7D8C4555"/>
    <w:rsid w:val="7DB1944C"/>
    <w:rsid w:val="7E036EC5"/>
    <w:rsid w:val="7E129298"/>
    <w:rsid w:val="7E161E57"/>
    <w:rsid w:val="7E2B7DC2"/>
    <w:rsid w:val="7E8D3021"/>
    <w:rsid w:val="7EB08660"/>
    <w:rsid w:val="7ECDE13E"/>
    <w:rsid w:val="7F18C2B0"/>
    <w:rsid w:val="7F3878C4"/>
    <w:rsid w:val="7F8FF735"/>
    <w:rsid w:val="7FB10D92"/>
    <w:rsid w:val="7FC75F73"/>
    <w:rsid w:val="7FD4DA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716A3"/>
  <w15:chartTrackingRefBased/>
  <w15:docId w15:val="{2F5CDF4B-6076-4CB3-B0EF-3163237B8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7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7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7E1"/>
    <w:rPr>
      <w:rFonts w:eastAsiaTheme="majorEastAsia" w:cstheme="majorBidi"/>
      <w:color w:val="272727" w:themeColor="text1" w:themeTint="D8"/>
    </w:rPr>
  </w:style>
  <w:style w:type="paragraph" w:styleId="Title">
    <w:name w:val="Title"/>
    <w:basedOn w:val="Normal"/>
    <w:next w:val="Normal"/>
    <w:link w:val="TitleChar"/>
    <w:uiPriority w:val="10"/>
    <w:qFormat/>
    <w:rsid w:val="000D7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7E1"/>
    <w:pPr>
      <w:spacing w:before="160"/>
      <w:jc w:val="center"/>
    </w:pPr>
    <w:rPr>
      <w:i/>
      <w:iCs/>
      <w:color w:val="404040" w:themeColor="text1" w:themeTint="BF"/>
    </w:rPr>
  </w:style>
  <w:style w:type="character" w:customStyle="1" w:styleId="QuoteChar">
    <w:name w:val="Quote Char"/>
    <w:basedOn w:val="DefaultParagraphFont"/>
    <w:link w:val="Quote"/>
    <w:uiPriority w:val="29"/>
    <w:rsid w:val="000D77E1"/>
    <w:rPr>
      <w:i/>
      <w:iCs/>
      <w:color w:val="404040" w:themeColor="text1" w:themeTint="BF"/>
    </w:rPr>
  </w:style>
  <w:style w:type="paragraph" w:styleId="ListParagraph">
    <w:name w:val="List Paragraph"/>
    <w:basedOn w:val="Normal"/>
    <w:uiPriority w:val="34"/>
    <w:qFormat/>
    <w:rsid w:val="000D77E1"/>
    <w:pPr>
      <w:ind w:left="720"/>
      <w:contextualSpacing/>
    </w:pPr>
  </w:style>
  <w:style w:type="character" w:styleId="IntenseEmphasis">
    <w:name w:val="Intense Emphasis"/>
    <w:basedOn w:val="DefaultParagraphFont"/>
    <w:uiPriority w:val="21"/>
    <w:qFormat/>
    <w:rsid w:val="000D77E1"/>
    <w:rPr>
      <w:i/>
      <w:iCs/>
      <w:color w:val="0F4761" w:themeColor="accent1" w:themeShade="BF"/>
    </w:rPr>
  </w:style>
  <w:style w:type="paragraph" w:styleId="IntenseQuote">
    <w:name w:val="Intense Quote"/>
    <w:basedOn w:val="Normal"/>
    <w:next w:val="Normal"/>
    <w:link w:val="IntenseQuoteChar"/>
    <w:uiPriority w:val="30"/>
    <w:qFormat/>
    <w:rsid w:val="000D7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7E1"/>
    <w:rPr>
      <w:i/>
      <w:iCs/>
      <w:color w:val="0F4761" w:themeColor="accent1" w:themeShade="BF"/>
    </w:rPr>
  </w:style>
  <w:style w:type="character" w:styleId="IntenseReference">
    <w:name w:val="Intense Reference"/>
    <w:basedOn w:val="DefaultParagraphFont"/>
    <w:uiPriority w:val="32"/>
    <w:qFormat/>
    <w:rsid w:val="000D77E1"/>
    <w:rPr>
      <w:b/>
      <w:bCs/>
      <w:smallCaps/>
      <w:color w:val="0F4761" w:themeColor="accent1" w:themeShade="BF"/>
      <w:spacing w:val="5"/>
    </w:rPr>
  </w:style>
  <w:style w:type="paragraph" w:styleId="Header">
    <w:name w:val="header"/>
    <w:basedOn w:val="Normal"/>
    <w:link w:val="HeaderChar"/>
    <w:uiPriority w:val="99"/>
    <w:unhideWhenUsed/>
    <w:rsid w:val="00EB74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B7467"/>
  </w:style>
  <w:style w:type="paragraph" w:styleId="Footer">
    <w:name w:val="footer"/>
    <w:basedOn w:val="Normal"/>
    <w:link w:val="FooterChar"/>
    <w:uiPriority w:val="99"/>
    <w:unhideWhenUsed/>
    <w:rsid w:val="00EB746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7467"/>
  </w:style>
  <w:style w:type="table" w:styleId="TableGrid">
    <w:name w:val="Table Grid"/>
    <w:basedOn w:val="TableNormal"/>
    <w:uiPriority w:val="59"/>
    <w:rsid w:val="001355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75EA4"/>
    <w:rPr>
      <w:color w:val="467886"/>
      <w:u w:val="single"/>
    </w:rPr>
  </w:style>
  <w:style w:type="paragraph" w:customStyle="1" w:styleId="p1">
    <w:name w:val="p1"/>
    <w:basedOn w:val="Normal"/>
    <w:rsid w:val="003351D3"/>
    <w:pPr>
      <w:spacing w:after="0" w:line="240" w:lineRule="auto"/>
    </w:pPr>
    <w:rPr>
      <w:rFonts w:ascii="Arial" w:eastAsiaTheme="minorEastAsia" w:hAnsi="Arial" w:cs="Arial"/>
      <w:color w:val="222222"/>
      <w:kern w:val="0"/>
      <w:sz w:val="18"/>
      <w:szCs w:val="18"/>
      <w14:ligatures w14:val="none"/>
    </w:rPr>
  </w:style>
  <w:style w:type="paragraph" w:customStyle="1" w:styleId="p2">
    <w:name w:val="p2"/>
    <w:basedOn w:val="Normal"/>
    <w:rsid w:val="003351D3"/>
    <w:pPr>
      <w:spacing w:after="0" w:line="240" w:lineRule="auto"/>
    </w:pPr>
    <w:rPr>
      <w:rFonts w:ascii="Arial" w:eastAsiaTheme="minorEastAsia" w:hAnsi="Arial" w:cs="Arial"/>
      <w:color w:val="0000FF"/>
      <w:kern w:val="0"/>
      <w:sz w:val="18"/>
      <w:szCs w:val="18"/>
      <w14:ligatures w14:val="none"/>
    </w:rPr>
  </w:style>
  <w:style w:type="character" w:customStyle="1" w:styleId="s1">
    <w:name w:val="s1"/>
    <w:basedOn w:val="DefaultParagraphFont"/>
    <w:rsid w:val="003351D3"/>
    <w:rPr>
      <w:rFonts w:ascii="Arial" w:hAnsi="Arial" w:cs="Arial" w:hint="default"/>
      <w:b w:val="0"/>
      <w:bCs w:val="0"/>
      <w:i w:val="0"/>
      <w:iCs w:val="0"/>
      <w:sz w:val="18"/>
      <w:szCs w:val="18"/>
    </w:rPr>
  </w:style>
  <w:style w:type="character" w:customStyle="1" w:styleId="s2">
    <w:name w:val="s2"/>
    <w:basedOn w:val="DefaultParagraphFont"/>
    <w:rsid w:val="003351D3"/>
    <w:rPr>
      <w:rFonts w:ascii="Arial-ItalicMT" w:hAnsi="Arial-ItalicMT" w:hint="default"/>
      <w:b w:val="0"/>
      <w:bCs w:val="0"/>
      <w:i/>
      <w:iCs/>
      <w:sz w:val="18"/>
      <w:szCs w:val="18"/>
    </w:rPr>
  </w:style>
  <w:style w:type="character" w:styleId="UnresolvedMention">
    <w:name w:val="Unresolved Mention"/>
    <w:basedOn w:val="DefaultParagraphFont"/>
    <w:uiPriority w:val="99"/>
    <w:semiHidden/>
    <w:unhideWhenUsed/>
    <w:rsid w:val="008776CE"/>
    <w:rPr>
      <w:color w:val="605E5C"/>
      <w:shd w:val="clear" w:color="auto" w:fill="E1DFDD"/>
    </w:rPr>
  </w:style>
  <w:style w:type="paragraph" w:styleId="NoSpacing">
    <w:name w:val="No Spacing"/>
    <w:uiPriority w:val="1"/>
    <w:qFormat/>
    <w:rsid w:val="00367856"/>
    <w:pPr>
      <w:spacing w:after="0" w:line="240" w:lineRule="auto"/>
    </w:pPr>
    <w:rPr>
      <w:rFonts w:eastAsiaTheme="minorEastAsia"/>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5271@ufl.edu" TargetMode="External"/><Relationship Id="rId13" Type="http://schemas.openxmlformats.org/officeDocument/2006/relationships/hyperlink" Target="https://doi.org/10.1016/j.childyouth.2021.106022" TargetMode="External"/><Relationship Id="rId18" Type="http://schemas.openxmlformats.org/officeDocument/2006/relationships/hyperlink" Target="https://doi.org/10.34068/joe.51.03.29"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doi.org/10.5195/jyd.2021.1068" TargetMode="External"/><Relationship Id="rId7" Type="http://schemas.openxmlformats.org/officeDocument/2006/relationships/hyperlink" Target="mailto:kiera.packer@sdstate.edu" TargetMode="External"/><Relationship Id="rId12" Type="http://schemas.openxmlformats.org/officeDocument/2006/relationships/hyperlink" Target="https://doi.org/10.34068/joe.55.04.14" TargetMode="External"/><Relationship Id="rId17" Type="http://schemas.openxmlformats.org/officeDocument/2006/relationships/hyperlink" Target="https://doi.org/10.1037/spy000010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2/yd.20110" TargetMode="External"/><Relationship Id="rId20" Type="http://schemas.openxmlformats.org/officeDocument/2006/relationships/hyperlink" Target="https://doi.org/10.1111/cfs.121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3504622.2023.224758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5032/jae.2020.01110" TargetMode="External"/><Relationship Id="rId23" Type="http://schemas.openxmlformats.org/officeDocument/2006/relationships/footer" Target="footer1.xml"/><Relationship Id="rId10" Type="http://schemas.openxmlformats.org/officeDocument/2006/relationships/hyperlink" Target="mailto:kfogarty@ufl.edu" TargetMode="External"/><Relationship Id="rId19" Type="http://schemas.openxmlformats.org/officeDocument/2006/relationships/hyperlink" Target="https://doi.org/10.1002/jcop.22501" TargetMode="External"/><Relationship Id="rId4" Type="http://schemas.openxmlformats.org/officeDocument/2006/relationships/webSettings" Target="webSettings.xml"/><Relationship Id="rId9" Type="http://schemas.openxmlformats.org/officeDocument/2006/relationships/hyperlink" Target="mailto:laura.greenhaw@ufl.edu" TargetMode="External"/><Relationship Id="rId14" Type="http://schemas.openxmlformats.org/officeDocument/2006/relationships/hyperlink" Target="https://doi.org/10.12806/v21/i3/r4"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1817</Words>
  <Characters>10361</Characters>
  <Application>Microsoft Office Word</Application>
  <DocSecurity>0</DocSecurity>
  <Lines>86</Lines>
  <Paragraphs>24</Paragraphs>
  <ScaleCrop>false</ScaleCrop>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Packer, Kiera</dc:creator>
  <cp:keywords/>
  <dc:description/>
  <cp:lastModifiedBy>Bush,Sarah A</cp:lastModifiedBy>
  <cp:revision>2</cp:revision>
  <cp:lastPrinted>2025-10-27T21:32:00Z</cp:lastPrinted>
  <dcterms:created xsi:type="dcterms:W3CDTF">2026-01-07T15:39:00Z</dcterms:created>
  <dcterms:modified xsi:type="dcterms:W3CDTF">2026-01-07T15:39:00Z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01fb7ca5-c512-49f5-a7be-76e436b66be1</vt:lpwstr>
  </property>
</Properties>
</file>