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2CA00" w14:textId="1C4830D3" w:rsidR="00CA73A8" w:rsidRDefault="008B3ED5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 w:rsidRPr="008B3ED5">
        <w:rPr>
          <w:rStyle w:val="normaltextrun"/>
          <w:rFonts w:eastAsiaTheme="majorEastAsia"/>
          <w:b/>
          <w:bCs/>
        </w:rPr>
        <w:t>A Quasi-</w:t>
      </w:r>
      <w:r w:rsidR="007D3847">
        <w:rPr>
          <w:rStyle w:val="normaltextrun"/>
          <w:rFonts w:eastAsiaTheme="majorEastAsia"/>
          <w:b/>
          <w:bCs/>
        </w:rPr>
        <w:t>E</w:t>
      </w:r>
      <w:r w:rsidRPr="008B3ED5">
        <w:rPr>
          <w:rStyle w:val="normaltextrun"/>
          <w:rFonts w:eastAsiaTheme="majorEastAsia"/>
          <w:b/>
          <w:bCs/>
        </w:rPr>
        <w:t xml:space="preserve">xperimental Evaluation of Professional Development Effects on Preservice Teachers’ </w:t>
      </w:r>
      <w:r w:rsidR="003E7578">
        <w:rPr>
          <w:rStyle w:val="normaltextrun"/>
          <w:rFonts w:eastAsiaTheme="majorEastAsia"/>
          <w:b/>
          <w:bCs/>
        </w:rPr>
        <w:t>Self-</w:t>
      </w:r>
      <w:r w:rsidR="007D3847">
        <w:rPr>
          <w:rStyle w:val="normaltextrun"/>
          <w:rFonts w:eastAsiaTheme="majorEastAsia"/>
          <w:b/>
          <w:bCs/>
        </w:rPr>
        <w:t>Assessment</w:t>
      </w:r>
      <w:r w:rsidRPr="008B3ED5">
        <w:rPr>
          <w:rStyle w:val="normaltextrun"/>
          <w:rFonts w:eastAsiaTheme="majorEastAsia"/>
          <w:b/>
          <w:bCs/>
        </w:rPr>
        <w:t xml:space="preserve"> Accuracy and </w:t>
      </w:r>
      <w:r w:rsidR="007D3847">
        <w:rPr>
          <w:rStyle w:val="normaltextrun"/>
          <w:rFonts w:eastAsiaTheme="majorEastAsia"/>
          <w:b/>
          <w:bCs/>
        </w:rPr>
        <w:t>Written Reflection Quality</w:t>
      </w:r>
    </w:p>
    <w:p w14:paraId="26D65EBA" w14:textId="77777777" w:rsidR="00F22FB8" w:rsidRDefault="00F22FB8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</w:p>
    <w:p w14:paraId="76827D67" w14:textId="3D9561D1" w:rsidR="00F22FB8" w:rsidRPr="00F22FB8" w:rsidRDefault="00F22FB8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  <w:r w:rsidRPr="00F22FB8">
        <w:rPr>
          <w:rStyle w:val="normaltextrun"/>
          <w:rFonts w:eastAsiaTheme="majorEastAsia"/>
        </w:rPr>
        <w:t>Krysti Kelley, Texas Tech University</w:t>
      </w:r>
    </w:p>
    <w:p w14:paraId="6B5D3E8C" w14:textId="6D73985C" w:rsidR="00F22FB8" w:rsidRPr="00F22FB8" w:rsidRDefault="00F22FB8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  <w:r w:rsidRPr="00F22FB8">
        <w:rPr>
          <w:rStyle w:val="normaltextrun"/>
          <w:rFonts w:eastAsiaTheme="majorEastAsia"/>
        </w:rPr>
        <w:t>Will Doss, Texas Tech University</w:t>
      </w:r>
    </w:p>
    <w:p w14:paraId="1D5CA11D" w14:textId="7870459B" w:rsidR="00F22FB8" w:rsidRPr="00F22FB8" w:rsidRDefault="00F22FB8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  <w:r w:rsidRPr="00F22FB8">
        <w:rPr>
          <w:rStyle w:val="normaltextrun"/>
          <w:rFonts w:eastAsiaTheme="majorEastAsia"/>
        </w:rPr>
        <w:t>Ashlyn Smith, Texas Tech University</w:t>
      </w:r>
    </w:p>
    <w:p w14:paraId="426A9B76" w14:textId="40E6731C" w:rsidR="00F22FB8" w:rsidRPr="00F22FB8" w:rsidRDefault="00F22FB8" w:rsidP="002011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</w:rPr>
      </w:pPr>
      <w:r w:rsidRPr="00F22FB8">
        <w:rPr>
          <w:rStyle w:val="normaltextrun"/>
          <w:rFonts w:eastAsiaTheme="majorEastAsia"/>
        </w:rPr>
        <w:t>John Rayfield, Texas Tech University</w:t>
      </w:r>
    </w:p>
    <w:p w14:paraId="550CC01F" w14:textId="77777777" w:rsidR="008B3ED5" w:rsidRDefault="008B3ED5" w:rsidP="00FD546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i/>
        </w:rPr>
      </w:pPr>
    </w:p>
    <w:p w14:paraId="18AB2A05" w14:textId="4549FB56" w:rsidR="005B072F" w:rsidRDefault="3CC7BFA1" w:rsidP="4C97A2E3">
      <w:pPr>
        <w:pStyle w:val="paragraph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4C97A2E3">
        <w:rPr>
          <w:rStyle w:val="normaltextrun"/>
          <w:rFonts w:eastAsiaTheme="majorEastAsia"/>
          <w:i/>
          <w:iCs/>
        </w:rPr>
        <w:t>Self-evaluatio</w:t>
      </w:r>
      <w:r w:rsidR="624BE1BD" w:rsidRPr="4C97A2E3">
        <w:rPr>
          <w:rStyle w:val="normaltextrun"/>
          <w:rFonts w:eastAsiaTheme="majorEastAsia"/>
          <w:i/>
          <w:iCs/>
        </w:rPr>
        <w:t xml:space="preserve">n is a key </w:t>
      </w:r>
      <w:r w:rsidR="07123023" w:rsidRPr="4C97A2E3">
        <w:rPr>
          <w:rStyle w:val="normaltextrun"/>
          <w:rFonts w:eastAsiaTheme="majorEastAsia"/>
          <w:i/>
          <w:iCs/>
        </w:rPr>
        <w:t>component</w:t>
      </w:r>
      <w:r w:rsidR="624BE1BD" w:rsidRPr="4C97A2E3">
        <w:rPr>
          <w:rStyle w:val="normaltextrun"/>
          <w:rFonts w:eastAsiaTheme="majorEastAsia"/>
          <w:i/>
          <w:iCs/>
        </w:rPr>
        <w:t xml:space="preserve"> of </w:t>
      </w:r>
      <w:r w:rsidR="4F959380" w:rsidRPr="4C97A2E3">
        <w:rPr>
          <w:rStyle w:val="normaltextrun"/>
          <w:rFonts w:eastAsiaTheme="majorEastAsia"/>
          <w:i/>
          <w:iCs/>
        </w:rPr>
        <w:t xml:space="preserve">preservice teacher development; </w:t>
      </w:r>
      <w:r w:rsidR="63C978BA" w:rsidRPr="4C97A2E3">
        <w:rPr>
          <w:rStyle w:val="normaltextrun"/>
          <w:rFonts w:eastAsiaTheme="majorEastAsia"/>
          <w:i/>
          <w:iCs/>
        </w:rPr>
        <w:t>however,</w:t>
      </w:r>
      <w:r w:rsidR="4F959380" w:rsidRPr="4C97A2E3">
        <w:rPr>
          <w:rStyle w:val="normaltextrun"/>
          <w:rFonts w:eastAsiaTheme="majorEastAsia"/>
          <w:i/>
          <w:iCs/>
        </w:rPr>
        <w:t xml:space="preserve"> there is</w:t>
      </w:r>
      <w:r w:rsidR="0560A6D8" w:rsidRPr="4C97A2E3">
        <w:rPr>
          <w:rStyle w:val="normaltextrun"/>
          <w:rFonts w:eastAsiaTheme="majorEastAsia"/>
          <w:i/>
          <w:iCs/>
        </w:rPr>
        <w:t xml:space="preserve"> a</w:t>
      </w:r>
      <w:r w:rsidR="4F959380" w:rsidRPr="4C97A2E3">
        <w:rPr>
          <w:rStyle w:val="normaltextrun"/>
          <w:rFonts w:eastAsiaTheme="majorEastAsia"/>
          <w:i/>
          <w:iCs/>
        </w:rPr>
        <w:t xml:space="preserve"> lack of standardized evaluation training </w:t>
      </w:r>
      <w:r w:rsidR="1FF530C2" w:rsidRPr="4C97A2E3">
        <w:rPr>
          <w:rStyle w:val="normaltextrun"/>
          <w:rFonts w:eastAsiaTheme="majorEastAsia"/>
          <w:i/>
          <w:iCs/>
        </w:rPr>
        <w:t xml:space="preserve">in teacher preparation programs on self-assessing teaching practices. This study </w:t>
      </w:r>
      <w:r w:rsidR="1FF530C2" w:rsidRPr="4C97A2E3">
        <w:rPr>
          <w:i/>
          <w:iCs/>
          <w:color w:val="000000" w:themeColor="text1"/>
        </w:rPr>
        <w:t xml:space="preserve">used a one-group pretest-posttest quasi-experimental design with repeated measures to assess changes in student teachers’ assessment accuracy and written reflection quality following a targeted instructional intervention. </w:t>
      </w:r>
      <w:r w:rsidR="6572C6AB" w:rsidRPr="4C97A2E3">
        <w:rPr>
          <w:i/>
          <w:iCs/>
          <w:color w:val="000000" w:themeColor="text1"/>
        </w:rPr>
        <w:t xml:space="preserve">A sample of 18 student teachers completed a pre-training evaluation, post-training evaluation, and self-evaluation using </w:t>
      </w:r>
      <w:r w:rsidR="44B5D57B" w:rsidRPr="4C97A2E3">
        <w:rPr>
          <w:i/>
          <w:iCs/>
          <w:color w:val="000000" w:themeColor="text1"/>
        </w:rPr>
        <w:t xml:space="preserve">the </w:t>
      </w:r>
      <w:r w:rsidR="00F22FB8">
        <w:rPr>
          <w:i/>
          <w:iCs/>
          <w:color w:val="000000" w:themeColor="text1"/>
        </w:rPr>
        <w:t>Texas Tech University</w:t>
      </w:r>
      <w:r w:rsidR="44B5D57B" w:rsidRPr="4C97A2E3">
        <w:rPr>
          <w:i/>
          <w:iCs/>
          <w:color w:val="000000" w:themeColor="text1"/>
        </w:rPr>
        <w:t xml:space="preserve"> Student Teacher Evaluation Instrument. </w:t>
      </w:r>
      <w:r w:rsidR="6E4B2B84" w:rsidRPr="4C97A2E3">
        <w:rPr>
          <w:i/>
          <w:iCs/>
          <w:color w:val="000000" w:themeColor="text1"/>
        </w:rPr>
        <w:t xml:space="preserve">Results indicated </w:t>
      </w:r>
      <w:r w:rsidR="002BA5F0" w:rsidRPr="4C97A2E3">
        <w:rPr>
          <w:i/>
          <w:iCs/>
          <w:color w:val="000000" w:themeColor="text1"/>
        </w:rPr>
        <w:t>preservice teacher</w:t>
      </w:r>
      <w:r w:rsidR="61F85E93" w:rsidRPr="4C97A2E3">
        <w:rPr>
          <w:i/>
          <w:iCs/>
          <w:color w:val="000000" w:themeColor="text1"/>
        </w:rPr>
        <w:t>s</w:t>
      </w:r>
      <w:r w:rsidR="002BA5F0" w:rsidRPr="4C97A2E3">
        <w:rPr>
          <w:i/>
          <w:iCs/>
          <w:color w:val="000000" w:themeColor="text1"/>
        </w:rPr>
        <w:t xml:space="preserve"> initially demonstrated limite</w:t>
      </w:r>
      <w:r w:rsidR="64DFE507" w:rsidRPr="4C97A2E3">
        <w:rPr>
          <w:i/>
          <w:iCs/>
          <w:color w:val="000000" w:themeColor="text1"/>
        </w:rPr>
        <w:t>d</w:t>
      </w:r>
      <w:r w:rsidR="002BA5F0" w:rsidRPr="4C97A2E3">
        <w:rPr>
          <w:i/>
          <w:iCs/>
          <w:color w:val="000000" w:themeColor="text1"/>
        </w:rPr>
        <w:t xml:space="preserve"> accuracy and tended to overestimate teaching performance </w:t>
      </w:r>
      <w:r w:rsidR="5C13D8BD" w:rsidRPr="4C97A2E3">
        <w:rPr>
          <w:i/>
          <w:iCs/>
          <w:color w:val="000000" w:themeColor="text1"/>
        </w:rPr>
        <w:t>relative</w:t>
      </w:r>
      <w:r w:rsidR="002BA5F0" w:rsidRPr="4C97A2E3">
        <w:rPr>
          <w:i/>
          <w:iCs/>
          <w:color w:val="000000" w:themeColor="text1"/>
        </w:rPr>
        <w:t xml:space="preserve"> to expert ratings. Following </w:t>
      </w:r>
      <w:r w:rsidR="6F21F958" w:rsidRPr="4C97A2E3">
        <w:rPr>
          <w:i/>
          <w:iCs/>
          <w:color w:val="000000" w:themeColor="text1"/>
        </w:rPr>
        <w:t xml:space="preserve">the </w:t>
      </w:r>
      <w:r w:rsidR="002BA5F0" w:rsidRPr="4C97A2E3">
        <w:rPr>
          <w:i/>
          <w:iCs/>
          <w:color w:val="000000" w:themeColor="text1"/>
        </w:rPr>
        <w:t>intervention, modest improvements in ass</w:t>
      </w:r>
      <w:r w:rsidR="0098ABB2" w:rsidRPr="4C97A2E3">
        <w:rPr>
          <w:i/>
          <w:iCs/>
          <w:color w:val="000000" w:themeColor="text1"/>
        </w:rPr>
        <w:t xml:space="preserve">essment accuracy were observed for several dimensions, though </w:t>
      </w:r>
      <w:r w:rsidR="0060420F" w:rsidRPr="4C97A2E3">
        <w:rPr>
          <w:i/>
          <w:iCs/>
          <w:color w:val="000000" w:themeColor="text1"/>
        </w:rPr>
        <w:t>improvements</w:t>
      </w:r>
      <w:r w:rsidR="0098ABB2" w:rsidRPr="4C97A2E3">
        <w:rPr>
          <w:i/>
          <w:iCs/>
          <w:color w:val="000000" w:themeColor="text1"/>
        </w:rPr>
        <w:t xml:space="preserve"> were not uniformly significant and effect sizes were small to moderate. </w:t>
      </w:r>
      <w:r w:rsidR="13221347" w:rsidRPr="4C97A2E3">
        <w:rPr>
          <w:i/>
          <w:iCs/>
          <w:color w:val="000000" w:themeColor="text1"/>
        </w:rPr>
        <w:t>Accuracy declined when preservice teachers evaluated their own teaching with increased underestimations across multi</w:t>
      </w:r>
      <w:r w:rsidR="0CCF5837" w:rsidRPr="4C97A2E3">
        <w:rPr>
          <w:i/>
          <w:iCs/>
          <w:color w:val="000000" w:themeColor="text1"/>
        </w:rPr>
        <w:t>ple criteria</w:t>
      </w:r>
      <w:r w:rsidR="00096D52">
        <w:rPr>
          <w:i/>
          <w:iCs/>
          <w:color w:val="000000" w:themeColor="text1"/>
        </w:rPr>
        <w:t xml:space="preserve">. </w:t>
      </w:r>
      <w:r w:rsidR="5FF8D858" w:rsidRPr="4C97A2E3">
        <w:rPr>
          <w:i/>
          <w:iCs/>
          <w:color w:val="000000" w:themeColor="text1"/>
        </w:rPr>
        <w:t xml:space="preserve">Written reflection quality improved significantly immediately after training, </w:t>
      </w:r>
      <w:r w:rsidR="1AEFF926" w:rsidRPr="4C97A2E3">
        <w:rPr>
          <w:i/>
          <w:iCs/>
          <w:color w:val="000000" w:themeColor="text1"/>
        </w:rPr>
        <w:t>particularly</w:t>
      </w:r>
      <w:r w:rsidR="5FF8D858" w:rsidRPr="4C97A2E3">
        <w:rPr>
          <w:i/>
          <w:iCs/>
          <w:color w:val="000000" w:themeColor="text1"/>
        </w:rPr>
        <w:t xml:space="preserve"> in clarity</w:t>
      </w:r>
      <w:r w:rsidR="28D61FC3" w:rsidRPr="4C97A2E3">
        <w:rPr>
          <w:i/>
          <w:iCs/>
          <w:color w:val="000000" w:themeColor="text1"/>
        </w:rPr>
        <w:t xml:space="preserve">, actionability, and balance. However, reflection quality decreased during self-evaluation, indicating </w:t>
      </w:r>
      <w:r w:rsidR="5BF440E9" w:rsidRPr="4C97A2E3">
        <w:rPr>
          <w:i/>
          <w:iCs/>
          <w:color w:val="000000" w:themeColor="text1"/>
        </w:rPr>
        <w:t xml:space="preserve">a </w:t>
      </w:r>
      <w:r w:rsidR="28D61FC3" w:rsidRPr="4C97A2E3">
        <w:rPr>
          <w:i/>
          <w:iCs/>
          <w:color w:val="000000" w:themeColor="text1"/>
        </w:rPr>
        <w:t xml:space="preserve">potential </w:t>
      </w:r>
      <w:r w:rsidR="542CB73F" w:rsidRPr="4C97A2E3">
        <w:rPr>
          <w:i/>
          <w:iCs/>
          <w:color w:val="000000" w:themeColor="text1"/>
        </w:rPr>
        <w:t>reduction</w:t>
      </w:r>
      <w:r w:rsidR="0856CA4F" w:rsidRPr="4C97A2E3">
        <w:rPr>
          <w:i/>
          <w:iCs/>
          <w:color w:val="000000" w:themeColor="text1"/>
        </w:rPr>
        <w:t xml:space="preserve"> in training effects over time. These findings suggest targeted training can support assessment and reflection skills, but sustained scaffolding </w:t>
      </w:r>
      <w:r w:rsidR="73D0C0BC" w:rsidRPr="4C97A2E3">
        <w:rPr>
          <w:i/>
          <w:iCs/>
          <w:color w:val="000000" w:themeColor="text1"/>
        </w:rPr>
        <w:t xml:space="preserve">and practice may be necessary to promote long-term accuracy and high-quality self-evaluation. </w:t>
      </w:r>
    </w:p>
    <w:p w14:paraId="6C1A9890" w14:textId="7B86313C" w:rsidR="4C97A2E3" w:rsidRPr="0060420F" w:rsidRDefault="4C97A2E3" w:rsidP="4C97A2E3">
      <w:pPr>
        <w:pStyle w:val="paragraph"/>
        <w:spacing w:before="0" w:beforeAutospacing="0" w:after="0" w:afterAutospacing="0"/>
        <w:rPr>
          <w:i/>
          <w:iCs/>
          <w:color w:val="000000" w:themeColor="text1"/>
          <w:sz w:val="22"/>
          <w:szCs w:val="22"/>
        </w:rPr>
      </w:pPr>
    </w:p>
    <w:p w14:paraId="654CCEC6" w14:textId="77777777" w:rsidR="00BB1FA6" w:rsidRDefault="00FD546B" w:rsidP="00FD546B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</w:rPr>
      </w:pPr>
      <w:r>
        <w:rPr>
          <w:rStyle w:val="normaltextrun"/>
          <w:rFonts w:eastAsiaTheme="majorEastAsia"/>
          <w:b/>
          <w:bCs/>
        </w:rPr>
        <w:t>Introduction</w:t>
      </w:r>
    </w:p>
    <w:p w14:paraId="3B7526B5" w14:textId="131A2E62" w:rsidR="00FD546B" w:rsidRPr="0060420F" w:rsidRDefault="00FD546B" w:rsidP="00F83DE7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6AD94438" w14:textId="1E3EA4F5" w:rsidR="00FD546B" w:rsidRPr="0060420F" w:rsidRDefault="00FD546B" w:rsidP="0060420F">
      <w:pPr>
        <w:pStyle w:val="paragraph"/>
        <w:spacing w:before="0" w:beforeAutospacing="0" w:after="0" w:afterAutospacing="0"/>
        <w:ind w:firstLine="720"/>
        <w:textAlignment w:val="baseline"/>
        <w:rPr>
          <w:rStyle w:val="eop"/>
          <w:rFonts w:ascii="Aptos" w:eastAsiaTheme="majorEastAsia" w:hAnsi="Aptos" w:cs="Segoe UI"/>
        </w:rPr>
      </w:pPr>
      <w:r>
        <w:rPr>
          <w:rStyle w:val="normaltextrun"/>
          <w:rFonts w:eastAsiaTheme="majorEastAsia"/>
        </w:rPr>
        <w:t>Preservice teachers undergo substantial development through a combination of coursework, field experiences, and guidance from cooperating teachers and university supervisors (</w:t>
      </w:r>
      <w:r w:rsidRPr="00262D21">
        <w:rPr>
          <w:rStyle w:val="normaltextrun"/>
          <w:rFonts w:eastAsiaTheme="majorEastAsia"/>
        </w:rPr>
        <w:t>McKim &amp; Velez, 2017</w:t>
      </w:r>
      <w:r>
        <w:rPr>
          <w:rStyle w:val="normaltextrun"/>
          <w:rFonts w:eastAsiaTheme="majorEastAsia"/>
        </w:rPr>
        <w:t>). This developmental process is fundamentally shaped by two interconnected factors: teacher reflection and self-efficacy. These elements have been consistently identified as critical determinants of teacher persistence, retention, and resiliency in the profession (</w:t>
      </w:r>
      <w:r w:rsidRPr="00262D21">
        <w:rPr>
          <w:rStyle w:val="normaltextrun"/>
          <w:rFonts w:eastAsiaTheme="majorEastAsia"/>
        </w:rPr>
        <w:t>Yost, 2006</w:t>
      </w:r>
      <w:r>
        <w:rPr>
          <w:rStyle w:val="normaltextrun"/>
          <w:rFonts w:eastAsiaTheme="majorEastAsia"/>
        </w:rPr>
        <w:t>). Among early-career agriculture teachers, self-efficacy (</w:t>
      </w:r>
      <w:r w:rsidRPr="00262D21">
        <w:rPr>
          <w:rStyle w:val="normaltextrun"/>
          <w:rFonts w:eastAsiaTheme="majorEastAsia"/>
        </w:rPr>
        <w:t>Blackburn &amp; Robinson, 2008</w:t>
      </w:r>
      <w:r>
        <w:rPr>
          <w:rStyle w:val="normaltextrun"/>
          <w:rFonts w:eastAsiaTheme="majorEastAsia"/>
        </w:rPr>
        <w:t xml:space="preserve">; </w:t>
      </w:r>
      <w:r w:rsidRPr="00262D21">
        <w:rPr>
          <w:rStyle w:val="normaltextrun"/>
          <w:rFonts w:eastAsiaTheme="majorEastAsia"/>
        </w:rPr>
        <w:t>Stripling et al., 2008</w:t>
      </w:r>
      <w:r>
        <w:rPr>
          <w:rStyle w:val="normaltextrun"/>
          <w:rFonts w:eastAsiaTheme="majorEastAsia"/>
        </w:rPr>
        <w:t>) and job satisfaction (</w:t>
      </w:r>
      <w:r w:rsidRPr="00262D21">
        <w:rPr>
          <w:rStyle w:val="normaltextrun"/>
          <w:rFonts w:eastAsiaTheme="majorEastAsia"/>
        </w:rPr>
        <w:t>Clemons &amp; Lindner, 2019</w:t>
      </w:r>
      <w:r>
        <w:rPr>
          <w:rStyle w:val="normaltextrun"/>
          <w:rFonts w:eastAsiaTheme="majorEastAsia"/>
        </w:rPr>
        <w:t>)</w:t>
      </w:r>
      <w:r w:rsidR="00364098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emerge</w:t>
      </w:r>
      <w:r w:rsidR="00364098">
        <w:rPr>
          <w:rStyle w:val="normaltextrun"/>
          <w:rFonts w:eastAsiaTheme="majorEastAsia"/>
        </w:rPr>
        <w:t xml:space="preserve"> </w:t>
      </w:r>
      <w:r>
        <w:rPr>
          <w:rStyle w:val="normaltextrun"/>
          <w:rFonts w:eastAsiaTheme="majorEastAsia"/>
        </w:rPr>
        <w:t>as pivotal factors influencing career longevity and retention rates</w:t>
      </w:r>
      <w:r>
        <w:rPr>
          <w:rStyle w:val="normaltextrun"/>
          <w:rFonts w:ascii="Aptos" w:eastAsiaTheme="majorEastAsia" w:hAnsi="Aptos" w:cs="Segoe UI"/>
        </w:rPr>
        <w:t>.</w:t>
      </w:r>
      <w:r w:rsidR="0060420F">
        <w:rPr>
          <w:rStyle w:val="eop"/>
          <w:rFonts w:ascii="Aptos" w:eastAsiaTheme="majorEastAsia" w:hAnsi="Aptos" w:cs="Segoe UI"/>
        </w:rPr>
        <w:t xml:space="preserve"> </w:t>
      </w:r>
      <w:r w:rsidRPr="00F83DE7">
        <w:rPr>
          <w:rStyle w:val="normaltextrun"/>
          <w:rFonts w:eastAsiaTheme="majorEastAsia"/>
        </w:rPr>
        <w:t xml:space="preserve">The practice of self-evaluation enables </w:t>
      </w:r>
      <w:r w:rsidR="008E1005">
        <w:rPr>
          <w:rStyle w:val="normaltextrun"/>
          <w:rFonts w:eastAsiaTheme="majorEastAsia"/>
        </w:rPr>
        <w:t>teachers</w:t>
      </w:r>
      <w:r w:rsidRPr="00F83DE7">
        <w:rPr>
          <w:rStyle w:val="normaltextrun"/>
          <w:rFonts w:eastAsiaTheme="majorEastAsia"/>
        </w:rPr>
        <w:t xml:space="preserve"> to engage systematically in self-observation, self-analysis, and self-reflection, processes that</w:t>
      </w:r>
      <w:r w:rsidR="00364098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facilitate</w:t>
      </w:r>
      <w:r w:rsidR="00364098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exploration of teaching experiences and continuous improvement of practice (</w:t>
      </w:r>
      <w:r w:rsidRPr="00262D21">
        <w:rPr>
          <w:rStyle w:val="normaltextrun"/>
          <w:rFonts w:eastAsiaTheme="majorEastAsia"/>
        </w:rPr>
        <w:t>Asad Juma, 2024</w:t>
      </w:r>
      <w:r w:rsidRPr="00F83DE7">
        <w:rPr>
          <w:rStyle w:val="normaltextrun"/>
          <w:rFonts w:eastAsiaTheme="majorEastAsia"/>
        </w:rPr>
        <w:t>). Research</w:t>
      </w:r>
      <w:r w:rsidR="00364098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demonstrates</w:t>
      </w:r>
      <w:r w:rsidR="00364098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that teachers who consistently engage in reflective practices develop adaptive</w:t>
      </w:r>
      <w:r w:rsidR="00364098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expertise, enhanced problem-solving capabilities, and improved classroom management skills (</w:t>
      </w:r>
      <w:r w:rsidRPr="00262D21">
        <w:rPr>
          <w:rStyle w:val="normaltextrun"/>
          <w:rFonts w:eastAsiaTheme="majorEastAsia"/>
        </w:rPr>
        <w:t>Korthagen &amp;</w:t>
      </w:r>
      <w:r w:rsidR="00364098" w:rsidRPr="00262D21">
        <w:rPr>
          <w:rStyle w:val="normaltextrun"/>
          <w:rFonts w:eastAsiaTheme="majorEastAsia"/>
        </w:rPr>
        <w:t xml:space="preserve"> </w:t>
      </w:r>
      <w:proofErr w:type="spellStart"/>
      <w:r w:rsidRPr="00262D21">
        <w:rPr>
          <w:rStyle w:val="normaltextrun"/>
          <w:rFonts w:eastAsiaTheme="majorEastAsia"/>
        </w:rPr>
        <w:t>Vasalos</w:t>
      </w:r>
      <w:proofErr w:type="spellEnd"/>
      <w:r w:rsidRPr="00262D21">
        <w:rPr>
          <w:rStyle w:val="normaltextrun"/>
          <w:rFonts w:eastAsiaTheme="majorEastAsia"/>
        </w:rPr>
        <w:t>, 2005</w:t>
      </w:r>
      <w:r w:rsidRPr="00F83DE7">
        <w:rPr>
          <w:rStyle w:val="normaltextrun"/>
          <w:rFonts w:eastAsiaTheme="majorEastAsia"/>
        </w:rPr>
        <w:t xml:space="preserve">; </w:t>
      </w:r>
      <w:r w:rsidRPr="00262D21">
        <w:rPr>
          <w:rStyle w:val="normaltextrun"/>
          <w:rFonts w:eastAsiaTheme="majorEastAsia"/>
        </w:rPr>
        <w:t>Toom et al., 2015</w:t>
      </w:r>
      <w:r w:rsidRPr="00F83DE7">
        <w:rPr>
          <w:rStyle w:val="normaltextrun"/>
          <w:rFonts w:eastAsiaTheme="majorEastAsia"/>
        </w:rPr>
        <w:t>). For preservice teachers specifically, structured reflection reduces anxiety, strengthens professional autonomy, and effectively bridges the gap between educational theory and classroom practice (</w:t>
      </w:r>
      <w:r w:rsidRPr="00262D21">
        <w:rPr>
          <w:rStyle w:val="normaltextrun"/>
          <w:rFonts w:eastAsiaTheme="majorEastAsia"/>
        </w:rPr>
        <w:t>Denton, 2011</w:t>
      </w:r>
      <w:r w:rsidRPr="00F83DE7">
        <w:rPr>
          <w:rStyle w:val="normaltextrun"/>
          <w:rFonts w:eastAsiaTheme="majorEastAsia"/>
        </w:rPr>
        <w:t xml:space="preserve">; </w:t>
      </w:r>
      <w:r w:rsidRPr="00262D21">
        <w:rPr>
          <w:rStyle w:val="normaltextrun"/>
          <w:rFonts w:eastAsiaTheme="majorEastAsia"/>
        </w:rPr>
        <w:t>Roth et al., 2007</w:t>
      </w:r>
      <w:r w:rsidRPr="00F83DE7">
        <w:rPr>
          <w:rStyle w:val="normaltextrun"/>
          <w:rFonts w:eastAsiaTheme="majorEastAsia"/>
        </w:rPr>
        <w:t>).</w:t>
      </w:r>
      <w:r w:rsidR="00DD296C">
        <w:rPr>
          <w:rStyle w:val="normaltextrun"/>
          <w:rFonts w:eastAsiaTheme="majorEastAsia"/>
        </w:rPr>
        <w:t xml:space="preserve"> </w:t>
      </w:r>
      <w:r w:rsidR="00990102">
        <w:rPr>
          <w:rStyle w:val="normaltextrun"/>
          <w:rFonts w:eastAsiaTheme="majorEastAsia"/>
        </w:rPr>
        <w:t xml:space="preserve">Given these benefits, </w:t>
      </w:r>
      <w:r w:rsidR="005C0E73">
        <w:rPr>
          <w:rStyle w:val="normaltextrun"/>
          <w:rFonts w:eastAsiaTheme="majorEastAsia"/>
        </w:rPr>
        <w:t>scholars have</w:t>
      </w:r>
      <w:r w:rsidR="006D2A83">
        <w:rPr>
          <w:rStyle w:val="normaltextrun"/>
          <w:rFonts w:eastAsiaTheme="majorEastAsia"/>
        </w:rPr>
        <w:t xml:space="preserve"> recommended that teacher preparation programs in agricultural </w:t>
      </w:r>
      <w:r w:rsidR="00064A5D">
        <w:rPr>
          <w:rStyle w:val="normaltextrun"/>
          <w:rFonts w:eastAsiaTheme="majorEastAsia"/>
        </w:rPr>
        <w:t>education</w:t>
      </w:r>
      <w:r w:rsidR="006D2A83">
        <w:rPr>
          <w:rStyle w:val="normaltextrun"/>
          <w:rFonts w:eastAsiaTheme="majorEastAsia"/>
        </w:rPr>
        <w:t xml:space="preserve"> incorporate </w:t>
      </w:r>
      <w:r w:rsidR="00F92C4E">
        <w:rPr>
          <w:rStyle w:val="normaltextrun"/>
          <w:rFonts w:eastAsiaTheme="majorEastAsia"/>
        </w:rPr>
        <w:t xml:space="preserve">more </w:t>
      </w:r>
      <w:r w:rsidR="00064A5D">
        <w:rPr>
          <w:rStyle w:val="normaltextrun"/>
          <w:rFonts w:eastAsiaTheme="majorEastAsia"/>
        </w:rPr>
        <w:t xml:space="preserve">self-regulated learning </w:t>
      </w:r>
      <w:r w:rsidR="005C0E73">
        <w:rPr>
          <w:rStyle w:val="normaltextrun"/>
          <w:rFonts w:eastAsiaTheme="majorEastAsia"/>
        </w:rPr>
        <w:t>practice</w:t>
      </w:r>
      <w:r w:rsidR="00064A5D">
        <w:rPr>
          <w:rStyle w:val="normaltextrun"/>
          <w:rFonts w:eastAsiaTheme="majorEastAsia"/>
        </w:rPr>
        <w:t>s, such as reflection,</w:t>
      </w:r>
      <w:r w:rsidR="00363D87">
        <w:rPr>
          <w:rStyle w:val="normaltextrun"/>
          <w:rFonts w:eastAsiaTheme="majorEastAsia"/>
        </w:rPr>
        <w:t xml:space="preserve"> </w:t>
      </w:r>
      <w:r w:rsidR="00990102">
        <w:t>especially</w:t>
      </w:r>
      <w:r w:rsidR="00363D87" w:rsidRPr="00A21DA2">
        <w:t xml:space="preserve"> during micro</w:t>
      </w:r>
      <w:r w:rsidR="005C0E73">
        <w:t>-</w:t>
      </w:r>
      <w:r w:rsidR="00363D87" w:rsidRPr="00A21DA2">
        <w:t>teaching and student teaching experiences</w:t>
      </w:r>
      <w:r w:rsidR="00990102">
        <w:t xml:space="preserve"> (</w:t>
      </w:r>
      <w:r w:rsidR="00686635" w:rsidRPr="00262D21">
        <w:t xml:space="preserve">McKendree &amp; Washburn, </w:t>
      </w:r>
      <w:r w:rsidR="00770674" w:rsidRPr="00262D21">
        <w:t>2017</w:t>
      </w:r>
      <w:r w:rsidR="00323CB3">
        <w:t xml:space="preserve">; </w:t>
      </w:r>
      <w:r w:rsidR="00323CB3" w:rsidRPr="00262D21">
        <w:t>Meder et al., 201</w:t>
      </w:r>
      <w:r w:rsidR="00A930FE" w:rsidRPr="00262D21">
        <w:t>8</w:t>
      </w:r>
      <w:r w:rsidR="00990102">
        <w:t xml:space="preserve">). </w:t>
      </w:r>
    </w:p>
    <w:p w14:paraId="5D18C6E6" w14:textId="1D1B6CE5" w:rsidR="49E52FF4" w:rsidRPr="0060420F" w:rsidRDefault="49E52FF4" w:rsidP="49E52FF4">
      <w:pPr>
        <w:pStyle w:val="paragraph"/>
        <w:spacing w:before="0" w:beforeAutospacing="0" w:after="0" w:afterAutospacing="0"/>
        <w:ind w:firstLine="720"/>
        <w:rPr>
          <w:rStyle w:val="eop"/>
          <w:rFonts w:eastAsiaTheme="majorEastAsia"/>
          <w:sz w:val="22"/>
          <w:szCs w:val="22"/>
        </w:rPr>
      </w:pPr>
    </w:p>
    <w:p w14:paraId="452D7CC3" w14:textId="2F338246" w:rsidR="098FA37C" w:rsidRPr="00BD6EB4" w:rsidRDefault="00CB07F1" w:rsidP="00D65FAD">
      <w:pPr>
        <w:pStyle w:val="paragraph"/>
        <w:spacing w:before="0" w:beforeAutospacing="0" w:after="0" w:afterAutospacing="0"/>
        <w:ind w:firstLine="720"/>
        <w:rPr>
          <w:rStyle w:val="eop"/>
          <w:rFonts w:eastAsiaTheme="majorEastAsia"/>
        </w:rPr>
      </w:pPr>
      <w:r>
        <w:rPr>
          <w:rStyle w:val="eop"/>
          <w:rFonts w:eastAsiaTheme="majorEastAsia"/>
        </w:rPr>
        <w:t>R</w:t>
      </w:r>
      <w:r w:rsidR="00F1079F">
        <w:rPr>
          <w:rStyle w:val="eop"/>
          <w:rFonts w:eastAsiaTheme="majorEastAsia"/>
        </w:rPr>
        <w:t>ecorded</w:t>
      </w:r>
      <w:r w:rsidR="00F80AE4">
        <w:rPr>
          <w:rStyle w:val="eop"/>
          <w:rFonts w:eastAsiaTheme="majorEastAsia"/>
        </w:rPr>
        <w:t xml:space="preserve"> lessons </w:t>
      </w:r>
      <w:r w:rsidR="00E71E7C">
        <w:rPr>
          <w:rStyle w:val="eop"/>
          <w:rFonts w:eastAsiaTheme="majorEastAsia"/>
        </w:rPr>
        <w:t xml:space="preserve">taught by </w:t>
      </w:r>
      <w:r w:rsidR="00CF2518">
        <w:rPr>
          <w:rStyle w:val="eop"/>
          <w:rFonts w:eastAsiaTheme="majorEastAsia"/>
        </w:rPr>
        <w:t xml:space="preserve">preservice teachers </w:t>
      </w:r>
      <w:r w:rsidR="00096D52">
        <w:rPr>
          <w:rStyle w:val="eop"/>
          <w:rFonts w:eastAsiaTheme="majorEastAsia"/>
        </w:rPr>
        <w:t>are</w:t>
      </w:r>
      <w:r w:rsidR="00F80AE4">
        <w:rPr>
          <w:rStyle w:val="eop"/>
          <w:rFonts w:eastAsiaTheme="majorEastAsia"/>
        </w:rPr>
        <w:t xml:space="preserve"> a</w:t>
      </w:r>
      <w:r w:rsidR="00E71CE8">
        <w:rPr>
          <w:rStyle w:val="eop"/>
          <w:rFonts w:eastAsiaTheme="majorEastAsia"/>
        </w:rPr>
        <w:t xml:space="preserve"> </w:t>
      </w:r>
      <w:r w:rsidR="006B095C">
        <w:rPr>
          <w:rStyle w:val="eop"/>
          <w:rFonts w:eastAsiaTheme="majorEastAsia"/>
        </w:rPr>
        <w:t xml:space="preserve">self-evaluation </w:t>
      </w:r>
      <w:r w:rsidR="00DB7F17">
        <w:rPr>
          <w:rStyle w:val="eop"/>
          <w:rFonts w:eastAsiaTheme="majorEastAsia"/>
        </w:rPr>
        <w:t>tool</w:t>
      </w:r>
      <w:r w:rsidR="00FB741C">
        <w:rPr>
          <w:rStyle w:val="eop"/>
          <w:rFonts w:eastAsiaTheme="majorEastAsia"/>
        </w:rPr>
        <w:t xml:space="preserve"> </w:t>
      </w:r>
      <w:r w:rsidR="00833659">
        <w:rPr>
          <w:rStyle w:val="eop"/>
          <w:rFonts w:eastAsiaTheme="majorEastAsia"/>
        </w:rPr>
        <w:t xml:space="preserve">commonly </w:t>
      </w:r>
      <w:r w:rsidR="00FB741C">
        <w:rPr>
          <w:rStyle w:val="eop"/>
          <w:rFonts w:eastAsiaTheme="majorEastAsia"/>
        </w:rPr>
        <w:t xml:space="preserve">used by teacher preparation </w:t>
      </w:r>
      <w:r w:rsidR="006B095C">
        <w:rPr>
          <w:rStyle w:val="eop"/>
          <w:rFonts w:eastAsiaTheme="majorEastAsia"/>
        </w:rPr>
        <w:t>programs</w:t>
      </w:r>
      <w:r w:rsidR="00DB7F17">
        <w:rPr>
          <w:rStyle w:val="eop"/>
          <w:rFonts w:eastAsiaTheme="majorEastAsia"/>
        </w:rPr>
        <w:t xml:space="preserve">. </w:t>
      </w:r>
      <w:r w:rsidR="00511416">
        <w:rPr>
          <w:rStyle w:val="eop"/>
          <w:rFonts w:eastAsiaTheme="majorEastAsia"/>
        </w:rPr>
        <w:t xml:space="preserve">Recordings </w:t>
      </w:r>
      <w:r w:rsidR="00DA1D7C">
        <w:rPr>
          <w:rStyle w:val="eop"/>
          <w:rFonts w:eastAsiaTheme="majorEastAsia"/>
        </w:rPr>
        <w:t>can be in audio or video form</w:t>
      </w:r>
      <w:r w:rsidR="00BC5208">
        <w:rPr>
          <w:rStyle w:val="eop"/>
          <w:rFonts w:eastAsiaTheme="majorEastAsia"/>
        </w:rPr>
        <w:t>ats</w:t>
      </w:r>
      <w:r w:rsidR="00DA1D7C">
        <w:rPr>
          <w:rStyle w:val="eop"/>
          <w:rFonts w:eastAsiaTheme="majorEastAsia"/>
        </w:rPr>
        <w:t xml:space="preserve"> and </w:t>
      </w:r>
      <w:r w:rsidR="00832A90">
        <w:rPr>
          <w:rStyle w:val="eop"/>
          <w:rFonts w:eastAsiaTheme="majorEastAsia"/>
        </w:rPr>
        <w:t xml:space="preserve">can </w:t>
      </w:r>
      <w:r w:rsidR="00F01A8A">
        <w:rPr>
          <w:rStyle w:val="eop"/>
          <w:rFonts w:eastAsiaTheme="majorEastAsia"/>
        </w:rPr>
        <w:t xml:space="preserve">enhance </w:t>
      </w:r>
      <w:r w:rsidR="00764083">
        <w:rPr>
          <w:rStyle w:val="eop"/>
          <w:rFonts w:eastAsiaTheme="majorEastAsia"/>
        </w:rPr>
        <w:t xml:space="preserve">preservice teacher </w:t>
      </w:r>
      <w:r w:rsidR="00F01A8A">
        <w:rPr>
          <w:rStyle w:val="eop"/>
          <w:rFonts w:eastAsiaTheme="majorEastAsia"/>
        </w:rPr>
        <w:t>self-assessment</w:t>
      </w:r>
      <w:r w:rsidR="00D231B2">
        <w:rPr>
          <w:rStyle w:val="eop"/>
          <w:rFonts w:eastAsiaTheme="majorEastAsia"/>
        </w:rPr>
        <w:t xml:space="preserve"> and reflective</w:t>
      </w:r>
      <w:r w:rsidR="00F01A8A">
        <w:rPr>
          <w:rStyle w:val="eop"/>
          <w:rFonts w:eastAsiaTheme="majorEastAsia"/>
        </w:rPr>
        <w:t xml:space="preserve"> skills</w:t>
      </w:r>
      <w:r w:rsidR="00FD2A75">
        <w:rPr>
          <w:rStyle w:val="eop"/>
          <w:rFonts w:eastAsiaTheme="majorEastAsia"/>
        </w:rPr>
        <w:t>,</w:t>
      </w:r>
      <w:r w:rsidR="006C153A">
        <w:rPr>
          <w:rStyle w:val="eop"/>
          <w:rFonts w:eastAsiaTheme="majorEastAsia"/>
        </w:rPr>
        <w:t xml:space="preserve"> facilitating professional growth and improved teaching practices (</w:t>
      </w:r>
      <w:r w:rsidR="006E63AC" w:rsidRPr="00262D21">
        <w:rPr>
          <w:rStyle w:val="eop"/>
          <w:rFonts w:eastAsiaTheme="majorEastAsia"/>
        </w:rPr>
        <w:t>Bergman, 20</w:t>
      </w:r>
      <w:r w:rsidR="00C11DBA" w:rsidRPr="00262D21">
        <w:rPr>
          <w:rStyle w:val="eop"/>
          <w:rFonts w:eastAsiaTheme="majorEastAsia"/>
        </w:rPr>
        <w:t>1</w:t>
      </w:r>
      <w:r w:rsidR="006E63AC" w:rsidRPr="00262D21">
        <w:rPr>
          <w:rStyle w:val="eop"/>
          <w:rFonts w:eastAsiaTheme="majorEastAsia"/>
        </w:rPr>
        <w:t>5</w:t>
      </w:r>
      <w:r w:rsidR="006E63AC">
        <w:rPr>
          <w:rStyle w:val="eop"/>
          <w:rFonts w:eastAsiaTheme="majorEastAsia"/>
        </w:rPr>
        <w:t xml:space="preserve">; </w:t>
      </w:r>
      <w:r w:rsidR="002B1162" w:rsidRPr="00262D21">
        <w:rPr>
          <w:rStyle w:val="eop"/>
          <w:rFonts w:eastAsiaTheme="majorEastAsia"/>
        </w:rPr>
        <w:t>Evans et al., 2010</w:t>
      </w:r>
      <w:r w:rsidR="005D3B56">
        <w:rPr>
          <w:rStyle w:val="eop"/>
          <w:rFonts w:eastAsiaTheme="majorEastAsia"/>
        </w:rPr>
        <w:t xml:space="preserve">; </w:t>
      </w:r>
      <w:r w:rsidR="005D3B56" w:rsidRPr="00262D21">
        <w:t>Önal</w:t>
      </w:r>
      <w:r w:rsidR="00CD507F" w:rsidRPr="00262D21">
        <w:t>, 2019</w:t>
      </w:r>
      <w:r w:rsidR="009F3E26">
        <w:t>; Snead &amp; Frei</w:t>
      </w:r>
      <w:r w:rsidR="00410D89">
        <w:t>berg; 2017</w:t>
      </w:r>
      <w:r w:rsidR="006C153A">
        <w:rPr>
          <w:rStyle w:val="eop"/>
          <w:rFonts w:eastAsiaTheme="majorEastAsia"/>
        </w:rPr>
        <w:t xml:space="preserve">). </w:t>
      </w:r>
      <w:r w:rsidR="00572606">
        <w:rPr>
          <w:rStyle w:val="eop"/>
          <w:rFonts w:eastAsiaTheme="majorEastAsia"/>
        </w:rPr>
        <w:t xml:space="preserve">Self-assessing teaching performance through recorded video has also </w:t>
      </w:r>
      <w:r w:rsidR="0060420F">
        <w:rPr>
          <w:rStyle w:val="eop"/>
          <w:rFonts w:eastAsiaTheme="majorEastAsia"/>
        </w:rPr>
        <w:t>l</w:t>
      </w:r>
      <w:r w:rsidR="00E00AF1">
        <w:rPr>
          <w:rStyle w:val="eop"/>
          <w:rFonts w:eastAsiaTheme="majorEastAsia"/>
        </w:rPr>
        <w:t xml:space="preserve">ed </w:t>
      </w:r>
      <w:r w:rsidR="0060420F">
        <w:rPr>
          <w:rStyle w:val="eop"/>
          <w:rFonts w:eastAsiaTheme="majorEastAsia"/>
        </w:rPr>
        <w:t>to</w:t>
      </w:r>
      <w:r w:rsidR="00E00AF1">
        <w:rPr>
          <w:rStyle w:val="eop"/>
          <w:rFonts w:eastAsiaTheme="majorEastAsia"/>
        </w:rPr>
        <w:t xml:space="preserve"> improved </w:t>
      </w:r>
      <w:r w:rsidR="00EB2216">
        <w:rPr>
          <w:rStyle w:val="eop"/>
          <w:rFonts w:eastAsiaTheme="majorEastAsia"/>
        </w:rPr>
        <w:t xml:space="preserve">instructional implementation </w:t>
      </w:r>
      <w:r w:rsidR="00261692">
        <w:rPr>
          <w:rStyle w:val="eop"/>
          <w:rFonts w:eastAsiaTheme="majorEastAsia"/>
        </w:rPr>
        <w:t>(</w:t>
      </w:r>
      <w:r w:rsidR="00DA3EB8" w:rsidRPr="00262D21">
        <w:rPr>
          <w:rStyle w:val="eop"/>
          <w:rFonts w:eastAsiaTheme="majorEastAsia"/>
        </w:rPr>
        <w:t>Alexander et al., 20</w:t>
      </w:r>
      <w:r w:rsidR="00C47680" w:rsidRPr="00262D21">
        <w:rPr>
          <w:rStyle w:val="eop"/>
          <w:rFonts w:eastAsiaTheme="majorEastAsia"/>
        </w:rPr>
        <w:t>12</w:t>
      </w:r>
      <w:r w:rsidR="0078084D">
        <w:rPr>
          <w:rStyle w:val="eop"/>
          <w:rFonts w:eastAsiaTheme="majorEastAsia"/>
        </w:rPr>
        <w:t xml:space="preserve">; </w:t>
      </w:r>
      <w:r w:rsidR="0078084D" w:rsidRPr="00262D21">
        <w:rPr>
          <w:rStyle w:val="eop"/>
          <w:rFonts w:eastAsiaTheme="majorEastAsia"/>
        </w:rPr>
        <w:t>Wright et al., 2012</w:t>
      </w:r>
      <w:r w:rsidR="00261692">
        <w:rPr>
          <w:rStyle w:val="eop"/>
          <w:rFonts w:eastAsiaTheme="majorEastAsia"/>
        </w:rPr>
        <w:t xml:space="preserve">). </w:t>
      </w:r>
      <w:r w:rsidR="00F26CD1" w:rsidRPr="00262D21">
        <w:rPr>
          <w:rStyle w:val="eop"/>
          <w:rFonts w:eastAsiaTheme="majorEastAsia"/>
        </w:rPr>
        <w:t>Lambert et al. (20</w:t>
      </w:r>
      <w:r w:rsidR="00CC1EDB" w:rsidRPr="00262D21">
        <w:rPr>
          <w:rStyle w:val="eop"/>
          <w:rFonts w:eastAsiaTheme="majorEastAsia"/>
        </w:rPr>
        <w:t>14)</w:t>
      </w:r>
      <w:r w:rsidR="00CC1EDB">
        <w:rPr>
          <w:rStyle w:val="eop"/>
          <w:rFonts w:eastAsiaTheme="majorEastAsia"/>
        </w:rPr>
        <w:t xml:space="preserve"> </w:t>
      </w:r>
      <w:r w:rsidR="002658A5">
        <w:rPr>
          <w:rStyle w:val="eop"/>
          <w:rFonts w:eastAsiaTheme="majorEastAsia"/>
        </w:rPr>
        <w:t xml:space="preserve">suggested </w:t>
      </w:r>
      <w:r w:rsidR="003909C9">
        <w:rPr>
          <w:rStyle w:val="eop"/>
          <w:rFonts w:eastAsiaTheme="majorEastAsia"/>
        </w:rPr>
        <w:t xml:space="preserve">techniques requiring self-evaluation </w:t>
      </w:r>
      <w:r w:rsidR="004F1C8C">
        <w:rPr>
          <w:rStyle w:val="eop"/>
          <w:rFonts w:eastAsiaTheme="majorEastAsia"/>
        </w:rPr>
        <w:t xml:space="preserve">and reflection </w:t>
      </w:r>
      <w:r w:rsidR="003909C9">
        <w:rPr>
          <w:rStyle w:val="eop"/>
          <w:rFonts w:eastAsiaTheme="majorEastAsia"/>
        </w:rPr>
        <w:t xml:space="preserve">across multiple formats may be helpful in </w:t>
      </w:r>
      <w:r w:rsidR="00755892">
        <w:rPr>
          <w:rStyle w:val="eop"/>
          <w:rFonts w:eastAsiaTheme="majorEastAsia"/>
        </w:rPr>
        <w:t>providing</w:t>
      </w:r>
      <w:r w:rsidR="00915D91">
        <w:rPr>
          <w:rStyle w:val="eop"/>
          <w:rFonts w:eastAsiaTheme="majorEastAsia"/>
        </w:rPr>
        <w:t xml:space="preserve"> a more c</w:t>
      </w:r>
      <w:r w:rsidR="00F75C14">
        <w:rPr>
          <w:rStyle w:val="eop"/>
          <w:rFonts w:eastAsiaTheme="majorEastAsia"/>
        </w:rPr>
        <w:t>omplete picture of s</w:t>
      </w:r>
      <w:r w:rsidR="00186E9D">
        <w:rPr>
          <w:rStyle w:val="eop"/>
          <w:rFonts w:eastAsiaTheme="majorEastAsia"/>
        </w:rPr>
        <w:t xml:space="preserve">tudent teaching proficiency. </w:t>
      </w:r>
      <w:r w:rsidR="00F1705E">
        <w:rPr>
          <w:rStyle w:val="eop"/>
          <w:rFonts w:eastAsiaTheme="majorEastAsia"/>
        </w:rPr>
        <w:t xml:space="preserve">Echoing this sentiment, </w:t>
      </w:r>
      <w:r w:rsidR="00E14C71">
        <w:rPr>
          <w:rStyle w:val="eop"/>
          <w:rFonts w:eastAsiaTheme="majorEastAsia"/>
        </w:rPr>
        <w:t xml:space="preserve">researchers have suggested </w:t>
      </w:r>
      <w:r w:rsidR="006A69D0">
        <w:rPr>
          <w:rStyle w:val="eop"/>
          <w:rFonts w:eastAsiaTheme="majorEastAsia"/>
        </w:rPr>
        <w:t xml:space="preserve">forms of </w:t>
      </w:r>
      <w:r w:rsidR="00E04496">
        <w:rPr>
          <w:rStyle w:val="eop"/>
          <w:rFonts w:eastAsiaTheme="majorEastAsia"/>
        </w:rPr>
        <w:t>self-evaluation</w:t>
      </w:r>
      <w:r w:rsidR="0060420F">
        <w:rPr>
          <w:rStyle w:val="eop"/>
          <w:rFonts w:eastAsiaTheme="majorEastAsia"/>
        </w:rPr>
        <w:t>,</w:t>
      </w:r>
      <w:r w:rsidR="00E04496">
        <w:rPr>
          <w:rStyle w:val="eop"/>
          <w:rFonts w:eastAsiaTheme="majorEastAsia"/>
        </w:rPr>
        <w:t xml:space="preserve"> such as </w:t>
      </w:r>
      <w:r w:rsidR="00AB1851">
        <w:rPr>
          <w:rStyle w:val="eop"/>
          <w:rFonts w:eastAsiaTheme="majorEastAsia"/>
        </w:rPr>
        <w:t>assessment instruments</w:t>
      </w:r>
      <w:r w:rsidR="003F3F17">
        <w:rPr>
          <w:rStyle w:val="eop"/>
          <w:rFonts w:eastAsiaTheme="majorEastAsia"/>
        </w:rPr>
        <w:t xml:space="preserve">, particularly when </w:t>
      </w:r>
      <w:r w:rsidR="00165DE4">
        <w:rPr>
          <w:rStyle w:val="eop"/>
          <w:rFonts w:eastAsiaTheme="majorEastAsia"/>
        </w:rPr>
        <w:t>coupled</w:t>
      </w:r>
      <w:r w:rsidR="00F1705E">
        <w:rPr>
          <w:rStyle w:val="eop"/>
          <w:rFonts w:eastAsiaTheme="majorEastAsia"/>
        </w:rPr>
        <w:t xml:space="preserve"> with video </w:t>
      </w:r>
      <w:r w:rsidR="00791703">
        <w:rPr>
          <w:rStyle w:val="eop"/>
          <w:rFonts w:eastAsiaTheme="majorEastAsia"/>
        </w:rPr>
        <w:t>recording</w:t>
      </w:r>
      <w:r w:rsidR="00305689">
        <w:rPr>
          <w:rStyle w:val="eop"/>
          <w:rFonts w:eastAsiaTheme="majorEastAsia"/>
        </w:rPr>
        <w:t>s</w:t>
      </w:r>
      <w:r w:rsidR="00791703">
        <w:rPr>
          <w:rStyle w:val="eop"/>
          <w:rFonts w:eastAsiaTheme="majorEastAsia"/>
        </w:rPr>
        <w:t xml:space="preserve">, </w:t>
      </w:r>
      <w:r w:rsidR="00444971">
        <w:rPr>
          <w:rStyle w:val="eop"/>
          <w:rFonts w:eastAsiaTheme="majorEastAsia"/>
        </w:rPr>
        <w:t xml:space="preserve">can be used </w:t>
      </w:r>
      <w:r w:rsidR="005A29B7">
        <w:rPr>
          <w:rStyle w:val="eop"/>
          <w:rFonts w:eastAsiaTheme="majorEastAsia"/>
        </w:rPr>
        <w:t>by preservice teachers to reflect on what occurred while teaching</w:t>
      </w:r>
      <w:r w:rsidR="00D20369">
        <w:rPr>
          <w:rStyle w:val="eop"/>
          <w:rFonts w:eastAsiaTheme="majorEastAsia"/>
        </w:rPr>
        <w:t xml:space="preserve"> and make decision</w:t>
      </w:r>
      <w:r w:rsidR="009C2124">
        <w:rPr>
          <w:rStyle w:val="eop"/>
          <w:rFonts w:eastAsiaTheme="majorEastAsia"/>
        </w:rPr>
        <w:t>s</w:t>
      </w:r>
      <w:r w:rsidR="00D20369">
        <w:rPr>
          <w:rStyle w:val="eop"/>
          <w:rFonts w:eastAsiaTheme="majorEastAsia"/>
        </w:rPr>
        <w:t xml:space="preserve"> about future improvement (</w:t>
      </w:r>
      <w:r w:rsidR="00D877FA" w:rsidRPr="00262D21">
        <w:rPr>
          <w:rStyle w:val="eop"/>
          <w:rFonts w:eastAsiaTheme="majorEastAsia"/>
        </w:rPr>
        <w:t>Baecher et al., 20</w:t>
      </w:r>
      <w:r w:rsidR="00305689" w:rsidRPr="00262D21">
        <w:rPr>
          <w:rStyle w:val="eop"/>
          <w:rFonts w:eastAsiaTheme="majorEastAsia"/>
        </w:rPr>
        <w:t>13</w:t>
      </w:r>
      <w:r w:rsidR="00305689">
        <w:rPr>
          <w:rStyle w:val="eop"/>
          <w:rFonts w:eastAsiaTheme="majorEastAsia"/>
        </w:rPr>
        <w:t xml:space="preserve">; </w:t>
      </w:r>
      <w:r w:rsidR="00365AF3" w:rsidRPr="00262D21">
        <w:t>Struyk &amp; McCoy, 1993</w:t>
      </w:r>
      <w:r w:rsidR="00D20369">
        <w:rPr>
          <w:rStyle w:val="eop"/>
          <w:rFonts w:eastAsiaTheme="majorEastAsia"/>
        </w:rPr>
        <w:t>).</w:t>
      </w:r>
      <w:r w:rsidR="00D40635">
        <w:rPr>
          <w:rStyle w:val="eop"/>
          <w:rFonts w:eastAsiaTheme="majorEastAsia"/>
        </w:rPr>
        <w:t xml:space="preserve"> However, </w:t>
      </w:r>
      <w:r w:rsidR="000C2EFA">
        <w:rPr>
          <w:rStyle w:val="eop"/>
          <w:rFonts w:eastAsiaTheme="majorEastAsia"/>
        </w:rPr>
        <w:t>preservice teacher</w:t>
      </w:r>
      <w:r w:rsidR="00D40635">
        <w:rPr>
          <w:rStyle w:val="eop"/>
          <w:rFonts w:eastAsiaTheme="majorEastAsia"/>
        </w:rPr>
        <w:t xml:space="preserve"> </w:t>
      </w:r>
      <w:r w:rsidR="00A174D5">
        <w:rPr>
          <w:rStyle w:val="eop"/>
          <w:rFonts w:eastAsiaTheme="majorEastAsia"/>
        </w:rPr>
        <w:t xml:space="preserve">accuracy </w:t>
      </w:r>
      <w:r w:rsidR="00E74BD5">
        <w:rPr>
          <w:rStyle w:val="eop"/>
          <w:rFonts w:eastAsiaTheme="majorEastAsia"/>
        </w:rPr>
        <w:t>in</w:t>
      </w:r>
      <w:r w:rsidR="00904B46">
        <w:rPr>
          <w:rStyle w:val="eop"/>
          <w:rFonts w:eastAsiaTheme="majorEastAsia"/>
        </w:rPr>
        <w:t xml:space="preserve"> rating teaching through</w:t>
      </w:r>
      <w:r w:rsidR="00A174D5">
        <w:rPr>
          <w:rStyle w:val="eop"/>
          <w:rFonts w:eastAsiaTheme="majorEastAsia"/>
        </w:rPr>
        <w:t xml:space="preserve"> self-assessment</w:t>
      </w:r>
      <w:r w:rsidR="003610D6">
        <w:rPr>
          <w:rStyle w:val="eop"/>
          <w:rFonts w:eastAsiaTheme="majorEastAsia"/>
        </w:rPr>
        <w:t xml:space="preserve"> </w:t>
      </w:r>
      <w:r w:rsidR="00904B46">
        <w:rPr>
          <w:rStyle w:val="eop"/>
          <w:rFonts w:eastAsiaTheme="majorEastAsia"/>
        </w:rPr>
        <w:t>is sometimes lacking</w:t>
      </w:r>
      <w:r w:rsidR="00407BFD">
        <w:rPr>
          <w:rStyle w:val="eop"/>
          <w:rFonts w:eastAsiaTheme="majorEastAsia"/>
        </w:rPr>
        <w:t xml:space="preserve"> (</w:t>
      </w:r>
      <w:r w:rsidR="00F033A7" w:rsidRPr="00262D21">
        <w:rPr>
          <w:rStyle w:val="eop"/>
          <w:rFonts w:eastAsiaTheme="majorEastAsia"/>
        </w:rPr>
        <w:t>Alexander et al., 2012</w:t>
      </w:r>
      <w:r w:rsidR="00407BFD">
        <w:rPr>
          <w:rStyle w:val="eop"/>
          <w:rFonts w:eastAsiaTheme="majorEastAsia"/>
        </w:rPr>
        <w:t xml:space="preserve">). </w:t>
      </w:r>
      <w:r w:rsidR="002C17A4" w:rsidRPr="00262D21">
        <w:rPr>
          <w:rStyle w:val="eop"/>
          <w:rFonts w:eastAsiaTheme="majorEastAsia"/>
        </w:rPr>
        <w:t>Baecher et al. (2013)</w:t>
      </w:r>
      <w:r w:rsidR="002C17A4">
        <w:rPr>
          <w:rStyle w:val="eop"/>
          <w:rFonts w:eastAsiaTheme="majorEastAsia"/>
        </w:rPr>
        <w:t xml:space="preserve"> suggested training preservice teachers with recordings of older</w:t>
      </w:r>
      <w:r w:rsidR="006F7A99">
        <w:rPr>
          <w:rStyle w:val="eop"/>
          <w:rFonts w:eastAsiaTheme="majorEastAsia"/>
        </w:rPr>
        <w:t>,</w:t>
      </w:r>
      <w:r w:rsidR="002C17A4">
        <w:rPr>
          <w:rStyle w:val="eop"/>
          <w:rFonts w:eastAsiaTheme="majorEastAsia"/>
        </w:rPr>
        <w:t xml:space="preserve"> competent peers could </w:t>
      </w:r>
      <w:r w:rsidR="002C17A4" w:rsidRPr="0093792F">
        <w:t>clarify performance expectations</w:t>
      </w:r>
      <w:r w:rsidR="00F62534">
        <w:t xml:space="preserve"> and </w:t>
      </w:r>
      <w:r w:rsidR="002C17A4">
        <w:t>decreas</w:t>
      </w:r>
      <w:r w:rsidR="00F62534">
        <w:t>e</w:t>
      </w:r>
      <w:r w:rsidR="002C17A4">
        <w:t xml:space="preserve"> </w:t>
      </w:r>
      <w:r w:rsidR="002C17A4" w:rsidRPr="0093792F">
        <w:t>inflated self-ratings</w:t>
      </w:r>
      <w:r w:rsidR="00D65FAD">
        <w:t>.</w:t>
      </w:r>
      <w:r w:rsidR="00D65FAD">
        <w:rPr>
          <w:rStyle w:val="eop"/>
          <w:rFonts w:eastAsiaTheme="majorEastAsia"/>
        </w:rPr>
        <w:t xml:space="preserve"> </w:t>
      </w:r>
      <w:r w:rsidR="00931BD3">
        <w:rPr>
          <w:rStyle w:val="eop"/>
          <w:rFonts w:eastAsiaTheme="majorEastAsia"/>
        </w:rPr>
        <w:t xml:space="preserve">Relatedly, researchers have recommended </w:t>
      </w:r>
      <w:r w:rsidR="0060420F">
        <w:rPr>
          <w:rStyle w:val="eop"/>
          <w:rFonts w:eastAsiaTheme="majorEastAsia"/>
        </w:rPr>
        <w:t xml:space="preserve">a </w:t>
      </w:r>
      <w:r w:rsidR="00931BD3">
        <w:rPr>
          <w:rStyle w:val="eop"/>
          <w:rFonts w:eastAsiaTheme="majorEastAsia"/>
        </w:rPr>
        <w:t>study on t</w:t>
      </w:r>
      <w:r w:rsidR="00904B46">
        <w:rPr>
          <w:rStyle w:val="eop"/>
          <w:rFonts w:eastAsiaTheme="majorEastAsia"/>
        </w:rPr>
        <w:t>he quality of reflection</w:t>
      </w:r>
      <w:r w:rsidR="00D65FAD">
        <w:rPr>
          <w:rStyle w:val="eop"/>
          <w:rFonts w:eastAsiaTheme="majorEastAsia"/>
        </w:rPr>
        <w:t xml:space="preserve"> based on self-assessment</w:t>
      </w:r>
      <w:r w:rsidR="00904B46">
        <w:rPr>
          <w:rStyle w:val="eop"/>
          <w:rFonts w:eastAsiaTheme="majorEastAsia"/>
        </w:rPr>
        <w:t xml:space="preserve"> </w:t>
      </w:r>
      <w:r w:rsidR="00096F68" w:rsidRPr="00262D21">
        <w:rPr>
          <w:rStyle w:val="eop"/>
          <w:rFonts w:eastAsiaTheme="majorEastAsia"/>
        </w:rPr>
        <w:t>(</w:t>
      </w:r>
      <w:r w:rsidR="00833130" w:rsidRPr="00262D21">
        <w:rPr>
          <w:rStyle w:val="eop"/>
          <w:rFonts w:eastAsiaTheme="majorEastAsia"/>
        </w:rPr>
        <w:t>Bergman, 2015</w:t>
      </w:r>
      <w:r w:rsidR="00096F68" w:rsidRPr="00262D21">
        <w:rPr>
          <w:rStyle w:val="eop"/>
          <w:rFonts w:eastAsiaTheme="majorEastAsia"/>
        </w:rPr>
        <w:t>).</w:t>
      </w:r>
      <w:r w:rsidR="00096F68">
        <w:rPr>
          <w:rStyle w:val="eop"/>
          <w:rFonts w:eastAsiaTheme="majorEastAsia"/>
        </w:rPr>
        <w:t xml:space="preserve"> </w:t>
      </w:r>
    </w:p>
    <w:p w14:paraId="675AB915" w14:textId="77777777" w:rsidR="00B70FC1" w:rsidRPr="0060420F" w:rsidRDefault="00B70FC1" w:rsidP="00FD546B">
      <w:pPr>
        <w:pStyle w:val="paragraph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</w:p>
    <w:p w14:paraId="4F01580E" w14:textId="323C17A8" w:rsidR="00A10BEF" w:rsidRDefault="00A2726D" w:rsidP="0060420F">
      <w:pPr>
        <w:pStyle w:val="paragraph"/>
        <w:spacing w:before="0" w:beforeAutospacing="0" w:after="0" w:afterAutospacing="0"/>
        <w:ind w:firstLine="720"/>
        <w:textAlignment w:val="baseline"/>
      </w:pPr>
      <w:r w:rsidRPr="00FC12D1">
        <w:t>Evaluation</w:t>
      </w:r>
      <w:r w:rsidR="00C521EF" w:rsidRPr="00FC12D1">
        <w:t xml:space="preserve">s </w:t>
      </w:r>
      <w:r w:rsidR="004513D4" w:rsidRPr="00FC12D1">
        <w:t>can take a variety of formats</w:t>
      </w:r>
      <w:r w:rsidR="00B16F7B" w:rsidRPr="00FC12D1">
        <w:t>,</w:t>
      </w:r>
      <w:r w:rsidR="004513D4" w:rsidRPr="00FC12D1">
        <w:t xml:space="preserve"> including numerical </w:t>
      </w:r>
      <w:r w:rsidR="00C14461" w:rsidRPr="00FC12D1">
        <w:t>assessment</w:t>
      </w:r>
      <w:r w:rsidR="00C40BDD" w:rsidRPr="00FC12D1">
        <w:t>s</w:t>
      </w:r>
      <w:r w:rsidR="00C14461" w:rsidRPr="00FC12D1">
        <w:t xml:space="preserve"> of skills and </w:t>
      </w:r>
      <w:r w:rsidR="00B16F7B" w:rsidRPr="00FC12D1">
        <w:t>qualitative reflection</w:t>
      </w:r>
      <w:r w:rsidR="00C40BDD" w:rsidRPr="00FC12D1">
        <w:t>s</w:t>
      </w:r>
      <w:r w:rsidR="00B16F7B" w:rsidRPr="00FC12D1">
        <w:t xml:space="preserve"> o</w:t>
      </w:r>
      <w:r w:rsidR="00C40BDD" w:rsidRPr="00FC12D1">
        <w:t>n</w:t>
      </w:r>
      <w:r w:rsidR="00B16F7B" w:rsidRPr="00FC12D1">
        <w:t xml:space="preserve"> performance</w:t>
      </w:r>
      <w:r w:rsidR="00804FEB" w:rsidRPr="00FC12D1">
        <w:t xml:space="preserve"> </w:t>
      </w:r>
      <w:r w:rsidR="00341D11" w:rsidRPr="00FC12D1">
        <w:t>(</w:t>
      </w:r>
      <w:r w:rsidR="00341D11" w:rsidRPr="00262D21">
        <w:t>Dahal et al., 2022</w:t>
      </w:r>
      <w:r w:rsidR="00341D11" w:rsidRPr="00FC12D1">
        <w:t>)</w:t>
      </w:r>
      <w:r w:rsidR="00B16F7B" w:rsidRPr="00FC12D1">
        <w:t xml:space="preserve">. </w:t>
      </w:r>
      <w:r w:rsidR="001F5F76" w:rsidRPr="00FC12D1">
        <w:t xml:space="preserve">At </w:t>
      </w:r>
      <w:r w:rsidR="00F22FB8">
        <w:t xml:space="preserve">Texas Tech University, </w:t>
      </w:r>
      <w:r w:rsidR="001423BC" w:rsidRPr="00FC12D1">
        <w:t xml:space="preserve">the student teacher assessment tool </w:t>
      </w:r>
      <w:r w:rsidR="00C05373" w:rsidRPr="00FC12D1">
        <w:t>uses</w:t>
      </w:r>
      <w:r w:rsidR="001423BC" w:rsidRPr="00FC12D1">
        <w:t xml:space="preserve"> both formats to </w:t>
      </w:r>
      <w:r w:rsidR="00173415" w:rsidRPr="00FC12D1">
        <w:t xml:space="preserve">support evaluation </w:t>
      </w:r>
      <w:r w:rsidR="003432FA" w:rsidRPr="00FC12D1">
        <w:t xml:space="preserve">and guide </w:t>
      </w:r>
      <w:r w:rsidR="004B07B1" w:rsidRPr="00FC12D1">
        <w:t>instructional and professional growth of preservice teachers</w:t>
      </w:r>
      <w:r w:rsidR="00327DB3" w:rsidRPr="00FC12D1">
        <w:t xml:space="preserve"> </w:t>
      </w:r>
      <w:r w:rsidR="00082A37" w:rsidRPr="00262D21">
        <w:t>(</w:t>
      </w:r>
      <w:r w:rsidR="00F22FB8">
        <w:t xml:space="preserve">Texas Tech University </w:t>
      </w:r>
      <w:r w:rsidR="00082A37" w:rsidRPr="00262D21">
        <w:t xml:space="preserve">Agricultural Education </w:t>
      </w:r>
      <w:r w:rsidR="00360FF0" w:rsidRPr="00262D21">
        <w:t>Cooperating Teacher Handbook, 2025</w:t>
      </w:r>
      <w:r w:rsidR="00360FF0" w:rsidRPr="00FC12D1">
        <w:t>)</w:t>
      </w:r>
      <w:r w:rsidR="004B07B1" w:rsidRPr="00FC12D1">
        <w:t xml:space="preserve">. </w:t>
      </w:r>
      <w:r w:rsidR="000C6A3D">
        <w:t xml:space="preserve">For evaluations to be effective, </w:t>
      </w:r>
      <w:r w:rsidR="004E6234">
        <w:t>assessment</w:t>
      </w:r>
      <w:r w:rsidR="00201164">
        <w:t>s</w:t>
      </w:r>
      <w:r w:rsidR="000C6A3D">
        <w:t xml:space="preserve"> must be both accurate (</w:t>
      </w:r>
      <w:r w:rsidR="000C6A3D" w:rsidRPr="00262D21">
        <w:t>Brookhart, 2008</w:t>
      </w:r>
      <w:r w:rsidR="000C6A3D">
        <w:t xml:space="preserve">) and </w:t>
      </w:r>
      <w:r w:rsidR="00201164">
        <w:t>high-</w:t>
      </w:r>
      <w:r w:rsidR="000C6A3D">
        <w:t xml:space="preserve">quality </w:t>
      </w:r>
      <w:r w:rsidR="00C02112">
        <w:t>(</w:t>
      </w:r>
      <w:r w:rsidR="00C02112" w:rsidRPr="00262D21">
        <w:t>Hattie &amp; Timperley, 2007</w:t>
      </w:r>
      <w:r w:rsidR="00C02112">
        <w:t>)</w:t>
      </w:r>
      <w:r w:rsidR="000C6A3D">
        <w:t xml:space="preserve">. </w:t>
      </w:r>
      <w:r w:rsidR="00912D51">
        <w:t xml:space="preserve">Accuracy of </w:t>
      </w:r>
      <w:r w:rsidR="004E6234">
        <w:t>assessment</w:t>
      </w:r>
      <w:r w:rsidR="00912D51">
        <w:t xml:space="preserve"> refers to the degree to which evaluative judgements </w:t>
      </w:r>
      <w:r w:rsidR="00E71C9C">
        <w:t xml:space="preserve">represent </w:t>
      </w:r>
      <w:r w:rsidR="00A432D1">
        <w:t>preservice teachers’ performance and are aligned with established criteria or institutional standards (</w:t>
      </w:r>
      <w:r w:rsidR="004F78E3" w:rsidRPr="00262D21">
        <w:t xml:space="preserve">Brookhart, 2008; Sadler, </w:t>
      </w:r>
      <w:r w:rsidR="00D83154" w:rsidRPr="00262D21">
        <w:t>2010</w:t>
      </w:r>
      <w:r w:rsidR="004F78E3" w:rsidRPr="00262D21">
        <w:t>).</w:t>
      </w:r>
      <w:r w:rsidR="004F78E3">
        <w:t xml:space="preserve"> </w:t>
      </w:r>
      <w:r w:rsidR="00EB3D46">
        <w:t xml:space="preserve">Accurate </w:t>
      </w:r>
      <w:r w:rsidR="00AA7179">
        <w:t xml:space="preserve">assessment </w:t>
      </w:r>
      <w:r w:rsidR="00C221C9">
        <w:t>ensures preservice teachers receive a valid representation of their current performance</w:t>
      </w:r>
      <w:r w:rsidR="003A4AB5">
        <w:t xml:space="preserve">, which is necessary </w:t>
      </w:r>
      <w:r w:rsidR="00D83154">
        <w:t>for appropriate interpretations and response</w:t>
      </w:r>
      <w:r w:rsidR="003033F5">
        <w:t>s</w:t>
      </w:r>
      <w:r w:rsidR="00D83154">
        <w:t xml:space="preserve"> (</w:t>
      </w:r>
      <w:r w:rsidR="00D83154" w:rsidRPr="00262D21">
        <w:t>Sadler, 2010</w:t>
      </w:r>
      <w:r w:rsidR="00D83154">
        <w:t xml:space="preserve">). </w:t>
      </w:r>
      <w:r w:rsidR="00751253">
        <w:t xml:space="preserve">Quality of </w:t>
      </w:r>
      <w:r w:rsidR="002124FD">
        <w:t xml:space="preserve">written </w:t>
      </w:r>
      <w:r w:rsidR="00926E64">
        <w:t>reflection</w:t>
      </w:r>
      <w:r w:rsidR="0083597A">
        <w:t xml:space="preserve"> </w:t>
      </w:r>
      <w:r w:rsidR="00DD5367">
        <w:t xml:space="preserve">reflects the extent to which </w:t>
      </w:r>
      <w:r w:rsidR="0025248B">
        <w:t>reflection</w:t>
      </w:r>
      <w:r w:rsidR="00DD5367">
        <w:t xml:space="preserve"> supports learning and improvement by providing </w:t>
      </w:r>
      <w:r w:rsidR="00654D66">
        <w:t xml:space="preserve">information that is </w:t>
      </w:r>
      <w:r w:rsidR="00DF7135">
        <w:t>understandable</w:t>
      </w:r>
      <w:r w:rsidR="00820F40">
        <w:t xml:space="preserve">, usable, and oriented </w:t>
      </w:r>
      <w:r w:rsidR="007B757D">
        <w:t>toward future performance (</w:t>
      </w:r>
      <w:r w:rsidR="007B757D" w:rsidRPr="00262D21">
        <w:t>Shute, 2008</w:t>
      </w:r>
      <w:r w:rsidR="007B757D">
        <w:t>)</w:t>
      </w:r>
      <w:r w:rsidR="00BB4DE6">
        <w:t xml:space="preserve">. Prior literature </w:t>
      </w:r>
      <w:r w:rsidR="00F70D59">
        <w:t>suggests</w:t>
      </w:r>
      <w:r w:rsidR="00CB769E">
        <w:t xml:space="preserve"> high-quality reflection </w:t>
      </w:r>
      <w:r w:rsidR="00952324">
        <w:t xml:space="preserve">is characterized by several key dimensions, including </w:t>
      </w:r>
      <w:r w:rsidR="00CE35A9">
        <w:t>clarity</w:t>
      </w:r>
      <w:r w:rsidR="00C5118B">
        <w:t xml:space="preserve">, specificity, actionable guidance, </w:t>
      </w:r>
      <w:r w:rsidR="00205193">
        <w:t xml:space="preserve">balance, </w:t>
      </w:r>
      <w:r w:rsidR="005C5C18">
        <w:t>and</w:t>
      </w:r>
      <w:r w:rsidR="00205193">
        <w:t xml:space="preserve"> </w:t>
      </w:r>
      <w:r w:rsidR="007B7595">
        <w:t>alignment to objectives</w:t>
      </w:r>
      <w:r w:rsidR="005C5C18">
        <w:t xml:space="preserve">. </w:t>
      </w:r>
      <w:r w:rsidR="0072276F">
        <w:t>Cl</w:t>
      </w:r>
      <w:r w:rsidR="002D0E3D">
        <w:t xml:space="preserve">arity refers </w:t>
      </w:r>
      <w:r w:rsidR="00E728BB">
        <w:t xml:space="preserve">to </w:t>
      </w:r>
      <w:r w:rsidR="003477A3">
        <w:t>comprehensibility</w:t>
      </w:r>
      <w:r w:rsidR="00953EF8">
        <w:t xml:space="preserve"> </w:t>
      </w:r>
      <w:r w:rsidR="00F51DD8">
        <w:t>and</w:t>
      </w:r>
      <w:r w:rsidR="00575357">
        <w:t xml:space="preserve"> lack of ambiguity in </w:t>
      </w:r>
      <w:r w:rsidR="00296020">
        <w:t>a reflection (</w:t>
      </w:r>
      <w:r w:rsidR="00296020" w:rsidRPr="00262D21">
        <w:t>Hattie &amp; Timperley, 2007).</w:t>
      </w:r>
      <w:r w:rsidR="00296020">
        <w:t xml:space="preserve"> Specific reflectio</w:t>
      </w:r>
      <w:r w:rsidR="006B2317">
        <w:t>ns</w:t>
      </w:r>
      <w:r w:rsidR="00054787">
        <w:t xml:space="preserve"> </w:t>
      </w:r>
      <w:r w:rsidR="00157F00">
        <w:t>identify precise behaviors</w:t>
      </w:r>
      <w:r w:rsidR="00953EF8">
        <w:t xml:space="preserve"> </w:t>
      </w:r>
      <w:r w:rsidR="00157F00">
        <w:t>or lesson elements (</w:t>
      </w:r>
      <w:r w:rsidR="00157F00" w:rsidRPr="00262D21">
        <w:t>Shute, 2008</w:t>
      </w:r>
      <w:r w:rsidR="00157F00">
        <w:t xml:space="preserve">). </w:t>
      </w:r>
      <w:r w:rsidR="00F911BB">
        <w:t>Actionabl</w:t>
      </w:r>
      <w:r w:rsidR="00157F00">
        <w:t xml:space="preserve">e </w:t>
      </w:r>
      <w:r w:rsidR="00F911BB">
        <w:t>reflections</w:t>
      </w:r>
      <w:r w:rsidR="00157F00">
        <w:t xml:space="preserve"> </w:t>
      </w:r>
      <w:r w:rsidR="00CE541E">
        <w:t xml:space="preserve">outline possible steps for improvement </w:t>
      </w:r>
      <w:r w:rsidR="007611E9">
        <w:t>and delineate a plan to execute changes</w:t>
      </w:r>
      <w:r w:rsidR="00296020">
        <w:t xml:space="preserve"> </w:t>
      </w:r>
      <w:r w:rsidR="00157F00">
        <w:rPr>
          <w:color w:val="000000" w:themeColor="text1"/>
        </w:rPr>
        <w:t>(</w:t>
      </w:r>
      <w:r w:rsidR="00157F00" w:rsidRPr="00262D21">
        <w:rPr>
          <w:color w:val="000000" w:themeColor="text1"/>
        </w:rPr>
        <w:t>Cannon &amp; Witherspoon, 2005</w:t>
      </w:r>
      <w:r w:rsidR="00157F00">
        <w:rPr>
          <w:color w:val="000000" w:themeColor="text1"/>
        </w:rPr>
        <w:t>)</w:t>
      </w:r>
      <w:r w:rsidR="007611E9">
        <w:rPr>
          <w:color w:val="000000" w:themeColor="text1"/>
        </w:rPr>
        <w:t xml:space="preserve">. </w:t>
      </w:r>
      <w:r w:rsidR="00CE26CF">
        <w:rPr>
          <w:color w:val="000000" w:themeColor="text1"/>
        </w:rPr>
        <w:t xml:space="preserve">Balance, or </w:t>
      </w:r>
      <w:r w:rsidR="00164FF6">
        <w:rPr>
          <w:color w:val="000000" w:themeColor="text1"/>
        </w:rPr>
        <w:t>the inclusion of</w:t>
      </w:r>
      <w:r w:rsidR="00CE26CF">
        <w:rPr>
          <w:color w:val="000000" w:themeColor="text1"/>
        </w:rPr>
        <w:t xml:space="preserve"> both strengths and areas </w:t>
      </w:r>
      <w:r w:rsidR="00164FF6">
        <w:rPr>
          <w:color w:val="000000" w:themeColor="text1"/>
        </w:rPr>
        <w:t>for</w:t>
      </w:r>
      <w:r w:rsidR="00CE26CF">
        <w:rPr>
          <w:color w:val="000000" w:themeColor="text1"/>
        </w:rPr>
        <w:t xml:space="preserve"> improvement, </w:t>
      </w:r>
      <w:r w:rsidR="003E7D38">
        <w:rPr>
          <w:color w:val="000000" w:themeColor="text1"/>
        </w:rPr>
        <w:t>i</w:t>
      </w:r>
      <w:r w:rsidR="006642B5">
        <w:rPr>
          <w:color w:val="000000" w:themeColor="text1"/>
        </w:rPr>
        <w:t xml:space="preserve">s crucial to </w:t>
      </w:r>
      <w:r w:rsidR="00F911BB">
        <w:rPr>
          <w:color w:val="000000" w:themeColor="text1"/>
        </w:rPr>
        <w:t>constructive reflection</w:t>
      </w:r>
      <w:r w:rsidR="00C40E63">
        <w:rPr>
          <w:color w:val="000000" w:themeColor="text1"/>
        </w:rPr>
        <w:t xml:space="preserve"> (</w:t>
      </w:r>
      <w:r w:rsidR="00C40E63" w:rsidRPr="00262D21">
        <w:rPr>
          <w:color w:val="000000" w:themeColor="text1"/>
        </w:rPr>
        <w:t>Ovando, 1994</w:t>
      </w:r>
      <w:r w:rsidR="00C40E63">
        <w:rPr>
          <w:color w:val="000000" w:themeColor="text1"/>
        </w:rPr>
        <w:t>)</w:t>
      </w:r>
      <w:r w:rsidR="00F911BB">
        <w:rPr>
          <w:color w:val="000000" w:themeColor="text1"/>
        </w:rPr>
        <w:t xml:space="preserve">. Finally, </w:t>
      </w:r>
      <w:r w:rsidR="00432709">
        <w:rPr>
          <w:color w:val="000000" w:themeColor="text1"/>
        </w:rPr>
        <w:t xml:space="preserve">aligning a reflection </w:t>
      </w:r>
      <w:r w:rsidR="00FC12D1">
        <w:rPr>
          <w:color w:val="000000" w:themeColor="text1"/>
        </w:rPr>
        <w:t>with</w:t>
      </w:r>
      <w:r w:rsidR="00432709">
        <w:rPr>
          <w:color w:val="000000" w:themeColor="text1"/>
        </w:rPr>
        <w:t xml:space="preserve"> lesson objective</w:t>
      </w:r>
      <w:r w:rsidR="00CF5D01">
        <w:rPr>
          <w:color w:val="000000" w:themeColor="text1"/>
        </w:rPr>
        <w:t>s</w:t>
      </w:r>
      <w:r w:rsidR="00432709">
        <w:rPr>
          <w:color w:val="000000" w:themeColor="text1"/>
        </w:rPr>
        <w:t xml:space="preserve"> </w:t>
      </w:r>
      <w:r w:rsidR="00C52BF4">
        <w:rPr>
          <w:color w:val="000000" w:themeColor="text1"/>
        </w:rPr>
        <w:t xml:space="preserve">improves </w:t>
      </w:r>
      <w:r w:rsidR="00CF5D01">
        <w:rPr>
          <w:color w:val="000000" w:themeColor="text1"/>
        </w:rPr>
        <w:t>teaching</w:t>
      </w:r>
      <w:r w:rsidR="006642B5">
        <w:rPr>
          <w:color w:val="000000" w:themeColor="text1"/>
        </w:rPr>
        <w:t xml:space="preserve"> </w:t>
      </w:r>
      <w:r w:rsidR="00C73075">
        <w:rPr>
          <w:color w:val="000000" w:themeColor="text1"/>
        </w:rPr>
        <w:t xml:space="preserve">by </w:t>
      </w:r>
      <w:r w:rsidR="00FC12D1">
        <w:rPr>
          <w:color w:val="000000" w:themeColor="text1"/>
        </w:rPr>
        <w:t>enabling</w:t>
      </w:r>
      <w:r w:rsidR="00560B24">
        <w:rPr>
          <w:color w:val="000000" w:themeColor="text1"/>
        </w:rPr>
        <w:t xml:space="preserve"> meaningful connections </w:t>
      </w:r>
      <w:r w:rsidR="0088110E">
        <w:rPr>
          <w:color w:val="000000" w:themeColor="text1"/>
        </w:rPr>
        <w:t xml:space="preserve">between instructional decisions and </w:t>
      </w:r>
      <w:r w:rsidR="00C40E63">
        <w:rPr>
          <w:color w:val="000000" w:themeColor="text1"/>
        </w:rPr>
        <w:t>learning outcomes</w:t>
      </w:r>
      <w:r w:rsidR="00164FF6">
        <w:rPr>
          <w:color w:val="000000" w:themeColor="text1"/>
        </w:rPr>
        <w:t xml:space="preserve"> (</w:t>
      </w:r>
      <w:r w:rsidR="00164FF6" w:rsidRPr="00262D21">
        <w:rPr>
          <w:color w:val="000000" w:themeColor="text1"/>
        </w:rPr>
        <w:t>Darling-Hammond, 20</w:t>
      </w:r>
      <w:r w:rsidR="00CB4F1A" w:rsidRPr="00262D21">
        <w:rPr>
          <w:color w:val="000000" w:themeColor="text1"/>
        </w:rPr>
        <w:t>12</w:t>
      </w:r>
      <w:r w:rsidR="00164FF6" w:rsidRPr="00262D21">
        <w:rPr>
          <w:color w:val="000000" w:themeColor="text1"/>
        </w:rPr>
        <w:t>)</w:t>
      </w:r>
      <w:r w:rsidR="00C40E63" w:rsidRPr="00262D21">
        <w:rPr>
          <w:color w:val="000000" w:themeColor="text1"/>
        </w:rPr>
        <w:t>.</w:t>
      </w:r>
      <w:r w:rsidR="00C40E63">
        <w:rPr>
          <w:color w:val="000000" w:themeColor="text1"/>
        </w:rPr>
        <w:t xml:space="preserve"> </w:t>
      </w:r>
    </w:p>
    <w:p w14:paraId="77B84A99" w14:textId="77777777" w:rsidR="006B306C" w:rsidRPr="0060420F" w:rsidRDefault="006B306C" w:rsidP="006B306C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5A4784F0" w14:textId="77777777" w:rsidR="00096D52" w:rsidRDefault="00FD546B" w:rsidP="00096D52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eastAsiaTheme="majorEastAsia"/>
        </w:rPr>
      </w:pPr>
      <w:r w:rsidRPr="4C97A2E3">
        <w:rPr>
          <w:rStyle w:val="normaltextrun"/>
          <w:rFonts w:eastAsiaTheme="majorEastAsia"/>
        </w:rPr>
        <w:t xml:space="preserve">Despite the well-documented benefits of self-evaluation and reflection, a critical gap exists within teacher preparation programs: the </w:t>
      </w:r>
      <w:r w:rsidR="00E22992" w:rsidRPr="4C97A2E3">
        <w:rPr>
          <w:rStyle w:val="normaltextrun"/>
          <w:rFonts w:eastAsiaTheme="majorEastAsia"/>
        </w:rPr>
        <w:t xml:space="preserve">lack </w:t>
      </w:r>
      <w:r w:rsidRPr="4C97A2E3">
        <w:rPr>
          <w:rStyle w:val="normaltextrun"/>
          <w:rFonts w:eastAsiaTheme="majorEastAsia"/>
        </w:rPr>
        <w:t>of standardized evaluation training</w:t>
      </w:r>
      <w:r w:rsidR="00E2299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>regarding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 xml:space="preserve">self-assessment </w:t>
      </w:r>
      <w:r w:rsidR="00754BF1" w:rsidRPr="4C97A2E3">
        <w:rPr>
          <w:rStyle w:val="normaltextrun"/>
          <w:rFonts w:eastAsiaTheme="majorEastAsia"/>
        </w:rPr>
        <w:t xml:space="preserve">of teaching </w:t>
      </w:r>
      <w:r w:rsidRPr="4C97A2E3">
        <w:rPr>
          <w:rStyle w:val="normaltextrun"/>
          <w:rFonts w:eastAsiaTheme="majorEastAsia"/>
        </w:rPr>
        <w:t xml:space="preserve">practices. While preservice teachers receive extensive instruction in pedagogical methods and content knowledge, few programs systematically develop </w:t>
      </w:r>
      <w:r w:rsidR="00E22992" w:rsidRPr="4C97A2E3">
        <w:rPr>
          <w:rStyle w:val="normaltextrun"/>
          <w:rFonts w:eastAsiaTheme="majorEastAsia"/>
        </w:rPr>
        <w:t xml:space="preserve">preservice teachers’ </w:t>
      </w:r>
      <w:r w:rsidRPr="4C97A2E3">
        <w:rPr>
          <w:rStyle w:val="normaltextrun"/>
          <w:rFonts w:eastAsiaTheme="majorEastAsia"/>
        </w:rPr>
        <w:t xml:space="preserve">capacity to accurately evaluate instructional </w:t>
      </w:r>
      <w:r w:rsidR="00614BE1" w:rsidRPr="4C97A2E3">
        <w:rPr>
          <w:rStyle w:val="normaltextrun"/>
          <w:rFonts w:eastAsiaTheme="majorEastAsia"/>
        </w:rPr>
        <w:t xml:space="preserve">teaching </w:t>
      </w:r>
      <w:r w:rsidRPr="4C97A2E3">
        <w:rPr>
          <w:rStyle w:val="normaltextrun"/>
          <w:rFonts w:eastAsiaTheme="majorEastAsia"/>
        </w:rPr>
        <w:t>performance,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>either their own or that of others. This deficiency is particularly problematic given that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>accurate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 xml:space="preserve">self-assessment requires </w:t>
      </w:r>
      <w:r w:rsidR="003278F0" w:rsidRPr="4C97A2E3">
        <w:rPr>
          <w:rStyle w:val="normaltextrun"/>
          <w:rFonts w:eastAsiaTheme="majorEastAsia"/>
        </w:rPr>
        <w:t xml:space="preserve">a </w:t>
      </w:r>
      <w:r w:rsidRPr="4C97A2E3">
        <w:rPr>
          <w:rStyle w:val="normaltextrun"/>
          <w:rFonts w:eastAsiaTheme="majorEastAsia"/>
        </w:rPr>
        <w:t xml:space="preserve">sophisticated understanding of teaching quality indicators and the ability to apply </w:t>
      </w:r>
      <w:r w:rsidRPr="4C97A2E3">
        <w:rPr>
          <w:rStyle w:val="normaltextrun"/>
          <w:rFonts w:eastAsiaTheme="majorEastAsia"/>
        </w:rPr>
        <w:lastRenderedPageBreak/>
        <w:t xml:space="preserve">evaluation criteria consistently (Boud &amp; Dawson, 2023). Without </w:t>
      </w:r>
      <w:r w:rsidR="00DD172A" w:rsidRPr="4C97A2E3">
        <w:rPr>
          <w:rStyle w:val="normaltextrun"/>
          <w:rFonts w:eastAsiaTheme="majorEastAsia"/>
        </w:rPr>
        <w:t>assessment</w:t>
      </w:r>
      <w:r w:rsidRPr="4C97A2E3">
        <w:rPr>
          <w:rStyle w:val="normaltextrun"/>
          <w:rFonts w:eastAsiaTheme="majorEastAsia"/>
        </w:rPr>
        <w:t xml:space="preserve"> training, preservice teachers may struggle to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>identify</w:t>
      </w:r>
      <w:r w:rsidR="001419C2" w:rsidRPr="4C97A2E3">
        <w:rPr>
          <w:rStyle w:val="normaltextrun"/>
          <w:rFonts w:eastAsiaTheme="majorEastAsia"/>
        </w:rPr>
        <w:t xml:space="preserve"> </w:t>
      </w:r>
      <w:r w:rsidRPr="4C97A2E3">
        <w:rPr>
          <w:rStyle w:val="normaltextrun"/>
          <w:rFonts w:eastAsiaTheme="majorEastAsia"/>
        </w:rPr>
        <w:t>areas for improvement.</w:t>
      </w:r>
    </w:p>
    <w:p w14:paraId="3898BBAF" w14:textId="77777777" w:rsidR="00953EF8" w:rsidRDefault="00953EF8" w:rsidP="00096D52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eastAsiaTheme="majorEastAsia"/>
        </w:rPr>
      </w:pPr>
    </w:p>
    <w:p w14:paraId="0F57653A" w14:textId="77777777" w:rsidR="00953EF8" w:rsidRDefault="00FD546B" w:rsidP="00953EF8">
      <w:pPr>
        <w:pStyle w:val="paragraph"/>
        <w:spacing w:before="0" w:beforeAutospacing="0" w:after="0" w:afterAutospacing="0"/>
        <w:ind w:firstLine="720"/>
        <w:jc w:val="center"/>
        <w:textAlignment w:val="baseline"/>
        <w:rPr>
          <w:rStyle w:val="eop"/>
          <w:rFonts w:eastAsiaTheme="majorEastAsia"/>
        </w:rPr>
      </w:pPr>
      <w:r w:rsidRPr="00F83DE7">
        <w:rPr>
          <w:rStyle w:val="normaltextrun"/>
          <w:rFonts w:eastAsiaTheme="majorEastAsia"/>
          <w:b/>
          <w:bCs/>
        </w:rPr>
        <w:t>Conceptual Framework</w:t>
      </w:r>
    </w:p>
    <w:p w14:paraId="71DCAFAD" w14:textId="0E849511" w:rsidR="00FD546B" w:rsidRPr="00F83DE7" w:rsidRDefault="00FD546B" w:rsidP="00953EF8">
      <w:pPr>
        <w:pStyle w:val="paragraph"/>
        <w:spacing w:before="0" w:beforeAutospacing="0" w:after="0" w:afterAutospacing="0"/>
        <w:ind w:firstLine="720"/>
        <w:textAlignment w:val="baseline"/>
        <w:rPr>
          <w:rStyle w:val="eop"/>
          <w:rFonts w:eastAsiaTheme="majorEastAsia"/>
        </w:rPr>
      </w:pPr>
      <w:r w:rsidRPr="00767E40">
        <w:rPr>
          <w:rStyle w:val="normaltextrun"/>
          <w:rFonts w:eastAsiaTheme="majorEastAsia"/>
        </w:rPr>
        <w:t>This study integrates theoretical c</w:t>
      </w:r>
      <w:r w:rsidR="00953EF8">
        <w:rPr>
          <w:rStyle w:val="normaltextrun"/>
          <w:rFonts w:eastAsiaTheme="majorEastAsia"/>
        </w:rPr>
        <w:t>o</w:t>
      </w:r>
      <w:r w:rsidRPr="00767E40">
        <w:rPr>
          <w:rStyle w:val="normaltextrun"/>
          <w:rFonts w:eastAsiaTheme="majorEastAsia"/>
        </w:rPr>
        <w:t xml:space="preserve">mponents from two complementary and well-established models to create a comprehensive framework for understanding and developing preservice teachers' </w:t>
      </w:r>
      <w:r w:rsidR="00C36A9C" w:rsidRPr="00767E40">
        <w:rPr>
          <w:rStyle w:val="normaltextrun"/>
          <w:rFonts w:eastAsiaTheme="majorEastAsia"/>
        </w:rPr>
        <w:t>self-</w:t>
      </w:r>
      <w:r w:rsidRPr="00767E40">
        <w:rPr>
          <w:rStyle w:val="normaltextrun"/>
          <w:rFonts w:eastAsiaTheme="majorEastAsia"/>
        </w:rPr>
        <w:t>evaluation capabilities. The first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component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draws from</w:t>
      </w:r>
      <w:r w:rsidR="003E7AEB" w:rsidRPr="00767E40">
        <w:rPr>
          <w:rStyle w:val="normaltextrun"/>
          <w:rFonts w:eastAsiaTheme="majorEastAsia"/>
        </w:rPr>
        <w:t xml:space="preserve"> </w:t>
      </w:r>
      <w:proofErr w:type="spellStart"/>
      <w:r w:rsidRPr="00262D21">
        <w:rPr>
          <w:rStyle w:val="normaltextrun"/>
          <w:rFonts w:eastAsiaTheme="majorEastAsia"/>
        </w:rPr>
        <w:t>Lipnevich</w:t>
      </w:r>
      <w:proofErr w:type="spellEnd"/>
      <w:r w:rsidR="003E7AEB" w:rsidRPr="00262D21">
        <w:rPr>
          <w:rStyle w:val="normaltextrun"/>
          <w:rFonts w:eastAsiaTheme="majorEastAsia"/>
        </w:rPr>
        <w:t xml:space="preserve"> </w:t>
      </w:r>
      <w:r w:rsidRPr="00262D21">
        <w:rPr>
          <w:rStyle w:val="normaltextrun"/>
          <w:rFonts w:eastAsiaTheme="majorEastAsia"/>
        </w:rPr>
        <w:t>et al.'s</w:t>
      </w:r>
      <w:r w:rsidR="003E7AEB" w:rsidRPr="00262D21">
        <w:rPr>
          <w:rStyle w:val="normaltextrun"/>
          <w:rFonts w:eastAsiaTheme="majorEastAsia"/>
        </w:rPr>
        <w:t xml:space="preserve"> </w:t>
      </w:r>
      <w:r w:rsidRPr="00262D21">
        <w:rPr>
          <w:rStyle w:val="normaltextrun"/>
          <w:rFonts w:eastAsiaTheme="majorEastAsia"/>
        </w:rPr>
        <w:t>(2016)</w:t>
      </w:r>
      <w:r w:rsidRPr="00767E40">
        <w:rPr>
          <w:rStyle w:val="normaltextrun"/>
          <w:rFonts w:eastAsiaTheme="majorEastAsia"/>
        </w:rPr>
        <w:t xml:space="preserve"> </w:t>
      </w:r>
      <w:r w:rsidR="004B5D47" w:rsidRPr="00767E40">
        <w:rPr>
          <w:rStyle w:val="normaltextrun"/>
          <w:rFonts w:eastAsiaTheme="majorEastAsia"/>
        </w:rPr>
        <w:t xml:space="preserve">student feedback interaction model, </w:t>
      </w:r>
      <w:r w:rsidRPr="00767E40">
        <w:rPr>
          <w:rStyle w:val="normaltextrun"/>
          <w:rFonts w:eastAsiaTheme="majorEastAsia"/>
        </w:rPr>
        <w:t>which delineates eight distinct characteristics that contribute to feedback effectiveness</w:t>
      </w:r>
      <w:r w:rsidR="00800933" w:rsidRPr="00767E40">
        <w:rPr>
          <w:rStyle w:val="normaltextrun"/>
          <w:rFonts w:eastAsiaTheme="majorEastAsia"/>
        </w:rPr>
        <w:t>: timing, amount, mode</w:t>
      </w:r>
      <w:r w:rsidR="00992313" w:rsidRPr="00767E40">
        <w:rPr>
          <w:rStyle w:val="normaltextrun"/>
          <w:rFonts w:eastAsiaTheme="majorEastAsia"/>
        </w:rPr>
        <w:t>, audience, density, specificity</w:t>
      </w:r>
      <w:r w:rsidR="00314F6B" w:rsidRPr="00767E40">
        <w:rPr>
          <w:rStyle w:val="normaltextrun"/>
          <w:rFonts w:eastAsiaTheme="majorEastAsia"/>
        </w:rPr>
        <w:t>, valence</w:t>
      </w:r>
      <w:r w:rsidR="007879D8">
        <w:rPr>
          <w:rStyle w:val="normaltextrun"/>
          <w:rFonts w:eastAsiaTheme="majorEastAsia"/>
        </w:rPr>
        <w:t>,</w:t>
      </w:r>
      <w:r w:rsidR="00314F6B" w:rsidRPr="00767E40">
        <w:rPr>
          <w:rStyle w:val="normaltextrun"/>
          <w:rFonts w:eastAsiaTheme="majorEastAsia"/>
        </w:rPr>
        <w:t xml:space="preserve"> and clarity</w:t>
      </w:r>
      <w:r w:rsidRPr="00767E40">
        <w:rPr>
          <w:rStyle w:val="normaltextrun"/>
          <w:rFonts w:eastAsiaTheme="majorEastAsia"/>
        </w:rPr>
        <w:t xml:space="preserve">. </w:t>
      </w:r>
      <w:r w:rsidR="007A60AA" w:rsidRPr="00767E40">
        <w:rPr>
          <w:rStyle w:val="normaltextrun"/>
          <w:rFonts w:eastAsiaTheme="majorEastAsia"/>
        </w:rPr>
        <w:t>Of</w:t>
      </w:r>
      <w:r w:rsidRPr="00767E40">
        <w:rPr>
          <w:rStyle w:val="normaltextrun"/>
          <w:rFonts w:eastAsiaTheme="majorEastAsia"/>
        </w:rPr>
        <w:t xml:space="preserve"> these characteristics, two were selected as particularly relevant to the development of evaluation skills in preservice teachers. First, accuracy refers to the correctness and precision of the feedback provided,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an essential quality for effective evaluation that ensures educators can reliably distinguish between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different levels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of teaching performance. Second, congruency with expectations describes the degree of alignment between the feedback received and what the learner</w:t>
      </w:r>
      <w:r w:rsidR="00B17975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anticipated</w:t>
      </w:r>
      <w:r w:rsidR="00B17975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 xml:space="preserve">based on their understanding of evaluation </w:t>
      </w:r>
      <w:r w:rsidRPr="00262D21">
        <w:rPr>
          <w:rStyle w:val="normaltextrun"/>
          <w:rFonts w:eastAsiaTheme="majorEastAsia"/>
        </w:rPr>
        <w:t>criteria (</w:t>
      </w:r>
      <w:proofErr w:type="spellStart"/>
      <w:r w:rsidRPr="00262D21">
        <w:rPr>
          <w:rStyle w:val="normaltextrun"/>
          <w:rFonts w:eastAsiaTheme="majorEastAsia"/>
        </w:rPr>
        <w:t>Lipnevich</w:t>
      </w:r>
      <w:proofErr w:type="spellEnd"/>
      <w:r w:rsidR="003E7AEB" w:rsidRPr="00262D21">
        <w:rPr>
          <w:rStyle w:val="normaltextrun"/>
          <w:rFonts w:eastAsiaTheme="majorEastAsia"/>
        </w:rPr>
        <w:t xml:space="preserve"> </w:t>
      </w:r>
      <w:r w:rsidRPr="00262D21">
        <w:rPr>
          <w:rStyle w:val="normaltextrun"/>
          <w:rFonts w:eastAsiaTheme="majorEastAsia"/>
        </w:rPr>
        <w:t>et al., 2016)</w:t>
      </w:r>
      <w:r w:rsidRPr="00767E40">
        <w:rPr>
          <w:rStyle w:val="normaltextrun"/>
          <w:rFonts w:eastAsiaTheme="majorEastAsia"/>
        </w:rPr>
        <w:t>. These feedback characteristics are fundamental to understanding how preservice teachers perceive, process, and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ultimately internalize</w:t>
      </w:r>
      <w:r w:rsidR="003E7AEB" w:rsidRPr="00767E40">
        <w:rPr>
          <w:rStyle w:val="normaltextrun"/>
          <w:rFonts w:eastAsiaTheme="majorEastAsia"/>
        </w:rPr>
        <w:t xml:space="preserve"> </w:t>
      </w:r>
      <w:r w:rsidRPr="00767E40">
        <w:rPr>
          <w:rStyle w:val="normaltextrun"/>
          <w:rFonts w:eastAsiaTheme="majorEastAsia"/>
        </w:rPr>
        <w:t>information during the evaluation process.</w:t>
      </w:r>
    </w:p>
    <w:p w14:paraId="3A4C6D78" w14:textId="5BA19C90" w:rsidR="00FD546B" w:rsidRPr="00F83DE7" w:rsidRDefault="00FD546B" w:rsidP="00953EF8">
      <w:pPr>
        <w:pStyle w:val="paragraph"/>
        <w:spacing w:before="0" w:beforeAutospacing="0" w:after="0" w:afterAutospacing="0"/>
        <w:textAlignment w:val="baseline"/>
        <w:rPr>
          <w:rStyle w:val="eop"/>
          <w:rFonts w:eastAsiaTheme="majorEastAsia"/>
        </w:rPr>
      </w:pPr>
      <w:r w:rsidRPr="00F83DE7">
        <w:rPr>
          <w:rStyle w:val="normaltextrun"/>
          <w:rFonts w:eastAsiaTheme="majorEastAsia"/>
        </w:rPr>
        <w:t>The feedback literature has increasingly recognized that feedback effectiveness depends not merely on the quality of information transmitted, but critically on the recipient's capacity to utilize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that information (</w:t>
      </w:r>
      <w:r w:rsidRPr="00262D21">
        <w:rPr>
          <w:rStyle w:val="normaltextrun"/>
          <w:rFonts w:eastAsiaTheme="majorEastAsia"/>
        </w:rPr>
        <w:t>Winstone et al., 2017</w:t>
      </w:r>
      <w:r w:rsidRPr="00F83DE7">
        <w:rPr>
          <w:rStyle w:val="normaltextrun"/>
          <w:rFonts w:eastAsiaTheme="majorEastAsia"/>
        </w:rPr>
        <w:t>). This emphasis on feedback literacy</w:t>
      </w:r>
      <w:r w:rsidR="00A926D3" w:rsidRPr="00F83DE7">
        <w:rPr>
          <w:rStyle w:val="normaltextrun"/>
          <w:rFonts w:eastAsiaTheme="majorEastAsia"/>
        </w:rPr>
        <w:t>,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defined as "the understandings, capacities and dispositions needed to make sense of information and use it to enhance work or learning strategies" (</w:t>
      </w:r>
      <w:r w:rsidRPr="00262D21">
        <w:rPr>
          <w:rStyle w:val="normaltextrun"/>
          <w:rFonts w:eastAsiaTheme="majorEastAsia"/>
        </w:rPr>
        <w:t>Carless &amp; Boud, 2018, p. 1316</w:t>
      </w:r>
      <w:r w:rsidRPr="00F83DE7">
        <w:rPr>
          <w:rStyle w:val="normaltextrun"/>
          <w:rFonts w:eastAsiaTheme="majorEastAsia"/>
        </w:rPr>
        <w:t>),</w:t>
      </w:r>
      <w:r w:rsidR="003E7AEB">
        <w:rPr>
          <w:rStyle w:val="normaltextrun"/>
          <w:rFonts w:eastAsiaTheme="majorEastAsia"/>
        </w:rPr>
        <w:t xml:space="preserve"> </w:t>
      </w:r>
      <w:r w:rsidR="00953EF8" w:rsidRPr="00F83DE7">
        <w:rPr>
          <w:rStyle w:val="normaltextrun"/>
          <w:rFonts w:eastAsiaTheme="majorEastAsia"/>
        </w:rPr>
        <w:t>highlights</w:t>
      </w:r>
      <w:r w:rsidRPr="00F83DE7">
        <w:rPr>
          <w:rStyle w:val="normaltextrun"/>
          <w:rFonts w:eastAsiaTheme="majorEastAsia"/>
        </w:rPr>
        <w:t xml:space="preserve"> the importance of developing preservice teachers' abilities to engage meaningfully with evaluative information. Research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demonstrates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that feedback effects are highly variable across individuals (</w:t>
      </w:r>
      <w:proofErr w:type="spellStart"/>
      <w:r w:rsidRPr="00262D21">
        <w:rPr>
          <w:rStyle w:val="normaltextrun"/>
          <w:rFonts w:eastAsiaTheme="majorEastAsia"/>
        </w:rPr>
        <w:t>Lipnevich</w:t>
      </w:r>
      <w:proofErr w:type="spellEnd"/>
      <w:r w:rsidR="003E7AEB" w:rsidRPr="00262D21">
        <w:rPr>
          <w:rStyle w:val="normaltextrun"/>
          <w:rFonts w:eastAsiaTheme="majorEastAsia"/>
        </w:rPr>
        <w:t xml:space="preserve"> </w:t>
      </w:r>
      <w:r w:rsidRPr="00262D21">
        <w:rPr>
          <w:rStyle w:val="normaltextrun"/>
          <w:rFonts w:eastAsiaTheme="majorEastAsia"/>
        </w:rPr>
        <w:t>et al., 2016</w:t>
      </w:r>
      <w:r w:rsidRPr="00F83DE7">
        <w:rPr>
          <w:rStyle w:val="normaltextrun"/>
          <w:rFonts w:eastAsiaTheme="majorEastAsia"/>
        </w:rPr>
        <w:t>), suggesting that learners</w:t>
      </w:r>
      <w:r w:rsidR="003E7AEB">
        <w:rPr>
          <w:rStyle w:val="normaltextrun"/>
          <w:rFonts w:eastAsiaTheme="majorEastAsia"/>
        </w:rPr>
        <w:t xml:space="preserve"> </w:t>
      </w:r>
      <w:r w:rsidR="00953EF8">
        <w:rPr>
          <w:rStyle w:val="normaltextrun"/>
          <w:rFonts w:eastAsiaTheme="majorEastAsia"/>
        </w:rPr>
        <w:t>have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diverse feedback needs and varying capacities to process and apply feedback. For preservice teachers, developing accuracy in providing feedback</w:t>
      </w:r>
      <w:r w:rsidR="00FE01DF">
        <w:rPr>
          <w:rStyle w:val="normaltextrun"/>
          <w:rFonts w:eastAsiaTheme="majorEastAsia"/>
        </w:rPr>
        <w:t xml:space="preserve"> through assessment and reflection </w:t>
      </w:r>
      <w:r w:rsidR="00953EF8">
        <w:rPr>
          <w:rStyle w:val="normaltextrun"/>
          <w:rFonts w:eastAsiaTheme="majorEastAsia"/>
        </w:rPr>
        <w:t>i</w:t>
      </w:r>
      <w:r w:rsidRPr="00F83DE7">
        <w:rPr>
          <w:rStyle w:val="normaltextrun"/>
          <w:rFonts w:eastAsiaTheme="majorEastAsia"/>
        </w:rPr>
        <w:t>s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a crucial step toward developing their own feedback literacy and, ultimately, their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capacity for meaningful self-evaluation.</w:t>
      </w:r>
    </w:p>
    <w:p w14:paraId="6F13FA5E" w14:textId="77777777" w:rsidR="00FD546B" w:rsidRPr="0060420F" w:rsidRDefault="00FD546B" w:rsidP="00FD546B">
      <w:pPr>
        <w:pStyle w:val="paragraph"/>
        <w:spacing w:before="0" w:beforeAutospacing="0" w:after="0" w:afterAutospacing="0"/>
        <w:ind w:firstLine="720"/>
        <w:textAlignment w:val="baseline"/>
        <w:rPr>
          <w:sz w:val="22"/>
          <w:szCs w:val="22"/>
        </w:rPr>
      </w:pPr>
    </w:p>
    <w:p w14:paraId="4B29AF13" w14:textId="53D995CA" w:rsidR="009E6761" w:rsidRPr="00B12464" w:rsidRDefault="00FD546B" w:rsidP="00B12464">
      <w:pPr>
        <w:pStyle w:val="paragraph"/>
        <w:spacing w:before="0" w:beforeAutospacing="0" w:after="0" w:afterAutospacing="0"/>
        <w:ind w:firstLine="720"/>
        <w:textAlignment w:val="baseline"/>
        <w:rPr>
          <w:rFonts w:eastAsiaTheme="majorEastAsia"/>
        </w:rPr>
      </w:pPr>
      <w:r w:rsidRPr="00EF1F4C">
        <w:rPr>
          <w:rStyle w:val="normaltextrun"/>
          <w:rFonts w:eastAsiaTheme="majorEastAsia"/>
        </w:rPr>
        <w:t>The second theoretical</w:t>
      </w:r>
      <w:r w:rsidR="003E7AEB" w:rsidRPr="00EF1F4C">
        <w:rPr>
          <w:rStyle w:val="normaltextrun"/>
          <w:rFonts w:eastAsiaTheme="majorEastAsia"/>
        </w:rPr>
        <w:t xml:space="preserve"> </w:t>
      </w:r>
      <w:r w:rsidRPr="00EF1F4C">
        <w:rPr>
          <w:rStyle w:val="normaltextrun"/>
          <w:rFonts w:eastAsiaTheme="majorEastAsia"/>
        </w:rPr>
        <w:t>component</w:t>
      </w:r>
      <w:r w:rsidR="003E7AEB" w:rsidRPr="00EF1F4C">
        <w:rPr>
          <w:rStyle w:val="normaltextrun"/>
          <w:rFonts w:eastAsiaTheme="majorEastAsia"/>
        </w:rPr>
        <w:t xml:space="preserve"> </w:t>
      </w:r>
      <w:r w:rsidR="004810C9" w:rsidRPr="00EF1F4C">
        <w:rPr>
          <w:rStyle w:val="normaltextrun"/>
          <w:rFonts w:eastAsiaTheme="majorEastAsia"/>
        </w:rPr>
        <w:t>stems</w:t>
      </w:r>
      <w:r w:rsidRPr="00EF1F4C">
        <w:rPr>
          <w:rStyle w:val="normaltextrun"/>
          <w:rFonts w:eastAsiaTheme="majorEastAsia"/>
        </w:rPr>
        <w:t xml:space="preserve"> from </w:t>
      </w:r>
      <w:r w:rsidRPr="00262D21">
        <w:rPr>
          <w:rStyle w:val="normaltextrun"/>
          <w:rFonts w:eastAsiaTheme="majorEastAsia"/>
        </w:rPr>
        <w:t>Bandura's (1977</w:t>
      </w:r>
      <w:r w:rsidRPr="00EF1F4C">
        <w:rPr>
          <w:rStyle w:val="normaltextrun"/>
          <w:rFonts w:eastAsiaTheme="majorEastAsia"/>
        </w:rPr>
        <w:t xml:space="preserve">) </w:t>
      </w:r>
      <w:r w:rsidR="003E7AEB" w:rsidRPr="00EF1F4C">
        <w:rPr>
          <w:rStyle w:val="normaltextrun"/>
          <w:rFonts w:eastAsiaTheme="majorEastAsia"/>
        </w:rPr>
        <w:t>self-efficacy theory</w:t>
      </w:r>
      <w:r w:rsidRPr="00EF1F4C">
        <w:rPr>
          <w:rStyle w:val="normaltextrun"/>
          <w:rFonts w:eastAsiaTheme="majorEastAsia"/>
        </w:rPr>
        <w:t>, which identifies</w:t>
      </w:r>
      <w:r w:rsidR="003E7AEB" w:rsidRPr="00EF1F4C">
        <w:rPr>
          <w:rStyle w:val="normaltextrun"/>
          <w:rFonts w:eastAsiaTheme="majorEastAsia"/>
        </w:rPr>
        <w:t xml:space="preserve"> </w:t>
      </w:r>
      <w:r w:rsidRPr="00EF1F4C">
        <w:rPr>
          <w:rStyle w:val="normaltextrun"/>
          <w:rFonts w:eastAsiaTheme="majorEastAsia"/>
        </w:rPr>
        <w:t>four distinct sources of efficacy-related experiences</w:t>
      </w:r>
      <w:r w:rsidR="00602F6A">
        <w:rPr>
          <w:rStyle w:val="normaltextrun"/>
          <w:rFonts w:eastAsiaTheme="majorEastAsia"/>
        </w:rPr>
        <w:t>:</w:t>
      </w:r>
      <w:r w:rsidR="002C6413" w:rsidRPr="00EF1F4C">
        <w:rPr>
          <w:rStyle w:val="normaltextrun"/>
          <w:rFonts w:eastAsiaTheme="majorEastAsia"/>
        </w:rPr>
        <w:t xml:space="preserve"> </w:t>
      </w:r>
      <w:r w:rsidR="00447C8B" w:rsidRPr="00EF1F4C">
        <w:rPr>
          <w:rStyle w:val="normaltextrun"/>
          <w:rFonts w:eastAsiaTheme="majorEastAsia"/>
        </w:rPr>
        <w:t>performance accomplishments</w:t>
      </w:r>
      <w:r w:rsidR="00B00D74" w:rsidRPr="00EF1F4C">
        <w:rPr>
          <w:rStyle w:val="normaltextrun"/>
          <w:rFonts w:eastAsiaTheme="majorEastAsia"/>
        </w:rPr>
        <w:t xml:space="preserve">, vicarious experiences, </w:t>
      </w:r>
      <w:r w:rsidR="005B2AA0" w:rsidRPr="00EF1F4C">
        <w:rPr>
          <w:rStyle w:val="normaltextrun"/>
          <w:rFonts w:eastAsiaTheme="majorEastAsia"/>
        </w:rPr>
        <w:t>verbal persuasion</w:t>
      </w:r>
      <w:r w:rsidR="003629E5" w:rsidRPr="00EF1F4C">
        <w:rPr>
          <w:rStyle w:val="normaltextrun"/>
          <w:rFonts w:eastAsiaTheme="majorEastAsia"/>
        </w:rPr>
        <w:t>,</w:t>
      </w:r>
      <w:r w:rsidR="005B2AA0" w:rsidRPr="00EF1F4C">
        <w:rPr>
          <w:rStyle w:val="normaltextrun"/>
          <w:rFonts w:eastAsiaTheme="majorEastAsia"/>
        </w:rPr>
        <w:t xml:space="preserve"> and </w:t>
      </w:r>
      <w:r w:rsidR="00447C8B" w:rsidRPr="00EF1F4C">
        <w:rPr>
          <w:rStyle w:val="normaltextrun"/>
          <w:rFonts w:eastAsiaTheme="majorEastAsia"/>
        </w:rPr>
        <w:t>emotional arousal</w:t>
      </w:r>
      <w:r w:rsidR="00602F6A">
        <w:rPr>
          <w:rStyle w:val="normaltextrun"/>
          <w:rFonts w:eastAsiaTheme="majorEastAsia"/>
        </w:rPr>
        <w:t xml:space="preserve">. Self-efficacy theory suggests </w:t>
      </w:r>
      <w:r w:rsidR="00447C8B" w:rsidRPr="00EF1F4C">
        <w:rPr>
          <w:rStyle w:val="normaltextrun"/>
          <w:rFonts w:eastAsiaTheme="majorEastAsia"/>
        </w:rPr>
        <w:t>performance accomplishments</w:t>
      </w:r>
      <w:r w:rsidRPr="00EF1F4C">
        <w:rPr>
          <w:rStyle w:val="normaltextrun"/>
          <w:rFonts w:eastAsiaTheme="majorEastAsia"/>
        </w:rPr>
        <w:t xml:space="preserve"> </w:t>
      </w:r>
      <w:r w:rsidR="00602F6A">
        <w:rPr>
          <w:rStyle w:val="normaltextrun"/>
          <w:rFonts w:eastAsiaTheme="majorEastAsia"/>
        </w:rPr>
        <w:t>are</w:t>
      </w:r>
      <w:r w:rsidRPr="00EF1F4C">
        <w:rPr>
          <w:rStyle w:val="normaltextrun"/>
          <w:rFonts w:eastAsiaTheme="majorEastAsia"/>
        </w:rPr>
        <w:t xml:space="preserve"> the most influential determinant of self-efficacy beliefs. </w:t>
      </w:r>
      <w:r w:rsidR="00376CEE" w:rsidRPr="00EF1F4C">
        <w:rPr>
          <w:rStyle w:val="normaltextrun"/>
          <w:rFonts w:eastAsiaTheme="majorEastAsia"/>
        </w:rPr>
        <w:t>Performance accomplishments</w:t>
      </w:r>
      <w:r w:rsidRPr="00EF1F4C">
        <w:rPr>
          <w:rStyle w:val="normaltextrun"/>
          <w:rFonts w:eastAsiaTheme="majorEastAsia"/>
        </w:rPr>
        <w:t xml:space="preserve"> are based on individuals' personal encounters with success and failure, providing authentic evidence of their capabilities </w:t>
      </w:r>
      <w:r w:rsidRPr="00262D21">
        <w:rPr>
          <w:rStyle w:val="normaltextrun"/>
          <w:rFonts w:eastAsiaTheme="majorEastAsia"/>
        </w:rPr>
        <w:t>(Bandura, 1977).</w:t>
      </w:r>
      <w:r w:rsidRPr="00EF1F4C">
        <w:rPr>
          <w:rStyle w:val="normaltextrun"/>
          <w:rFonts w:eastAsiaTheme="majorEastAsia"/>
        </w:rPr>
        <w:t xml:space="preserve"> For preservice teachers, self-efficacy beliefs</w:t>
      </w:r>
      <w:r w:rsidR="003E7AEB" w:rsidRPr="00EF1F4C">
        <w:rPr>
          <w:rStyle w:val="normaltextrun"/>
          <w:rFonts w:eastAsiaTheme="majorEastAsia"/>
        </w:rPr>
        <w:t xml:space="preserve"> </w:t>
      </w:r>
      <w:r w:rsidRPr="00EF1F4C">
        <w:rPr>
          <w:rStyle w:val="normaltextrun"/>
          <w:rFonts w:eastAsiaTheme="majorEastAsia"/>
        </w:rPr>
        <w:t>regarding</w:t>
      </w:r>
      <w:r w:rsidR="003E7AEB" w:rsidRPr="00EF1F4C">
        <w:rPr>
          <w:rStyle w:val="normaltextrun"/>
          <w:rFonts w:eastAsiaTheme="majorEastAsia"/>
        </w:rPr>
        <w:t xml:space="preserve"> </w:t>
      </w:r>
      <w:r w:rsidRPr="00EF1F4C">
        <w:rPr>
          <w:rStyle w:val="normaltextrun"/>
          <w:rFonts w:eastAsiaTheme="majorEastAsia"/>
        </w:rPr>
        <w:t>their teaching abilities develop longitudinally through coursework,</w:t>
      </w:r>
      <w:r w:rsidR="003E7AEB" w:rsidRPr="00EF1F4C">
        <w:rPr>
          <w:rStyle w:val="normaltextrun"/>
          <w:rFonts w:eastAsiaTheme="majorEastAsia"/>
        </w:rPr>
        <w:t xml:space="preserve"> </w:t>
      </w:r>
      <w:r w:rsidR="00184365" w:rsidRPr="00EF1F4C">
        <w:rPr>
          <w:rStyle w:val="normaltextrun"/>
          <w:rFonts w:eastAsiaTheme="majorEastAsia"/>
        </w:rPr>
        <w:t xml:space="preserve">teaching </w:t>
      </w:r>
      <w:r w:rsidRPr="00EF1F4C">
        <w:rPr>
          <w:rStyle w:val="normaltextrun"/>
          <w:rFonts w:eastAsiaTheme="majorEastAsia"/>
        </w:rPr>
        <w:t>methods</w:t>
      </w:r>
      <w:r w:rsidR="003E7AEB" w:rsidRPr="00EF1F4C">
        <w:rPr>
          <w:rStyle w:val="normaltextrun"/>
          <w:rFonts w:eastAsiaTheme="majorEastAsia"/>
        </w:rPr>
        <w:t xml:space="preserve"> </w:t>
      </w:r>
      <w:r w:rsidRPr="00EF1F4C">
        <w:rPr>
          <w:rStyle w:val="normaltextrun"/>
          <w:rFonts w:eastAsiaTheme="majorEastAsia"/>
        </w:rPr>
        <w:t>classes, and student teaching experiences (</w:t>
      </w:r>
      <w:r w:rsidRPr="00262D21">
        <w:rPr>
          <w:rStyle w:val="normaltextrun"/>
          <w:rFonts w:eastAsiaTheme="majorEastAsia"/>
        </w:rPr>
        <w:t>Stripling et al., 2008)</w:t>
      </w:r>
      <w:r w:rsidRPr="00EF1F4C">
        <w:rPr>
          <w:rStyle w:val="normaltextrun"/>
          <w:rFonts w:eastAsiaTheme="majorEastAsia"/>
        </w:rPr>
        <w:t xml:space="preserve">. Research examining agricultural education preservice teachers specifically has documented that teaching self-efficacy improves progressively at multiple points throughout their preparation programs, with notable increases occurring after </w:t>
      </w:r>
      <w:r w:rsidR="00184365" w:rsidRPr="00EF1F4C">
        <w:rPr>
          <w:rStyle w:val="normaltextrun"/>
          <w:rFonts w:eastAsiaTheme="majorEastAsia"/>
        </w:rPr>
        <w:t xml:space="preserve">teaching </w:t>
      </w:r>
      <w:r w:rsidRPr="00EF1F4C">
        <w:rPr>
          <w:rStyle w:val="normaltextrun"/>
          <w:rFonts w:eastAsiaTheme="majorEastAsia"/>
        </w:rPr>
        <w:t>methods coursework and again following student teaching experiences (</w:t>
      </w:r>
      <w:r w:rsidRPr="00262D21">
        <w:rPr>
          <w:rStyle w:val="normaltextrun"/>
          <w:rFonts w:eastAsiaTheme="majorEastAsia"/>
        </w:rPr>
        <w:t>Gates, 2018; Stripling et al., 2008</w:t>
      </w:r>
      <w:r w:rsidRPr="00EF1F4C">
        <w:rPr>
          <w:rStyle w:val="normaltextrun"/>
          <w:rFonts w:eastAsiaTheme="majorEastAsia"/>
        </w:rPr>
        <w:t>).</w:t>
      </w:r>
      <w:r w:rsidR="00201164">
        <w:rPr>
          <w:rStyle w:val="eop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This study deliberately aimed to provide preservice teachers with structured practice opportunities in delivering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accurate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feedback, thereby creating mastery experiences designed to strengthen their self-efficacy beliefs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regarding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evaluation and self-assessment. By repeatedly engaging with evaluation criteria, applying them to authentic teaching videos, and receiving expert guidance on the accuracy of their judgments, participants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encountered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 xml:space="preserve">opportunities to develop both competence and confidence in evaluation processes. These mastery experiences serve a dual </w:t>
      </w:r>
      <w:r w:rsidRPr="00F83DE7">
        <w:rPr>
          <w:rStyle w:val="normaltextrun"/>
          <w:rFonts w:eastAsiaTheme="majorEastAsia"/>
        </w:rPr>
        <w:lastRenderedPageBreak/>
        <w:t>purpose: they develop the technical skills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required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for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accurate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evaluation while simultaneously building the self-efficacy beliefs necessary for preservice teachers to trust their own judgments and engage confidently in ongoing self-assessment throughout their careers.</w:t>
      </w:r>
    </w:p>
    <w:p w14:paraId="57E9C100" w14:textId="0D3CEE3D" w:rsidR="00FD546B" w:rsidRPr="00F83DE7" w:rsidRDefault="00FD546B" w:rsidP="00FD546B">
      <w:pPr>
        <w:pStyle w:val="paragraph"/>
        <w:spacing w:before="0" w:beforeAutospacing="0" w:after="0" w:afterAutospacing="0"/>
        <w:ind w:firstLine="720"/>
        <w:textAlignment w:val="baseline"/>
      </w:pPr>
      <w:r w:rsidRPr="00F83DE7">
        <w:rPr>
          <w:rStyle w:val="normaltextrun"/>
          <w:rFonts w:eastAsiaTheme="majorEastAsia"/>
        </w:rPr>
        <w:t>By combining these complementary theoretical frameworks,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the</w:t>
      </w:r>
      <w:r w:rsidR="003E7AEB">
        <w:rPr>
          <w:rStyle w:val="normaltextrun"/>
          <w:rFonts w:eastAsiaTheme="majorEastAsia"/>
        </w:rPr>
        <w:t xml:space="preserve"> </w:t>
      </w:r>
      <w:r w:rsidR="006D4E42" w:rsidRPr="00F83DE7">
        <w:rPr>
          <w:rStyle w:val="normaltextrun"/>
          <w:rFonts w:eastAsiaTheme="majorEastAsia"/>
        </w:rPr>
        <w:t>student</w:t>
      </w:r>
      <w:r w:rsidR="006D4E42">
        <w:rPr>
          <w:rStyle w:val="normaltextrun"/>
          <w:rFonts w:eastAsiaTheme="majorEastAsia"/>
        </w:rPr>
        <w:t xml:space="preserve"> </w:t>
      </w:r>
      <w:r w:rsidR="006D4E42" w:rsidRPr="00F83DE7">
        <w:rPr>
          <w:rStyle w:val="normaltextrun"/>
          <w:rFonts w:eastAsiaTheme="majorEastAsia"/>
        </w:rPr>
        <w:t xml:space="preserve">feedback interaction model's </w:t>
      </w:r>
      <w:r w:rsidRPr="00F83DE7">
        <w:rPr>
          <w:rStyle w:val="normaltextrun"/>
          <w:rFonts w:eastAsiaTheme="majorEastAsia"/>
        </w:rPr>
        <w:t xml:space="preserve">emphasis on feedback accuracy and </w:t>
      </w:r>
      <w:r w:rsidR="003E3728" w:rsidRPr="00F83DE7">
        <w:rPr>
          <w:rStyle w:val="normaltextrun"/>
          <w:rFonts w:eastAsiaTheme="majorEastAsia"/>
        </w:rPr>
        <w:t xml:space="preserve">self-efficacy theory's </w:t>
      </w:r>
      <w:r w:rsidRPr="00F83DE7">
        <w:rPr>
          <w:rStyle w:val="normaltextrun"/>
          <w:rFonts w:eastAsiaTheme="majorEastAsia"/>
        </w:rPr>
        <w:t>focus on mastery experiences,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this study addresses a critical gap in preservice teacher education: the systematic development of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accurate</w:t>
      </w:r>
      <w:r w:rsidR="003E7AEB">
        <w:rPr>
          <w:rStyle w:val="normaltextrun"/>
          <w:rFonts w:eastAsiaTheme="majorEastAsia"/>
        </w:rPr>
        <w:t xml:space="preserve"> </w:t>
      </w:r>
      <w:r w:rsidRPr="00F83DE7">
        <w:rPr>
          <w:rStyle w:val="normaltextrun"/>
          <w:rFonts w:eastAsiaTheme="majorEastAsia"/>
        </w:rPr>
        <w:t>self-evaluation skills through purposefully designed and structured learning experiences. This integrated approach recognizes that effective self-evaluation requires both technical competence in applying evaluation criteria (accuracy) and the confidence</w:t>
      </w:r>
      <w:r w:rsidR="003E3728">
        <w:rPr>
          <w:rStyle w:val="normaltextrun"/>
          <w:rFonts w:eastAsiaTheme="majorEastAsia"/>
        </w:rPr>
        <w:t xml:space="preserve"> </w:t>
      </w:r>
      <w:r w:rsidR="003E3728" w:rsidRPr="00F83DE7">
        <w:rPr>
          <w:rStyle w:val="normaltextrun"/>
          <w:rFonts w:eastAsiaTheme="majorEastAsia"/>
        </w:rPr>
        <w:t>(self-efficacy)</w:t>
      </w:r>
      <w:r w:rsidRPr="00F83DE7">
        <w:rPr>
          <w:rStyle w:val="normaltextrun"/>
          <w:rFonts w:eastAsiaTheme="majorEastAsia"/>
        </w:rPr>
        <w:t xml:space="preserve"> to engage in honest self-assessment. Teacher preparation programs that incorporate explicit evaluation training may better prepare graduates to engage in the reflective practices essential for professional growth and career longevity in agricultural education.</w:t>
      </w:r>
    </w:p>
    <w:p w14:paraId="1064D2BF" w14:textId="77777777" w:rsidR="00FD546B" w:rsidRPr="0060420F" w:rsidRDefault="00FD546B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5731950A" w14:textId="58E626A1" w:rsidR="00EA433D" w:rsidRDefault="00EA433D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Purpose and Objectives</w:t>
      </w:r>
    </w:p>
    <w:p w14:paraId="02B10CF4" w14:textId="77777777" w:rsidR="00F83DE7" w:rsidRPr="0060420F" w:rsidRDefault="00F83DE7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150454C3" w14:textId="5F25A3E6" w:rsidR="00A00B1B" w:rsidRDefault="00EA433D" w:rsidP="00A00B1B">
      <w:pPr>
        <w:pStyle w:val="NormalWeb"/>
        <w:spacing w:before="0" w:beforeAutospacing="0" w:after="0" w:afterAutospacing="0"/>
        <w:ind w:firstLine="720"/>
        <w:rPr>
          <w:color w:val="000000" w:themeColor="text1"/>
        </w:rPr>
      </w:pPr>
      <w:r w:rsidRPr="00B61BD2">
        <w:rPr>
          <w:color w:val="000000" w:themeColor="text1"/>
        </w:rPr>
        <w:t>The purpose of this study was to evaluate the effectiveness of an intervention designed to train preservice teachers to</w:t>
      </w:r>
      <w:r w:rsidR="000E53F1">
        <w:rPr>
          <w:color w:val="000000" w:themeColor="text1"/>
        </w:rPr>
        <w:t xml:space="preserve"> </w:t>
      </w:r>
      <w:r w:rsidR="00225ABF">
        <w:rPr>
          <w:color w:val="000000" w:themeColor="text1"/>
        </w:rPr>
        <w:t>accurate</w:t>
      </w:r>
      <w:r w:rsidR="000E53F1">
        <w:rPr>
          <w:color w:val="000000" w:themeColor="text1"/>
        </w:rPr>
        <w:t>ly assess</w:t>
      </w:r>
      <w:r w:rsidR="00F5530A">
        <w:rPr>
          <w:color w:val="000000" w:themeColor="text1"/>
        </w:rPr>
        <w:t xml:space="preserve"> teaching</w:t>
      </w:r>
      <w:r w:rsidR="00DA3301">
        <w:rPr>
          <w:color w:val="000000" w:themeColor="text1"/>
        </w:rPr>
        <w:t xml:space="preserve"> and </w:t>
      </w:r>
      <w:r w:rsidR="00F552D7">
        <w:rPr>
          <w:color w:val="000000" w:themeColor="text1"/>
        </w:rPr>
        <w:t>write high</w:t>
      </w:r>
      <w:r w:rsidR="00D042E4">
        <w:rPr>
          <w:color w:val="000000" w:themeColor="text1"/>
        </w:rPr>
        <w:t>-</w:t>
      </w:r>
      <w:r w:rsidR="00F552D7">
        <w:rPr>
          <w:color w:val="000000" w:themeColor="text1"/>
        </w:rPr>
        <w:t>quality reflection</w:t>
      </w:r>
      <w:r w:rsidR="00A86041">
        <w:rPr>
          <w:color w:val="000000" w:themeColor="text1"/>
        </w:rPr>
        <w:t>s</w:t>
      </w:r>
      <w:r w:rsidR="00607F84">
        <w:rPr>
          <w:color w:val="000000" w:themeColor="text1"/>
        </w:rPr>
        <w:t xml:space="preserve"> to</w:t>
      </w:r>
      <w:r w:rsidRPr="00B61BD2">
        <w:rPr>
          <w:color w:val="000000" w:themeColor="text1"/>
        </w:rPr>
        <w:t xml:space="preserve"> support the development of self-</w:t>
      </w:r>
      <w:r w:rsidR="00CC733F">
        <w:rPr>
          <w:color w:val="000000" w:themeColor="text1"/>
        </w:rPr>
        <w:t xml:space="preserve">evaluative </w:t>
      </w:r>
      <w:r w:rsidRPr="00B61BD2">
        <w:rPr>
          <w:color w:val="000000" w:themeColor="text1"/>
        </w:rPr>
        <w:t xml:space="preserve">practices. Specifically, the study examined </w:t>
      </w:r>
      <w:r w:rsidR="003B0C34">
        <w:rPr>
          <w:color w:val="000000" w:themeColor="text1"/>
        </w:rPr>
        <w:t xml:space="preserve">changes in </w:t>
      </w:r>
      <w:r w:rsidR="00104C99">
        <w:rPr>
          <w:color w:val="000000" w:themeColor="text1"/>
        </w:rPr>
        <w:t xml:space="preserve">assessment </w:t>
      </w:r>
      <w:r w:rsidR="009305B5">
        <w:rPr>
          <w:color w:val="000000" w:themeColor="text1"/>
        </w:rPr>
        <w:t>accuracy</w:t>
      </w:r>
      <w:r w:rsidRPr="00B61BD2">
        <w:rPr>
          <w:color w:val="000000" w:themeColor="text1"/>
        </w:rPr>
        <w:t xml:space="preserve"> and </w:t>
      </w:r>
      <w:r w:rsidR="003B0C34">
        <w:rPr>
          <w:color w:val="000000" w:themeColor="text1"/>
        </w:rPr>
        <w:t xml:space="preserve">reflection </w:t>
      </w:r>
      <w:r w:rsidRPr="00B61BD2">
        <w:rPr>
          <w:color w:val="000000" w:themeColor="text1"/>
        </w:rPr>
        <w:t xml:space="preserve">quality across three time points: pre-training, post-training, and post-post-training </w:t>
      </w:r>
      <w:r w:rsidR="004B2C23">
        <w:rPr>
          <w:color w:val="000000" w:themeColor="text1"/>
        </w:rPr>
        <w:t>(self-evaluation)</w:t>
      </w:r>
      <w:r w:rsidRPr="00B61BD2">
        <w:rPr>
          <w:color w:val="000000" w:themeColor="text1"/>
        </w:rPr>
        <w:t>. Four research objectives guide</w:t>
      </w:r>
      <w:r w:rsidR="001D7694">
        <w:rPr>
          <w:color w:val="000000" w:themeColor="text1"/>
        </w:rPr>
        <w:t>d</w:t>
      </w:r>
      <w:r w:rsidRPr="00B61BD2">
        <w:rPr>
          <w:color w:val="000000" w:themeColor="text1"/>
        </w:rPr>
        <w:t xml:space="preserve"> this study:</w:t>
      </w:r>
    </w:p>
    <w:p w14:paraId="7263A4C0" w14:textId="02B823C7" w:rsidR="00EA433D" w:rsidRPr="003725D3" w:rsidRDefault="00EA433D" w:rsidP="00EE494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3725D3">
        <w:rPr>
          <w:rFonts w:ascii="Times New Roman" w:hAnsi="Times New Roman" w:cs="Times New Roman"/>
          <w:color w:val="000000" w:themeColor="text1"/>
        </w:rPr>
        <w:t xml:space="preserve">Describe </w:t>
      </w:r>
      <w:r w:rsidR="00D22FC9">
        <w:rPr>
          <w:rFonts w:ascii="Times New Roman" w:hAnsi="Times New Roman" w:cs="Times New Roman"/>
          <w:color w:val="000000" w:themeColor="text1"/>
        </w:rPr>
        <w:t>assessment accuracy</w:t>
      </w:r>
      <w:r w:rsidRPr="003725D3">
        <w:rPr>
          <w:rFonts w:ascii="Times New Roman" w:hAnsi="Times New Roman" w:cs="Times New Roman"/>
          <w:color w:val="000000" w:themeColor="text1"/>
        </w:rPr>
        <w:t xml:space="preserve"> across three time points: pre-training, post-training, and post-post-training. </w:t>
      </w:r>
    </w:p>
    <w:p w14:paraId="54F5E68A" w14:textId="2AD4A75E" w:rsidR="00EE494B" w:rsidRPr="00EE494B" w:rsidRDefault="00EA433D" w:rsidP="00EE494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E77A4">
        <w:rPr>
          <w:rFonts w:ascii="Times New Roman" w:hAnsi="Times New Roman" w:cs="Times New Roman"/>
          <w:color w:val="000000" w:themeColor="text1"/>
        </w:rPr>
        <w:t xml:space="preserve">Describe changes in preservice teachers’ </w:t>
      </w:r>
      <w:r w:rsidR="00537A36">
        <w:rPr>
          <w:rFonts w:ascii="Times New Roman" w:hAnsi="Times New Roman" w:cs="Times New Roman"/>
          <w:color w:val="000000" w:themeColor="text1"/>
        </w:rPr>
        <w:t>assessment</w:t>
      </w:r>
      <w:r w:rsidRPr="00BE77A4">
        <w:rPr>
          <w:rFonts w:ascii="Times New Roman" w:hAnsi="Times New Roman" w:cs="Times New Roman"/>
          <w:color w:val="000000" w:themeColor="text1"/>
        </w:rPr>
        <w:t xml:space="preserve"> </w:t>
      </w:r>
      <w:r w:rsidR="00040768" w:rsidRPr="00BE77A4">
        <w:rPr>
          <w:rFonts w:ascii="Times New Roman" w:hAnsi="Times New Roman" w:cs="Times New Roman"/>
          <w:color w:val="000000" w:themeColor="text1"/>
        </w:rPr>
        <w:t>accuracy</w:t>
      </w:r>
      <w:r w:rsidRPr="00BE77A4">
        <w:rPr>
          <w:rFonts w:ascii="Times New Roman" w:hAnsi="Times New Roman" w:cs="Times New Roman"/>
          <w:color w:val="000000" w:themeColor="text1"/>
        </w:rPr>
        <w:t xml:space="preserve"> across three time points</w:t>
      </w:r>
      <w:r w:rsidR="00122522">
        <w:rPr>
          <w:rFonts w:ascii="Times New Roman" w:hAnsi="Times New Roman" w:cs="Times New Roman"/>
          <w:color w:val="000000" w:themeColor="text1"/>
        </w:rPr>
        <w:t xml:space="preserve">: </w:t>
      </w:r>
      <w:r w:rsidRPr="00BE77A4">
        <w:rPr>
          <w:rFonts w:ascii="Times New Roman" w:hAnsi="Times New Roman" w:cs="Times New Roman"/>
          <w:color w:val="000000" w:themeColor="text1"/>
        </w:rPr>
        <w:t>pre-training, post-training, and post-post-training</w:t>
      </w:r>
      <w:r w:rsidR="00FC54FD">
        <w:rPr>
          <w:rFonts w:ascii="Times New Roman" w:hAnsi="Times New Roman" w:cs="Times New Roman"/>
          <w:color w:val="000000" w:themeColor="text1"/>
        </w:rPr>
        <w:t>.</w:t>
      </w:r>
    </w:p>
    <w:p w14:paraId="4BE98DFD" w14:textId="1EF8E6EB" w:rsidR="00EA433D" w:rsidRPr="00BE77A4" w:rsidRDefault="00EA433D" w:rsidP="00EE494B">
      <w:pPr>
        <w:spacing w:after="0" w:line="240" w:lineRule="auto"/>
        <w:ind w:left="1530" w:hanging="450"/>
        <w:rPr>
          <w:rFonts w:ascii="Times New Roman" w:hAnsi="Times New Roman" w:cs="Times New Roman"/>
          <w:color w:val="000000" w:themeColor="text1"/>
        </w:rPr>
      </w:pPr>
      <w:r w:rsidRPr="00BE77A4">
        <w:rPr>
          <w:rFonts w:ascii="Times New Roman" w:hAnsi="Times New Roman" w:cs="Times New Roman"/>
          <w:color w:val="000000" w:themeColor="text1"/>
        </w:rPr>
        <w:t>H</w:t>
      </w:r>
      <w:r w:rsidRPr="00BE77A4">
        <w:rPr>
          <w:rFonts w:ascii="Times New Roman" w:hAnsi="Times New Roman" w:cs="Times New Roman"/>
          <w:color w:val="000000" w:themeColor="text1"/>
          <w:vertAlign w:val="subscript"/>
        </w:rPr>
        <w:t>01</w:t>
      </w:r>
      <w:r w:rsidRPr="00BE77A4">
        <w:rPr>
          <w:rFonts w:ascii="Times New Roman" w:hAnsi="Times New Roman" w:cs="Times New Roman"/>
          <w:color w:val="000000" w:themeColor="text1"/>
        </w:rPr>
        <w:t xml:space="preserve">: There is no significant difference in </w:t>
      </w:r>
      <w:r w:rsidR="005E0456">
        <w:rPr>
          <w:rFonts w:ascii="Times New Roman" w:hAnsi="Times New Roman" w:cs="Times New Roman"/>
          <w:color w:val="000000" w:themeColor="text1"/>
        </w:rPr>
        <w:t xml:space="preserve">assessment </w:t>
      </w:r>
      <w:r w:rsidR="00040768" w:rsidRPr="00BE77A4">
        <w:rPr>
          <w:rFonts w:ascii="Times New Roman" w:hAnsi="Times New Roman" w:cs="Times New Roman"/>
          <w:color w:val="000000" w:themeColor="text1"/>
        </w:rPr>
        <w:t>accuracy</w:t>
      </w:r>
      <w:r w:rsidRPr="00BE77A4">
        <w:rPr>
          <w:rFonts w:ascii="Times New Roman" w:hAnsi="Times New Roman" w:cs="Times New Roman"/>
          <w:color w:val="000000" w:themeColor="text1"/>
        </w:rPr>
        <w:t xml:space="preserve"> provided by preservice teachers </w:t>
      </w:r>
      <w:r w:rsidR="005E0456">
        <w:rPr>
          <w:rFonts w:ascii="Times New Roman" w:hAnsi="Times New Roman" w:cs="Times New Roman"/>
          <w:color w:val="000000" w:themeColor="text1"/>
        </w:rPr>
        <w:t>ac</w:t>
      </w:r>
      <w:r w:rsidR="004F3220">
        <w:rPr>
          <w:rFonts w:ascii="Times New Roman" w:hAnsi="Times New Roman" w:cs="Times New Roman"/>
          <w:color w:val="000000" w:themeColor="text1"/>
        </w:rPr>
        <w:t>ross three time points</w:t>
      </w:r>
      <w:r w:rsidRPr="00BE77A4">
        <w:rPr>
          <w:rFonts w:ascii="Times New Roman" w:hAnsi="Times New Roman" w:cs="Times New Roman"/>
          <w:color w:val="000000" w:themeColor="text1"/>
        </w:rPr>
        <w:t>.</w:t>
      </w:r>
    </w:p>
    <w:p w14:paraId="57F14FAA" w14:textId="36452F57" w:rsidR="00017D9E" w:rsidRPr="00BE77A4" w:rsidRDefault="00017D9E" w:rsidP="00EE494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E77A4">
        <w:rPr>
          <w:rFonts w:ascii="Times New Roman" w:hAnsi="Times New Roman" w:cs="Times New Roman"/>
          <w:color w:val="000000" w:themeColor="text1"/>
        </w:rPr>
        <w:t xml:space="preserve">Describe </w:t>
      </w:r>
      <w:r w:rsidR="00FE6363">
        <w:rPr>
          <w:rFonts w:ascii="Times New Roman" w:hAnsi="Times New Roman" w:cs="Times New Roman"/>
          <w:color w:val="000000" w:themeColor="text1"/>
        </w:rPr>
        <w:t>written reflection</w:t>
      </w:r>
      <w:r w:rsidRPr="00BE77A4">
        <w:rPr>
          <w:rFonts w:ascii="Times New Roman" w:hAnsi="Times New Roman" w:cs="Times New Roman"/>
          <w:color w:val="000000" w:themeColor="text1"/>
        </w:rPr>
        <w:t xml:space="preserve"> quality across three time points: pre-training, post-training, and post-post-training. </w:t>
      </w:r>
    </w:p>
    <w:p w14:paraId="699E620F" w14:textId="1B6F00A3" w:rsidR="00EE494B" w:rsidRPr="00EE494B" w:rsidRDefault="00EA433D" w:rsidP="00EE494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E77A4">
        <w:rPr>
          <w:rFonts w:ascii="Times New Roman" w:hAnsi="Times New Roman" w:cs="Times New Roman"/>
          <w:color w:val="000000" w:themeColor="text1"/>
        </w:rPr>
        <w:t xml:space="preserve">Describe changes in preservice teachers’ </w:t>
      </w:r>
      <w:r w:rsidR="00FE6363">
        <w:rPr>
          <w:rFonts w:ascii="Times New Roman" w:hAnsi="Times New Roman" w:cs="Times New Roman"/>
          <w:color w:val="000000" w:themeColor="text1"/>
        </w:rPr>
        <w:t>written reflection</w:t>
      </w:r>
      <w:r w:rsidRPr="00BE77A4">
        <w:rPr>
          <w:rFonts w:ascii="Times New Roman" w:hAnsi="Times New Roman" w:cs="Times New Roman"/>
          <w:color w:val="000000" w:themeColor="text1"/>
        </w:rPr>
        <w:t xml:space="preserve"> quality across the three time points</w:t>
      </w:r>
      <w:r w:rsidR="00FE6363">
        <w:rPr>
          <w:rFonts w:ascii="Times New Roman" w:hAnsi="Times New Roman" w:cs="Times New Roman"/>
          <w:color w:val="000000" w:themeColor="text1"/>
        </w:rPr>
        <w:t xml:space="preserve">: </w:t>
      </w:r>
      <w:r w:rsidRPr="00BE77A4">
        <w:rPr>
          <w:rFonts w:ascii="Times New Roman" w:hAnsi="Times New Roman" w:cs="Times New Roman"/>
          <w:color w:val="000000" w:themeColor="text1"/>
        </w:rPr>
        <w:t>pre-training, post-training, and post-post-training</w:t>
      </w:r>
      <w:r w:rsidR="006E0BDA">
        <w:rPr>
          <w:rFonts w:ascii="Times New Roman" w:hAnsi="Times New Roman" w:cs="Times New Roman"/>
          <w:color w:val="000000" w:themeColor="text1"/>
        </w:rPr>
        <w:t>.</w:t>
      </w:r>
    </w:p>
    <w:p w14:paraId="420A8C25" w14:textId="51ED13F6" w:rsidR="00EA433D" w:rsidRPr="00BE77A4" w:rsidRDefault="00EA433D" w:rsidP="00EE494B">
      <w:pPr>
        <w:pStyle w:val="ListParagraph"/>
        <w:spacing w:after="0" w:line="240" w:lineRule="auto"/>
        <w:ind w:left="1530" w:hanging="450"/>
        <w:rPr>
          <w:rFonts w:ascii="Times New Roman" w:hAnsi="Times New Roman" w:cs="Times New Roman"/>
          <w:color w:val="000000" w:themeColor="text1"/>
        </w:rPr>
      </w:pPr>
      <w:r w:rsidRPr="00BE77A4">
        <w:rPr>
          <w:rFonts w:ascii="Times New Roman" w:hAnsi="Times New Roman" w:cs="Times New Roman"/>
          <w:color w:val="000000" w:themeColor="text1"/>
        </w:rPr>
        <w:t>H</w:t>
      </w:r>
      <w:r w:rsidRPr="00BE77A4">
        <w:rPr>
          <w:rFonts w:ascii="Times New Roman" w:hAnsi="Times New Roman" w:cs="Times New Roman"/>
          <w:color w:val="000000" w:themeColor="text1"/>
          <w:vertAlign w:val="subscript"/>
        </w:rPr>
        <w:t>02</w:t>
      </w:r>
      <w:r w:rsidRPr="00BE77A4">
        <w:rPr>
          <w:rFonts w:ascii="Times New Roman" w:hAnsi="Times New Roman" w:cs="Times New Roman"/>
          <w:color w:val="000000" w:themeColor="text1"/>
        </w:rPr>
        <w:t xml:space="preserve">: There is no significant difference </w:t>
      </w:r>
      <w:r w:rsidR="00113126">
        <w:rPr>
          <w:rFonts w:ascii="Times New Roman" w:hAnsi="Times New Roman" w:cs="Times New Roman"/>
          <w:color w:val="000000" w:themeColor="text1"/>
        </w:rPr>
        <w:t xml:space="preserve">in </w:t>
      </w:r>
      <w:r w:rsidR="00854CA2">
        <w:rPr>
          <w:rFonts w:ascii="Times New Roman" w:hAnsi="Times New Roman" w:cs="Times New Roman"/>
          <w:color w:val="000000" w:themeColor="text1"/>
        </w:rPr>
        <w:t>written reflection</w:t>
      </w:r>
      <w:r w:rsidRPr="00BE77A4">
        <w:rPr>
          <w:rFonts w:ascii="Times New Roman" w:hAnsi="Times New Roman" w:cs="Times New Roman"/>
          <w:color w:val="000000" w:themeColor="text1"/>
        </w:rPr>
        <w:t xml:space="preserve"> quality provided by preservice teachers </w:t>
      </w:r>
      <w:r w:rsidR="00113126">
        <w:rPr>
          <w:rFonts w:ascii="Times New Roman" w:hAnsi="Times New Roman" w:cs="Times New Roman"/>
          <w:color w:val="000000" w:themeColor="text1"/>
        </w:rPr>
        <w:t>across three time points.</w:t>
      </w:r>
    </w:p>
    <w:p w14:paraId="1E26807F" w14:textId="77777777" w:rsidR="00F83DE7" w:rsidRPr="0060420F" w:rsidRDefault="00F83DE7" w:rsidP="00EE494B">
      <w:p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87AF69D" w14:textId="6FFED833" w:rsidR="00A0176E" w:rsidRDefault="00A0176E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Methods</w:t>
      </w:r>
    </w:p>
    <w:p w14:paraId="374DF665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76D3B4A" w14:textId="3CE4F9BF" w:rsidR="009E6BC8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Research Design </w:t>
      </w:r>
    </w:p>
    <w:p w14:paraId="3D825D47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9CE3EAB" w14:textId="09F8ED41" w:rsidR="009E6BC8" w:rsidRDefault="003B03D3" w:rsidP="00201164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 xml:space="preserve">This study used a one-group pretest-posttest quasi-experimental design with repeated measures to assess changes in student teachers’ </w:t>
      </w:r>
      <w:r w:rsidR="0036449D">
        <w:rPr>
          <w:rFonts w:ascii="Times New Roman" w:hAnsi="Times New Roman" w:cs="Times New Roman"/>
          <w:color w:val="000000" w:themeColor="text1"/>
        </w:rPr>
        <w:t>assessment</w:t>
      </w:r>
      <w:r>
        <w:rPr>
          <w:rFonts w:ascii="Times New Roman" w:hAnsi="Times New Roman" w:cs="Times New Roman"/>
          <w:color w:val="000000" w:themeColor="text1"/>
        </w:rPr>
        <w:t xml:space="preserve"> accuracy and </w:t>
      </w:r>
      <w:r w:rsidR="0036449D">
        <w:rPr>
          <w:rFonts w:ascii="Times New Roman" w:hAnsi="Times New Roman" w:cs="Times New Roman"/>
          <w:color w:val="000000" w:themeColor="text1"/>
        </w:rPr>
        <w:t xml:space="preserve">written reflection </w:t>
      </w:r>
      <w:r>
        <w:rPr>
          <w:rFonts w:ascii="Times New Roman" w:hAnsi="Times New Roman" w:cs="Times New Roman"/>
          <w:color w:val="000000" w:themeColor="text1"/>
        </w:rPr>
        <w:t>quality following a targeted instructional intervention. Quasi-experimental approaches are widely used in teacher education research when random assignment is not possible due to naturally occurring groups in authentic instructional contexts (</w:t>
      </w:r>
      <w:r w:rsidRPr="00262D21">
        <w:rPr>
          <w:rFonts w:ascii="Times New Roman" w:hAnsi="Times New Roman" w:cs="Times New Roman"/>
          <w:color w:val="000000" w:themeColor="text1"/>
        </w:rPr>
        <w:t>Fraenkel et al., 2023</w:t>
      </w:r>
      <w:r>
        <w:rPr>
          <w:rFonts w:ascii="Times New Roman" w:hAnsi="Times New Roman" w:cs="Times New Roman"/>
          <w:color w:val="000000" w:themeColor="text1"/>
        </w:rPr>
        <w:t xml:space="preserve">). In this study, random assignment was not feasible because the intervention was built into an existing teacher preparation course, and all enrolled student teachers received the same instructional experience. </w:t>
      </w:r>
      <w:r w:rsidR="008C77B5">
        <w:rPr>
          <w:rFonts w:ascii="Times New Roman" w:hAnsi="Times New Roman" w:cs="Times New Roman"/>
          <w:color w:val="000000" w:themeColor="text1"/>
        </w:rPr>
        <w:t>Add</w:t>
      </w:r>
      <w:r w:rsidR="00714299">
        <w:rPr>
          <w:rFonts w:ascii="Times New Roman" w:hAnsi="Times New Roman" w:cs="Times New Roman"/>
          <w:color w:val="000000" w:themeColor="text1"/>
        </w:rPr>
        <w:t xml:space="preserve">itionally, one-group quasi-experimental designs are appropriate when </w:t>
      </w:r>
      <w:r w:rsidR="006857FF">
        <w:rPr>
          <w:rFonts w:ascii="Times New Roman" w:hAnsi="Times New Roman" w:cs="Times New Roman"/>
          <w:color w:val="000000" w:themeColor="text1"/>
        </w:rPr>
        <w:t>including</w:t>
      </w:r>
      <w:r w:rsidR="00714299">
        <w:rPr>
          <w:rFonts w:ascii="Times New Roman" w:hAnsi="Times New Roman" w:cs="Times New Roman"/>
          <w:color w:val="000000" w:themeColor="text1"/>
        </w:rPr>
        <w:t xml:space="preserve"> a comparison group is impractical </w:t>
      </w:r>
      <w:r w:rsidR="00493C6A">
        <w:rPr>
          <w:rFonts w:ascii="Times New Roman" w:hAnsi="Times New Roman" w:cs="Times New Roman"/>
          <w:color w:val="000000" w:themeColor="text1"/>
        </w:rPr>
        <w:t>or unethical, particularly when the intervention is embedded in required coursework and withholding instruction is not feasible (</w:t>
      </w:r>
      <w:r w:rsidR="00493C6A" w:rsidRPr="00262D21">
        <w:rPr>
          <w:rFonts w:ascii="Times New Roman" w:hAnsi="Times New Roman" w:cs="Times New Roman"/>
          <w:color w:val="000000" w:themeColor="text1"/>
        </w:rPr>
        <w:t>Capili</w:t>
      </w:r>
      <w:r w:rsidR="003B7F0F" w:rsidRPr="00262D21">
        <w:rPr>
          <w:rFonts w:ascii="Times New Roman" w:hAnsi="Times New Roman" w:cs="Times New Roman"/>
          <w:color w:val="000000" w:themeColor="text1"/>
        </w:rPr>
        <w:t xml:space="preserve"> &amp; </w:t>
      </w:r>
      <w:r w:rsidR="003B7F0F" w:rsidRPr="00262D21">
        <w:rPr>
          <w:rFonts w:ascii="Times New Roman" w:hAnsi="Times New Roman" w:cs="Times New Roman"/>
          <w:color w:val="1B1B1B"/>
          <w:shd w:val="clear" w:color="auto" w:fill="FFFFFF"/>
        </w:rPr>
        <w:t>Anastasi</w:t>
      </w:r>
      <w:r w:rsidR="00493C6A" w:rsidRPr="00262D21">
        <w:rPr>
          <w:rFonts w:ascii="Times New Roman" w:hAnsi="Times New Roman" w:cs="Times New Roman"/>
          <w:color w:val="000000" w:themeColor="text1"/>
        </w:rPr>
        <w:t>, 2024)</w:t>
      </w:r>
      <w:r w:rsidR="00493C6A">
        <w:rPr>
          <w:rFonts w:ascii="Times New Roman" w:hAnsi="Times New Roman" w:cs="Times New Roman"/>
          <w:color w:val="000000" w:themeColor="text1"/>
        </w:rPr>
        <w:t xml:space="preserve">. </w:t>
      </w:r>
      <w:r w:rsidR="009E6BC8">
        <w:rPr>
          <w:rFonts w:ascii="Times New Roman" w:hAnsi="Times New Roman" w:cs="Times New Roman"/>
          <w:color w:val="000000" w:themeColor="text1"/>
        </w:rPr>
        <w:t xml:space="preserve">Data </w:t>
      </w:r>
      <w:r w:rsidR="009E6BC8">
        <w:rPr>
          <w:rFonts w:ascii="Times New Roman" w:hAnsi="Times New Roman" w:cs="Times New Roman"/>
          <w:color w:val="000000" w:themeColor="text1"/>
        </w:rPr>
        <w:lastRenderedPageBreak/>
        <w:t>were collected at three time points</w:t>
      </w:r>
      <w:r w:rsidR="00720F0D">
        <w:rPr>
          <w:rFonts w:ascii="Times New Roman" w:hAnsi="Times New Roman" w:cs="Times New Roman"/>
          <w:color w:val="000000" w:themeColor="text1"/>
        </w:rPr>
        <w:t xml:space="preserve"> (Figure 1)</w:t>
      </w:r>
      <w:r w:rsidR="009E6BC8">
        <w:rPr>
          <w:rFonts w:ascii="Times New Roman" w:hAnsi="Times New Roman" w:cs="Times New Roman"/>
          <w:color w:val="000000" w:themeColor="text1"/>
        </w:rPr>
        <w:t>: pre</w:t>
      </w:r>
      <w:r w:rsidR="00F66262">
        <w:rPr>
          <w:rFonts w:ascii="Times New Roman" w:hAnsi="Times New Roman" w:cs="Times New Roman"/>
          <w:color w:val="000000" w:themeColor="text1"/>
        </w:rPr>
        <w:t>-</w:t>
      </w:r>
      <w:r w:rsidR="009E6BC8">
        <w:rPr>
          <w:rFonts w:ascii="Times New Roman" w:hAnsi="Times New Roman" w:cs="Times New Roman"/>
          <w:color w:val="000000" w:themeColor="text1"/>
        </w:rPr>
        <w:t>t</w:t>
      </w:r>
      <w:r w:rsidR="0021699E">
        <w:rPr>
          <w:rFonts w:ascii="Times New Roman" w:hAnsi="Times New Roman" w:cs="Times New Roman"/>
          <w:color w:val="000000" w:themeColor="text1"/>
        </w:rPr>
        <w:t>raining</w:t>
      </w:r>
      <w:r w:rsidR="009E6BC8">
        <w:rPr>
          <w:rFonts w:ascii="Times New Roman" w:hAnsi="Times New Roman" w:cs="Times New Roman"/>
          <w:color w:val="000000" w:themeColor="text1"/>
        </w:rPr>
        <w:t>, post</w:t>
      </w:r>
      <w:r w:rsidR="00F66262">
        <w:rPr>
          <w:rFonts w:ascii="Times New Roman" w:hAnsi="Times New Roman" w:cs="Times New Roman"/>
          <w:color w:val="000000" w:themeColor="text1"/>
        </w:rPr>
        <w:t>-</w:t>
      </w:r>
      <w:r w:rsidR="009E6BC8">
        <w:rPr>
          <w:rFonts w:ascii="Times New Roman" w:hAnsi="Times New Roman" w:cs="Times New Roman"/>
          <w:color w:val="000000" w:themeColor="text1"/>
        </w:rPr>
        <w:t>t</w:t>
      </w:r>
      <w:r w:rsidR="0021699E">
        <w:rPr>
          <w:rFonts w:ascii="Times New Roman" w:hAnsi="Times New Roman" w:cs="Times New Roman"/>
          <w:color w:val="000000" w:themeColor="text1"/>
        </w:rPr>
        <w:t>raining</w:t>
      </w:r>
      <w:r w:rsidR="009E6BC8">
        <w:rPr>
          <w:rFonts w:ascii="Times New Roman" w:hAnsi="Times New Roman" w:cs="Times New Roman"/>
          <w:color w:val="000000" w:themeColor="text1"/>
        </w:rPr>
        <w:t>, and post-post</w:t>
      </w:r>
      <w:r w:rsidR="00F66262">
        <w:rPr>
          <w:rFonts w:ascii="Times New Roman" w:hAnsi="Times New Roman" w:cs="Times New Roman"/>
          <w:color w:val="000000" w:themeColor="text1"/>
        </w:rPr>
        <w:t>-</w:t>
      </w:r>
      <w:r w:rsidR="009E6BC8">
        <w:rPr>
          <w:rFonts w:ascii="Times New Roman" w:hAnsi="Times New Roman" w:cs="Times New Roman"/>
          <w:color w:val="000000" w:themeColor="text1"/>
        </w:rPr>
        <w:t>t</w:t>
      </w:r>
      <w:r w:rsidR="0021699E">
        <w:rPr>
          <w:rFonts w:ascii="Times New Roman" w:hAnsi="Times New Roman" w:cs="Times New Roman"/>
          <w:color w:val="000000" w:themeColor="text1"/>
        </w:rPr>
        <w:t>raining</w:t>
      </w:r>
      <w:r w:rsidR="004B2C23">
        <w:rPr>
          <w:rFonts w:ascii="Times New Roman" w:hAnsi="Times New Roman" w:cs="Times New Roman"/>
          <w:color w:val="000000" w:themeColor="text1"/>
        </w:rPr>
        <w:t xml:space="preserve"> (self-evaluation)</w:t>
      </w:r>
      <w:r w:rsidR="009E6BC8">
        <w:rPr>
          <w:rFonts w:ascii="Times New Roman" w:hAnsi="Times New Roman" w:cs="Times New Roman"/>
          <w:color w:val="000000" w:themeColor="text1"/>
        </w:rPr>
        <w:t xml:space="preserve">. </w:t>
      </w:r>
      <w:r w:rsidR="00730992">
        <w:rPr>
          <w:rFonts w:ascii="Times New Roman" w:hAnsi="Times New Roman" w:cs="Times New Roman"/>
          <w:color w:val="000000" w:themeColor="text1"/>
        </w:rPr>
        <w:t>First, p</w:t>
      </w:r>
      <w:r w:rsidR="0021699E">
        <w:rPr>
          <w:rFonts w:ascii="Times New Roman" w:hAnsi="Times New Roman" w:cs="Times New Roman"/>
          <w:color w:val="000000" w:themeColor="text1"/>
        </w:rPr>
        <w:t xml:space="preserve">re-training </w:t>
      </w:r>
      <w:r w:rsidR="009E6BC8">
        <w:rPr>
          <w:rFonts w:ascii="Times New Roman" w:hAnsi="Times New Roman" w:cs="Times New Roman"/>
          <w:color w:val="000000" w:themeColor="text1"/>
        </w:rPr>
        <w:t>measure</w:t>
      </w:r>
      <w:r w:rsidR="0021699E">
        <w:rPr>
          <w:rFonts w:ascii="Times New Roman" w:hAnsi="Times New Roman" w:cs="Times New Roman"/>
          <w:color w:val="000000" w:themeColor="text1"/>
        </w:rPr>
        <w:t>s</w:t>
      </w:r>
      <w:r w:rsidR="0078796B">
        <w:rPr>
          <w:rFonts w:ascii="Times New Roman" w:hAnsi="Times New Roman" w:cs="Times New Roman"/>
          <w:color w:val="000000" w:themeColor="text1"/>
        </w:rPr>
        <w:t xml:space="preserve"> (O</w:t>
      </w:r>
      <w:r w:rsidR="0078796B">
        <w:rPr>
          <w:rFonts w:ascii="Times New Roman" w:hAnsi="Times New Roman" w:cs="Times New Roman"/>
          <w:color w:val="000000" w:themeColor="text1"/>
          <w:vertAlign w:val="subscript"/>
        </w:rPr>
        <w:t>1</w:t>
      </w:r>
      <w:r w:rsidR="0078796B">
        <w:rPr>
          <w:rFonts w:ascii="Times New Roman" w:hAnsi="Times New Roman" w:cs="Times New Roman"/>
          <w:color w:val="000000" w:themeColor="text1"/>
        </w:rPr>
        <w:t>)</w:t>
      </w:r>
      <w:r w:rsidR="009E6BC8">
        <w:rPr>
          <w:rFonts w:ascii="Times New Roman" w:hAnsi="Times New Roman" w:cs="Times New Roman"/>
          <w:color w:val="000000" w:themeColor="text1"/>
        </w:rPr>
        <w:t xml:space="preserve"> </w:t>
      </w:r>
      <w:r w:rsidR="0021699E">
        <w:rPr>
          <w:rFonts w:ascii="Times New Roman" w:hAnsi="Times New Roman" w:cs="Times New Roman"/>
          <w:color w:val="000000" w:themeColor="text1"/>
        </w:rPr>
        <w:t xml:space="preserve">established </w:t>
      </w:r>
      <w:r w:rsidR="009E6BC8">
        <w:rPr>
          <w:rFonts w:ascii="Times New Roman" w:hAnsi="Times New Roman" w:cs="Times New Roman"/>
          <w:color w:val="000000" w:themeColor="text1"/>
        </w:rPr>
        <w:t xml:space="preserve">baseline performance </w:t>
      </w:r>
      <w:r w:rsidR="00DD0C0A">
        <w:rPr>
          <w:rFonts w:ascii="Times New Roman" w:hAnsi="Times New Roman" w:cs="Times New Roman"/>
          <w:color w:val="000000" w:themeColor="text1"/>
        </w:rPr>
        <w:t xml:space="preserve">on assessment accuracy and written reflection quality. </w:t>
      </w:r>
      <w:r w:rsidR="00DF638D">
        <w:rPr>
          <w:rFonts w:ascii="Times New Roman" w:hAnsi="Times New Roman" w:cs="Times New Roman"/>
          <w:color w:val="000000" w:themeColor="text1"/>
        </w:rPr>
        <w:t>Student</w:t>
      </w:r>
      <w:r w:rsidR="00341CBC">
        <w:rPr>
          <w:rFonts w:ascii="Times New Roman" w:hAnsi="Times New Roman" w:cs="Times New Roman"/>
          <w:color w:val="000000" w:themeColor="text1"/>
        </w:rPr>
        <w:t>s</w:t>
      </w:r>
      <w:r w:rsidR="00DF638D">
        <w:rPr>
          <w:rFonts w:ascii="Times New Roman" w:hAnsi="Times New Roman" w:cs="Times New Roman"/>
          <w:color w:val="000000" w:themeColor="text1"/>
        </w:rPr>
        <w:t xml:space="preserve"> were then</w:t>
      </w:r>
      <w:r w:rsidR="00831F17">
        <w:rPr>
          <w:rFonts w:ascii="Times New Roman" w:hAnsi="Times New Roman" w:cs="Times New Roman"/>
          <w:color w:val="000000" w:themeColor="text1"/>
        </w:rPr>
        <w:t xml:space="preserve"> t</w:t>
      </w:r>
      <w:r w:rsidR="008E2C92">
        <w:rPr>
          <w:rFonts w:ascii="Times New Roman" w:hAnsi="Times New Roman" w:cs="Times New Roman"/>
          <w:color w:val="000000" w:themeColor="text1"/>
        </w:rPr>
        <w:t xml:space="preserve">rained (X) on </w:t>
      </w:r>
      <w:r w:rsidR="00831F17">
        <w:rPr>
          <w:rFonts w:ascii="Times New Roman" w:hAnsi="Times New Roman" w:cs="Times New Roman"/>
          <w:color w:val="000000" w:themeColor="text1"/>
        </w:rPr>
        <w:t xml:space="preserve">how to assess teaching </w:t>
      </w:r>
      <w:r w:rsidR="008E2C92">
        <w:rPr>
          <w:rFonts w:ascii="Times New Roman" w:hAnsi="Times New Roman" w:cs="Times New Roman"/>
          <w:color w:val="000000" w:themeColor="text1"/>
        </w:rPr>
        <w:t xml:space="preserve">accurately and on how to </w:t>
      </w:r>
      <w:r w:rsidR="00042F92">
        <w:rPr>
          <w:rFonts w:ascii="Times New Roman" w:hAnsi="Times New Roman" w:cs="Times New Roman"/>
          <w:color w:val="000000" w:themeColor="text1"/>
        </w:rPr>
        <w:t xml:space="preserve">write quality </w:t>
      </w:r>
      <w:r w:rsidR="00B91DED">
        <w:rPr>
          <w:rFonts w:ascii="Times New Roman" w:hAnsi="Times New Roman" w:cs="Times New Roman"/>
          <w:color w:val="000000" w:themeColor="text1"/>
        </w:rPr>
        <w:t xml:space="preserve">teaching </w:t>
      </w:r>
      <w:r w:rsidR="00042F92">
        <w:rPr>
          <w:rFonts w:ascii="Times New Roman" w:hAnsi="Times New Roman" w:cs="Times New Roman"/>
          <w:color w:val="000000" w:themeColor="text1"/>
        </w:rPr>
        <w:t>reflection</w:t>
      </w:r>
      <w:r w:rsidR="00B91DED">
        <w:rPr>
          <w:rFonts w:ascii="Times New Roman" w:hAnsi="Times New Roman" w:cs="Times New Roman"/>
          <w:color w:val="000000" w:themeColor="text1"/>
        </w:rPr>
        <w:t>s. Next, post</w:t>
      </w:r>
      <w:r w:rsidR="0021699E">
        <w:rPr>
          <w:rFonts w:ascii="Times New Roman" w:hAnsi="Times New Roman" w:cs="Times New Roman"/>
          <w:color w:val="000000" w:themeColor="text1"/>
        </w:rPr>
        <w:t>-training</w:t>
      </w:r>
      <w:r w:rsidR="009E6BC8">
        <w:rPr>
          <w:rFonts w:ascii="Times New Roman" w:hAnsi="Times New Roman" w:cs="Times New Roman"/>
          <w:color w:val="000000" w:themeColor="text1"/>
        </w:rPr>
        <w:t xml:space="preserve"> measure</w:t>
      </w:r>
      <w:r w:rsidR="002F6658">
        <w:rPr>
          <w:rFonts w:ascii="Times New Roman" w:hAnsi="Times New Roman" w:cs="Times New Roman"/>
          <w:color w:val="000000" w:themeColor="text1"/>
        </w:rPr>
        <w:t>s</w:t>
      </w:r>
      <w:r w:rsidR="0078796B">
        <w:rPr>
          <w:rFonts w:ascii="Times New Roman" w:hAnsi="Times New Roman" w:cs="Times New Roman"/>
          <w:color w:val="000000" w:themeColor="text1"/>
        </w:rPr>
        <w:t xml:space="preserve"> (O</w:t>
      </w:r>
      <w:r w:rsidR="0078796B">
        <w:rPr>
          <w:rFonts w:ascii="Times New Roman" w:hAnsi="Times New Roman" w:cs="Times New Roman"/>
          <w:color w:val="000000" w:themeColor="text1"/>
          <w:vertAlign w:val="subscript"/>
        </w:rPr>
        <w:t>2</w:t>
      </w:r>
      <w:r w:rsidR="0078796B">
        <w:rPr>
          <w:rFonts w:ascii="Times New Roman" w:hAnsi="Times New Roman" w:cs="Times New Roman"/>
          <w:color w:val="000000" w:themeColor="text1"/>
        </w:rPr>
        <w:t>)</w:t>
      </w:r>
      <w:r w:rsidR="00F47890">
        <w:rPr>
          <w:rFonts w:ascii="Times New Roman" w:hAnsi="Times New Roman" w:cs="Times New Roman"/>
          <w:color w:val="000000" w:themeColor="text1"/>
        </w:rPr>
        <w:t xml:space="preserve"> </w:t>
      </w:r>
      <w:r w:rsidR="00B91DED">
        <w:rPr>
          <w:rFonts w:ascii="Times New Roman" w:hAnsi="Times New Roman" w:cs="Times New Roman"/>
          <w:color w:val="000000" w:themeColor="text1"/>
        </w:rPr>
        <w:t xml:space="preserve">were collected to describe </w:t>
      </w:r>
      <w:r w:rsidR="009E6BC8">
        <w:rPr>
          <w:rFonts w:ascii="Times New Roman" w:hAnsi="Times New Roman" w:cs="Times New Roman"/>
          <w:color w:val="000000" w:themeColor="text1"/>
        </w:rPr>
        <w:t xml:space="preserve">changes </w:t>
      </w:r>
      <w:r w:rsidR="0078796B">
        <w:rPr>
          <w:rFonts w:ascii="Times New Roman" w:hAnsi="Times New Roman" w:cs="Times New Roman"/>
          <w:color w:val="000000" w:themeColor="text1"/>
        </w:rPr>
        <w:t xml:space="preserve">in assessment accuracy and written reflection quality </w:t>
      </w:r>
      <w:r w:rsidR="009E6BC8">
        <w:rPr>
          <w:rFonts w:ascii="Times New Roman" w:hAnsi="Times New Roman" w:cs="Times New Roman"/>
          <w:color w:val="000000" w:themeColor="text1"/>
        </w:rPr>
        <w:t xml:space="preserve">immediately following the </w:t>
      </w:r>
      <w:r w:rsidR="0078796B">
        <w:rPr>
          <w:rFonts w:ascii="Times New Roman" w:hAnsi="Times New Roman" w:cs="Times New Roman"/>
          <w:color w:val="000000" w:themeColor="text1"/>
        </w:rPr>
        <w:t xml:space="preserve">training </w:t>
      </w:r>
      <w:r w:rsidR="009E6BC8">
        <w:rPr>
          <w:rFonts w:ascii="Times New Roman" w:hAnsi="Times New Roman" w:cs="Times New Roman"/>
          <w:color w:val="000000" w:themeColor="text1"/>
        </w:rPr>
        <w:t xml:space="preserve">intervention. </w:t>
      </w:r>
      <w:r w:rsidR="0041157B">
        <w:rPr>
          <w:rFonts w:ascii="Times New Roman" w:hAnsi="Times New Roman" w:cs="Times New Roman"/>
          <w:color w:val="000000" w:themeColor="text1"/>
        </w:rPr>
        <w:t>Finally, a</w:t>
      </w:r>
      <w:r w:rsidR="009E6BC8">
        <w:rPr>
          <w:rFonts w:ascii="Times New Roman" w:hAnsi="Times New Roman" w:cs="Times New Roman"/>
          <w:color w:val="000000" w:themeColor="text1"/>
        </w:rPr>
        <w:t xml:space="preserve"> post-post</w:t>
      </w:r>
      <w:r w:rsidR="00D22C00">
        <w:rPr>
          <w:rFonts w:ascii="Times New Roman" w:hAnsi="Times New Roman" w:cs="Times New Roman"/>
          <w:color w:val="000000" w:themeColor="text1"/>
        </w:rPr>
        <w:t xml:space="preserve">-training </w:t>
      </w:r>
      <w:r w:rsidR="009A4ECF">
        <w:rPr>
          <w:rFonts w:ascii="Times New Roman" w:hAnsi="Times New Roman" w:cs="Times New Roman"/>
          <w:color w:val="000000" w:themeColor="text1"/>
        </w:rPr>
        <w:t>measure</w:t>
      </w:r>
      <w:r w:rsidR="0078796B">
        <w:rPr>
          <w:rFonts w:ascii="Times New Roman" w:hAnsi="Times New Roman" w:cs="Times New Roman"/>
          <w:color w:val="000000" w:themeColor="text1"/>
        </w:rPr>
        <w:t xml:space="preserve"> (O</w:t>
      </w:r>
      <w:r w:rsidR="0078796B">
        <w:rPr>
          <w:rFonts w:ascii="Times New Roman" w:hAnsi="Times New Roman" w:cs="Times New Roman"/>
          <w:color w:val="000000" w:themeColor="text1"/>
          <w:vertAlign w:val="subscript"/>
        </w:rPr>
        <w:t>3</w:t>
      </w:r>
      <w:r w:rsidR="0078796B">
        <w:rPr>
          <w:rFonts w:ascii="Times New Roman" w:hAnsi="Times New Roman" w:cs="Times New Roman"/>
          <w:color w:val="000000" w:themeColor="text1"/>
        </w:rPr>
        <w:t xml:space="preserve">) </w:t>
      </w:r>
      <w:r w:rsidR="009E6BC8">
        <w:rPr>
          <w:rFonts w:ascii="Times New Roman" w:hAnsi="Times New Roman" w:cs="Times New Roman"/>
          <w:color w:val="000000" w:themeColor="text1"/>
        </w:rPr>
        <w:t xml:space="preserve">was included to examine whether changes in </w:t>
      </w:r>
      <w:r w:rsidR="009A4ECF">
        <w:rPr>
          <w:rFonts w:ascii="Times New Roman" w:hAnsi="Times New Roman" w:cs="Times New Roman"/>
          <w:color w:val="000000" w:themeColor="text1"/>
        </w:rPr>
        <w:t xml:space="preserve">assessment </w:t>
      </w:r>
      <w:r w:rsidR="00FE60FB">
        <w:rPr>
          <w:rFonts w:ascii="Times New Roman" w:hAnsi="Times New Roman" w:cs="Times New Roman"/>
          <w:color w:val="000000" w:themeColor="text1"/>
        </w:rPr>
        <w:t>accuracy</w:t>
      </w:r>
      <w:r w:rsidR="009A4ECF">
        <w:rPr>
          <w:rFonts w:ascii="Times New Roman" w:hAnsi="Times New Roman" w:cs="Times New Roman"/>
          <w:color w:val="000000" w:themeColor="text1"/>
        </w:rPr>
        <w:t xml:space="preserve"> and </w:t>
      </w:r>
      <w:r w:rsidR="00AA5255">
        <w:rPr>
          <w:rFonts w:ascii="Times New Roman" w:hAnsi="Times New Roman" w:cs="Times New Roman"/>
          <w:color w:val="000000" w:themeColor="text1"/>
        </w:rPr>
        <w:t>written reflection quality</w:t>
      </w:r>
      <w:r w:rsidR="009E6BC8">
        <w:rPr>
          <w:rFonts w:ascii="Times New Roman" w:hAnsi="Times New Roman" w:cs="Times New Roman"/>
          <w:color w:val="000000" w:themeColor="text1"/>
        </w:rPr>
        <w:t xml:space="preserve"> continued beyond the training and transferred to </w:t>
      </w:r>
      <w:r w:rsidR="0078796B">
        <w:rPr>
          <w:rFonts w:ascii="Times New Roman" w:hAnsi="Times New Roman" w:cs="Times New Roman"/>
          <w:color w:val="000000" w:themeColor="text1"/>
        </w:rPr>
        <w:t xml:space="preserve">participants’ self-evaluation of their </w:t>
      </w:r>
      <w:r w:rsidR="009E6BC8">
        <w:rPr>
          <w:rFonts w:ascii="Times New Roman" w:hAnsi="Times New Roman" w:cs="Times New Roman"/>
          <w:color w:val="000000" w:themeColor="text1"/>
        </w:rPr>
        <w:t xml:space="preserve">own </w:t>
      </w:r>
      <w:r w:rsidR="0078796B">
        <w:rPr>
          <w:rFonts w:ascii="Times New Roman" w:hAnsi="Times New Roman" w:cs="Times New Roman"/>
          <w:color w:val="000000" w:themeColor="text1"/>
        </w:rPr>
        <w:t xml:space="preserve">teaching </w:t>
      </w:r>
      <w:r w:rsidR="009E6BC8">
        <w:rPr>
          <w:rFonts w:ascii="Times New Roman" w:hAnsi="Times New Roman" w:cs="Times New Roman"/>
          <w:color w:val="000000" w:themeColor="text1"/>
        </w:rPr>
        <w:t>practices. The repeated-measures structure allowed each participant to serve as their own comparison over time, thereby reducing error variance attributable to individual differences and revealing within-participant change (</w:t>
      </w:r>
      <w:r w:rsidR="009E6BC8" w:rsidRPr="00262D21">
        <w:rPr>
          <w:rFonts w:ascii="Times New Roman" w:hAnsi="Times New Roman" w:cs="Times New Roman"/>
          <w:color w:val="000000" w:themeColor="text1"/>
        </w:rPr>
        <w:t>Johnson &amp; Christensen, 20</w:t>
      </w:r>
      <w:r w:rsidR="00CA73A8" w:rsidRPr="00262D21">
        <w:rPr>
          <w:rFonts w:ascii="Times New Roman" w:hAnsi="Times New Roman" w:cs="Times New Roman"/>
          <w:color w:val="000000" w:themeColor="text1"/>
        </w:rPr>
        <w:t>24</w:t>
      </w:r>
      <w:r w:rsidR="009E6BC8">
        <w:rPr>
          <w:rFonts w:ascii="Times New Roman" w:hAnsi="Times New Roman" w:cs="Times New Roman"/>
          <w:color w:val="000000" w:themeColor="text1"/>
        </w:rPr>
        <w:t>).</w:t>
      </w:r>
    </w:p>
    <w:p w14:paraId="2B248DBE" w14:textId="0A6DF89A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CE29D41" w14:textId="500F8C45" w:rsidR="006429E8" w:rsidRDefault="006429E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Figure 1 </w:t>
      </w:r>
    </w:p>
    <w:p w14:paraId="2E7DCFC2" w14:textId="32544A51" w:rsidR="006429E8" w:rsidRPr="001F738F" w:rsidRDefault="001F738F" w:rsidP="00F83DE7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</w:rPr>
      </w:pPr>
      <w:r w:rsidRPr="001F738F">
        <w:rPr>
          <w:rFonts w:ascii="Times New Roman" w:hAnsi="Times New Roman" w:cs="Times New Roman"/>
          <w:i/>
          <w:iCs/>
          <w:color w:val="000000" w:themeColor="text1"/>
        </w:rPr>
        <w:t>One-Group Pretest-Posttest</w:t>
      </w:r>
      <w:r w:rsidR="00E15973">
        <w:rPr>
          <w:rFonts w:ascii="Times New Roman" w:hAnsi="Times New Roman" w:cs="Times New Roman"/>
          <w:i/>
          <w:iCs/>
          <w:color w:val="000000" w:themeColor="text1"/>
        </w:rPr>
        <w:t>-Post Posttest</w:t>
      </w:r>
      <w:r w:rsidRPr="001F738F">
        <w:rPr>
          <w:rFonts w:ascii="Times New Roman" w:hAnsi="Times New Roman" w:cs="Times New Roman"/>
          <w:i/>
          <w:iCs/>
          <w:color w:val="000000" w:themeColor="text1"/>
        </w:rPr>
        <w:t xml:space="preserve"> Quasi-Experimental Design Diagram</w:t>
      </w:r>
    </w:p>
    <w:tbl>
      <w:tblPr>
        <w:tblStyle w:val="TableGrid"/>
        <w:tblW w:w="765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8"/>
        <w:gridCol w:w="1659"/>
        <w:gridCol w:w="1999"/>
        <w:gridCol w:w="1999"/>
      </w:tblGrid>
      <w:tr w:rsidR="00F35EF1" w:rsidRPr="008F07CD" w14:paraId="525B4705" w14:textId="77777777" w:rsidTr="00A97B76">
        <w:trPr>
          <w:trHeight w:val="289"/>
        </w:trPr>
        <w:tc>
          <w:tcPr>
            <w:tcW w:w="0" w:type="auto"/>
          </w:tcPr>
          <w:p w14:paraId="15744455" w14:textId="67271B25" w:rsidR="00F35EF1" w:rsidRPr="008F07CD" w:rsidRDefault="00F35EF1" w:rsidP="00F83D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07CD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6429E8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1</w:t>
            </w:r>
          </w:p>
        </w:tc>
        <w:tc>
          <w:tcPr>
            <w:tcW w:w="0" w:type="auto"/>
          </w:tcPr>
          <w:p w14:paraId="286E3B22" w14:textId="62495B04" w:rsidR="00F35EF1" w:rsidRPr="008F07CD" w:rsidRDefault="00F35EF1" w:rsidP="00F83D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07CD">
              <w:rPr>
                <w:rFonts w:ascii="Times New Roman" w:hAnsi="Times New Roman" w:cs="Times New Roman"/>
                <w:color w:val="000000" w:themeColor="text1"/>
              </w:rPr>
              <w:t>X</w:t>
            </w:r>
          </w:p>
        </w:tc>
        <w:tc>
          <w:tcPr>
            <w:tcW w:w="0" w:type="auto"/>
          </w:tcPr>
          <w:p w14:paraId="27DF616B" w14:textId="2AD39AE1" w:rsidR="00F35EF1" w:rsidRPr="008F07CD" w:rsidRDefault="00F35EF1" w:rsidP="00F83D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07CD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6429E8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2</w:t>
            </w:r>
          </w:p>
        </w:tc>
        <w:tc>
          <w:tcPr>
            <w:tcW w:w="0" w:type="auto"/>
          </w:tcPr>
          <w:p w14:paraId="3FA90616" w14:textId="21F3E741" w:rsidR="00F35EF1" w:rsidRPr="008F07CD" w:rsidRDefault="00F35EF1" w:rsidP="00F83DE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F07CD"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6429E8">
              <w:rPr>
                <w:rFonts w:ascii="Times New Roman" w:hAnsi="Times New Roman" w:cs="Times New Roman"/>
                <w:color w:val="000000" w:themeColor="text1"/>
                <w:vertAlign w:val="subscript"/>
              </w:rPr>
              <w:t>3</w:t>
            </w:r>
          </w:p>
        </w:tc>
      </w:tr>
    </w:tbl>
    <w:p w14:paraId="0D7BED95" w14:textId="77777777" w:rsidR="0028236F" w:rsidRPr="0060420F" w:rsidRDefault="0028236F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5806767" w14:textId="659F4B9C" w:rsidR="009E6BC8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Participants</w:t>
      </w:r>
    </w:p>
    <w:p w14:paraId="369AA456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7212EA5" w14:textId="742FA2C4" w:rsidR="00F83DE7" w:rsidRDefault="009E6BC8" w:rsidP="00E61F46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Participants were student teachers enrolled</w:t>
      </w:r>
      <w:r w:rsidR="00F829EE">
        <w:rPr>
          <w:rFonts w:ascii="Times New Roman" w:hAnsi="Times New Roman" w:cs="Times New Roman"/>
          <w:color w:val="000000" w:themeColor="text1"/>
        </w:rPr>
        <w:t xml:space="preserve"> in a teaching methods course</w:t>
      </w:r>
      <w:r>
        <w:rPr>
          <w:rFonts w:ascii="Times New Roman" w:hAnsi="Times New Roman" w:cs="Times New Roman"/>
          <w:color w:val="000000" w:themeColor="text1"/>
        </w:rPr>
        <w:t xml:space="preserve"> in an agricultural education teacher preparation program at </w:t>
      </w:r>
      <w:r w:rsidR="00F22FB8">
        <w:rPr>
          <w:rFonts w:ascii="Times New Roman" w:hAnsi="Times New Roman" w:cs="Times New Roman"/>
          <w:color w:val="000000" w:themeColor="text1"/>
        </w:rPr>
        <w:t>Texas Tech University</w:t>
      </w:r>
      <w:r>
        <w:rPr>
          <w:rFonts w:ascii="Times New Roman" w:hAnsi="Times New Roman" w:cs="Times New Roman"/>
          <w:color w:val="000000" w:themeColor="text1"/>
        </w:rPr>
        <w:t xml:space="preserve">. Student teachers were an appropriate population for this study because </w:t>
      </w:r>
      <w:r w:rsidR="005971D9">
        <w:rPr>
          <w:rFonts w:ascii="Times New Roman" w:hAnsi="Times New Roman" w:cs="Times New Roman"/>
          <w:color w:val="000000" w:themeColor="text1"/>
        </w:rPr>
        <w:t>they are expected not only to evaluate others’ instructional practices during preparation experiences</w:t>
      </w:r>
      <w:r w:rsidR="005C489D">
        <w:rPr>
          <w:rFonts w:ascii="Times New Roman" w:hAnsi="Times New Roman" w:cs="Times New Roman"/>
          <w:color w:val="000000" w:themeColor="text1"/>
        </w:rPr>
        <w:t>,</w:t>
      </w:r>
      <w:r w:rsidR="005971D9">
        <w:rPr>
          <w:rFonts w:ascii="Times New Roman" w:hAnsi="Times New Roman" w:cs="Times New Roman"/>
          <w:color w:val="000000" w:themeColor="text1"/>
        </w:rPr>
        <w:t xml:space="preserve"> but also to analyze and reflect on their own teaching performance to support professional growth. Participants were recruited using nonprobability convenience sampling (</w:t>
      </w:r>
      <w:r w:rsidR="005971D9" w:rsidRPr="00262D21">
        <w:rPr>
          <w:rFonts w:ascii="Times New Roman" w:hAnsi="Times New Roman" w:cs="Times New Roman"/>
          <w:color w:val="000000" w:themeColor="text1"/>
        </w:rPr>
        <w:t>Fraenkel et al., 2023</w:t>
      </w:r>
      <w:r w:rsidR="005971D9">
        <w:rPr>
          <w:rFonts w:ascii="Times New Roman" w:hAnsi="Times New Roman" w:cs="Times New Roman"/>
          <w:color w:val="000000" w:themeColor="text1"/>
        </w:rPr>
        <w:t>)</w:t>
      </w:r>
      <w:r w:rsidR="00EF7320">
        <w:rPr>
          <w:rFonts w:ascii="Times New Roman" w:hAnsi="Times New Roman" w:cs="Times New Roman"/>
          <w:color w:val="000000" w:themeColor="text1"/>
        </w:rPr>
        <w:t xml:space="preserve"> and</w:t>
      </w:r>
      <w:r w:rsidR="005971D9">
        <w:rPr>
          <w:rFonts w:ascii="Times New Roman" w:hAnsi="Times New Roman" w:cs="Times New Roman"/>
          <w:color w:val="000000" w:themeColor="text1"/>
        </w:rPr>
        <w:t xml:space="preserve"> were required to complete all three evaluations as a part of a course assignment designed to support skill development in instructional </w:t>
      </w:r>
      <w:r w:rsidR="0063597C">
        <w:rPr>
          <w:rFonts w:ascii="Times New Roman" w:hAnsi="Times New Roman" w:cs="Times New Roman"/>
          <w:color w:val="000000" w:themeColor="text1"/>
        </w:rPr>
        <w:t>self-</w:t>
      </w:r>
      <w:r w:rsidR="005971D9">
        <w:rPr>
          <w:rFonts w:ascii="Times New Roman" w:hAnsi="Times New Roman" w:cs="Times New Roman"/>
          <w:color w:val="000000" w:themeColor="text1"/>
        </w:rPr>
        <w:t xml:space="preserve">evaluation. </w:t>
      </w:r>
      <w:r w:rsidR="004D05CC">
        <w:rPr>
          <w:rFonts w:ascii="Times New Roman" w:hAnsi="Times New Roman" w:cs="Times New Roman"/>
          <w:color w:val="000000" w:themeColor="text1"/>
        </w:rPr>
        <w:t xml:space="preserve">As required by </w:t>
      </w:r>
      <w:r w:rsidR="00F22FB8">
        <w:rPr>
          <w:rFonts w:ascii="Times New Roman" w:hAnsi="Times New Roman" w:cs="Times New Roman"/>
          <w:color w:val="000000" w:themeColor="text1"/>
        </w:rPr>
        <w:t>Texas Tech University</w:t>
      </w:r>
      <w:r w:rsidR="004D05CC">
        <w:rPr>
          <w:rFonts w:ascii="Times New Roman" w:hAnsi="Times New Roman" w:cs="Times New Roman"/>
          <w:color w:val="000000" w:themeColor="text1"/>
        </w:rPr>
        <w:t xml:space="preserve"> IRB, i</w:t>
      </w:r>
      <w:r w:rsidR="005971D9">
        <w:rPr>
          <w:rFonts w:ascii="Times New Roman" w:hAnsi="Times New Roman" w:cs="Times New Roman"/>
          <w:color w:val="000000" w:themeColor="text1"/>
        </w:rPr>
        <w:t>nclusion of student work in the research analyses was voluntary and contingent upon informed consent. A total of 18 student teachers</w:t>
      </w:r>
      <w:r w:rsidR="008C42A4">
        <w:rPr>
          <w:rFonts w:ascii="Times New Roman" w:hAnsi="Times New Roman" w:cs="Times New Roman"/>
          <w:color w:val="000000" w:themeColor="text1"/>
        </w:rPr>
        <w:t xml:space="preserve"> agreed to participate in the research and</w:t>
      </w:r>
      <w:r w:rsidR="007329FE">
        <w:rPr>
          <w:rFonts w:ascii="Times New Roman" w:hAnsi="Times New Roman" w:cs="Times New Roman"/>
          <w:color w:val="000000" w:themeColor="text1"/>
        </w:rPr>
        <w:t xml:space="preserve"> provided data at </w:t>
      </w:r>
      <w:r w:rsidR="005971D9">
        <w:rPr>
          <w:rFonts w:ascii="Times New Roman" w:hAnsi="Times New Roman" w:cs="Times New Roman"/>
          <w:color w:val="000000" w:themeColor="text1"/>
        </w:rPr>
        <w:t xml:space="preserve">all three </w:t>
      </w:r>
      <w:r w:rsidR="007329FE">
        <w:rPr>
          <w:rFonts w:ascii="Times New Roman" w:hAnsi="Times New Roman" w:cs="Times New Roman"/>
          <w:color w:val="000000" w:themeColor="text1"/>
        </w:rPr>
        <w:t>time points</w:t>
      </w:r>
      <w:r w:rsidR="00392B8A">
        <w:rPr>
          <w:rFonts w:ascii="Times New Roman" w:hAnsi="Times New Roman" w:cs="Times New Roman"/>
          <w:color w:val="000000" w:themeColor="text1"/>
        </w:rPr>
        <w:t>.</w:t>
      </w:r>
      <w:r w:rsidR="005971D9">
        <w:rPr>
          <w:rFonts w:ascii="Times New Roman" w:hAnsi="Times New Roman" w:cs="Times New Roman"/>
          <w:color w:val="000000" w:themeColor="text1"/>
        </w:rPr>
        <w:t xml:space="preserve"> Most participants were female (</w:t>
      </w:r>
      <w:r w:rsidR="005971D9">
        <w:rPr>
          <w:rFonts w:ascii="Times New Roman" w:hAnsi="Times New Roman" w:cs="Times New Roman"/>
          <w:i/>
          <w:iCs/>
          <w:color w:val="000000" w:themeColor="text1"/>
        </w:rPr>
        <w:t>n</w:t>
      </w:r>
      <w:r w:rsidR="005971D9">
        <w:rPr>
          <w:rFonts w:ascii="Times New Roman" w:hAnsi="Times New Roman" w:cs="Times New Roman"/>
          <w:color w:val="000000" w:themeColor="text1"/>
        </w:rPr>
        <w:t xml:space="preserve"> = 15, 83.33%) and had a mean age of 21 years. All participants were seniors and were scheduled to begin their student teaching experience the following semester.</w:t>
      </w:r>
    </w:p>
    <w:p w14:paraId="08D199D1" w14:textId="77777777" w:rsidR="00E61F46" w:rsidRPr="0060420F" w:rsidRDefault="00E61F46" w:rsidP="00E61F46">
      <w:pPr>
        <w:spacing w:after="0" w:line="240" w:lineRule="auto"/>
        <w:ind w:firstLine="720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797AB1C2" w14:textId="35819440" w:rsidR="009E6BC8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Instrumentation</w:t>
      </w:r>
    </w:p>
    <w:p w14:paraId="7D86C006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4231DF1B" w14:textId="3BEC826A" w:rsidR="00764D45" w:rsidRDefault="003762E9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>Numeric</w:t>
      </w:r>
      <w:r w:rsidR="007A068E">
        <w:rPr>
          <w:rFonts w:ascii="Times New Roman" w:hAnsi="Times New Roman" w:cs="Times New Roman"/>
          <w:color w:val="000000" w:themeColor="text1"/>
        </w:rPr>
        <w:t>al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7A068E">
        <w:rPr>
          <w:rFonts w:ascii="Times New Roman" w:hAnsi="Times New Roman" w:cs="Times New Roman"/>
          <w:color w:val="000000" w:themeColor="text1"/>
        </w:rPr>
        <w:t>assessment</w:t>
      </w:r>
      <w:r>
        <w:rPr>
          <w:rFonts w:ascii="Times New Roman" w:hAnsi="Times New Roman" w:cs="Times New Roman"/>
          <w:color w:val="000000" w:themeColor="text1"/>
        </w:rPr>
        <w:t xml:space="preserve"> accuracy was measured using the </w:t>
      </w:r>
      <w:r w:rsidR="00F22FB8">
        <w:rPr>
          <w:rFonts w:ascii="Times New Roman" w:hAnsi="Times New Roman" w:cs="Times New Roman"/>
          <w:color w:val="000000" w:themeColor="text1"/>
        </w:rPr>
        <w:t>Texas Tech University</w:t>
      </w:r>
      <w:r>
        <w:rPr>
          <w:rFonts w:ascii="Times New Roman" w:hAnsi="Times New Roman" w:cs="Times New Roman"/>
          <w:color w:val="000000" w:themeColor="text1"/>
        </w:rPr>
        <w:t xml:space="preserve"> Student Teacher Evaluation Instrument. This standardized tool is used across educator preparation programs at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</w:t>
      </w:r>
      <w:r>
        <w:rPr>
          <w:rFonts w:ascii="Times New Roman" w:hAnsi="Times New Roman" w:cs="Times New Roman"/>
          <w:color w:val="000000" w:themeColor="text1"/>
        </w:rPr>
        <w:t xml:space="preserve">University </w:t>
      </w:r>
      <w:r w:rsidR="00495141">
        <w:rPr>
          <w:rFonts w:ascii="Times New Roman" w:hAnsi="Times New Roman" w:cs="Times New Roman"/>
          <w:color w:val="000000" w:themeColor="text1"/>
        </w:rPr>
        <w:t xml:space="preserve">to </w:t>
      </w:r>
      <w:r>
        <w:rPr>
          <w:rFonts w:ascii="Times New Roman" w:hAnsi="Times New Roman" w:cs="Times New Roman"/>
          <w:color w:val="000000" w:themeColor="text1"/>
        </w:rPr>
        <w:t>asses</w:t>
      </w:r>
      <w:r w:rsidR="00495141">
        <w:rPr>
          <w:rFonts w:ascii="Times New Roman" w:hAnsi="Times New Roman" w:cs="Times New Roman"/>
          <w:color w:val="000000" w:themeColor="text1"/>
        </w:rPr>
        <w:t>s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495141">
        <w:rPr>
          <w:rFonts w:ascii="Times New Roman" w:hAnsi="Times New Roman" w:cs="Times New Roman"/>
          <w:color w:val="000000" w:themeColor="text1"/>
        </w:rPr>
        <w:t xml:space="preserve">teaching </w:t>
      </w:r>
      <w:r>
        <w:rPr>
          <w:rFonts w:ascii="Times New Roman" w:hAnsi="Times New Roman" w:cs="Times New Roman"/>
          <w:color w:val="000000" w:themeColor="text1"/>
        </w:rPr>
        <w:t>performance</w:t>
      </w:r>
      <w:r w:rsidR="006936C7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across multiple domains related to lesson design, instructional delivery, and classroom environment. </w:t>
      </w:r>
      <w:r w:rsidR="006C78FF">
        <w:rPr>
          <w:rFonts w:ascii="Times New Roman" w:hAnsi="Times New Roman" w:cs="Times New Roman"/>
          <w:color w:val="000000" w:themeColor="text1"/>
        </w:rPr>
        <w:t>Fifteen i</w:t>
      </w:r>
      <w:r>
        <w:rPr>
          <w:rFonts w:ascii="Times New Roman" w:hAnsi="Times New Roman" w:cs="Times New Roman"/>
          <w:color w:val="000000" w:themeColor="text1"/>
        </w:rPr>
        <w:t>tems are rated on a five-point scale</w:t>
      </w:r>
      <w:r w:rsidR="00B91DD7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F201B">
        <w:rPr>
          <w:rFonts w:ascii="Times New Roman" w:hAnsi="Times New Roman" w:cs="Times New Roman"/>
          <w:color w:val="000000" w:themeColor="text1"/>
        </w:rPr>
        <w:t xml:space="preserve">0 </w:t>
      </w:r>
      <w:r w:rsidR="00B96F06">
        <w:rPr>
          <w:rFonts w:ascii="Times New Roman" w:hAnsi="Times New Roman" w:cs="Times New Roman"/>
          <w:color w:val="000000" w:themeColor="text1"/>
        </w:rPr>
        <w:t xml:space="preserve">= </w:t>
      </w:r>
      <w:r w:rsidRPr="00AB4CD9">
        <w:rPr>
          <w:rFonts w:ascii="Times New Roman" w:hAnsi="Times New Roman" w:cs="Times New Roman"/>
          <w:i/>
          <w:iCs/>
          <w:color w:val="000000" w:themeColor="text1"/>
        </w:rPr>
        <w:t>no opportunity to observe</w:t>
      </w:r>
      <w:r w:rsidR="00B91DD7">
        <w:rPr>
          <w:rFonts w:ascii="Times New Roman" w:hAnsi="Times New Roman" w:cs="Times New Roman"/>
          <w:color w:val="000000" w:themeColor="text1"/>
        </w:rPr>
        <w:t xml:space="preserve">, 1 </w:t>
      </w:r>
      <w:r w:rsidR="00561204">
        <w:rPr>
          <w:rFonts w:ascii="Times New Roman" w:hAnsi="Times New Roman" w:cs="Times New Roman"/>
          <w:color w:val="000000" w:themeColor="text1"/>
        </w:rPr>
        <w:t xml:space="preserve">= </w:t>
      </w:r>
      <w:r w:rsidR="00112E69" w:rsidRPr="00561204">
        <w:rPr>
          <w:rFonts w:ascii="Times New Roman" w:hAnsi="Times New Roman" w:cs="Times New Roman"/>
          <w:i/>
          <w:iCs/>
          <w:color w:val="000000" w:themeColor="text1"/>
        </w:rPr>
        <w:t>unsati</w:t>
      </w:r>
      <w:r w:rsidR="00561204" w:rsidRPr="00561204">
        <w:rPr>
          <w:rFonts w:ascii="Times New Roman" w:hAnsi="Times New Roman" w:cs="Times New Roman"/>
          <w:i/>
          <w:iCs/>
          <w:color w:val="000000" w:themeColor="text1"/>
        </w:rPr>
        <w:t>sfactory</w:t>
      </w:r>
      <w:r w:rsidR="00561204">
        <w:rPr>
          <w:rFonts w:ascii="Times New Roman" w:hAnsi="Times New Roman" w:cs="Times New Roman"/>
          <w:color w:val="000000" w:themeColor="text1"/>
        </w:rPr>
        <w:t xml:space="preserve">, 2 = </w:t>
      </w:r>
      <w:r w:rsidR="00561204" w:rsidRPr="00561204">
        <w:rPr>
          <w:rFonts w:ascii="Times New Roman" w:hAnsi="Times New Roman" w:cs="Times New Roman"/>
          <w:i/>
          <w:iCs/>
          <w:color w:val="000000" w:themeColor="text1"/>
        </w:rPr>
        <w:t>beginning competent</w:t>
      </w:r>
      <w:r w:rsidR="00561204">
        <w:rPr>
          <w:rFonts w:ascii="Times New Roman" w:hAnsi="Times New Roman" w:cs="Times New Roman"/>
          <w:color w:val="000000" w:themeColor="text1"/>
        </w:rPr>
        <w:t xml:space="preserve">, 3 = </w:t>
      </w:r>
      <w:r w:rsidR="00C028C9" w:rsidRPr="00C028C9">
        <w:rPr>
          <w:rFonts w:ascii="Times New Roman" w:hAnsi="Times New Roman" w:cs="Times New Roman"/>
          <w:i/>
          <w:iCs/>
          <w:color w:val="000000" w:themeColor="text1"/>
        </w:rPr>
        <w:t>proficient</w:t>
      </w:r>
      <w:r w:rsidR="00C028C9">
        <w:rPr>
          <w:rFonts w:ascii="Times New Roman" w:hAnsi="Times New Roman" w:cs="Times New Roman"/>
          <w:color w:val="000000" w:themeColor="text1"/>
        </w:rPr>
        <w:t>, and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F201B">
        <w:rPr>
          <w:rFonts w:ascii="Times New Roman" w:hAnsi="Times New Roman" w:cs="Times New Roman"/>
          <w:color w:val="000000" w:themeColor="text1"/>
        </w:rPr>
        <w:t xml:space="preserve">4 </w:t>
      </w:r>
      <w:r w:rsidR="00ED769D">
        <w:rPr>
          <w:rFonts w:ascii="Times New Roman" w:hAnsi="Times New Roman" w:cs="Times New Roman"/>
          <w:color w:val="000000" w:themeColor="text1"/>
        </w:rPr>
        <w:t xml:space="preserve">= </w:t>
      </w:r>
      <w:r w:rsidRPr="00AB4CD9">
        <w:rPr>
          <w:rFonts w:ascii="Times New Roman" w:hAnsi="Times New Roman" w:cs="Times New Roman"/>
          <w:i/>
          <w:iCs/>
          <w:color w:val="000000" w:themeColor="text1"/>
        </w:rPr>
        <w:t>clearly outstanding</w:t>
      </w:r>
      <w:r w:rsidR="00C028C9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3E1E9B">
        <w:rPr>
          <w:rFonts w:ascii="Times New Roman" w:hAnsi="Times New Roman" w:cs="Times New Roman"/>
          <w:color w:val="000000" w:themeColor="text1"/>
        </w:rPr>
        <w:t xml:space="preserve">Assessment </w:t>
      </w:r>
      <w:r>
        <w:rPr>
          <w:rFonts w:ascii="Times New Roman" w:hAnsi="Times New Roman" w:cs="Times New Roman"/>
          <w:color w:val="000000" w:themeColor="text1"/>
        </w:rPr>
        <w:t xml:space="preserve">accuracy was operationalized as the </w:t>
      </w:r>
      <w:r w:rsidR="006936C7">
        <w:rPr>
          <w:rFonts w:ascii="Times New Roman" w:hAnsi="Times New Roman" w:cs="Times New Roman"/>
          <w:color w:val="000000" w:themeColor="text1"/>
        </w:rPr>
        <w:t>discrepancy</w:t>
      </w:r>
      <w:r>
        <w:rPr>
          <w:rFonts w:ascii="Times New Roman" w:hAnsi="Times New Roman" w:cs="Times New Roman"/>
          <w:color w:val="000000" w:themeColor="text1"/>
        </w:rPr>
        <w:t xml:space="preserve"> between student teachers’ numeric ratings and the</w:t>
      </w:r>
      <w:r w:rsidR="006936C7">
        <w:rPr>
          <w:rFonts w:ascii="Times New Roman" w:hAnsi="Times New Roman" w:cs="Times New Roman"/>
          <w:color w:val="000000" w:themeColor="text1"/>
        </w:rPr>
        <w:t xml:space="preserve">ir corresponding </w:t>
      </w:r>
      <w:r>
        <w:rPr>
          <w:rFonts w:ascii="Times New Roman" w:hAnsi="Times New Roman" w:cs="Times New Roman"/>
          <w:color w:val="000000" w:themeColor="text1"/>
        </w:rPr>
        <w:t xml:space="preserve">expert rating. Expert ratings were established by a panel of two agricultural education faculty members and a graduate student with extensive experience and training in supervising and evaluating student teachers. Experts independently rated all lesson videos using the same instrument then met to reach consensus on item-level scores. For each evaluation item, an absolute difference score was calculated between participant and expert ratings, with lower values indicating greater accuracy. </w:t>
      </w:r>
    </w:p>
    <w:p w14:paraId="43830E40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640A9611" w14:textId="18B219A9" w:rsidR="003762E9" w:rsidRPr="003762E9" w:rsidRDefault="003762E9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 xml:space="preserve">Written </w:t>
      </w:r>
      <w:r w:rsidR="00621832">
        <w:rPr>
          <w:rFonts w:ascii="Times New Roman" w:hAnsi="Times New Roman" w:cs="Times New Roman"/>
          <w:color w:val="000000" w:themeColor="text1"/>
        </w:rPr>
        <w:t>reflection</w:t>
      </w:r>
      <w:r>
        <w:rPr>
          <w:rFonts w:ascii="Times New Roman" w:hAnsi="Times New Roman" w:cs="Times New Roman"/>
          <w:color w:val="000000" w:themeColor="text1"/>
        </w:rPr>
        <w:t xml:space="preserve"> quality was assessed using a researcher-developed rubric designed to evaluate open-ended written comments. The rubric measured </w:t>
      </w:r>
      <w:r w:rsidR="00936F87">
        <w:rPr>
          <w:rFonts w:ascii="Times New Roman" w:hAnsi="Times New Roman" w:cs="Times New Roman"/>
          <w:color w:val="000000" w:themeColor="text1"/>
        </w:rPr>
        <w:t>f</w:t>
      </w:r>
      <w:r w:rsidR="00963DAB">
        <w:rPr>
          <w:rFonts w:ascii="Times New Roman" w:hAnsi="Times New Roman" w:cs="Times New Roman"/>
          <w:color w:val="000000" w:themeColor="text1"/>
        </w:rPr>
        <w:t>ive</w:t>
      </w:r>
      <w:r>
        <w:rPr>
          <w:rFonts w:ascii="Times New Roman" w:hAnsi="Times New Roman" w:cs="Times New Roman"/>
          <w:color w:val="000000" w:themeColor="text1"/>
        </w:rPr>
        <w:t xml:space="preserve"> dimensions of </w:t>
      </w:r>
      <w:r w:rsidR="00963DAB">
        <w:rPr>
          <w:rFonts w:ascii="Times New Roman" w:hAnsi="Times New Roman" w:cs="Times New Roman"/>
          <w:color w:val="000000" w:themeColor="text1"/>
        </w:rPr>
        <w:t>reflection</w:t>
      </w:r>
      <w:r>
        <w:rPr>
          <w:rFonts w:ascii="Times New Roman" w:hAnsi="Times New Roman" w:cs="Times New Roman"/>
          <w:color w:val="000000" w:themeColor="text1"/>
        </w:rPr>
        <w:t xml:space="preserve"> quality: clarity, specificity, actionability, balance,</w:t>
      </w:r>
      <w:r w:rsidR="00560064">
        <w:rPr>
          <w:rFonts w:ascii="Times New Roman" w:hAnsi="Times New Roman" w:cs="Times New Roman"/>
          <w:color w:val="000000" w:themeColor="text1"/>
        </w:rPr>
        <w:t xml:space="preserve"> and</w:t>
      </w:r>
      <w:r>
        <w:rPr>
          <w:rFonts w:ascii="Times New Roman" w:hAnsi="Times New Roman" w:cs="Times New Roman"/>
          <w:color w:val="000000" w:themeColor="text1"/>
        </w:rPr>
        <w:t xml:space="preserve"> alignment to objectives. Rubric dimensions were informed by established literature on effective instructional feedback, includi</w:t>
      </w:r>
      <w:r w:rsidR="009817D6">
        <w:rPr>
          <w:rFonts w:ascii="Times New Roman" w:hAnsi="Times New Roman" w:cs="Times New Roman"/>
          <w:color w:val="000000" w:themeColor="text1"/>
        </w:rPr>
        <w:t>ng literature addressing clarity and specificity (</w:t>
      </w:r>
      <w:r w:rsidR="009817D6" w:rsidRPr="00262D21">
        <w:rPr>
          <w:rFonts w:ascii="Times New Roman" w:hAnsi="Times New Roman" w:cs="Times New Roman"/>
          <w:color w:val="000000" w:themeColor="text1"/>
        </w:rPr>
        <w:t>Hattie &amp; Timperley, 2007; Shute, 2008</w:t>
      </w:r>
      <w:r w:rsidR="009817D6">
        <w:rPr>
          <w:rFonts w:ascii="Times New Roman" w:hAnsi="Times New Roman" w:cs="Times New Roman"/>
          <w:color w:val="000000" w:themeColor="text1"/>
        </w:rPr>
        <w:t>), actionable guidance</w:t>
      </w:r>
      <w:r w:rsidR="00CA73A8">
        <w:rPr>
          <w:rFonts w:ascii="Times New Roman" w:hAnsi="Times New Roman" w:cs="Times New Roman"/>
          <w:color w:val="000000" w:themeColor="text1"/>
        </w:rPr>
        <w:t xml:space="preserve"> (</w:t>
      </w:r>
      <w:r w:rsidR="00CA73A8" w:rsidRPr="00262D21">
        <w:rPr>
          <w:rFonts w:ascii="Times New Roman" w:hAnsi="Times New Roman" w:cs="Times New Roman"/>
          <w:color w:val="000000" w:themeColor="text1"/>
        </w:rPr>
        <w:t xml:space="preserve">Cannon </w:t>
      </w:r>
      <w:r w:rsidR="009817D6" w:rsidRPr="00262D21">
        <w:rPr>
          <w:rFonts w:ascii="Times New Roman" w:hAnsi="Times New Roman" w:cs="Times New Roman"/>
          <w:color w:val="000000" w:themeColor="text1"/>
        </w:rPr>
        <w:t xml:space="preserve">&amp; </w:t>
      </w:r>
      <w:r w:rsidR="00CA73A8" w:rsidRPr="00262D21">
        <w:rPr>
          <w:rFonts w:ascii="Times New Roman" w:hAnsi="Times New Roman" w:cs="Times New Roman"/>
          <w:color w:val="000000" w:themeColor="text1"/>
        </w:rPr>
        <w:t>Witherspoon</w:t>
      </w:r>
      <w:r w:rsidR="009817D6" w:rsidRPr="00262D21">
        <w:rPr>
          <w:rFonts w:ascii="Times New Roman" w:hAnsi="Times New Roman" w:cs="Times New Roman"/>
          <w:color w:val="000000" w:themeColor="text1"/>
        </w:rPr>
        <w:t>, 200</w:t>
      </w:r>
      <w:r w:rsidR="00CA73A8" w:rsidRPr="00262D21">
        <w:rPr>
          <w:rFonts w:ascii="Times New Roman" w:hAnsi="Times New Roman" w:cs="Times New Roman"/>
          <w:color w:val="000000" w:themeColor="text1"/>
        </w:rPr>
        <w:t>5</w:t>
      </w:r>
      <w:r w:rsidR="009817D6">
        <w:rPr>
          <w:rFonts w:ascii="Times New Roman" w:hAnsi="Times New Roman" w:cs="Times New Roman"/>
          <w:color w:val="000000" w:themeColor="text1"/>
        </w:rPr>
        <w:t>), balanced feedback (</w:t>
      </w:r>
      <w:r w:rsidR="009817D6" w:rsidRPr="00262D21">
        <w:rPr>
          <w:rFonts w:ascii="Times New Roman" w:hAnsi="Times New Roman" w:cs="Times New Roman"/>
          <w:color w:val="000000" w:themeColor="text1"/>
        </w:rPr>
        <w:t>Ovando, 1994</w:t>
      </w:r>
      <w:r w:rsidR="009817D6">
        <w:rPr>
          <w:rFonts w:ascii="Times New Roman" w:hAnsi="Times New Roman" w:cs="Times New Roman"/>
          <w:color w:val="000000" w:themeColor="text1"/>
        </w:rPr>
        <w:t>),</w:t>
      </w:r>
      <w:r w:rsidR="00560064">
        <w:rPr>
          <w:rFonts w:ascii="Times New Roman" w:hAnsi="Times New Roman" w:cs="Times New Roman"/>
          <w:color w:val="000000" w:themeColor="text1"/>
        </w:rPr>
        <w:t xml:space="preserve"> and</w:t>
      </w:r>
      <w:r w:rsidR="009817D6">
        <w:rPr>
          <w:rFonts w:ascii="Times New Roman" w:hAnsi="Times New Roman" w:cs="Times New Roman"/>
          <w:color w:val="000000" w:themeColor="text1"/>
        </w:rPr>
        <w:t xml:space="preserve"> alignment to instructional goals (</w:t>
      </w:r>
      <w:r w:rsidR="009817D6" w:rsidRPr="00262D21">
        <w:rPr>
          <w:rFonts w:ascii="Times New Roman" w:hAnsi="Times New Roman" w:cs="Times New Roman"/>
          <w:color w:val="000000" w:themeColor="text1"/>
        </w:rPr>
        <w:t>Darling-Hammond, 20</w:t>
      </w:r>
      <w:r w:rsidR="00183AAA" w:rsidRPr="00262D21">
        <w:rPr>
          <w:rFonts w:ascii="Times New Roman" w:hAnsi="Times New Roman" w:cs="Times New Roman"/>
          <w:color w:val="000000" w:themeColor="text1"/>
        </w:rPr>
        <w:t>12</w:t>
      </w:r>
      <w:r w:rsidR="009817D6">
        <w:rPr>
          <w:rFonts w:ascii="Times New Roman" w:hAnsi="Times New Roman" w:cs="Times New Roman"/>
          <w:color w:val="000000" w:themeColor="text1"/>
        </w:rPr>
        <w:t>)</w:t>
      </w:r>
      <w:r w:rsidR="00560064">
        <w:rPr>
          <w:rFonts w:ascii="Times New Roman" w:hAnsi="Times New Roman" w:cs="Times New Roman"/>
          <w:color w:val="000000" w:themeColor="text1"/>
        </w:rPr>
        <w:t xml:space="preserve">. </w:t>
      </w:r>
      <w:r w:rsidR="009817D6">
        <w:rPr>
          <w:rFonts w:ascii="Times New Roman" w:hAnsi="Times New Roman" w:cs="Times New Roman"/>
          <w:color w:val="000000" w:themeColor="text1"/>
        </w:rPr>
        <w:t xml:space="preserve">Each dimension </w:t>
      </w:r>
      <w:r w:rsidR="003B7507">
        <w:rPr>
          <w:rFonts w:ascii="Times New Roman" w:hAnsi="Times New Roman" w:cs="Times New Roman"/>
          <w:color w:val="000000" w:themeColor="text1"/>
        </w:rPr>
        <w:t xml:space="preserve">for written reflection quality </w:t>
      </w:r>
      <w:r w:rsidR="009817D6">
        <w:rPr>
          <w:rFonts w:ascii="Times New Roman" w:hAnsi="Times New Roman" w:cs="Times New Roman"/>
          <w:color w:val="000000" w:themeColor="text1"/>
        </w:rPr>
        <w:t xml:space="preserve">was scored on a four-point scale </w:t>
      </w:r>
      <w:r w:rsidR="00B56EA7">
        <w:rPr>
          <w:rFonts w:ascii="Times New Roman" w:hAnsi="Times New Roman" w:cs="Times New Roman"/>
          <w:color w:val="000000" w:themeColor="text1"/>
        </w:rPr>
        <w:t>(</w:t>
      </w:r>
      <w:r w:rsidR="00E06FA6">
        <w:rPr>
          <w:rFonts w:ascii="Times New Roman" w:hAnsi="Times New Roman" w:cs="Times New Roman"/>
          <w:color w:val="000000" w:themeColor="text1"/>
        </w:rPr>
        <w:t xml:space="preserve">1 </w:t>
      </w:r>
      <w:r w:rsidR="003B7507">
        <w:rPr>
          <w:rFonts w:ascii="Times New Roman" w:hAnsi="Times New Roman" w:cs="Times New Roman"/>
          <w:color w:val="000000" w:themeColor="text1"/>
        </w:rPr>
        <w:t xml:space="preserve">= </w:t>
      </w:r>
      <w:r w:rsidR="009817D6" w:rsidRPr="00392479">
        <w:rPr>
          <w:rFonts w:ascii="Times New Roman" w:hAnsi="Times New Roman" w:cs="Times New Roman"/>
          <w:i/>
          <w:iCs/>
          <w:color w:val="000000" w:themeColor="text1"/>
        </w:rPr>
        <w:t>beginning</w:t>
      </w:r>
      <w:r w:rsidR="003B7507">
        <w:rPr>
          <w:rFonts w:ascii="Times New Roman" w:hAnsi="Times New Roman" w:cs="Times New Roman"/>
          <w:color w:val="000000" w:themeColor="text1"/>
        </w:rPr>
        <w:t xml:space="preserve">, 2 = </w:t>
      </w:r>
      <w:r w:rsidR="00D53E5B" w:rsidRPr="00D53E5B">
        <w:rPr>
          <w:rFonts w:ascii="Times New Roman" w:hAnsi="Times New Roman" w:cs="Times New Roman"/>
          <w:i/>
          <w:iCs/>
          <w:color w:val="000000" w:themeColor="text1"/>
        </w:rPr>
        <w:t>developing</w:t>
      </w:r>
      <w:r w:rsidR="003B7507">
        <w:rPr>
          <w:rFonts w:ascii="Times New Roman" w:hAnsi="Times New Roman" w:cs="Times New Roman"/>
          <w:color w:val="000000" w:themeColor="text1"/>
        </w:rPr>
        <w:t xml:space="preserve">, </w:t>
      </w:r>
      <w:r w:rsidR="00806D1E">
        <w:rPr>
          <w:rFonts w:ascii="Times New Roman" w:hAnsi="Times New Roman" w:cs="Times New Roman"/>
          <w:color w:val="000000" w:themeColor="text1"/>
        </w:rPr>
        <w:t xml:space="preserve">3 = </w:t>
      </w:r>
      <w:r w:rsidR="00D53E5B">
        <w:rPr>
          <w:rFonts w:ascii="Times New Roman" w:hAnsi="Times New Roman" w:cs="Times New Roman"/>
          <w:i/>
          <w:iCs/>
          <w:color w:val="000000" w:themeColor="text1"/>
        </w:rPr>
        <w:t>proficient</w:t>
      </w:r>
      <w:r w:rsidR="00806D1E">
        <w:rPr>
          <w:rFonts w:ascii="Times New Roman" w:hAnsi="Times New Roman" w:cs="Times New Roman"/>
          <w:color w:val="000000" w:themeColor="text1"/>
        </w:rPr>
        <w:t xml:space="preserve">, </w:t>
      </w:r>
      <w:r w:rsidR="00E06FA6">
        <w:rPr>
          <w:rFonts w:ascii="Times New Roman" w:hAnsi="Times New Roman" w:cs="Times New Roman"/>
          <w:color w:val="000000" w:themeColor="text1"/>
        </w:rPr>
        <w:t>4</w:t>
      </w:r>
      <w:r w:rsidR="00806D1E">
        <w:rPr>
          <w:rFonts w:ascii="Times New Roman" w:hAnsi="Times New Roman" w:cs="Times New Roman"/>
          <w:color w:val="000000" w:themeColor="text1"/>
        </w:rPr>
        <w:t xml:space="preserve"> = </w:t>
      </w:r>
      <w:r w:rsidR="009817D6" w:rsidRPr="00392479">
        <w:rPr>
          <w:rFonts w:ascii="Times New Roman" w:hAnsi="Times New Roman" w:cs="Times New Roman"/>
          <w:i/>
          <w:iCs/>
          <w:color w:val="000000" w:themeColor="text1"/>
        </w:rPr>
        <w:t>exemplary</w:t>
      </w:r>
      <w:r w:rsidR="00B56EA7">
        <w:rPr>
          <w:rFonts w:ascii="Times New Roman" w:hAnsi="Times New Roman" w:cs="Times New Roman"/>
          <w:color w:val="000000" w:themeColor="text1"/>
        </w:rPr>
        <w:t>)</w:t>
      </w:r>
      <w:r w:rsidR="007607DC">
        <w:rPr>
          <w:rFonts w:ascii="Times New Roman" w:hAnsi="Times New Roman" w:cs="Times New Roman"/>
          <w:color w:val="000000" w:themeColor="text1"/>
        </w:rPr>
        <w:t xml:space="preserve">. </w:t>
      </w:r>
      <w:r w:rsidR="00AF76B1">
        <w:rPr>
          <w:rFonts w:ascii="Times New Roman" w:hAnsi="Times New Roman" w:cs="Times New Roman"/>
          <w:color w:val="000000" w:themeColor="text1"/>
        </w:rPr>
        <w:t>Rubric c</w:t>
      </w:r>
      <w:r w:rsidR="009817D6">
        <w:rPr>
          <w:rFonts w:ascii="Times New Roman" w:hAnsi="Times New Roman" w:cs="Times New Roman"/>
          <w:color w:val="000000" w:themeColor="text1"/>
        </w:rPr>
        <w:t xml:space="preserve">ontent validity was established through expert review prior to use. </w:t>
      </w:r>
      <w:r w:rsidR="008B72A2">
        <w:rPr>
          <w:rFonts w:ascii="Times New Roman" w:hAnsi="Times New Roman" w:cs="Times New Roman"/>
          <w:color w:val="000000" w:themeColor="text1"/>
        </w:rPr>
        <w:t xml:space="preserve">For </w:t>
      </w:r>
      <w:r w:rsidR="00867C9F">
        <w:rPr>
          <w:rFonts w:ascii="Times New Roman" w:hAnsi="Times New Roman" w:cs="Times New Roman"/>
          <w:color w:val="000000" w:themeColor="text1"/>
        </w:rPr>
        <w:t xml:space="preserve">continuity in scoring for both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University </w:t>
      </w:r>
      <w:r w:rsidR="00DE51CD">
        <w:rPr>
          <w:rFonts w:ascii="Times New Roman" w:hAnsi="Times New Roman" w:cs="Times New Roman"/>
          <w:color w:val="000000" w:themeColor="text1"/>
        </w:rPr>
        <w:t xml:space="preserve">Student Teacher Evaluation Instrument and </w:t>
      </w:r>
      <w:r w:rsidR="00CA7F7B">
        <w:rPr>
          <w:rFonts w:ascii="Times New Roman" w:hAnsi="Times New Roman" w:cs="Times New Roman"/>
          <w:color w:val="000000" w:themeColor="text1"/>
        </w:rPr>
        <w:t xml:space="preserve">the </w:t>
      </w:r>
      <w:r w:rsidR="00601F38">
        <w:rPr>
          <w:rFonts w:ascii="Times New Roman" w:hAnsi="Times New Roman" w:cs="Times New Roman"/>
          <w:color w:val="000000" w:themeColor="text1"/>
        </w:rPr>
        <w:t>written reflection quality rubric</w:t>
      </w:r>
      <w:r w:rsidR="006D5174">
        <w:rPr>
          <w:rFonts w:ascii="Times New Roman" w:hAnsi="Times New Roman" w:cs="Times New Roman"/>
          <w:color w:val="000000" w:themeColor="text1"/>
        </w:rPr>
        <w:t xml:space="preserve">, </w:t>
      </w:r>
      <w:r w:rsidR="00520EBD">
        <w:rPr>
          <w:rFonts w:ascii="Times New Roman" w:hAnsi="Times New Roman" w:cs="Times New Roman"/>
          <w:color w:val="000000" w:themeColor="text1"/>
        </w:rPr>
        <w:t xml:space="preserve">three </w:t>
      </w:r>
      <w:r w:rsidR="00687F83">
        <w:rPr>
          <w:rFonts w:ascii="Times New Roman" w:hAnsi="Times New Roman" w:cs="Times New Roman"/>
          <w:color w:val="000000" w:themeColor="text1"/>
        </w:rPr>
        <w:t xml:space="preserve">expert </w:t>
      </w:r>
      <w:r w:rsidR="00520EBD">
        <w:rPr>
          <w:rFonts w:ascii="Times New Roman" w:hAnsi="Times New Roman" w:cs="Times New Roman"/>
          <w:color w:val="000000" w:themeColor="text1"/>
        </w:rPr>
        <w:t>team members</w:t>
      </w:r>
      <w:r w:rsidR="0099010F">
        <w:rPr>
          <w:rFonts w:ascii="Times New Roman" w:hAnsi="Times New Roman" w:cs="Times New Roman"/>
          <w:color w:val="000000" w:themeColor="text1"/>
        </w:rPr>
        <w:t xml:space="preserve"> met, </w:t>
      </w:r>
      <w:r w:rsidR="00D33D51">
        <w:rPr>
          <w:rFonts w:ascii="Times New Roman" w:hAnsi="Times New Roman" w:cs="Times New Roman"/>
          <w:color w:val="000000" w:themeColor="text1"/>
        </w:rPr>
        <w:t xml:space="preserve">viewed </w:t>
      </w:r>
      <w:r w:rsidR="00100EE6">
        <w:rPr>
          <w:rFonts w:ascii="Times New Roman" w:hAnsi="Times New Roman" w:cs="Times New Roman"/>
          <w:color w:val="000000" w:themeColor="text1"/>
        </w:rPr>
        <w:t>an example video</w:t>
      </w:r>
      <w:r w:rsidR="00CA7F7B">
        <w:rPr>
          <w:rFonts w:ascii="Times New Roman" w:hAnsi="Times New Roman" w:cs="Times New Roman"/>
          <w:color w:val="000000" w:themeColor="text1"/>
        </w:rPr>
        <w:t xml:space="preserve"> and </w:t>
      </w:r>
      <w:r w:rsidR="00CC5202">
        <w:rPr>
          <w:rFonts w:ascii="Times New Roman" w:hAnsi="Times New Roman" w:cs="Times New Roman"/>
          <w:color w:val="000000" w:themeColor="text1"/>
        </w:rPr>
        <w:t>a written reflection</w:t>
      </w:r>
      <w:r w:rsidR="00724C4D">
        <w:rPr>
          <w:rFonts w:ascii="Times New Roman" w:hAnsi="Times New Roman" w:cs="Times New Roman"/>
          <w:color w:val="000000" w:themeColor="text1"/>
        </w:rPr>
        <w:t xml:space="preserve">, </w:t>
      </w:r>
      <w:r w:rsidR="00CC5202">
        <w:rPr>
          <w:rFonts w:ascii="Times New Roman" w:hAnsi="Times New Roman" w:cs="Times New Roman"/>
          <w:color w:val="000000" w:themeColor="text1"/>
        </w:rPr>
        <w:t xml:space="preserve">then </w:t>
      </w:r>
      <w:r w:rsidR="00000F5E">
        <w:rPr>
          <w:rFonts w:ascii="Times New Roman" w:hAnsi="Times New Roman" w:cs="Times New Roman"/>
          <w:color w:val="000000" w:themeColor="text1"/>
        </w:rPr>
        <w:t>agreed on interpretation of instrument assessment cr</w:t>
      </w:r>
      <w:r w:rsidR="00E3471E">
        <w:rPr>
          <w:rFonts w:ascii="Times New Roman" w:hAnsi="Times New Roman" w:cs="Times New Roman"/>
          <w:color w:val="000000" w:themeColor="text1"/>
        </w:rPr>
        <w:t>iteria</w:t>
      </w:r>
      <w:r w:rsidR="00854B9F">
        <w:rPr>
          <w:rFonts w:ascii="Times New Roman" w:hAnsi="Times New Roman" w:cs="Times New Roman"/>
          <w:color w:val="000000" w:themeColor="text1"/>
        </w:rPr>
        <w:t xml:space="preserve"> for the example</w:t>
      </w:r>
      <w:r w:rsidR="00E3471E">
        <w:rPr>
          <w:rFonts w:ascii="Times New Roman" w:hAnsi="Times New Roman" w:cs="Times New Roman"/>
          <w:color w:val="000000" w:themeColor="text1"/>
        </w:rPr>
        <w:t xml:space="preserve">. </w:t>
      </w:r>
    </w:p>
    <w:p w14:paraId="654DBA38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3FE73D96" w14:textId="4AC43C65" w:rsidR="009E6BC8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Intervention</w:t>
      </w:r>
    </w:p>
    <w:p w14:paraId="4BE2668A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60DD40E5" w14:textId="32643F59" w:rsidR="009817D6" w:rsidRPr="009817D6" w:rsidRDefault="009817D6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>The intervention consisted of a structured lesson aimed at improving</w:t>
      </w:r>
      <w:r w:rsidR="005F1FD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accuracy </w:t>
      </w:r>
      <w:r w:rsidR="005F1FD8">
        <w:rPr>
          <w:rFonts w:ascii="Times New Roman" w:hAnsi="Times New Roman" w:cs="Times New Roman"/>
          <w:color w:val="000000" w:themeColor="text1"/>
        </w:rPr>
        <w:t xml:space="preserve">in assessing teaching </w:t>
      </w:r>
      <w:r>
        <w:rPr>
          <w:rFonts w:ascii="Times New Roman" w:hAnsi="Times New Roman" w:cs="Times New Roman"/>
          <w:color w:val="000000" w:themeColor="text1"/>
        </w:rPr>
        <w:t>and quality</w:t>
      </w:r>
      <w:r w:rsidR="00BF638C">
        <w:rPr>
          <w:rFonts w:ascii="Times New Roman" w:hAnsi="Times New Roman" w:cs="Times New Roman"/>
          <w:color w:val="000000" w:themeColor="text1"/>
        </w:rPr>
        <w:t xml:space="preserve"> of written reflection</w:t>
      </w:r>
      <w:r>
        <w:rPr>
          <w:rFonts w:ascii="Times New Roman" w:hAnsi="Times New Roman" w:cs="Times New Roman"/>
          <w:color w:val="000000" w:themeColor="text1"/>
        </w:rPr>
        <w:t xml:space="preserve">. The instruction was delivered during September as part of a required teacher preparation course and took place over a single instructional session (three hours). Training included detailed guidance on interpreting </w:t>
      </w:r>
      <w:r w:rsidR="00773478">
        <w:rPr>
          <w:rFonts w:ascii="Times New Roman" w:hAnsi="Times New Roman" w:cs="Times New Roman"/>
          <w:color w:val="000000" w:themeColor="text1"/>
        </w:rPr>
        <w:t xml:space="preserve">teaching </w:t>
      </w:r>
      <w:r w:rsidR="007E15E2">
        <w:rPr>
          <w:rFonts w:ascii="Times New Roman" w:hAnsi="Times New Roman" w:cs="Times New Roman"/>
          <w:color w:val="000000" w:themeColor="text1"/>
        </w:rPr>
        <w:t xml:space="preserve">assessment </w:t>
      </w:r>
      <w:r>
        <w:rPr>
          <w:rFonts w:ascii="Times New Roman" w:hAnsi="Times New Roman" w:cs="Times New Roman"/>
          <w:color w:val="000000" w:themeColor="text1"/>
        </w:rPr>
        <w:t>criteria</w:t>
      </w:r>
      <w:r w:rsidR="00E6314E">
        <w:rPr>
          <w:rFonts w:ascii="Times New Roman" w:hAnsi="Times New Roman" w:cs="Times New Roman"/>
          <w:color w:val="000000" w:themeColor="text1"/>
        </w:rPr>
        <w:t xml:space="preserve"> </w:t>
      </w:r>
      <w:r w:rsidR="00CB4B24">
        <w:rPr>
          <w:rFonts w:ascii="Times New Roman" w:hAnsi="Times New Roman" w:cs="Times New Roman"/>
          <w:color w:val="000000" w:themeColor="text1"/>
        </w:rPr>
        <w:t xml:space="preserve">for each of the 15 items on </w:t>
      </w:r>
      <w:r w:rsidR="00E6314E">
        <w:rPr>
          <w:rFonts w:ascii="Times New Roman" w:hAnsi="Times New Roman" w:cs="Times New Roman"/>
          <w:color w:val="000000" w:themeColor="text1"/>
        </w:rPr>
        <w:t xml:space="preserve">the </w:t>
      </w:r>
      <w:r w:rsidR="00F22FB8">
        <w:rPr>
          <w:rFonts w:ascii="Times New Roman" w:hAnsi="Times New Roman" w:cs="Times New Roman"/>
          <w:color w:val="000000" w:themeColor="text1"/>
        </w:rPr>
        <w:t>Texas Tech University</w:t>
      </w:r>
      <w:r w:rsidR="00E6314E">
        <w:rPr>
          <w:rFonts w:ascii="Times New Roman" w:hAnsi="Times New Roman" w:cs="Times New Roman"/>
          <w:color w:val="000000" w:themeColor="text1"/>
        </w:rPr>
        <w:t xml:space="preserve"> Student Teacher Evaluation Instrument</w:t>
      </w:r>
      <w:r>
        <w:rPr>
          <w:rFonts w:ascii="Times New Roman" w:hAnsi="Times New Roman" w:cs="Times New Roman"/>
          <w:color w:val="000000" w:themeColor="text1"/>
        </w:rPr>
        <w:t xml:space="preserve">, identifying observable indicators of teaching performance, calibrating numerical ratings, and writing high-quality comments aligned with the </w:t>
      </w:r>
      <w:r w:rsidR="0075443A">
        <w:rPr>
          <w:rFonts w:ascii="Times New Roman" w:hAnsi="Times New Roman" w:cs="Times New Roman"/>
          <w:color w:val="000000" w:themeColor="text1"/>
        </w:rPr>
        <w:t>five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2B396C">
        <w:rPr>
          <w:rFonts w:ascii="Times New Roman" w:hAnsi="Times New Roman" w:cs="Times New Roman"/>
          <w:color w:val="000000" w:themeColor="text1"/>
        </w:rPr>
        <w:t>written reflection quality</w:t>
      </w:r>
      <w:r>
        <w:rPr>
          <w:rFonts w:ascii="Times New Roman" w:hAnsi="Times New Roman" w:cs="Times New Roman"/>
          <w:color w:val="000000" w:themeColor="text1"/>
        </w:rPr>
        <w:t xml:space="preserve"> dimensions. Participants engaged in guided practice using video examples and reviewed </w:t>
      </w:r>
      <w:r w:rsidR="00C21076">
        <w:rPr>
          <w:rFonts w:ascii="Times New Roman" w:hAnsi="Times New Roman" w:cs="Times New Roman"/>
          <w:color w:val="000000" w:themeColor="text1"/>
        </w:rPr>
        <w:t xml:space="preserve">reflection </w:t>
      </w:r>
      <w:r>
        <w:rPr>
          <w:rFonts w:ascii="Times New Roman" w:hAnsi="Times New Roman" w:cs="Times New Roman"/>
          <w:color w:val="000000" w:themeColor="text1"/>
        </w:rPr>
        <w:t xml:space="preserve">examples representing varying levels of quality. </w:t>
      </w:r>
    </w:p>
    <w:p w14:paraId="2747ABE8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5FF4BB59" w14:textId="048E1923" w:rsidR="00F83DE7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9E6BC8">
        <w:rPr>
          <w:rFonts w:ascii="Times New Roman" w:hAnsi="Times New Roman" w:cs="Times New Roman"/>
          <w:b/>
          <w:bCs/>
          <w:color w:val="000000" w:themeColor="text1"/>
        </w:rPr>
        <w:t>Data Collection</w:t>
      </w:r>
      <w:r w:rsidR="00096D52">
        <w:rPr>
          <w:rFonts w:ascii="Times New Roman" w:hAnsi="Times New Roman" w:cs="Times New Roman"/>
          <w:b/>
          <w:bCs/>
          <w:color w:val="000000" w:themeColor="text1"/>
        </w:rPr>
        <w:t xml:space="preserve"> and Analysis</w:t>
      </w:r>
    </w:p>
    <w:p w14:paraId="6B17E315" w14:textId="039AAD3D" w:rsidR="009E6BC8" w:rsidRPr="0060420F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9E6BC8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14:paraId="10AA8B75" w14:textId="1B233648" w:rsidR="00F83DE7" w:rsidRDefault="001B0078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 Data were collected at </w:t>
      </w:r>
      <w:r w:rsidR="00577D2A">
        <w:rPr>
          <w:rFonts w:ascii="Times New Roman" w:hAnsi="Times New Roman" w:cs="Times New Roman"/>
          <w:color w:val="000000" w:themeColor="text1"/>
        </w:rPr>
        <w:t xml:space="preserve">each of the </w:t>
      </w:r>
      <w:r>
        <w:rPr>
          <w:rFonts w:ascii="Times New Roman" w:hAnsi="Times New Roman" w:cs="Times New Roman"/>
          <w:color w:val="000000" w:themeColor="text1"/>
        </w:rPr>
        <w:t xml:space="preserve">three time points using online questionnaires administered through Qualtrics. </w:t>
      </w:r>
      <w:r w:rsidR="003F3496">
        <w:rPr>
          <w:rFonts w:ascii="Times New Roman" w:hAnsi="Times New Roman" w:cs="Times New Roman"/>
          <w:color w:val="000000" w:themeColor="text1"/>
        </w:rPr>
        <w:t>For the pre-training measure (O</w:t>
      </w:r>
      <w:r w:rsidR="003F3496">
        <w:rPr>
          <w:rFonts w:ascii="Times New Roman" w:hAnsi="Times New Roman" w:cs="Times New Roman"/>
          <w:color w:val="000000" w:themeColor="text1"/>
          <w:vertAlign w:val="subscript"/>
        </w:rPr>
        <w:t>1</w:t>
      </w:r>
      <w:r w:rsidR="003F3496">
        <w:rPr>
          <w:rFonts w:ascii="Times New Roman" w:hAnsi="Times New Roman" w:cs="Times New Roman"/>
          <w:color w:val="000000" w:themeColor="text1"/>
        </w:rPr>
        <w:t>),</w:t>
      </w:r>
      <w:r>
        <w:rPr>
          <w:rFonts w:ascii="Times New Roman" w:hAnsi="Times New Roman" w:cs="Times New Roman"/>
          <w:color w:val="000000" w:themeColor="text1"/>
        </w:rPr>
        <w:t xml:space="preserve"> participants viewed a professionally recorded secondary agricultural lesson taught by an early-career agricultural education teacher in an introductory agriculture course. Participants completed the </w:t>
      </w:r>
      <w:r w:rsidR="00F22FB8">
        <w:rPr>
          <w:rFonts w:ascii="Times New Roman" w:hAnsi="Times New Roman" w:cs="Times New Roman"/>
          <w:color w:val="000000" w:themeColor="text1"/>
        </w:rPr>
        <w:t>Texas Tech University</w:t>
      </w:r>
      <w:r w:rsidR="00500612">
        <w:rPr>
          <w:rFonts w:ascii="Times New Roman" w:hAnsi="Times New Roman" w:cs="Times New Roman"/>
          <w:color w:val="000000" w:themeColor="text1"/>
        </w:rPr>
        <w:t xml:space="preserve"> Student Teacher Evaluation Instrument </w:t>
      </w:r>
      <w:r>
        <w:rPr>
          <w:rFonts w:ascii="Times New Roman" w:hAnsi="Times New Roman" w:cs="Times New Roman"/>
          <w:color w:val="000000" w:themeColor="text1"/>
        </w:rPr>
        <w:t>by</w:t>
      </w:r>
      <w:r w:rsidR="00500612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providing numerical ratings </w:t>
      </w:r>
      <w:r w:rsidR="00500612">
        <w:rPr>
          <w:rFonts w:ascii="Times New Roman" w:hAnsi="Times New Roman" w:cs="Times New Roman"/>
          <w:color w:val="000000" w:themeColor="text1"/>
        </w:rPr>
        <w:t xml:space="preserve">of the recorded teaching performance </w:t>
      </w:r>
      <w:r>
        <w:rPr>
          <w:rFonts w:ascii="Times New Roman" w:hAnsi="Times New Roman" w:cs="Times New Roman"/>
          <w:color w:val="000000" w:themeColor="text1"/>
        </w:rPr>
        <w:t>and writ</w:t>
      </w:r>
      <w:r w:rsidR="00500612">
        <w:rPr>
          <w:rFonts w:ascii="Times New Roman" w:hAnsi="Times New Roman" w:cs="Times New Roman"/>
          <w:color w:val="000000" w:themeColor="text1"/>
        </w:rPr>
        <w:t xml:space="preserve">ing </w:t>
      </w:r>
      <w:r w:rsidR="00996466">
        <w:rPr>
          <w:rFonts w:ascii="Times New Roman" w:hAnsi="Times New Roman" w:cs="Times New Roman"/>
          <w:color w:val="000000" w:themeColor="text1"/>
        </w:rPr>
        <w:t>reflective</w:t>
      </w:r>
      <w:r>
        <w:rPr>
          <w:rFonts w:ascii="Times New Roman" w:hAnsi="Times New Roman" w:cs="Times New Roman"/>
          <w:color w:val="000000" w:themeColor="text1"/>
        </w:rPr>
        <w:t xml:space="preserve"> feedback</w:t>
      </w:r>
      <w:r w:rsidR="00996466">
        <w:rPr>
          <w:rFonts w:ascii="Times New Roman" w:hAnsi="Times New Roman" w:cs="Times New Roman"/>
          <w:color w:val="000000" w:themeColor="text1"/>
        </w:rPr>
        <w:t xml:space="preserve"> </w:t>
      </w:r>
      <w:r w:rsidR="001C7524">
        <w:rPr>
          <w:rFonts w:ascii="Times New Roman" w:hAnsi="Times New Roman" w:cs="Times New Roman"/>
          <w:color w:val="000000" w:themeColor="text1"/>
        </w:rPr>
        <w:t>for improvement</w:t>
      </w:r>
      <w:r>
        <w:rPr>
          <w:rFonts w:ascii="Times New Roman" w:hAnsi="Times New Roman" w:cs="Times New Roman"/>
          <w:color w:val="000000" w:themeColor="text1"/>
        </w:rPr>
        <w:t>. Demographic information was collected during this administration. For post</w:t>
      </w:r>
      <w:r w:rsidR="0018050E">
        <w:rPr>
          <w:rFonts w:ascii="Times New Roman" w:hAnsi="Times New Roman" w:cs="Times New Roman"/>
          <w:color w:val="000000" w:themeColor="text1"/>
        </w:rPr>
        <w:t>-training measures (O</w:t>
      </w:r>
      <w:r w:rsidR="0018050E">
        <w:rPr>
          <w:rFonts w:ascii="Times New Roman" w:hAnsi="Times New Roman" w:cs="Times New Roman"/>
          <w:color w:val="000000" w:themeColor="text1"/>
          <w:vertAlign w:val="subscript"/>
        </w:rPr>
        <w:t>2</w:t>
      </w:r>
      <w:r w:rsidR="0018050E">
        <w:rPr>
          <w:rFonts w:ascii="Times New Roman" w:hAnsi="Times New Roman" w:cs="Times New Roman"/>
          <w:color w:val="000000" w:themeColor="text1"/>
        </w:rPr>
        <w:t>)</w:t>
      </w:r>
      <w:r>
        <w:rPr>
          <w:rFonts w:ascii="Times New Roman" w:hAnsi="Times New Roman" w:cs="Times New Roman"/>
          <w:color w:val="000000" w:themeColor="text1"/>
        </w:rPr>
        <w:t xml:space="preserve">, participants viewed a second recorded lesson featuring a different instructional segment and completed the same </w:t>
      </w:r>
      <w:r w:rsidR="0018050E">
        <w:rPr>
          <w:rFonts w:ascii="Times New Roman" w:hAnsi="Times New Roman" w:cs="Times New Roman"/>
          <w:color w:val="000000" w:themeColor="text1"/>
        </w:rPr>
        <w:t xml:space="preserve">assessment and reflection </w:t>
      </w:r>
      <w:r>
        <w:rPr>
          <w:rFonts w:ascii="Times New Roman" w:hAnsi="Times New Roman" w:cs="Times New Roman"/>
          <w:color w:val="000000" w:themeColor="text1"/>
        </w:rPr>
        <w:t>proced</w:t>
      </w:r>
      <w:r w:rsidR="0005132A">
        <w:rPr>
          <w:rFonts w:ascii="Times New Roman" w:hAnsi="Times New Roman" w:cs="Times New Roman"/>
          <w:color w:val="000000" w:themeColor="text1"/>
        </w:rPr>
        <w:t xml:space="preserve">ures. </w:t>
      </w:r>
      <w:r w:rsidR="001B6CCE">
        <w:rPr>
          <w:rFonts w:ascii="Times New Roman" w:hAnsi="Times New Roman" w:cs="Times New Roman"/>
          <w:color w:val="000000" w:themeColor="text1"/>
        </w:rPr>
        <w:t>Pre-training mea</w:t>
      </w:r>
      <w:r w:rsidR="00805326">
        <w:rPr>
          <w:rFonts w:ascii="Times New Roman" w:hAnsi="Times New Roman" w:cs="Times New Roman"/>
          <w:color w:val="000000" w:themeColor="text1"/>
        </w:rPr>
        <w:t>sures occurred at the beginning of the 3-hour class session and post-training measures were completed at the end of the same 3-hour class session</w:t>
      </w:r>
      <w:r w:rsidR="00B84202">
        <w:rPr>
          <w:rFonts w:ascii="Times New Roman" w:hAnsi="Times New Roman" w:cs="Times New Roman"/>
          <w:color w:val="000000" w:themeColor="text1"/>
        </w:rPr>
        <w:t xml:space="preserve"> (approximately 2 hours apart)</w:t>
      </w:r>
      <w:r w:rsidR="00805326">
        <w:rPr>
          <w:rFonts w:ascii="Times New Roman" w:hAnsi="Times New Roman" w:cs="Times New Roman"/>
          <w:color w:val="000000" w:themeColor="text1"/>
        </w:rPr>
        <w:t xml:space="preserve">. </w:t>
      </w:r>
      <w:r w:rsidR="0005132A">
        <w:rPr>
          <w:rFonts w:ascii="Times New Roman" w:hAnsi="Times New Roman" w:cs="Times New Roman"/>
          <w:color w:val="000000" w:themeColor="text1"/>
        </w:rPr>
        <w:t xml:space="preserve">A different lesson video </w:t>
      </w:r>
      <w:r w:rsidR="0018050E">
        <w:rPr>
          <w:rFonts w:ascii="Times New Roman" w:hAnsi="Times New Roman" w:cs="Times New Roman"/>
          <w:color w:val="000000" w:themeColor="text1"/>
        </w:rPr>
        <w:t xml:space="preserve">from </w:t>
      </w:r>
      <w:r w:rsidR="008D0847">
        <w:rPr>
          <w:rFonts w:ascii="Times New Roman" w:hAnsi="Times New Roman" w:cs="Times New Roman"/>
          <w:color w:val="000000" w:themeColor="text1"/>
        </w:rPr>
        <w:t xml:space="preserve">pre-training </w:t>
      </w:r>
      <w:r w:rsidR="0005132A">
        <w:rPr>
          <w:rFonts w:ascii="Times New Roman" w:hAnsi="Times New Roman" w:cs="Times New Roman"/>
          <w:color w:val="000000" w:themeColor="text1"/>
        </w:rPr>
        <w:t xml:space="preserve">was used to reduce potential testing effects while maintaining consistency in evaluation criteria. </w:t>
      </w:r>
      <w:r w:rsidR="008D72E1">
        <w:rPr>
          <w:rFonts w:ascii="Times New Roman" w:hAnsi="Times New Roman" w:cs="Times New Roman"/>
          <w:color w:val="000000" w:themeColor="text1"/>
        </w:rPr>
        <w:t xml:space="preserve">Three </w:t>
      </w:r>
      <w:r w:rsidR="000553D2">
        <w:rPr>
          <w:rFonts w:ascii="Times New Roman" w:hAnsi="Times New Roman" w:cs="Times New Roman"/>
          <w:color w:val="000000" w:themeColor="text1"/>
        </w:rPr>
        <w:t xml:space="preserve">university experts agreed on </w:t>
      </w:r>
      <w:r w:rsidR="007F66B4">
        <w:rPr>
          <w:rFonts w:ascii="Times New Roman" w:hAnsi="Times New Roman" w:cs="Times New Roman"/>
          <w:color w:val="000000" w:themeColor="text1"/>
        </w:rPr>
        <w:t xml:space="preserve">official scores </w:t>
      </w:r>
      <w:r w:rsidR="00046FA2">
        <w:rPr>
          <w:rFonts w:ascii="Times New Roman" w:hAnsi="Times New Roman" w:cs="Times New Roman"/>
          <w:color w:val="000000" w:themeColor="text1"/>
        </w:rPr>
        <w:t xml:space="preserve">on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University </w:t>
      </w:r>
      <w:r w:rsidR="00046FA2">
        <w:rPr>
          <w:rFonts w:ascii="Times New Roman" w:hAnsi="Times New Roman" w:cs="Times New Roman"/>
          <w:color w:val="000000" w:themeColor="text1"/>
        </w:rPr>
        <w:t xml:space="preserve">Student Teacher Evaluation Instrument </w:t>
      </w:r>
      <w:r w:rsidR="007F66B4">
        <w:rPr>
          <w:rFonts w:ascii="Times New Roman" w:hAnsi="Times New Roman" w:cs="Times New Roman"/>
          <w:color w:val="000000" w:themeColor="text1"/>
        </w:rPr>
        <w:t xml:space="preserve">for both </w:t>
      </w:r>
      <w:r w:rsidR="00EC439F">
        <w:rPr>
          <w:rFonts w:ascii="Times New Roman" w:hAnsi="Times New Roman" w:cs="Times New Roman"/>
          <w:color w:val="000000" w:themeColor="text1"/>
        </w:rPr>
        <w:t>recorded video lessons</w:t>
      </w:r>
      <w:r w:rsidR="00A75D77">
        <w:rPr>
          <w:rFonts w:ascii="Times New Roman" w:hAnsi="Times New Roman" w:cs="Times New Roman"/>
          <w:color w:val="000000" w:themeColor="text1"/>
        </w:rPr>
        <w:t xml:space="preserve"> to be used</w:t>
      </w:r>
      <w:r w:rsidR="005A4BC1">
        <w:rPr>
          <w:rFonts w:ascii="Times New Roman" w:hAnsi="Times New Roman" w:cs="Times New Roman"/>
          <w:color w:val="000000" w:themeColor="text1"/>
        </w:rPr>
        <w:t xml:space="preserve"> </w:t>
      </w:r>
      <w:r w:rsidR="002F484A">
        <w:rPr>
          <w:rFonts w:ascii="Times New Roman" w:hAnsi="Times New Roman" w:cs="Times New Roman"/>
          <w:color w:val="000000" w:themeColor="text1"/>
        </w:rPr>
        <w:t xml:space="preserve">for determining </w:t>
      </w:r>
      <w:r w:rsidR="00A75D77">
        <w:rPr>
          <w:rFonts w:ascii="Times New Roman" w:hAnsi="Times New Roman" w:cs="Times New Roman"/>
          <w:color w:val="000000" w:themeColor="text1"/>
        </w:rPr>
        <w:t xml:space="preserve">accuracy of scores assigned by the preservice teachers. </w:t>
      </w:r>
      <w:r w:rsidR="0005132A">
        <w:rPr>
          <w:rFonts w:ascii="Times New Roman" w:hAnsi="Times New Roman" w:cs="Times New Roman"/>
          <w:color w:val="000000" w:themeColor="text1"/>
        </w:rPr>
        <w:t xml:space="preserve">For the </w:t>
      </w:r>
      <w:r w:rsidR="00A65A15">
        <w:rPr>
          <w:rFonts w:ascii="Times New Roman" w:hAnsi="Times New Roman" w:cs="Times New Roman"/>
          <w:color w:val="000000" w:themeColor="text1"/>
        </w:rPr>
        <w:t>post-post-training</w:t>
      </w:r>
      <w:r w:rsidR="00902601">
        <w:rPr>
          <w:rFonts w:ascii="Times New Roman" w:hAnsi="Times New Roman" w:cs="Times New Roman"/>
          <w:color w:val="000000" w:themeColor="text1"/>
        </w:rPr>
        <w:t xml:space="preserve"> measure</w:t>
      </w:r>
      <w:r w:rsidR="0036005D">
        <w:rPr>
          <w:rFonts w:ascii="Times New Roman" w:hAnsi="Times New Roman" w:cs="Times New Roman"/>
          <w:color w:val="000000" w:themeColor="text1"/>
        </w:rPr>
        <w:t xml:space="preserve"> (O</w:t>
      </w:r>
      <w:r w:rsidR="0036005D">
        <w:rPr>
          <w:rFonts w:ascii="Times New Roman" w:hAnsi="Times New Roman" w:cs="Times New Roman"/>
          <w:color w:val="000000" w:themeColor="text1"/>
          <w:vertAlign w:val="subscript"/>
        </w:rPr>
        <w:t>3</w:t>
      </w:r>
      <w:r w:rsidR="0036005D">
        <w:rPr>
          <w:rFonts w:ascii="Times New Roman" w:hAnsi="Times New Roman" w:cs="Times New Roman"/>
          <w:color w:val="000000" w:themeColor="text1"/>
        </w:rPr>
        <w:t>)</w:t>
      </w:r>
      <w:r w:rsidR="0005132A">
        <w:rPr>
          <w:rFonts w:ascii="Times New Roman" w:hAnsi="Times New Roman" w:cs="Times New Roman"/>
          <w:color w:val="000000" w:themeColor="text1"/>
        </w:rPr>
        <w:t xml:space="preserve">, </w:t>
      </w:r>
      <w:r w:rsidR="00902601">
        <w:rPr>
          <w:rFonts w:ascii="Times New Roman" w:hAnsi="Times New Roman" w:cs="Times New Roman"/>
          <w:color w:val="000000" w:themeColor="text1"/>
        </w:rPr>
        <w:t>preservice teacher</w:t>
      </w:r>
      <w:r w:rsidR="003A4D9D">
        <w:rPr>
          <w:rFonts w:ascii="Times New Roman" w:hAnsi="Times New Roman" w:cs="Times New Roman"/>
          <w:color w:val="000000" w:themeColor="text1"/>
        </w:rPr>
        <w:t>s</w:t>
      </w:r>
      <w:r w:rsidR="00902601">
        <w:rPr>
          <w:rFonts w:ascii="Times New Roman" w:hAnsi="Times New Roman" w:cs="Times New Roman"/>
          <w:color w:val="000000" w:themeColor="text1"/>
        </w:rPr>
        <w:t xml:space="preserve"> taught and video recorded </w:t>
      </w:r>
      <w:r w:rsidR="008E6693">
        <w:rPr>
          <w:rFonts w:ascii="Times New Roman" w:hAnsi="Times New Roman" w:cs="Times New Roman"/>
          <w:color w:val="000000" w:themeColor="text1"/>
        </w:rPr>
        <w:t>their own</w:t>
      </w:r>
      <w:r w:rsidR="00902601">
        <w:rPr>
          <w:rFonts w:ascii="Times New Roman" w:hAnsi="Times New Roman" w:cs="Times New Roman"/>
          <w:color w:val="000000" w:themeColor="text1"/>
        </w:rPr>
        <w:t xml:space="preserve"> lesson </w:t>
      </w:r>
      <w:r w:rsidR="005A45FC">
        <w:rPr>
          <w:rFonts w:ascii="Times New Roman" w:hAnsi="Times New Roman" w:cs="Times New Roman"/>
          <w:color w:val="000000" w:themeColor="text1"/>
        </w:rPr>
        <w:t xml:space="preserve">(topic of their choosing) </w:t>
      </w:r>
      <w:r w:rsidR="003A4D9D">
        <w:rPr>
          <w:rFonts w:ascii="Times New Roman" w:hAnsi="Times New Roman" w:cs="Times New Roman"/>
          <w:color w:val="000000" w:themeColor="text1"/>
        </w:rPr>
        <w:t xml:space="preserve">during a visit to their clinical placement </w:t>
      </w:r>
      <w:r w:rsidR="00ED0424">
        <w:rPr>
          <w:rFonts w:ascii="Times New Roman" w:hAnsi="Times New Roman" w:cs="Times New Roman"/>
          <w:color w:val="000000" w:themeColor="text1"/>
        </w:rPr>
        <w:t>school</w:t>
      </w:r>
      <w:r w:rsidR="00B84202">
        <w:rPr>
          <w:rFonts w:ascii="Times New Roman" w:hAnsi="Times New Roman" w:cs="Times New Roman"/>
          <w:color w:val="000000" w:themeColor="text1"/>
        </w:rPr>
        <w:t xml:space="preserve"> in </w:t>
      </w:r>
      <w:r w:rsidR="00256829">
        <w:rPr>
          <w:rFonts w:ascii="Times New Roman" w:hAnsi="Times New Roman" w:cs="Times New Roman"/>
          <w:color w:val="000000" w:themeColor="text1"/>
        </w:rPr>
        <w:t>mid-October</w:t>
      </w:r>
      <w:r w:rsidR="007F4A76">
        <w:rPr>
          <w:rFonts w:ascii="Times New Roman" w:hAnsi="Times New Roman" w:cs="Times New Roman"/>
          <w:color w:val="000000" w:themeColor="text1"/>
        </w:rPr>
        <w:t xml:space="preserve">. </w:t>
      </w:r>
      <w:r w:rsidR="000A7F8C">
        <w:rPr>
          <w:rFonts w:ascii="Times New Roman" w:hAnsi="Times New Roman" w:cs="Times New Roman"/>
          <w:color w:val="000000" w:themeColor="text1"/>
        </w:rPr>
        <w:t>T</w:t>
      </w:r>
      <w:r w:rsidR="006821C7">
        <w:rPr>
          <w:rFonts w:ascii="Times New Roman" w:hAnsi="Times New Roman" w:cs="Times New Roman"/>
          <w:color w:val="000000" w:themeColor="text1"/>
        </w:rPr>
        <w:t xml:space="preserve">hen </w:t>
      </w:r>
      <w:r w:rsidR="000A7F8C">
        <w:rPr>
          <w:rFonts w:ascii="Times New Roman" w:hAnsi="Times New Roman" w:cs="Times New Roman"/>
          <w:color w:val="000000" w:themeColor="text1"/>
        </w:rPr>
        <w:t>the</w:t>
      </w:r>
      <w:r w:rsidR="00256A6C">
        <w:rPr>
          <w:rFonts w:ascii="Times New Roman" w:hAnsi="Times New Roman" w:cs="Times New Roman"/>
          <w:color w:val="000000" w:themeColor="text1"/>
        </w:rPr>
        <w:t>y</w:t>
      </w:r>
      <w:r w:rsidR="000A7F8C">
        <w:rPr>
          <w:rFonts w:ascii="Times New Roman" w:hAnsi="Times New Roman" w:cs="Times New Roman"/>
          <w:color w:val="000000" w:themeColor="text1"/>
        </w:rPr>
        <w:t xml:space="preserve"> watched the recording of their teaching </w:t>
      </w:r>
      <w:r w:rsidR="00256A6C">
        <w:rPr>
          <w:rFonts w:ascii="Times New Roman" w:hAnsi="Times New Roman" w:cs="Times New Roman"/>
          <w:color w:val="000000" w:themeColor="text1"/>
        </w:rPr>
        <w:t>while</w:t>
      </w:r>
      <w:r w:rsidR="000A7F8C">
        <w:rPr>
          <w:rFonts w:ascii="Times New Roman" w:hAnsi="Times New Roman" w:cs="Times New Roman"/>
          <w:color w:val="000000" w:themeColor="text1"/>
        </w:rPr>
        <w:t xml:space="preserve"> </w:t>
      </w:r>
      <w:r w:rsidR="0006064A">
        <w:rPr>
          <w:rFonts w:ascii="Times New Roman" w:hAnsi="Times New Roman" w:cs="Times New Roman"/>
          <w:color w:val="000000" w:themeColor="text1"/>
        </w:rPr>
        <w:t>comple</w:t>
      </w:r>
      <w:r w:rsidR="00256A6C">
        <w:rPr>
          <w:rFonts w:ascii="Times New Roman" w:hAnsi="Times New Roman" w:cs="Times New Roman"/>
          <w:color w:val="000000" w:themeColor="text1"/>
        </w:rPr>
        <w:t>ting</w:t>
      </w:r>
      <w:r w:rsidR="0006064A">
        <w:rPr>
          <w:rFonts w:ascii="Times New Roman" w:hAnsi="Times New Roman" w:cs="Times New Roman"/>
          <w:color w:val="000000" w:themeColor="text1"/>
        </w:rPr>
        <w:t xml:space="preserve">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University </w:t>
      </w:r>
      <w:r w:rsidR="006821C7">
        <w:rPr>
          <w:rFonts w:ascii="Times New Roman" w:hAnsi="Times New Roman" w:cs="Times New Roman"/>
          <w:color w:val="000000" w:themeColor="text1"/>
        </w:rPr>
        <w:t xml:space="preserve">Student Teacher Evaluation Instrument </w:t>
      </w:r>
      <w:r w:rsidR="0006064A">
        <w:rPr>
          <w:rFonts w:ascii="Times New Roman" w:hAnsi="Times New Roman" w:cs="Times New Roman"/>
          <w:color w:val="000000" w:themeColor="text1"/>
        </w:rPr>
        <w:t xml:space="preserve">and </w:t>
      </w:r>
      <w:r w:rsidR="006821C7">
        <w:rPr>
          <w:rFonts w:ascii="Times New Roman" w:hAnsi="Times New Roman" w:cs="Times New Roman"/>
          <w:color w:val="000000" w:themeColor="text1"/>
        </w:rPr>
        <w:lastRenderedPageBreak/>
        <w:t>w</w:t>
      </w:r>
      <w:r w:rsidR="00127EDB">
        <w:rPr>
          <w:rFonts w:ascii="Times New Roman" w:hAnsi="Times New Roman" w:cs="Times New Roman"/>
          <w:color w:val="000000" w:themeColor="text1"/>
        </w:rPr>
        <w:t>r</w:t>
      </w:r>
      <w:r w:rsidR="00256A6C">
        <w:rPr>
          <w:rFonts w:ascii="Times New Roman" w:hAnsi="Times New Roman" w:cs="Times New Roman"/>
          <w:color w:val="000000" w:themeColor="text1"/>
        </w:rPr>
        <w:t>iting</w:t>
      </w:r>
      <w:r w:rsidR="00127EDB">
        <w:rPr>
          <w:rFonts w:ascii="Times New Roman" w:hAnsi="Times New Roman" w:cs="Times New Roman"/>
          <w:color w:val="000000" w:themeColor="text1"/>
        </w:rPr>
        <w:t xml:space="preserve"> reflection</w:t>
      </w:r>
      <w:r w:rsidR="00256A6C">
        <w:rPr>
          <w:rFonts w:ascii="Times New Roman" w:hAnsi="Times New Roman" w:cs="Times New Roman"/>
          <w:color w:val="000000" w:themeColor="text1"/>
        </w:rPr>
        <w:t>s</w:t>
      </w:r>
      <w:r w:rsidR="00127EDB">
        <w:rPr>
          <w:rFonts w:ascii="Times New Roman" w:hAnsi="Times New Roman" w:cs="Times New Roman"/>
          <w:color w:val="000000" w:themeColor="text1"/>
        </w:rPr>
        <w:t xml:space="preserve"> on </w:t>
      </w:r>
      <w:r w:rsidR="00CC35E2">
        <w:rPr>
          <w:rFonts w:ascii="Times New Roman" w:hAnsi="Times New Roman" w:cs="Times New Roman"/>
          <w:color w:val="000000" w:themeColor="text1"/>
        </w:rPr>
        <w:t>areas of improvement need</w:t>
      </w:r>
      <w:r w:rsidR="00256A6C">
        <w:rPr>
          <w:rFonts w:ascii="Times New Roman" w:hAnsi="Times New Roman" w:cs="Times New Roman"/>
          <w:color w:val="000000" w:themeColor="text1"/>
        </w:rPr>
        <w:t>ed</w:t>
      </w:r>
      <w:r w:rsidR="00CC35E2">
        <w:rPr>
          <w:rFonts w:ascii="Times New Roman" w:hAnsi="Times New Roman" w:cs="Times New Roman"/>
          <w:color w:val="000000" w:themeColor="text1"/>
        </w:rPr>
        <w:t xml:space="preserve"> in their teaching.</w:t>
      </w:r>
      <w:r w:rsidR="0005132A">
        <w:rPr>
          <w:rFonts w:ascii="Times New Roman" w:hAnsi="Times New Roman" w:cs="Times New Roman"/>
          <w:color w:val="000000" w:themeColor="text1"/>
        </w:rPr>
        <w:t xml:space="preserve"> </w:t>
      </w:r>
      <w:r w:rsidR="00772304">
        <w:rPr>
          <w:rFonts w:ascii="Times New Roman" w:hAnsi="Times New Roman" w:cs="Times New Roman"/>
          <w:color w:val="000000" w:themeColor="text1"/>
        </w:rPr>
        <w:t xml:space="preserve">Three </w:t>
      </w:r>
      <w:r w:rsidR="001223F5">
        <w:rPr>
          <w:rFonts w:ascii="Times New Roman" w:hAnsi="Times New Roman" w:cs="Times New Roman"/>
          <w:color w:val="000000" w:themeColor="text1"/>
        </w:rPr>
        <w:t xml:space="preserve">university experts then scored each of the </w:t>
      </w:r>
      <w:r w:rsidR="0067309F">
        <w:rPr>
          <w:rFonts w:ascii="Times New Roman" w:hAnsi="Times New Roman" w:cs="Times New Roman"/>
          <w:color w:val="000000" w:themeColor="text1"/>
        </w:rPr>
        <w:t xml:space="preserve">18 </w:t>
      </w:r>
      <w:r w:rsidR="001223F5">
        <w:rPr>
          <w:rFonts w:ascii="Times New Roman" w:hAnsi="Times New Roman" w:cs="Times New Roman"/>
          <w:color w:val="000000" w:themeColor="text1"/>
        </w:rPr>
        <w:t>recorded videos</w:t>
      </w:r>
      <w:r w:rsidR="00074656">
        <w:rPr>
          <w:rFonts w:ascii="Times New Roman" w:hAnsi="Times New Roman" w:cs="Times New Roman"/>
          <w:color w:val="000000" w:themeColor="text1"/>
        </w:rPr>
        <w:t xml:space="preserve"> independently </w:t>
      </w:r>
      <w:r w:rsidR="00654347">
        <w:rPr>
          <w:rFonts w:ascii="Times New Roman" w:hAnsi="Times New Roman" w:cs="Times New Roman"/>
          <w:color w:val="000000" w:themeColor="text1"/>
        </w:rPr>
        <w:t xml:space="preserve">on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</w:t>
      </w:r>
      <w:r w:rsidR="00654347">
        <w:rPr>
          <w:rFonts w:ascii="Times New Roman" w:hAnsi="Times New Roman" w:cs="Times New Roman"/>
          <w:color w:val="000000" w:themeColor="text1"/>
        </w:rPr>
        <w:t>University</w:t>
      </w:r>
      <w:r w:rsidR="00F22FB8">
        <w:rPr>
          <w:rFonts w:ascii="Times New Roman" w:hAnsi="Times New Roman" w:cs="Times New Roman"/>
          <w:color w:val="000000" w:themeColor="text1"/>
        </w:rPr>
        <w:t xml:space="preserve"> </w:t>
      </w:r>
      <w:r w:rsidR="00654347">
        <w:rPr>
          <w:rFonts w:ascii="Times New Roman" w:hAnsi="Times New Roman" w:cs="Times New Roman"/>
          <w:color w:val="000000" w:themeColor="text1"/>
        </w:rPr>
        <w:t>Student Teacher Evaluation Instrument</w:t>
      </w:r>
      <w:r w:rsidR="002808F6">
        <w:rPr>
          <w:rFonts w:ascii="Times New Roman" w:hAnsi="Times New Roman" w:cs="Times New Roman"/>
          <w:color w:val="000000" w:themeColor="text1"/>
        </w:rPr>
        <w:t xml:space="preserve"> </w:t>
      </w:r>
      <w:r w:rsidR="00D21E2E">
        <w:rPr>
          <w:rFonts w:ascii="Times New Roman" w:hAnsi="Times New Roman" w:cs="Times New Roman"/>
          <w:color w:val="000000" w:themeColor="text1"/>
        </w:rPr>
        <w:t xml:space="preserve">The experts then met to reach consensus on item-level scores for all recorded videos. </w:t>
      </w:r>
      <w:r w:rsidR="00236D20">
        <w:rPr>
          <w:rFonts w:ascii="Times New Roman" w:hAnsi="Times New Roman" w:cs="Times New Roman"/>
          <w:color w:val="000000" w:themeColor="text1"/>
        </w:rPr>
        <w:t>The same expert scoring process was used for written reflection quality.</w:t>
      </w:r>
    </w:p>
    <w:p w14:paraId="3023EF5D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54C1FF06" w14:textId="51B639BF" w:rsidR="001B0078" w:rsidRDefault="001B0078" w:rsidP="00F83DE7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Numeric</w:t>
      </w:r>
      <w:r w:rsidR="001976DA">
        <w:rPr>
          <w:rFonts w:ascii="Times New Roman" w:hAnsi="Times New Roman" w:cs="Times New Roman"/>
          <w:color w:val="000000" w:themeColor="text1"/>
        </w:rPr>
        <w:t>al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A93A03">
        <w:rPr>
          <w:rFonts w:ascii="Times New Roman" w:hAnsi="Times New Roman" w:cs="Times New Roman"/>
          <w:color w:val="000000" w:themeColor="text1"/>
        </w:rPr>
        <w:t xml:space="preserve">assessment </w:t>
      </w:r>
      <w:r>
        <w:rPr>
          <w:rFonts w:ascii="Times New Roman" w:hAnsi="Times New Roman" w:cs="Times New Roman"/>
          <w:color w:val="000000" w:themeColor="text1"/>
        </w:rPr>
        <w:t xml:space="preserve">accuracy and written </w:t>
      </w:r>
      <w:r w:rsidR="00A93A03">
        <w:rPr>
          <w:rFonts w:ascii="Times New Roman" w:hAnsi="Times New Roman" w:cs="Times New Roman"/>
          <w:color w:val="000000" w:themeColor="text1"/>
        </w:rPr>
        <w:t xml:space="preserve">reflection </w:t>
      </w:r>
      <w:r>
        <w:rPr>
          <w:rFonts w:ascii="Times New Roman" w:hAnsi="Times New Roman" w:cs="Times New Roman"/>
          <w:color w:val="000000" w:themeColor="text1"/>
        </w:rPr>
        <w:t xml:space="preserve">quality were analyzed separately. Descriptive statistics were calculated for all variables. </w:t>
      </w:r>
      <w:r w:rsidR="009D5D85">
        <w:rPr>
          <w:rFonts w:ascii="Times New Roman" w:hAnsi="Times New Roman" w:cs="Times New Roman"/>
          <w:color w:val="000000" w:themeColor="text1"/>
        </w:rPr>
        <w:t xml:space="preserve">Assessment </w:t>
      </w:r>
      <w:r>
        <w:rPr>
          <w:rFonts w:ascii="Times New Roman" w:hAnsi="Times New Roman" w:cs="Times New Roman"/>
          <w:color w:val="000000" w:themeColor="text1"/>
        </w:rPr>
        <w:t xml:space="preserve">accuracy was calculated by subtracting participant </w:t>
      </w:r>
      <w:r w:rsidR="00B31DEA">
        <w:rPr>
          <w:rFonts w:ascii="Times New Roman" w:hAnsi="Times New Roman" w:cs="Times New Roman"/>
          <w:color w:val="000000" w:themeColor="text1"/>
        </w:rPr>
        <w:t>ratings</w:t>
      </w:r>
      <w:r>
        <w:rPr>
          <w:rFonts w:ascii="Times New Roman" w:hAnsi="Times New Roman" w:cs="Times New Roman"/>
          <w:color w:val="000000" w:themeColor="text1"/>
        </w:rPr>
        <w:t xml:space="preserve"> from expert ratings for each item </w:t>
      </w:r>
      <w:r w:rsidR="00882818">
        <w:rPr>
          <w:rFonts w:ascii="Times New Roman" w:hAnsi="Times New Roman" w:cs="Times New Roman"/>
          <w:color w:val="000000" w:themeColor="text1"/>
        </w:rPr>
        <w:t xml:space="preserve">on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</w:t>
      </w:r>
      <w:r w:rsidR="00882818">
        <w:rPr>
          <w:rFonts w:ascii="Times New Roman" w:hAnsi="Times New Roman" w:cs="Times New Roman"/>
          <w:color w:val="000000" w:themeColor="text1"/>
        </w:rPr>
        <w:t>University</w:t>
      </w:r>
      <w:r w:rsidR="00F22FB8">
        <w:rPr>
          <w:rFonts w:ascii="Times New Roman" w:hAnsi="Times New Roman" w:cs="Times New Roman"/>
          <w:color w:val="000000" w:themeColor="text1"/>
        </w:rPr>
        <w:t xml:space="preserve"> </w:t>
      </w:r>
      <w:r w:rsidR="00882818">
        <w:rPr>
          <w:rFonts w:ascii="Times New Roman" w:hAnsi="Times New Roman" w:cs="Times New Roman"/>
          <w:color w:val="000000" w:themeColor="text1"/>
        </w:rPr>
        <w:t xml:space="preserve">Student Teacher Evaluation Instrument </w:t>
      </w:r>
      <w:r>
        <w:rPr>
          <w:rFonts w:ascii="Times New Roman" w:hAnsi="Times New Roman" w:cs="Times New Roman"/>
          <w:color w:val="000000" w:themeColor="text1"/>
        </w:rPr>
        <w:t>and taking the absolute value of the resulting difference, with larger values indicating greater deviation from expert scores</w:t>
      </w:r>
      <w:r w:rsidR="00660708">
        <w:rPr>
          <w:rFonts w:ascii="Times New Roman" w:hAnsi="Times New Roman" w:cs="Times New Roman"/>
          <w:color w:val="000000" w:themeColor="text1"/>
        </w:rPr>
        <w:t xml:space="preserve"> (less accuracy)</w:t>
      </w:r>
      <w:r>
        <w:rPr>
          <w:rFonts w:ascii="Times New Roman" w:hAnsi="Times New Roman" w:cs="Times New Roman"/>
          <w:color w:val="000000" w:themeColor="text1"/>
        </w:rPr>
        <w:t>. To examine changes over time, one-way repeated-measures ANOVAs were calculated for each accuracy</w:t>
      </w:r>
      <w:r w:rsidR="0079574C">
        <w:rPr>
          <w:rFonts w:ascii="Times New Roman" w:hAnsi="Times New Roman" w:cs="Times New Roman"/>
          <w:color w:val="000000" w:themeColor="text1"/>
        </w:rPr>
        <w:t xml:space="preserve"> of ratings on each</w:t>
      </w:r>
      <w:r>
        <w:rPr>
          <w:rFonts w:ascii="Times New Roman" w:hAnsi="Times New Roman" w:cs="Times New Roman"/>
          <w:color w:val="000000" w:themeColor="text1"/>
        </w:rPr>
        <w:t xml:space="preserve"> item and for each written </w:t>
      </w:r>
      <w:r w:rsidR="0079574C">
        <w:rPr>
          <w:rFonts w:ascii="Times New Roman" w:hAnsi="Times New Roman" w:cs="Times New Roman"/>
          <w:color w:val="000000" w:themeColor="text1"/>
        </w:rPr>
        <w:t>reflection</w:t>
      </w:r>
      <w:r>
        <w:rPr>
          <w:rFonts w:ascii="Times New Roman" w:hAnsi="Times New Roman" w:cs="Times New Roman"/>
          <w:color w:val="000000" w:themeColor="text1"/>
        </w:rPr>
        <w:t xml:space="preserve"> quality dimension. Assumptions of normality and sphericity were examined prior to analysis (</w:t>
      </w:r>
      <w:r w:rsidRPr="00262D21">
        <w:rPr>
          <w:rFonts w:ascii="Times New Roman" w:hAnsi="Times New Roman" w:cs="Times New Roman"/>
          <w:color w:val="000000" w:themeColor="text1"/>
        </w:rPr>
        <w:t>Field, 2024</w:t>
      </w:r>
      <w:r>
        <w:rPr>
          <w:rFonts w:ascii="Times New Roman" w:hAnsi="Times New Roman" w:cs="Times New Roman"/>
          <w:color w:val="000000" w:themeColor="text1"/>
        </w:rPr>
        <w:t xml:space="preserve">), and Greenhouse-Geisser corrections were applied when violations were identified. Effect sizes were reported using partial eta squared. </w:t>
      </w:r>
      <w:r w:rsidR="01DF9A93" w:rsidRPr="553EFDF7">
        <w:rPr>
          <w:rFonts w:ascii="Times New Roman" w:hAnsi="Times New Roman" w:cs="Times New Roman"/>
          <w:color w:val="000000" w:themeColor="text1"/>
        </w:rPr>
        <w:t>Bonferroni-adjusted pairwise compari</w:t>
      </w:r>
      <w:r w:rsidR="5483C988" w:rsidRPr="553EFDF7">
        <w:rPr>
          <w:rFonts w:ascii="Times New Roman" w:hAnsi="Times New Roman" w:cs="Times New Roman"/>
          <w:color w:val="000000" w:themeColor="text1"/>
        </w:rPr>
        <w:t>s</w:t>
      </w:r>
      <w:r w:rsidR="01DF9A93" w:rsidRPr="553EFDF7">
        <w:rPr>
          <w:rFonts w:ascii="Times New Roman" w:hAnsi="Times New Roman" w:cs="Times New Roman"/>
          <w:color w:val="000000" w:themeColor="text1"/>
        </w:rPr>
        <w:t xml:space="preserve">ons </w:t>
      </w:r>
      <w:r w:rsidR="1E4D9B2C" w:rsidRPr="553EFDF7">
        <w:rPr>
          <w:rFonts w:ascii="Times New Roman" w:hAnsi="Times New Roman" w:cs="Times New Roman"/>
          <w:color w:val="000000" w:themeColor="text1"/>
        </w:rPr>
        <w:t xml:space="preserve">were </w:t>
      </w:r>
      <w:r w:rsidR="01DF9A93" w:rsidRPr="553EFDF7">
        <w:rPr>
          <w:rFonts w:ascii="Times New Roman" w:hAnsi="Times New Roman" w:cs="Times New Roman"/>
          <w:color w:val="000000" w:themeColor="text1"/>
        </w:rPr>
        <w:t xml:space="preserve">calculated </w:t>
      </w:r>
      <w:r w:rsidR="1FAB98D5" w:rsidRPr="553EFDF7">
        <w:rPr>
          <w:rFonts w:ascii="Times New Roman" w:hAnsi="Times New Roman" w:cs="Times New Roman"/>
          <w:color w:val="000000" w:themeColor="text1"/>
        </w:rPr>
        <w:t xml:space="preserve">for significant effects to examine differences between time points while controlling for Type I error. </w:t>
      </w:r>
    </w:p>
    <w:p w14:paraId="54A1BF9D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696F2489" w14:textId="301FF25E" w:rsidR="009E6BC8" w:rsidRDefault="009E6BC8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Limitations </w:t>
      </w:r>
    </w:p>
    <w:p w14:paraId="3AC9E401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1A4A515C" w14:textId="6780864E" w:rsidR="00F83DE7" w:rsidRDefault="0005132A" w:rsidP="00257B1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>Several limitations should be considered when interpreting this study’s findings. First, the absence of a control group limits causal inference, and results should be interpreted as evidence of change over time rather than definitive treatment effects (</w:t>
      </w:r>
      <w:r w:rsidRPr="00262D21">
        <w:rPr>
          <w:rFonts w:ascii="Times New Roman" w:hAnsi="Times New Roman" w:cs="Times New Roman"/>
          <w:color w:val="000000" w:themeColor="text1"/>
        </w:rPr>
        <w:t>Johnson &amp; Christensen, 20</w:t>
      </w:r>
      <w:r w:rsidR="00CA73A8" w:rsidRPr="00262D21">
        <w:rPr>
          <w:rFonts w:ascii="Times New Roman" w:hAnsi="Times New Roman" w:cs="Times New Roman"/>
          <w:color w:val="000000" w:themeColor="text1"/>
        </w:rPr>
        <w:t>24</w:t>
      </w:r>
      <w:r>
        <w:rPr>
          <w:rFonts w:ascii="Times New Roman" w:hAnsi="Times New Roman" w:cs="Times New Roman"/>
          <w:color w:val="000000" w:themeColor="text1"/>
        </w:rPr>
        <w:t>). The small sample size drawn from a single teacher preparation program limits generalizability (</w:t>
      </w:r>
      <w:r w:rsidRPr="00262D21">
        <w:rPr>
          <w:rFonts w:ascii="Times New Roman" w:hAnsi="Times New Roman" w:cs="Times New Roman"/>
          <w:color w:val="000000" w:themeColor="text1"/>
        </w:rPr>
        <w:t>Fraenkel et al., 2023</w:t>
      </w:r>
      <w:r>
        <w:rPr>
          <w:rFonts w:ascii="Times New Roman" w:hAnsi="Times New Roman" w:cs="Times New Roman"/>
          <w:color w:val="000000" w:themeColor="text1"/>
        </w:rPr>
        <w:t>). The post-post</w:t>
      </w:r>
      <w:r w:rsidR="00A6706C">
        <w:rPr>
          <w:rFonts w:ascii="Times New Roman" w:hAnsi="Times New Roman" w:cs="Times New Roman"/>
          <w:color w:val="000000" w:themeColor="text1"/>
        </w:rPr>
        <w:t>-</w:t>
      </w:r>
      <w:r w:rsidR="00365AB8">
        <w:rPr>
          <w:rFonts w:ascii="Times New Roman" w:hAnsi="Times New Roman" w:cs="Times New Roman"/>
          <w:color w:val="000000" w:themeColor="text1"/>
        </w:rPr>
        <w:t xml:space="preserve">training </w:t>
      </w:r>
      <w:r w:rsidR="00A6706C">
        <w:rPr>
          <w:rFonts w:ascii="Times New Roman" w:hAnsi="Times New Roman" w:cs="Times New Roman"/>
          <w:color w:val="000000" w:themeColor="text1"/>
        </w:rPr>
        <w:t xml:space="preserve">measures </w:t>
      </w:r>
      <w:r>
        <w:rPr>
          <w:rFonts w:ascii="Times New Roman" w:hAnsi="Times New Roman" w:cs="Times New Roman"/>
          <w:color w:val="000000" w:themeColor="text1"/>
        </w:rPr>
        <w:t xml:space="preserve">required participants to </w:t>
      </w:r>
      <w:r w:rsidR="00DC77F1">
        <w:rPr>
          <w:rFonts w:ascii="Times New Roman" w:hAnsi="Times New Roman" w:cs="Times New Roman"/>
          <w:color w:val="000000" w:themeColor="text1"/>
        </w:rPr>
        <w:t>assess</w:t>
      </w:r>
      <w:r>
        <w:rPr>
          <w:rFonts w:ascii="Times New Roman" w:hAnsi="Times New Roman" w:cs="Times New Roman"/>
          <w:color w:val="000000" w:themeColor="text1"/>
        </w:rPr>
        <w:t xml:space="preserve"> their own teaching, which may have introduced self-assessment bias. Although this design increased ecological validity by capturing authentic reflective practices, it may have influenced ratings and written </w:t>
      </w:r>
      <w:r w:rsidR="002D4C1D">
        <w:rPr>
          <w:rFonts w:ascii="Times New Roman" w:hAnsi="Times New Roman" w:cs="Times New Roman"/>
          <w:color w:val="000000" w:themeColor="text1"/>
        </w:rPr>
        <w:t>reflection</w:t>
      </w:r>
      <w:r w:rsidR="00413F77">
        <w:rPr>
          <w:rFonts w:ascii="Times New Roman" w:hAnsi="Times New Roman" w:cs="Times New Roman"/>
          <w:color w:val="000000" w:themeColor="text1"/>
        </w:rPr>
        <w:t xml:space="preserve"> quality</w:t>
      </w:r>
      <w:r>
        <w:rPr>
          <w:rFonts w:ascii="Times New Roman" w:hAnsi="Times New Roman" w:cs="Times New Roman"/>
          <w:color w:val="000000" w:themeColor="text1"/>
        </w:rPr>
        <w:t xml:space="preserve">. Finally, differences in lesson context across time points may have contributed to variability in responses despite the use of standardized evaluation criteria. </w:t>
      </w:r>
    </w:p>
    <w:p w14:paraId="247C754B" w14:textId="77777777" w:rsidR="00A57E35" w:rsidRPr="0060420F" w:rsidRDefault="00A57E35" w:rsidP="00257B1E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F3619F3" w14:textId="2B634492" w:rsidR="00EA433D" w:rsidRDefault="00EA433D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Results</w:t>
      </w:r>
    </w:p>
    <w:p w14:paraId="2C7C986A" w14:textId="77777777" w:rsidR="00F83DE7" w:rsidRPr="0060420F" w:rsidRDefault="00F83DE7" w:rsidP="00F83D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26706469" w14:textId="5B637E5D" w:rsidR="00B61BD2" w:rsidRDefault="00B61BD2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B61BD2">
        <w:rPr>
          <w:rFonts w:ascii="Times New Roman" w:hAnsi="Times New Roman" w:cs="Times New Roman"/>
          <w:color w:val="000000" w:themeColor="text1"/>
        </w:rPr>
        <w:t xml:space="preserve">Research objective one sought to describe </w:t>
      </w:r>
      <w:r w:rsidR="00916C9B">
        <w:rPr>
          <w:rFonts w:ascii="Times New Roman" w:hAnsi="Times New Roman" w:cs="Times New Roman"/>
          <w:color w:val="000000" w:themeColor="text1"/>
        </w:rPr>
        <w:t>assessment accuracy</w:t>
      </w:r>
      <w:r w:rsidR="00916C9B" w:rsidRPr="003725D3">
        <w:rPr>
          <w:rFonts w:ascii="Times New Roman" w:hAnsi="Times New Roman" w:cs="Times New Roman"/>
          <w:color w:val="000000" w:themeColor="text1"/>
        </w:rPr>
        <w:t xml:space="preserve"> across </w:t>
      </w:r>
      <w:r w:rsidRPr="00B61BD2">
        <w:rPr>
          <w:rFonts w:ascii="Times New Roman" w:hAnsi="Times New Roman" w:cs="Times New Roman"/>
          <w:color w:val="000000" w:themeColor="text1"/>
        </w:rPr>
        <w:t>the three measured time points</w:t>
      </w:r>
      <w:r>
        <w:rPr>
          <w:rFonts w:ascii="Times New Roman" w:hAnsi="Times New Roman" w:cs="Times New Roman"/>
          <w:color w:val="000000" w:themeColor="text1"/>
        </w:rPr>
        <w:t xml:space="preserve"> (Table 1)</w:t>
      </w:r>
      <w:r w:rsidRPr="00B61BD2">
        <w:rPr>
          <w:rFonts w:ascii="Times New Roman" w:hAnsi="Times New Roman" w:cs="Times New Roman"/>
          <w:color w:val="000000" w:themeColor="text1"/>
        </w:rPr>
        <w:t>. Pre</w:t>
      </w:r>
      <w:r w:rsidR="00916C9B">
        <w:rPr>
          <w:rFonts w:ascii="Times New Roman" w:hAnsi="Times New Roman" w:cs="Times New Roman"/>
          <w:color w:val="000000" w:themeColor="text1"/>
        </w:rPr>
        <w:t>-training</w:t>
      </w:r>
      <w:r w:rsidR="00FB218B">
        <w:rPr>
          <w:rFonts w:ascii="Times New Roman" w:hAnsi="Times New Roman" w:cs="Times New Roman"/>
          <w:color w:val="000000" w:themeColor="text1"/>
        </w:rPr>
        <w:t xml:space="preserve"> (O</w:t>
      </w:r>
      <w:r w:rsidR="00FB218B">
        <w:rPr>
          <w:rFonts w:ascii="Times New Roman" w:hAnsi="Times New Roman" w:cs="Times New Roman"/>
          <w:color w:val="000000" w:themeColor="text1"/>
          <w:vertAlign w:val="subscript"/>
        </w:rPr>
        <w:t>1</w:t>
      </w:r>
      <w:r w:rsidR="00FB218B">
        <w:rPr>
          <w:rFonts w:ascii="Times New Roman" w:hAnsi="Times New Roman" w:cs="Times New Roman"/>
          <w:color w:val="000000" w:themeColor="text1"/>
        </w:rPr>
        <w:t>)</w:t>
      </w:r>
      <w:r w:rsidRPr="00B61BD2">
        <w:rPr>
          <w:rFonts w:ascii="Times New Roman" w:hAnsi="Times New Roman" w:cs="Times New Roman"/>
          <w:color w:val="000000" w:themeColor="text1"/>
        </w:rPr>
        <w:t xml:space="preserve"> mean participant ratings </w:t>
      </w:r>
      <w:r w:rsidR="00916C9B">
        <w:rPr>
          <w:rFonts w:ascii="Times New Roman" w:hAnsi="Times New Roman" w:cs="Times New Roman"/>
          <w:color w:val="000000" w:themeColor="text1"/>
        </w:rPr>
        <w:t xml:space="preserve">of the recorded </w:t>
      </w:r>
      <w:r w:rsidR="001E143D">
        <w:rPr>
          <w:rFonts w:ascii="Times New Roman" w:hAnsi="Times New Roman" w:cs="Times New Roman"/>
          <w:color w:val="000000" w:themeColor="text1"/>
        </w:rPr>
        <w:t xml:space="preserve">lesson </w:t>
      </w:r>
      <w:r w:rsidRPr="00B61BD2">
        <w:rPr>
          <w:rFonts w:ascii="Times New Roman" w:hAnsi="Times New Roman" w:cs="Times New Roman"/>
          <w:color w:val="000000" w:themeColor="text1"/>
        </w:rPr>
        <w:t>ranged from 2.44 to 3.56</w:t>
      </w:r>
      <w:r w:rsidR="000A7E25">
        <w:rPr>
          <w:rFonts w:ascii="Times New Roman" w:hAnsi="Times New Roman" w:cs="Times New Roman"/>
          <w:color w:val="000000" w:themeColor="text1"/>
        </w:rPr>
        <w:t xml:space="preserve"> on each of the 15 items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B61BD2">
        <w:rPr>
          <w:rFonts w:ascii="Times New Roman" w:hAnsi="Times New Roman" w:cs="Times New Roman"/>
          <w:color w:val="000000" w:themeColor="text1"/>
        </w:rPr>
        <w:t xml:space="preserve">Mean absolute difference </w:t>
      </w:r>
      <w:r w:rsidR="00AD60A4">
        <w:rPr>
          <w:rFonts w:ascii="Times New Roman" w:hAnsi="Times New Roman" w:cs="Times New Roman"/>
          <w:color w:val="000000" w:themeColor="text1"/>
        </w:rPr>
        <w:t>ratings</w:t>
      </w:r>
      <w:r w:rsidRPr="00B61BD2">
        <w:rPr>
          <w:rFonts w:ascii="Times New Roman" w:hAnsi="Times New Roman" w:cs="Times New Roman"/>
          <w:color w:val="000000" w:themeColor="text1"/>
        </w:rPr>
        <w:t xml:space="preserve"> (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) ranged from 0.28 to 0.89. Stronger alignment </w:t>
      </w:r>
      <w:r w:rsidR="00E86CFC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 student rating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with expert ratings was observed for</w:t>
      </w:r>
      <w:r w:rsidR="003E1FB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ad</w:t>
      </w:r>
      <w:r w:rsidR="0014769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aptive lesson planning for diverse learners </w:t>
      </w:r>
      <w:r w:rsidR="00147696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147696" w:rsidRPr="00190056">
        <w:rPr>
          <w:rFonts w:ascii="Times New Roman" w:hAnsi="Times New Roman" w:cs="Times New Roman"/>
          <w:color w:val="000000" w:themeColor="text1"/>
          <w:shd w:val="clear" w:color="auto" w:fill="FFFFFF"/>
        </w:rPr>
        <w:t>|∆|</w:t>
      </w:r>
      <w:r w:rsidR="00147696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 w:rsidR="00147696">
        <w:rPr>
          <w:rFonts w:ascii="Times New Roman" w:hAnsi="Times New Roman" w:cs="Times New Roman"/>
          <w:color w:val="000000" w:themeColor="text1"/>
          <w:shd w:val="clear" w:color="auto" w:fill="FFFFFF"/>
        </w:rPr>
        <w:t>28),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learner-centered instructional content (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0.33), </w:t>
      </w:r>
      <w:r w:rsidR="00171DC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and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logical instructional sequencing (</w:t>
      </w:r>
      <w:r w:rsidR="00190056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0.33). Larger discrepancies were found for promoting reflection and critical inquiry (</w:t>
      </w:r>
      <w:r w:rsid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0.89), diversity-responsive instruction (</w:t>
      </w:r>
      <w:r w:rsidR="000A1FF6" w:rsidRPr="000A1FF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0.83), and assessment-driven remediation (</w:t>
      </w:r>
      <w:r w:rsid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0.79). The overall mean absolute difference </w:t>
      </w:r>
      <w:r w:rsidR="002A0994">
        <w:rPr>
          <w:rFonts w:ascii="Times New Roman" w:hAnsi="Times New Roman" w:cs="Times New Roman"/>
          <w:color w:val="000000" w:themeColor="text1"/>
          <w:shd w:val="clear" w:color="auto" w:fill="FFFFFF"/>
        </w:rPr>
        <w:t>rating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at the pre</w:t>
      </w:r>
      <w:r w:rsidR="00171C70">
        <w:rPr>
          <w:rFonts w:ascii="Times New Roman" w:hAnsi="Times New Roman" w:cs="Times New Roman"/>
          <w:color w:val="000000" w:themeColor="text1"/>
          <w:shd w:val="clear" w:color="auto" w:fill="FFFFFF"/>
        </w:rPr>
        <w:t>-training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was 0.52</w:t>
      </w:r>
      <w:r w:rsidR="00FB218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points</w:t>
      </w:r>
      <w:r w:rsidR="006F32D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on the five-point rating scale.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068159EB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9AE89" w14:textId="1C94FF8F" w:rsidR="00626A30" w:rsidRPr="00B61BD2" w:rsidRDefault="00626A30" w:rsidP="008A441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Table 1</w:t>
      </w:r>
    </w:p>
    <w:p w14:paraId="73E05C67" w14:textId="22EAE431" w:rsidR="00626A30" w:rsidRPr="00B61BD2" w:rsidRDefault="00626A30" w:rsidP="008A4411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Pre</w:t>
      </w:r>
      <w:r w:rsidR="00965FC6">
        <w:rPr>
          <w:rFonts w:ascii="Times New Roman" w:hAnsi="Times New Roman" w:cs="Times New Roman"/>
          <w:i/>
          <w:iCs/>
          <w:color w:val="000000" w:themeColor="text1"/>
        </w:rPr>
        <w:t>-</w:t>
      </w:r>
      <w:r w:rsidR="002F038A">
        <w:rPr>
          <w:rFonts w:ascii="Times New Roman" w:hAnsi="Times New Roman" w:cs="Times New Roman"/>
          <w:i/>
          <w:iCs/>
          <w:color w:val="000000" w:themeColor="text1"/>
        </w:rPr>
        <w:t>T</w:t>
      </w:r>
      <w:r w:rsidR="00965FC6">
        <w:rPr>
          <w:rFonts w:ascii="Times New Roman" w:hAnsi="Times New Roman" w:cs="Times New Roman"/>
          <w:i/>
          <w:iCs/>
          <w:color w:val="000000" w:themeColor="text1"/>
        </w:rPr>
        <w:t>raining</w:t>
      </w:r>
      <w:r w:rsidR="00EF5E18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Descriptive Statistics for </w:t>
      </w:r>
      <w:r w:rsidR="00B83300">
        <w:rPr>
          <w:rFonts w:ascii="Times New Roman" w:hAnsi="Times New Roman" w:cs="Times New Roman"/>
          <w:i/>
          <w:iCs/>
          <w:color w:val="000000" w:themeColor="text1"/>
        </w:rPr>
        <w:t xml:space="preserve">Teaching </w:t>
      </w:r>
      <w:r w:rsidR="00965FC6">
        <w:rPr>
          <w:rFonts w:ascii="Times New Roman" w:hAnsi="Times New Roman" w:cs="Times New Roman"/>
          <w:i/>
          <w:iCs/>
          <w:color w:val="000000" w:themeColor="text1"/>
        </w:rPr>
        <w:t>Assessment</w:t>
      </w:r>
      <w:r w:rsidR="00EF5E18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Accuracy (n =18)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0"/>
        <w:gridCol w:w="720"/>
        <w:gridCol w:w="720"/>
        <w:gridCol w:w="900"/>
        <w:gridCol w:w="810"/>
        <w:gridCol w:w="710"/>
      </w:tblGrid>
      <w:tr w:rsidR="00626A30" w:rsidRPr="00B61BD2" w14:paraId="3B2C97C2" w14:textId="77777777" w:rsidTr="00230563">
        <w:tc>
          <w:tcPr>
            <w:tcW w:w="5490" w:type="dxa"/>
            <w:tcBorders>
              <w:top w:val="single" w:sz="4" w:space="0" w:color="auto"/>
              <w:bottom w:val="single" w:sz="4" w:space="0" w:color="auto"/>
            </w:tcBorders>
          </w:tcPr>
          <w:p w14:paraId="43F2C7FC" w14:textId="0FB7209E" w:rsidR="00626A30" w:rsidRPr="00B61BD2" w:rsidRDefault="00626A30" w:rsidP="001E41EB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3EEF785" w14:textId="7F6B11CE" w:rsidR="00626A30" w:rsidRPr="00B61BD2" w:rsidRDefault="00626A30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9A9584" w14:textId="41C7180A" w:rsidR="00626A30" w:rsidRPr="00B61BD2" w:rsidRDefault="00626A30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266A784" w14:textId="23BD861D" w:rsidR="00626A30" w:rsidRPr="00B61BD2" w:rsidRDefault="00626A30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Expert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735667E" w14:textId="142F77DA" w:rsidR="00626A30" w:rsidRPr="00B61BD2" w:rsidRDefault="00626A30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 xml:space="preserve"> </w:t>
            </w:r>
            <w:r w:rsidR="00117D26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 xml:space="preserve">M </w:t>
            </w: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∆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06A9CD10" w14:textId="781CCBC0" w:rsidR="00626A30" w:rsidRPr="00B61BD2" w:rsidRDefault="00230563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M</w:t>
            </w:r>
            <w:r w:rsidR="00626A30"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|∆|</w:t>
            </w:r>
          </w:p>
        </w:tc>
      </w:tr>
      <w:tr w:rsidR="005970C0" w:rsidRPr="00B61BD2" w14:paraId="5C3552DC" w14:textId="77777777" w:rsidTr="00230563">
        <w:tc>
          <w:tcPr>
            <w:tcW w:w="5490" w:type="dxa"/>
            <w:tcBorders>
              <w:top w:val="single" w:sz="4" w:space="0" w:color="auto"/>
            </w:tcBorders>
          </w:tcPr>
          <w:p w14:paraId="38C6C91D" w14:textId="497111FD" w:rsidR="005970C0" w:rsidRPr="00B61BD2" w:rsidRDefault="00802421" w:rsidP="005970C0">
            <w:pPr>
              <w:ind w:left="433" w:hanging="43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Learner-Centered &amp; Dev</w:t>
            </w:r>
            <w:r w:rsidR="00FB0534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 Appropriate Content 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3D1E3CFF" w14:textId="77D362E5" w:rsidR="005970C0" w:rsidRPr="00B61BD2" w:rsidRDefault="00802421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3.11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C16C5D9" w14:textId="4533E163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802421" w:rsidRPr="00B61BD2">
              <w:rPr>
                <w:rFonts w:ascii="Times New Roman" w:hAnsi="Times New Roman" w:cs="Times New Roman"/>
                <w:color w:val="000000" w:themeColor="text1"/>
              </w:rPr>
              <w:t>58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20B0ED0D" w14:textId="126048C3" w:rsidR="005970C0" w:rsidRPr="00B61BD2" w:rsidRDefault="00802421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5970C0" w:rsidRPr="00B61BD2">
              <w:rPr>
                <w:rFonts w:ascii="Times New Roman" w:hAnsi="Times New Roman" w:cs="Times New Roman"/>
                <w:color w:val="000000" w:themeColor="text1"/>
              </w:rPr>
              <w:t>.00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3E82CFAF" w14:textId="6C64415F" w:rsidR="005970C0" w:rsidRPr="00B61BD2" w:rsidRDefault="005970C0" w:rsidP="005631F0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802421" w:rsidRPr="00B61BD2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3B663CC0" w14:textId="1BDFDC48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802421" w:rsidRPr="00B61BD2"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</w:tr>
      <w:tr w:rsidR="00882AD1" w:rsidRPr="00B61BD2" w14:paraId="224FD1A6" w14:textId="77777777" w:rsidTr="00230563">
        <w:tc>
          <w:tcPr>
            <w:tcW w:w="5490" w:type="dxa"/>
          </w:tcPr>
          <w:p w14:paraId="3EC8DB06" w14:textId="6C7B9331" w:rsidR="00882AD1" w:rsidRDefault="00882AD1" w:rsidP="00882AD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Diversity-Responsive Instruction</w:t>
            </w:r>
          </w:p>
        </w:tc>
        <w:tc>
          <w:tcPr>
            <w:tcW w:w="720" w:type="dxa"/>
          </w:tcPr>
          <w:p w14:paraId="3A874701" w14:textId="060866B8" w:rsidR="00882AD1" w:rsidRPr="00B61BD2" w:rsidRDefault="00882AD1" w:rsidP="00882A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2.83</w:t>
            </w:r>
          </w:p>
        </w:tc>
        <w:tc>
          <w:tcPr>
            <w:tcW w:w="720" w:type="dxa"/>
          </w:tcPr>
          <w:p w14:paraId="72BBB253" w14:textId="0B5950F4" w:rsidR="00882AD1" w:rsidRPr="00B61BD2" w:rsidRDefault="00882AD1" w:rsidP="00882A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0.62</w:t>
            </w:r>
          </w:p>
        </w:tc>
        <w:tc>
          <w:tcPr>
            <w:tcW w:w="900" w:type="dxa"/>
          </w:tcPr>
          <w:p w14:paraId="25B50680" w14:textId="7C834547" w:rsidR="00882AD1" w:rsidRPr="00B61BD2" w:rsidRDefault="00882AD1" w:rsidP="00882A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2CC72901" w14:textId="5305AE2D" w:rsidR="00882AD1" w:rsidRPr="00B61BD2" w:rsidRDefault="00882AD1" w:rsidP="00882AD1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0.83</w:t>
            </w:r>
          </w:p>
        </w:tc>
        <w:tc>
          <w:tcPr>
            <w:tcW w:w="710" w:type="dxa"/>
          </w:tcPr>
          <w:p w14:paraId="6F7CD04B" w14:textId="1BF7D814" w:rsidR="00882AD1" w:rsidRPr="00B61BD2" w:rsidRDefault="00882AD1" w:rsidP="00882A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0.83</w:t>
            </w:r>
          </w:p>
        </w:tc>
      </w:tr>
      <w:tr w:rsidR="00882AD1" w:rsidRPr="00B61BD2" w14:paraId="65D453D9" w14:textId="77777777" w:rsidTr="00230563">
        <w:tc>
          <w:tcPr>
            <w:tcW w:w="5490" w:type="dxa"/>
          </w:tcPr>
          <w:p w14:paraId="384FA49F" w14:textId="133FCE37" w:rsidR="00882AD1" w:rsidRDefault="00D70EA1" w:rsidP="0080242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Adaptive Lesson Planning for Diverse Learners</w:t>
            </w:r>
          </w:p>
        </w:tc>
        <w:tc>
          <w:tcPr>
            <w:tcW w:w="720" w:type="dxa"/>
          </w:tcPr>
          <w:p w14:paraId="626B4BCA" w14:textId="5D4EDAFD" w:rsidR="00882AD1" w:rsidRPr="00B61BD2" w:rsidRDefault="00D70EA1" w:rsidP="0080242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3.17</w:t>
            </w:r>
          </w:p>
        </w:tc>
        <w:tc>
          <w:tcPr>
            <w:tcW w:w="720" w:type="dxa"/>
          </w:tcPr>
          <w:p w14:paraId="49477107" w14:textId="35340C3B" w:rsidR="00882AD1" w:rsidRPr="00B61BD2" w:rsidRDefault="00D70EA1" w:rsidP="0080242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0.51</w:t>
            </w:r>
          </w:p>
        </w:tc>
        <w:tc>
          <w:tcPr>
            <w:tcW w:w="900" w:type="dxa"/>
          </w:tcPr>
          <w:p w14:paraId="54C801EB" w14:textId="28C5F1A0" w:rsidR="00882AD1" w:rsidRPr="00B61BD2" w:rsidRDefault="00D70EA1" w:rsidP="0080242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17FE6F30" w14:textId="4CD357D3" w:rsidR="00882AD1" w:rsidRPr="00B61BD2" w:rsidRDefault="00D70EA1" w:rsidP="00802421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0.17</w:t>
            </w:r>
          </w:p>
        </w:tc>
        <w:tc>
          <w:tcPr>
            <w:tcW w:w="710" w:type="dxa"/>
          </w:tcPr>
          <w:p w14:paraId="16FC3D9C" w14:textId="62DD052E" w:rsidR="00882AD1" w:rsidRPr="00B61BD2" w:rsidRDefault="00D70EA1" w:rsidP="0080242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0.28</w:t>
            </w:r>
          </w:p>
        </w:tc>
      </w:tr>
      <w:tr w:rsidR="00D70EA1" w:rsidRPr="00B61BD2" w14:paraId="4D2021D6" w14:textId="77777777" w:rsidTr="00230563">
        <w:tc>
          <w:tcPr>
            <w:tcW w:w="5490" w:type="dxa"/>
          </w:tcPr>
          <w:p w14:paraId="7BCED55A" w14:textId="294588EF" w:rsidR="00D70EA1" w:rsidRDefault="00D70EA1" w:rsidP="00D70EA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4.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Content Knowledge &amp; Disciplinary Concepts</w:t>
            </w:r>
          </w:p>
        </w:tc>
        <w:tc>
          <w:tcPr>
            <w:tcW w:w="720" w:type="dxa"/>
          </w:tcPr>
          <w:p w14:paraId="48DBEB16" w14:textId="53F72222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2.89</w:t>
            </w:r>
          </w:p>
        </w:tc>
        <w:tc>
          <w:tcPr>
            <w:tcW w:w="720" w:type="dxa"/>
          </w:tcPr>
          <w:p w14:paraId="37D67B8A" w14:textId="4AE54718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0.76</w:t>
            </w:r>
          </w:p>
        </w:tc>
        <w:tc>
          <w:tcPr>
            <w:tcW w:w="900" w:type="dxa"/>
          </w:tcPr>
          <w:p w14:paraId="3A4E4116" w14:textId="58E54E44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6723CEAB" w14:textId="6FF86BC7" w:rsidR="00D70EA1" w:rsidRPr="00B61BD2" w:rsidRDefault="00D70EA1" w:rsidP="00D70EA1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63BC629E" w14:textId="284BB2C5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D70EA1" w:rsidRPr="00B61BD2" w14:paraId="4D7BE486" w14:textId="77777777" w:rsidTr="00230563">
        <w:tc>
          <w:tcPr>
            <w:tcW w:w="5490" w:type="dxa"/>
          </w:tcPr>
          <w:p w14:paraId="26F2D840" w14:textId="46492EE6" w:rsidR="00D70EA1" w:rsidRPr="00D70EA1" w:rsidRDefault="00D70EA1" w:rsidP="00D70EA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Logical Instructional Sequencing</w:t>
            </w:r>
          </w:p>
        </w:tc>
        <w:tc>
          <w:tcPr>
            <w:tcW w:w="720" w:type="dxa"/>
          </w:tcPr>
          <w:p w14:paraId="4D5EC679" w14:textId="6E32A8A0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3.11</w:t>
            </w:r>
          </w:p>
        </w:tc>
        <w:tc>
          <w:tcPr>
            <w:tcW w:w="720" w:type="dxa"/>
          </w:tcPr>
          <w:p w14:paraId="47F0E4C7" w14:textId="287BFD3C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900" w:type="dxa"/>
          </w:tcPr>
          <w:p w14:paraId="7F857171" w14:textId="37AEAB0F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3D5E035F" w14:textId="42E52422" w:rsidR="00D70EA1" w:rsidRPr="00B61BD2" w:rsidRDefault="00D70EA1" w:rsidP="00D70EA1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0.11</w:t>
            </w:r>
          </w:p>
        </w:tc>
        <w:tc>
          <w:tcPr>
            <w:tcW w:w="710" w:type="dxa"/>
          </w:tcPr>
          <w:p w14:paraId="5AB42EFF" w14:textId="6BA80357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</w:tr>
      <w:tr w:rsidR="00D70EA1" w:rsidRPr="00B61BD2" w14:paraId="23B7E439" w14:textId="77777777" w:rsidTr="00230563">
        <w:tc>
          <w:tcPr>
            <w:tcW w:w="5490" w:type="dxa"/>
          </w:tcPr>
          <w:p w14:paraId="6C715825" w14:textId="6AA5338B" w:rsidR="00D70EA1" w:rsidRPr="00D70EA1" w:rsidRDefault="00D70EA1" w:rsidP="00D70EA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6.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Promotes Reflection &amp; Critical Inquiry</w:t>
            </w:r>
          </w:p>
        </w:tc>
        <w:tc>
          <w:tcPr>
            <w:tcW w:w="720" w:type="dxa"/>
          </w:tcPr>
          <w:p w14:paraId="534F76C1" w14:textId="3342B1BF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2.44</w:t>
            </w:r>
          </w:p>
        </w:tc>
        <w:tc>
          <w:tcPr>
            <w:tcW w:w="720" w:type="dxa"/>
          </w:tcPr>
          <w:p w14:paraId="2A8BB8EF" w14:textId="20A9C5DA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0.98</w:t>
            </w:r>
          </w:p>
        </w:tc>
        <w:tc>
          <w:tcPr>
            <w:tcW w:w="900" w:type="dxa"/>
          </w:tcPr>
          <w:p w14:paraId="4D42751A" w14:textId="2C181164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09933CD7" w14:textId="325FF0F6" w:rsidR="00D70EA1" w:rsidRPr="00B61BD2" w:rsidRDefault="00D70EA1" w:rsidP="00D70EA1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  <w:tc>
          <w:tcPr>
            <w:tcW w:w="710" w:type="dxa"/>
          </w:tcPr>
          <w:p w14:paraId="7091C823" w14:textId="25ABD9B9" w:rsidR="00D70EA1" w:rsidRPr="00B61BD2" w:rsidRDefault="00D70EA1" w:rsidP="00D70EA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0.89</w:t>
            </w:r>
          </w:p>
        </w:tc>
      </w:tr>
      <w:tr w:rsidR="00C13C49" w:rsidRPr="00B61BD2" w14:paraId="59FB716C" w14:textId="77777777" w:rsidTr="00230563">
        <w:tc>
          <w:tcPr>
            <w:tcW w:w="5490" w:type="dxa"/>
          </w:tcPr>
          <w:p w14:paraId="15A74783" w14:textId="61BE3247" w:rsidR="00C13C49" w:rsidRDefault="00C13C49" w:rsidP="00C13C4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7.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Respectful &amp; Inclusive Learning Environment</w:t>
            </w:r>
          </w:p>
        </w:tc>
        <w:tc>
          <w:tcPr>
            <w:tcW w:w="720" w:type="dxa"/>
          </w:tcPr>
          <w:p w14:paraId="4D6F35F2" w14:textId="352A769B" w:rsidR="00C13C49" w:rsidRPr="00B61BD2" w:rsidRDefault="00C13C49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3.28</w:t>
            </w:r>
          </w:p>
        </w:tc>
        <w:tc>
          <w:tcPr>
            <w:tcW w:w="720" w:type="dxa"/>
          </w:tcPr>
          <w:p w14:paraId="3E755816" w14:textId="3914F8F8" w:rsidR="00C13C49" w:rsidRPr="00B61BD2" w:rsidRDefault="00C13C49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900" w:type="dxa"/>
          </w:tcPr>
          <w:p w14:paraId="36C10F4C" w14:textId="74A001B4" w:rsidR="00C13C49" w:rsidRPr="00B61BD2" w:rsidRDefault="00C13C49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27749F24" w14:textId="396E5EC3" w:rsidR="00C13C49" w:rsidRPr="00B61BD2" w:rsidRDefault="00C13C49" w:rsidP="00C13C49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0.28</w:t>
            </w:r>
          </w:p>
        </w:tc>
        <w:tc>
          <w:tcPr>
            <w:tcW w:w="710" w:type="dxa"/>
          </w:tcPr>
          <w:p w14:paraId="4009FB53" w14:textId="5A3628CB" w:rsidR="00C13C49" w:rsidRPr="00B61BD2" w:rsidRDefault="00C13C49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0.39</w:t>
            </w:r>
          </w:p>
        </w:tc>
      </w:tr>
      <w:tr w:rsidR="0080428F" w:rsidRPr="00B61BD2" w14:paraId="10E56ED3" w14:textId="77777777" w:rsidTr="00230563">
        <w:tc>
          <w:tcPr>
            <w:tcW w:w="5490" w:type="dxa"/>
          </w:tcPr>
          <w:p w14:paraId="76DAE507" w14:textId="6740F177" w:rsidR="0080428F" w:rsidRDefault="004D0823" w:rsidP="00C13C4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8.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Classroom Organization &amp; Time Management</w:t>
            </w:r>
          </w:p>
        </w:tc>
        <w:tc>
          <w:tcPr>
            <w:tcW w:w="720" w:type="dxa"/>
          </w:tcPr>
          <w:p w14:paraId="46913009" w14:textId="6F31DD22" w:rsidR="0080428F" w:rsidRPr="00B61BD2" w:rsidRDefault="004D0823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3.28</w:t>
            </w:r>
          </w:p>
        </w:tc>
        <w:tc>
          <w:tcPr>
            <w:tcW w:w="720" w:type="dxa"/>
          </w:tcPr>
          <w:p w14:paraId="4AEC91BA" w14:textId="66FD60F4" w:rsidR="0080428F" w:rsidRPr="00B61BD2" w:rsidRDefault="004D0823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0.67</w:t>
            </w:r>
          </w:p>
        </w:tc>
        <w:tc>
          <w:tcPr>
            <w:tcW w:w="900" w:type="dxa"/>
          </w:tcPr>
          <w:p w14:paraId="709F58D8" w14:textId="217D575F" w:rsidR="0080428F" w:rsidRPr="00B61BD2" w:rsidRDefault="004D0823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2C20533A" w14:textId="608D8C1C" w:rsidR="0080428F" w:rsidRPr="00B61BD2" w:rsidRDefault="004D0823" w:rsidP="00C13C49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0.67</w:t>
            </w:r>
          </w:p>
        </w:tc>
        <w:tc>
          <w:tcPr>
            <w:tcW w:w="710" w:type="dxa"/>
          </w:tcPr>
          <w:p w14:paraId="6F259C2D" w14:textId="3144FBA5" w:rsidR="0080428F" w:rsidRPr="00B61BD2" w:rsidRDefault="004D0823" w:rsidP="00C13C4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0.51</w:t>
            </w:r>
          </w:p>
        </w:tc>
      </w:tr>
      <w:tr w:rsidR="009D388C" w:rsidRPr="00B61BD2" w14:paraId="3A92FD3A" w14:textId="77777777" w:rsidTr="00230563">
        <w:tc>
          <w:tcPr>
            <w:tcW w:w="5490" w:type="dxa"/>
          </w:tcPr>
          <w:p w14:paraId="6FCD3770" w14:textId="373820E1" w:rsidR="009D388C" w:rsidRPr="00B61BD2" w:rsidRDefault="004D0823" w:rsidP="009D388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9.</w:t>
            </w:r>
            <w:r w:rsidR="00064CB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D388C" w:rsidRPr="00B61BD2">
              <w:rPr>
                <w:rFonts w:ascii="Times New Roman" w:hAnsi="Times New Roman" w:cs="Times New Roman"/>
                <w:color w:val="000000" w:themeColor="text1"/>
              </w:rPr>
              <w:t>Positive Student Rapport</w:t>
            </w:r>
          </w:p>
        </w:tc>
        <w:tc>
          <w:tcPr>
            <w:tcW w:w="720" w:type="dxa"/>
          </w:tcPr>
          <w:p w14:paraId="2ED4A625" w14:textId="666E41DA" w:rsidR="009D388C" w:rsidRPr="00B61BD2" w:rsidRDefault="009D388C" w:rsidP="009D38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3.56</w:t>
            </w:r>
          </w:p>
        </w:tc>
        <w:tc>
          <w:tcPr>
            <w:tcW w:w="720" w:type="dxa"/>
          </w:tcPr>
          <w:p w14:paraId="2EF6A6D8" w14:textId="2EE14541" w:rsidR="009D388C" w:rsidRPr="00B61BD2" w:rsidRDefault="009D388C" w:rsidP="009D38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0.51</w:t>
            </w:r>
          </w:p>
        </w:tc>
        <w:tc>
          <w:tcPr>
            <w:tcW w:w="900" w:type="dxa"/>
          </w:tcPr>
          <w:p w14:paraId="476B784C" w14:textId="132A8829" w:rsidR="009D388C" w:rsidRPr="00B61BD2" w:rsidRDefault="009D388C" w:rsidP="009D38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4.00</w:t>
            </w:r>
          </w:p>
        </w:tc>
        <w:tc>
          <w:tcPr>
            <w:tcW w:w="810" w:type="dxa"/>
          </w:tcPr>
          <w:p w14:paraId="00F2CE8F" w14:textId="61B6538D" w:rsidR="009D388C" w:rsidRPr="00B61BD2" w:rsidRDefault="009D388C" w:rsidP="009D388C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-0.44</w:t>
            </w:r>
          </w:p>
        </w:tc>
        <w:tc>
          <w:tcPr>
            <w:tcW w:w="710" w:type="dxa"/>
          </w:tcPr>
          <w:p w14:paraId="7DEAFA58" w14:textId="2AB02D14" w:rsidR="009D388C" w:rsidRPr="00B61BD2" w:rsidRDefault="009D388C" w:rsidP="009D38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</w:tr>
      <w:tr w:rsidR="004D0823" w:rsidRPr="00B61BD2" w14:paraId="5452CE42" w14:textId="77777777" w:rsidTr="00230563">
        <w:tc>
          <w:tcPr>
            <w:tcW w:w="5490" w:type="dxa"/>
          </w:tcPr>
          <w:p w14:paraId="1F8F63BF" w14:textId="076721A2" w:rsidR="004D0823" w:rsidRPr="00B61BD2" w:rsidRDefault="004D0823" w:rsidP="004D082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10.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Clear &amp; Age-Appropriate Communication</w:t>
            </w:r>
          </w:p>
        </w:tc>
        <w:tc>
          <w:tcPr>
            <w:tcW w:w="720" w:type="dxa"/>
          </w:tcPr>
          <w:p w14:paraId="5AF24956" w14:textId="1471B4F8" w:rsidR="004D0823" w:rsidRPr="00B61BD2" w:rsidRDefault="004D0823" w:rsidP="004D08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3.06</w:t>
            </w:r>
          </w:p>
        </w:tc>
        <w:tc>
          <w:tcPr>
            <w:tcW w:w="720" w:type="dxa"/>
          </w:tcPr>
          <w:p w14:paraId="1BF455DD" w14:textId="69384D1B" w:rsidR="004D0823" w:rsidRPr="00B61BD2" w:rsidRDefault="004D0823" w:rsidP="004D08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0.64</w:t>
            </w:r>
          </w:p>
        </w:tc>
        <w:tc>
          <w:tcPr>
            <w:tcW w:w="900" w:type="dxa"/>
          </w:tcPr>
          <w:p w14:paraId="078ECF2A" w14:textId="2FF2FBCC" w:rsidR="004D0823" w:rsidRPr="00B61BD2" w:rsidRDefault="004D0823" w:rsidP="004D08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0CAE2380" w14:textId="17B285AC" w:rsidR="004D0823" w:rsidRPr="00B61BD2" w:rsidRDefault="004D0823" w:rsidP="004D0823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0.06</w:t>
            </w:r>
          </w:p>
        </w:tc>
        <w:tc>
          <w:tcPr>
            <w:tcW w:w="710" w:type="dxa"/>
          </w:tcPr>
          <w:p w14:paraId="0F94A38B" w14:textId="36BED2AE" w:rsidR="004D0823" w:rsidRPr="00B61BD2" w:rsidRDefault="004D0823" w:rsidP="004D08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0.39</w:t>
            </w:r>
          </w:p>
        </w:tc>
      </w:tr>
      <w:tr w:rsidR="001D5E12" w:rsidRPr="00B61BD2" w14:paraId="69E8FC0F" w14:textId="77777777" w:rsidTr="00230563">
        <w:tc>
          <w:tcPr>
            <w:tcW w:w="5490" w:type="dxa"/>
          </w:tcPr>
          <w:p w14:paraId="26379BFE" w14:textId="11E13253" w:rsidR="001D5E12" w:rsidRPr="00B61BD2" w:rsidRDefault="001D5E12" w:rsidP="001D5E1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11.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Effective Instructional Communication Skills</w:t>
            </w:r>
          </w:p>
        </w:tc>
        <w:tc>
          <w:tcPr>
            <w:tcW w:w="720" w:type="dxa"/>
          </w:tcPr>
          <w:p w14:paraId="3E681C1E" w14:textId="2DC66396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3.22</w:t>
            </w:r>
          </w:p>
        </w:tc>
        <w:tc>
          <w:tcPr>
            <w:tcW w:w="720" w:type="dxa"/>
          </w:tcPr>
          <w:p w14:paraId="3B0B7142" w14:textId="2EE74D5B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0.55</w:t>
            </w:r>
          </w:p>
        </w:tc>
        <w:tc>
          <w:tcPr>
            <w:tcW w:w="900" w:type="dxa"/>
          </w:tcPr>
          <w:p w14:paraId="4104B9F5" w14:textId="7A8F6A0E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6D5EC2B2" w14:textId="6AE49EA8" w:rsidR="001D5E12" w:rsidRPr="00B61BD2" w:rsidRDefault="001D5E12" w:rsidP="001D5E12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0.55</w:t>
            </w:r>
          </w:p>
        </w:tc>
        <w:tc>
          <w:tcPr>
            <w:tcW w:w="710" w:type="dxa"/>
          </w:tcPr>
          <w:p w14:paraId="67600692" w14:textId="5FA791BC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0.49</w:t>
            </w:r>
          </w:p>
        </w:tc>
      </w:tr>
      <w:tr w:rsidR="001D5E12" w:rsidRPr="00B61BD2" w14:paraId="785E360A" w14:textId="77777777" w:rsidTr="00230563">
        <w:tc>
          <w:tcPr>
            <w:tcW w:w="5490" w:type="dxa"/>
          </w:tcPr>
          <w:p w14:paraId="4AFF4F2F" w14:textId="35CFE033" w:rsidR="001D5E12" w:rsidRPr="00B61BD2" w:rsidRDefault="001D5E12" w:rsidP="001D5E1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Active Student Engagement Strategies</w:t>
            </w:r>
          </w:p>
        </w:tc>
        <w:tc>
          <w:tcPr>
            <w:tcW w:w="720" w:type="dxa"/>
          </w:tcPr>
          <w:p w14:paraId="3F8DA39A" w14:textId="198487DA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2.83</w:t>
            </w:r>
          </w:p>
        </w:tc>
        <w:tc>
          <w:tcPr>
            <w:tcW w:w="720" w:type="dxa"/>
          </w:tcPr>
          <w:p w14:paraId="37CA2981" w14:textId="0C5C792F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0.79</w:t>
            </w:r>
          </w:p>
        </w:tc>
        <w:tc>
          <w:tcPr>
            <w:tcW w:w="900" w:type="dxa"/>
          </w:tcPr>
          <w:p w14:paraId="61A71C8B" w14:textId="52A1C263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62FEE2CD" w14:textId="22AB204A" w:rsidR="001D5E12" w:rsidRPr="00B61BD2" w:rsidRDefault="001D5E12" w:rsidP="001D5E12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0.79</w:t>
            </w:r>
          </w:p>
        </w:tc>
        <w:tc>
          <w:tcPr>
            <w:tcW w:w="710" w:type="dxa"/>
          </w:tcPr>
          <w:p w14:paraId="674FB84C" w14:textId="1A0285EF" w:rsidR="001D5E12" w:rsidRPr="00B61BD2" w:rsidRDefault="001D5E12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0.50</w:t>
            </w:r>
          </w:p>
        </w:tc>
      </w:tr>
      <w:tr w:rsidR="001D5E12" w:rsidRPr="00B61BD2" w14:paraId="198300F0" w14:textId="77777777" w:rsidTr="00230563">
        <w:tc>
          <w:tcPr>
            <w:tcW w:w="5490" w:type="dxa"/>
          </w:tcPr>
          <w:p w14:paraId="6DF5FFA6" w14:textId="2BB17E97" w:rsidR="001D5E12" w:rsidRPr="00B61BD2" w:rsidRDefault="00B84FAE" w:rsidP="001D5E1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Assessment-Driven Remediation &amp; Enrichment</w:t>
            </w:r>
          </w:p>
        </w:tc>
        <w:tc>
          <w:tcPr>
            <w:tcW w:w="720" w:type="dxa"/>
          </w:tcPr>
          <w:p w14:paraId="115D7D71" w14:textId="176D9EF9" w:rsidR="001D5E12" w:rsidRPr="00B61BD2" w:rsidRDefault="00B84FAE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2.50</w:t>
            </w:r>
          </w:p>
        </w:tc>
        <w:tc>
          <w:tcPr>
            <w:tcW w:w="720" w:type="dxa"/>
          </w:tcPr>
          <w:p w14:paraId="4AA20E60" w14:textId="63787758" w:rsidR="001D5E12" w:rsidRPr="00B61BD2" w:rsidRDefault="00B84FAE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1.04</w:t>
            </w:r>
          </w:p>
        </w:tc>
        <w:tc>
          <w:tcPr>
            <w:tcW w:w="900" w:type="dxa"/>
          </w:tcPr>
          <w:p w14:paraId="460E46CD" w14:textId="1F875059" w:rsidR="001D5E12" w:rsidRPr="00B61BD2" w:rsidRDefault="00B84FAE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2CBEFCB7" w14:textId="252236F5" w:rsidR="001D5E12" w:rsidRPr="00B61BD2" w:rsidRDefault="00B84FAE" w:rsidP="001D5E12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1.04</w:t>
            </w:r>
          </w:p>
        </w:tc>
        <w:tc>
          <w:tcPr>
            <w:tcW w:w="710" w:type="dxa"/>
          </w:tcPr>
          <w:p w14:paraId="35F1D4F1" w14:textId="2CA31991" w:rsidR="001D5E12" w:rsidRPr="00B61BD2" w:rsidRDefault="00B84FAE" w:rsidP="001D5E1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0.79</w:t>
            </w:r>
          </w:p>
        </w:tc>
      </w:tr>
      <w:tr w:rsidR="005970C0" w:rsidRPr="00B61BD2" w14:paraId="676D38AE" w14:textId="77777777" w:rsidTr="00230563">
        <w:tc>
          <w:tcPr>
            <w:tcW w:w="5490" w:type="dxa"/>
          </w:tcPr>
          <w:p w14:paraId="1F4D5E53" w14:textId="3F21E4F0" w:rsidR="005970C0" w:rsidRPr="00B61BD2" w:rsidRDefault="00B84FAE" w:rsidP="005970C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14. </w:t>
            </w:r>
            <w:r w:rsidR="005970C0" w:rsidRPr="00B61BD2">
              <w:rPr>
                <w:rFonts w:ascii="Times New Roman" w:hAnsi="Times New Roman" w:cs="Times New Roman"/>
                <w:color w:val="000000" w:themeColor="text1"/>
              </w:rPr>
              <w:t>Instructional Technology Integration</w:t>
            </w:r>
          </w:p>
        </w:tc>
        <w:tc>
          <w:tcPr>
            <w:tcW w:w="720" w:type="dxa"/>
          </w:tcPr>
          <w:p w14:paraId="76286952" w14:textId="0EE50BB2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3.33</w:t>
            </w:r>
          </w:p>
        </w:tc>
        <w:tc>
          <w:tcPr>
            <w:tcW w:w="720" w:type="dxa"/>
          </w:tcPr>
          <w:p w14:paraId="075D6076" w14:textId="03FE63CA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0.59</w:t>
            </w:r>
          </w:p>
        </w:tc>
        <w:tc>
          <w:tcPr>
            <w:tcW w:w="900" w:type="dxa"/>
          </w:tcPr>
          <w:p w14:paraId="244A311D" w14:textId="5146F1BB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4D4AD963" w14:textId="29B4795D" w:rsidR="005970C0" w:rsidRPr="00B61BD2" w:rsidRDefault="005970C0" w:rsidP="005631F0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0.59</w:t>
            </w:r>
          </w:p>
        </w:tc>
        <w:tc>
          <w:tcPr>
            <w:tcW w:w="710" w:type="dxa"/>
          </w:tcPr>
          <w:p w14:paraId="4B82791D" w14:textId="0BA0A3E1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0.51</w:t>
            </w:r>
          </w:p>
        </w:tc>
      </w:tr>
      <w:tr w:rsidR="00B84FAE" w:rsidRPr="00B61BD2" w14:paraId="4A729D2C" w14:textId="77777777" w:rsidTr="00230563">
        <w:tc>
          <w:tcPr>
            <w:tcW w:w="5490" w:type="dxa"/>
          </w:tcPr>
          <w:p w14:paraId="1FBDB7BE" w14:textId="58EC9B7D" w:rsidR="00B84FAE" w:rsidRPr="00B61BD2" w:rsidRDefault="00B84FAE" w:rsidP="00B84FAE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Student Performance Monitoring &amp; Assessment</w:t>
            </w:r>
          </w:p>
        </w:tc>
        <w:tc>
          <w:tcPr>
            <w:tcW w:w="720" w:type="dxa"/>
          </w:tcPr>
          <w:p w14:paraId="4C3EB895" w14:textId="2A2451A1" w:rsidR="00B84FAE" w:rsidRPr="00B61BD2" w:rsidRDefault="00B84FAE" w:rsidP="00B84FA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3.11</w:t>
            </w:r>
          </w:p>
        </w:tc>
        <w:tc>
          <w:tcPr>
            <w:tcW w:w="720" w:type="dxa"/>
          </w:tcPr>
          <w:p w14:paraId="1D3C0DB0" w14:textId="4E5C5AAA" w:rsidR="00B84FAE" w:rsidRPr="00B61BD2" w:rsidRDefault="00B84FAE" w:rsidP="00B84FA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0.76</w:t>
            </w:r>
          </w:p>
        </w:tc>
        <w:tc>
          <w:tcPr>
            <w:tcW w:w="900" w:type="dxa"/>
          </w:tcPr>
          <w:p w14:paraId="23E5DF72" w14:textId="480F090B" w:rsidR="00B84FAE" w:rsidRPr="00B61BD2" w:rsidRDefault="00B84FAE" w:rsidP="00B84FA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44B9EF55" w14:textId="03DACA4F" w:rsidR="00B84FAE" w:rsidRPr="00B61BD2" w:rsidRDefault="00B84FAE" w:rsidP="00B84FAE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0.11</w:t>
            </w:r>
          </w:p>
        </w:tc>
        <w:tc>
          <w:tcPr>
            <w:tcW w:w="710" w:type="dxa"/>
          </w:tcPr>
          <w:p w14:paraId="2C1F5E55" w14:textId="7B8FEDF8" w:rsidR="00B84FAE" w:rsidRPr="00B61BD2" w:rsidRDefault="00B84FAE" w:rsidP="00B84FA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5970C0" w:rsidRPr="00B61BD2" w14:paraId="0FF020AE" w14:textId="77777777" w:rsidTr="00230563">
        <w:tc>
          <w:tcPr>
            <w:tcW w:w="5490" w:type="dxa"/>
            <w:tcBorders>
              <w:top w:val="single" w:sz="4" w:space="0" w:color="auto"/>
              <w:bottom w:val="single" w:sz="4" w:space="0" w:color="auto"/>
            </w:tcBorders>
          </w:tcPr>
          <w:p w14:paraId="412122CD" w14:textId="53744489" w:rsidR="005970C0" w:rsidRPr="00B61BD2" w:rsidRDefault="005970C0" w:rsidP="001E41EB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Overall </w:t>
            </w: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40F23B" w14:textId="78C4482A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999A084" w14:textId="11B90096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0.68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5AFD50C" w14:textId="1B108B99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2.87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58D192F" w14:textId="5F288F42" w:rsidR="005970C0" w:rsidRPr="00B61BD2" w:rsidRDefault="005970C0" w:rsidP="005631F0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0.35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10BE22A" w14:textId="3CC4FB97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0.52</w:t>
            </w:r>
          </w:p>
        </w:tc>
      </w:tr>
    </w:tbl>
    <w:p w14:paraId="3999FBEB" w14:textId="1C10CDA1" w:rsidR="00626A30" w:rsidRDefault="00EF5E18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Note.</w:t>
      </w:r>
      <w:r w:rsidRPr="00B61BD2">
        <w:rPr>
          <w:rFonts w:ascii="Times New Roman" w:hAnsi="Times New Roman" w:cs="Times New Roman"/>
          <w:color w:val="000000" w:themeColor="text1"/>
        </w:rPr>
        <w:t xml:space="preserve"> </w:t>
      </w:r>
      <w:r w:rsidRPr="001E41EB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1E41EB"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>= mean participant rating; Expert</w:t>
      </w:r>
      <w:r w:rsidR="001E41EB"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 xml:space="preserve">= expert rating; </w:t>
      </w:r>
      <w:r w:rsidR="00231072">
        <w:rPr>
          <w:rFonts w:ascii="Times New Roman" w:hAnsi="Times New Roman" w:cs="Times New Roman"/>
          <w:i/>
          <w:iCs/>
          <w:color w:val="000000" w:themeColor="text1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∆</w:t>
      </w:r>
      <w:r w:rsidR="001E41E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= mean difference between participant and expert rating (participant</w:t>
      </w:r>
      <w:r w:rsidR="00EE394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xpert); </w:t>
      </w:r>
      <w:r w:rsidR="0023107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|∆|</w:t>
      </w:r>
      <w:r w:rsidR="001E41E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= </w:t>
      </w:r>
      <w:r w:rsidR="00D0616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mean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absolute</w:t>
      </w:r>
      <w:r w:rsidR="002E79F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value of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difference </w:t>
      </w:r>
      <w:r w:rsidR="00B32A48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between participant and expert rating (participant</w:t>
      </w:r>
      <w:r w:rsidR="00B32A4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="00B32A48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xpert)</w:t>
      </w:r>
      <w:r w:rsidR="00CC34B3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76ADF822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</w:p>
    <w:p w14:paraId="34473524" w14:textId="1D171C13" w:rsidR="00B61BD2" w:rsidRDefault="00B61BD2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ab/>
        <w:t>Table 2 outlines post</w:t>
      </w:r>
      <w:r w:rsidR="00FB218B">
        <w:rPr>
          <w:rFonts w:ascii="Times New Roman" w:hAnsi="Times New Roman" w:cs="Times New Roman"/>
          <w:color w:val="000000" w:themeColor="text1"/>
          <w:shd w:val="clear" w:color="auto" w:fill="FFFFFF"/>
        </w:rPr>
        <w:t>-training (O</w:t>
      </w:r>
      <w:r w:rsidR="00FB218B">
        <w:rPr>
          <w:rFonts w:ascii="Times New Roman" w:hAnsi="Times New Roman" w:cs="Times New Roman"/>
          <w:color w:val="000000" w:themeColor="text1"/>
          <w:shd w:val="clear" w:color="auto" w:fill="FFFFFF"/>
          <w:vertAlign w:val="subscript"/>
        </w:rPr>
        <w:t>2</w:t>
      </w:r>
      <w:r w:rsidR="00FB218B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descriptive statistics. Mean absolute difference </w:t>
      </w:r>
      <w:r w:rsidR="00AD60A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ratings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ranged from 0.17 to 0.83 and an overall mean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|∆|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 0.49. 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Lower </w:t>
      </w:r>
      <w:r w:rsidR="0019005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mean 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absolute difference </w:t>
      </w:r>
      <w:r w:rsidR="00AD60A4">
        <w:rPr>
          <w:rFonts w:ascii="Times New Roman" w:hAnsi="Times New Roman" w:cs="Times New Roman"/>
          <w:color w:val="000000" w:themeColor="text1"/>
          <w:shd w:val="clear" w:color="auto" w:fill="FFFFFF"/>
        </w:rPr>
        <w:t>ratings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were observed for learner-centered instructional content 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017D9E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>17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),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classroom organization and time management 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 w:rsidRPr="00E72ACB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017D9E"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>22)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instructional technology integration 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017D9E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0.33)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Larger discrepancies were found for active student engagement 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017D9E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>83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assessment-driven remediation and enrichment 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190056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="00017D9E" w:rsidRPr="0019005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="00017D9E"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 w:rsidR="00017D9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78). </w:t>
      </w:r>
    </w:p>
    <w:p w14:paraId="444E27DB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CA57069" w14:textId="66F41444" w:rsidR="00E04BC2" w:rsidRPr="00B61BD2" w:rsidRDefault="00E04BC2" w:rsidP="008A441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Table 2</w:t>
      </w:r>
    </w:p>
    <w:p w14:paraId="7509194A" w14:textId="60D71D7D" w:rsidR="00EF5E18" w:rsidRPr="00B61BD2" w:rsidRDefault="00EF5E18" w:rsidP="008A4411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Post</w:t>
      </w:r>
      <w:r w:rsidR="002F73B0">
        <w:rPr>
          <w:rFonts w:ascii="Times New Roman" w:hAnsi="Times New Roman" w:cs="Times New Roman"/>
          <w:i/>
          <w:iCs/>
          <w:color w:val="000000" w:themeColor="text1"/>
        </w:rPr>
        <w:t>-</w:t>
      </w:r>
      <w:r w:rsidR="002F038A">
        <w:rPr>
          <w:rFonts w:ascii="Times New Roman" w:hAnsi="Times New Roman" w:cs="Times New Roman"/>
          <w:i/>
          <w:iCs/>
          <w:color w:val="000000" w:themeColor="text1"/>
        </w:rPr>
        <w:t>T</w:t>
      </w:r>
      <w:r w:rsidR="002F73B0">
        <w:rPr>
          <w:rFonts w:ascii="Times New Roman" w:hAnsi="Times New Roman" w:cs="Times New Roman"/>
          <w:i/>
          <w:iCs/>
          <w:color w:val="000000" w:themeColor="text1"/>
        </w:rPr>
        <w:t>raining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Descriptive Statistics for </w:t>
      </w:r>
      <w:r w:rsidR="002F73B0">
        <w:rPr>
          <w:rFonts w:ascii="Times New Roman" w:hAnsi="Times New Roman" w:cs="Times New Roman"/>
          <w:i/>
          <w:iCs/>
          <w:color w:val="000000" w:themeColor="text1"/>
        </w:rPr>
        <w:t>Teaching Assessment</w:t>
      </w:r>
      <w:r w:rsidR="002F73B0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Accuracy 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>(n =18)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720"/>
        <w:gridCol w:w="810"/>
        <w:gridCol w:w="900"/>
        <w:gridCol w:w="810"/>
        <w:gridCol w:w="710"/>
      </w:tblGrid>
      <w:tr w:rsidR="00E04BC2" w:rsidRPr="00B61BD2" w14:paraId="53222C01" w14:textId="77777777" w:rsidTr="00C66DCB"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14:paraId="05C03548" w14:textId="77777777" w:rsidR="00E04BC2" w:rsidRPr="00B61BD2" w:rsidRDefault="00E04BC2" w:rsidP="008A4411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9C8BB69" w14:textId="77777777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4CA8415" w14:textId="77777777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3A0AC5" w14:textId="38CEBC42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Expert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5BC0C0B" w14:textId="77777777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M ∆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A26F217" w14:textId="77A6F8CC" w:rsidR="00E04BC2" w:rsidRPr="00B61BD2" w:rsidRDefault="00C66DCB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M</w:t>
            </w:r>
            <w:r w:rsidR="00E04BC2"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|∆|</w:t>
            </w:r>
          </w:p>
        </w:tc>
      </w:tr>
      <w:tr w:rsidR="005970C0" w:rsidRPr="00B61BD2" w14:paraId="636A99DB" w14:textId="77777777" w:rsidTr="00C66DCB">
        <w:tc>
          <w:tcPr>
            <w:tcW w:w="5400" w:type="dxa"/>
            <w:tcBorders>
              <w:top w:val="single" w:sz="4" w:space="0" w:color="auto"/>
            </w:tcBorders>
          </w:tcPr>
          <w:p w14:paraId="60FEFF6C" w14:textId="7242C1CE" w:rsidR="005970C0" w:rsidRPr="00B61BD2" w:rsidRDefault="006B0F2A" w:rsidP="00744413">
            <w:pPr>
              <w:ind w:left="433" w:hanging="43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Learner-Centered &amp; De</w:t>
            </w:r>
            <w:r w:rsidR="00FB0534">
              <w:rPr>
                <w:rFonts w:ascii="Times New Roman" w:hAnsi="Times New Roman" w:cs="Times New Roman"/>
                <w:color w:val="000000" w:themeColor="text1"/>
              </w:rPr>
              <w:t>v.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 Appropriate Content 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3199C301" w14:textId="4208D79F" w:rsidR="005970C0" w:rsidRPr="00B61BD2" w:rsidRDefault="006B0F2A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2.94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2DABEFF" w14:textId="33ECF54E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6B0F2A" w:rsidRPr="00B61BD2">
              <w:rPr>
                <w:rFonts w:ascii="Times New Roman" w:hAnsi="Times New Roman" w:cs="Times New Roman"/>
                <w:color w:val="000000" w:themeColor="text1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CDE4156" w14:textId="5C0C2EE0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057D4E19" w14:textId="061FE5FD" w:rsidR="005970C0" w:rsidRPr="00B61BD2" w:rsidRDefault="006B0F2A" w:rsidP="005631F0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5970C0"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56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3329BDFE" w14:textId="37FF2595" w:rsidR="005970C0" w:rsidRPr="00B61BD2" w:rsidRDefault="005970C0" w:rsidP="005970C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6B0F2A" w:rsidRPr="00B61BD2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</w:tr>
      <w:tr w:rsidR="006B0F2A" w:rsidRPr="00B61BD2" w14:paraId="25210B15" w14:textId="77777777" w:rsidTr="00C66DCB">
        <w:tc>
          <w:tcPr>
            <w:tcW w:w="5400" w:type="dxa"/>
          </w:tcPr>
          <w:p w14:paraId="51CB543A" w14:textId="70AF7C00" w:rsidR="006B0F2A" w:rsidRPr="00B61BD2" w:rsidRDefault="006B0F2A" w:rsidP="006B0F2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Diversity-Responsive Instruction</w:t>
            </w:r>
          </w:p>
        </w:tc>
        <w:tc>
          <w:tcPr>
            <w:tcW w:w="720" w:type="dxa"/>
          </w:tcPr>
          <w:p w14:paraId="006B1A01" w14:textId="2117E969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2.28</w:t>
            </w:r>
          </w:p>
        </w:tc>
        <w:tc>
          <w:tcPr>
            <w:tcW w:w="810" w:type="dxa"/>
          </w:tcPr>
          <w:p w14:paraId="27D13F2E" w14:textId="2D6232BE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0.96</w:t>
            </w:r>
          </w:p>
        </w:tc>
        <w:tc>
          <w:tcPr>
            <w:tcW w:w="900" w:type="dxa"/>
          </w:tcPr>
          <w:p w14:paraId="21717EA3" w14:textId="2B417572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1A13F7AA" w14:textId="094368C4" w:rsidR="006B0F2A" w:rsidRPr="00B61BD2" w:rsidRDefault="006B0F2A" w:rsidP="006B0F2A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0.28</w:t>
            </w:r>
          </w:p>
        </w:tc>
        <w:tc>
          <w:tcPr>
            <w:tcW w:w="710" w:type="dxa"/>
          </w:tcPr>
          <w:p w14:paraId="0B10F8AF" w14:textId="7A16CC37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0.72</w:t>
            </w:r>
          </w:p>
        </w:tc>
      </w:tr>
      <w:tr w:rsidR="006B0F2A" w:rsidRPr="00B61BD2" w14:paraId="15F0D16A" w14:textId="77777777" w:rsidTr="00C66DCB">
        <w:tc>
          <w:tcPr>
            <w:tcW w:w="5400" w:type="dxa"/>
          </w:tcPr>
          <w:p w14:paraId="47136F73" w14:textId="4A95178C" w:rsidR="006B0F2A" w:rsidRPr="00B61BD2" w:rsidRDefault="006B0F2A" w:rsidP="006B0F2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Adaptive Lesson Planning for Diverse Learners</w:t>
            </w:r>
          </w:p>
        </w:tc>
        <w:tc>
          <w:tcPr>
            <w:tcW w:w="720" w:type="dxa"/>
          </w:tcPr>
          <w:p w14:paraId="4FA77727" w14:textId="0612E743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2.06</w:t>
            </w:r>
          </w:p>
        </w:tc>
        <w:tc>
          <w:tcPr>
            <w:tcW w:w="810" w:type="dxa"/>
          </w:tcPr>
          <w:p w14:paraId="669304FB" w14:textId="1E3EB328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1.06</w:t>
            </w:r>
          </w:p>
        </w:tc>
        <w:tc>
          <w:tcPr>
            <w:tcW w:w="900" w:type="dxa"/>
          </w:tcPr>
          <w:p w14:paraId="31330E04" w14:textId="666BD9C0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0EAD7A76" w14:textId="528D7AE2" w:rsidR="006B0F2A" w:rsidRPr="00B61BD2" w:rsidRDefault="006B0F2A" w:rsidP="006B0F2A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  <w:tc>
          <w:tcPr>
            <w:tcW w:w="710" w:type="dxa"/>
          </w:tcPr>
          <w:p w14:paraId="303FAD87" w14:textId="18B00BAB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0.72</w:t>
            </w:r>
          </w:p>
        </w:tc>
      </w:tr>
      <w:tr w:rsidR="006B0F2A" w:rsidRPr="00B61BD2" w14:paraId="03680884" w14:textId="77777777" w:rsidTr="00C66DCB">
        <w:tc>
          <w:tcPr>
            <w:tcW w:w="5400" w:type="dxa"/>
          </w:tcPr>
          <w:p w14:paraId="4EF992D3" w14:textId="084C7EBF" w:rsidR="006B0F2A" w:rsidRPr="00B61BD2" w:rsidRDefault="006B0F2A" w:rsidP="006B0F2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Content Knowledge &amp; Disciplinary Concepts</w:t>
            </w:r>
          </w:p>
        </w:tc>
        <w:tc>
          <w:tcPr>
            <w:tcW w:w="720" w:type="dxa"/>
          </w:tcPr>
          <w:p w14:paraId="57828902" w14:textId="6AE1BD78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2.89</w:t>
            </w:r>
          </w:p>
        </w:tc>
        <w:tc>
          <w:tcPr>
            <w:tcW w:w="810" w:type="dxa"/>
          </w:tcPr>
          <w:p w14:paraId="45CF0232" w14:textId="712E8F10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0.47</w:t>
            </w:r>
          </w:p>
        </w:tc>
        <w:tc>
          <w:tcPr>
            <w:tcW w:w="900" w:type="dxa"/>
          </w:tcPr>
          <w:p w14:paraId="3194044B" w14:textId="22335D5D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167579B4" w14:textId="279178B3" w:rsidR="006B0F2A" w:rsidRPr="00B61BD2" w:rsidRDefault="006B0F2A" w:rsidP="006B0F2A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33CABAAB" w14:textId="12D0428C" w:rsidR="006B0F2A" w:rsidRPr="00B61BD2" w:rsidRDefault="006B0F2A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0.22</w:t>
            </w:r>
          </w:p>
        </w:tc>
      </w:tr>
      <w:tr w:rsidR="006B0F2A" w:rsidRPr="00B61BD2" w14:paraId="45C32B25" w14:textId="77777777" w:rsidTr="00C66DCB">
        <w:tc>
          <w:tcPr>
            <w:tcW w:w="5400" w:type="dxa"/>
          </w:tcPr>
          <w:p w14:paraId="6AF9E515" w14:textId="2706FE72" w:rsidR="006B0F2A" w:rsidRPr="00B61BD2" w:rsidRDefault="009A5B18" w:rsidP="006B0F2A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Logical Instructional Sequencing</w:t>
            </w:r>
          </w:p>
        </w:tc>
        <w:tc>
          <w:tcPr>
            <w:tcW w:w="720" w:type="dxa"/>
          </w:tcPr>
          <w:p w14:paraId="0FD636D7" w14:textId="2FB9C5AB" w:rsidR="006B0F2A" w:rsidRPr="00B61BD2" w:rsidRDefault="009A5B18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3.06</w:t>
            </w:r>
          </w:p>
        </w:tc>
        <w:tc>
          <w:tcPr>
            <w:tcW w:w="810" w:type="dxa"/>
          </w:tcPr>
          <w:p w14:paraId="28029246" w14:textId="04E0ED11" w:rsidR="006B0F2A" w:rsidRPr="00B61BD2" w:rsidRDefault="009A5B18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1.06</w:t>
            </w:r>
          </w:p>
        </w:tc>
        <w:tc>
          <w:tcPr>
            <w:tcW w:w="900" w:type="dxa"/>
          </w:tcPr>
          <w:p w14:paraId="05B25BCE" w14:textId="43F364A4" w:rsidR="006B0F2A" w:rsidRPr="00B61BD2" w:rsidRDefault="009A5B18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26788F2E" w14:textId="6B68BBA5" w:rsidR="006B0F2A" w:rsidRPr="00B61BD2" w:rsidRDefault="009A5B18" w:rsidP="006B0F2A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  <w:tc>
          <w:tcPr>
            <w:tcW w:w="710" w:type="dxa"/>
          </w:tcPr>
          <w:p w14:paraId="7A19AB07" w14:textId="2BF3A181" w:rsidR="006B0F2A" w:rsidRPr="00B61BD2" w:rsidRDefault="009A5B18" w:rsidP="006B0F2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0.61</w:t>
            </w:r>
          </w:p>
        </w:tc>
      </w:tr>
      <w:tr w:rsidR="009A5B18" w:rsidRPr="00B61BD2" w14:paraId="211E79B0" w14:textId="77777777" w:rsidTr="00C66DCB">
        <w:tc>
          <w:tcPr>
            <w:tcW w:w="5400" w:type="dxa"/>
          </w:tcPr>
          <w:p w14:paraId="58EF0DA4" w14:textId="33D841FD" w:rsidR="009A5B18" w:rsidRPr="00B61BD2" w:rsidRDefault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6. </w:t>
            </w:r>
            <w:r w:rsidR="009A5B18" w:rsidRPr="00B61BD2">
              <w:rPr>
                <w:rFonts w:ascii="Times New Roman" w:hAnsi="Times New Roman" w:cs="Times New Roman"/>
                <w:color w:val="000000" w:themeColor="text1"/>
              </w:rPr>
              <w:t>Promotes Reflection &amp; Critical Inquiry</w:t>
            </w:r>
          </w:p>
        </w:tc>
        <w:tc>
          <w:tcPr>
            <w:tcW w:w="720" w:type="dxa"/>
          </w:tcPr>
          <w:p w14:paraId="65EB3121" w14:textId="77777777" w:rsidR="009A5B18" w:rsidRPr="00B61BD2" w:rsidRDefault="009A5B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2.17</w:t>
            </w:r>
          </w:p>
        </w:tc>
        <w:tc>
          <w:tcPr>
            <w:tcW w:w="810" w:type="dxa"/>
          </w:tcPr>
          <w:p w14:paraId="0AC8B60E" w14:textId="77777777" w:rsidR="009A5B18" w:rsidRPr="00B61BD2" w:rsidRDefault="009A5B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1.04</w:t>
            </w:r>
          </w:p>
        </w:tc>
        <w:tc>
          <w:tcPr>
            <w:tcW w:w="900" w:type="dxa"/>
          </w:tcPr>
          <w:p w14:paraId="50FCDC40" w14:textId="77777777" w:rsidR="009A5B18" w:rsidRPr="00B61BD2" w:rsidRDefault="009A5B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0F9A60B0" w14:textId="77777777" w:rsidR="009A5B18" w:rsidRPr="00B61BD2" w:rsidRDefault="009A5B18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0.17</w:t>
            </w:r>
          </w:p>
        </w:tc>
        <w:tc>
          <w:tcPr>
            <w:tcW w:w="710" w:type="dxa"/>
          </w:tcPr>
          <w:p w14:paraId="307C06D2" w14:textId="77777777" w:rsidR="009A5B18" w:rsidRPr="00B61BD2" w:rsidRDefault="009A5B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0.72</w:t>
            </w:r>
          </w:p>
        </w:tc>
      </w:tr>
      <w:tr w:rsidR="00485924" w:rsidRPr="00B61BD2" w14:paraId="279FA963" w14:textId="77777777" w:rsidTr="00C66DCB">
        <w:tc>
          <w:tcPr>
            <w:tcW w:w="5400" w:type="dxa"/>
          </w:tcPr>
          <w:p w14:paraId="281C9B2C" w14:textId="08844585" w:rsidR="00485924" w:rsidRPr="00B61BD2" w:rsidRDefault="00485924" w:rsidP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7.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Respectful &amp; Inclusive Learning Environment</w:t>
            </w:r>
          </w:p>
        </w:tc>
        <w:tc>
          <w:tcPr>
            <w:tcW w:w="720" w:type="dxa"/>
          </w:tcPr>
          <w:p w14:paraId="6C79A0FA" w14:textId="029A466F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3.28</w:t>
            </w:r>
          </w:p>
        </w:tc>
        <w:tc>
          <w:tcPr>
            <w:tcW w:w="810" w:type="dxa"/>
          </w:tcPr>
          <w:p w14:paraId="1121874A" w14:textId="738CBD5A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900" w:type="dxa"/>
          </w:tcPr>
          <w:p w14:paraId="4E4FEE16" w14:textId="79492C44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6B6D916A" w14:textId="0734262A" w:rsidR="00485924" w:rsidRPr="00B61BD2" w:rsidRDefault="00485924" w:rsidP="00485924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0.28</w:t>
            </w:r>
          </w:p>
        </w:tc>
        <w:tc>
          <w:tcPr>
            <w:tcW w:w="710" w:type="dxa"/>
          </w:tcPr>
          <w:p w14:paraId="65707E06" w14:textId="76A8DDAA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0.39</w:t>
            </w:r>
          </w:p>
        </w:tc>
      </w:tr>
      <w:tr w:rsidR="00485924" w:rsidRPr="00B61BD2" w14:paraId="3FD50CA8" w14:textId="77777777" w:rsidTr="00C66DCB">
        <w:tc>
          <w:tcPr>
            <w:tcW w:w="5400" w:type="dxa"/>
          </w:tcPr>
          <w:p w14:paraId="50471544" w14:textId="14361DDE" w:rsidR="00485924" w:rsidRPr="00B61BD2" w:rsidRDefault="00485924" w:rsidP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8.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Classroom Organization &amp; Time Management</w:t>
            </w:r>
          </w:p>
        </w:tc>
        <w:tc>
          <w:tcPr>
            <w:tcW w:w="720" w:type="dxa"/>
          </w:tcPr>
          <w:p w14:paraId="5207B6C8" w14:textId="3BAB180F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0CFBF1C6" w14:textId="2DC6BEB5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0.49</w:t>
            </w:r>
          </w:p>
        </w:tc>
        <w:tc>
          <w:tcPr>
            <w:tcW w:w="900" w:type="dxa"/>
          </w:tcPr>
          <w:p w14:paraId="3876E79C" w14:textId="3C8EF5A1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44A02BBB" w14:textId="5371ED17" w:rsidR="00485924" w:rsidRPr="00B61BD2" w:rsidRDefault="00485924" w:rsidP="00485924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0.00</w:t>
            </w:r>
          </w:p>
        </w:tc>
        <w:tc>
          <w:tcPr>
            <w:tcW w:w="710" w:type="dxa"/>
          </w:tcPr>
          <w:p w14:paraId="4FBA7987" w14:textId="54A16FC2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0.22</w:t>
            </w:r>
          </w:p>
        </w:tc>
      </w:tr>
      <w:tr w:rsidR="00485924" w:rsidRPr="00B61BD2" w14:paraId="6AE61102" w14:textId="77777777" w:rsidTr="00C66DCB">
        <w:tc>
          <w:tcPr>
            <w:tcW w:w="5400" w:type="dxa"/>
          </w:tcPr>
          <w:p w14:paraId="67BC3CC6" w14:textId="47E4F9B4" w:rsidR="00485924" w:rsidRPr="00B61BD2" w:rsidRDefault="00485924" w:rsidP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9.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Positive Student Rapport</w:t>
            </w:r>
          </w:p>
        </w:tc>
        <w:tc>
          <w:tcPr>
            <w:tcW w:w="720" w:type="dxa"/>
          </w:tcPr>
          <w:p w14:paraId="3B745EE2" w14:textId="6FA64BB8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3.33</w:t>
            </w:r>
          </w:p>
        </w:tc>
        <w:tc>
          <w:tcPr>
            <w:tcW w:w="810" w:type="dxa"/>
          </w:tcPr>
          <w:p w14:paraId="7A68CD9A" w14:textId="59B3B6EC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0.59</w:t>
            </w:r>
          </w:p>
        </w:tc>
        <w:tc>
          <w:tcPr>
            <w:tcW w:w="900" w:type="dxa"/>
          </w:tcPr>
          <w:p w14:paraId="21A4946B" w14:textId="5E7D56EC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41DE8FEF" w14:textId="097C77C0" w:rsidR="00485924" w:rsidRPr="00B61BD2" w:rsidRDefault="00485924" w:rsidP="00485924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  <w:tc>
          <w:tcPr>
            <w:tcW w:w="710" w:type="dxa"/>
          </w:tcPr>
          <w:p w14:paraId="12448D1B" w14:textId="070AB654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</w:tr>
      <w:tr w:rsidR="00485924" w:rsidRPr="00B61BD2" w14:paraId="11B1E792" w14:textId="77777777" w:rsidTr="00C66DCB">
        <w:tc>
          <w:tcPr>
            <w:tcW w:w="5400" w:type="dxa"/>
          </w:tcPr>
          <w:p w14:paraId="2499653B" w14:textId="62A7574E" w:rsidR="00485924" w:rsidRPr="00B61BD2" w:rsidRDefault="00485924" w:rsidP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10.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Clear &amp; Age-Appropriate Communication</w:t>
            </w:r>
          </w:p>
        </w:tc>
        <w:tc>
          <w:tcPr>
            <w:tcW w:w="720" w:type="dxa"/>
          </w:tcPr>
          <w:p w14:paraId="2BCD4008" w14:textId="5E3E530A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7C1E4433" w14:textId="18049276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0.59</w:t>
            </w:r>
          </w:p>
        </w:tc>
        <w:tc>
          <w:tcPr>
            <w:tcW w:w="900" w:type="dxa"/>
          </w:tcPr>
          <w:p w14:paraId="302B5BCE" w14:textId="02736B99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0A6DAA4F" w14:textId="20F37EF0" w:rsidR="00485924" w:rsidRPr="00B61BD2" w:rsidRDefault="00485924" w:rsidP="00485924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0.00</w:t>
            </w:r>
          </w:p>
        </w:tc>
        <w:tc>
          <w:tcPr>
            <w:tcW w:w="710" w:type="dxa"/>
          </w:tcPr>
          <w:p w14:paraId="2C2B3C37" w14:textId="38597310" w:rsidR="00485924" w:rsidRPr="00B61BD2" w:rsidRDefault="00485924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</w:tr>
      <w:tr w:rsidR="00485924" w:rsidRPr="00B61BD2" w14:paraId="29A9CFD5" w14:textId="77777777" w:rsidTr="00C66DCB">
        <w:tc>
          <w:tcPr>
            <w:tcW w:w="5400" w:type="dxa"/>
          </w:tcPr>
          <w:p w14:paraId="08E14CF0" w14:textId="6EF03791" w:rsidR="00485924" w:rsidRPr="00B61BD2" w:rsidRDefault="00AB5098" w:rsidP="004859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11.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Effective Instructional Communication Skills</w:t>
            </w:r>
          </w:p>
        </w:tc>
        <w:tc>
          <w:tcPr>
            <w:tcW w:w="720" w:type="dxa"/>
          </w:tcPr>
          <w:p w14:paraId="465143F7" w14:textId="2BC80C48" w:rsidR="00485924" w:rsidRPr="00B61BD2" w:rsidRDefault="00AB5098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2.89</w:t>
            </w:r>
          </w:p>
        </w:tc>
        <w:tc>
          <w:tcPr>
            <w:tcW w:w="810" w:type="dxa"/>
          </w:tcPr>
          <w:p w14:paraId="36A93E16" w14:textId="348BFB6D" w:rsidR="00485924" w:rsidRPr="00B61BD2" w:rsidRDefault="00AB5098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900" w:type="dxa"/>
          </w:tcPr>
          <w:p w14:paraId="15BFA64A" w14:textId="79395332" w:rsidR="00485924" w:rsidRPr="00B61BD2" w:rsidRDefault="00AB5098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745B259E" w14:textId="273993C3" w:rsidR="00485924" w:rsidRPr="00B61BD2" w:rsidRDefault="00AB5098" w:rsidP="00485924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67BF1C33" w14:textId="66E65736" w:rsidR="00485924" w:rsidRPr="00B61BD2" w:rsidRDefault="00AB5098" w:rsidP="004859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</w:tr>
      <w:tr w:rsidR="00AB5098" w:rsidRPr="00B61BD2" w14:paraId="30E9892B" w14:textId="77777777" w:rsidTr="00C66DCB">
        <w:tc>
          <w:tcPr>
            <w:tcW w:w="5400" w:type="dxa"/>
          </w:tcPr>
          <w:p w14:paraId="478D41AE" w14:textId="29604991" w:rsidR="00AB5098" w:rsidRPr="00B61BD2" w:rsidRDefault="00AB5098" w:rsidP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Active Student Engagement Strategies</w:t>
            </w:r>
          </w:p>
        </w:tc>
        <w:tc>
          <w:tcPr>
            <w:tcW w:w="720" w:type="dxa"/>
          </w:tcPr>
          <w:p w14:paraId="111D8B8D" w14:textId="18DD6B8B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2.83</w:t>
            </w:r>
          </w:p>
        </w:tc>
        <w:tc>
          <w:tcPr>
            <w:tcW w:w="810" w:type="dxa"/>
          </w:tcPr>
          <w:p w14:paraId="357F63CF" w14:textId="01737A28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0.62</w:t>
            </w:r>
          </w:p>
        </w:tc>
        <w:tc>
          <w:tcPr>
            <w:tcW w:w="900" w:type="dxa"/>
          </w:tcPr>
          <w:p w14:paraId="7324CFE4" w14:textId="46220F05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664859E8" w14:textId="23A71F64" w:rsidR="00AB5098" w:rsidRPr="00B61BD2" w:rsidRDefault="00AB5098" w:rsidP="00AB5098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0.83</w:t>
            </w:r>
          </w:p>
        </w:tc>
        <w:tc>
          <w:tcPr>
            <w:tcW w:w="710" w:type="dxa"/>
          </w:tcPr>
          <w:p w14:paraId="00AE11B2" w14:textId="5D6C05D6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0.83</w:t>
            </w:r>
          </w:p>
        </w:tc>
      </w:tr>
      <w:tr w:rsidR="00AB5098" w:rsidRPr="00B61BD2" w14:paraId="42BB0081" w14:textId="77777777" w:rsidTr="00C66DCB">
        <w:tc>
          <w:tcPr>
            <w:tcW w:w="5400" w:type="dxa"/>
          </w:tcPr>
          <w:p w14:paraId="061B9828" w14:textId="295D80AB" w:rsidR="00AB5098" w:rsidRPr="00B61BD2" w:rsidRDefault="00AB5098" w:rsidP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Assessment-Driven Remediation &amp; Enrichment</w:t>
            </w:r>
          </w:p>
        </w:tc>
        <w:tc>
          <w:tcPr>
            <w:tcW w:w="720" w:type="dxa"/>
          </w:tcPr>
          <w:p w14:paraId="6BA8F9AA" w14:textId="23063975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810" w:type="dxa"/>
          </w:tcPr>
          <w:p w14:paraId="4C7EE55E" w14:textId="40D6F912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0.94</w:t>
            </w:r>
          </w:p>
        </w:tc>
        <w:tc>
          <w:tcPr>
            <w:tcW w:w="900" w:type="dxa"/>
          </w:tcPr>
          <w:p w14:paraId="3B3235AB" w14:textId="121E10E4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1041B7E4" w14:textId="267ABD24" w:rsidR="00AB5098" w:rsidRPr="00B61BD2" w:rsidRDefault="00AB5098" w:rsidP="00AB5098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-0.78</w:t>
            </w:r>
          </w:p>
        </w:tc>
        <w:tc>
          <w:tcPr>
            <w:tcW w:w="710" w:type="dxa"/>
          </w:tcPr>
          <w:p w14:paraId="44386657" w14:textId="4DB6DE67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0.78</w:t>
            </w:r>
          </w:p>
        </w:tc>
      </w:tr>
      <w:tr w:rsidR="00AB5098" w:rsidRPr="00B61BD2" w14:paraId="5D6BDC99" w14:textId="77777777" w:rsidTr="00C66DCB">
        <w:tc>
          <w:tcPr>
            <w:tcW w:w="5400" w:type="dxa"/>
          </w:tcPr>
          <w:p w14:paraId="3D569FE8" w14:textId="6E046C28" w:rsidR="00AB5098" w:rsidRPr="00B61BD2" w:rsidRDefault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14.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Instructional Technology Integration</w:t>
            </w:r>
          </w:p>
        </w:tc>
        <w:tc>
          <w:tcPr>
            <w:tcW w:w="720" w:type="dxa"/>
          </w:tcPr>
          <w:p w14:paraId="3F416937" w14:textId="77777777" w:rsidR="00AB5098" w:rsidRPr="00B61BD2" w:rsidRDefault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3.11</w:t>
            </w:r>
          </w:p>
        </w:tc>
        <w:tc>
          <w:tcPr>
            <w:tcW w:w="810" w:type="dxa"/>
          </w:tcPr>
          <w:p w14:paraId="4B6E25F7" w14:textId="77777777" w:rsidR="00AB5098" w:rsidRPr="00B61BD2" w:rsidRDefault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900" w:type="dxa"/>
          </w:tcPr>
          <w:p w14:paraId="5BB35D67" w14:textId="77777777" w:rsidR="00AB5098" w:rsidRPr="00B61BD2" w:rsidRDefault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0B132F1C" w14:textId="77777777" w:rsidR="00AB5098" w:rsidRPr="00B61BD2" w:rsidRDefault="00AB5098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0.11</w:t>
            </w:r>
          </w:p>
        </w:tc>
        <w:tc>
          <w:tcPr>
            <w:tcW w:w="710" w:type="dxa"/>
          </w:tcPr>
          <w:p w14:paraId="7A02EDDB" w14:textId="77777777" w:rsidR="00AB5098" w:rsidRPr="00B61BD2" w:rsidRDefault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</w:tr>
      <w:tr w:rsidR="00AB5098" w:rsidRPr="00B61BD2" w14:paraId="3799B2ED" w14:textId="77777777" w:rsidTr="00C66DCB">
        <w:tc>
          <w:tcPr>
            <w:tcW w:w="5400" w:type="dxa"/>
          </w:tcPr>
          <w:p w14:paraId="2595BE78" w14:textId="6479206F" w:rsidR="00AB5098" w:rsidRPr="00B61BD2" w:rsidRDefault="00AB5098" w:rsidP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Student Performance Monitoring &amp; Assessment</w:t>
            </w:r>
          </w:p>
        </w:tc>
        <w:tc>
          <w:tcPr>
            <w:tcW w:w="720" w:type="dxa"/>
          </w:tcPr>
          <w:p w14:paraId="7CB8BDD5" w14:textId="67A6D0E7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2.61</w:t>
            </w:r>
          </w:p>
        </w:tc>
        <w:tc>
          <w:tcPr>
            <w:tcW w:w="810" w:type="dxa"/>
          </w:tcPr>
          <w:p w14:paraId="56579614" w14:textId="05A90C68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0.85</w:t>
            </w:r>
          </w:p>
        </w:tc>
        <w:tc>
          <w:tcPr>
            <w:tcW w:w="900" w:type="dxa"/>
          </w:tcPr>
          <w:p w14:paraId="79256749" w14:textId="414DA721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3.00</w:t>
            </w:r>
          </w:p>
        </w:tc>
        <w:tc>
          <w:tcPr>
            <w:tcW w:w="810" w:type="dxa"/>
          </w:tcPr>
          <w:p w14:paraId="2AF85C8C" w14:textId="5B11836A" w:rsidR="00AB5098" w:rsidRPr="00B61BD2" w:rsidRDefault="00AB5098" w:rsidP="00AB5098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-0.39</w:t>
            </w:r>
          </w:p>
        </w:tc>
        <w:tc>
          <w:tcPr>
            <w:tcW w:w="710" w:type="dxa"/>
          </w:tcPr>
          <w:p w14:paraId="15033876" w14:textId="49EB5EF6" w:rsidR="00AB5098" w:rsidRPr="00B61BD2" w:rsidRDefault="00AB509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0.50</w:t>
            </w:r>
          </w:p>
        </w:tc>
      </w:tr>
      <w:tr w:rsidR="00B929E4" w:rsidRPr="00B61BD2" w14:paraId="671618F0" w14:textId="77777777" w:rsidTr="00C66DCB">
        <w:tc>
          <w:tcPr>
            <w:tcW w:w="5400" w:type="dxa"/>
            <w:tcBorders>
              <w:top w:val="single" w:sz="4" w:space="0" w:color="auto"/>
              <w:bottom w:val="single" w:sz="4" w:space="0" w:color="auto"/>
            </w:tcBorders>
          </w:tcPr>
          <w:p w14:paraId="2ED488A7" w14:textId="77777777" w:rsidR="00B929E4" w:rsidRPr="00B61BD2" w:rsidRDefault="00B929E4" w:rsidP="00EE3940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Overall </w:t>
            </w: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A8B4C1B" w14:textId="53D89C28" w:rsidR="00B929E4" w:rsidRPr="00B61BD2" w:rsidRDefault="00B929E4" w:rsidP="00B92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2.71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3CF36EB1" w14:textId="56400DD0" w:rsidR="00B929E4" w:rsidRPr="00B61BD2" w:rsidRDefault="00B929E4" w:rsidP="00B92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1EA4FB2" w14:textId="068E50B8" w:rsidR="00B929E4" w:rsidRPr="00B61BD2" w:rsidRDefault="00B929E4" w:rsidP="00B92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2.73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5003FDE" w14:textId="57382A2A" w:rsidR="00B929E4" w:rsidRPr="00B61BD2" w:rsidRDefault="00B929E4" w:rsidP="005631F0">
            <w:pPr>
              <w:tabs>
                <w:tab w:val="decimal" w:pos="25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0.08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259F308B" w14:textId="78210B8B" w:rsidR="00B929E4" w:rsidRPr="00B61BD2" w:rsidRDefault="00B929E4" w:rsidP="00B929E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0.49</w:t>
            </w:r>
          </w:p>
        </w:tc>
      </w:tr>
    </w:tbl>
    <w:p w14:paraId="4889C899" w14:textId="34C6EF8A" w:rsidR="00A10BEF" w:rsidRDefault="00193CB1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Note.</w:t>
      </w:r>
      <w:r w:rsidRPr="00B61BD2">
        <w:rPr>
          <w:rFonts w:ascii="Times New Roman" w:hAnsi="Times New Roman" w:cs="Times New Roman"/>
          <w:color w:val="000000" w:themeColor="text1"/>
        </w:rPr>
        <w:t xml:space="preserve"> </w:t>
      </w:r>
      <w:r w:rsidRPr="001E41EB">
        <w:rPr>
          <w:rFonts w:ascii="Times New Roman" w:hAnsi="Times New Roman" w:cs="Times New Roman"/>
          <w:i/>
          <w:iCs/>
          <w:color w:val="000000" w:themeColor="text1"/>
        </w:rPr>
        <w:t>M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>= mean participant rating; Expert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 xml:space="preserve">= expert rating; </w:t>
      </w:r>
      <w:r>
        <w:rPr>
          <w:rFonts w:ascii="Times New Roman" w:hAnsi="Times New Roman" w:cs="Times New Roman"/>
          <w:i/>
          <w:iCs/>
          <w:color w:val="000000" w:themeColor="text1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∆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= mean difference between participant and expert rating (participant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xpert); </w:t>
      </w:r>
      <w:r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|∆|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=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mean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absolute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value of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difference between participant and expert rating (participant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xpert)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0F9059D3" w14:textId="77777777" w:rsidR="00096D52" w:rsidRPr="00096D52" w:rsidRDefault="00096D52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04A803C6" w14:textId="657120A4" w:rsidR="00E04BC2" w:rsidRDefault="00017D9E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As shown in Table 3, </w:t>
      </w:r>
      <w:r w:rsidR="004B2C23">
        <w:rPr>
          <w:rFonts w:ascii="Times New Roman" w:hAnsi="Times New Roman" w:cs="Times New Roman"/>
          <w:color w:val="000000" w:themeColor="text1"/>
        </w:rPr>
        <w:t>self-evaluation</w:t>
      </w:r>
      <w:r w:rsidR="00627767">
        <w:rPr>
          <w:rFonts w:ascii="Times New Roman" w:hAnsi="Times New Roman" w:cs="Times New Roman"/>
          <w:color w:val="000000" w:themeColor="text1"/>
        </w:rPr>
        <w:t xml:space="preserve"> (O</w:t>
      </w:r>
      <w:r w:rsidR="00627767">
        <w:rPr>
          <w:rFonts w:ascii="Times New Roman" w:hAnsi="Times New Roman" w:cs="Times New Roman"/>
          <w:color w:val="000000" w:themeColor="text1"/>
          <w:vertAlign w:val="subscript"/>
        </w:rPr>
        <w:t>3</w:t>
      </w:r>
      <w:r w:rsidR="00627767">
        <w:rPr>
          <w:rFonts w:ascii="Times New Roman" w:hAnsi="Times New Roman" w:cs="Times New Roman"/>
          <w:color w:val="000000" w:themeColor="text1"/>
        </w:rPr>
        <w:t xml:space="preserve">) </w:t>
      </w:r>
      <w:proofErr w:type="gramStart"/>
      <w:r>
        <w:rPr>
          <w:rFonts w:ascii="Times New Roman" w:hAnsi="Times New Roman" w:cs="Times New Roman"/>
          <w:color w:val="000000" w:themeColor="text1"/>
        </w:rPr>
        <w:t>mean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absolute difference </w:t>
      </w:r>
      <w:r w:rsidR="00627767">
        <w:rPr>
          <w:rFonts w:ascii="Times New Roman" w:hAnsi="Times New Roman" w:cs="Times New Roman"/>
          <w:color w:val="000000" w:themeColor="text1"/>
        </w:rPr>
        <w:t>rating</w:t>
      </w:r>
      <w:r>
        <w:rPr>
          <w:rFonts w:ascii="Times New Roman" w:hAnsi="Times New Roman" w:cs="Times New Roman"/>
          <w:color w:val="000000" w:themeColor="text1"/>
        </w:rPr>
        <w:t xml:space="preserve">s ranged from 0.33 to 0.72, with an overall mean 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of 0.51. Several competencies, including respectful learning environments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0A1FF6" w:rsidRPr="000A1FF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44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content knowledge and disciplinary concepts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0A1FF6" w:rsidRPr="000A1FF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56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),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remained fairly aligned with expert ratings. However, increased absolute difference </w:t>
      </w:r>
      <w:r w:rsidR="000A1FF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ratings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were found for learner-centered instructional content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0A1FF6" w:rsidRPr="000A1FF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72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clear, age-appropriate communication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0A1FF6" w:rsidRPr="000A1FF6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|∆|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= 0.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67).</w:t>
      </w:r>
    </w:p>
    <w:p w14:paraId="17A49260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A23358B" w14:textId="579DF481" w:rsidR="00E04BC2" w:rsidRPr="00B61BD2" w:rsidRDefault="00E04BC2" w:rsidP="004F529D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 xml:space="preserve">Table 3 </w:t>
      </w:r>
    </w:p>
    <w:p w14:paraId="5A90B426" w14:textId="509CE0B8" w:rsidR="00EF5E18" w:rsidRPr="00B61BD2" w:rsidRDefault="002F038A" w:rsidP="004F529D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Post</w:t>
      </w:r>
      <w:r>
        <w:rPr>
          <w:rFonts w:ascii="Times New Roman" w:hAnsi="Times New Roman" w:cs="Times New Roman"/>
          <w:i/>
          <w:iCs/>
          <w:color w:val="000000" w:themeColor="text1"/>
        </w:rPr>
        <w:t>-Post-Training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EF5E18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Descriptive Statistics for </w:t>
      </w:r>
      <w:r w:rsidR="002200D2">
        <w:rPr>
          <w:rFonts w:ascii="Times New Roman" w:hAnsi="Times New Roman" w:cs="Times New Roman"/>
          <w:i/>
          <w:iCs/>
          <w:color w:val="000000" w:themeColor="text1"/>
        </w:rPr>
        <w:t>Teaching Assessment</w:t>
      </w:r>
      <w:r w:rsidR="002200D2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Accuracy </w:t>
      </w:r>
      <w:r w:rsidR="00EF5E18" w:rsidRPr="00B61BD2">
        <w:rPr>
          <w:rFonts w:ascii="Times New Roman" w:hAnsi="Times New Roman" w:cs="Times New Roman"/>
          <w:i/>
          <w:iCs/>
          <w:color w:val="000000" w:themeColor="text1"/>
        </w:rPr>
        <w:t>(n =18)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90"/>
        <w:gridCol w:w="720"/>
        <w:gridCol w:w="720"/>
        <w:gridCol w:w="1170"/>
        <w:gridCol w:w="810"/>
        <w:gridCol w:w="710"/>
      </w:tblGrid>
      <w:tr w:rsidR="00E04BC2" w:rsidRPr="00B61BD2" w14:paraId="583EB09F" w14:textId="77777777" w:rsidTr="00C66DCB">
        <w:tc>
          <w:tcPr>
            <w:tcW w:w="5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53FFC7" w14:textId="77777777" w:rsidR="00E04BC2" w:rsidRPr="00B61BD2" w:rsidRDefault="00E04BC2" w:rsidP="00EE3940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E884FBC" w14:textId="77777777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E679BFC" w14:textId="77777777" w:rsidR="00E04BC2" w:rsidRPr="00B61BD2" w:rsidRDefault="00E04BC2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17D817B2" w14:textId="503D39E7" w:rsidR="00E04BC2" w:rsidRPr="00B61BD2" w:rsidRDefault="000B41E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C797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04BC2" w:rsidRPr="00B61BD2">
              <w:rPr>
                <w:rFonts w:ascii="Times New Roman" w:hAnsi="Times New Roman" w:cs="Times New Roman"/>
                <w:color w:val="000000" w:themeColor="text1"/>
              </w:rPr>
              <w:t xml:space="preserve">Expert 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811D8F6" w14:textId="77777777" w:rsidR="00E04BC2" w:rsidRPr="00B61BD2" w:rsidRDefault="00E04BC2" w:rsidP="00EF5E18">
            <w:pPr>
              <w:tabs>
                <w:tab w:val="decimal" w:pos="352"/>
              </w:tabs>
              <w:ind w:left="-231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M ∆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3FBD3247" w14:textId="1A3083C9" w:rsidR="00E04BC2" w:rsidRPr="00B61BD2" w:rsidRDefault="00C66DCB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M</w:t>
            </w:r>
            <w:r w:rsidR="00E04BC2" w:rsidRPr="00B61BD2">
              <w:rPr>
                <w:rFonts w:ascii="Times New Roman" w:hAnsi="Times New Roman" w:cs="Times New Roman"/>
                <w:i/>
                <w:iCs/>
                <w:color w:val="000000" w:themeColor="text1"/>
                <w:shd w:val="clear" w:color="auto" w:fill="FFFFFF"/>
              </w:rPr>
              <w:t>|∆|</w:t>
            </w:r>
          </w:p>
        </w:tc>
      </w:tr>
      <w:tr w:rsidR="005B67F7" w:rsidRPr="00B61BD2" w14:paraId="65CBB1B5" w14:textId="77777777" w:rsidTr="00C66DCB">
        <w:tc>
          <w:tcPr>
            <w:tcW w:w="5220" w:type="dxa"/>
            <w:gridSpan w:val="2"/>
            <w:tcBorders>
              <w:top w:val="single" w:sz="4" w:space="0" w:color="auto"/>
            </w:tcBorders>
          </w:tcPr>
          <w:p w14:paraId="780AB400" w14:textId="44C087BA" w:rsidR="005B67F7" w:rsidRPr="00B61BD2" w:rsidRDefault="00F34268" w:rsidP="00744413">
            <w:pPr>
              <w:ind w:left="433" w:hanging="433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Learner-Centered &amp; Dev</w:t>
            </w:r>
            <w:r w:rsidR="00FB0534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 xml:space="preserve"> Appropriate Content 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DA867F3" w14:textId="343211C5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50A8AA2C" w14:textId="623E1D0F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1952C1A" w14:textId="4FF3317C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78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02C9E4A6" w14:textId="7EF291CF" w:rsidR="005B67F7" w:rsidRPr="00B61BD2" w:rsidRDefault="005B67F7" w:rsidP="00A4015A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165569E2" w14:textId="70900B3C" w:rsidR="005B67F7" w:rsidRPr="00B61BD2" w:rsidRDefault="005B67F7" w:rsidP="00D7308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</w:t>
            </w:r>
            <w:r w:rsidR="00AB5098" w:rsidRPr="00B61BD2">
              <w:rPr>
                <w:rFonts w:ascii="Times New Roman" w:hAnsi="Times New Roman" w:cs="Times New Roman"/>
                <w:color w:val="000000" w:themeColor="text1"/>
              </w:rPr>
              <w:t>72</w:t>
            </w:r>
          </w:p>
        </w:tc>
      </w:tr>
      <w:tr w:rsidR="009870B8" w:rsidRPr="00B61BD2" w14:paraId="0FBB82ED" w14:textId="77777777" w:rsidTr="00C66DCB">
        <w:tc>
          <w:tcPr>
            <w:tcW w:w="5220" w:type="dxa"/>
            <w:gridSpan w:val="2"/>
          </w:tcPr>
          <w:p w14:paraId="38EE3E15" w14:textId="719C4C75" w:rsidR="009870B8" w:rsidRPr="00B61BD2" w:rsidRDefault="00F34268" w:rsidP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Diversity-Responsive Instruction</w:t>
            </w:r>
          </w:p>
        </w:tc>
        <w:tc>
          <w:tcPr>
            <w:tcW w:w="720" w:type="dxa"/>
          </w:tcPr>
          <w:p w14:paraId="26D070CA" w14:textId="62146896" w:rsidR="009870B8" w:rsidRPr="00B61BD2" w:rsidRDefault="00F3426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1.67</w:t>
            </w:r>
          </w:p>
        </w:tc>
        <w:tc>
          <w:tcPr>
            <w:tcW w:w="720" w:type="dxa"/>
          </w:tcPr>
          <w:p w14:paraId="2583C1F6" w14:textId="43FD3701" w:rsidR="009870B8" w:rsidRPr="00B61BD2" w:rsidRDefault="00F3426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0.77</w:t>
            </w:r>
          </w:p>
        </w:tc>
        <w:tc>
          <w:tcPr>
            <w:tcW w:w="1170" w:type="dxa"/>
          </w:tcPr>
          <w:p w14:paraId="4AB4C645" w14:textId="64340C82" w:rsidR="009870B8" w:rsidRPr="00B61BD2" w:rsidRDefault="00F34268" w:rsidP="00AB509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14271EFC" w14:textId="3BD0CDB0" w:rsidR="009870B8" w:rsidRPr="00B61BD2" w:rsidRDefault="00F34268" w:rsidP="00AB5098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-0.33</w:t>
            </w:r>
          </w:p>
        </w:tc>
        <w:tc>
          <w:tcPr>
            <w:tcW w:w="710" w:type="dxa"/>
          </w:tcPr>
          <w:p w14:paraId="3BDC5BD3" w14:textId="546FB972" w:rsidR="009870B8" w:rsidRPr="00B61BD2" w:rsidRDefault="00F34268" w:rsidP="00AB509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</w:tr>
      <w:tr w:rsidR="00E84FF0" w:rsidRPr="00B61BD2" w14:paraId="62748A44" w14:textId="77777777" w:rsidTr="00C66DCB">
        <w:tc>
          <w:tcPr>
            <w:tcW w:w="5220" w:type="dxa"/>
            <w:gridSpan w:val="2"/>
          </w:tcPr>
          <w:p w14:paraId="56173678" w14:textId="1821FF96" w:rsidR="00E84FF0" w:rsidRPr="00B61BD2" w:rsidRDefault="00E84FF0" w:rsidP="00E84FF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Adaptive Lesson Planning for Diverse Learners</w:t>
            </w:r>
          </w:p>
        </w:tc>
        <w:tc>
          <w:tcPr>
            <w:tcW w:w="720" w:type="dxa"/>
          </w:tcPr>
          <w:p w14:paraId="53918BDC" w14:textId="3E55CFA9" w:rsidR="00E84FF0" w:rsidRPr="00B61BD2" w:rsidRDefault="00E84FF0" w:rsidP="00E84F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1.61</w:t>
            </w:r>
          </w:p>
        </w:tc>
        <w:tc>
          <w:tcPr>
            <w:tcW w:w="720" w:type="dxa"/>
          </w:tcPr>
          <w:p w14:paraId="11AF50D7" w14:textId="7D0C6A7F" w:rsidR="00E84FF0" w:rsidRPr="00B61BD2" w:rsidRDefault="00E84FF0" w:rsidP="00E84F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0.85</w:t>
            </w:r>
          </w:p>
        </w:tc>
        <w:tc>
          <w:tcPr>
            <w:tcW w:w="1170" w:type="dxa"/>
          </w:tcPr>
          <w:p w14:paraId="0DBCFA63" w14:textId="605E7DC0" w:rsidR="00E84FF0" w:rsidRPr="00B61BD2" w:rsidRDefault="00E84FF0" w:rsidP="00E84F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810" w:type="dxa"/>
          </w:tcPr>
          <w:p w14:paraId="25DE56DF" w14:textId="240B1315" w:rsidR="00E84FF0" w:rsidRPr="00B61BD2" w:rsidRDefault="00E84FF0" w:rsidP="00E84FF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-0.39</w:t>
            </w:r>
          </w:p>
        </w:tc>
        <w:tc>
          <w:tcPr>
            <w:tcW w:w="710" w:type="dxa"/>
          </w:tcPr>
          <w:p w14:paraId="5DB7779C" w14:textId="57E7C86C" w:rsidR="00E84FF0" w:rsidRPr="00B61BD2" w:rsidRDefault="00E84FF0" w:rsidP="00E84F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0.50</w:t>
            </w:r>
          </w:p>
        </w:tc>
      </w:tr>
      <w:tr w:rsidR="00486A80" w:rsidRPr="00B61BD2" w14:paraId="3D263C2C" w14:textId="77777777" w:rsidTr="00C66DCB">
        <w:tc>
          <w:tcPr>
            <w:tcW w:w="5220" w:type="dxa"/>
            <w:gridSpan w:val="2"/>
          </w:tcPr>
          <w:p w14:paraId="64224548" w14:textId="1898A1F1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Content Knowledge &amp; Disciplinary Concepts</w:t>
            </w:r>
          </w:p>
        </w:tc>
        <w:tc>
          <w:tcPr>
            <w:tcW w:w="720" w:type="dxa"/>
          </w:tcPr>
          <w:p w14:paraId="11C8D8F7" w14:textId="3D5253CF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2.44</w:t>
            </w:r>
          </w:p>
        </w:tc>
        <w:tc>
          <w:tcPr>
            <w:tcW w:w="720" w:type="dxa"/>
          </w:tcPr>
          <w:p w14:paraId="61382E3B" w14:textId="1A65F7E1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0.71</w:t>
            </w:r>
          </w:p>
        </w:tc>
        <w:tc>
          <w:tcPr>
            <w:tcW w:w="1170" w:type="dxa"/>
          </w:tcPr>
          <w:p w14:paraId="4352779B" w14:textId="54E337BF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810" w:type="dxa"/>
          </w:tcPr>
          <w:p w14:paraId="4DC35DE8" w14:textId="2BDE7F64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0.22</w:t>
            </w:r>
          </w:p>
        </w:tc>
        <w:tc>
          <w:tcPr>
            <w:tcW w:w="710" w:type="dxa"/>
          </w:tcPr>
          <w:p w14:paraId="5AF67CFF" w14:textId="11C9F37A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486A80" w:rsidRPr="00B61BD2" w14:paraId="31C2E253" w14:textId="77777777" w:rsidTr="00C66DCB">
        <w:tc>
          <w:tcPr>
            <w:tcW w:w="5220" w:type="dxa"/>
            <w:gridSpan w:val="2"/>
          </w:tcPr>
          <w:p w14:paraId="5834C2A4" w14:textId="62E519BF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Logical Instructional Sequencing</w:t>
            </w:r>
          </w:p>
        </w:tc>
        <w:tc>
          <w:tcPr>
            <w:tcW w:w="720" w:type="dxa"/>
          </w:tcPr>
          <w:p w14:paraId="7B1BE637" w14:textId="52ECF03E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2.56</w:t>
            </w:r>
          </w:p>
        </w:tc>
        <w:tc>
          <w:tcPr>
            <w:tcW w:w="720" w:type="dxa"/>
          </w:tcPr>
          <w:p w14:paraId="785BC79C" w14:textId="66C96897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0.86</w:t>
            </w:r>
          </w:p>
        </w:tc>
        <w:tc>
          <w:tcPr>
            <w:tcW w:w="1170" w:type="dxa"/>
          </w:tcPr>
          <w:p w14:paraId="7405A0A2" w14:textId="57BE628A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2.76</w:t>
            </w:r>
          </w:p>
        </w:tc>
        <w:tc>
          <w:tcPr>
            <w:tcW w:w="810" w:type="dxa"/>
          </w:tcPr>
          <w:p w14:paraId="16F05586" w14:textId="3DD7215F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1D0DB419" w14:textId="0128202B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</w:tr>
      <w:tr w:rsidR="00486A80" w:rsidRPr="00B61BD2" w14:paraId="75DCB60B" w14:textId="77777777" w:rsidTr="00C66DCB">
        <w:tc>
          <w:tcPr>
            <w:tcW w:w="5220" w:type="dxa"/>
            <w:gridSpan w:val="2"/>
          </w:tcPr>
          <w:p w14:paraId="509425AB" w14:textId="535C314C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6.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Promotes Reflection &amp; Critical Inquiry</w:t>
            </w:r>
          </w:p>
        </w:tc>
        <w:tc>
          <w:tcPr>
            <w:tcW w:w="720" w:type="dxa"/>
          </w:tcPr>
          <w:p w14:paraId="5E75E141" w14:textId="1D9FD970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2.06</w:t>
            </w:r>
          </w:p>
        </w:tc>
        <w:tc>
          <w:tcPr>
            <w:tcW w:w="720" w:type="dxa"/>
          </w:tcPr>
          <w:p w14:paraId="6B4F71D2" w14:textId="18655237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0.73</w:t>
            </w:r>
          </w:p>
        </w:tc>
        <w:tc>
          <w:tcPr>
            <w:tcW w:w="1170" w:type="dxa"/>
          </w:tcPr>
          <w:p w14:paraId="61CE851D" w14:textId="020FC820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810" w:type="dxa"/>
          </w:tcPr>
          <w:p w14:paraId="4AD5A517" w14:textId="327D1352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-0.17</w:t>
            </w:r>
          </w:p>
        </w:tc>
        <w:tc>
          <w:tcPr>
            <w:tcW w:w="710" w:type="dxa"/>
          </w:tcPr>
          <w:p w14:paraId="012B515B" w14:textId="035B0444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0.39</w:t>
            </w:r>
          </w:p>
        </w:tc>
      </w:tr>
      <w:tr w:rsidR="00486A80" w:rsidRPr="00B61BD2" w14:paraId="2C74F564" w14:textId="77777777" w:rsidTr="00C66DCB">
        <w:tc>
          <w:tcPr>
            <w:tcW w:w="5220" w:type="dxa"/>
            <w:gridSpan w:val="2"/>
          </w:tcPr>
          <w:p w14:paraId="715500DF" w14:textId="3FDBF8E8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7.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Respectful &amp; Inclusive Learning Environment</w:t>
            </w:r>
          </w:p>
        </w:tc>
        <w:tc>
          <w:tcPr>
            <w:tcW w:w="720" w:type="dxa"/>
          </w:tcPr>
          <w:p w14:paraId="650F6238" w14:textId="4A8F867C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2.56</w:t>
            </w:r>
          </w:p>
        </w:tc>
        <w:tc>
          <w:tcPr>
            <w:tcW w:w="720" w:type="dxa"/>
          </w:tcPr>
          <w:p w14:paraId="1A37FE40" w14:textId="7F2723C7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0.62</w:t>
            </w:r>
          </w:p>
        </w:tc>
        <w:tc>
          <w:tcPr>
            <w:tcW w:w="1170" w:type="dxa"/>
          </w:tcPr>
          <w:p w14:paraId="7121930C" w14:textId="1B94763E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2.33</w:t>
            </w:r>
          </w:p>
        </w:tc>
        <w:tc>
          <w:tcPr>
            <w:tcW w:w="810" w:type="dxa"/>
          </w:tcPr>
          <w:p w14:paraId="30131D3C" w14:textId="2988E00C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0.22</w:t>
            </w:r>
          </w:p>
        </w:tc>
        <w:tc>
          <w:tcPr>
            <w:tcW w:w="710" w:type="dxa"/>
          </w:tcPr>
          <w:p w14:paraId="68555399" w14:textId="0307F6B1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0.44</w:t>
            </w:r>
          </w:p>
        </w:tc>
      </w:tr>
      <w:tr w:rsidR="00486A80" w:rsidRPr="00B61BD2" w14:paraId="0142055B" w14:textId="77777777" w:rsidTr="00C66DCB">
        <w:tc>
          <w:tcPr>
            <w:tcW w:w="5220" w:type="dxa"/>
            <w:gridSpan w:val="2"/>
          </w:tcPr>
          <w:p w14:paraId="384D1784" w14:textId="4F1C0E2C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8.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Classroom Organization &amp; Time Management</w:t>
            </w:r>
          </w:p>
        </w:tc>
        <w:tc>
          <w:tcPr>
            <w:tcW w:w="720" w:type="dxa"/>
          </w:tcPr>
          <w:p w14:paraId="008BF3E1" w14:textId="0DBF3B97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2.33</w:t>
            </w:r>
          </w:p>
        </w:tc>
        <w:tc>
          <w:tcPr>
            <w:tcW w:w="720" w:type="dxa"/>
          </w:tcPr>
          <w:p w14:paraId="1417B8D0" w14:textId="7C5DC3A1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0.69</w:t>
            </w:r>
          </w:p>
        </w:tc>
        <w:tc>
          <w:tcPr>
            <w:tcW w:w="1170" w:type="dxa"/>
          </w:tcPr>
          <w:p w14:paraId="6D19AE45" w14:textId="3426E509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2.44</w:t>
            </w:r>
          </w:p>
        </w:tc>
        <w:tc>
          <w:tcPr>
            <w:tcW w:w="810" w:type="dxa"/>
          </w:tcPr>
          <w:p w14:paraId="0D3F86F1" w14:textId="532D532D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59287CA1" w14:textId="0CDCB513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486A80" w:rsidRPr="00B61BD2" w14:paraId="6F98E465" w14:textId="77777777" w:rsidTr="00C66DCB">
        <w:tc>
          <w:tcPr>
            <w:tcW w:w="5220" w:type="dxa"/>
            <w:gridSpan w:val="2"/>
          </w:tcPr>
          <w:p w14:paraId="58D8DFAD" w14:textId="4A704C17" w:rsidR="00486A80" w:rsidRPr="00486A80" w:rsidRDefault="00486A80" w:rsidP="00486A80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9.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Positive Student Rapport</w:t>
            </w:r>
          </w:p>
        </w:tc>
        <w:tc>
          <w:tcPr>
            <w:tcW w:w="720" w:type="dxa"/>
          </w:tcPr>
          <w:p w14:paraId="1309C485" w14:textId="27FF8AB2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2.50</w:t>
            </w:r>
          </w:p>
        </w:tc>
        <w:tc>
          <w:tcPr>
            <w:tcW w:w="720" w:type="dxa"/>
          </w:tcPr>
          <w:p w14:paraId="78C4DF88" w14:textId="11788BBC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0.62</w:t>
            </w:r>
          </w:p>
        </w:tc>
        <w:tc>
          <w:tcPr>
            <w:tcW w:w="1170" w:type="dxa"/>
          </w:tcPr>
          <w:p w14:paraId="33C04D9B" w14:textId="58956032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2.33</w:t>
            </w:r>
          </w:p>
        </w:tc>
        <w:tc>
          <w:tcPr>
            <w:tcW w:w="810" w:type="dxa"/>
          </w:tcPr>
          <w:p w14:paraId="736E0E0B" w14:textId="75984124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 0.17</w:t>
            </w:r>
          </w:p>
        </w:tc>
        <w:tc>
          <w:tcPr>
            <w:tcW w:w="710" w:type="dxa"/>
          </w:tcPr>
          <w:p w14:paraId="601DBAEC" w14:textId="6D080041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0.61</w:t>
            </w:r>
          </w:p>
        </w:tc>
      </w:tr>
      <w:tr w:rsidR="00486A80" w:rsidRPr="00B61BD2" w14:paraId="7AC4CD1E" w14:textId="77777777" w:rsidTr="00C66DCB">
        <w:tc>
          <w:tcPr>
            <w:tcW w:w="5220" w:type="dxa"/>
            <w:gridSpan w:val="2"/>
          </w:tcPr>
          <w:p w14:paraId="4EB0B8CF" w14:textId="5D211F27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10.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Clear &amp; Age-Appropriate Communication</w:t>
            </w:r>
          </w:p>
        </w:tc>
        <w:tc>
          <w:tcPr>
            <w:tcW w:w="720" w:type="dxa"/>
          </w:tcPr>
          <w:p w14:paraId="6CAEB0BE" w14:textId="474449D0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2.17</w:t>
            </w:r>
          </w:p>
        </w:tc>
        <w:tc>
          <w:tcPr>
            <w:tcW w:w="720" w:type="dxa"/>
          </w:tcPr>
          <w:p w14:paraId="04BF572C" w14:textId="21D07F2A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0.79</w:t>
            </w:r>
          </w:p>
        </w:tc>
        <w:tc>
          <w:tcPr>
            <w:tcW w:w="1170" w:type="dxa"/>
          </w:tcPr>
          <w:p w14:paraId="3B7FE6E9" w14:textId="56AB367D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2.50</w:t>
            </w:r>
          </w:p>
        </w:tc>
        <w:tc>
          <w:tcPr>
            <w:tcW w:w="810" w:type="dxa"/>
          </w:tcPr>
          <w:p w14:paraId="34CA4DC4" w14:textId="01563726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-0.33</w:t>
            </w:r>
          </w:p>
        </w:tc>
        <w:tc>
          <w:tcPr>
            <w:tcW w:w="710" w:type="dxa"/>
          </w:tcPr>
          <w:p w14:paraId="501618DE" w14:textId="638E6932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0.67</w:t>
            </w:r>
          </w:p>
        </w:tc>
      </w:tr>
      <w:tr w:rsidR="00486A80" w:rsidRPr="00B61BD2" w14:paraId="038C5DE4" w14:textId="77777777" w:rsidTr="00C66DCB">
        <w:tc>
          <w:tcPr>
            <w:tcW w:w="5220" w:type="dxa"/>
            <w:gridSpan w:val="2"/>
          </w:tcPr>
          <w:p w14:paraId="764023A3" w14:textId="0EADA65A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11.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Effective Instructional Communication Skills</w:t>
            </w:r>
          </w:p>
        </w:tc>
        <w:tc>
          <w:tcPr>
            <w:tcW w:w="720" w:type="dxa"/>
          </w:tcPr>
          <w:p w14:paraId="15A41270" w14:textId="4E7598AE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720" w:type="dxa"/>
          </w:tcPr>
          <w:p w14:paraId="52640DA8" w14:textId="106F2521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0.55</w:t>
            </w:r>
          </w:p>
        </w:tc>
        <w:tc>
          <w:tcPr>
            <w:tcW w:w="1170" w:type="dxa"/>
          </w:tcPr>
          <w:p w14:paraId="636CBDFF" w14:textId="12F01545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2.17</w:t>
            </w:r>
          </w:p>
        </w:tc>
        <w:tc>
          <w:tcPr>
            <w:tcW w:w="810" w:type="dxa"/>
          </w:tcPr>
          <w:p w14:paraId="5DC1C2EA" w14:textId="1F6CA6F9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0.06</w:t>
            </w:r>
          </w:p>
        </w:tc>
        <w:tc>
          <w:tcPr>
            <w:tcW w:w="710" w:type="dxa"/>
          </w:tcPr>
          <w:p w14:paraId="6D5F7EB2" w14:textId="264E6D0F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0.39</w:t>
            </w:r>
          </w:p>
        </w:tc>
      </w:tr>
      <w:tr w:rsidR="00486A80" w:rsidRPr="00B61BD2" w14:paraId="15BFB60F" w14:textId="77777777" w:rsidTr="00C66DCB">
        <w:tc>
          <w:tcPr>
            <w:tcW w:w="5220" w:type="dxa"/>
            <w:gridSpan w:val="2"/>
          </w:tcPr>
          <w:p w14:paraId="069EBB17" w14:textId="014C7A01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12.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Active Student Engagement Strategies</w:t>
            </w:r>
          </w:p>
        </w:tc>
        <w:tc>
          <w:tcPr>
            <w:tcW w:w="720" w:type="dxa"/>
          </w:tcPr>
          <w:p w14:paraId="127C0E8A" w14:textId="008F6DDC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2.33</w:t>
            </w:r>
          </w:p>
        </w:tc>
        <w:tc>
          <w:tcPr>
            <w:tcW w:w="720" w:type="dxa"/>
          </w:tcPr>
          <w:p w14:paraId="3C468BEA" w14:textId="19763A36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0.67</w:t>
            </w:r>
          </w:p>
        </w:tc>
        <w:tc>
          <w:tcPr>
            <w:tcW w:w="1170" w:type="dxa"/>
          </w:tcPr>
          <w:p w14:paraId="79726A4B" w14:textId="67A3E050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2.44</w:t>
            </w:r>
          </w:p>
        </w:tc>
        <w:tc>
          <w:tcPr>
            <w:tcW w:w="810" w:type="dxa"/>
          </w:tcPr>
          <w:p w14:paraId="3564BABB" w14:textId="14E15956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745C5898" w14:textId="242CE234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0.33</w:t>
            </w:r>
          </w:p>
        </w:tc>
      </w:tr>
      <w:tr w:rsidR="00486A80" w:rsidRPr="00B61BD2" w14:paraId="22FC33D7" w14:textId="77777777" w:rsidTr="00C66DCB">
        <w:tc>
          <w:tcPr>
            <w:tcW w:w="5220" w:type="dxa"/>
            <w:gridSpan w:val="2"/>
          </w:tcPr>
          <w:p w14:paraId="112E162D" w14:textId="2A472230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13.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Assessment-Driven Remediation &amp; Enrichment</w:t>
            </w:r>
          </w:p>
        </w:tc>
        <w:tc>
          <w:tcPr>
            <w:tcW w:w="720" w:type="dxa"/>
          </w:tcPr>
          <w:p w14:paraId="30157C9A" w14:textId="15C80AF4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1.89</w:t>
            </w:r>
          </w:p>
        </w:tc>
        <w:tc>
          <w:tcPr>
            <w:tcW w:w="720" w:type="dxa"/>
          </w:tcPr>
          <w:p w14:paraId="4359DD46" w14:textId="3658FED8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0.76</w:t>
            </w:r>
          </w:p>
        </w:tc>
        <w:tc>
          <w:tcPr>
            <w:tcW w:w="1170" w:type="dxa"/>
          </w:tcPr>
          <w:p w14:paraId="698AA6E6" w14:textId="0F3573E5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2.28</w:t>
            </w:r>
          </w:p>
        </w:tc>
        <w:tc>
          <w:tcPr>
            <w:tcW w:w="810" w:type="dxa"/>
          </w:tcPr>
          <w:p w14:paraId="0731AD56" w14:textId="10ABE05A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-0.39</w:t>
            </w:r>
          </w:p>
        </w:tc>
        <w:tc>
          <w:tcPr>
            <w:tcW w:w="710" w:type="dxa"/>
          </w:tcPr>
          <w:p w14:paraId="17D35F50" w14:textId="2CCA8D1A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0.50</w:t>
            </w:r>
          </w:p>
        </w:tc>
      </w:tr>
      <w:tr w:rsidR="00486A80" w:rsidRPr="00B61BD2" w14:paraId="2FD970A5" w14:textId="77777777" w:rsidTr="00C66DCB">
        <w:tc>
          <w:tcPr>
            <w:tcW w:w="5220" w:type="dxa"/>
            <w:gridSpan w:val="2"/>
          </w:tcPr>
          <w:p w14:paraId="6C8AAE89" w14:textId="42CE5B62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14.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Instructional Technology Integration</w:t>
            </w:r>
          </w:p>
        </w:tc>
        <w:tc>
          <w:tcPr>
            <w:tcW w:w="720" w:type="dxa"/>
          </w:tcPr>
          <w:p w14:paraId="1F56BD60" w14:textId="4A198DB7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2.28</w:t>
            </w:r>
          </w:p>
        </w:tc>
        <w:tc>
          <w:tcPr>
            <w:tcW w:w="720" w:type="dxa"/>
          </w:tcPr>
          <w:p w14:paraId="5DABCC3D" w14:textId="515E8071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0.75</w:t>
            </w:r>
          </w:p>
        </w:tc>
        <w:tc>
          <w:tcPr>
            <w:tcW w:w="1170" w:type="dxa"/>
          </w:tcPr>
          <w:p w14:paraId="22C71B20" w14:textId="31725C86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2.06</w:t>
            </w:r>
          </w:p>
        </w:tc>
        <w:tc>
          <w:tcPr>
            <w:tcW w:w="810" w:type="dxa"/>
          </w:tcPr>
          <w:p w14:paraId="4B6861BB" w14:textId="0B54429F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0.22</w:t>
            </w:r>
          </w:p>
        </w:tc>
        <w:tc>
          <w:tcPr>
            <w:tcW w:w="710" w:type="dxa"/>
          </w:tcPr>
          <w:p w14:paraId="7E7A2B3B" w14:textId="3A8C7B3E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486A80" w:rsidRPr="00B61BD2" w14:paraId="16804A9D" w14:textId="77777777" w:rsidTr="00C66DCB">
        <w:tc>
          <w:tcPr>
            <w:tcW w:w="5220" w:type="dxa"/>
            <w:gridSpan w:val="2"/>
          </w:tcPr>
          <w:p w14:paraId="329EA2E4" w14:textId="673B406D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15. </w:t>
            </w:r>
            <w:r w:rsidRPr="00B61BD2">
              <w:rPr>
                <w:rFonts w:ascii="Times New Roman" w:hAnsi="Times New Roman" w:cs="Times New Roman"/>
                <w:color w:val="000000" w:themeColor="text1"/>
              </w:rPr>
              <w:t>Student Performance Monitoring &amp; Assessment</w:t>
            </w:r>
          </w:p>
        </w:tc>
        <w:tc>
          <w:tcPr>
            <w:tcW w:w="720" w:type="dxa"/>
          </w:tcPr>
          <w:p w14:paraId="0ADBD8D4" w14:textId="02DF07EE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2.11</w:t>
            </w:r>
          </w:p>
        </w:tc>
        <w:tc>
          <w:tcPr>
            <w:tcW w:w="720" w:type="dxa"/>
          </w:tcPr>
          <w:p w14:paraId="2F19E1E2" w14:textId="413FECE8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1170" w:type="dxa"/>
          </w:tcPr>
          <w:p w14:paraId="0EFB5CAB" w14:textId="4C706A02" w:rsidR="00486A80" w:rsidRPr="00B61BD2" w:rsidRDefault="00486A80" w:rsidP="00486A8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810" w:type="dxa"/>
          </w:tcPr>
          <w:p w14:paraId="5C1EBD1F" w14:textId="0F9FA486" w:rsidR="00486A80" w:rsidRPr="00B61BD2" w:rsidRDefault="00486A80" w:rsidP="00486A80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</w:tcPr>
          <w:p w14:paraId="224A4686" w14:textId="7A775B54" w:rsidR="00486A80" w:rsidRPr="00B61BD2" w:rsidRDefault="00486A80" w:rsidP="00486A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0.56</w:t>
            </w:r>
          </w:p>
        </w:tc>
      </w:tr>
      <w:tr w:rsidR="005B67F7" w:rsidRPr="00B61BD2" w14:paraId="76B93799" w14:textId="77777777" w:rsidTr="00C66DCB"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</w:tcPr>
          <w:p w14:paraId="61A453EF" w14:textId="77777777" w:rsidR="005B67F7" w:rsidRPr="00B61BD2" w:rsidRDefault="005B67F7" w:rsidP="005B67F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 xml:space="preserve">Overall </w:t>
            </w:r>
            <w:r w:rsidRPr="00B61BD2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F4BA" w14:textId="32B18530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29D7BE8" w14:textId="556C1D52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0.71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14:paraId="0EA7422F" w14:textId="00CB0DEB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2.32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1A2C2D1" w14:textId="1EB4A583" w:rsidR="005B67F7" w:rsidRPr="00B61BD2" w:rsidRDefault="005B67F7" w:rsidP="00A4015A">
            <w:pPr>
              <w:tabs>
                <w:tab w:val="decimal" w:pos="254"/>
              </w:tabs>
              <w:ind w:left="-231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-0.11</w:t>
            </w: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C18992E" w14:textId="0736B488" w:rsidR="005B67F7" w:rsidRPr="00B61BD2" w:rsidRDefault="005B67F7" w:rsidP="005B67F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0.51</w:t>
            </w:r>
          </w:p>
        </w:tc>
      </w:tr>
    </w:tbl>
    <w:p w14:paraId="15BC9748" w14:textId="05EE802F" w:rsidR="00E415B2" w:rsidRDefault="00E415B2" w:rsidP="00E415B2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>Note.</w:t>
      </w:r>
      <w:r w:rsidRPr="00B61BD2">
        <w:rPr>
          <w:rFonts w:ascii="Times New Roman" w:hAnsi="Times New Roman" w:cs="Times New Roman"/>
          <w:color w:val="000000" w:themeColor="text1"/>
        </w:rPr>
        <w:t xml:space="preserve"> </w:t>
      </w:r>
      <w:r w:rsidRPr="001E41EB">
        <w:rPr>
          <w:rFonts w:ascii="Times New Roman" w:hAnsi="Times New Roman" w:cs="Times New Roman"/>
          <w:i/>
          <w:iCs/>
          <w:color w:val="000000" w:themeColor="text1"/>
        </w:rPr>
        <w:t>M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 xml:space="preserve">= mean participant rating; </w:t>
      </w:r>
      <w:r w:rsidR="00964751">
        <w:rPr>
          <w:rFonts w:ascii="Times New Roman" w:hAnsi="Times New Roman" w:cs="Times New Roman"/>
          <w:i/>
          <w:iCs/>
          <w:color w:val="000000" w:themeColor="text1"/>
        </w:rPr>
        <w:t xml:space="preserve">M </w:t>
      </w:r>
      <w:r w:rsidRPr="00B61BD2">
        <w:rPr>
          <w:rFonts w:ascii="Times New Roman" w:hAnsi="Times New Roman" w:cs="Times New Roman"/>
          <w:color w:val="000000" w:themeColor="text1"/>
        </w:rPr>
        <w:t>Expert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 xml:space="preserve">= </w:t>
      </w:r>
      <w:r w:rsidR="00964751">
        <w:rPr>
          <w:rFonts w:ascii="Times New Roman" w:hAnsi="Times New Roman" w:cs="Times New Roman"/>
          <w:color w:val="000000" w:themeColor="text1"/>
        </w:rPr>
        <w:t xml:space="preserve">mean of </w:t>
      </w:r>
      <w:r w:rsidRPr="00B61BD2">
        <w:rPr>
          <w:rFonts w:ascii="Times New Roman" w:hAnsi="Times New Roman" w:cs="Times New Roman"/>
          <w:color w:val="000000" w:themeColor="text1"/>
        </w:rPr>
        <w:t>expert rating</w:t>
      </w:r>
      <w:r w:rsidR="00964751">
        <w:rPr>
          <w:rFonts w:ascii="Times New Roman" w:hAnsi="Times New Roman" w:cs="Times New Roman"/>
          <w:color w:val="000000" w:themeColor="text1"/>
        </w:rPr>
        <w:t>s</w:t>
      </w:r>
      <w:r w:rsidR="003C7381">
        <w:rPr>
          <w:rFonts w:ascii="Times New Roman" w:hAnsi="Times New Roman" w:cs="Times New Roman"/>
          <w:color w:val="000000" w:themeColor="text1"/>
        </w:rPr>
        <w:t xml:space="preserve"> </w:t>
      </w:r>
      <w:r w:rsidR="00756687">
        <w:rPr>
          <w:rFonts w:ascii="Times New Roman" w:hAnsi="Times New Roman" w:cs="Times New Roman"/>
          <w:color w:val="000000" w:themeColor="text1"/>
        </w:rPr>
        <w:t>for all 18 videos</w:t>
      </w:r>
      <w:r w:rsidRPr="00B61BD2">
        <w:rPr>
          <w:rFonts w:ascii="Times New Roman" w:hAnsi="Times New Roman" w:cs="Times New Roman"/>
          <w:color w:val="000000" w:themeColor="text1"/>
        </w:rPr>
        <w:t xml:space="preserve">; </w:t>
      </w:r>
      <w:r>
        <w:rPr>
          <w:rFonts w:ascii="Times New Roman" w:hAnsi="Times New Roman" w:cs="Times New Roman"/>
          <w:i/>
          <w:iCs/>
          <w:color w:val="000000" w:themeColor="text1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∆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= mean difference between participant and expert rating (participant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xpert); </w:t>
      </w:r>
      <w:r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M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|∆|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= 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mean 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absolute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value of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difference between participant and expert rating (participant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e</w:t>
      </w: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>xpert)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2E3B9B0B" w14:textId="3B530886" w:rsidR="00EF5E18" w:rsidRPr="0060420F" w:rsidRDefault="00EF5E18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61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76D97111" w14:textId="2CDFE707" w:rsidR="00F83DE7" w:rsidRPr="00017D9E" w:rsidRDefault="00017D9E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A1F9F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2A1F9F">
        <w:rPr>
          <w:rFonts w:ascii="Times New Roman" w:hAnsi="Times New Roman" w:cs="Times New Roman"/>
          <w:color w:val="000000" w:themeColor="text1"/>
        </w:rPr>
        <w:t xml:space="preserve">Research objective </w:t>
      </w:r>
      <w:r w:rsidR="00F34885">
        <w:rPr>
          <w:rFonts w:ascii="Times New Roman" w:hAnsi="Times New Roman" w:cs="Times New Roman"/>
          <w:color w:val="000000" w:themeColor="text1"/>
        </w:rPr>
        <w:t>two</w:t>
      </w:r>
      <w:r w:rsidRPr="002A1F9F">
        <w:rPr>
          <w:rFonts w:ascii="Times New Roman" w:hAnsi="Times New Roman" w:cs="Times New Roman"/>
          <w:color w:val="000000" w:themeColor="text1"/>
        </w:rPr>
        <w:t xml:space="preserve"> sought to </w:t>
      </w:r>
      <w:r w:rsidR="001D05F9">
        <w:rPr>
          <w:rFonts w:ascii="Times New Roman" w:hAnsi="Times New Roman" w:cs="Times New Roman"/>
          <w:color w:val="000000" w:themeColor="text1"/>
        </w:rPr>
        <w:t>d</w:t>
      </w:r>
      <w:r w:rsidR="001D05F9" w:rsidRPr="00BE77A4">
        <w:rPr>
          <w:rFonts w:ascii="Times New Roman" w:hAnsi="Times New Roman" w:cs="Times New Roman"/>
          <w:color w:val="000000" w:themeColor="text1"/>
        </w:rPr>
        <w:t xml:space="preserve">escribe changes in preservice teachers’ </w:t>
      </w:r>
      <w:r w:rsidR="001D05F9">
        <w:rPr>
          <w:rFonts w:ascii="Times New Roman" w:hAnsi="Times New Roman" w:cs="Times New Roman"/>
          <w:color w:val="000000" w:themeColor="text1"/>
        </w:rPr>
        <w:t>assessment</w:t>
      </w:r>
      <w:r w:rsidR="001D05F9" w:rsidRPr="00BE77A4">
        <w:rPr>
          <w:rFonts w:ascii="Times New Roman" w:hAnsi="Times New Roman" w:cs="Times New Roman"/>
          <w:color w:val="000000" w:themeColor="text1"/>
        </w:rPr>
        <w:t xml:space="preserve"> accuracy across three time points</w:t>
      </w:r>
      <w:r w:rsidRPr="002A1F9F">
        <w:rPr>
          <w:rFonts w:ascii="Times New Roman" w:hAnsi="Times New Roman" w:cs="Times New Roman"/>
          <w:color w:val="000000" w:themeColor="text1"/>
        </w:rPr>
        <w:t xml:space="preserve">. </w:t>
      </w:r>
      <w:r w:rsidR="002A1F9F" w:rsidRPr="002A1F9F">
        <w:rPr>
          <w:rFonts w:ascii="Times New Roman" w:hAnsi="Times New Roman" w:cs="Times New Roman"/>
          <w:color w:val="000000" w:themeColor="text1"/>
        </w:rPr>
        <w:t>Results from the repeated-measures ANOVAs (Table 4) revealed statistically significant effects of time for learn</w:t>
      </w:r>
      <w:r w:rsidR="00ED473D">
        <w:rPr>
          <w:rFonts w:ascii="Times New Roman" w:hAnsi="Times New Roman" w:cs="Times New Roman"/>
          <w:color w:val="000000" w:themeColor="text1"/>
        </w:rPr>
        <w:t>er</w:t>
      </w:r>
      <w:r w:rsidR="002A1F9F" w:rsidRPr="002A1F9F">
        <w:rPr>
          <w:rFonts w:ascii="Times New Roman" w:hAnsi="Times New Roman" w:cs="Times New Roman"/>
          <w:color w:val="000000" w:themeColor="text1"/>
        </w:rPr>
        <w:t>-centered and developmentally appropriate content</w:t>
      </w:r>
      <w:r w:rsidR="00ED473D">
        <w:rPr>
          <w:rFonts w:ascii="Times New Roman" w:hAnsi="Times New Roman" w:cs="Times New Roman"/>
          <w:color w:val="000000" w:themeColor="text1"/>
        </w:rPr>
        <w:t xml:space="preserve"> (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F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5.92, 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.006, </w:t>
      </w:r>
      <w:r w:rsidR="002A1F9F" w:rsidRPr="000726A1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.26</w:t>
      </w:r>
      <w:r w:rsidR="00ED473D">
        <w:rPr>
          <w:rFonts w:ascii="Times New Roman" w:hAnsi="Times New Roman" w:cs="Times New Roman"/>
          <w:color w:val="000000" w:themeColor="text1"/>
        </w:rPr>
        <w:t>)</w:t>
      </w:r>
      <w:r w:rsidR="00467EB5">
        <w:rPr>
          <w:rFonts w:ascii="Times New Roman" w:hAnsi="Times New Roman" w:cs="Times New Roman"/>
          <w:color w:val="000000" w:themeColor="text1"/>
        </w:rPr>
        <w:t>,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promoting reflection and critical inquiry</w:t>
      </w:r>
      <w:r w:rsidR="00ED473D">
        <w:rPr>
          <w:rFonts w:ascii="Times New Roman" w:hAnsi="Times New Roman" w:cs="Times New Roman"/>
          <w:color w:val="000000" w:themeColor="text1"/>
        </w:rPr>
        <w:t xml:space="preserve"> (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F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4.41, 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.020, </w:t>
      </w:r>
      <w:r w:rsidR="002A1F9F" w:rsidRPr="000726A1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.21</w:t>
      </w:r>
      <w:r w:rsidR="00ED473D">
        <w:rPr>
          <w:rFonts w:ascii="Times New Roman" w:hAnsi="Times New Roman" w:cs="Times New Roman"/>
          <w:color w:val="000000" w:themeColor="text1"/>
        </w:rPr>
        <w:t>),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and active student engagement strategies</w:t>
      </w:r>
      <w:r w:rsidR="00ED473D">
        <w:rPr>
          <w:rFonts w:ascii="Times New Roman" w:hAnsi="Times New Roman" w:cs="Times New Roman"/>
          <w:color w:val="000000" w:themeColor="text1"/>
        </w:rPr>
        <w:t xml:space="preserve"> (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F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4.96, </w:t>
      </w:r>
      <w:r w:rsidR="002A1F9F" w:rsidRPr="002A1F9F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.013, </w:t>
      </w:r>
      <w:r w:rsidR="002A1F9F" w:rsidRPr="000726A1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 = .23</w:t>
      </w:r>
      <w:r w:rsidR="00ED473D">
        <w:rPr>
          <w:rFonts w:ascii="Times New Roman" w:hAnsi="Times New Roman" w:cs="Times New Roman"/>
          <w:color w:val="000000" w:themeColor="text1"/>
        </w:rPr>
        <w:t>)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. </w:t>
      </w:r>
      <w:r w:rsidR="00FB17E8" w:rsidRPr="00FB17E8">
        <w:rPr>
          <w:rFonts w:ascii="Times New Roman" w:hAnsi="Times New Roman" w:cs="Times New Roman"/>
          <w:i/>
          <w:iCs/>
          <w:color w:val="000000" w:themeColor="text1"/>
        </w:rPr>
        <w:t xml:space="preserve">Post hoc </w:t>
      </w:r>
      <w:r w:rsidR="007463BB">
        <w:rPr>
          <w:rFonts w:ascii="Times New Roman" w:hAnsi="Times New Roman" w:cs="Times New Roman"/>
          <w:color w:val="000000" w:themeColor="text1"/>
        </w:rPr>
        <w:t xml:space="preserve">Bonferroni-adjusted pairwise comparisons indicated that for learner-centered and developmentally appropriate content, </w:t>
      </w:r>
      <w:r w:rsidR="00DE4637">
        <w:rPr>
          <w:rFonts w:ascii="Times New Roman" w:hAnsi="Times New Roman" w:cs="Times New Roman"/>
          <w:color w:val="000000" w:themeColor="text1"/>
        </w:rPr>
        <w:t>assessment</w:t>
      </w:r>
      <w:r w:rsidR="007463BB">
        <w:rPr>
          <w:rFonts w:ascii="Times New Roman" w:hAnsi="Times New Roman" w:cs="Times New Roman"/>
          <w:color w:val="000000" w:themeColor="text1"/>
        </w:rPr>
        <w:t xml:space="preserve"> accuracy differed significantly between post</w:t>
      </w:r>
      <w:r w:rsidR="00B871CC">
        <w:rPr>
          <w:rFonts w:ascii="Times New Roman" w:hAnsi="Times New Roman" w:cs="Times New Roman"/>
          <w:color w:val="000000" w:themeColor="text1"/>
        </w:rPr>
        <w:t>-</w:t>
      </w:r>
      <w:r w:rsidR="00DE4637">
        <w:rPr>
          <w:rFonts w:ascii="Times New Roman" w:hAnsi="Times New Roman" w:cs="Times New Roman"/>
          <w:color w:val="000000" w:themeColor="text1"/>
        </w:rPr>
        <w:t xml:space="preserve">training </w:t>
      </w:r>
      <w:r w:rsidR="00E21101">
        <w:rPr>
          <w:rFonts w:ascii="Times New Roman" w:hAnsi="Times New Roman" w:cs="Times New Roman"/>
          <w:color w:val="000000" w:themeColor="text1"/>
        </w:rPr>
        <w:t xml:space="preserve">and </w:t>
      </w:r>
      <w:r w:rsidR="00DE4637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4B2C23">
        <w:rPr>
          <w:rFonts w:ascii="Times New Roman" w:hAnsi="Times New Roman" w:cs="Times New Roman"/>
          <w:color w:val="000000" w:themeColor="text1"/>
        </w:rPr>
        <w:t>self-</w:t>
      </w:r>
      <w:r w:rsidR="00D96B58">
        <w:rPr>
          <w:rFonts w:ascii="Times New Roman" w:hAnsi="Times New Roman" w:cs="Times New Roman"/>
          <w:color w:val="000000" w:themeColor="text1"/>
        </w:rPr>
        <w:t>evaluations (</w:t>
      </w:r>
      <w:r w:rsidR="00D96B58" w:rsidRPr="00D96B58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D96B58">
        <w:rPr>
          <w:rFonts w:ascii="Times New Roman" w:hAnsi="Times New Roman" w:cs="Times New Roman"/>
          <w:color w:val="000000" w:themeColor="text1"/>
        </w:rPr>
        <w:t xml:space="preserve"> = .012), with greater deviation from expert ratings </w:t>
      </w:r>
      <w:r w:rsidR="008B39EC">
        <w:rPr>
          <w:rFonts w:ascii="Times New Roman" w:hAnsi="Times New Roman" w:cs="Times New Roman"/>
          <w:color w:val="000000" w:themeColor="text1"/>
        </w:rPr>
        <w:t xml:space="preserve">observed </w:t>
      </w:r>
      <w:r w:rsidR="002C62D6">
        <w:rPr>
          <w:rFonts w:ascii="Times New Roman" w:hAnsi="Times New Roman" w:cs="Times New Roman"/>
          <w:color w:val="000000" w:themeColor="text1"/>
        </w:rPr>
        <w:t>with</w:t>
      </w:r>
      <w:r w:rsidR="008B39EC">
        <w:rPr>
          <w:rFonts w:ascii="Times New Roman" w:hAnsi="Times New Roman" w:cs="Times New Roman"/>
          <w:color w:val="000000" w:themeColor="text1"/>
        </w:rPr>
        <w:t xml:space="preserve"> </w:t>
      </w:r>
      <w:r w:rsidR="00DE4637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4B2C23">
        <w:rPr>
          <w:rFonts w:ascii="Times New Roman" w:hAnsi="Times New Roman" w:cs="Times New Roman"/>
          <w:color w:val="000000" w:themeColor="text1"/>
        </w:rPr>
        <w:t>self-</w:t>
      </w:r>
      <w:r w:rsidR="005574E0">
        <w:rPr>
          <w:rFonts w:ascii="Times New Roman" w:hAnsi="Times New Roman" w:cs="Times New Roman"/>
          <w:color w:val="000000" w:themeColor="text1"/>
        </w:rPr>
        <w:t>assessment</w:t>
      </w:r>
      <w:r w:rsidR="00D7587B">
        <w:rPr>
          <w:rFonts w:ascii="Times New Roman" w:hAnsi="Times New Roman" w:cs="Times New Roman"/>
          <w:color w:val="000000" w:themeColor="text1"/>
        </w:rPr>
        <w:t xml:space="preserve">. </w:t>
      </w:r>
      <w:r w:rsidR="00C442A0">
        <w:rPr>
          <w:rFonts w:ascii="Times New Roman" w:hAnsi="Times New Roman" w:cs="Times New Roman"/>
          <w:color w:val="000000" w:themeColor="text1"/>
        </w:rPr>
        <w:t>For promoting reflection and critical inquiry, preservice teac</w:t>
      </w:r>
      <w:r w:rsidR="004B2C23">
        <w:rPr>
          <w:rFonts w:ascii="Times New Roman" w:hAnsi="Times New Roman" w:cs="Times New Roman"/>
          <w:color w:val="000000" w:themeColor="text1"/>
        </w:rPr>
        <w:t>he</w:t>
      </w:r>
      <w:r w:rsidR="00C442A0">
        <w:rPr>
          <w:rFonts w:ascii="Times New Roman" w:hAnsi="Times New Roman" w:cs="Times New Roman"/>
          <w:color w:val="000000" w:themeColor="text1"/>
        </w:rPr>
        <w:t>rs demonstrated significantly greater alignment with expert ratings</w:t>
      </w:r>
      <w:r w:rsidR="00FA73CC">
        <w:rPr>
          <w:rFonts w:ascii="Times New Roman" w:hAnsi="Times New Roman" w:cs="Times New Roman"/>
          <w:color w:val="000000" w:themeColor="text1"/>
        </w:rPr>
        <w:t xml:space="preserve"> during </w:t>
      </w:r>
      <w:r w:rsidR="002C62D6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FA73CC">
        <w:rPr>
          <w:rFonts w:ascii="Times New Roman" w:hAnsi="Times New Roman" w:cs="Times New Roman"/>
          <w:color w:val="000000" w:themeColor="text1"/>
        </w:rPr>
        <w:t>self-</w:t>
      </w:r>
      <w:r w:rsidR="005574E0">
        <w:rPr>
          <w:rFonts w:ascii="Times New Roman" w:hAnsi="Times New Roman" w:cs="Times New Roman"/>
          <w:color w:val="000000" w:themeColor="text1"/>
        </w:rPr>
        <w:t>assessment</w:t>
      </w:r>
      <w:r w:rsidR="00FA73CC">
        <w:rPr>
          <w:rFonts w:ascii="Times New Roman" w:hAnsi="Times New Roman" w:cs="Times New Roman"/>
          <w:color w:val="000000" w:themeColor="text1"/>
        </w:rPr>
        <w:t xml:space="preserve"> </w:t>
      </w:r>
      <w:r w:rsidR="00CC2615">
        <w:rPr>
          <w:rFonts w:ascii="Times New Roman" w:hAnsi="Times New Roman" w:cs="Times New Roman"/>
          <w:color w:val="000000" w:themeColor="text1"/>
        </w:rPr>
        <w:t xml:space="preserve">than during </w:t>
      </w:r>
      <w:r w:rsidR="00FA73CC">
        <w:rPr>
          <w:rFonts w:ascii="Times New Roman" w:hAnsi="Times New Roman" w:cs="Times New Roman"/>
          <w:color w:val="000000" w:themeColor="text1"/>
        </w:rPr>
        <w:t>pre</w:t>
      </w:r>
      <w:r w:rsidR="00CC2615">
        <w:rPr>
          <w:rFonts w:ascii="Times New Roman" w:hAnsi="Times New Roman" w:cs="Times New Roman"/>
          <w:color w:val="000000" w:themeColor="text1"/>
        </w:rPr>
        <w:t>-</w:t>
      </w:r>
      <w:r w:rsidR="002C62D6">
        <w:rPr>
          <w:rFonts w:ascii="Times New Roman" w:hAnsi="Times New Roman" w:cs="Times New Roman"/>
          <w:color w:val="000000" w:themeColor="text1"/>
        </w:rPr>
        <w:t xml:space="preserve">training </w:t>
      </w:r>
      <w:r w:rsidR="005574E0">
        <w:rPr>
          <w:rFonts w:ascii="Times New Roman" w:hAnsi="Times New Roman" w:cs="Times New Roman"/>
          <w:color w:val="000000" w:themeColor="text1"/>
        </w:rPr>
        <w:t>assessment</w:t>
      </w:r>
      <w:r w:rsidR="00FA73CC">
        <w:rPr>
          <w:rFonts w:ascii="Times New Roman" w:hAnsi="Times New Roman" w:cs="Times New Roman"/>
          <w:color w:val="000000" w:themeColor="text1"/>
        </w:rPr>
        <w:t xml:space="preserve"> </w:t>
      </w:r>
      <w:r w:rsidR="002C13A7">
        <w:rPr>
          <w:rFonts w:ascii="Times New Roman" w:hAnsi="Times New Roman" w:cs="Times New Roman"/>
          <w:color w:val="000000" w:themeColor="text1"/>
        </w:rPr>
        <w:t>(</w:t>
      </w:r>
      <w:r w:rsidR="002C13A7" w:rsidRPr="002C13A7">
        <w:rPr>
          <w:rFonts w:ascii="Times New Roman" w:hAnsi="Times New Roman" w:cs="Times New Roman"/>
          <w:i/>
          <w:iCs/>
          <w:color w:val="000000" w:themeColor="text1"/>
        </w:rPr>
        <w:t xml:space="preserve">p </w:t>
      </w:r>
      <w:r w:rsidR="002C13A7">
        <w:rPr>
          <w:rFonts w:ascii="Times New Roman" w:hAnsi="Times New Roman" w:cs="Times New Roman"/>
          <w:color w:val="000000" w:themeColor="text1"/>
        </w:rPr>
        <w:t xml:space="preserve">= .002). </w:t>
      </w:r>
      <w:r w:rsidR="002B682D">
        <w:rPr>
          <w:rFonts w:ascii="Times New Roman" w:hAnsi="Times New Roman" w:cs="Times New Roman"/>
          <w:color w:val="000000" w:themeColor="text1"/>
        </w:rPr>
        <w:t xml:space="preserve">Similarly, </w:t>
      </w:r>
      <w:r w:rsidR="008B63EC">
        <w:rPr>
          <w:rFonts w:ascii="Times New Roman" w:hAnsi="Times New Roman" w:cs="Times New Roman"/>
          <w:color w:val="000000" w:themeColor="text1"/>
        </w:rPr>
        <w:t xml:space="preserve">for active student engagement strategies, </w:t>
      </w:r>
      <w:r w:rsidR="005574E0">
        <w:rPr>
          <w:rFonts w:ascii="Times New Roman" w:hAnsi="Times New Roman" w:cs="Times New Roman"/>
          <w:color w:val="000000" w:themeColor="text1"/>
        </w:rPr>
        <w:t xml:space="preserve">assessment </w:t>
      </w:r>
      <w:r w:rsidR="008B63EC">
        <w:rPr>
          <w:rFonts w:ascii="Times New Roman" w:hAnsi="Times New Roman" w:cs="Times New Roman"/>
          <w:color w:val="000000" w:themeColor="text1"/>
        </w:rPr>
        <w:t xml:space="preserve">accuracy was significantly </w:t>
      </w:r>
      <w:r w:rsidR="00584D61">
        <w:rPr>
          <w:rFonts w:ascii="Times New Roman" w:hAnsi="Times New Roman" w:cs="Times New Roman"/>
          <w:color w:val="000000" w:themeColor="text1"/>
        </w:rPr>
        <w:t xml:space="preserve">greater during </w:t>
      </w:r>
      <w:r w:rsidR="005574E0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584D61">
        <w:rPr>
          <w:rFonts w:ascii="Times New Roman" w:hAnsi="Times New Roman" w:cs="Times New Roman"/>
          <w:color w:val="000000" w:themeColor="text1"/>
        </w:rPr>
        <w:t>self-</w:t>
      </w:r>
      <w:r w:rsidR="005574E0">
        <w:rPr>
          <w:rFonts w:ascii="Times New Roman" w:hAnsi="Times New Roman" w:cs="Times New Roman"/>
          <w:color w:val="000000" w:themeColor="text1"/>
        </w:rPr>
        <w:t>assessment</w:t>
      </w:r>
      <w:r w:rsidR="00584D61">
        <w:rPr>
          <w:rFonts w:ascii="Times New Roman" w:hAnsi="Times New Roman" w:cs="Times New Roman"/>
          <w:color w:val="000000" w:themeColor="text1"/>
        </w:rPr>
        <w:t xml:space="preserve"> than during post-</w:t>
      </w:r>
      <w:r w:rsidR="00B52646">
        <w:rPr>
          <w:rFonts w:ascii="Times New Roman" w:hAnsi="Times New Roman" w:cs="Times New Roman"/>
          <w:color w:val="000000" w:themeColor="text1"/>
        </w:rPr>
        <w:t>training assessment</w:t>
      </w:r>
      <w:r w:rsidR="00584D61">
        <w:rPr>
          <w:rFonts w:ascii="Times New Roman" w:hAnsi="Times New Roman" w:cs="Times New Roman"/>
          <w:color w:val="000000" w:themeColor="text1"/>
        </w:rPr>
        <w:t xml:space="preserve"> (</w:t>
      </w:r>
      <w:r w:rsidR="00584D61" w:rsidRPr="00584D61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584D61">
        <w:rPr>
          <w:rFonts w:ascii="Times New Roman" w:hAnsi="Times New Roman" w:cs="Times New Roman"/>
          <w:color w:val="000000" w:themeColor="text1"/>
        </w:rPr>
        <w:t xml:space="preserve"> = .046). </w:t>
      </w:r>
      <w:r w:rsidR="002A1F9F" w:rsidRPr="002A1F9F">
        <w:rPr>
          <w:rFonts w:ascii="Times New Roman" w:hAnsi="Times New Roman" w:cs="Times New Roman"/>
          <w:color w:val="000000" w:themeColor="text1"/>
        </w:rPr>
        <w:t>Effect sizes for these items were small to moderate (</w:t>
      </w:r>
      <w:r w:rsidR="002A1F9F" w:rsidRPr="00262D21">
        <w:rPr>
          <w:rFonts w:ascii="Times New Roman" w:hAnsi="Times New Roman" w:cs="Times New Roman"/>
          <w:color w:val="000000" w:themeColor="text1"/>
        </w:rPr>
        <w:t>Cohen, 1988</w:t>
      </w:r>
      <w:r w:rsidR="002A1F9F" w:rsidRPr="002A1F9F">
        <w:rPr>
          <w:rFonts w:ascii="Times New Roman" w:hAnsi="Times New Roman" w:cs="Times New Roman"/>
          <w:color w:val="000000" w:themeColor="text1"/>
        </w:rPr>
        <w:t xml:space="preserve">). </w:t>
      </w:r>
    </w:p>
    <w:p w14:paraId="5D7C28DD" w14:textId="77777777" w:rsidR="00D96B58" w:rsidRPr="0060420F" w:rsidRDefault="00D96B58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4D7FC2C" w14:textId="16932E58" w:rsidR="00EA433D" w:rsidRPr="00B61BD2" w:rsidRDefault="00EA433D" w:rsidP="000B37D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 xml:space="preserve">Table </w:t>
      </w:r>
      <w:r w:rsidR="00373596" w:rsidRPr="00B61BD2">
        <w:rPr>
          <w:rFonts w:ascii="Times New Roman" w:hAnsi="Times New Roman" w:cs="Times New Roman"/>
          <w:b/>
          <w:bCs/>
          <w:color w:val="000000" w:themeColor="text1"/>
        </w:rPr>
        <w:t>4</w:t>
      </w:r>
    </w:p>
    <w:p w14:paraId="6BE51F04" w14:textId="136134DD" w:rsidR="00EA433D" w:rsidRPr="00B61BD2" w:rsidRDefault="00C43A9E" w:rsidP="000B37DC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lastRenderedPageBreak/>
        <w:t xml:space="preserve">Repeated-Measures ANOVA Results for </w:t>
      </w:r>
      <w:r w:rsidR="00B52646">
        <w:rPr>
          <w:rFonts w:ascii="Times New Roman" w:hAnsi="Times New Roman" w:cs="Times New Roman"/>
          <w:i/>
          <w:iCs/>
          <w:color w:val="000000" w:themeColor="text1"/>
        </w:rPr>
        <w:t xml:space="preserve">Teaching Assessment 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>Accuracy</w:t>
      </w:r>
      <w:r w:rsidR="00EA433D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Over Time (n = 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>18)</w:t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810"/>
        <w:gridCol w:w="1260"/>
        <w:gridCol w:w="810"/>
      </w:tblGrid>
      <w:tr w:rsidR="00EA433D" w:rsidRPr="00EE3940" w14:paraId="6A683839" w14:textId="77777777" w:rsidTr="00265797">
        <w:trPr>
          <w:trHeight w:val="98"/>
        </w:trPr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E7F30" w14:textId="7C835D3F" w:rsidR="00EA433D" w:rsidRPr="00B61BD2" w:rsidRDefault="00C43A9E" w:rsidP="009A5D64">
            <w:pPr>
              <w:ind w:hanging="107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2D3B" w14:textId="3E360697" w:rsidR="00EA433D" w:rsidRPr="00EE3940" w:rsidRDefault="00C43A9E" w:rsidP="00EE394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E394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F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DED46" w14:textId="63D57919" w:rsidR="00EA433D" w:rsidRPr="00EE3940" w:rsidRDefault="00C43A9E" w:rsidP="00EE3940">
            <w:pPr>
              <w:tabs>
                <w:tab w:val="decimal" w:pos="254"/>
              </w:tabs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E394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p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2"/>
            </w:tblGrid>
            <w:tr w:rsidR="00C43A9E" w:rsidRPr="00EE3940" w14:paraId="20519B95" w14:textId="77777777" w:rsidTr="00C43A9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73BE20" w14:textId="77777777" w:rsidR="00C43A9E" w:rsidRPr="00EE3940" w:rsidRDefault="00C43A9E" w:rsidP="00EE39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</w:pPr>
                  <w:r w:rsidRPr="00EE3940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ηp²</w:t>
                  </w:r>
                </w:p>
              </w:tc>
            </w:tr>
          </w:tbl>
          <w:p w14:paraId="07448328" w14:textId="0F531639" w:rsidR="00EA433D" w:rsidRPr="00EE3940" w:rsidRDefault="00EA433D" w:rsidP="00EE394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</w:p>
        </w:tc>
      </w:tr>
      <w:tr w:rsidR="00C43A9E" w:rsidRPr="00B61BD2" w14:paraId="3D6678D0" w14:textId="77777777" w:rsidTr="005970C0">
        <w:tc>
          <w:tcPr>
            <w:tcW w:w="6480" w:type="dxa"/>
            <w:tcBorders>
              <w:top w:val="single" w:sz="4" w:space="0" w:color="auto"/>
            </w:tcBorders>
          </w:tcPr>
          <w:p w14:paraId="3B41C05E" w14:textId="3557A17E" w:rsidR="00C43A9E" w:rsidRPr="00B61BD2" w:rsidRDefault="00650969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 xml:space="preserve">Learner-Centered &amp; Developmentally Appropriate Content 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647DB1EF" w14:textId="26E5E6CD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5.92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14:paraId="45200B38" w14:textId="502BA873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.006*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95B44AC" w14:textId="7E076D19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.26</w:t>
            </w:r>
          </w:p>
        </w:tc>
      </w:tr>
      <w:tr w:rsidR="00C43A9E" w:rsidRPr="00B61BD2" w14:paraId="78F84147" w14:textId="77777777" w:rsidTr="005970C0">
        <w:tc>
          <w:tcPr>
            <w:tcW w:w="6480" w:type="dxa"/>
          </w:tcPr>
          <w:p w14:paraId="1F35A6D8" w14:textId="3E8CAB9A" w:rsidR="00C43A9E" w:rsidRPr="00B61BD2" w:rsidRDefault="00650969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Diversity-Responsive Instruction</w:t>
            </w:r>
          </w:p>
        </w:tc>
        <w:tc>
          <w:tcPr>
            <w:tcW w:w="810" w:type="dxa"/>
          </w:tcPr>
          <w:p w14:paraId="684E79CB" w14:textId="53C007FB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2.07</w:t>
            </w:r>
          </w:p>
        </w:tc>
        <w:tc>
          <w:tcPr>
            <w:tcW w:w="1260" w:type="dxa"/>
          </w:tcPr>
          <w:p w14:paraId="25A34BF8" w14:textId="52F66AF8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.142</w:t>
            </w:r>
          </w:p>
        </w:tc>
        <w:tc>
          <w:tcPr>
            <w:tcW w:w="810" w:type="dxa"/>
          </w:tcPr>
          <w:p w14:paraId="04A6402A" w14:textId="1CD09C39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.11</w:t>
            </w:r>
          </w:p>
        </w:tc>
      </w:tr>
      <w:tr w:rsidR="00C43A9E" w:rsidRPr="00B61BD2" w14:paraId="269CFBDF" w14:textId="77777777" w:rsidTr="005970C0">
        <w:tc>
          <w:tcPr>
            <w:tcW w:w="6480" w:type="dxa"/>
          </w:tcPr>
          <w:p w14:paraId="66ED3F92" w14:textId="28D0B26C" w:rsidR="00C43A9E" w:rsidRPr="00B61BD2" w:rsidRDefault="00650969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Adaptive Lesson Planning for Diverse Learners</w:t>
            </w:r>
            <w:r w:rsidR="00DF3A9D" w:rsidRPr="002A5FF3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†</w:t>
            </w:r>
          </w:p>
        </w:tc>
        <w:tc>
          <w:tcPr>
            <w:tcW w:w="810" w:type="dxa"/>
          </w:tcPr>
          <w:p w14:paraId="36ACAAC4" w14:textId="7EE20A81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2.13</w:t>
            </w:r>
          </w:p>
        </w:tc>
        <w:tc>
          <w:tcPr>
            <w:tcW w:w="1260" w:type="dxa"/>
          </w:tcPr>
          <w:p w14:paraId="191FFC2B" w14:textId="3099B442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.154</w:t>
            </w:r>
          </w:p>
        </w:tc>
        <w:tc>
          <w:tcPr>
            <w:tcW w:w="810" w:type="dxa"/>
          </w:tcPr>
          <w:p w14:paraId="7B19C4BA" w14:textId="0CE9EF0C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.10</w:t>
            </w:r>
          </w:p>
        </w:tc>
      </w:tr>
      <w:tr w:rsidR="00C43A9E" w:rsidRPr="00B61BD2" w14:paraId="65C14E64" w14:textId="77777777" w:rsidTr="005970C0">
        <w:tc>
          <w:tcPr>
            <w:tcW w:w="6480" w:type="dxa"/>
          </w:tcPr>
          <w:p w14:paraId="5F4D999A" w14:textId="006B6A68" w:rsidR="00C43A9E" w:rsidRPr="00B61BD2" w:rsidRDefault="00650969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Content Knowledge &amp; Disciplinary Concepts</w:t>
            </w:r>
          </w:p>
        </w:tc>
        <w:tc>
          <w:tcPr>
            <w:tcW w:w="810" w:type="dxa"/>
          </w:tcPr>
          <w:p w14:paraId="3F0AA51A" w14:textId="70C69892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2.83</w:t>
            </w:r>
          </w:p>
        </w:tc>
        <w:tc>
          <w:tcPr>
            <w:tcW w:w="1260" w:type="dxa"/>
          </w:tcPr>
          <w:p w14:paraId="166CAF77" w14:textId="2172D056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.073</w:t>
            </w:r>
          </w:p>
        </w:tc>
        <w:tc>
          <w:tcPr>
            <w:tcW w:w="810" w:type="dxa"/>
          </w:tcPr>
          <w:p w14:paraId="6294139D" w14:textId="434F8931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.14</w:t>
            </w:r>
          </w:p>
        </w:tc>
      </w:tr>
      <w:tr w:rsidR="00C43A9E" w:rsidRPr="00B61BD2" w14:paraId="2E7DEA6A" w14:textId="77777777" w:rsidTr="005970C0">
        <w:tc>
          <w:tcPr>
            <w:tcW w:w="6480" w:type="dxa"/>
          </w:tcPr>
          <w:p w14:paraId="5714BC3D" w14:textId="6BD81B44" w:rsidR="00C43A9E" w:rsidRPr="00B61BD2" w:rsidRDefault="00650969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Logical Instructional Sequencing</w:t>
            </w:r>
          </w:p>
        </w:tc>
        <w:tc>
          <w:tcPr>
            <w:tcW w:w="810" w:type="dxa"/>
          </w:tcPr>
          <w:p w14:paraId="51865A8F" w14:textId="5043751C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0.75</w:t>
            </w:r>
          </w:p>
        </w:tc>
        <w:tc>
          <w:tcPr>
            <w:tcW w:w="1260" w:type="dxa"/>
          </w:tcPr>
          <w:p w14:paraId="2A4CF718" w14:textId="1D4538A4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.480</w:t>
            </w:r>
          </w:p>
        </w:tc>
        <w:tc>
          <w:tcPr>
            <w:tcW w:w="810" w:type="dxa"/>
          </w:tcPr>
          <w:p w14:paraId="65B010B5" w14:textId="4CFD97FD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.04</w:t>
            </w:r>
          </w:p>
        </w:tc>
      </w:tr>
      <w:tr w:rsidR="00C43A9E" w:rsidRPr="00B61BD2" w14:paraId="2574B37F" w14:textId="77777777" w:rsidTr="005970C0">
        <w:tc>
          <w:tcPr>
            <w:tcW w:w="6480" w:type="dxa"/>
          </w:tcPr>
          <w:p w14:paraId="4421AFD2" w14:textId="30301253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6.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Promotes Reflection &amp; Critical Inquiry</w:t>
            </w:r>
          </w:p>
        </w:tc>
        <w:tc>
          <w:tcPr>
            <w:tcW w:w="810" w:type="dxa"/>
          </w:tcPr>
          <w:p w14:paraId="5B62DB9C" w14:textId="275F1E69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4.41</w:t>
            </w:r>
          </w:p>
        </w:tc>
        <w:tc>
          <w:tcPr>
            <w:tcW w:w="1260" w:type="dxa"/>
          </w:tcPr>
          <w:p w14:paraId="7A8FE515" w14:textId="4588CF9C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.020*</w:t>
            </w:r>
          </w:p>
        </w:tc>
        <w:tc>
          <w:tcPr>
            <w:tcW w:w="810" w:type="dxa"/>
          </w:tcPr>
          <w:p w14:paraId="7D5448AB" w14:textId="5BC9BE61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.21</w:t>
            </w:r>
          </w:p>
        </w:tc>
      </w:tr>
      <w:tr w:rsidR="00C43A9E" w:rsidRPr="00B61BD2" w14:paraId="3D2600EE" w14:textId="77777777" w:rsidTr="005970C0">
        <w:tc>
          <w:tcPr>
            <w:tcW w:w="6480" w:type="dxa"/>
          </w:tcPr>
          <w:p w14:paraId="70948D38" w14:textId="425C1353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7.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Respectful &amp; Inclusive Learning Environment</w:t>
            </w:r>
          </w:p>
        </w:tc>
        <w:tc>
          <w:tcPr>
            <w:tcW w:w="810" w:type="dxa"/>
          </w:tcPr>
          <w:p w14:paraId="0DFAA066" w14:textId="207674E3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0.07</w:t>
            </w:r>
          </w:p>
        </w:tc>
        <w:tc>
          <w:tcPr>
            <w:tcW w:w="1260" w:type="dxa"/>
          </w:tcPr>
          <w:p w14:paraId="62E810B1" w14:textId="552EA898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.935</w:t>
            </w:r>
          </w:p>
        </w:tc>
        <w:tc>
          <w:tcPr>
            <w:tcW w:w="810" w:type="dxa"/>
          </w:tcPr>
          <w:p w14:paraId="7BD53382" w14:textId="38FDD8AB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&lt;.01</w:t>
            </w:r>
          </w:p>
        </w:tc>
      </w:tr>
      <w:tr w:rsidR="00C43A9E" w:rsidRPr="00B61BD2" w14:paraId="5189C0AD" w14:textId="77777777" w:rsidTr="005970C0">
        <w:tc>
          <w:tcPr>
            <w:tcW w:w="6480" w:type="dxa"/>
          </w:tcPr>
          <w:p w14:paraId="56BC9A14" w14:textId="0B45F550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8.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Classroom Organization &amp; Time Management</w:t>
            </w:r>
          </w:p>
        </w:tc>
        <w:tc>
          <w:tcPr>
            <w:tcW w:w="810" w:type="dxa"/>
          </w:tcPr>
          <w:p w14:paraId="1C6FE4CF" w14:textId="61EA3505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2.21</w:t>
            </w:r>
          </w:p>
        </w:tc>
        <w:tc>
          <w:tcPr>
            <w:tcW w:w="1260" w:type="dxa"/>
          </w:tcPr>
          <w:p w14:paraId="0BA99020" w14:textId="3E85D6C2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.126</w:t>
            </w:r>
          </w:p>
        </w:tc>
        <w:tc>
          <w:tcPr>
            <w:tcW w:w="810" w:type="dxa"/>
          </w:tcPr>
          <w:p w14:paraId="030AD493" w14:textId="74E66E6B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.12</w:t>
            </w:r>
          </w:p>
        </w:tc>
      </w:tr>
      <w:tr w:rsidR="00C43A9E" w:rsidRPr="00B61BD2" w14:paraId="1D88B6CF" w14:textId="77777777" w:rsidTr="005970C0">
        <w:tc>
          <w:tcPr>
            <w:tcW w:w="6480" w:type="dxa"/>
          </w:tcPr>
          <w:p w14:paraId="1E175B50" w14:textId="33267015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9.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Positive Student Rapport</w:t>
            </w:r>
          </w:p>
        </w:tc>
        <w:tc>
          <w:tcPr>
            <w:tcW w:w="810" w:type="dxa"/>
          </w:tcPr>
          <w:p w14:paraId="0116C636" w14:textId="17584BCC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0.52</w:t>
            </w:r>
          </w:p>
        </w:tc>
        <w:tc>
          <w:tcPr>
            <w:tcW w:w="1260" w:type="dxa"/>
          </w:tcPr>
          <w:p w14:paraId="61BEB74B" w14:textId="0CBAF37B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.062</w:t>
            </w:r>
          </w:p>
        </w:tc>
        <w:tc>
          <w:tcPr>
            <w:tcW w:w="810" w:type="dxa"/>
          </w:tcPr>
          <w:p w14:paraId="6C8AA27E" w14:textId="23DBB4FB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.03</w:t>
            </w:r>
          </w:p>
        </w:tc>
      </w:tr>
      <w:tr w:rsidR="00C43A9E" w:rsidRPr="00B61BD2" w14:paraId="51BA97E0" w14:textId="77777777" w:rsidTr="005970C0">
        <w:tc>
          <w:tcPr>
            <w:tcW w:w="6480" w:type="dxa"/>
          </w:tcPr>
          <w:p w14:paraId="59598AE8" w14:textId="70D77C55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10.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Clear &amp; Age-Appropriate Communication</w:t>
            </w:r>
            <w:r w:rsidR="00DF3A9D" w:rsidRPr="002A5FF3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†</w:t>
            </w:r>
          </w:p>
        </w:tc>
        <w:tc>
          <w:tcPr>
            <w:tcW w:w="810" w:type="dxa"/>
          </w:tcPr>
          <w:p w14:paraId="5B32C763" w14:textId="0D608292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3.16</w:t>
            </w:r>
          </w:p>
        </w:tc>
        <w:tc>
          <w:tcPr>
            <w:tcW w:w="1260" w:type="dxa"/>
          </w:tcPr>
          <w:p w14:paraId="46180A64" w14:textId="05EEC589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.077</w:t>
            </w:r>
          </w:p>
        </w:tc>
        <w:tc>
          <w:tcPr>
            <w:tcW w:w="810" w:type="dxa"/>
          </w:tcPr>
          <w:p w14:paraId="2353679C" w14:textId="66A9361C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.16</w:t>
            </w:r>
          </w:p>
        </w:tc>
      </w:tr>
      <w:tr w:rsidR="00C43A9E" w:rsidRPr="00B61BD2" w14:paraId="218CB9D3" w14:textId="77777777" w:rsidTr="005970C0">
        <w:tc>
          <w:tcPr>
            <w:tcW w:w="6480" w:type="dxa"/>
          </w:tcPr>
          <w:p w14:paraId="50531C25" w14:textId="6C90690E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11.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Effective Instructional Communication Skills</w:t>
            </w:r>
            <w:r w:rsidR="00DF3A9D" w:rsidRPr="002A5FF3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†</w:t>
            </w:r>
          </w:p>
        </w:tc>
        <w:tc>
          <w:tcPr>
            <w:tcW w:w="810" w:type="dxa"/>
          </w:tcPr>
          <w:p w14:paraId="1F6B9FF8" w14:textId="43925508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0.10</w:t>
            </w:r>
          </w:p>
        </w:tc>
        <w:tc>
          <w:tcPr>
            <w:tcW w:w="1260" w:type="dxa"/>
          </w:tcPr>
          <w:p w14:paraId="7EE4AF7A" w14:textId="7ED2E70F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.859</w:t>
            </w:r>
          </w:p>
        </w:tc>
        <w:tc>
          <w:tcPr>
            <w:tcW w:w="810" w:type="dxa"/>
          </w:tcPr>
          <w:p w14:paraId="262CD8FA" w14:textId="6C294073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&lt;.01</w:t>
            </w:r>
          </w:p>
        </w:tc>
      </w:tr>
      <w:tr w:rsidR="00C43A9E" w:rsidRPr="00B61BD2" w14:paraId="2A038111" w14:textId="77777777" w:rsidTr="005970C0">
        <w:tc>
          <w:tcPr>
            <w:tcW w:w="6480" w:type="dxa"/>
          </w:tcPr>
          <w:p w14:paraId="1CD415FD" w14:textId="6F521003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12.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Active Student Engagement Strategies</w:t>
            </w:r>
          </w:p>
        </w:tc>
        <w:tc>
          <w:tcPr>
            <w:tcW w:w="810" w:type="dxa"/>
          </w:tcPr>
          <w:p w14:paraId="0F5C522C" w14:textId="58327C7A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4.96</w:t>
            </w:r>
          </w:p>
        </w:tc>
        <w:tc>
          <w:tcPr>
            <w:tcW w:w="1260" w:type="dxa"/>
          </w:tcPr>
          <w:p w14:paraId="63C90B7E" w14:textId="7A352FC8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.013*</w:t>
            </w:r>
          </w:p>
        </w:tc>
        <w:tc>
          <w:tcPr>
            <w:tcW w:w="810" w:type="dxa"/>
          </w:tcPr>
          <w:p w14:paraId="32CAD2BE" w14:textId="5B208754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.23</w:t>
            </w:r>
          </w:p>
        </w:tc>
      </w:tr>
      <w:tr w:rsidR="00C43A9E" w:rsidRPr="00B61BD2" w14:paraId="77BDB027" w14:textId="77777777" w:rsidTr="005970C0">
        <w:tc>
          <w:tcPr>
            <w:tcW w:w="6480" w:type="dxa"/>
          </w:tcPr>
          <w:p w14:paraId="38E98350" w14:textId="6974A158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13.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Assessment-Driven Remediation &amp; Enrichment</w:t>
            </w:r>
          </w:p>
        </w:tc>
        <w:tc>
          <w:tcPr>
            <w:tcW w:w="810" w:type="dxa"/>
          </w:tcPr>
          <w:p w14:paraId="715F7085" w14:textId="6653A99E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0.91</w:t>
            </w:r>
          </w:p>
        </w:tc>
        <w:tc>
          <w:tcPr>
            <w:tcW w:w="1260" w:type="dxa"/>
          </w:tcPr>
          <w:p w14:paraId="756CA40F" w14:textId="7EC2DFD5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.413</w:t>
            </w:r>
          </w:p>
        </w:tc>
        <w:tc>
          <w:tcPr>
            <w:tcW w:w="810" w:type="dxa"/>
          </w:tcPr>
          <w:p w14:paraId="63DEDC7E" w14:textId="038BFF77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.05</w:t>
            </w:r>
          </w:p>
        </w:tc>
      </w:tr>
      <w:tr w:rsidR="00C43A9E" w:rsidRPr="00B61BD2" w14:paraId="179E7289" w14:textId="77777777" w:rsidTr="005970C0">
        <w:tc>
          <w:tcPr>
            <w:tcW w:w="6480" w:type="dxa"/>
          </w:tcPr>
          <w:p w14:paraId="064738B1" w14:textId="2AD6FCA2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14.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Instructional Technology Integration</w:t>
            </w:r>
          </w:p>
        </w:tc>
        <w:tc>
          <w:tcPr>
            <w:tcW w:w="810" w:type="dxa"/>
          </w:tcPr>
          <w:p w14:paraId="7556882F" w14:textId="3595124F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0.79</w:t>
            </w:r>
          </w:p>
        </w:tc>
        <w:tc>
          <w:tcPr>
            <w:tcW w:w="1260" w:type="dxa"/>
          </w:tcPr>
          <w:p w14:paraId="13B36186" w14:textId="23E51FFF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.462</w:t>
            </w:r>
          </w:p>
        </w:tc>
        <w:tc>
          <w:tcPr>
            <w:tcW w:w="810" w:type="dxa"/>
          </w:tcPr>
          <w:p w14:paraId="63B0FB1D" w14:textId="1A2A642C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.04</w:t>
            </w:r>
          </w:p>
        </w:tc>
      </w:tr>
      <w:tr w:rsidR="00C43A9E" w:rsidRPr="00B61BD2" w14:paraId="33690C54" w14:textId="77777777" w:rsidTr="005970C0">
        <w:tc>
          <w:tcPr>
            <w:tcW w:w="6480" w:type="dxa"/>
            <w:tcBorders>
              <w:bottom w:val="single" w:sz="4" w:space="0" w:color="auto"/>
            </w:tcBorders>
          </w:tcPr>
          <w:p w14:paraId="5D3B5453" w14:textId="270FE566" w:rsidR="00C43A9E" w:rsidRPr="00B61BD2" w:rsidRDefault="00632155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15. </w:t>
            </w:r>
            <w:r w:rsidR="00C43A9E" w:rsidRPr="00B61BD2">
              <w:rPr>
                <w:rFonts w:ascii="Times New Roman" w:hAnsi="Times New Roman" w:cs="Times New Roman"/>
                <w:color w:val="000000" w:themeColor="text1"/>
              </w:rPr>
              <w:t>Student Performance Monitoring &amp; Assessment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481ED7E2" w14:textId="657F2D0D" w:rsidR="00C43A9E" w:rsidRPr="00B61BD2" w:rsidRDefault="00C43A9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0.04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24CC9DF" w14:textId="143FF02D" w:rsidR="00C43A9E" w:rsidRPr="00B61BD2" w:rsidRDefault="00C43A9E" w:rsidP="00A4015A">
            <w:pPr>
              <w:tabs>
                <w:tab w:val="decimal" w:pos="34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.958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36E968DF" w14:textId="047DBFFD" w:rsidR="00C43A9E" w:rsidRPr="00B61BD2" w:rsidRDefault="00C43A9E" w:rsidP="00A4015A">
            <w:pPr>
              <w:tabs>
                <w:tab w:val="decimal" w:pos="156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&lt;.01</w:t>
            </w:r>
          </w:p>
        </w:tc>
      </w:tr>
    </w:tbl>
    <w:p w14:paraId="22F08D07" w14:textId="77777777" w:rsidR="00D94FF3" w:rsidRDefault="00DF3A9D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D0490">
        <w:rPr>
          <w:rFonts w:ascii="Times New Roman" w:hAnsi="Times New Roman" w:cs="Times New Roman"/>
          <w:i/>
          <w:iCs/>
          <w:color w:val="000000" w:themeColor="text1"/>
        </w:rPr>
        <w:t>Note.</w:t>
      </w:r>
      <w:r w:rsidRPr="00B61BD2">
        <w:rPr>
          <w:rFonts w:ascii="Times New Roman" w:hAnsi="Times New Roman" w:cs="Times New Roman"/>
          <w:color w:val="000000" w:themeColor="text1"/>
        </w:rPr>
        <w:t xml:space="preserve"> Values represent mean absolute difference </w:t>
      </w:r>
      <w:r w:rsidR="00D94FF3">
        <w:rPr>
          <w:rFonts w:ascii="Times New Roman" w:hAnsi="Times New Roman" w:cs="Times New Roman"/>
          <w:color w:val="000000" w:themeColor="text1"/>
        </w:rPr>
        <w:t>ratings</w:t>
      </w:r>
      <w:r w:rsidRPr="00B61BD2">
        <w:rPr>
          <w:rFonts w:ascii="Times New Roman" w:hAnsi="Times New Roman" w:cs="Times New Roman"/>
          <w:color w:val="000000" w:themeColor="text1"/>
        </w:rPr>
        <w:t xml:space="preserve"> between participant and expert ratings. Lower values indicate closer alignment with expert ratings. </w:t>
      </w:r>
    </w:p>
    <w:p w14:paraId="382FD0B1" w14:textId="77777777" w:rsidR="00D94FF3" w:rsidRDefault="00DF3A9D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A5FF3">
        <w:rPr>
          <w:rFonts w:ascii="Times New Roman" w:hAnsi="Times New Roman" w:cs="Times New Roman"/>
          <w:color w:val="000000" w:themeColor="text1"/>
          <w:vertAlign w:val="superscript"/>
        </w:rPr>
        <w:t>†</w:t>
      </w:r>
      <w:r w:rsidRPr="00B61BD2">
        <w:rPr>
          <w:rFonts w:ascii="Times New Roman" w:hAnsi="Times New Roman" w:cs="Times New Roman"/>
          <w:color w:val="000000" w:themeColor="text1"/>
        </w:rPr>
        <w:t xml:space="preserve">Greenhouse-Geisser-corrected results reported due to violation of sphericity. </w:t>
      </w:r>
    </w:p>
    <w:p w14:paraId="3A1E669B" w14:textId="7EC69565" w:rsidR="00F83DE7" w:rsidRDefault="00DF3A9D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61BD2">
        <w:rPr>
          <w:rFonts w:ascii="Times New Roman" w:hAnsi="Times New Roman" w:cs="Times New Roman"/>
          <w:color w:val="000000" w:themeColor="text1"/>
        </w:rPr>
        <w:t>*</w:t>
      </w:r>
      <w:r w:rsidRPr="002A5FF3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2A5FF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>&lt;</w:t>
      </w:r>
      <w:r w:rsidR="002A5FF3"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>.05.</w:t>
      </w:r>
    </w:p>
    <w:p w14:paraId="6FEFB5ED" w14:textId="77777777" w:rsidR="0060420F" w:rsidRPr="00201164" w:rsidRDefault="0060420F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7666B94" w14:textId="48E0B845" w:rsidR="002A1F9F" w:rsidRDefault="002A1F9F" w:rsidP="00F83DE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 xml:space="preserve">Research objective </w:t>
      </w:r>
      <w:r w:rsidR="00F34885">
        <w:rPr>
          <w:rFonts w:ascii="Times New Roman" w:hAnsi="Times New Roman" w:cs="Times New Roman"/>
          <w:color w:val="000000" w:themeColor="text1"/>
        </w:rPr>
        <w:t>three</w:t>
      </w:r>
      <w:r>
        <w:rPr>
          <w:rFonts w:ascii="Times New Roman" w:hAnsi="Times New Roman" w:cs="Times New Roman"/>
          <w:color w:val="000000" w:themeColor="text1"/>
        </w:rPr>
        <w:t xml:space="preserve"> aimed to d</w:t>
      </w:r>
      <w:r w:rsidRPr="00B61BD2">
        <w:rPr>
          <w:rFonts w:ascii="Times New Roman" w:hAnsi="Times New Roman" w:cs="Times New Roman"/>
          <w:color w:val="000000" w:themeColor="text1"/>
        </w:rPr>
        <w:t xml:space="preserve">escribe </w:t>
      </w:r>
      <w:r w:rsidR="009E2DDC">
        <w:rPr>
          <w:rFonts w:ascii="Times New Roman" w:hAnsi="Times New Roman" w:cs="Times New Roman"/>
          <w:color w:val="000000" w:themeColor="text1"/>
        </w:rPr>
        <w:t>written reflection</w:t>
      </w:r>
      <w:r w:rsidR="009E2DDC" w:rsidRPr="00BE77A4">
        <w:rPr>
          <w:rFonts w:ascii="Times New Roman" w:hAnsi="Times New Roman" w:cs="Times New Roman"/>
          <w:color w:val="000000" w:themeColor="text1"/>
        </w:rPr>
        <w:t xml:space="preserve"> quality across three time points</w:t>
      </w:r>
      <w:r>
        <w:rPr>
          <w:rFonts w:ascii="Times New Roman" w:hAnsi="Times New Roman" w:cs="Times New Roman"/>
          <w:color w:val="000000" w:themeColor="text1"/>
        </w:rPr>
        <w:t xml:space="preserve">. Table 5 presents the means of rated </w:t>
      </w:r>
      <w:r w:rsidR="0034512F">
        <w:rPr>
          <w:rFonts w:ascii="Times New Roman" w:hAnsi="Times New Roman" w:cs="Times New Roman"/>
          <w:color w:val="000000" w:themeColor="text1"/>
        </w:rPr>
        <w:t>written reflection</w:t>
      </w:r>
      <w:r>
        <w:rPr>
          <w:rFonts w:ascii="Times New Roman" w:hAnsi="Times New Roman" w:cs="Times New Roman"/>
          <w:color w:val="000000" w:themeColor="text1"/>
        </w:rPr>
        <w:t xml:space="preserve"> quality over time. Clarity increased from </w:t>
      </w:r>
      <w:r>
        <w:rPr>
          <w:rFonts w:ascii="Times New Roman" w:hAnsi="Times New Roman" w:cs="Times New Roman"/>
          <w:i/>
          <w:iCs/>
          <w:color w:val="000000" w:themeColor="text1"/>
        </w:rPr>
        <w:t>M</w:t>
      </w:r>
      <w:r>
        <w:rPr>
          <w:rFonts w:ascii="Times New Roman" w:hAnsi="Times New Roman" w:cs="Times New Roman"/>
          <w:color w:val="000000" w:themeColor="text1"/>
        </w:rPr>
        <w:t xml:space="preserve"> = 2.00 (</w:t>
      </w:r>
      <w:r>
        <w:rPr>
          <w:rFonts w:ascii="Times New Roman" w:hAnsi="Times New Roman" w:cs="Times New Roman"/>
          <w:i/>
          <w:iCs/>
          <w:color w:val="000000" w:themeColor="text1"/>
        </w:rPr>
        <w:t>SD</w:t>
      </w:r>
      <w:r>
        <w:rPr>
          <w:rFonts w:ascii="Times New Roman" w:hAnsi="Times New Roman" w:cs="Times New Roman"/>
          <w:color w:val="000000" w:themeColor="text1"/>
        </w:rPr>
        <w:t xml:space="preserve"> = 0.45) at the pre</w:t>
      </w:r>
      <w:r w:rsidR="00EB31CE">
        <w:rPr>
          <w:rFonts w:ascii="Times New Roman" w:hAnsi="Times New Roman" w:cs="Times New Roman"/>
          <w:color w:val="000000" w:themeColor="text1"/>
        </w:rPr>
        <w:t>-training measure</w:t>
      </w:r>
      <w:r>
        <w:rPr>
          <w:rFonts w:ascii="Times New Roman" w:hAnsi="Times New Roman" w:cs="Times New Roman"/>
          <w:color w:val="000000" w:themeColor="text1"/>
        </w:rPr>
        <w:t xml:space="preserve"> to </w:t>
      </w:r>
      <w:r>
        <w:rPr>
          <w:rFonts w:ascii="Times New Roman" w:hAnsi="Times New Roman" w:cs="Times New Roman"/>
          <w:i/>
          <w:iCs/>
          <w:color w:val="000000" w:themeColor="text1"/>
        </w:rPr>
        <w:t>M</w:t>
      </w:r>
      <w:r>
        <w:rPr>
          <w:rFonts w:ascii="Times New Roman" w:hAnsi="Times New Roman" w:cs="Times New Roman"/>
          <w:color w:val="000000" w:themeColor="text1"/>
        </w:rPr>
        <w:t xml:space="preserve"> = 3.17 (</w:t>
      </w:r>
      <w:r>
        <w:rPr>
          <w:rFonts w:ascii="Times New Roman" w:hAnsi="Times New Roman" w:cs="Times New Roman"/>
          <w:i/>
          <w:iCs/>
          <w:color w:val="000000" w:themeColor="text1"/>
        </w:rPr>
        <w:t>SD</w:t>
      </w:r>
      <w:r>
        <w:rPr>
          <w:rFonts w:ascii="Times New Roman" w:hAnsi="Times New Roman" w:cs="Times New Roman"/>
          <w:color w:val="000000" w:themeColor="text1"/>
        </w:rPr>
        <w:t xml:space="preserve"> = 0.24) at the post</w:t>
      </w:r>
      <w:r w:rsidR="00EB31CE">
        <w:rPr>
          <w:rFonts w:ascii="Times New Roman" w:hAnsi="Times New Roman" w:cs="Times New Roman"/>
          <w:color w:val="000000" w:themeColor="text1"/>
        </w:rPr>
        <w:t>-training measure</w:t>
      </w:r>
      <w:r>
        <w:rPr>
          <w:rFonts w:ascii="Times New Roman" w:hAnsi="Times New Roman" w:cs="Times New Roman"/>
          <w:color w:val="000000" w:themeColor="text1"/>
        </w:rPr>
        <w:t xml:space="preserve">, before declining to </w:t>
      </w:r>
      <w:r>
        <w:rPr>
          <w:rFonts w:ascii="Times New Roman" w:hAnsi="Times New Roman" w:cs="Times New Roman"/>
          <w:i/>
          <w:iCs/>
          <w:color w:val="000000" w:themeColor="text1"/>
        </w:rPr>
        <w:t>M</w:t>
      </w:r>
      <w:r>
        <w:rPr>
          <w:rFonts w:ascii="Times New Roman" w:hAnsi="Times New Roman" w:cs="Times New Roman"/>
          <w:color w:val="000000" w:themeColor="text1"/>
        </w:rPr>
        <w:t xml:space="preserve"> = 2.31 (</w:t>
      </w:r>
      <w:r>
        <w:rPr>
          <w:rFonts w:ascii="Times New Roman" w:hAnsi="Times New Roman" w:cs="Times New Roman"/>
          <w:i/>
          <w:iCs/>
          <w:color w:val="000000" w:themeColor="text1"/>
        </w:rPr>
        <w:t>SD</w:t>
      </w:r>
      <w:r>
        <w:rPr>
          <w:rFonts w:ascii="Times New Roman" w:hAnsi="Times New Roman" w:cs="Times New Roman"/>
          <w:color w:val="000000" w:themeColor="text1"/>
        </w:rPr>
        <w:t xml:space="preserve"> = 0.75) at the </w:t>
      </w:r>
      <w:r w:rsidR="00C9400C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4B2C23">
        <w:rPr>
          <w:rFonts w:ascii="Times New Roman" w:hAnsi="Times New Roman" w:cs="Times New Roman"/>
          <w:color w:val="000000" w:themeColor="text1"/>
        </w:rPr>
        <w:t>self-evaluation</w:t>
      </w:r>
      <w:r w:rsidR="00EB31CE">
        <w:rPr>
          <w:rFonts w:ascii="Times New Roman" w:hAnsi="Times New Roman" w:cs="Times New Roman"/>
          <w:color w:val="000000" w:themeColor="text1"/>
        </w:rPr>
        <w:t xml:space="preserve"> measure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F34885">
        <w:rPr>
          <w:rFonts w:ascii="Times New Roman" w:hAnsi="Times New Roman" w:cs="Times New Roman"/>
          <w:color w:val="000000" w:themeColor="text1"/>
        </w:rPr>
        <w:t xml:space="preserve">Similar patterns were found for actionability (pre: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1.08; post: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2.22; </w:t>
      </w:r>
      <w:r w:rsidR="00D654A0">
        <w:rPr>
          <w:rFonts w:ascii="Times New Roman" w:hAnsi="Times New Roman" w:cs="Times New Roman"/>
          <w:color w:val="000000" w:themeColor="text1"/>
        </w:rPr>
        <w:t>post-post</w:t>
      </w:r>
      <w:r w:rsidR="00F34885">
        <w:rPr>
          <w:rFonts w:ascii="Times New Roman" w:hAnsi="Times New Roman" w:cs="Times New Roman"/>
          <w:color w:val="000000" w:themeColor="text1"/>
        </w:rPr>
        <w:t xml:space="preserve">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1.83) and balance (pre: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1.39; post: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2.56; </w:t>
      </w:r>
      <w:r w:rsidR="006F3E4B">
        <w:rPr>
          <w:rFonts w:ascii="Times New Roman" w:hAnsi="Times New Roman" w:cs="Times New Roman"/>
          <w:color w:val="000000" w:themeColor="text1"/>
        </w:rPr>
        <w:t>post-post</w:t>
      </w:r>
      <w:r w:rsidR="00F34885">
        <w:rPr>
          <w:rFonts w:ascii="Times New Roman" w:hAnsi="Times New Roman" w:cs="Times New Roman"/>
          <w:color w:val="000000" w:themeColor="text1"/>
        </w:rPr>
        <w:t xml:space="preserve">: </w:t>
      </w:r>
      <w:r w:rsidR="00F34885">
        <w:rPr>
          <w:rFonts w:ascii="Times New Roman" w:hAnsi="Times New Roman" w:cs="Times New Roman"/>
          <w:i/>
          <w:iCs/>
          <w:color w:val="000000" w:themeColor="text1"/>
        </w:rPr>
        <w:t>M</w:t>
      </w:r>
      <w:r w:rsidR="00F34885">
        <w:rPr>
          <w:rFonts w:ascii="Times New Roman" w:hAnsi="Times New Roman" w:cs="Times New Roman"/>
          <w:color w:val="000000" w:themeColor="text1"/>
        </w:rPr>
        <w:t xml:space="preserve"> = 2.08).</w:t>
      </w:r>
    </w:p>
    <w:p w14:paraId="433F5DA0" w14:textId="77777777" w:rsidR="00F83DE7" w:rsidRPr="0060420F" w:rsidRDefault="00F83DE7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34E92F7" w14:textId="4C839C8F" w:rsidR="00373596" w:rsidRPr="00B61BD2" w:rsidRDefault="00373596" w:rsidP="00F83DE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Table 5</w:t>
      </w:r>
    </w:p>
    <w:p w14:paraId="3217169D" w14:textId="15F49E82" w:rsidR="00373596" w:rsidRPr="00B61BD2" w:rsidRDefault="00DC211A" w:rsidP="00DB1ED5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>
        <w:rPr>
          <w:rFonts w:ascii="Times New Roman" w:hAnsi="Times New Roman" w:cs="Times New Roman"/>
          <w:i/>
          <w:iCs/>
          <w:color w:val="000000" w:themeColor="text1"/>
        </w:rPr>
        <w:t xml:space="preserve">Mean </w:t>
      </w:r>
      <w:r w:rsidR="005970C0" w:rsidRPr="00B61BD2">
        <w:rPr>
          <w:rFonts w:ascii="Times New Roman" w:hAnsi="Times New Roman" w:cs="Times New Roman"/>
          <w:i/>
          <w:iCs/>
          <w:color w:val="000000" w:themeColor="text1"/>
        </w:rPr>
        <w:t>Evaluator-</w:t>
      </w:r>
      <w:r>
        <w:rPr>
          <w:rFonts w:ascii="Times New Roman" w:hAnsi="Times New Roman" w:cs="Times New Roman"/>
          <w:i/>
          <w:iCs/>
          <w:color w:val="000000" w:themeColor="text1"/>
        </w:rPr>
        <w:t>R</w:t>
      </w:r>
      <w:r w:rsidR="005970C0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ated </w:t>
      </w:r>
      <w:r>
        <w:rPr>
          <w:rFonts w:ascii="Times New Roman" w:hAnsi="Times New Roman" w:cs="Times New Roman"/>
          <w:i/>
          <w:iCs/>
          <w:color w:val="000000" w:themeColor="text1"/>
        </w:rPr>
        <w:t>Written Reflection</w:t>
      </w:r>
      <w:r w:rsidR="005970C0"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Quality Across Time (n =18)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9"/>
        <w:gridCol w:w="180"/>
        <w:gridCol w:w="636"/>
        <w:gridCol w:w="1169"/>
        <w:gridCol w:w="1169"/>
        <w:gridCol w:w="1169"/>
        <w:gridCol w:w="1169"/>
        <w:gridCol w:w="1169"/>
      </w:tblGrid>
      <w:tr w:rsidR="00373596" w:rsidRPr="00B61BD2" w14:paraId="2D013D67" w14:textId="77777777" w:rsidTr="007E04A0">
        <w:tc>
          <w:tcPr>
            <w:tcW w:w="2699" w:type="dxa"/>
            <w:tcBorders>
              <w:top w:val="single" w:sz="4" w:space="0" w:color="auto"/>
            </w:tcBorders>
          </w:tcPr>
          <w:p w14:paraId="6AF35794" w14:textId="5FF9FFAB" w:rsidR="00373596" w:rsidRPr="00B61BD2" w:rsidRDefault="00373596" w:rsidP="00EE3940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73A754" w14:textId="5DD6735E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Pre</w:t>
            </w:r>
            <w:r w:rsidR="00876ECF">
              <w:rPr>
                <w:rFonts w:ascii="Times New Roman" w:hAnsi="Times New Roman" w:cs="Times New Roman"/>
                <w:color w:val="000000" w:themeColor="text1"/>
              </w:rPr>
              <w:t>-Training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E6FDD5" w14:textId="6C314D71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Pos</w:t>
            </w:r>
            <w:r w:rsidR="00876ECF">
              <w:rPr>
                <w:rFonts w:ascii="Times New Roman" w:hAnsi="Times New Roman" w:cs="Times New Roman"/>
                <w:color w:val="000000" w:themeColor="text1"/>
              </w:rPr>
              <w:t>t-Training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A4B6AF" w14:textId="0E420204" w:rsidR="00373596" w:rsidRPr="00B61BD2" w:rsidRDefault="004B2C2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Self-Evaluation</w:t>
            </w:r>
          </w:p>
        </w:tc>
      </w:tr>
      <w:tr w:rsidR="00373596" w:rsidRPr="00B61BD2" w14:paraId="421E118D" w14:textId="77777777" w:rsidTr="007E04A0">
        <w:tc>
          <w:tcPr>
            <w:tcW w:w="2699" w:type="dxa"/>
            <w:tcBorders>
              <w:bottom w:val="single" w:sz="4" w:space="0" w:color="auto"/>
            </w:tcBorders>
          </w:tcPr>
          <w:p w14:paraId="4802E1A2" w14:textId="77777777" w:rsidR="00373596" w:rsidRPr="00B61BD2" w:rsidRDefault="00373596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4F7FC" w14:textId="24CD5E3E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3196D560" w14:textId="5E9620D0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2A036F49" w14:textId="4075B3CA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02848F55" w14:textId="6CF8E0C0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15BD936C" w14:textId="22D3159F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M</w:t>
            </w:r>
          </w:p>
        </w:tc>
        <w:tc>
          <w:tcPr>
            <w:tcW w:w="1169" w:type="dxa"/>
            <w:tcBorders>
              <w:top w:val="single" w:sz="4" w:space="0" w:color="auto"/>
              <w:bottom w:val="single" w:sz="4" w:space="0" w:color="auto"/>
            </w:tcBorders>
          </w:tcPr>
          <w:p w14:paraId="327B5FFC" w14:textId="3DBB3129" w:rsidR="00373596" w:rsidRPr="009D4C55" w:rsidRDefault="00373596" w:rsidP="00EF5E1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D4C55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SD</w:t>
            </w:r>
          </w:p>
        </w:tc>
      </w:tr>
      <w:tr w:rsidR="00373596" w:rsidRPr="00B61BD2" w14:paraId="27B65D2B" w14:textId="77777777" w:rsidTr="007E04A0">
        <w:tc>
          <w:tcPr>
            <w:tcW w:w="2879" w:type="dxa"/>
            <w:gridSpan w:val="2"/>
            <w:tcBorders>
              <w:top w:val="single" w:sz="4" w:space="0" w:color="auto"/>
            </w:tcBorders>
          </w:tcPr>
          <w:p w14:paraId="239D6C7D" w14:textId="4AF2CB2F" w:rsidR="00373596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="00373596" w:rsidRPr="00B61BD2">
              <w:rPr>
                <w:rFonts w:ascii="Times New Roman" w:hAnsi="Times New Roman" w:cs="Times New Roman"/>
                <w:color w:val="000000" w:themeColor="text1"/>
              </w:rPr>
              <w:t>Clarity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14:paraId="3FD68624" w14:textId="41C69E62" w:rsidR="00373596" w:rsidRPr="00B61BD2" w:rsidRDefault="00373596" w:rsidP="003068A3">
            <w:pPr>
              <w:tabs>
                <w:tab w:val="decimal" w:pos="86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2.00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6957C99B" w14:textId="4FEA304A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0.45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39EEFD49" w14:textId="71CD69B0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3.17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67DE231C" w14:textId="5A6211B8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0.24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1D1E4AD7" w14:textId="2A0857DE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2.31</w:t>
            </w:r>
          </w:p>
        </w:tc>
        <w:tc>
          <w:tcPr>
            <w:tcW w:w="1169" w:type="dxa"/>
            <w:tcBorders>
              <w:top w:val="single" w:sz="4" w:space="0" w:color="auto"/>
            </w:tcBorders>
          </w:tcPr>
          <w:p w14:paraId="4FF5E747" w14:textId="7E9B4D6F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0.75</w:t>
            </w:r>
          </w:p>
        </w:tc>
      </w:tr>
      <w:tr w:rsidR="00373596" w:rsidRPr="00B61BD2" w14:paraId="110FE53A" w14:textId="77777777" w:rsidTr="007E04A0">
        <w:tc>
          <w:tcPr>
            <w:tcW w:w="2879" w:type="dxa"/>
            <w:gridSpan w:val="2"/>
          </w:tcPr>
          <w:p w14:paraId="1A211450" w14:textId="62849440" w:rsidR="00373596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="00373596" w:rsidRPr="00B61BD2">
              <w:rPr>
                <w:rFonts w:ascii="Times New Roman" w:hAnsi="Times New Roman" w:cs="Times New Roman"/>
                <w:color w:val="000000" w:themeColor="text1"/>
              </w:rPr>
              <w:t>Specificity</w:t>
            </w:r>
          </w:p>
        </w:tc>
        <w:tc>
          <w:tcPr>
            <w:tcW w:w="636" w:type="dxa"/>
          </w:tcPr>
          <w:p w14:paraId="49E8CBF7" w14:textId="1C0A9300" w:rsidR="00373596" w:rsidRPr="00B61BD2" w:rsidRDefault="00373596" w:rsidP="003068A3">
            <w:pPr>
              <w:tabs>
                <w:tab w:val="decimal" w:pos="86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2.17</w:t>
            </w:r>
          </w:p>
        </w:tc>
        <w:tc>
          <w:tcPr>
            <w:tcW w:w="1169" w:type="dxa"/>
          </w:tcPr>
          <w:p w14:paraId="021504CD" w14:textId="1DA20992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0.49</w:t>
            </w:r>
          </w:p>
        </w:tc>
        <w:tc>
          <w:tcPr>
            <w:tcW w:w="1169" w:type="dxa"/>
          </w:tcPr>
          <w:p w14:paraId="4666371B" w14:textId="31BA5D59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2.53</w:t>
            </w:r>
          </w:p>
        </w:tc>
        <w:tc>
          <w:tcPr>
            <w:tcW w:w="1169" w:type="dxa"/>
          </w:tcPr>
          <w:p w14:paraId="7B65E7BD" w14:textId="6820DC39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0.55</w:t>
            </w:r>
          </w:p>
        </w:tc>
        <w:tc>
          <w:tcPr>
            <w:tcW w:w="1169" w:type="dxa"/>
          </w:tcPr>
          <w:p w14:paraId="5874D881" w14:textId="764BCCAE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2.27</w:t>
            </w:r>
          </w:p>
        </w:tc>
        <w:tc>
          <w:tcPr>
            <w:tcW w:w="1169" w:type="dxa"/>
          </w:tcPr>
          <w:p w14:paraId="0F783181" w14:textId="40F78D67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0.75</w:t>
            </w:r>
          </w:p>
        </w:tc>
      </w:tr>
      <w:tr w:rsidR="00373596" w:rsidRPr="00B61BD2" w14:paraId="5681C2B6" w14:textId="77777777" w:rsidTr="007E04A0">
        <w:tc>
          <w:tcPr>
            <w:tcW w:w="2879" w:type="dxa"/>
            <w:gridSpan w:val="2"/>
          </w:tcPr>
          <w:p w14:paraId="29D9A0DD" w14:textId="2253F111" w:rsidR="00373596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="00373596" w:rsidRPr="00B61BD2">
              <w:rPr>
                <w:rFonts w:ascii="Times New Roman" w:hAnsi="Times New Roman" w:cs="Times New Roman"/>
                <w:color w:val="000000" w:themeColor="text1"/>
              </w:rPr>
              <w:t>Actionability</w:t>
            </w:r>
          </w:p>
        </w:tc>
        <w:tc>
          <w:tcPr>
            <w:tcW w:w="636" w:type="dxa"/>
          </w:tcPr>
          <w:p w14:paraId="2F3AAA37" w14:textId="02F67638" w:rsidR="00373596" w:rsidRPr="00B61BD2" w:rsidRDefault="00373596" w:rsidP="003068A3">
            <w:pPr>
              <w:tabs>
                <w:tab w:val="decimal" w:pos="86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1.08</w:t>
            </w:r>
          </w:p>
        </w:tc>
        <w:tc>
          <w:tcPr>
            <w:tcW w:w="1169" w:type="dxa"/>
          </w:tcPr>
          <w:p w14:paraId="1CFCFA01" w14:textId="066758ED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0.19</w:t>
            </w:r>
          </w:p>
        </w:tc>
        <w:tc>
          <w:tcPr>
            <w:tcW w:w="1169" w:type="dxa"/>
          </w:tcPr>
          <w:p w14:paraId="0EE15CEA" w14:textId="1722333E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2.22</w:t>
            </w:r>
          </w:p>
        </w:tc>
        <w:tc>
          <w:tcPr>
            <w:tcW w:w="1169" w:type="dxa"/>
          </w:tcPr>
          <w:p w14:paraId="300FC94A" w14:textId="6E27ECE4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0.75</w:t>
            </w:r>
          </w:p>
        </w:tc>
        <w:tc>
          <w:tcPr>
            <w:tcW w:w="1169" w:type="dxa"/>
          </w:tcPr>
          <w:p w14:paraId="7F800D06" w14:textId="096D572A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1.83</w:t>
            </w:r>
          </w:p>
        </w:tc>
        <w:tc>
          <w:tcPr>
            <w:tcW w:w="1169" w:type="dxa"/>
          </w:tcPr>
          <w:p w14:paraId="68A9D5F3" w14:textId="7E47D8A2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0.70</w:t>
            </w:r>
          </w:p>
        </w:tc>
      </w:tr>
      <w:tr w:rsidR="00373596" w:rsidRPr="00B61BD2" w14:paraId="36D115D3" w14:textId="77777777" w:rsidTr="007E04A0">
        <w:tc>
          <w:tcPr>
            <w:tcW w:w="2879" w:type="dxa"/>
            <w:gridSpan w:val="2"/>
          </w:tcPr>
          <w:p w14:paraId="4B17AE7C" w14:textId="6E6EC440" w:rsidR="00373596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="00373596" w:rsidRPr="00B61BD2">
              <w:rPr>
                <w:rFonts w:ascii="Times New Roman" w:hAnsi="Times New Roman" w:cs="Times New Roman"/>
                <w:color w:val="000000" w:themeColor="text1"/>
              </w:rPr>
              <w:t>Balance</w:t>
            </w:r>
          </w:p>
        </w:tc>
        <w:tc>
          <w:tcPr>
            <w:tcW w:w="636" w:type="dxa"/>
          </w:tcPr>
          <w:p w14:paraId="1D186BFC" w14:textId="26110E99" w:rsidR="00373596" w:rsidRPr="00B61BD2" w:rsidRDefault="00373596" w:rsidP="003068A3">
            <w:pPr>
              <w:tabs>
                <w:tab w:val="decimal" w:pos="86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1.39</w:t>
            </w:r>
          </w:p>
        </w:tc>
        <w:tc>
          <w:tcPr>
            <w:tcW w:w="1169" w:type="dxa"/>
          </w:tcPr>
          <w:p w14:paraId="668DBA3D" w14:textId="16924154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0.58</w:t>
            </w:r>
          </w:p>
        </w:tc>
        <w:tc>
          <w:tcPr>
            <w:tcW w:w="1169" w:type="dxa"/>
          </w:tcPr>
          <w:p w14:paraId="61DC9E74" w14:textId="489CD538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2.56</w:t>
            </w:r>
          </w:p>
        </w:tc>
        <w:tc>
          <w:tcPr>
            <w:tcW w:w="1169" w:type="dxa"/>
          </w:tcPr>
          <w:p w14:paraId="662EA547" w14:textId="1A323A74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0.70</w:t>
            </w:r>
          </w:p>
        </w:tc>
        <w:tc>
          <w:tcPr>
            <w:tcW w:w="1169" w:type="dxa"/>
          </w:tcPr>
          <w:p w14:paraId="10D3760E" w14:textId="7588B6C5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2.08</w:t>
            </w:r>
          </w:p>
        </w:tc>
        <w:tc>
          <w:tcPr>
            <w:tcW w:w="1169" w:type="dxa"/>
          </w:tcPr>
          <w:p w14:paraId="26877CF2" w14:textId="3300B5A2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0.91</w:t>
            </w:r>
          </w:p>
        </w:tc>
      </w:tr>
      <w:tr w:rsidR="00373596" w:rsidRPr="00B61BD2" w14:paraId="5F95D391" w14:textId="77777777" w:rsidTr="007E04A0">
        <w:tc>
          <w:tcPr>
            <w:tcW w:w="2879" w:type="dxa"/>
            <w:gridSpan w:val="2"/>
            <w:tcBorders>
              <w:bottom w:val="single" w:sz="4" w:space="0" w:color="auto"/>
            </w:tcBorders>
          </w:tcPr>
          <w:p w14:paraId="0E3F0530" w14:textId="711474D5" w:rsidR="00373596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="00373596" w:rsidRPr="00B61BD2">
              <w:rPr>
                <w:rFonts w:ascii="Times New Roman" w:hAnsi="Times New Roman" w:cs="Times New Roman"/>
                <w:color w:val="000000" w:themeColor="text1"/>
              </w:rPr>
              <w:t>Alignment to Objectives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14:paraId="3DC5B9EB" w14:textId="78E91656" w:rsidR="00373596" w:rsidRPr="00B61BD2" w:rsidRDefault="00373596" w:rsidP="003068A3">
            <w:pPr>
              <w:tabs>
                <w:tab w:val="decimal" w:pos="86"/>
              </w:tabs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1.03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22B6CB7F" w14:textId="799F0AE8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0.12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4E7CFC32" w14:textId="24563137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1.06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59A97E6F" w14:textId="6A42FD52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0.17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74F5DAE8" w14:textId="1E5A3F68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1.22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5664441C" w14:textId="518CE749" w:rsidR="00373596" w:rsidRPr="00B61BD2" w:rsidRDefault="00373596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0.52</w:t>
            </w:r>
          </w:p>
        </w:tc>
      </w:tr>
    </w:tbl>
    <w:p w14:paraId="667F07F0" w14:textId="77777777" w:rsidR="00373596" w:rsidRPr="0060420F" w:rsidRDefault="00373596" w:rsidP="00F83DE7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CA5138" w14:textId="54394F6D" w:rsidR="00F34885" w:rsidRPr="00B12464" w:rsidRDefault="00F34885" w:rsidP="00F83DE7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</w:rPr>
      </w:pPr>
      <w:r w:rsidRPr="00B12464">
        <w:rPr>
          <w:rFonts w:ascii="Times New Roman" w:hAnsi="Times New Roman" w:cs="Times New Roman"/>
          <w:color w:val="000000" w:themeColor="text1"/>
        </w:rPr>
        <w:t xml:space="preserve">Finally, research objective four sought to describe </w:t>
      </w:r>
      <w:r w:rsidR="006C1397" w:rsidRPr="00B12464">
        <w:rPr>
          <w:rFonts w:ascii="Times New Roman" w:hAnsi="Times New Roman" w:cs="Times New Roman"/>
          <w:color w:val="000000" w:themeColor="text1"/>
        </w:rPr>
        <w:t>changes in preservice teachers’ written reflection quality across three time points</w:t>
      </w:r>
      <w:r w:rsidRPr="00B12464">
        <w:rPr>
          <w:rFonts w:ascii="Times New Roman" w:hAnsi="Times New Roman" w:cs="Times New Roman"/>
          <w:color w:val="000000" w:themeColor="text1"/>
        </w:rPr>
        <w:t xml:space="preserve">. Statistically significant effects of time were observed for clarity </w:t>
      </w:r>
      <w:r w:rsidR="00E54909" w:rsidRPr="00B12464">
        <w:rPr>
          <w:rFonts w:ascii="Times New Roman" w:hAnsi="Times New Roman" w:cs="Times New Roman"/>
          <w:color w:val="000000" w:themeColor="text1"/>
        </w:rPr>
        <w:t>(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F</w:t>
      </w:r>
      <w:r w:rsidRPr="00B12464">
        <w:rPr>
          <w:rFonts w:ascii="Times New Roman" w:hAnsi="Times New Roman" w:cs="Times New Roman"/>
          <w:color w:val="000000" w:themeColor="text1"/>
        </w:rPr>
        <w:t xml:space="preserve"> = 28.03, 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Pr="00B12464">
        <w:rPr>
          <w:rFonts w:ascii="Times New Roman" w:hAnsi="Times New Roman" w:cs="Times New Roman"/>
          <w:color w:val="000000" w:themeColor="text1"/>
        </w:rPr>
        <w:t xml:space="preserve"> = &lt; .001, 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Pr="00B12464">
        <w:rPr>
          <w:rFonts w:ascii="Times New Roman" w:hAnsi="Times New Roman" w:cs="Times New Roman"/>
          <w:color w:val="000000" w:themeColor="text1"/>
        </w:rPr>
        <w:t xml:space="preserve"> = .62</w:t>
      </w:r>
      <w:r w:rsidR="00E54909" w:rsidRPr="00B12464">
        <w:rPr>
          <w:rFonts w:ascii="Times New Roman" w:hAnsi="Times New Roman" w:cs="Times New Roman"/>
          <w:color w:val="000000" w:themeColor="text1"/>
        </w:rPr>
        <w:t>),</w:t>
      </w:r>
      <w:r w:rsidRPr="00B12464">
        <w:rPr>
          <w:rFonts w:ascii="Times New Roman" w:hAnsi="Times New Roman" w:cs="Times New Roman"/>
          <w:color w:val="000000" w:themeColor="text1"/>
        </w:rPr>
        <w:t xml:space="preserve"> actionability </w:t>
      </w:r>
      <w:r w:rsidR="004A3B56" w:rsidRPr="00B12464">
        <w:rPr>
          <w:rFonts w:ascii="Times New Roman" w:hAnsi="Times New Roman" w:cs="Times New Roman"/>
          <w:color w:val="000000" w:themeColor="text1"/>
        </w:rPr>
        <w:t>(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F</w:t>
      </w:r>
      <w:r w:rsidRPr="00B12464">
        <w:rPr>
          <w:rFonts w:ascii="Times New Roman" w:hAnsi="Times New Roman" w:cs="Times New Roman"/>
          <w:color w:val="000000" w:themeColor="text1"/>
        </w:rPr>
        <w:t xml:space="preserve"> = 15.46, 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Pr="00B12464">
        <w:rPr>
          <w:rFonts w:ascii="Times New Roman" w:hAnsi="Times New Roman" w:cs="Times New Roman"/>
          <w:color w:val="000000" w:themeColor="text1"/>
        </w:rPr>
        <w:t xml:space="preserve"> = &lt; .001, 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Pr="00B12464">
        <w:rPr>
          <w:rFonts w:ascii="Times New Roman" w:hAnsi="Times New Roman" w:cs="Times New Roman"/>
          <w:color w:val="000000" w:themeColor="text1"/>
        </w:rPr>
        <w:t xml:space="preserve"> = .48</w:t>
      </w:r>
      <w:r w:rsidR="004A3B56" w:rsidRPr="00B12464">
        <w:rPr>
          <w:rFonts w:ascii="Times New Roman" w:hAnsi="Times New Roman" w:cs="Times New Roman"/>
          <w:color w:val="000000" w:themeColor="text1"/>
        </w:rPr>
        <w:t>),</w:t>
      </w:r>
      <w:r w:rsidRPr="00B12464">
        <w:rPr>
          <w:rFonts w:ascii="Times New Roman" w:hAnsi="Times New Roman" w:cs="Times New Roman"/>
          <w:color w:val="000000" w:themeColor="text1"/>
        </w:rPr>
        <w:t xml:space="preserve"> and balance </w:t>
      </w:r>
      <w:r w:rsidR="004A3B56" w:rsidRPr="00B12464">
        <w:rPr>
          <w:rFonts w:ascii="Times New Roman" w:hAnsi="Times New Roman" w:cs="Times New Roman"/>
          <w:color w:val="000000" w:themeColor="text1"/>
        </w:rPr>
        <w:t>(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F</w:t>
      </w:r>
      <w:r w:rsidRPr="00B12464">
        <w:rPr>
          <w:rFonts w:ascii="Times New Roman" w:hAnsi="Times New Roman" w:cs="Times New Roman"/>
          <w:color w:val="000000" w:themeColor="text1"/>
        </w:rPr>
        <w:t xml:space="preserve"> = 12.57, 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Pr="00B12464">
        <w:rPr>
          <w:rFonts w:ascii="Times New Roman" w:hAnsi="Times New Roman" w:cs="Times New Roman"/>
          <w:color w:val="000000" w:themeColor="text1"/>
        </w:rPr>
        <w:t xml:space="preserve"> = &lt; .001, ηp² = .43</w:t>
      </w:r>
      <w:r w:rsidR="004A3B56" w:rsidRPr="00B12464">
        <w:rPr>
          <w:rFonts w:ascii="Times New Roman" w:hAnsi="Times New Roman" w:cs="Times New Roman"/>
          <w:color w:val="000000" w:themeColor="text1"/>
        </w:rPr>
        <w:t>)</w:t>
      </w:r>
      <w:r w:rsidRPr="00B12464">
        <w:rPr>
          <w:rFonts w:ascii="Times New Roman" w:hAnsi="Times New Roman" w:cs="Times New Roman"/>
          <w:color w:val="000000" w:themeColor="text1"/>
        </w:rPr>
        <w:t xml:space="preserve">. </w:t>
      </w:r>
      <w:r w:rsidR="003D7DBA" w:rsidRPr="00B12464">
        <w:rPr>
          <w:rFonts w:ascii="Times New Roman" w:hAnsi="Times New Roman" w:cs="Times New Roman"/>
          <w:i/>
          <w:iCs/>
          <w:color w:val="000000" w:themeColor="text1"/>
        </w:rPr>
        <w:t xml:space="preserve">Post hoc </w:t>
      </w:r>
      <w:r w:rsidR="00473D36" w:rsidRPr="00B12464">
        <w:rPr>
          <w:rFonts w:ascii="Times New Roman" w:hAnsi="Times New Roman" w:cs="Times New Roman"/>
          <w:color w:val="000000" w:themeColor="text1"/>
        </w:rPr>
        <w:t>Bonferroni-adjusted pairwise comparisons indicated that clarity improved significantly from pre-</w:t>
      </w:r>
      <w:r w:rsidR="005232E7" w:rsidRPr="00B12464">
        <w:rPr>
          <w:rFonts w:ascii="Times New Roman" w:hAnsi="Times New Roman" w:cs="Times New Roman"/>
          <w:color w:val="000000" w:themeColor="text1"/>
        </w:rPr>
        <w:t>training</w:t>
      </w:r>
      <w:r w:rsidR="00473D36" w:rsidRPr="00B12464">
        <w:rPr>
          <w:rFonts w:ascii="Times New Roman" w:hAnsi="Times New Roman" w:cs="Times New Roman"/>
          <w:color w:val="000000" w:themeColor="text1"/>
        </w:rPr>
        <w:t xml:space="preserve"> to post-</w:t>
      </w:r>
      <w:r w:rsidR="005232E7" w:rsidRPr="00B12464">
        <w:rPr>
          <w:rFonts w:ascii="Times New Roman" w:hAnsi="Times New Roman" w:cs="Times New Roman"/>
          <w:color w:val="000000" w:themeColor="text1"/>
        </w:rPr>
        <w:t xml:space="preserve">training </w:t>
      </w:r>
      <w:r w:rsidR="00473D36" w:rsidRPr="00B12464">
        <w:rPr>
          <w:rFonts w:ascii="Times New Roman" w:hAnsi="Times New Roman" w:cs="Times New Roman"/>
          <w:color w:val="000000" w:themeColor="text1"/>
        </w:rPr>
        <w:t>(</w:t>
      </w:r>
      <w:r w:rsidR="00473D36" w:rsidRPr="00B12464">
        <w:rPr>
          <w:rFonts w:ascii="Times New Roman" w:hAnsi="Times New Roman" w:cs="Times New Roman"/>
          <w:i/>
          <w:iCs/>
          <w:color w:val="000000" w:themeColor="text1"/>
        </w:rPr>
        <w:t xml:space="preserve">p </w:t>
      </w:r>
      <w:r w:rsidR="00473D36" w:rsidRPr="00B12464">
        <w:rPr>
          <w:rFonts w:ascii="Times New Roman" w:hAnsi="Times New Roman" w:cs="Times New Roman"/>
          <w:color w:val="000000" w:themeColor="text1"/>
        </w:rPr>
        <w:t>&lt;</w:t>
      </w:r>
      <w:r w:rsidR="00130E8B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473D36" w:rsidRPr="00B12464">
        <w:rPr>
          <w:rFonts w:ascii="Times New Roman" w:hAnsi="Times New Roman" w:cs="Times New Roman"/>
          <w:color w:val="000000" w:themeColor="text1"/>
        </w:rPr>
        <w:t xml:space="preserve">.001) and remained significantly high during </w:t>
      </w:r>
      <w:r w:rsidR="0070694D" w:rsidRPr="00B12464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473D36" w:rsidRPr="00B12464">
        <w:rPr>
          <w:rFonts w:ascii="Times New Roman" w:hAnsi="Times New Roman" w:cs="Times New Roman"/>
          <w:color w:val="000000" w:themeColor="text1"/>
        </w:rPr>
        <w:t>self-evaluation (</w:t>
      </w:r>
      <w:r w:rsidR="00473D36"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473D36" w:rsidRPr="00B12464">
        <w:rPr>
          <w:rFonts w:ascii="Times New Roman" w:hAnsi="Times New Roman" w:cs="Times New Roman"/>
          <w:color w:val="000000" w:themeColor="text1"/>
        </w:rPr>
        <w:t xml:space="preserve"> &lt;</w:t>
      </w:r>
      <w:r w:rsidR="00130E8B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473D36" w:rsidRPr="00B12464">
        <w:rPr>
          <w:rFonts w:ascii="Times New Roman" w:hAnsi="Times New Roman" w:cs="Times New Roman"/>
          <w:color w:val="000000" w:themeColor="text1"/>
        </w:rPr>
        <w:t xml:space="preserve">.001). </w:t>
      </w:r>
      <w:r w:rsidR="000E234E" w:rsidRPr="00B12464">
        <w:rPr>
          <w:rFonts w:ascii="Times New Roman" w:hAnsi="Times New Roman" w:cs="Times New Roman"/>
          <w:color w:val="000000" w:themeColor="text1"/>
        </w:rPr>
        <w:t>For actionability, significant improvements were observed from pre-</w:t>
      </w:r>
      <w:r w:rsidR="0070694D" w:rsidRPr="00B12464">
        <w:rPr>
          <w:rFonts w:ascii="Times New Roman" w:hAnsi="Times New Roman" w:cs="Times New Roman"/>
          <w:color w:val="000000" w:themeColor="text1"/>
        </w:rPr>
        <w:t>training</w:t>
      </w:r>
      <w:r w:rsidR="000E234E" w:rsidRPr="00B12464">
        <w:rPr>
          <w:rFonts w:ascii="Times New Roman" w:hAnsi="Times New Roman" w:cs="Times New Roman"/>
          <w:color w:val="000000" w:themeColor="text1"/>
        </w:rPr>
        <w:t xml:space="preserve"> to post-</w:t>
      </w:r>
      <w:r w:rsidR="0070694D" w:rsidRPr="00B12464">
        <w:rPr>
          <w:rFonts w:ascii="Times New Roman" w:hAnsi="Times New Roman" w:cs="Times New Roman"/>
          <w:color w:val="000000" w:themeColor="text1"/>
        </w:rPr>
        <w:t>training</w:t>
      </w:r>
      <w:r w:rsidR="000E234E" w:rsidRPr="00B12464">
        <w:rPr>
          <w:rFonts w:ascii="Times New Roman" w:hAnsi="Times New Roman" w:cs="Times New Roman"/>
          <w:color w:val="000000" w:themeColor="text1"/>
        </w:rPr>
        <w:t xml:space="preserve"> (p &lt;</w:t>
      </w:r>
      <w:r w:rsidR="003473D5" w:rsidRPr="00B12464">
        <w:rPr>
          <w:rFonts w:ascii="Times New Roman" w:hAnsi="Times New Roman" w:cs="Times New Roman"/>
          <w:color w:val="000000" w:themeColor="text1"/>
        </w:rPr>
        <w:t xml:space="preserve">.001) and from </w:t>
      </w:r>
      <w:r w:rsidR="003473D5" w:rsidRPr="00B12464">
        <w:rPr>
          <w:rFonts w:ascii="Times New Roman" w:hAnsi="Times New Roman" w:cs="Times New Roman"/>
          <w:color w:val="000000" w:themeColor="text1"/>
        </w:rPr>
        <w:lastRenderedPageBreak/>
        <w:t>pre-</w:t>
      </w:r>
      <w:r w:rsidR="00B82C2D" w:rsidRPr="00B12464">
        <w:rPr>
          <w:rFonts w:ascii="Times New Roman" w:hAnsi="Times New Roman" w:cs="Times New Roman"/>
          <w:color w:val="000000" w:themeColor="text1"/>
        </w:rPr>
        <w:t>training</w:t>
      </w:r>
      <w:r w:rsidR="003473D5" w:rsidRPr="00B12464">
        <w:rPr>
          <w:rFonts w:ascii="Times New Roman" w:hAnsi="Times New Roman" w:cs="Times New Roman"/>
          <w:color w:val="000000" w:themeColor="text1"/>
        </w:rPr>
        <w:t xml:space="preserve"> to </w:t>
      </w:r>
      <w:r w:rsidR="00B82C2D" w:rsidRPr="00B12464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3473D5" w:rsidRPr="00B12464">
        <w:rPr>
          <w:rFonts w:ascii="Times New Roman" w:hAnsi="Times New Roman" w:cs="Times New Roman"/>
          <w:color w:val="000000" w:themeColor="text1"/>
        </w:rPr>
        <w:t>self-evaluation (</w:t>
      </w:r>
      <w:r w:rsidR="003473D5"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3473D5" w:rsidRPr="00B12464">
        <w:rPr>
          <w:rFonts w:ascii="Times New Roman" w:hAnsi="Times New Roman" w:cs="Times New Roman"/>
          <w:color w:val="000000" w:themeColor="text1"/>
        </w:rPr>
        <w:t xml:space="preserve"> = .002).</w:t>
      </w:r>
      <w:r w:rsidR="00096D52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E710C2" w:rsidRPr="00B12464">
        <w:rPr>
          <w:rFonts w:ascii="Times New Roman" w:hAnsi="Times New Roman" w:cs="Times New Roman"/>
          <w:color w:val="000000" w:themeColor="text1"/>
        </w:rPr>
        <w:t>Balance also increased significantly from pre-</w:t>
      </w:r>
      <w:r w:rsidR="00B82C2D" w:rsidRPr="00B12464">
        <w:rPr>
          <w:rFonts w:ascii="Times New Roman" w:hAnsi="Times New Roman" w:cs="Times New Roman"/>
          <w:color w:val="000000" w:themeColor="text1"/>
        </w:rPr>
        <w:t>training</w:t>
      </w:r>
      <w:r w:rsidR="00E710C2" w:rsidRPr="00B12464">
        <w:rPr>
          <w:rFonts w:ascii="Times New Roman" w:hAnsi="Times New Roman" w:cs="Times New Roman"/>
          <w:color w:val="000000" w:themeColor="text1"/>
        </w:rPr>
        <w:t xml:space="preserve"> to post-</w:t>
      </w:r>
      <w:r w:rsidR="00130E8B" w:rsidRPr="00B12464">
        <w:rPr>
          <w:rFonts w:ascii="Times New Roman" w:hAnsi="Times New Roman" w:cs="Times New Roman"/>
          <w:color w:val="000000" w:themeColor="text1"/>
        </w:rPr>
        <w:t>training</w:t>
      </w:r>
      <w:r w:rsidR="00190C6E" w:rsidRPr="00B12464">
        <w:rPr>
          <w:rFonts w:ascii="Times New Roman" w:hAnsi="Times New Roman" w:cs="Times New Roman"/>
          <w:color w:val="000000" w:themeColor="text1"/>
        </w:rPr>
        <w:t xml:space="preserve"> reflection</w:t>
      </w:r>
      <w:r w:rsidR="00E710C2" w:rsidRPr="00B1246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E710C2" w:rsidRPr="00B12464">
        <w:rPr>
          <w:rFonts w:ascii="Times New Roman" w:hAnsi="Times New Roman" w:cs="Times New Roman"/>
          <w:color w:val="000000" w:themeColor="text1"/>
        </w:rPr>
        <w:t>(</w:t>
      </w:r>
      <w:r w:rsidR="00E710C2" w:rsidRPr="00B12464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E710C2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B11D05" w:rsidRPr="00B12464">
        <w:rPr>
          <w:rFonts w:ascii="Times New Roman" w:hAnsi="Times New Roman" w:cs="Times New Roman"/>
          <w:color w:val="000000" w:themeColor="text1"/>
        </w:rPr>
        <w:t xml:space="preserve">&lt; .001), with no significant decline during </w:t>
      </w:r>
      <w:r w:rsidR="00190C6E" w:rsidRPr="00B12464">
        <w:rPr>
          <w:rFonts w:ascii="Times New Roman" w:hAnsi="Times New Roman" w:cs="Times New Roman"/>
          <w:color w:val="000000" w:themeColor="text1"/>
        </w:rPr>
        <w:t xml:space="preserve">post-post-training </w:t>
      </w:r>
      <w:r w:rsidR="00B11D05" w:rsidRPr="00B12464">
        <w:rPr>
          <w:rFonts w:ascii="Times New Roman" w:hAnsi="Times New Roman" w:cs="Times New Roman"/>
          <w:color w:val="000000" w:themeColor="text1"/>
        </w:rPr>
        <w:t xml:space="preserve">self-evaluation. </w:t>
      </w:r>
      <w:r w:rsidRPr="00B12464">
        <w:rPr>
          <w:rFonts w:ascii="Times New Roman" w:hAnsi="Times New Roman" w:cs="Times New Roman"/>
          <w:color w:val="000000" w:themeColor="text1"/>
        </w:rPr>
        <w:t>Effect sizes for these items were large (</w:t>
      </w:r>
      <w:r w:rsidRPr="00B12464">
        <w:rPr>
          <w:rFonts w:ascii="Times New Roman" w:hAnsi="Times New Roman" w:cs="Times New Roman"/>
          <w:i/>
          <w:iCs/>
          <w:color w:val="000000" w:themeColor="text1"/>
        </w:rPr>
        <w:t>ηp²</w:t>
      </w:r>
      <w:r w:rsidRPr="00B12464">
        <w:rPr>
          <w:rFonts w:ascii="Times New Roman" w:hAnsi="Times New Roman" w:cs="Times New Roman"/>
          <w:color w:val="000000" w:themeColor="text1"/>
        </w:rPr>
        <w:t xml:space="preserve"> = .43</w:t>
      </w:r>
      <w:r w:rsidR="00190C6E" w:rsidRPr="00B12464">
        <w:rPr>
          <w:rFonts w:ascii="Times New Roman" w:hAnsi="Times New Roman" w:cs="Times New Roman"/>
          <w:color w:val="000000" w:themeColor="text1"/>
        </w:rPr>
        <w:t xml:space="preserve"> - </w:t>
      </w:r>
      <w:r w:rsidRPr="00B12464">
        <w:rPr>
          <w:rFonts w:ascii="Times New Roman" w:hAnsi="Times New Roman" w:cs="Times New Roman"/>
          <w:color w:val="000000" w:themeColor="text1"/>
        </w:rPr>
        <w:t>.62).</w:t>
      </w:r>
      <w:r w:rsidR="00872A47" w:rsidRPr="00B12464">
        <w:rPr>
          <w:rFonts w:ascii="Times New Roman" w:hAnsi="Times New Roman" w:cs="Times New Roman"/>
          <w:color w:val="000000" w:themeColor="text1"/>
        </w:rPr>
        <w:t xml:space="preserve"> </w:t>
      </w:r>
    </w:p>
    <w:p w14:paraId="3233CF51" w14:textId="77777777" w:rsidR="00F83DE7" w:rsidRPr="00201164" w:rsidRDefault="00F83DE7" w:rsidP="00F83DE7">
      <w:pPr>
        <w:spacing w:after="0" w:line="240" w:lineRule="auto"/>
        <w:ind w:firstLine="72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C9EA940" w14:textId="7622ABF5" w:rsidR="00911383" w:rsidRPr="00B61BD2" w:rsidRDefault="00911383" w:rsidP="004A3B56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 w:rsidRPr="00B61BD2">
        <w:rPr>
          <w:rFonts w:ascii="Times New Roman" w:hAnsi="Times New Roman" w:cs="Times New Roman"/>
          <w:b/>
          <w:bCs/>
          <w:color w:val="000000" w:themeColor="text1"/>
        </w:rPr>
        <w:t>Table 6</w:t>
      </w:r>
    </w:p>
    <w:p w14:paraId="7064FEA4" w14:textId="2FC4EFB1" w:rsidR="00911383" w:rsidRPr="00B61BD2" w:rsidRDefault="00911383" w:rsidP="004A3B56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</w:rPr>
      </w:pPr>
      <w:r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Repeated-Measures ANOVA Results for </w:t>
      </w:r>
      <w:r w:rsidR="00190C6E">
        <w:rPr>
          <w:rFonts w:ascii="Times New Roman" w:hAnsi="Times New Roman" w:cs="Times New Roman"/>
          <w:i/>
          <w:iCs/>
          <w:color w:val="000000" w:themeColor="text1"/>
        </w:rPr>
        <w:t>Written Reflection</w:t>
      </w:r>
      <w:r w:rsidRPr="00B61BD2">
        <w:rPr>
          <w:rFonts w:ascii="Times New Roman" w:hAnsi="Times New Roman" w:cs="Times New Roman"/>
          <w:i/>
          <w:iCs/>
          <w:color w:val="000000" w:themeColor="text1"/>
        </w:rPr>
        <w:t xml:space="preserve"> Quality Over Time (n = 18)</w:t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0"/>
        <w:gridCol w:w="1710"/>
        <w:gridCol w:w="1890"/>
        <w:gridCol w:w="1710"/>
      </w:tblGrid>
      <w:tr w:rsidR="00911383" w:rsidRPr="00B61BD2" w14:paraId="48E92FCA" w14:textId="77777777" w:rsidTr="00EE3940">
        <w:trPr>
          <w:trHeight w:val="152"/>
        </w:trPr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9CC4A" w14:textId="77777777" w:rsidR="00911383" w:rsidRPr="00B61BD2" w:rsidRDefault="00911383" w:rsidP="00EE3940">
            <w:pPr>
              <w:ind w:hanging="106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Item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F36AE" w14:textId="77777777" w:rsidR="00911383" w:rsidRPr="00EE3940" w:rsidRDefault="00911383" w:rsidP="00EE394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E394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F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9E87" w14:textId="77777777" w:rsidR="00911383" w:rsidRPr="00EE3940" w:rsidRDefault="00911383" w:rsidP="00EE394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E3940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p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BA1C6" w14:textId="77777777" w:rsidR="00911383" w:rsidRPr="00EE3940" w:rsidRDefault="00911383" w:rsidP="00EE3940">
            <w:pPr>
              <w:jc w:val="center"/>
              <w:rPr>
                <w:rFonts w:ascii="Times New Roman" w:hAnsi="Times New Roman" w:cs="Times New Roman"/>
                <w:i/>
                <w:iCs/>
                <w:vanish/>
                <w:color w:val="000000" w:themeColor="text1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2"/>
            </w:tblGrid>
            <w:tr w:rsidR="00911383" w:rsidRPr="00EE3940" w14:paraId="71DF8F92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F9DEA8" w14:textId="77777777" w:rsidR="00911383" w:rsidRPr="00EE3940" w:rsidRDefault="00911383" w:rsidP="00EE39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</w:pPr>
                  <w:r w:rsidRPr="00EE3940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</w:rPr>
                    <w:t>ηp²</w:t>
                  </w:r>
                </w:p>
              </w:tc>
            </w:tr>
          </w:tbl>
          <w:p w14:paraId="2893CB40" w14:textId="77777777" w:rsidR="00911383" w:rsidRPr="00EE3940" w:rsidRDefault="00911383" w:rsidP="00EE3940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</w:p>
        </w:tc>
      </w:tr>
      <w:tr w:rsidR="00911383" w:rsidRPr="00B61BD2" w14:paraId="019752AD" w14:textId="77777777" w:rsidTr="0042201C">
        <w:tc>
          <w:tcPr>
            <w:tcW w:w="4050" w:type="dxa"/>
            <w:tcBorders>
              <w:top w:val="single" w:sz="4" w:space="0" w:color="auto"/>
            </w:tcBorders>
          </w:tcPr>
          <w:p w14:paraId="34DB348C" w14:textId="23B7EA14" w:rsidR="00911383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1. </w:t>
            </w:r>
            <w:r w:rsidR="00911383" w:rsidRPr="00B61BD2">
              <w:rPr>
                <w:rFonts w:ascii="Times New Roman" w:hAnsi="Times New Roman" w:cs="Times New Roman"/>
                <w:color w:val="000000" w:themeColor="text1"/>
              </w:rPr>
              <w:t xml:space="preserve">Clarity  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587BA25E" w14:textId="4A5D9146" w:rsidR="00911383" w:rsidRPr="00B61BD2" w:rsidRDefault="00911383" w:rsidP="00A4015A">
            <w:pPr>
              <w:tabs>
                <w:tab w:val="decimal" w:pos="70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28.03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1A10E33E" w14:textId="6DA2B5CE" w:rsidR="00911383" w:rsidRPr="00B61BD2" w:rsidRDefault="00911383" w:rsidP="00A4015A">
            <w:pPr>
              <w:tabs>
                <w:tab w:val="decimal" w:pos="61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&lt;.001*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14:paraId="14EA7501" w14:textId="007573DB" w:rsidR="00911383" w:rsidRPr="00B61BD2" w:rsidRDefault="0091138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.62</w:t>
            </w:r>
          </w:p>
        </w:tc>
      </w:tr>
      <w:tr w:rsidR="00911383" w:rsidRPr="00B61BD2" w14:paraId="1E026366" w14:textId="77777777" w:rsidTr="0042201C">
        <w:tc>
          <w:tcPr>
            <w:tcW w:w="4050" w:type="dxa"/>
          </w:tcPr>
          <w:p w14:paraId="254B69E0" w14:textId="6EDF79A4" w:rsidR="00911383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="00911383" w:rsidRPr="00B61BD2">
              <w:rPr>
                <w:rFonts w:ascii="Times New Roman" w:hAnsi="Times New Roman" w:cs="Times New Roman"/>
                <w:color w:val="000000" w:themeColor="text1"/>
              </w:rPr>
              <w:t>Specificity</w:t>
            </w:r>
            <w:r w:rsidR="00911383" w:rsidRPr="004A3B56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†</w:t>
            </w:r>
          </w:p>
        </w:tc>
        <w:tc>
          <w:tcPr>
            <w:tcW w:w="1710" w:type="dxa"/>
          </w:tcPr>
          <w:p w14:paraId="5929849A" w14:textId="1B358589" w:rsidR="00911383" w:rsidRPr="00B61BD2" w:rsidRDefault="00911383" w:rsidP="00A4015A">
            <w:pPr>
              <w:tabs>
                <w:tab w:val="decimal" w:pos="70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1.62</w:t>
            </w:r>
          </w:p>
        </w:tc>
        <w:tc>
          <w:tcPr>
            <w:tcW w:w="1890" w:type="dxa"/>
          </w:tcPr>
          <w:p w14:paraId="28D0DF33" w14:textId="273BF2E3" w:rsidR="00911383" w:rsidRPr="00B61BD2" w:rsidRDefault="00911383" w:rsidP="00A4015A">
            <w:pPr>
              <w:tabs>
                <w:tab w:val="decimal" w:pos="61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.221</w:t>
            </w:r>
          </w:p>
        </w:tc>
        <w:tc>
          <w:tcPr>
            <w:tcW w:w="1710" w:type="dxa"/>
          </w:tcPr>
          <w:p w14:paraId="700F8230" w14:textId="39443883" w:rsidR="00911383" w:rsidRPr="00B61BD2" w:rsidRDefault="0091138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09</w:t>
            </w:r>
          </w:p>
        </w:tc>
      </w:tr>
      <w:tr w:rsidR="00911383" w:rsidRPr="00B61BD2" w14:paraId="24CE237F" w14:textId="77777777" w:rsidTr="0042201C">
        <w:tc>
          <w:tcPr>
            <w:tcW w:w="4050" w:type="dxa"/>
          </w:tcPr>
          <w:p w14:paraId="5CAC128D" w14:textId="5769B89E" w:rsidR="00911383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3. 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Actionability</w:t>
            </w:r>
          </w:p>
        </w:tc>
        <w:tc>
          <w:tcPr>
            <w:tcW w:w="1710" w:type="dxa"/>
          </w:tcPr>
          <w:p w14:paraId="50508489" w14:textId="4E6ADC1C" w:rsidR="00911383" w:rsidRPr="00B61BD2" w:rsidRDefault="0022030C" w:rsidP="00A4015A">
            <w:pPr>
              <w:tabs>
                <w:tab w:val="decimal" w:pos="70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15.46</w:t>
            </w:r>
          </w:p>
        </w:tc>
        <w:tc>
          <w:tcPr>
            <w:tcW w:w="1890" w:type="dxa"/>
          </w:tcPr>
          <w:p w14:paraId="3BF96964" w14:textId="434EFA97" w:rsidR="00911383" w:rsidRPr="00B61BD2" w:rsidRDefault="0022030C" w:rsidP="00A4015A">
            <w:pPr>
              <w:tabs>
                <w:tab w:val="decimal" w:pos="61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&lt;.001*</w:t>
            </w:r>
          </w:p>
        </w:tc>
        <w:tc>
          <w:tcPr>
            <w:tcW w:w="1710" w:type="dxa"/>
          </w:tcPr>
          <w:p w14:paraId="6A4CF133" w14:textId="3D7006FC" w:rsidR="00911383" w:rsidRPr="00B61BD2" w:rsidRDefault="0091138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</w:tr>
      <w:tr w:rsidR="00911383" w:rsidRPr="00B61BD2" w14:paraId="68F9AAFA" w14:textId="77777777" w:rsidTr="0042201C">
        <w:trPr>
          <w:trHeight w:val="225"/>
        </w:trPr>
        <w:tc>
          <w:tcPr>
            <w:tcW w:w="4050" w:type="dxa"/>
          </w:tcPr>
          <w:p w14:paraId="13347D2E" w14:textId="40FD81F6" w:rsidR="00911383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4. 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Balance</w:t>
            </w:r>
          </w:p>
        </w:tc>
        <w:tc>
          <w:tcPr>
            <w:tcW w:w="1710" w:type="dxa"/>
          </w:tcPr>
          <w:p w14:paraId="5FB31078" w14:textId="5439BD60" w:rsidR="00911383" w:rsidRPr="00B61BD2" w:rsidRDefault="0022030C" w:rsidP="00A4015A">
            <w:pPr>
              <w:tabs>
                <w:tab w:val="decimal" w:pos="70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12.57</w:t>
            </w:r>
          </w:p>
        </w:tc>
        <w:tc>
          <w:tcPr>
            <w:tcW w:w="1890" w:type="dxa"/>
          </w:tcPr>
          <w:p w14:paraId="738BC5B9" w14:textId="2A0A7067" w:rsidR="00911383" w:rsidRPr="00B61BD2" w:rsidRDefault="0022030C" w:rsidP="00A4015A">
            <w:pPr>
              <w:tabs>
                <w:tab w:val="decimal" w:pos="61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&lt;.001*</w:t>
            </w:r>
          </w:p>
        </w:tc>
        <w:tc>
          <w:tcPr>
            <w:tcW w:w="1710" w:type="dxa"/>
          </w:tcPr>
          <w:p w14:paraId="542D4D41" w14:textId="128E2483" w:rsidR="00911383" w:rsidRPr="00B61BD2" w:rsidRDefault="0091138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43</w:t>
            </w:r>
          </w:p>
        </w:tc>
      </w:tr>
      <w:tr w:rsidR="00911383" w:rsidRPr="00B61BD2" w14:paraId="12BC655A" w14:textId="77777777" w:rsidTr="005375E0">
        <w:tc>
          <w:tcPr>
            <w:tcW w:w="4050" w:type="dxa"/>
            <w:tcBorders>
              <w:bottom w:val="single" w:sz="4" w:space="0" w:color="auto"/>
            </w:tcBorders>
          </w:tcPr>
          <w:p w14:paraId="4D211608" w14:textId="5C5BFFC5" w:rsidR="00911383" w:rsidRPr="00B61BD2" w:rsidRDefault="00AE0A2E" w:rsidP="00EF5E1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5. </w:t>
            </w:r>
            <w:r w:rsidR="0022030C" w:rsidRPr="00B61BD2">
              <w:rPr>
                <w:rFonts w:ascii="Times New Roman" w:hAnsi="Times New Roman" w:cs="Times New Roman"/>
                <w:color w:val="000000" w:themeColor="text1"/>
              </w:rPr>
              <w:t>Alignment to Objectives</w:t>
            </w:r>
            <w:r w:rsidR="0042201C" w:rsidRPr="004A3B56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†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09570940" w14:textId="33A9B5FE" w:rsidR="00911383" w:rsidRPr="00B61BD2" w:rsidRDefault="0042201C" w:rsidP="00A4015A">
            <w:pPr>
              <w:tabs>
                <w:tab w:val="decimal" w:pos="70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1.80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B0A95A5" w14:textId="13827446" w:rsidR="00911383" w:rsidRPr="00B61BD2" w:rsidRDefault="00911383" w:rsidP="00A4015A">
            <w:pPr>
              <w:tabs>
                <w:tab w:val="decimal" w:pos="614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42201C" w:rsidRPr="00B61BD2">
              <w:rPr>
                <w:rFonts w:ascii="Times New Roman" w:hAnsi="Times New Roman" w:cs="Times New Roman"/>
                <w:color w:val="000000" w:themeColor="text1"/>
              </w:rPr>
              <w:t>196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101BBA07" w14:textId="7B4DA1C0" w:rsidR="00911383" w:rsidRPr="00B61BD2" w:rsidRDefault="00911383" w:rsidP="00EF5E1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61BD2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="0042201C" w:rsidRPr="00B61BD2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</w:tbl>
    <w:p w14:paraId="13C127B7" w14:textId="77777777" w:rsidR="004A3B56" w:rsidRDefault="00911383" w:rsidP="004A3B5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4A3B56">
        <w:rPr>
          <w:rFonts w:ascii="Times New Roman" w:hAnsi="Times New Roman" w:cs="Times New Roman"/>
          <w:color w:val="000000" w:themeColor="text1"/>
          <w:vertAlign w:val="superscript"/>
        </w:rPr>
        <w:t>†</w:t>
      </w:r>
      <w:r w:rsidRPr="00B61BD2">
        <w:rPr>
          <w:rFonts w:ascii="Times New Roman" w:hAnsi="Times New Roman" w:cs="Times New Roman"/>
          <w:color w:val="000000" w:themeColor="text1"/>
        </w:rPr>
        <w:t>Greenhouse-Geisser-corrected results reported due to violation of sphericity.</w:t>
      </w:r>
    </w:p>
    <w:p w14:paraId="490260D1" w14:textId="7C6054DB" w:rsidR="00911383" w:rsidRDefault="00911383" w:rsidP="00096D5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B61BD2">
        <w:rPr>
          <w:rFonts w:ascii="Times New Roman" w:hAnsi="Times New Roman" w:cs="Times New Roman"/>
          <w:color w:val="000000" w:themeColor="text1"/>
        </w:rPr>
        <w:t>*</w:t>
      </w:r>
      <w:r w:rsidRPr="004A3B56">
        <w:rPr>
          <w:rFonts w:ascii="Times New Roman" w:hAnsi="Times New Roman" w:cs="Times New Roman"/>
          <w:i/>
          <w:iCs/>
          <w:color w:val="000000" w:themeColor="text1"/>
        </w:rPr>
        <w:t>p</w:t>
      </w:r>
      <w:r w:rsidR="004A3B56"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>&lt;</w:t>
      </w:r>
      <w:r w:rsidR="004A3B56">
        <w:rPr>
          <w:rFonts w:ascii="Times New Roman" w:hAnsi="Times New Roman" w:cs="Times New Roman"/>
          <w:color w:val="000000" w:themeColor="text1"/>
        </w:rPr>
        <w:t xml:space="preserve"> </w:t>
      </w:r>
      <w:r w:rsidRPr="00B61BD2">
        <w:rPr>
          <w:rFonts w:ascii="Times New Roman" w:hAnsi="Times New Roman" w:cs="Times New Roman"/>
          <w:color w:val="000000" w:themeColor="text1"/>
        </w:rPr>
        <w:t xml:space="preserve">.05. </w:t>
      </w:r>
    </w:p>
    <w:p w14:paraId="35BFD1C2" w14:textId="77777777" w:rsidR="00096D52" w:rsidRPr="00096D52" w:rsidRDefault="00096D52" w:rsidP="00096D5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5B2BB0A6" w14:textId="3001F79E" w:rsidR="00675260" w:rsidRDefault="00182318" w:rsidP="00182318">
      <w:pPr>
        <w:spacing w:after="0"/>
        <w:jc w:val="center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 w:rsidRPr="00182318">
        <w:rPr>
          <w:rStyle w:val="normaltextrun"/>
          <w:rFonts w:ascii="Times New Roman" w:hAnsi="Times New Roman" w:cs="Times New Roman"/>
          <w:b/>
          <w:bCs/>
          <w:color w:val="000000"/>
          <w:shd w:val="clear" w:color="auto" w:fill="FFFFFF"/>
        </w:rPr>
        <w:t>Conclusions/Discussion/Implications/Recommendations</w:t>
      </w:r>
    </w:p>
    <w:p w14:paraId="4F6525B0" w14:textId="77777777" w:rsidR="00182318" w:rsidRPr="0060420F" w:rsidRDefault="00182318" w:rsidP="00182318">
      <w:pPr>
        <w:spacing w:after="0"/>
        <w:jc w:val="center"/>
        <w:rPr>
          <w:rStyle w:val="eop"/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78658E65" w14:textId="033874E4" w:rsidR="00B01104" w:rsidRPr="00B12464" w:rsidRDefault="00B01104" w:rsidP="003F1446">
      <w:pPr>
        <w:spacing w:after="0" w:line="240" w:lineRule="auto"/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Style w:val="eop"/>
          <w:rFonts w:ascii="Times New Roman" w:hAnsi="Times New Roman" w:cs="Times New Roman"/>
          <w:color w:val="000000"/>
          <w:shd w:val="clear" w:color="auto" w:fill="FFFFFF"/>
        </w:rPr>
        <w:tab/>
      </w:r>
      <w:r w:rsidR="00F02BA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When </w:t>
      </w:r>
      <w:r w:rsidR="00245B3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using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</w:t>
      </w:r>
      <w:r w:rsidR="00245B3D" w:rsidRPr="00B12464">
        <w:rPr>
          <w:rFonts w:ascii="Times New Roman" w:hAnsi="Times New Roman" w:cs="Times New Roman"/>
          <w:color w:val="000000" w:themeColor="text1"/>
        </w:rPr>
        <w:t>Universit</w:t>
      </w:r>
      <w:r w:rsidR="00F22FB8">
        <w:rPr>
          <w:rFonts w:ascii="Times New Roman" w:hAnsi="Times New Roman" w:cs="Times New Roman"/>
          <w:color w:val="000000" w:themeColor="text1"/>
        </w:rPr>
        <w:t>y</w:t>
      </w:r>
      <w:r w:rsidR="00245B3D" w:rsidRPr="00B12464">
        <w:rPr>
          <w:rFonts w:ascii="Times New Roman" w:hAnsi="Times New Roman" w:cs="Times New Roman"/>
          <w:color w:val="000000" w:themeColor="text1"/>
        </w:rPr>
        <w:t xml:space="preserve"> Student Teacher Evaluation Instrument</w:t>
      </w:r>
      <w:r w:rsidR="00245B3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F7731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to </w:t>
      </w:r>
      <w:r w:rsidR="0013134A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assess teaching, </w:t>
      </w:r>
      <w:r w:rsidR="007C7FF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our participants</w:t>
      </w:r>
      <w:r w:rsidR="0091322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61B4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had an average accur</w:t>
      </w:r>
      <w:r w:rsidR="00B13C3C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acy of .52 points </w:t>
      </w:r>
      <w:r w:rsidR="00F75B1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above or below the official rating </w:t>
      </w:r>
      <w:r w:rsidR="00A224E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on the five-point scale</w:t>
      </w:r>
      <w:r w:rsidR="008754A1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prior to receiving training. </w:t>
      </w:r>
      <w:r w:rsidR="003F144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As indicated by </w:t>
      </w:r>
      <w:r w:rsidR="00C7077A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their </w:t>
      </w:r>
      <w:r w:rsidR="00613E5C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difference scores, </w:t>
      </w:r>
      <w:r w:rsidR="00704C0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most were positive</w:t>
      </w:r>
      <w:r w:rsidR="000045BB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, indicating an over</w:t>
      </w:r>
      <w:r w:rsidR="006F521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-estimation </w:t>
      </w:r>
      <w:r w:rsidR="002D4DFB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of teaching ability</w:t>
      </w:r>
      <w:r w:rsidR="00DC012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F521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on the</w:t>
      </w:r>
      <w:r w:rsidR="00DC012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five-point</w:t>
      </w:r>
      <w:r w:rsidR="006F521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scale. </w:t>
      </w:r>
      <w:r w:rsidR="002754B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 preservice teachers were </w:t>
      </w:r>
      <w:r w:rsidR="00CD6FE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able to recognize </w:t>
      </w:r>
      <w:r w:rsidR="009F23F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the use of adaptive lesson planning for diverse learning, learner</w:t>
      </w:r>
      <w:r w:rsidR="00096D5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-</w:t>
      </w:r>
      <w:r w:rsidR="009F23F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centered instructional content, </w:t>
      </w:r>
      <w:r w:rsidR="00C0278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and logical instructional sequencing</w:t>
      </w:r>
      <w:r w:rsidR="005F5A3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most accurately</w:t>
      </w:r>
      <w:r w:rsidR="00123B1C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in the video recording</w:t>
      </w:r>
      <w:r w:rsidR="005F5A3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. However, there was </w:t>
      </w:r>
      <w:r w:rsidR="002D641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higher </w:t>
      </w:r>
      <w:r w:rsidR="00AD6B3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deviation from </w:t>
      </w:r>
      <w:r w:rsidR="00113341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expert scores </w:t>
      </w:r>
      <w:r w:rsidR="0003318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when assessing </w:t>
      </w:r>
      <w:r w:rsidR="00C03F0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 </w:t>
      </w:r>
      <w:r w:rsidR="00C4615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teacher’s ability to</w:t>
      </w:r>
      <w:r w:rsidR="00A96DF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use diversity-responsive instruction and</w:t>
      </w:r>
      <w:r w:rsidR="00C4615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promote reflection and critical inquiry</w:t>
      </w:r>
      <w:r w:rsidR="002641FA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6B486A1E" w14:textId="77777777" w:rsidR="00312B00" w:rsidRPr="0060420F" w:rsidRDefault="00312B00" w:rsidP="003F1446">
      <w:pPr>
        <w:spacing w:after="0" w:line="240" w:lineRule="auto"/>
        <w:rPr>
          <w:rStyle w:val="eop"/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6769B68F" w14:textId="7011EC90" w:rsidR="00D13F98" w:rsidRDefault="00116024" w:rsidP="003F1446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Style w:val="eop"/>
          <w:rFonts w:ascii="Times New Roman" w:hAnsi="Times New Roman" w:cs="Times New Roman"/>
          <w:color w:val="000000"/>
          <w:shd w:val="clear" w:color="auto" w:fill="FFFFFF"/>
        </w:rPr>
        <w:tab/>
      </w:r>
      <w:r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When preservice teachers </w:t>
      </w:r>
      <w:r w:rsidR="00F36A7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assessed a second recorded lesson</w:t>
      </w:r>
      <w:r w:rsidR="0032570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, after participating in </w:t>
      </w:r>
      <w:r w:rsidR="00727F68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structured training, </w:t>
      </w:r>
      <w:r w:rsidR="004419F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on average, </w:t>
      </w:r>
      <w:r w:rsidR="00F2490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their assessment accuracy was </w:t>
      </w:r>
      <w:r w:rsidR="003E791B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.49 points above or below the official ratin</w:t>
      </w:r>
      <w:r w:rsidR="007D33F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gs</w:t>
      </w:r>
      <w:r w:rsidR="004419F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11686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D757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There was an increase in the number of items </w:t>
      </w:r>
      <w:r w:rsidR="00417A7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on</w:t>
      </w:r>
      <w:r w:rsidR="00B47F5E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the </w:t>
      </w:r>
      <w:r w:rsidR="00F22FB8">
        <w:rPr>
          <w:rFonts w:ascii="Times New Roman" w:hAnsi="Times New Roman" w:cs="Times New Roman"/>
          <w:color w:val="000000" w:themeColor="text1"/>
        </w:rPr>
        <w:t xml:space="preserve">Texas Tech </w:t>
      </w:r>
      <w:r w:rsidR="00B47F5E" w:rsidRPr="00B12464">
        <w:rPr>
          <w:rFonts w:ascii="Times New Roman" w:hAnsi="Times New Roman" w:cs="Times New Roman"/>
          <w:color w:val="000000" w:themeColor="text1"/>
        </w:rPr>
        <w:t>University</w:t>
      </w:r>
      <w:r w:rsidR="00F22FB8">
        <w:rPr>
          <w:rFonts w:ascii="Times New Roman" w:hAnsi="Times New Roman" w:cs="Times New Roman"/>
          <w:color w:val="000000" w:themeColor="text1"/>
        </w:rPr>
        <w:t xml:space="preserve"> </w:t>
      </w:r>
      <w:r w:rsidR="00B47F5E" w:rsidRPr="00B12464">
        <w:rPr>
          <w:rFonts w:ascii="Times New Roman" w:hAnsi="Times New Roman" w:cs="Times New Roman"/>
          <w:color w:val="000000" w:themeColor="text1"/>
        </w:rPr>
        <w:t>Student Teacher Evaluation Instrument</w:t>
      </w:r>
      <w:r w:rsidR="00417A73" w:rsidRPr="00B12464">
        <w:rPr>
          <w:rFonts w:ascii="Times New Roman" w:hAnsi="Times New Roman" w:cs="Times New Roman"/>
          <w:color w:val="000000" w:themeColor="text1"/>
        </w:rPr>
        <w:t xml:space="preserve"> that were </w:t>
      </w:r>
      <w:r w:rsidR="00C50DAC" w:rsidRPr="00B12464">
        <w:rPr>
          <w:rFonts w:ascii="Times New Roman" w:hAnsi="Times New Roman" w:cs="Times New Roman"/>
          <w:color w:val="000000" w:themeColor="text1"/>
        </w:rPr>
        <w:t>underestimated by the preservice teachers</w:t>
      </w:r>
      <w:r w:rsidR="00A8711C" w:rsidRPr="00B12464">
        <w:rPr>
          <w:rFonts w:ascii="Times New Roman" w:hAnsi="Times New Roman" w:cs="Times New Roman"/>
          <w:color w:val="000000" w:themeColor="text1"/>
        </w:rPr>
        <w:t xml:space="preserve"> from two prior to training to </w:t>
      </w:r>
      <w:r w:rsidR="000C7770" w:rsidRPr="00B12464">
        <w:rPr>
          <w:rFonts w:ascii="Times New Roman" w:hAnsi="Times New Roman" w:cs="Times New Roman"/>
          <w:color w:val="000000" w:themeColor="text1"/>
        </w:rPr>
        <w:t xml:space="preserve">five following training. </w:t>
      </w:r>
      <w:r w:rsidR="00E8296A" w:rsidRPr="00B12464">
        <w:rPr>
          <w:rFonts w:ascii="Times New Roman" w:hAnsi="Times New Roman" w:cs="Times New Roman"/>
          <w:color w:val="000000" w:themeColor="text1"/>
        </w:rPr>
        <w:t xml:space="preserve">They again were most accurate with </w:t>
      </w:r>
      <w:r w:rsidR="007E7EAF" w:rsidRPr="00B12464">
        <w:rPr>
          <w:rFonts w:ascii="Times New Roman" w:hAnsi="Times New Roman" w:cs="Times New Roman"/>
          <w:color w:val="000000" w:themeColor="text1"/>
        </w:rPr>
        <w:t xml:space="preserve">their ability to </w:t>
      </w:r>
      <w:r w:rsidR="00320FDA" w:rsidRPr="00B12464">
        <w:rPr>
          <w:rFonts w:ascii="Times New Roman" w:hAnsi="Times New Roman" w:cs="Times New Roman"/>
          <w:color w:val="000000" w:themeColor="text1"/>
        </w:rPr>
        <w:t>rate</w:t>
      </w:r>
      <w:r w:rsidR="007E7EAF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930E65" w:rsidRPr="00B12464">
        <w:rPr>
          <w:rFonts w:ascii="Times New Roman" w:hAnsi="Times New Roman" w:cs="Times New Roman"/>
          <w:color w:val="000000" w:themeColor="text1"/>
        </w:rPr>
        <w:t>learner</w:t>
      </w:r>
      <w:r w:rsidR="00096D52" w:rsidRPr="00B12464">
        <w:rPr>
          <w:rFonts w:ascii="Times New Roman" w:hAnsi="Times New Roman" w:cs="Times New Roman"/>
          <w:color w:val="000000" w:themeColor="text1"/>
        </w:rPr>
        <w:t>-</w:t>
      </w:r>
      <w:r w:rsidR="00930E65" w:rsidRPr="00B12464">
        <w:rPr>
          <w:rFonts w:ascii="Times New Roman" w:hAnsi="Times New Roman" w:cs="Times New Roman"/>
          <w:color w:val="000000" w:themeColor="text1"/>
        </w:rPr>
        <w:t>centered instruction</w:t>
      </w:r>
      <w:r w:rsidR="00D92337" w:rsidRPr="00B12464">
        <w:rPr>
          <w:rFonts w:ascii="Times New Roman" w:hAnsi="Times New Roman" w:cs="Times New Roman"/>
          <w:color w:val="000000" w:themeColor="text1"/>
        </w:rPr>
        <w:t>al</w:t>
      </w:r>
      <w:r w:rsidR="00930E65" w:rsidRPr="00B12464">
        <w:rPr>
          <w:rFonts w:ascii="Times New Roman" w:hAnsi="Times New Roman" w:cs="Times New Roman"/>
          <w:color w:val="000000" w:themeColor="text1"/>
        </w:rPr>
        <w:t xml:space="preserve"> content</w:t>
      </w:r>
      <w:r w:rsidR="005F3476" w:rsidRPr="00B12464">
        <w:rPr>
          <w:rFonts w:ascii="Times New Roman" w:hAnsi="Times New Roman" w:cs="Times New Roman"/>
          <w:color w:val="000000" w:themeColor="text1"/>
        </w:rPr>
        <w:t>, while instructional technology integration and orga</w:t>
      </w:r>
      <w:r w:rsidR="009003A9" w:rsidRPr="00B12464">
        <w:rPr>
          <w:rFonts w:ascii="Times New Roman" w:hAnsi="Times New Roman" w:cs="Times New Roman"/>
          <w:color w:val="000000" w:themeColor="text1"/>
        </w:rPr>
        <w:t>n</w:t>
      </w:r>
      <w:r w:rsidR="00155F7B" w:rsidRPr="00B12464">
        <w:rPr>
          <w:rFonts w:ascii="Times New Roman" w:hAnsi="Times New Roman" w:cs="Times New Roman"/>
          <w:color w:val="000000" w:themeColor="text1"/>
        </w:rPr>
        <w:t>iz</w:t>
      </w:r>
      <w:r w:rsidR="009003A9" w:rsidRPr="00B12464">
        <w:rPr>
          <w:rFonts w:ascii="Times New Roman" w:hAnsi="Times New Roman" w:cs="Times New Roman"/>
          <w:color w:val="000000" w:themeColor="text1"/>
        </w:rPr>
        <w:t>ation</w:t>
      </w:r>
      <w:r w:rsidR="00BF0314" w:rsidRPr="00B12464">
        <w:rPr>
          <w:rFonts w:ascii="Times New Roman" w:hAnsi="Times New Roman" w:cs="Times New Roman"/>
          <w:color w:val="000000" w:themeColor="text1"/>
        </w:rPr>
        <w:t>/</w:t>
      </w:r>
      <w:r w:rsidR="009003A9" w:rsidRPr="00B12464">
        <w:rPr>
          <w:rFonts w:ascii="Times New Roman" w:hAnsi="Times New Roman" w:cs="Times New Roman"/>
          <w:color w:val="000000" w:themeColor="text1"/>
        </w:rPr>
        <w:t xml:space="preserve">time management were </w:t>
      </w:r>
      <w:r w:rsidR="00BF0314" w:rsidRPr="00B12464">
        <w:rPr>
          <w:rFonts w:ascii="Times New Roman" w:hAnsi="Times New Roman" w:cs="Times New Roman"/>
          <w:color w:val="000000" w:themeColor="text1"/>
        </w:rPr>
        <w:t xml:space="preserve">also </w:t>
      </w:r>
      <w:r w:rsidR="009003A9" w:rsidRPr="00B12464">
        <w:rPr>
          <w:rFonts w:ascii="Times New Roman" w:hAnsi="Times New Roman" w:cs="Times New Roman"/>
          <w:color w:val="000000" w:themeColor="text1"/>
        </w:rPr>
        <w:t>accurately assess</w:t>
      </w:r>
      <w:r w:rsidR="00155F7B" w:rsidRPr="00B12464">
        <w:rPr>
          <w:rFonts w:ascii="Times New Roman" w:hAnsi="Times New Roman" w:cs="Times New Roman"/>
          <w:color w:val="000000" w:themeColor="text1"/>
        </w:rPr>
        <w:t xml:space="preserve">ed after receiving training. </w:t>
      </w:r>
      <w:r w:rsidR="00DD0882" w:rsidRPr="00B12464">
        <w:rPr>
          <w:rFonts w:ascii="Times New Roman" w:hAnsi="Times New Roman" w:cs="Times New Roman"/>
          <w:color w:val="000000" w:themeColor="text1"/>
        </w:rPr>
        <w:t>During this point of the study, they were least accura</w:t>
      </w:r>
      <w:r w:rsidR="009D6BC4" w:rsidRPr="00B12464">
        <w:rPr>
          <w:rFonts w:ascii="Times New Roman" w:hAnsi="Times New Roman" w:cs="Times New Roman"/>
          <w:color w:val="000000" w:themeColor="text1"/>
        </w:rPr>
        <w:t>t</w:t>
      </w:r>
      <w:r w:rsidR="00DD0882" w:rsidRPr="00B12464">
        <w:rPr>
          <w:rFonts w:ascii="Times New Roman" w:hAnsi="Times New Roman" w:cs="Times New Roman"/>
          <w:color w:val="000000" w:themeColor="text1"/>
        </w:rPr>
        <w:t xml:space="preserve">e in </w:t>
      </w:r>
      <w:r w:rsidR="005F41A2" w:rsidRPr="00B12464">
        <w:rPr>
          <w:rFonts w:ascii="Times New Roman" w:hAnsi="Times New Roman" w:cs="Times New Roman"/>
          <w:color w:val="000000" w:themeColor="text1"/>
        </w:rPr>
        <w:t>assessing active student engagement and assessment-driven</w:t>
      </w:r>
      <w:r w:rsidR="009D6BC4" w:rsidRPr="00B12464">
        <w:rPr>
          <w:rFonts w:ascii="Times New Roman" w:hAnsi="Times New Roman" w:cs="Times New Roman"/>
          <w:color w:val="000000" w:themeColor="text1"/>
        </w:rPr>
        <w:t xml:space="preserve"> remediation and enrichment. </w:t>
      </w:r>
      <w:r w:rsidR="00427BB4" w:rsidRPr="00B12464">
        <w:rPr>
          <w:rFonts w:ascii="Times New Roman" w:hAnsi="Times New Roman" w:cs="Times New Roman"/>
          <w:color w:val="000000" w:themeColor="text1"/>
        </w:rPr>
        <w:t xml:space="preserve">Based on </w:t>
      </w:r>
      <w:r w:rsidR="007D3FB1" w:rsidRPr="00B12464">
        <w:rPr>
          <w:rFonts w:ascii="Times New Roman" w:hAnsi="Times New Roman" w:cs="Times New Roman"/>
          <w:color w:val="000000" w:themeColor="text1"/>
        </w:rPr>
        <w:t xml:space="preserve">data from objective two, </w:t>
      </w:r>
      <w:r w:rsidR="007807BA" w:rsidRPr="00B12464">
        <w:rPr>
          <w:rFonts w:ascii="Times New Roman" w:hAnsi="Times New Roman" w:cs="Times New Roman"/>
          <w:color w:val="000000" w:themeColor="text1"/>
        </w:rPr>
        <w:t xml:space="preserve">there was a </w:t>
      </w:r>
      <w:r w:rsidR="00790F5F" w:rsidRPr="00B12464">
        <w:rPr>
          <w:rFonts w:ascii="Times New Roman" w:hAnsi="Times New Roman" w:cs="Times New Roman"/>
          <w:color w:val="000000" w:themeColor="text1"/>
        </w:rPr>
        <w:t>general increase in accuracy for rating nine of the 15 items, although these were not necessarily statistical</w:t>
      </w:r>
      <w:r w:rsidR="000B7D2C" w:rsidRPr="00B12464">
        <w:rPr>
          <w:rFonts w:ascii="Times New Roman" w:hAnsi="Times New Roman" w:cs="Times New Roman"/>
          <w:color w:val="000000" w:themeColor="text1"/>
        </w:rPr>
        <w:t xml:space="preserve">ly </w:t>
      </w:r>
      <w:r w:rsidR="00790F5F" w:rsidRPr="00B12464">
        <w:rPr>
          <w:rFonts w:ascii="Times New Roman" w:hAnsi="Times New Roman" w:cs="Times New Roman"/>
          <w:color w:val="000000" w:themeColor="text1"/>
        </w:rPr>
        <w:t xml:space="preserve">significant improvements. </w:t>
      </w:r>
      <w:r w:rsidR="00ED0259" w:rsidRPr="00B12464">
        <w:rPr>
          <w:rFonts w:ascii="Times New Roman" w:hAnsi="Times New Roman" w:cs="Times New Roman"/>
          <w:color w:val="000000" w:themeColor="text1"/>
        </w:rPr>
        <w:t xml:space="preserve">Effect sizes were small to moderate, indicating this study may not have had the statistical power to detect these differences. </w:t>
      </w:r>
      <w:r w:rsidR="00535C51" w:rsidRPr="00B12464">
        <w:rPr>
          <w:rFonts w:ascii="Times New Roman" w:hAnsi="Times New Roman" w:cs="Times New Roman"/>
          <w:color w:val="000000" w:themeColor="text1"/>
        </w:rPr>
        <w:t xml:space="preserve">Findings from </w:t>
      </w:r>
      <w:r w:rsidR="00EC3889" w:rsidRPr="00B12464">
        <w:rPr>
          <w:rFonts w:ascii="Times New Roman" w:hAnsi="Times New Roman" w:cs="Times New Roman"/>
          <w:color w:val="000000" w:themeColor="text1"/>
        </w:rPr>
        <w:t>pre- to post-training support</w:t>
      </w:r>
      <w:r w:rsidR="000F1E85" w:rsidRPr="00B12464">
        <w:rPr>
          <w:rFonts w:ascii="Times New Roman" w:hAnsi="Times New Roman" w:cs="Times New Roman"/>
          <w:color w:val="000000" w:themeColor="text1"/>
        </w:rPr>
        <w:t xml:space="preserve"> previous conclusions that preservice teachers </w:t>
      </w:r>
      <w:r w:rsidR="007D7F29" w:rsidRPr="00B12464">
        <w:rPr>
          <w:rFonts w:ascii="Times New Roman" w:hAnsi="Times New Roman" w:cs="Times New Roman"/>
          <w:color w:val="000000" w:themeColor="text1"/>
        </w:rPr>
        <w:t xml:space="preserve">struggle to accurately assess teaching (Alexander et al., </w:t>
      </w:r>
      <w:r w:rsidR="00073A9F" w:rsidRPr="00B12464">
        <w:rPr>
          <w:rFonts w:ascii="Times New Roman" w:hAnsi="Times New Roman" w:cs="Times New Roman"/>
          <w:color w:val="000000" w:themeColor="text1"/>
        </w:rPr>
        <w:t xml:space="preserve">2012). </w:t>
      </w:r>
      <w:r w:rsidR="004367C4" w:rsidRPr="00B12464">
        <w:rPr>
          <w:rFonts w:ascii="Times New Roman" w:hAnsi="Times New Roman" w:cs="Times New Roman"/>
          <w:color w:val="000000" w:themeColor="text1"/>
        </w:rPr>
        <w:t xml:space="preserve">However, some improvement was found from the training where they </w:t>
      </w:r>
      <w:r w:rsidR="00F12CDB" w:rsidRPr="00B12464">
        <w:rPr>
          <w:rFonts w:ascii="Times New Roman" w:hAnsi="Times New Roman" w:cs="Times New Roman"/>
          <w:color w:val="000000" w:themeColor="text1"/>
        </w:rPr>
        <w:t>assess</w:t>
      </w:r>
      <w:r w:rsidR="004367C4" w:rsidRPr="00B12464">
        <w:rPr>
          <w:rFonts w:ascii="Times New Roman" w:hAnsi="Times New Roman" w:cs="Times New Roman"/>
          <w:color w:val="000000" w:themeColor="text1"/>
        </w:rPr>
        <w:t xml:space="preserve">ed </w:t>
      </w:r>
      <w:r w:rsidR="00F12CDB" w:rsidRPr="00B12464">
        <w:rPr>
          <w:rFonts w:ascii="Times New Roman" w:hAnsi="Times New Roman" w:cs="Times New Roman"/>
          <w:color w:val="000000" w:themeColor="text1"/>
        </w:rPr>
        <w:t>an early career SBAE teacher</w:t>
      </w:r>
      <w:r w:rsidR="00765741" w:rsidRPr="00B12464">
        <w:rPr>
          <w:rFonts w:ascii="Times New Roman" w:hAnsi="Times New Roman" w:cs="Times New Roman"/>
          <w:color w:val="000000" w:themeColor="text1"/>
        </w:rPr>
        <w:t xml:space="preserve">, resulting in clarified expectations for </w:t>
      </w:r>
      <w:r w:rsidR="00485CDB" w:rsidRPr="00B12464">
        <w:rPr>
          <w:rFonts w:ascii="Times New Roman" w:hAnsi="Times New Roman" w:cs="Times New Roman"/>
          <w:color w:val="000000" w:themeColor="text1"/>
        </w:rPr>
        <w:t xml:space="preserve">teaching performance, </w:t>
      </w:r>
      <w:r w:rsidR="00AB2ED6" w:rsidRPr="00B12464">
        <w:rPr>
          <w:rFonts w:ascii="Times New Roman" w:hAnsi="Times New Roman" w:cs="Times New Roman"/>
          <w:color w:val="000000" w:themeColor="text1"/>
        </w:rPr>
        <w:t xml:space="preserve">as was suggested by Baecher et al. (2013). Perhaps </w:t>
      </w:r>
      <w:r w:rsidR="007D2635" w:rsidRPr="00B12464">
        <w:rPr>
          <w:rFonts w:ascii="Times New Roman" w:hAnsi="Times New Roman" w:cs="Times New Roman"/>
          <w:color w:val="000000" w:themeColor="text1"/>
        </w:rPr>
        <w:t xml:space="preserve">the training was not </w:t>
      </w:r>
      <w:r w:rsidR="00F04A36" w:rsidRPr="00B12464">
        <w:rPr>
          <w:rFonts w:ascii="Times New Roman" w:hAnsi="Times New Roman" w:cs="Times New Roman"/>
          <w:color w:val="000000" w:themeColor="text1"/>
        </w:rPr>
        <w:t>a true mastery experience</w:t>
      </w:r>
      <w:r w:rsidR="00140C0A" w:rsidRPr="00B12464">
        <w:rPr>
          <w:rFonts w:ascii="Times New Roman" w:hAnsi="Times New Roman" w:cs="Times New Roman"/>
          <w:color w:val="000000" w:themeColor="text1"/>
        </w:rPr>
        <w:t xml:space="preserve"> as de</w:t>
      </w:r>
      <w:r w:rsidR="006C0AF6" w:rsidRPr="00B12464">
        <w:rPr>
          <w:rFonts w:ascii="Times New Roman" w:hAnsi="Times New Roman" w:cs="Times New Roman"/>
          <w:color w:val="000000" w:themeColor="text1"/>
        </w:rPr>
        <w:t>s</w:t>
      </w:r>
      <w:r w:rsidR="00140C0A" w:rsidRPr="00B12464">
        <w:rPr>
          <w:rFonts w:ascii="Times New Roman" w:hAnsi="Times New Roman" w:cs="Times New Roman"/>
          <w:color w:val="000000" w:themeColor="text1"/>
        </w:rPr>
        <w:t xml:space="preserve">cribed by </w:t>
      </w:r>
      <w:r w:rsidR="00466469" w:rsidRPr="00B12464">
        <w:rPr>
          <w:rFonts w:ascii="Times New Roman" w:hAnsi="Times New Roman" w:cs="Times New Roman"/>
          <w:color w:val="000000" w:themeColor="text1"/>
        </w:rPr>
        <w:t>Bandura (1977)</w:t>
      </w:r>
      <w:r w:rsidR="006C0AF6" w:rsidRPr="00B12464">
        <w:rPr>
          <w:rFonts w:ascii="Times New Roman" w:hAnsi="Times New Roman" w:cs="Times New Roman"/>
          <w:color w:val="000000" w:themeColor="text1"/>
        </w:rPr>
        <w:t xml:space="preserve">, limiting </w:t>
      </w:r>
      <w:r w:rsidR="00F73B02" w:rsidRPr="00B12464">
        <w:rPr>
          <w:rFonts w:ascii="Times New Roman" w:hAnsi="Times New Roman" w:cs="Times New Roman"/>
          <w:color w:val="000000" w:themeColor="text1"/>
        </w:rPr>
        <w:t xml:space="preserve">its </w:t>
      </w:r>
      <w:r w:rsidR="00303D88" w:rsidRPr="00B12464">
        <w:rPr>
          <w:rFonts w:ascii="Times New Roman" w:hAnsi="Times New Roman" w:cs="Times New Roman"/>
          <w:color w:val="000000" w:themeColor="text1"/>
        </w:rPr>
        <w:t>potential to effect change</w:t>
      </w:r>
      <w:r w:rsidR="00D13F98" w:rsidRPr="00B12464">
        <w:rPr>
          <w:rFonts w:ascii="Times New Roman" w:hAnsi="Times New Roman" w:cs="Times New Roman"/>
          <w:color w:val="000000" w:themeColor="text1"/>
        </w:rPr>
        <w:t xml:space="preserve"> due to increased self-efficacy</w:t>
      </w:r>
      <w:r w:rsidR="00466469" w:rsidRPr="00B12464">
        <w:rPr>
          <w:rFonts w:ascii="Times New Roman" w:hAnsi="Times New Roman" w:cs="Times New Roman"/>
          <w:color w:val="000000" w:themeColor="text1"/>
        </w:rPr>
        <w:t xml:space="preserve">, although </w:t>
      </w:r>
      <w:r w:rsidR="0030414F" w:rsidRPr="00B12464">
        <w:rPr>
          <w:rFonts w:ascii="Times New Roman" w:hAnsi="Times New Roman" w:cs="Times New Roman"/>
          <w:color w:val="000000" w:themeColor="text1"/>
        </w:rPr>
        <w:t xml:space="preserve">this </w:t>
      </w:r>
      <w:r w:rsidR="006C0AF6" w:rsidRPr="00B12464">
        <w:rPr>
          <w:rFonts w:ascii="Times New Roman" w:hAnsi="Times New Roman" w:cs="Times New Roman"/>
          <w:color w:val="000000" w:themeColor="text1"/>
        </w:rPr>
        <w:t xml:space="preserve">was not </w:t>
      </w:r>
      <w:r w:rsidR="00D13F98" w:rsidRPr="00B12464">
        <w:rPr>
          <w:rFonts w:ascii="Times New Roman" w:hAnsi="Times New Roman" w:cs="Times New Roman"/>
          <w:color w:val="000000" w:themeColor="text1"/>
        </w:rPr>
        <w:t xml:space="preserve">directly </w:t>
      </w:r>
      <w:r w:rsidR="006C0AF6" w:rsidRPr="00B12464">
        <w:rPr>
          <w:rFonts w:ascii="Times New Roman" w:hAnsi="Times New Roman" w:cs="Times New Roman"/>
          <w:color w:val="000000" w:themeColor="text1"/>
        </w:rPr>
        <w:t xml:space="preserve">measured. </w:t>
      </w:r>
    </w:p>
    <w:p w14:paraId="723734E1" w14:textId="77777777" w:rsidR="00096D52" w:rsidRPr="00B12464" w:rsidRDefault="00096D52" w:rsidP="003F1446">
      <w:pPr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8861A04" w14:textId="6F1761F2" w:rsidR="00D13F98" w:rsidRPr="00B01104" w:rsidRDefault="00D13F98" w:rsidP="003F1446">
      <w:pPr>
        <w:spacing w:after="0" w:line="240" w:lineRule="auto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ab/>
      </w:r>
      <w:r w:rsidR="005B706C" w:rsidRPr="00B12464">
        <w:rPr>
          <w:rFonts w:ascii="Times New Roman" w:hAnsi="Times New Roman" w:cs="Times New Roman"/>
          <w:color w:val="000000" w:themeColor="text1"/>
        </w:rPr>
        <w:t xml:space="preserve">After </w:t>
      </w:r>
      <w:r w:rsidR="00B07B6B" w:rsidRPr="00B12464">
        <w:rPr>
          <w:rFonts w:ascii="Times New Roman" w:hAnsi="Times New Roman" w:cs="Times New Roman"/>
          <w:color w:val="000000" w:themeColor="text1"/>
        </w:rPr>
        <w:t>four weeks</w:t>
      </w:r>
      <w:r w:rsidR="005B706C" w:rsidRPr="00B12464">
        <w:rPr>
          <w:rFonts w:ascii="Times New Roman" w:hAnsi="Times New Roman" w:cs="Times New Roman"/>
          <w:color w:val="000000" w:themeColor="text1"/>
        </w:rPr>
        <w:t xml:space="preserve">, preservice teachers </w:t>
      </w:r>
      <w:r w:rsidR="00EB30D1" w:rsidRPr="00B12464">
        <w:rPr>
          <w:rFonts w:ascii="Times New Roman" w:hAnsi="Times New Roman" w:cs="Times New Roman"/>
          <w:color w:val="000000" w:themeColor="text1"/>
        </w:rPr>
        <w:t xml:space="preserve">video </w:t>
      </w:r>
      <w:r w:rsidR="005B706C" w:rsidRPr="00B12464">
        <w:rPr>
          <w:rFonts w:ascii="Times New Roman" w:hAnsi="Times New Roman" w:cs="Times New Roman"/>
          <w:color w:val="000000" w:themeColor="text1"/>
        </w:rPr>
        <w:t xml:space="preserve">recorded themselves teaching a lesson </w:t>
      </w:r>
      <w:r w:rsidR="009B06E3" w:rsidRPr="00B12464">
        <w:rPr>
          <w:rFonts w:ascii="Times New Roman" w:hAnsi="Times New Roman" w:cs="Times New Roman"/>
          <w:color w:val="000000" w:themeColor="text1"/>
        </w:rPr>
        <w:t>at the</w:t>
      </w:r>
      <w:r w:rsidR="00CA1F7D" w:rsidRPr="00B12464">
        <w:rPr>
          <w:rFonts w:ascii="Times New Roman" w:hAnsi="Times New Roman" w:cs="Times New Roman"/>
          <w:color w:val="000000" w:themeColor="text1"/>
        </w:rPr>
        <w:t>ir</w:t>
      </w:r>
      <w:r w:rsidR="009B06E3" w:rsidRPr="00B12464">
        <w:rPr>
          <w:rFonts w:ascii="Times New Roman" w:hAnsi="Times New Roman" w:cs="Times New Roman"/>
          <w:color w:val="000000" w:themeColor="text1"/>
        </w:rPr>
        <w:t xml:space="preserve"> future student teaching site. </w:t>
      </w:r>
      <w:r w:rsidR="000C089D" w:rsidRPr="00B12464">
        <w:rPr>
          <w:rFonts w:ascii="Times New Roman" w:hAnsi="Times New Roman" w:cs="Times New Roman"/>
          <w:color w:val="000000" w:themeColor="text1"/>
        </w:rPr>
        <w:t xml:space="preserve">When </w:t>
      </w:r>
      <w:r w:rsidR="00CB3A55" w:rsidRPr="00B12464">
        <w:rPr>
          <w:rFonts w:ascii="Times New Roman" w:hAnsi="Times New Roman" w:cs="Times New Roman"/>
          <w:color w:val="000000" w:themeColor="text1"/>
        </w:rPr>
        <w:t xml:space="preserve">examining the accuracy of their self-assessment </w:t>
      </w:r>
      <w:r w:rsidR="00192DBA" w:rsidRPr="00B12464">
        <w:rPr>
          <w:rFonts w:ascii="Times New Roman" w:hAnsi="Times New Roman" w:cs="Times New Roman"/>
          <w:color w:val="000000" w:themeColor="text1"/>
        </w:rPr>
        <w:t xml:space="preserve">of their teaching compared to expert ratings, </w:t>
      </w:r>
      <w:r w:rsidR="008B74B1" w:rsidRPr="00B12464">
        <w:rPr>
          <w:rFonts w:ascii="Times New Roman" w:hAnsi="Times New Roman" w:cs="Times New Roman"/>
          <w:color w:val="000000" w:themeColor="text1"/>
        </w:rPr>
        <w:t xml:space="preserve">preservice teachers </w:t>
      </w:r>
      <w:r w:rsidR="0033429C" w:rsidRPr="00B12464">
        <w:rPr>
          <w:rFonts w:ascii="Times New Roman" w:hAnsi="Times New Roman" w:cs="Times New Roman"/>
          <w:color w:val="000000" w:themeColor="text1"/>
        </w:rPr>
        <w:t>rated themselves</w:t>
      </w:r>
      <w:r w:rsidR="009C0896" w:rsidRPr="00B12464">
        <w:rPr>
          <w:rFonts w:ascii="Times New Roman" w:hAnsi="Times New Roman" w:cs="Times New Roman"/>
          <w:color w:val="000000" w:themeColor="text1"/>
        </w:rPr>
        <w:t xml:space="preserve"> on average .51 points above or below expert ratings</w:t>
      </w:r>
      <w:r w:rsidR="0033429C" w:rsidRPr="00B12464">
        <w:rPr>
          <w:rFonts w:ascii="Times New Roman" w:hAnsi="Times New Roman" w:cs="Times New Roman"/>
          <w:color w:val="000000" w:themeColor="text1"/>
        </w:rPr>
        <w:t xml:space="preserve">. Differences in </w:t>
      </w:r>
      <w:r w:rsidR="00715A5E" w:rsidRPr="00B12464">
        <w:rPr>
          <w:rFonts w:ascii="Times New Roman" w:hAnsi="Times New Roman" w:cs="Times New Roman"/>
          <w:color w:val="000000" w:themeColor="text1"/>
        </w:rPr>
        <w:t xml:space="preserve">self-assessment </w:t>
      </w:r>
      <w:r w:rsidR="00DD58B5" w:rsidRPr="00B12464">
        <w:rPr>
          <w:rFonts w:ascii="Times New Roman" w:hAnsi="Times New Roman" w:cs="Times New Roman"/>
          <w:color w:val="000000" w:themeColor="text1"/>
        </w:rPr>
        <w:t>ratings</w:t>
      </w:r>
      <w:r w:rsidR="00715A5E" w:rsidRPr="00B12464">
        <w:rPr>
          <w:rFonts w:ascii="Times New Roman" w:hAnsi="Times New Roman" w:cs="Times New Roman"/>
          <w:color w:val="000000" w:themeColor="text1"/>
        </w:rPr>
        <w:t xml:space="preserve"> and expert </w:t>
      </w:r>
      <w:r w:rsidR="00DD58B5" w:rsidRPr="00B12464">
        <w:rPr>
          <w:rFonts w:ascii="Times New Roman" w:hAnsi="Times New Roman" w:cs="Times New Roman"/>
          <w:color w:val="000000" w:themeColor="text1"/>
        </w:rPr>
        <w:t>ratings</w:t>
      </w:r>
      <w:r w:rsidR="00715A5E" w:rsidRPr="00B12464">
        <w:rPr>
          <w:rFonts w:ascii="Times New Roman" w:hAnsi="Times New Roman" w:cs="Times New Roman"/>
          <w:color w:val="000000" w:themeColor="text1"/>
        </w:rPr>
        <w:t xml:space="preserve"> reveal</w:t>
      </w:r>
      <w:r w:rsidR="00DD58B5" w:rsidRPr="00B12464">
        <w:rPr>
          <w:rFonts w:ascii="Times New Roman" w:hAnsi="Times New Roman" w:cs="Times New Roman"/>
          <w:color w:val="000000" w:themeColor="text1"/>
        </w:rPr>
        <w:t>ed</w:t>
      </w:r>
      <w:r w:rsidR="00715A5E" w:rsidRPr="00B12464">
        <w:rPr>
          <w:rFonts w:ascii="Times New Roman" w:hAnsi="Times New Roman" w:cs="Times New Roman"/>
          <w:color w:val="000000" w:themeColor="text1"/>
        </w:rPr>
        <w:t xml:space="preserve"> more of the 15 </w:t>
      </w:r>
      <w:r w:rsidR="00DF73CF" w:rsidRPr="00B12464">
        <w:rPr>
          <w:rFonts w:ascii="Times New Roman" w:hAnsi="Times New Roman" w:cs="Times New Roman"/>
          <w:color w:val="000000" w:themeColor="text1"/>
        </w:rPr>
        <w:t xml:space="preserve">items on the teaching rubric were </w:t>
      </w:r>
      <w:r w:rsidR="00DD58B5" w:rsidRPr="00B12464">
        <w:rPr>
          <w:rFonts w:ascii="Times New Roman" w:hAnsi="Times New Roman" w:cs="Times New Roman"/>
          <w:color w:val="000000" w:themeColor="text1"/>
        </w:rPr>
        <w:t>underestimated</w:t>
      </w:r>
      <w:r w:rsidR="0047563D" w:rsidRPr="00B12464">
        <w:rPr>
          <w:rFonts w:ascii="Times New Roman" w:hAnsi="Times New Roman" w:cs="Times New Roman"/>
          <w:color w:val="000000" w:themeColor="text1"/>
        </w:rPr>
        <w:t xml:space="preserve"> by the preservice teachers compared to before and immediately after the training. </w:t>
      </w:r>
      <w:r w:rsidR="00EC7D7A" w:rsidRPr="00B12464">
        <w:rPr>
          <w:rFonts w:ascii="Times New Roman" w:hAnsi="Times New Roman" w:cs="Times New Roman"/>
          <w:color w:val="000000" w:themeColor="text1"/>
        </w:rPr>
        <w:t>Baecher et al. (2013</w:t>
      </w:r>
      <w:r w:rsidR="002D4787" w:rsidRPr="00B12464">
        <w:rPr>
          <w:rFonts w:ascii="Times New Roman" w:hAnsi="Times New Roman" w:cs="Times New Roman"/>
          <w:color w:val="000000" w:themeColor="text1"/>
        </w:rPr>
        <w:t>) suggested watching older</w:t>
      </w:r>
      <w:r w:rsidR="005B3F8C" w:rsidRPr="00B12464">
        <w:rPr>
          <w:rFonts w:ascii="Times New Roman" w:hAnsi="Times New Roman" w:cs="Times New Roman"/>
          <w:color w:val="000000" w:themeColor="text1"/>
        </w:rPr>
        <w:t xml:space="preserve">, competent peers for teaching assessment training can </w:t>
      </w:r>
      <w:r w:rsidR="0080531B" w:rsidRPr="00B12464">
        <w:rPr>
          <w:rFonts w:ascii="Times New Roman" w:hAnsi="Times New Roman" w:cs="Times New Roman"/>
          <w:color w:val="000000" w:themeColor="text1"/>
        </w:rPr>
        <w:t>decrease inflated self-ratings. Perhaps</w:t>
      </w:r>
      <w:r w:rsidR="00D2009D" w:rsidRPr="00B12464">
        <w:rPr>
          <w:rFonts w:ascii="Times New Roman" w:hAnsi="Times New Roman" w:cs="Times New Roman"/>
          <w:color w:val="000000" w:themeColor="text1"/>
        </w:rPr>
        <w:t xml:space="preserve"> this </w:t>
      </w:r>
      <w:r w:rsidR="003C7030" w:rsidRPr="00B12464">
        <w:rPr>
          <w:rFonts w:ascii="Times New Roman" w:hAnsi="Times New Roman" w:cs="Times New Roman"/>
          <w:color w:val="000000" w:themeColor="text1"/>
        </w:rPr>
        <w:t xml:space="preserve">occurred with this </w:t>
      </w:r>
      <w:r w:rsidR="003D2776" w:rsidRPr="00B12464">
        <w:rPr>
          <w:rFonts w:ascii="Times New Roman" w:hAnsi="Times New Roman" w:cs="Times New Roman"/>
          <w:color w:val="000000" w:themeColor="text1"/>
        </w:rPr>
        <w:t>group of preservice teachers</w:t>
      </w:r>
      <w:r w:rsidR="00376CB1" w:rsidRPr="00B12464">
        <w:rPr>
          <w:rFonts w:ascii="Times New Roman" w:hAnsi="Times New Roman" w:cs="Times New Roman"/>
          <w:color w:val="000000" w:themeColor="text1"/>
        </w:rPr>
        <w:t xml:space="preserve">, to a high degree. Their teaching experiences were also only the second time they had ever taught in a </w:t>
      </w:r>
      <w:r w:rsidR="00DE2830" w:rsidRPr="00B12464">
        <w:rPr>
          <w:rFonts w:ascii="Times New Roman" w:hAnsi="Times New Roman" w:cs="Times New Roman"/>
          <w:color w:val="000000" w:themeColor="text1"/>
        </w:rPr>
        <w:t xml:space="preserve">secondary school classroom. Their perceived self-efficacy after teaching the lesson may have been lower if </w:t>
      </w:r>
      <w:r w:rsidR="00201164" w:rsidRPr="00B12464">
        <w:rPr>
          <w:rFonts w:ascii="Times New Roman" w:hAnsi="Times New Roman" w:cs="Times New Roman"/>
          <w:color w:val="000000" w:themeColor="text1"/>
        </w:rPr>
        <w:t>the lesson</w:t>
      </w:r>
      <w:r w:rsidR="00DE2830" w:rsidRPr="00B12464">
        <w:rPr>
          <w:rFonts w:ascii="Times New Roman" w:hAnsi="Times New Roman" w:cs="Times New Roman"/>
          <w:color w:val="000000" w:themeColor="text1"/>
        </w:rPr>
        <w:t xml:space="preserve"> was not a </w:t>
      </w:r>
      <w:r w:rsidR="00BB60D8" w:rsidRPr="00B12464">
        <w:rPr>
          <w:rFonts w:ascii="Times New Roman" w:hAnsi="Times New Roman" w:cs="Times New Roman"/>
          <w:color w:val="000000" w:themeColor="text1"/>
        </w:rPr>
        <w:t>high-quality</w:t>
      </w:r>
      <w:r w:rsidR="00DE2830" w:rsidRPr="00B12464">
        <w:rPr>
          <w:rFonts w:ascii="Times New Roman" w:hAnsi="Times New Roman" w:cs="Times New Roman"/>
          <w:color w:val="000000" w:themeColor="text1"/>
        </w:rPr>
        <w:t xml:space="preserve"> mastery experience (Bandura, 1977), </w:t>
      </w:r>
      <w:r w:rsidR="00201164" w:rsidRPr="00B12464">
        <w:rPr>
          <w:rFonts w:ascii="Times New Roman" w:hAnsi="Times New Roman" w:cs="Times New Roman"/>
          <w:color w:val="000000" w:themeColor="text1"/>
        </w:rPr>
        <w:t xml:space="preserve">which could have </w:t>
      </w:r>
      <w:r w:rsidR="00DE2830" w:rsidRPr="00B12464">
        <w:rPr>
          <w:rFonts w:ascii="Times New Roman" w:hAnsi="Times New Roman" w:cs="Times New Roman"/>
          <w:color w:val="000000" w:themeColor="text1"/>
        </w:rPr>
        <w:t>negatively affect</w:t>
      </w:r>
      <w:r w:rsidR="00201164" w:rsidRPr="00B12464">
        <w:rPr>
          <w:rFonts w:ascii="Times New Roman" w:hAnsi="Times New Roman" w:cs="Times New Roman"/>
          <w:color w:val="000000" w:themeColor="text1"/>
        </w:rPr>
        <w:t>ed</w:t>
      </w:r>
      <w:r w:rsidR="00DE2830" w:rsidRPr="00B12464">
        <w:rPr>
          <w:rFonts w:ascii="Times New Roman" w:hAnsi="Times New Roman" w:cs="Times New Roman"/>
          <w:color w:val="000000" w:themeColor="text1"/>
        </w:rPr>
        <w:t xml:space="preserve"> their self-assessment scores.</w:t>
      </w:r>
      <w:r w:rsidR="00BB60D8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CA7F2A" w:rsidRPr="00B12464">
        <w:rPr>
          <w:rFonts w:ascii="Times New Roman" w:hAnsi="Times New Roman" w:cs="Times New Roman"/>
          <w:color w:val="000000" w:themeColor="text1"/>
        </w:rPr>
        <w:t>Additionally, p</w:t>
      </w:r>
      <w:r w:rsidR="002022D6" w:rsidRPr="00B12464">
        <w:rPr>
          <w:rFonts w:ascii="Times New Roman" w:hAnsi="Times New Roman" w:cs="Times New Roman"/>
          <w:color w:val="000000" w:themeColor="text1"/>
        </w:rPr>
        <w:t xml:space="preserve">reservice teachers were the least accurate in </w:t>
      </w:r>
      <w:r w:rsidR="008731B8" w:rsidRPr="00B12464">
        <w:rPr>
          <w:rFonts w:ascii="Times New Roman" w:hAnsi="Times New Roman" w:cs="Times New Roman"/>
          <w:color w:val="000000" w:themeColor="text1"/>
        </w:rPr>
        <w:t>their self-assessment ratings o</w:t>
      </w:r>
      <w:r w:rsidR="00201164" w:rsidRPr="00B12464">
        <w:rPr>
          <w:rFonts w:ascii="Times New Roman" w:hAnsi="Times New Roman" w:cs="Times New Roman"/>
          <w:color w:val="000000" w:themeColor="text1"/>
        </w:rPr>
        <w:t>f</w:t>
      </w:r>
      <w:r w:rsidR="008731B8" w:rsidRPr="00B12464">
        <w:rPr>
          <w:rFonts w:ascii="Times New Roman" w:hAnsi="Times New Roman" w:cs="Times New Roman"/>
          <w:color w:val="000000" w:themeColor="text1"/>
        </w:rPr>
        <w:t xml:space="preserve"> their own abilities to provide </w:t>
      </w:r>
      <w:r w:rsidR="00B666FB" w:rsidRPr="00B12464">
        <w:rPr>
          <w:rFonts w:ascii="Times New Roman" w:hAnsi="Times New Roman" w:cs="Times New Roman"/>
          <w:color w:val="000000" w:themeColor="text1"/>
        </w:rPr>
        <w:t>learner</w:t>
      </w:r>
      <w:r w:rsidR="00201164" w:rsidRPr="00B12464">
        <w:rPr>
          <w:rFonts w:ascii="Times New Roman" w:hAnsi="Times New Roman" w:cs="Times New Roman"/>
          <w:color w:val="000000" w:themeColor="text1"/>
        </w:rPr>
        <w:t>-</w:t>
      </w:r>
      <w:r w:rsidR="00B666FB" w:rsidRPr="00B12464">
        <w:rPr>
          <w:rFonts w:ascii="Times New Roman" w:hAnsi="Times New Roman" w:cs="Times New Roman"/>
          <w:color w:val="000000" w:themeColor="text1"/>
        </w:rPr>
        <w:t xml:space="preserve">centered and developmentally appropriate content, </w:t>
      </w:r>
      <w:r w:rsidR="001E469C" w:rsidRPr="00B12464">
        <w:rPr>
          <w:rFonts w:ascii="Times New Roman" w:hAnsi="Times New Roman" w:cs="Times New Roman"/>
          <w:color w:val="000000" w:themeColor="text1"/>
        </w:rPr>
        <w:t xml:space="preserve">significantly different from what occurred </w:t>
      </w:r>
      <w:r w:rsidR="00B666FB" w:rsidRPr="00B12464">
        <w:rPr>
          <w:rFonts w:ascii="Times New Roman" w:hAnsi="Times New Roman" w:cs="Times New Roman"/>
          <w:color w:val="000000" w:themeColor="text1"/>
        </w:rPr>
        <w:t xml:space="preserve">immediately after the training. </w:t>
      </w:r>
      <w:r w:rsidR="006D330B" w:rsidRPr="00B12464">
        <w:rPr>
          <w:rFonts w:ascii="Times New Roman" w:hAnsi="Times New Roman" w:cs="Times New Roman"/>
          <w:color w:val="000000" w:themeColor="text1"/>
        </w:rPr>
        <w:t>They</w:t>
      </w:r>
      <w:r w:rsidR="00066E09" w:rsidRPr="00B12464">
        <w:rPr>
          <w:rFonts w:ascii="Times New Roman" w:hAnsi="Times New Roman" w:cs="Times New Roman"/>
          <w:color w:val="000000" w:themeColor="text1"/>
        </w:rPr>
        <w:t xml:space="preserve"> also had lower accuracy in assessing </w:t>
      </w:r>
      <w:r w:rsidR="00F3327D" w:rsidRPr="00B12464">
        <w:rPr>
          <w:rFonts w:ascii="Times New Roman" w:hAnsi="Times New Roman" w:cs="Times New Roman"/>
          <w:color w:val="000000" w:themeColor="text1"/>
        </w:rPr>
        <w:t xml:space="preserve">their ability to use clear and age-appropriate </w:t>
      </w:r>
      <w:r w:rsidR="006A790E" w:rsidRPr="00B12464">
        <w:rPr>
          <w:rFonts w:ascii="Times New Roman" w:hAnsi="Times New Roman" w:cs="Times New Roman"/>
          <w:color w:val="000000" w:themeColor="text1"/>
        </w:rPr>
        <w:t>communication</w:t>
      </w:r>
      <w:r w:rsidR="0065525B" w:rsidRPr="00B12464">
        <w:rPr>
          <w:rFonts w:ascii="Times New Roman" w:hAnsi="Times New Roman" w:cs="Times New Roman"/>
          <w:color w:val="000000" w:themeColor="text1"/>
        </w:rPr>
        <w:t xml:space="preserve">. </w:t>
      </w:r>
      <w:r w:rsidR="000C60DC" w:rsidRPr="00B12464">
        <w:rPr>
          <w:rFonts w:ascii="Times New Roman" w:hAnsi="Times New Roman" w:cs="Times New Roman"/>
          <w:color w:val="000000" w:themeColor="text1"/>
        </w:rPr>
        <w:t xml:space="preserve">Anecdotally, preservice teachers tend to overestimate the </w:t>
      </w:r>
      <w:r w:rsidR="00DC4D9E" w:rsidRPr="00B12464">
        <w:rPr>
          <w:rFonts w:ascii="Times New Roman" w:hAnsi="Times New Roman" w:cs="Times New Roman"/>
          <w:color w:val="000000" w:themeColor="text1"/>
        </w:rPr>
        <w:t>knowledge level of high school s</w:t>
      </w:r>
      <w:r w:rsidR="009C71DF" w:rsidRPr="00B12464">
        <w:rPr>
          <w:rFonts w:ascii="Times New Roman" w:hAnsi="Times New Roman" w:cs="Times New Roman"/>
          <w:color w:val="000000" w:themeColor="text1"/>
        </w:rPr>
        <w:t>tudent</w:t>
      </w:r>
      <w:r w:rsidR="00DC4D9E" w:rsidRPr="00B12464">
        <w:rPr>
          <w:rFonts w:ascii="Times New Roman" w:hAnsi="Times New Roman" w:cs="Times New Roman"/>
          <w:color w:val="000000" w:themeColor="text1"/>
        </w:rPr>
        <w:t>s</w:t>
      </w:r>
      <w:r w:rsidR="00F97E66" w:rsidRPr="00B12464">
        <w:rPr>
          <w:rFonts w:ascii="Times New Roman" w:hAnsi="Times New Roman" w:cs="Times New Roman"/>
          <w:color w:val="000000" w:themeColor="text1"/>
        </w:rPr>
        <w:t xml:space="preserve"> due to the</w:t>
      </w:r>
      <w:r w:rsidR="009C71DF" w:rsidRPr="00B12464">
        <w:rPr>
          <w:rFonts w:ascii="Times New Roman" w:hAnsi="Times New Roman" w:cs="Times New Roman"/>
          <w:color w:val="000000" w:themeColor="text1"/>
        </w:rPr>
        <w:t>ir</w:t>
      </w:r>
      <w:r w:rsidR="00F97E66" w:rsidRPr="00B12464">
        <w:rPr>
          <w:rFonts w:ascii="Times New Roman" w:hAnsi="Times New Roman" w:cs="Times New Roman"/>
          <w:color w:val="000000" w:themeColor="text1"/>
        </w:rPr>
        <w:t xml:space="preserve"> more recent </w:t>
      </w:r>
      <w:r w:rsidR="00FB7999" w:rsidRPr="00B12464">
        <w:rPr>
          <w:rFonts w:ascii="Times New Roman" w:hAnsi="Times New Roman" w:cs="Times New Roman"/>
          <w:color w:val="000000" w:themeColor="text1"/>
        </w:rPr>
        <w:t>involvement</w:t>
      </w:r>
      <w:r w:rsidR="00F97E66" w:rsidRPr="00B12464">
        <w:rPr>
          <w:rFonts w:ascii="Times New Roman" w:hAnsi="Times New Roman" w:cs="Times New Roman"/>
          <w:color w:val="000000" w:themeColor="text1"/>
        </w:rPr>
        <w:t xml:space="preserve"> in higher</w:t>
      </w:r>
      <w:r w:rsidR="00201164" w:rsidRPr="00B12464">
        <w:rPr>
          <w:rFonts w:ascii="Times New Roman" w:hAnsi="Times New Roman" w:cs="Times New Roman"/>
          <w:color w:val="000000" w:themeColor="text1"/>
        </w:rPr>
        <w:t>-</w:t>
      </w:r>
      <w:r w:rsidR="00F97E66" w:rsidRPr="00B12464">
        <w:rPr>
          <w:rFonts w:ascii="Times New Roman" w:hAnsi="Times New Roman" w:cs="Times New Roman"/>
          <w:color w:val="000000" w:themeColor="text1"/>
        </w:rPr>
        <w:t xml:space="preserve">level college </w:t>
      </w:r>
      <w:r w:rsidR="004D10B7" w:rsidRPr="00B12464">
        <w:rPr>
          <w:rFonts w:ascii="Times New Roman" w:hAnsi="Times New Roman" w:cs="Times New Roman"/>
          <w:color w:val="000000" w:themeColor="text1"/>
        </w:rPr>
        <w:t xml:space="preserve">agricultural content courses. Perhaps this </w:t>
      </w:r>
      <w:r w:rsidR="001315CF" w:rsidRPr="00B12464">
        <w:rPr>
          <w:rFonts w:ascii="Times New Roman" w:hAnsi="Times New Roman" w:cs="Times New Roman"/>
          <w:color w:val="000000" w:themeColor="text1"/>
        </w:rPr>
        <w:t xml:space="preserve">happened during their teaching experience, </w:t>
      </w:r>
      <w:r w:rsidR="00433BB8" w:rsidRPr="00B12464">
        <w:rPr>
          <w:rFonts w:ascii="Times New Roman" w:hAnsi="Times New Roman" w:cs="Times New Roman"/>
          <w:color w:val="000000" w:themeColor="text1"/>
        </w:rPr>
        <w:t xml:space="preserve">making a </w:t>
      </w:r>
      <w:r w:rsidR="00FB7999" w:rsidRPr="00B12464">
        <w:rPr>
          <w:rFonts w:ascii="Times New Roman" w:hAnsi="Times New Roman" w:cs="Times New Roman"/>
          <w:color w:val="000000" w:themeColor="text1"/>
        </w:rPr>
        <w:t>stronger impact on their self-efficacy associated with those areas.</w:t>
      </w:r>
      <w:r w:rsidR="00F04490" w:rsidRPr="00B12464">
        <w:rPr>
          <w:rFonts w:ascii="Times New Roman" w:hAnsi="Times New Roman" w:cs="Times New Roman"/>
          <w:color w:val="000000" w:themeColor="text1"/>
        </w:rPr>
        <w:t xml:space="preserve"> Data should be collected on this tendency in future studies. </w:t>
      </w:r>
      <w:r w:rsidR="00D97F41" w:rsidRPr="00B12464">
        <w:rPr>
          <w:rFonts w:ascii="Times New Roman" w:hAnsi="Times New Roman" w:cs="Times New Roman"/>
          <w:color w:val="000000" w:themeColor="text1"/>
        </w:rPr>
        <w:t xml:space="preserve">Significant improvement was found with preservice </w:t>
      </w:r>
      <w:r w:rsidR="00EA0371" w:rsidRPr="00B12464">
        <w:rPr>
          <w:rFonts w:ascii="Times New Roman" w:hAnsi="Times New Roman" w:cs="Times New Roman"/>
          <w:color w:val="000000" w:themeColor="text1"/>
        </w:rPr>
        <w:t>teachers’</w:t>
      </w:r>
      <w:r w:rsidR="00D97F41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87079B" w:rsidRPr="00B12464">
        <w:rPr>
          <w:rFonts w:ascii="Times New Roman" w:hAnsi="Times New Roman" w:cs="Times New Roman"/>
          <w:color w:val="000000" w:themeColor="text1"/>
        </w:rPr>
        <w:t xml:space="preserve">accuracy in </w:t>
      </w:r>
      <w:r w:rsidR="00D97F41" w:rsidRPr="00B12464">
        <w:rPr>
          <w:rFonts w:ascii="Times New Roman" w:hAnsi="Times New Roman" w:cs="Times New Roman"/>
          <w:color w:val="000000" w:themeColor="text1"/>
        </w:rPr>
        <w:t>assess</w:t>
      </w:r>
      <w:r w:rsidR="0087079B" w:rsidRPr="00B12464">
        <w:rPr>
          <w:rFonts w:ascii="Times New Roman" w:hAnsi="Times New Roman" w:cs="Times New Roman"/>
          <w:color w:val="000000" w:themeColor="text1"/>
        </w:rPr>
        <w:t>ing</w:t>
      </w:r>
      <w:r w:rsidR="00D97F41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="00B01005" w:rsidRPr="00B12464">
        <w:rPr>
          <w:rFonts w:ascii="Times New Roman" w:hAnsi="Times New Roman" w:cs="Times New Roman"/>
          <w:color w:val="000000" w:themeColor="text1"/>
        </w:rPr>
        <w:t xml:space="preserve">their use of </w:t>
      </w:r>
      <w:r w:rsidR="00B01005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active student engagement strategies and </w:t>
      </w:r>
      <w:r w:rsidR="0087079B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 </w:t>
      </w:r>
      <w:r w:rsidR="00B01005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promot</w:t>
      </w:r>
      <w:r w:rsidR="0087079B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ing</w:t>
      </w:r>
      <w:r w:rsidR="00B01005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reflection and critical inquiry, suggesting</w:t>
      </w:r>
      <w:r w:rsidR="0087079B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their</w:t>
      </w:r>
      <w:r w:rsidR="00B01005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repeated practice and training may have helped (</w:t>
      </w:r>
      <w:r w:rsidR="00A95458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Baecher et al., </w:t>
      </w:r>
      <w:r w:rsidR="0089042C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2013; </w:t>
      </w:r>
      <w:r w:rsidR="00B01005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Bandura, 1977). </w:t>
      </w:r>
    </w:p>
    <w:p w14:paraId="0D4976B5" w14:textId="77777777" w:rsidR="007B069F" w:rsidRPr="00B12464" w:rsidRDefault="007B069F" w:rsidP="00092CA5">
      <w:pPr>
        <w:spacing w:after="0" w:line="240" w:lineRule="auto"/>
        <w:rPr>
          <w:rStyle w:val="eop"/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57B10902" w14:textId="7121D57C" w:rsidR="0089042C" w:rsidRDefault="0089042C" w:rsidP="00050544">
      <w:pPr>
        <w:spacing w:after="0" w:line="240" w:lineRule="auto"/>
        <w:rPr>
          <w:rStyle w:val="eop"/>
          <w:rFonts w:ascii="Times New Roman" w:hAnsi="Times New Roman" w:cs="Times New Roman"/>
          <w:color w:val="000000"/>
          <w:shd w:val="clear" w:color="auto" w:fill="FFFFFF"/>
        </w:rPr>
      </w:pPr>
      <w:r>
        <w:rPr>
          <w:rStyle w:val="eop"/>
          <w:rFonts w:ascii="Times New Roman" w:hAnsi="Times New Roman" w:cs="Times New Roman"/>
          <w:color w:val="000000"/>
          <w:shd w:val="clear" w:color="auto" w:fill="FFFFFF"/>
        </w:rPr>
        <w:tab/>
      </w:r>
      <w:r w:rsidR="00434C7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When describing written reflection comments for assessed teaching, </w:t>
      </w:r>
      <w:r w:rsidR="00C746E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there was a general improvement in quality from </w:t>
      </w:r>
      <w:r w:rsidR="00F12A1F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pre-training to post-training. </w:t>
      </w:r>
      <w:r w:rsidR="00B00F0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Prior to training</w:t>
      </w:r>
      <w:r w:rsidR="0020116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B00F0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preservice </w:t>
      </w:r>
      <w:r w:rsidR="00ED4C5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reflection quality was </w:t>
      </w:r>
      <w:r w:rsidR="00403EB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generally </w:t>
      </w:r>
      <w:r w:rsidR="002E26BC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at the beginning level on the five-point scale and improved to the </w:t>
      </w:r>
      <w:r w:rsidR="005B77D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developing or </w:t>
      </w:r>
      <w:r w:rsidR="00DC7DF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proficient levels immediately after training. </w:t>
      </w:r>
      <w:r w:rsidR="00FC59E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Significant improvements were found </w:t>
      </w:r>
      <w:r w:rsidR="00AD2E4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for </w:t>
      </w:r>
      <w:r w:rsidR="003525E5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clar</w:t>
      </w:r>
      <w:r w:rsidR="007A465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ity, actionability, and balance </w:t>
      </w:r>
      <w:r w:rsidR="007806AF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dimensions of reflection quality. </w:t>
      </w:r>
      <w:r w:rsidR="00F022D8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This is likely a result of the training provided in class were a </w:t>
      </w:r>
      <w:r w:rsidR="009904B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guided mastery experience occurred (Bandura, 1977).</w:t>
      </w:r>
      <w:r w:rsidR="006824A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E61588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When students reflected on their own recorded lesson, </w:t>
      </w:r>
      <w:r w:rsidR="00D5142C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their reflective quality decreased </w:t>
      </w:r>
      <w:r w:rsidR="003F4B5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in all measured dimension</w:t>
      </w:r>
      <w:r w:rsidR="0071459E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3F4B5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except</w:t>
      </w:r>
      <w:r w:rsidR="0023628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in alignment to objectives</w:t>
      </w:r>
      <w:r w:rsidR="00E61EAB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D0088A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There was a significant decrease in </w:t>
      </w:r>
      <w:r w:rsidR="00201164" w:rsidRPr="00B12464">
        <w:rPr>
          <w:rStyle w:val="eop"/>
          <w:rFonts w:ascii="Times New Roman" w:hAnsi="Times New Roman" w:cs="Times New Roman"/>
          <w:color w:val="000000" w:themeColor="text1"/>
          <w:kern w:val="0"/>
          <w:shd w:val="clear" w:color="auto" w:fill="FFFFFF"/>
          <w14:ligatures w14:val="none"/>
        </w:rPr>
        <w:t>the clarity of the written reflection from immediately after training to self-reflection; however, reflection actionability remained significantly higher for self-reflection than for pre-training, even though it decreased</w:t>
      </w:r>
      <w:r w:rsidR="007D3477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from post-training to the time of self-reflection. </w:t>
      </w:r>
      <w:r w:rsidR="00523D1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Perhaps general decreases from post-training to self-reflection can be attributed to the </w:t>
      </w:r>
      <w:r w:rsidR="0020116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passage</w:t>
      </w:r>
      <w:r w:rsidR="00523D1D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 of time. Additionally</w:t>
      </w:r>
      <w:r w:rsidR="00DF6B69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, preservice teachers may not </w:t>
      </w:r>
      <w:r w:rsidR="00555BA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believe they need to write </w:t>
      </w:r>
      <w:r w:rsidR="008A019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as high</w:t>
      </w:r>
      <w:r w:rsidR="00201164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-</w:t>
      </w:r>
      <w:r w:rsidR="008A019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quality </w:t>
      </w:r>
      <w:r w:rsidR="00555BA0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reflection </w:t>
      </w:r>
      <w:r w:rsidR="0067304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comments </w:t>
      </w:r>
      <w:r w:rsidR="008A0196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intended </w:t>
      </w:r>
      <w:r w:rsidR="00673043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>for themselves</w:t>
      </w:r>
      <w:r w:rsidR="00617972" w:rsidRPr="00B12464">
        <w:rPr>
          <w:rStyle w:val="eop"/>
          <w:rFonts w:ascii="Times New Roman" w:hAnsi="Times New Roman" w:cs="Times New Roman"/>
          <w:color w:val="000000" w:themeColor="text1"/>
          <w:shd w:val="clear" w:color="auto" w:fill="FFFFFF"/>
        </w:rPr>
        <w:t xml:space="preserve">, although this was not measured in this study. </w:t>
      </w:r>
    </w:p>
    <w:p w14:paraId="00BC69CA" w14:textId="77777777" w:rsidR="0060420F" w:rsidRPr="00B12464" w:rsidRDefault="0060420F" w:rsidP="00050544">
      <w:pPr>
        <w:spacing w:after="0" w:line="240" w:lineRule="auto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</w:p>
    <w:p w14:paraId="1FC2C577" w14:textId="14E915E2" w:rsidR="004A3B56" w:rsidRPr="00B12464" w:rsidRDefault="00400E3D" w:rsidP="00B12464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Based on the findings of this study, we recommend that preservice teacher preparation programs train their </w:t>
      </w:r>
      <w:r w:rsidR="001B31B3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students to self-assess teaching. It appears training improves</w:t>
      </w:r>
      <w:r w:rsidR="0005054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this ability, which should result in several benefits for their teaching development (</w:t>
      </w:r>
      <w:r w:rsidR="00873641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Alexander et al., 2012; Wright et al., 2012</w:t>
      </w:r>
      <w:r w:rsidR="0005054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). </w:t>
      </w:r>
      <w:r w:rsidR="0020116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Among</w:t>
      </w:r>
      <w:r w:rsidR="00BB40EF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our students, most </w:t>
      </w:r>
      <w:r w:rsidR="0020116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showe</w:t>
      </w:r>
      <w:r w:rsidR="00E3435D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 a drop in assessment accuracy and reflection quality between the post-training data collection point and their self-assessment. </w:t>
      </w:r>
      <w:r w:rsidR="00F8660C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It may be beneficial for university course instructors to discuss self-evaluation measures with their students</w:t>
      </w:r>
      <w:r w:rsidR="00EF263C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for sustained use of training techniques. </w:t>
      </w:r>
      <w:r w:rsidR="007342E2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For the items that did not have improvement from students, additional time may need to be spent teaching about the assessment criteria. </w:t>
      </w:r>
      <w:r w:rsidR="008A4A67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 xml:space="preserve">Future research should explore the long-term impacts </w:t>
      </w:r>
      <w:r w:rsidR="001E1FA7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 preservice teacher </w:t>
      </w:r>
      <w:r w:rsidR="008A4A67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video assessment and written reflection may have on actual teaching practice</w:t>
      </w:r>
      <w:r w:rsidR="001E1FA7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early in their career. </w:t>
      </w:r>
      <w:r w:rsidR="00B30A08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As Lambert et al. (</w:t>
      </w:r>
      <w:r w:rsidR="00F649D9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2014) recommended, multiple self-assessment and reflective tools likely</w:t>
      </w:r>
      <w:r w:rsidR="00BE1CE3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improve preservice teachers’ understanding of their own teaching. Future research should explore </w:t>
      </w:r>
      <w:r w:rsidR="0020116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</w:t>
      </w:r>
      <w:r w:rsidR="00BE1CE3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combination of different self-assessment instruments and reflective practices to determine </w:t>
      </w:r>
      <w:r w:rsidR="00A31A16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which results in the most constructive outcomes</w:t>
      </w:r>
      <w:r w:rsidR="00B12464"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64E6156A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BD5F744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CD9EEB0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2ACBBEC8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B85B868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6B7B3BD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9D13239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187FDF3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73EF958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C875486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4C44914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026919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09AB7A7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E2857C7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E88CEF2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178C8A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5156049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29C9A7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91A825D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565ACF2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06B3FFD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EB5DB43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FA2BBA0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430306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F57952C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35D1F1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CD05A38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1332AC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6B1578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619C01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A42841C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2B755EA1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928EB1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DDAE67E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481021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916C8F2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8972CB3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AD9F7FB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07B551E0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30700D1" w14:textId="77777777" w:rsidR="00F22FB8" w:rsidRDefault="00F22FB8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7982F320" w14:textId="5212B718" w:rsidR="002A1F9F" w:rsidRPr="00B12464" w:rsidRDefault="002A1F9F" w:rsidP="00EE1C0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B12464">
        <w:rPr>
          <w:rFonts w:ascii="Times New Roman" w:hAnsi="Times New Roman" w:cs="Times New Roman"/>
          <w:b/>
          <w:bCs/>
          <w:color w:val="000000" w:themeColor="text1"/>
        </w:rPr>
        <w:lastRenderedPageBreak/>
        <w:t>References</w:t>
      </w:r>
    </w:p>
    <w:p w14:paraId="03B492BE" w14:textId="50FC0615" w:rsidR="00D3271D" w:rsidRPr="00B12464" w:rsidRDefault="00D3271D" w:rsidP="00D3271D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Alexander, M., Williams, N. A., &amp; Nelson, K. L. (2012). When you can't get there: Using video self-monitoring as a tool for changing the behaviors of pre-service teachers. </w:t>
      </w:r>
      <w:r w:rsidRPr="00B12464">
        <w:rPr>
          <w:rFonts w:eastAsiaTheme="majorEastAsia"/>
          <w:i/>
          <w:color w:val="000000" w:themeColor="text1"/>
        </w:rPr>
        <w:t>Rural Special Education Quarterly, 31</w:t>
      </w:r>
      <w:r w:rsidRPr="00B12464">
        <w:rPr>
          <w:rFonts w:eastAsiaTheme="majorEastAsia"/>
          <w:color w:val="000000" w:themeColor="text1"/>
        </w:rPr>
        <w:t>(4), 18-24. https://doi.org/10.1177/875687051203100404</w:t>
      </w:r>
    </w:p>
    <w:p w14:paraId="5F58589B" w14:textId="104344BA" w:rsidR="007F2E29" w:rsidRPr="00B12464" w:rsidRDefault="00FD546B" w:rsidP="00631A49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Asad Juma, A. (2024). Self-reflection in teaching: A comprehensive guide to empowering</w:t>
      </w:r>
      <w:r w:rsidR="003150B1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educators and enhancing student learning</w:t>
      </w:r>
      <w:r w:rsidRPr="00B12464">
        <w:rPr>
          <w:rStyle w:val="normaltextrun"/>
          <w:rFonts w:eastAsiaTheme="majorEastAsia"/>
          <w:i/>
          <w:color w:val="000000" w:themeColor="text1"/>
        </w:rPr>
        <w:t>. International Journal of Science and Research Archive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12</w:t>
      </w:r>
      <w:r w:rsidRPr="00B12464">
        <w:rPr>
          <w:rStyle w:val="normaltextrun"/>
          <w:rFonts w:eastAsiaTheme="majorEastAsia"/>
          <w:color w:val="000000" w:themeColor="text1"/>
        </w:rPr>
        <w:t xml:space="preserve">(1), 2835-2844. </w:t>
      </w:r>
      <w:r w:rsidR="00631A49" w:rsidRPr="00B12464">
        <w:rPr>
          <w:rFonts w:eastAsiaTheme="majorEastAsia"/>
          <w:color w:val="000000" w:themeColor="text1"/>
        </w:rPr>
        <w:t>https://doi.org/10.30574/ijsra.2024.12.1.1113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74E444C4" w14:textId="1D8A9B87" w:rsidR="00BE144D" w:rsidRPr="00B12464" w:rsidRDefault="00BE144D" w:rsidP="00E82616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Baecher, L., Kung, S., Jewkes, A. M., &amp; Rosalia, C. (2013). The role of video for self-evaluation in early field experience. </w:t>
      </w:r>
      <w:r w:rsidRPr="00B12464">
        <w:rPr>
          <w:rFonts w:eastAsiaTheme="majorEastAsia"/>
          <w:i/>
          <w:color w:val="000000" w:themeColor="text1"/>
        </w:rPr>
        <w:t>Teaching and Teacher Education, 36</w:t>
      </w:r>
      <w:r w:rsidR="00842767" w:rsidRPr="00B12464">
        <w:rPr>
          <w:rFonts w:eastAsiaTheme="majorEastAsia"/>
          <w:color w:val="000000" w:themeColor="text1"/>
        </w:rPr>
        <w:t>(1)</w:t>
      </w:r>
      <w:r w:rsidRPr="00B12464">
        <w:rPr>
          <w:rFonts w:eastAsiaTheme="majorEastAsia"/>
          <w:color w:val="000000" w:themeColor="text1"/>
        </w:rPr>
        <w:t>, 189-197. https://doi.org/10.1016/j.tate.2013.08.001</w:t>
      </w:r>
    </w:p>
    <w:p w14:paraId="16531A49" w14:textId="51CB76AB" w:rsidR="00EE1C0A" w:rsidRPr="00B12464" w:rsidRDefault="00FD546B" w:rsidP="00B2684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Bandura, A. (1977). Self-efficacy: Toward a unifying theory of behavioral</w:t>
      </w:r>
      <w:r w:rsidR="003150B1" w:rsidRPr="00B12464">
        <w:rPr>
          <w:rStyle w:val="normaltextrun"/>
          <w:rFonts w:eastAsiaTheme="majorEastAsia"/>
          <w:color w:val="000000" w:themeColor="text1"/>
        </w:rPr>
        <w:t xml:space="preserve"> c</w:t>
      </w:r>
      <w:r w:rsidRPr="00B12464">
        <w:rPr>
          <w:rStyle w:val="normaltextrun"/>
          <w:rFonts w:eastAsiaTheme="majorEastAsia"/>
          <w:color w:val="000000" w:themeColor="text1"/>
        </w:rPr>
        <w:t>hange.</w:t>
      </w:r>
      <w:r w:rsidR="003464FC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Psychological Review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84</w:t>
      </w:r>
      <w:r w:rsidRPr="00B12464">
        <w:rPr>
          <w:rStyle w:val="normaltextrun"/>
          <w:rFonts w:eastAsiaTheme="majorEastAsia"/>
          <w:color w:val="000000" w:themeColor="text1"/>
        </w:rPr>
        <w:t xml:space="preserve">(2), 191-215. </w:t>
      </w:r>
      <w:r w:rsidRPr="00B12464">
        <w:rPr>
          <w:rFonts w:eastAsiaTheme="majorEastAsia"/>
          <w:color w:val="000000" w:themeColor="text1"/>
        </w:rPr>
        <w:t>https://doi.org/10.1037/0033-295X.84.2.191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13333D30" w14:textId="755A3174" w:rsidR="00B26845" w:rsidRPr="00B12464" w:rsidRDefault="00B26845" w:rsidP="00B26845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Bergman, D. (2015). Comparing the effects of classroom audio-recording and </w:t>
      </w:r>
      <w:proofErr w:type="gramStart"/>
      <w:r w:rsidRPr="00B12464">
        <w:rPr>
          <w:rFonts w:eastAsiaTheme="majorEastAsia"/>
          <w:color w:val="000000" w:themeColor="text1"/>
        </w:rPr>
        <w:t>video-recording</w:t>
      </w:r>
      <w:proofErr w:type="gramEnd"/>
      <w:r w:rsidRPr="00B12464">
        <w:rPr>
          <w:rFonts w:eastAsiaTheme="majorEastAsia"/>
          <w:color w:val="000000" w:themeColor="text1"/>
        </w:rPr>
        <w:t xml:space="preserve"> on preservice teachers' reflection of practice. </w:t>
      </w:r>
      <w:r w:rsidRPr="00B12464">
        <w:rPr>
          <w:rFonts w:eastAsiaTheme="majorEastAsia"/>
          <w:i/>
          <w:color w:val="000000" w:themeColor="text1"/>
        </w:rPr>
        <w:t>The Teacher Educator, 50</w:t>
      </w:r>
      <w:r w:rsidRPr="00B12464">
        <w:rPr>
          <w:rFonts w:eastAsiaTheme="majorEastAsia"/>
          <w:color w:val="000000" w:themeColor="text1"/>
        </w:rPr>
        <w:t>(2), 127-144. https://doi.org/10.1080/08878730.2015.1010054</w:t>
      </w:r>
    </w:p>
    <w:p w14:paraId="07ECDA81" w14:textId="5E664351" w:rsidR="00FD546B" w:rsidRPr="00B12464" w:rsidRDefault="00FD546B" w:rsidP="003150B1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Blackburn, J. J., &amp; Robinson, J. S. (2008). Assessing teacher self-efficacy and job satisfaction of early career agriculture teachers in Kentucky.</w:t>
      </w:r>
      <w:r w:rsidR="003464FC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Journal of Agricultural Education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49</w:t>
      </w:r>
      <w:r w:rsidRPr="00B12464">
        <w:rPr>
          <w:rStyle w:val="normaltextrun"/>
          <w:rFonts w:eastAsiaTheme="majorEastAsia"/>
          <w:color w:val="000000" w:themeColor="text1"/>
        </w:rPr>
        <w:t>(3),</w:t>
      </w:r>
      <w:r w:rsidR="003150B1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 xml:space="preserve">1-11. </w:t>
      </w:r>
      <w:r w:rsidRPr="00B12464">
        <w:rPr>
          <w:rFonts w:eastAsiaTheme="majorEastAsia"/>
          <w:color w:val="000000" w:themeColor="text1"/>
        </w:rPr>
        <w:t>https://doi.org/10.5032/jae.2008.03001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69299532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5EB0B6BF" w14:textId="5023A653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Boud, D., &amp; Dawson, P. (2023). What feedback literate teachers do: An</w:t>
      </w:r>
      <w:r w:rsidR="0043118E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gramStart"/>
      <w:r w:rsidRPr="00B12464">
        <w:rPr>
          <w:rStyle w:val="normaltextrun"/>
          <w:rFonts w:eastAsiaTheme="majorEastAsia"/>
          <w:color w:val="000000" w:themeColor="text1"/>
        </w:rPr>
        <w:t>empirically</w:t>
      </w:r>
      <w:r w:rsidR="0043118E" w:rsidRPr="00B12464">
        <w:rPr>
          <w:rStyle w:val="normaltextrun"/>
          <w:rFonts w:eastAsiaTheme="majorEastAsia"/>
          <w:color w:val="000000" w:themeColor="text1"/>
        </w:rPr>
        <w:t>-</w:t>
      </w:r>
      <w:r w:rsidRPr="00B12464">
        <w:rPr>
          <w:rStyle w:val="normaltextrun"/>
          <w:rFonts w:eastAsiaTheme="majorEastAsia"/>
          <w:color w:val="000000" w:themeColor="text1"/>
        </w:rPr>
        <w:t>derived</w:t>
      </w:r>
      <w:proofErr w:type="gramEnd"/>
      <w:r w:rsidRPr="00B12464">
        <w:rPr>
          <w:rStyle w:val="normaltextrun"/>
          <w:rFonts w:eastAsiaTheme="majorEastAsia"/>
          <w:color w:val="000000" w:themeColor="text1"/>
        </w:rPr>
        <w:t> competency</w:t>
      </w:r>
      <w:r w:rsidR="003464FC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framework.</w:t>
      </w:r>
      <w:r w:rsidR="003464FC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Assessment &amp; Evaluation in Higher Education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48</w:t>
      </w:r>
      <w:r w:rsidRPr="00B12464">
        <w:rPr>
          <w:rStyle w:val="normaltextrun"/>
          <w:rFonts w:eastAsiaTheme="majorEastAsia"/>
          <w:color w:val="000000" w:themeColor="text1"/>
        </w:rPr>
        <w:t>(2), 158-171.</w:t>
      </w:r>
      <w:r w:rsidR="003464FC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Fonts w:eastAsiaTheme="majorEastAsia"/>
          <w:color w:val="000000" w:themeColor="text1"/>
        </w:rPr>
        <w:t>https://doi.org/10.1080/02602938.2021.1910928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2615DE83" w14:textId="77777777" w:rsidR="00516BDA" w:rsidRPr="00B12464" w:rsidRDefault="00516BDA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2EC31220" w14:textId="707A2D02" w:rsidR="00516BDA" w:rsidRPr="00B12464" w:rsidRDefault="00516BDA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>Brookhart, S. M. (2017). </w:t>
      </w:r>
      <w:r w:rsidRPr="00B12464">
        <w:rPr>
          <w:rFonts w:eastAsiaTheme="majorEastAsia"/>
          <w:i/>
          <w:color w:val="000000" w:themeColor="text1"/>
        </w:rPr>
        <w:t>How to give effective feedback to your students</w:t>
      </w:r>
      <w:r w:rsidRPr="00B12464">
        <w:rPr>
          <w:rFonts w:eastAsiaTheme="majorEastAsia"/>
          <w:color w:val="000000" w:themeColor="text1"/>
        </w:rPr>
        <w:t>. A</w:t>
      </w:r>
      <w:r w:rsidR="0005433D" w:rsidRPr="00B12464">
        <w:rPr>
          <w:rFonts w:eastAsiaTheme="majorEastAsia"/>
          <w:color w:val="000000" w:themeColor="text1"/>
        </w:rPr>
        <w:t>SCD</w:t>
      </w:r>
      <w:r w:rsidRPr="00B12464">
        <w:rPr>
          <w:rFonts w:eastAsiaTheme="majorEastAsia"/>
          <w:color w:val="000000" w:themeColor="text1"/>
        </w:rPr>
        <w:t>.</w:t>
      </w:r>
    </w:p>
    <w:p w14:paraId="4C7C8EE0" w14:textId="77777777" w:rsidR="00AA2D2D" w:rsidRPr="00B12464" w:rsidRDefault="00AA2D2D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58C796FC" w14:textId="7B4D65C9" w:rsidR="00AA2D2D" w:rsidRPr="00B12464" w:rsidRDefault="00AA2D2D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color w:val="000000" w:themeColor="text1"/>
          <w:shd w:val="clear" w:color="auto" w:fill="FFFFFF"/>
        </w:rPr>
        <w:t xml:space="preserve">Capili, B., &amp; Anastasi, J. K. (2024). An </w:t>
      </w:r>
      <w:r w:rsidR="00A6683A" w:rsidRPr="00B12464">
        <w:rPr>
          <w:color w:val="000000" w:themeColor="text1"/>
          <w:shd w:val="clear" w:color="auto" w:fill="FFFFFF"/>
        </w:rPr>
        <w:t>i</w:t>
      </w:r>
      <w:r w:rsidRPr="00B12464">
        <w:rPr>
          <w:color w:val="000000" w:themeColor="text1"/>
          <w:shd w:val="clear" w:color="auto" w:fill="FFFFFF"/>
        </w:rPr>
        <w:t xml:space="preserve">ntroduction to </w:t>
      </w:r>
      <w:r w:rsidR="00A6683A" w:rsidRPr="00B12464">
        <w:rPr>
          <w:color w:val="000000" w:themeColor="text1"/>
          <w:shd w:val="clear" w:color="auto" w:fill="FFFFFF"/>
        </w:rPr>
        <w:t>t</w:t>
      </w:r>
      <w:r w:rsidRPr="00B12464">
        <w:rPr>
          <w:color w:val="000000" w:themeColor="text1"/>
          <w:shd w:val="clear" w:color="auto" w:fill="FFFFFF"/>
        </w:rPr>
        <w:t xml:space="preserve">ypes of </w:t>
      </w:r>
      <w:r w:rsidR="00A6683A" w:rsidRPr="00B12464">
        <w:rPr>
          <w:color w:val="000000" w:themeColor="text1"/>
          <w:shd w:val="clear" w:color="auto" w:fill="FFFFFF"/>
        </w:rPr>
        <w:t>q</w:t>
      </w:r>
      <w:r w:rsidRPr="00B12464">
        <w:rPr>
          <w:color w:val="000000" w:themeColor="text1"/>
          <w:shd w:val="clear" w:color="auto" w:fill="FFFFFF"/>
        </w:rPr>
        <w:t>uasi-</w:t>
      </w:r>
      <w:r w:rsidR="00777767" w:rsidRPr="00B12464">
        <w:rPr>
          <w:color w:val="000000" w:themeColor="text1"/>
          <w:shd w:val="clear" w:color="auto" w:fill="FFFFFF"/>
        </w:rPr>
        <w:t>e</w:t>
      </w:r>
      <w:r w:rsidRPr="00B12464">
        <w:rPr>
          <w:color w:val="000000" w:themeColor="text1"/>
          <w:shd w:val="clear" w:color="auto" w:fill="FFFFFF"/>
        </w:rPr>
        <w:t xml:space="preserve">xperimental </w:t>
      </w:r>
      <w:r w:rsidR="00777767" w:rsidRPr="00B12464">
        <w:rPr>
          <w:color w:val="000000" w:themeColor="text1"/>
          <w:shd w:val="clear" w:color="auto" w:fill="FFFFFF"/>
        </w:rPr>
        <w:t>d</w:t>
      </w:r>
      <w:r w:rsidRPr="00B12464">
        <w:rPr>
          <w:color w:val="000000" w:themeColor="text1"/>
          <w:shd w:val="clear" w:color="auto" w:fill="FFFFFF"/>
        </w:rPr>
        <w:t>esigns. </w:t>
      </w:r>
      <w:r w:rsidRPr="00B12464">
        <w:rPr>
          <w:i/>
          <w:color w:val="000000" w:themeColor="text1"/>
          <w:shd w:val="clear" w:color="auto" w:fill="FFFFFF"/>
        </w:rPr>
        <w:t xml:space="preserve">The American </w:t>
      </w:r>
      <w:r w:rsidR="00204681" w:rsidRPr="00B12464">
        <w:rPr>
          <w:i/>
          <w:color w:val="000000" w:themeColor="text1"/>
          <w:shd w:val="clear" w:color="auto" w:fill="FFFFFF"/>
        </w:rPr>
        <w:t>J</w:t>
      </w:r>
      <w:r w:rsidRPr="00B12464">
        <w:rPr>
          <w:i/>
          <w:color w:val="000000" w:themeColor="text1"/>
          <w:shd w:val="clear" w:color="auto" w:fill="FFFFFF"/>
        </w:rPr>
        <w:t xml:space="preserve">ournal of </w:t>
      </w:r>
      <w:r w:rsidR="00204681" w:rsidRPr="00B12464">
        <w:rPr>
          <w:i/>
          <w:color w:val="000000" w:themeColor="text1"/>
          <w:shd w:val="clear" w:color="auto" w:fill="FFFFFF"/>
        </w:rPr>
        <w:t>N</w:t>
      </w:r>
      <w:r w:rsidRPr="00B12464">
        <w:rPr>
          <w:i/>
          <w:color w:val="000000" w:themeColor="text1"/>
          <w:shd w:val="clear" w:color="auto" w:fill="FFFFFF"/>
        </w:rPr>
        <w:t>ursing</w:t>
      </w:r>
      <w:r w:rsidRPr="00B12464">
        <w:rPr>
          <w:color w:val="000000" w:themeColor="text1"/>
          <w:shd w:val="clear" w:color="auto" w:fill="FFFFFF"/>
        </w:rPr>
        <w:t>, </w:t>
      </w:r>
      <w:r w:rsidRPr="00B12464">
        <w:rPr>
          <w:i/>
          <w:color w:val="000000" w:themeColor="text1"/>
          <w:shd w:val="clear" w:color="auto" w:fill="FFFFFF"/>
        </w:rPr>
        <w:t>124</w:t>
      </w:r>
      <w:r w:rsidRPr="00B12464">
        <w:rPr>
          <w:color w:val="000000" w:themeColor="text1"/>
          <w:shd w:val="clear" w:color="auto" w:fill="FFFFFF"/>
        </w:rPr>
        <w:t xml:space="preserve">(11), 50–52. </w:t>
      </w:r>
      <w:r w:rsidR="00204681" w:rsidRPr="00B12464">
        <w:rPr>
          <w:color w:val="000000" w:themeColor="text1"/>
          <w:shd w:val="clear" w:color="auto" w:fill="FFFFFF"/>
        </w:rPr>
        <w:t xml:space="preserve">https://doi.org/10.1097/01.NAJ.0001081740.74815.20 </w:t>
      </w:r>
    </w:p>
    <w:p w14:paraId="26A91DB2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64F70B13" w14:textId="5BCA9482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Carless, D., &amp; Boud, D. (2018). The development of student feedback literacy: Enabling uptake</w:t>
      </w:r>
      <w:r w:rsidR="0043118E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of feedback.</w:t>
      </w:r>
      <w:r w:rsidR="0043118E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Assessment and Evaluation in Higher Education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43</w:t>
      </w:r>
      <w:r w:rsidRPr="00B12464">
        <w:rPr>
          <w:rStyle w:val="normaltextrun"/>
          <w:rFonts w:eastAsiaTheme="majorEastAsia"/>
          <w:color w:val="000000" w:themeColor="text1"/>
        </w:rPr>
        <w:t>(8), 1315-1325.</w:t>
      </w:r>
      <w:r w:rsidR="0043118E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Fonts w:eastAsiaTheme="majorEastAsia"/>
          <w:color w:val="000000" w:themeColor="text1"/>
        </w:rPr>
        <w:t>https://doi.org/10.1080/02602938.2018.1463354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6ED7684E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12A22A60" w14:textId="46C27212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Clemons, C. A., &amp; Lindner, J. R. (2019). Teacher longevity and career satisfaction in the</w:t>
      </w:r>
      <w:r w:rsidR="00EE1C0A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secondary agricultural education classroom.</w:t>
      </w:r>
      <w:r w:rsidR="00EE1C0A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Journal of Agricultural Education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60</w:t>
      </w:r>
      <w:r w:rsidRPr="00B12464">
        <w:rPr>
          <w:rStyle w:val="normaltextrun"/>
          <w:rFonts w:eastAsiaTheme="majorEastAsia"/>
          <w:color w:val="000000" w:themeColor="text1"/>
        </w:rPr>
        <w:t>(1),</w:t>
      </w:r>
      <w:r w:rsidR="00EE1C0A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 xml:space="preserve">186-201. </w:t>
      </w:r>
      <w:r w:rsidRPr="00B12464">
        <w:rPr>
          <w:rFonts w:eastAsiaTheme="majorEastAsia"/>
          <w:color w:val="000000" w:themeColor="text1"/>
        </w:rPr>
        <w:t>https://doi.org/10.5032/jae.2019.01186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41CEBCC1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4DF6DB70" w14:textId="674451E5" w:rsidR="00FD546B" w:rsidRPr="00B12464" w:rsidRDefault="00FD546B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Cohen, J. (1988). </w:t>
      </w:r>
      <w:r w:rsidRPr="00B12464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Statistical power analysis for the behavioral sciences</w:t>
      </w:r>
      <w:r w:rsidRPr="00B12464">
        <w:rPr>
          <w:rFonts w:ascii="Times New Roman" w:hAnsi="Times New Roman" w:cs="Times New Roman"/>
          <w:color w:val="000000" w:themeColor="text1"/>
          <w:shd w:val="clear" w:color="auto" w:fill="FFFFFF"/>
        </w:rPr>
        <w:t>. Routledge.</w:t>
      </w:r>
    </w:p>
    <w:p w14:paraId="5F25E7B7" w14:textId="77777777" w:rsidR="00F075F9" w:rsidRPr="00B12464" w:rsidRDefault="00F075F9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</w:p>
    <w:p w14:paraId="02F914B4" w14:textId="70B746D6" w:rsidR="00CA73A8" w:rsidRPr="00B12464" w:rsidRDefault="00CA73A8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  <w:r w:rsidRPr="00B12464">
        <w:rPr>
          <w:rFonts w:ascii="Times New Roman" w:hAnsi="Times New Roman" w:cs="Times New Roman"/>
          <w:color w:val="000000" w:themeColor="text1"/>
        </w:rPr>
        <w:lastRenderedPageBreak/>
        <w:t>Cannon, M. D., &amp; Witherspoon, R. (2005). Actionable feedback: Unlocking the power of learning and performance improvement. </w:t>
      </w:r>
      <w:r w:rsidRPr="00B12464">
        <w:rPr>
          <w:rFonts w:ascii="Times New Roman" w:hAnsi="Times New Roman" w:cs="Times New Roman"/>
          <w:i/>
          <w:color w:val="000000" w:themeColor="text1"/>
        </w:rPr>
        <w:t>Academy of Management Perspectives</w:t>
      </w:r>
      <w:r w:rsidRPr="00B12464">
        <w:rPr>
          <w:rFonts w:ascii="Times New Roman" w:hAnsi="Times New Roman" w:cs="Times New Roman"/>
          <w:color w:val="000000" w:themeColor="text1"/>
        </w:rPr>
        <w:t>,</w:t>
      </w:r>
      <w:r w:rsidR="00F075F9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Pr="00B12464">
        <w:rPr>
          <w:rFonts w:ascii="Times New Roman" w:hAnsi="Times New Roman" w:cs="Times New Roman"/>
          <w:i/>
          <w:color w:val="000000" w:themeColor="text1"/>
        </w:rPr>
        <w:t>19</w:t>
      </w:r>
      <w:r w:rsidRPr="00B12464">
        <w:rPr>
          <w:rFonts w:ascii="Times New Roman" w:hAnsi="Times New Roman" w:cs="Times New Roman"/>
          <w:color w:val="000000" w:themeColor="text1"/>
        </w:rPr>
        <w:t>(2), 120-134. https://doi.org/10.5465/ame.2005.16965107</w:t>
      </w:r>
    </w:p>
    <w:p w14:paraId="4FF8DE76" w14:textId="77777777" w:rsidR="00F075F9" w:rsidRPr="00B12464" w:rsidRDefault="00F075F9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</w:p>
    <w:p w14:paraId="7E5E561F" w14:textId="4BC9E205" w:rsidR="00C40BDD" w:rsidRPr="00B12464" w:rsidRDefault="00C40BDD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  <w:r w:rsidRPr="00B12464">
        <w:rPr>
          <w:rFonts w:ascii="Times New Roman" w:hAnsi="Times New Roman" w:cs="Times New Roman"/>
          <w:color w:val="000000" w:themeColor="text1"/>
        </w:rPr>
        <w:t>Dahal, N. D., Luitel, B. C., Pant, B. P., &amp; Rajbanshi, R. (2022). Enhancing student-teachers assessment skills: A self-and peer-assessment tool in higher education. </w:t>
      </w:r>
      <w:r w:rsidRPr="00B12464">
        <w:rPr>
          <w:rFonts w:ascii="Times New Roman" w:hAnsi="Times New Roman" w:cs="Times New Roman"/>
          <w:i/>
          <w:color w:val="000000" w:themeColor="text1"/>
        </w:rPr>
        <w:t>International Journal of Education and Practice</w:t>
      </w:r>
      <w:r w:rsidRPr="00B12464">
        <w:rPr>
          <w:rFonts w:ascii="Times New Roman" w:hAnsi="Times New Roman" w:cs="Times New Roman"/>
          <w:color w:val="000000" w:themeColor="text1"/>
        </w:rPr>
        <w:t>, </w:t>
      </w:r>
      <w:r w:rsidRPr="00B12464">
        <w:rPr>
          <w:rFonts w:ascii="Times New Roman" w:hAnsi="Times New Roman" w:cs="Times New Roman"/>
          <w:i/>
          <w:color w:val="000000" w:themeColor="text1"/>
        </w:rPr>
        <w:t>10</w:t>
      </w:r>
      <w:r w:rsidRPr="00B12464">
        <w:rPr>
          <w:rFonts w:ascii="Times New Roman" w:hAnsi="Times New Roman" w:cs="Times New Roman"/>
          <w:color w:val="000000" w:themeColor="text1"/>
        </w:rPr>
        <w:t xml:space="preserve">(4), 313-321. </w:t>
      </w:r>
      <w:r w:rsidR="00957FA1" w:rsidRPr="00B12464">
        <w:rPr>
          <w:rFonts w:ascii="Times New Roman" w:hAnsi="Times New Roman" w:cs="Times New Roman"/>
          <w:color w:val="000000" w:themeColor="text1"/>
        </w:rPr>
        <w:t xml:space="preserve">https://doi.org/10.18488/61.v10i4.3173 </w:t>
      </w:r>
    </w:p>
    <w:p w14:paraId="23F2B71F" w14:textId="77777777" w:rsidR="00C40BDD" w:rsidRPr="00B12464" w:rsidRDefault="00C40BDD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</w:p>
    <w:p w14:paraId="3771B128" w14:textId="28E922D4" w:rsidR="00CA73A8" w:rsidRPr="00B12464" w:rsidRDefault="00CA73A8" w:rsidP="004E3EE5">
      <w:pPr>
        <w:spacing w:after="0" w:line="240" w:lineRule="auto"/>
        <w:ind w:left="720" w:hanging="720"/>
        <w:rPr>
          <w:rFonts w:ascii="Times New Roman" w:hAnsi="Times New Roman" w:cs="Times New Roman"/>
          <w:color w:val="000000" w:themeColor="text1"/>
        </w:rPr>
      </w:pPr>
      <w:r w:rsidRPr="00B12464">
        <w:rPr>
          <w:rFonts w:ascii="Times New Roman" w:hAnsi="Times New Roman" w:cs="Times New Roman"/>
          <w:color w:val="000000" w:themeColor="text1"/>
        </w:rPr>
        <w:t>Darling-Hammond, L. (2012).</w:t>
      </w:r>
      <w:r w:rsidR="00F075F9" w:rsidRPr="00B12464">
        <w:rPr>
          <w:rFonts w:ascii="Times New Roman" w:hAnsi="Times New Roman" w:cs="Times New Roman"/>
          <w:color w:val="000000" w:themeColor="text1"/>
        </w:rPr>
        <w:t xml:space="preserve"> </w:t>
      </w:r>
      <w:r w:rsidRPr="00B12464">
        <w:rPr>
          <w:rFonts w:ascii="Times New Roman" w:hAnsi="Times New Roman" w:cs="Times New Roman"/>
          <w:i/>
          <w:color w:val="000000" w:themeColor="text1"/>
        </w:rPr>
        <w:t>Powerful teacher education: Lessons from exemplary programs</w:t>
      </w:r>
      <w:r w:rsidRPr="00B12464">
        <w:rPr>
          <w:rFonts w:ascii="Times New Roman" w:hAnsi="Times New Roman" w:cs="Times New Roman"/>
          <w:color w:val="000000" w:themeColor="text1"/>
        </w:rPr>
        <w:t>. John Wiley &amp; Sons.</w:t>
      </w:r>
    </w:p>
    <w:p w14:paraId="329E3685" w14:textId="77777777" w:rsidR="00F075F9" w:rsidRPr="00B12464" w:rsidRDefault="00F075F9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</w:p>
    <w:p w14:paraId="54BEF57F" w14:textId="53A10480" w:rsidR="00CA73A8" w:rsidRPr="00B12464" w:rsidRDefault="00FD546B" w:rsidP="004E37B6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Denton, D. W. (2011). Reflection and learning: Characteristics, obstacles, and implications.</w:t>
      </w:r>
      <w:r w:rsidR="00F075F9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Educational Philosophy and Theory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43</w:t>
      </w:r>
      <w:r w:rsidRPr="00B12464">
        <w:rPr>
          <w:rStyle w:val="normaltextrun"/>
          <w:rFonts w:eastAsiaTheme="majorEastAsia"/>
          <w:color w:val="000000" w:themeColor="text1"/>
        </w:rPr>
        <w:t>(8), 838-852. https://doi.org/10.1111/j.1469-5812.2009.00600.x</w:t>
      </w:r>
      <w:r w:rsidR="00423620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eop"/>
          <w:rFonts w:eastAsiaTheme="majorEastAsia"/>
          <w:color w:val="000000" w:themeColor="text1"/>
        </w:rPr>
        <w:t> </w:t>
      </w:r>
    </w:p>
    <w:p w14:paraId="110ECF6B" w14:textId="1C1EECEC" w:rsidR="00CA73A8" w:rsidRPr="00B12464" w:rsidRDefault="004E37B6" w:rsidP="00AE201A">
      <w:pPr>
        <w:pStyle w:val="paragraph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>Evans, C., Williams, J. B., &amp; Metcalf</w:t>
      </w:r>
      <w:r w:rsidRPr="00B12464">
        <w:rPr>
          <w:rFonts w:eastAsiaTheme="majorEastAsia"/>
          <w:color w:val="000000" w:themeColor="text1"/>
        </w:rPr>
        <w:tab/>
        <w:t xml:space="preserve">, D. (2010). Using high- and low-technology tools to enhance self- and peer assessment and feedback for preservice teachers. </w:t>
      </w:r>
      <w:r w:rsidRPr="00B12464">
        <w:rPr>
          <w:rFonts w:eastAsiaTheme="majorEastAsia"/>
          <w:i/>
          <w:color w:val="000000" w:themeColor="text1"/>
        </w:rPr>
        <w:t>Journal of Special Education Technology, 25</w:t>
      </w:r>
      <w:r w:rsidRPr="00B12464">
        <w:rPr>
          <w:rFonts w:eastAsiaTheme="majorEastAsia"/>
          <w:color w:val="000000" w:themeColor="text1"/>
        </w:rPr>
        <w:t>(4), 55-60</w:t>
      </w:r>
      <w:r w:rsidR="002F3E31" w:rsidRPr="00B12464">
        <w:rPr>
          <w:rFonts w:eastAsiaTheme="majorEastAsia"/>
          <w:color w:val="000000" w:themeColor="text1"/>
        </w:rPr>
        <w:t xml:space="preserve">. https://doi.org/10.1177/016264341002500405 </w:t>
      </w:r>
    </w:p>
    <w:p w14:paraId="45264306" w14:textId="59E62D48" w:rsidR="00E36B44" w:rsidRPr="00B12464" w:rsidRDefault="00E36B44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  <w:shd w:val="clear" w:color="auto" w:fill="FFFFFF"/>
        </w:rPr>
      </w:pPr>
      <w:r w:rsidRPr="00B12464">
        <w:rPr>
          <w:color w:val="000000" w:themeColor="text1"/>
          <w:shd w:val="clear" w:color="auto" w:fill="FFFFFF"/>
        </w:rPr>
        <w:t>Field, A. (2024). </w:t>
      </w:r>
      <w:r w:rsidRPr="00B12464">
        <w:rPr>
          <w:i/>
          <w:color w:val="000000" w:themeColor="text1"/>
          <w:shd w:val="clear" w:color="auto" w:fill="FFFFFF"/>
        </w:rPr>
        <w:t>Discovering statistics using IBM SPSS statistics</w:t>
      </w:r>
      <w:r w:rsidRPr="00B12464">
        <w:rPr>
          <w:color w:val="000000" w:themeColor="text1"/>
          <w:shd w:val="clear" w:color="auto" w:fill="FFFFFF"/>
        </w:rPr>
        <w:t xml:space="preserve">. Sage </w:t>
      </w:r>
      <w:r w:rsidR="00D35AE9" w:rsidRPr="00B12464">
        <w:rPr>
          <w:color w:val="000000" w:themeColor="text1"/>
          <w:shd w:val="clear" w:color="auto" w:fill="FFFFFF"/>
        </w:rPr>
        <w:t>P</w:t>
      </w:r>
      <w:r w:rsidRPr="00B12464">
        <w:rPr>
          <w:color w:val="000000" w:themeColor="text1"/>
          <w:shd w:val="clear" w:color="auto" w:fill="FFFFFF"/>
        </w:rPr>
        <w:t xml:space="preserve">ublications </w:t>
      </w:r>
      <w:r w:rsidR="00D35AE9" w:rsidRPr="00B12464">
        <w:rPr>
          <w:color w:val="000000" w:themeColor="text1"/>
          <w:shd w:val="clear" w:color="auto" w:fill="FFFFFF"/>
        </w:rPr>
        <w:t>L</w:t>
      </w:r>
      <w:r w:rsidRPr="00B12464">
        <w:rPr>
          <w:color w:val="000000" w:themeColor="text1"/>
          <w:shd w:val="clear" w:color="auto" w:fill="FFFFFF"/>
        </w:rPr>
        <w:t>imited.</w:t>
      </w:r>
    </w:p>
    <w:p w14:paraId="034CD2A1" w14:textId="77777777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  <w:shd w:val="clear" w:color="auto" w:fill="FFFFFF"/>
        </w:rPr>
      </w:pPr>
    </w:p>
    <w:p w14:paraId="3F499A17" w14:textId="67E62601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Fraenkel, J. R., Wallen, N., &amp; Hyun, H. H. (2023). </w:t>
      </w:r>
      <w:r w:rsidRPr="00B12464">
        <w:rPr>
          <w:rFonts w:eastAsiaTheme="majorEastAsia"/>
          <w:i/>
          <w:color w:val="000000" w:themeColor="text1"/>
        </w:rPr>
        <w:t>How to Design and Evaluate Research in Education</w:t>
      </w:r>
      <w:r w:rsidRPr="00B12464">
        <w:rPr>
          <w:rFonts w:eastAsiaTheme="majorEastAsia"/>
          <w:color w:val="000000" w:themeColor="text1"/>
        </w:rPr>
        <w:t>. (11th ed.). McGraw Hill.</w:t>
      </w:r>
    </w:p>
    <w:p w14:paraId="73125322" w14:textId="77777777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</w:p>
    <w:p w14:paraId="587935AD" w14:textId="4F1FAB0E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 xml:space="preserve">Gates, H. (2018). </w:t>
      </w:r>
      <w:r w:rsidRPr="00B12464">
        <w:rPr>
          <w:rStyle w:val="normaltextrun"/>
          <w:rFonts w:eastAsiaTheme="majorEastAsia"/>
          <w:i/>
          <w:color w:val="000000" w:themeColor="text1"/>
        </w:rPr>
        <w:t>Preservice agricultural education teachers and secondary education teachers'</w:t>
      </w:r>
      <w:r w:rsidR="004162CE" w:rsidRPr="00B12464">
        <w:rPr>
          <w:rStyle w:val="normaltextrun"/>
          <w:rFonts w:eastAsiaTheme="majorEastAsia"/>
          <w:i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self-efficacy and professional identity</w:t>
      </w:r>
      <w:r w:rsidRPr="00B12464">
        <w:rPr>
          <w:rStyle w:val="normaltextrun"/>
          <w:rFonts w:eastAsiaTheme="majorEastAsia"/>
          <w:color w:val="000000" w:themeColor="text1"/>
        </w:rPr>
        <w:t xml:space="preserve"> [Doctoral dissertation, University of Arkansas].</w:t>
      </w:r>
      <w:r w:rsidR="004162CE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spellStart"/>
      <w:r w:rsidRPr="00B12464">
        <w:rPr>
          <w:rStyle w:val="normaltextrun"/>
          <w:rFonts w:eastAsiaTheme="majorEastAsia"/>
          <w:i/>
          <w:color w:val="000000" w:themeColor="text1"/>
        </w:rPr>
        <w:t>ScholarWorks</w:t>
      </w:r>
      <w:proofErr w:type="spellEnd"/>
      <w:r w:rsidRPr="00B12464">
        <w:rPr>
          <w:rStyle w:val="normaltextrun"/>
          <w:rFonts w:eastAsiaTheme="majorEastAsia"/>
          <w:color w:val="000000" w:themeColor="text1"/>
        </w:rPr>
        <w:t xml:space="preserve">. </w:t>
      </w:r>
      <w:r w:rsidR="004162CE" w:rsidRPr="00B12464">
        <w:rPr>
          <w:rFonts w:eastAsiaTheme="majorEastAsia"/>
          <w:color w:val="000000" w:themeColor="text1"/>
        </w:rPr>
        <w:t>https://scholarworks.uark.edu/etd/2796</w:t>
      </w:r>
    </w:p>
    <w:p w14:paraId="1D559E53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202CFFE9" w14:textId="08257744" w:rsidR="00CA73A8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>Hattie, J., &amp; Timperley, H. (2007). The power of feedback.</w:t>
      </w:r>
      <w:r w:rsidR="004162CE" w:rsidRPr="00B12464">
        <w:rPr>
          <w:rFonts w:eastAsiaTheme="majorEastAsia"/>
          <w:color w:val="000000" w:themeColor="text1"/>
        </w:rPr>
        <w:t xml:space="preserve"> </w:t>
      </w:r>
      <w:r w:rsidRPr="00B12464">
        <w:rPr>
          <w:rFonts w:eastAsiaTheme="majorEastAsia"/>
          <w:i/>
          <w:color w:val="000000" w:themeColor="text1"/>
        </w:rPr>
        <w:t>Review of educational research</w:t>
      </w:r>
      <w:r w:rsidRPr="00B12464">
        <w:rPr>
          <w:rFonts w:eastAsiaTheme="majorEastAsia"/>
          <w:color w:val="000000" w:themeColor="text1"/>
        </w:rPr>
        <w:t>,</w:t>
      </w:r>
      <w:r w:rsidR="004162CE" w:rsidRPr="00B12464">
        <w:rPr>
          <w:rFonts w:eastAsiaTheme="majorEastAsia"/>
          <w:color w:val="000000" w:themeColor="text1"/>
        </w:rPr>
        <w:t xml:space="preserve"> </w:t>
      </w:r>
      <w:r w:rsidRPr="00B12464">
        <w:rPr>
          <w:rFonts w:eastAsiaTheme="majorEastAsia"/>
          <w:i/>
          <w:color w:val="000000" w:themeColor="text1"/>
        </w:rPr>
        <w:t>77</w:t>
      </w:r>
      <w:r w:rsidRPr="00B12464">
        <w:rPr>
          <w:rFonts w:eastAsiaTheme="majorEastAsia"/>
          <w:color w:val="000000" w:themeColor="text1"/>
        </w:rPr>
        <w:t>(1), 81-112. https://doi.org/10.3102/003465430298487</w:t>
      </w:r>
    </w:p>
    <w:p w14:paraId="4B79FC23" w14:textId="77777777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47FFDF31" w14:textId="512E446F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>Johnson, R. B., &amp; Christensen, L. B. (2024).</w:t>
      </w:r>
      <w:r w:rsidR="004162CE" w:rsidRPr="00B12464">
        <w:rPr>
          <w:rFonts w:eastAsiaTheme="majorEastAsia"/>
          <w:color w:val="000000" w:themeColor="text1"/>
        </w:rPr>
        <w:t xml:space="preserve"> </w:t>
      </w:r>
      <w:r w:rsidRPr="00B12464">
        <w:rPr>
          <w:rFonts w:eastAsiaTheme="majorEastAsia"/>
          <w:i/>
          <w:color w:val="000000" w:themeColor="text1"/>
        </w:rPr>
        <w:t>Educational research: Quantitative, qualitative, and mixed approaches</w:t>
      </w:r>
      <w:r w:rsidRPr="00B12464">
        <w:rPr>
          <w:rFonts w:eastAsiaTheme="majorEastAsia"/>
          <w:color w:val="000000" w:themeColor="text1"/>
        </w:rPr>
        <w:t xml:space="preserve">. Sage </w:t>
      </w:r>
      <w:r w:rsidR="00AB790A" w:rsidRPr="00B12464">
        <w:rPr>
          <w:rFonts w:eastAsiaTheme="majorEastAsia"/>
          <w:color w:val="000000" w:themeColor="text1"/>
        </w:rPr>
        <w:t>P</w:t>
      </w:r>
      <w:r w:rsidRPr="00B12464">
        <w:rPr>
          <w:rFonts w:eastAsiaTheme="majorEastAsia"/>
          <w:color w:val="000000" w:themeColor="text1"/>
        </w:rPr>
        <w:t>ublications.</w:t>
      </w:r>
    </w:p>
    <w:p w14:paraId="6940E908" w14:textId="77777777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</w:p>
    <w:p w14:paraId="04799AA0" w14:textId="205D0F25" w:rsidR="00FD546B" w:rsidRPr="00B12464" w:rsidRDefault="00FD546B" w:rsidP="007744B9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Korthagen, F. A., &amp;</w:t>
      </w:r>
      <w:r w:rsidR="004162CE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spellStart"/>
      <w:r w:rsidRPr="00B12464">
        <w:rPr>
          <w:rStyle w:val="normaltextrun"/>
          <w:rFonts w:eastAsiaTheme="majorEastAsia"/>
          <w:color w:val="000000" w:themeColor="text1"/>
        </w:rPr>
        <w:t>Vasalos</w:t>
      </w:r>
      <w:proofErr w:type="spellEnd"/>
      <w:r w:rsidRPr="00B12464">
        <w:rPr>
          <w:rStyle w:val="normaltextrun"/>
          <w:rFonts w:eastAsiaTheme="majorEastAsia"/>
          <w:color w:val="000000" w:themeColor="text1"/>
        </w:rPr>
        <w:t>, A. (2005). Levels in reflection: Core reflection</w:t>
      </w:r>
      <w:r w:rsidR="004162CE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gramStart"/>
      <w:r w:rsidRPr="00B12464">
        <w:rPr>
          <w:rStyle w:val="normaltextrun"/>
          <w:rFonts w:eastAsiaTheme="majorEastAsia"/>
          <w:color w:val="000000" w:themeColor="text1"/>
        </w:rPr>
        <w:t>as a means to</w:t>
      </w:r>
      <w:proofErr w:type="gramEnd"/>
      <w:r w:rsidR="004162CE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enhance</w:t>
      </w:r>
      <w:r w:rsidR="00A74349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professional growth.</w:t>
      </w:r>
      <w:r w:rsidR="00A74349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Teachers and Teaching: Theory and Practice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11</w:t>
      </w:r>
      <w:r w:rsidRPr="00B12464">
        <w:rPr>
          <w:rStyle w:val="normaltextrun"/>
          <w:rFonts w:eastAsiaTheme="majorEastAsia"/>
          <w:color w:val="000000" w:themeColor="text1"/>
        </w:rPr>
        <w:t>(1), 47-71. https://doi.org/10.1080/1354060042000337093</w:t>
      </w:r>
      <w:r w:rsidR="0058303E" w:rsidRPr="00B12464">
        <w:rPr>
          <w:rStyle w:val="normaltextrun"/>
          <w:rFonts w:eastAsiaTheme="majorEastAsia"/>
          <w:color w:val="000000" w:themeColor="text1"/>
        </w:rPr>
        <w:t xml:space="preserve"> </w:t>
      </w:r>
    </w:p>
    <w:p w14:paraId="1A23CE28" w14:textId="0ABD50D5" w:rsidR="007744B9" w:rsidRPr="00B12464" w:rsidRDefault="007744B9" w:rsidP="007744B9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Lambert, M., Sorensen, T., &amp; Elliott, K. M. (2014). A comparison and analysis of preservice teachers’ oral and written reflections. </w:t>
      </w:r>
      <w:r w:rsidRPr="00B12464">
        <w:rPr>
          <w:rFonts w:eastAsiaTheme="majorEastAsia"/>
          <w:i/>
          <w:color w:val="000000" w:themeColor="text1"/>
        </w:rPr>
        <w:t>Journal of Agricultural Education, 55</w:t>
      </w:r>
      <w:r w:rsidRPr="00B12464">
        <w:rPr>
          <w:rFonts w:eastAsiaTheme="majorEastAsia"/>
          <w:color w:val="000000" w:themeColor="text1"/>
        </w:rPr>
        <w:t>(4), 85-99. https://doi.org/10.5032/jae.2014.04085</w:t>
      </w:r>
    </w:p>
    <w:p w14:paraId="0B03D171" w14:textId="6884EB4C" w:rsidR="00FD546B" w:rsidRPr="00B12464" w:rsidRDefault="00FD546B" w:rsidP="0071182B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lastRenderedPageBreak/>
        <w:t>Lipnevich, A. A., Berg, D. A. G., &amp; Smith, J. K. (2016). Toward a model of student response to</w:t>
      </w:r>
      <w:r w:rsidR="00A74349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feedback. In G. T. L. Brown &amp; L. R. Harris (Eds.),</w:t>
      </w:r>
      <w:r w:rsidR="00A74349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iCs/>
          <w:color w:val="000000" w:themeColor="text1"/>
        </w:rPr>
        <w:t>Handbook of</w:t>
      </w:r>
      <w:r w:rsidR="00A74349" w:rsidRPr="00B12464">
        <w:rPr>
          <w:rStyle w:val="normaltextrun"/>
          <w:rFonts w:eastAsiaTheme="majorEastAsia"/>
          <w:i/>
          <w:iCs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iCs/>
          <w:color w:val="000000" w:themeColor="text1"/>
        </w:rPr>
        <w:t>Human and</w:t>
      </w:r>
      <w:r w:rsidR="007F1D78" w:rsidRPr="00B12464">
        <w:rPr>
          <w:rStyle w:val="normaltextrun"/>
          <w:rFonts w:eastAsiaTheme="majorEastAsia"/>
          <w:i/>
          <w:iCs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iCs/>
          <w:color w:val="000000" w:themeColor="text1"/>
        </w:rPr>
        <w:t>Social</w:t>
      </w:r>
      <w:r w:rsidR="007F1D78" w:rsidRPr="00B12464">
        <w:rPr>
          <w:rStyle w:val="normaltextrun"/>
          <w:rFonts w:eastAsiaTheme="majorEastAsia"/>
          <w:i/>
          <w:iCs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iCs/>
          <w:color w:val="000000" w:themeColor="text1"/>
        </w:rPr>
        <w:t>Conditions in</w:t>
      </w:r>
      <w:r w:rsidR="007F1D78" w:rsidRPr="00B12464">
        <w:rPr>
          <w:rStyle w:val="normaltextrun"/>
          <w:rFonts w:eastAsiaTheme="majorEastAsia"/>
          <w:i/>
          <w:iCs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iCs/>
          <w:color w:val="000000" w:themeColor="text1"/>
        </w:rPr>
        <w:t>Assessment</w:t>
      </w:r>
      <w:r w:rsidR="007F1D78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(pp. 169-185).</w:t>
      </w:r>
      <w:r w:rsidR="007F1D78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Routledge</w:t>
      </w:r>
      <w:r w:rsidR="007F1D78" w:rsidRPr="00B12464">
        <w:rPr>
          <w:rStyle w:val="normaltextrun"/>
          <w:rFonts w:eastAsiaTheme="majorEastAsia"/>
          <w:color w:val="000000" w:themeColor="text1"/>
        </w:rPr>
        <w:t xml:space="preserve">. </w:t>
      </w:r>
    </w:p>
    <w:p w14:paraId="7A3BD702" w14:textId="6DF974D4" w:rsidR="0071182B" w:rsidRPr="00B12464" w:rsidRDefault="0071182B" w:rsidP="0071182B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McKendree, R. B., &amp; Washburn, S. G. (2017). Agriculture teacher awareness and application of self-regulation strategies. </w:t>
      </w:r>
      <w:r w:rsidRPr="00B12464">
        <w:rPr>
          <w:rFonts w:eastAsiaTheme="majorEastAsia"/>
          <w:i/>
          <w:color w:val="000000" w:themeColor="text1"/>
        </w:rPr>
        <w:t>Journal of Agricultural Education, 58</w:t>
      </w:r>
      <w:r w:rsidRPr="00B12464">
        <w:rPr>
          <w:rFonts w:eastAsiaTheme="majorEastAsia"/>
          <w:color w:val="000000" w:themeColor="text1"/>
        </w:rPr>
        <w:t>(4), 143-160. https://doi.org/10.5032/jae.2017.040143</w:t>
      </w:r>
    </w:p>
    <w:p w14:paraId="54DF8C85" w14:textId="2AF50AAF" w:rsidR="0015418A" w:rsidRPr="00B12464" w:rsidRDefault="00FD546B" w:rsidP="00D13DF8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McKim, A. J., &amp; Velez, J. J. (2017). Developing self-efficacy: Exploring preservice coursework,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teaching, and professional development experiences.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Journal of Agricultural Education</w:t>
      </w:r>
      <w:r w:rsidRPr="00B12464">
        <w:rPr>
          <w:rStyle w:val="normaltextrun"/>
          <w:rFonts w:eastAsiaTheme="majorEastAsia"/>
          <w:color w:val="000000" w:themeColor="text1"/>
        </w:rPr>
        <w:t>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58</w:t>
      </w:r>
      <w:r w:rsidRPr="00B12464">
        <w:rPr>
          <w:rStyle w:val="normaltextrun"/>
          <w:rFonts w:eastAsiaTheme="majorEastAsia"/>
          <w:color w:val="000000" w:themeColor="text1"/>
        </w:rPr>
        <w:t xml:space="preserve">(1), 172-185. </w:t>
      </w:r>
      <w:r w:rsidR="0015418A" w:rsidRPr="00B12464">
        <w:rPr>
          <w:rFonts w:eastAsiaTheme="majorEastAsia"/>
          <w:color w:val="000000" w:themeColor="text1"/>
        </w:rPr>
        <w:t>https://doi.org/10.5032/jae.2017.01172</w:t>
      </w:r>
    </w:p>
    <w:p w14:paraId="44CD21CA" w14:textId="5C2FA8F7" w:rsidR="001C419C" w:rsidRPr="00B12464" w:rsidRDefault="00D13DF8" w:rsidP="00AE201A">
      <w:pPr>
        <w:pStyle w:val="paragraph"/>
        <w:ind w:left="720" w:hanging="720"/>
        <w:textAlignment w:val="baseline"/>
        <w:rPr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Meder, A., Smalley, S., &amp; Retallick, M. (2018). Evaluating first year agriculture teachers’ use of reflection. </w:t>
      </w:r>
      <w:r w:rsidRPr="00B12464">
        <w:rPr>
          <w:rFonts w:eastAsiaTheme="majorEastAsia"/>
          <w:i/>
          <w:color w:val="000000" w:themeColor="text1"/>
        </w:rPr>
        <w:t>Journal of Agricultural Education, 59</w:t>
      </w:r>
      <w:r w:rsidRPr="00B12464">
        <w:rPr>
          <w:rFonts w:eastAsiaTheme="majorEastAsia"/>
          <w:color w:val="000000" w:themeColor="text1"/>
        </w:rPr>
        <w:t>(2), 289-304. https://doi.org/10.5032/jae.2018.02289</w:t>
      </w:r>
    </w:p>
    <w:p w14:paraId="73E85DD8" w14:textId="060815C5" w:rsidR="001C419C" w:rsidRPr="00B12464" w:rsidRDefault="001C419C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>Önal, A. (2019). An exploratory study on pre-service teachers’ reflective reports of their video-recorded microteaching. </w:t>
      </w:r>
      <w:r w:rsidRPr="00B12464">
        <w:rPr>
          <w:rFonts w:eastAsiaTheme="majorEastAsia"/>
          <w:i/>
          <w:color w:val="000000" w:themeColor="text1"/>
        </w:rPr>
        <w:t>Journal of Language and Linguistic Studies</w:t>
      </w:r>
      <w:r w:rsidRPr="00B12464">
        <w:rPr>
          <w:rFonts w:eastAsiaTheme="majorEastAsia"/>
          <w:color w:val="000000" w:themeColor="text1"/>
        </w:rPr>
        <w:t>, </w:t>
      </w:r>
      <w:r w:rsidRPr="00B12464">
        <w:rPr>
          <w:rFonts w:eastAsiaTheme="majorEastAsia"/>
          <w:i/>
          <w:color w:val="000000" w:themeColor="text1"/>
        </w:rPr>
        <w:t>15</w:t>
      </w:r>
      <w:r w:rsidRPr="00B12464">
        <w:rPr>
          <w:rFonts w:eastAsiaTheme="majorEastAsia"/>
          <w:color w:val="000000" w:themeColor="text1"/>
        </w:rPr>
        <w:t>(3), 806-830.</w:t>
      </w:r>
      <w:r w:rsidR="004972C0" w:rsidRPr="00B12464">
        <w:rPr>
          <w:rFonts w:eastAsiaTheme="majorEastAsia"/>
          <w:color w:val="000000" w:themeColor="text1"/>
        </w:rPr>
        <w:t xml:space="preserve"> https://doi.org/10.17263/jlls.631520</w:t>
      </w:r>
    </w:p>
    <w:p w14:paraId="3774276F" w14:textId="77777777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760C5C1C" w14:textId="3C1DC18A" w:rsidR="00CA73A8" w:rsidRPr="00B12464" w:rsidRDefault="00CA73A8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color w:val="000000" w:themeColor="text1"/>
        </w:rPr>
        <w:t>Ovando, M. N. (1994). Constructive feedback: A key to successful teaching and learning.</w:t>
      </w:r>
      <w:r w:rsidR="001B2825" w:rsidRPr="00B12464">
        <w:rPr>
          <w:color w:val="000000" w:themeColor="text1"/>
        </w:rPr>
        <w:t xml:space="preserve"> </w:t>
      </w:r>
      <w:r w:rsidRPr="00B12464">
        <w:rPr>
          <w:i/>
          <w:color w:val="000000" w:themeColor="text1"/>
        </w:rPr>
        <w:t>International Journal of Educational Management</w:t>
      </w:r>
      <w:r w:rsidRPr="00B12464">
        <w:rPr>
          <w:color w:val="000000" w:themeColor="text1"/>
        </w:rPr>
        <w:t>,</w:t>
      </w:r>
      <w:r w:rsidR="001B2825" w:rsidRPr="00B12464">
        <w:rPr>
          <w:color w:val="000000" w:themeColor="text1"/>
        </w:rPr>
        <w:t xml:space="preserve"> </w:t>
      </w:r>
      <w:r w:rsidRPr="00B12464">
        <w:rPr>
          <w:i/>
          <w:color w:val="000000" w:themeColor="text1"/>
        </w:rPr>
        <w:t>8</w:t>
      </w:r>
      <w:r w:rsidRPr="00B12464">
        <w:rPr>
          <w:color w:val="000000" w:themeColor="text1"/>
        </w:rPr>
        <w:t>(6), 19-22. https://doi.org/10.1108/09513549410069185</w:t>
      </w:r>
    </w:p>
    <w:p w14:paraId="1193575F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</w:p>
    <w:p w14:paraId="036EB7E2" w14:textId="17ABB402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Roth, G.,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spellStart"/>
      <w:r w:rsidRPr="00B12464">
        <w:rPr>
          <w:rStyle w:val="normaltextrun"/>
          <w:rFonts w:eastAsiaTheme="majorEastAsia"/>
          <w:color w:val="000000" w:themeColor="text1"/>
        </w:rPr>
        <w:t>Assor</w:t>
      </w:r>
      <w:proofErr w:type="spellEnd"/>
      <w:r w:rsidRPr="00B12464">
        <w:rPr>
          <w:rStyle w:val="normaltextrun"/>
          <w:rFonts w:eastAsiaTheme="majorEastAsia"/>
          <w:color w:val="000000" w:themeColor="text1"/>
        </w:rPr>
        <w:t>, A., Kanat-Maymon, Y., &amp; Kaplan, H. (2007). Autonomous motivation for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teaching: How self-determined teaching may lead to self-determined learning.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Journal of</w:t>
      </w:r>
      <w:r w:rsidR="001B2825" w:rsidRPr="00B12464">
        <w:rPr>
          <w:rStyle w:val="normaltextrun"/>
          <w:rFonts w:eastAsiaTheme="majorEastAsia"/>
          <w:i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Educational Psychology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99</w:t>
      </w:r>
      <w:r w:rsidRPr="00B12464">
        <w:rPr>
          <w:rStyle w:val="normaltextrun"/>
          <w:rFonts w:eastAsiaTheme="majorEastAsia"/>
          <w:color w:val="000000" w:themeColor="text1"/>
        </w:rPr>
        <w:t xml:space="preserve">(4), 761-774. </w:t>
      </w:r>
      <w:r w:rsidR="001B2825" w:rsidRPr="00B12464">
        <w:rPr>
          <w:rFonts w:eastAsiaTheme="majorEastAsia"/>
          <w:color w:val="000000" w:themeColor="text1"/>
        </w:rPr>
        <w:t>https://doi.org/10.1037/0022-0663.99.4.761</w:t>
      </w:r>
    </w:p>
    <w:p w14:paraId="016B8066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Style w:val="eop"/>
          <w:rFonts w:eastAsiaTheme="majorEastAsia"/>
          <w:color w:val="000000" w:themeColor="text1"/>
        </w:rPr>
      </w:pPr>
    </w:p>
    <w:p w14:paraId="32355CD8" w14:textId="2281F6FF" w:rsidR="00B85A90" w:rsidRPr="00B12464" w:rsidRDefault="00B85A90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color w:val="000000" w:themeColor="text1"/>
        </w:rPr>
        <w:t xml:space="preserve">Sadler, D. R. (2010). Beyond feedback: Developing student capability in complex appraisal. </w:t>
      </w:r>
      <w:r w:rsidRPr="00B12464">
        <w:rPr>
          <w:rStyle w:val="Emphasis"/>
          <w:rFonts w:eastAsiaTheme="majorEastAsia"/>
          <w:color w:val="000000" w:themeColor="text1"/>
        </w:rPr>
        <w:t>Assessment &amp; Evaluation in Higher Education, 35</w:t>
      </w:r>
      <w:r w:rsidRPr="00B12464">
        <w:rPr>
          <w:color w:val="000000" w:themeColor="text1"/>
        </w:rPr>
        <w:t>(5), 535–550. https://doi.org/10.1080/02602930903541015</w:t>
      </w:r>
    </w:p>
    <w:p w14:paraId="00315E3A" w14:textId="77777777" w:rsidR="00B85A90" w:rsidRPr="00B12464" w:rsidRDefault="00B85A90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4BA438F5" w14:textId="4CC20063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  <w:shd w:val="clear" w:color="auto" w:fill="FFFFFF"/>
        </w:rPr>
      </w:pPr>
      <w:r w:rsidRPr="00B12464">
        <w:rPr>
          <w:color w:val="000000" w:themeColor="text1"/>
        </w:rPr>
        <w:t>Shute, V. J. (2008). Focus on formative feedback.</w:t>
      </w:r>
      <w:r w:rsidR="001B2825" w:rsidRPr="00B12464">
        <w:rPr>
          <w:color w:val="000000" w:themeColor="text1"/>
        </w:rPr>
        <w:t xml:space="preserve"> </w:t>
      </w:r>
      <w:r w:rsidRPr="00B12464">
        <w:rPr>
          <w:i/>
          <w:color w:val="000000" w:themeColor="text1"/>
        </w:rPr>
        <w:t>Review of educational research</w:t>
      </w:r>
      <w:r w:rsidRPr="00B12464">
        <w:rPr>
          <w:color w:val="000000" w:themeColor="text1"/>
        </w:rPr>
        <w:t>,</w:t>
      </w:r>
      <w:r w:rsidR="001B2825" w:rsidRPr="00B12464">
        <w:rPr>
          <w:color w:val="000000" w:themeColor="text1"/>
        </w:rPr>
        <w:t xml:space="preserve"> </w:t>
      </w:r>
      <w:r w:rsidRPr="00B12464">
        <w:rPr>
          <w:i/>
          <w:color w:val="000000" w:themeColor="text1"/>
        </w:rPr>
        <w:t>78</w:t>
      </w:r>
      <w:r w:rsidRPr="00B12464">
        <w:rPr>
          <w:color w:val="000000" w:themeColor="text1"/>
        </w:rPr>
        <w:t xml:space="preserve">(1), 153-189. </w:t>
      </w:r>
      <w:r w:rsidR="00C737D6" w:rsidRPr="00B12464">
        <w:rPr>
          <w:rFonts w:eastAsiaTheme="majorEastAsia"/>
          <w:color w:val="000000" w:themeColor="text1"/>
          <w:shd w:val="clear" w:color="auto" w:fill="FFFFFF"/>
        </w:rPr>
        <w:t>https://doi.org/10.3102/0034654307313795</w:t>
      </w:r>
    </w:p>
    <w:p w14:paraId="13E375E9" w14:textId="77777777" w:rsidR="005C3C91" w:rsidRPr="00B12464" w:rsidRDefault="005C3C91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rFonts w:eastAsiaTheme="majorEastAsia"/>
          <w:color w:val="000000" w:themeColor="text1"/>
          <w:shd w:val="clear" w:color="auto" w:fill="FFFFFF"/>
        </w:rPr>
      </w:pPr>
    </w:p>
    <w:p w14:paraId="7B2B577F" w14:textId="15E71C4E" w:rsidR="00C737D6" w:rsidRPr="00B12464" w:rsidRDefault="00320241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i/>
          <w:color w:val="000000" w:themeColor="text1"/>
        </w:rPr>
      </w:pPr>
      <w:r w:rsidRPr="00B12464">
        <w:rPr>
          <w:rFonts w:eastAsiaTheme="majorEastAsia"/>
          <w:color w:val="000000" w:themeColor="text1"/>
          <w:shd w:val="clear" w:color="auto" w:fill="FFFFFF"/>
        </w:rPr>
        <w:t>Snead, L.</w:t>
      </w:r>
      <w:r w:rsidR="00100230" w:rsidRPr="00B12464">
        <w:rPr>
          <w:rFonts w:eastAsiaTheme="majorEastAsia"/>
          <w:color w:val="000000" w:themeColor="text1"/>
          <w:shd w:val="clear" w:color="auto" w:fill="FFFFFF"/>
        </w:rPr>
        <w:t xml:space="preserve"> </w:t>
      </w:r>
      <w:r w:rsidRPr="00B12464">
        <w:rPr>
          <w:rFonts w:eastAsiaTheme="majorEastAsia"/>
          <w:color w:val="000000" w:themeColor="text1"/>
          <w:shd w:val="clear" w:color="auto" w:fill="FFFFFF"/>
        </w:rPr>
        <w:t>O.</w:t>
      </w:r>
      <w:r w:rsidR="00762D11" w:rsidRPr="00B12464">
        <w:rPr>
          <w:rFonts w:eastAsiaTheme="majorEastAsia"/>
          <w:color w:val="000000" w:themeColor="text1"/>
          <w:shd w:val="clear" w:color="auto" w:fill="FFFFFF"/>
        </w:rPr>
        <w:t>, &amp; Friedburg</w:t>
      </w:r>
      <w:r w:rsidR="003A33D6" w:rsidRPr="00B12464">
        <w:rPr>
          <w:rFonts w:eastAsiaTheme="majorEastAsia"/>
          <w:color w:val="000000" w:themeColor="text1"/>
          <w:shd w:val="clear" w:color="auto" w:fill="FFFFFF"/>
        </w:rPr>
        <w:t>, H.</w:t>
      </w:r>
      <w:r w:rsidR="00100230" w:rsidRPr="00B12464">
        <w:rPr>
          <w:rFonts w:eastAsiaTheme="majorEastAsia"/>
          <w:color w:val="000000" w:themeColor="text1"/>
          <w:shd w:val="clear" w:color="auto" w:fill="FFFFFF"/>
        </w:rPr>
        <w:t xml:space="preserve"> </w:t>
      </w:r>
      <w:r w:rsidR="003A33D6" w:rsidRPr="00B12464">
        <w:rPr>
          <w:rFonts w:eastAsiaTheme="majorEastAsia"/>
          <w:color w:val="000000" w:themeColor="text1"/>
          <w:shd w:val="clear" w:color="auto" w:fill="FFFFFF"/>
        </w:rPr>
        <w:t>J. (2017)</w:t>
      </w:r>
      <w:r w:rsidR="007E3026" w:rsidRPr="00B12464">
        <w:rPr>
          <w:rFonts w:eastAsiaTheme="majorEastAsia"/>
          <w:color w:val="000000" w:themeColor="text1"/>
          <w:shd w:val="clear" w:color="auto" w:fill="FFFFFF"/>
        </w:rPr>
        <w:t xml:space="preserve">. </w:t>
      </w:r>
      <w:r w:rsidR="00100230" w:rsidRPr="00B12464">
        <w:rPr>
          <w:rFonts w:eastAsiaTheme="majorEastAsia"/>
          <w:color w:val="000000" w:themeColor="text1"/>
          <w:shd w:val="clear" w:color="auto" w:fill="FFFFFF"/>
        </w:rPr>
        <w:t>Rethinking student teacher feedback: Using a self-assessment resource with student teachers</w:t>
      </w:r>
      <w:r w:rsidR="005940F7" w:rsidRPr="00B12464">
        <w:rPr>
          <w:rFonts w:eastAsiaTheme="majorEastAsia"/>
          <w:color w:val="000000" w:themeColor="text1"/>
          <w:shd w:val="clear" w:color="auto" w:fill="FFFFFF"/>
        </w:rPr>
        <w:t>.</w:t>
      </w:r>
      <w:r w:rsidR="005E190C" w:rsidRPr="00B12464">
        <w:rPr>
          <w:rFonts w:eastAsiaTheme="majorEastAsia"/>
          <w:color w:val="000000" w:themeColor="text1"/>
          <w:shd w:val="clear" w:color="auto" w:fill="FFFFFF"/>
        </w:rPr>
        <w:t xml:space="preserve"> </w:t>
      </w:r>
      <w:r w:rsidR="005E190C" w:rsidRPr="00B12464">
        <w:rPr>
          <w:rFonts w:eastAsiaTheme="majorEastAsia"/>
          <w:i/>
          <w:iCs/>
          <w:color w:val="000000" w:themeColor="text1"/>
          <w:shd w:val="clear" w:color="auto" w:fill="FFFFFF"/>
        </w:rPr>
        <w:t>Journal</w:t>
      </w:r>
      <w:r w:rsidR="000B3EF4" w:rsidRPr="00B12464">
        <w:rPr>
          <w:rFonts w:eastAsiaTheme="majorEastAsia"/>
          <w:i/>
          <w:iCs/>
          <w:color w:val="000000" w:themeColor="text1"/>
          <w:shd w:val="clear" w:color="auto" w:fill="FFFFFF"/>
        </w:rPr>
        <w:t xml:space="preserve"> of Teacher Education</w:t>
      </w:r>
      <w:r w:rsidR="00A97C23" w:rsidRPr="00B12464">
        <w:rPr>
          <w:rFonts w:eastAsiaTheme="majorEastAsia"/>
          <w:i/>
          <w:iCs/>
          <w:color w:val="000000" w:themeColor="text1"/>
          <w:shd w:val="clear" w:color="auto" w:fill="FFFFFF"/>
        </w:rPr>
        <w:t>,</w:t>
      </w:r>
      <w:r w:rsidR="008B40ED" w:rsidRPr="00B12464">
        <w:rPr>
          <w:rFonts w:eastAsiaTheme="majorEastAsia"/>
          <w:i/>
          <w:iCs/>
          <w:color w:val="000000" w:themeColor="text1"/>
          <w:shd w:val="clear" w:color="auto" w:fill="FFFFFF"/>
        </w:rPr>
        <w:t xml:space="preserve"> </w:t>
      </w:r>
      <w:r w:rsidR="00A97C23" w:rsidRPr="00B12464">
        <w:rPr>
          <w:rFonts w:eastAsiaTheme="majorEastAsia"/>
          <w:i/>
          <w:color w:val="000000" w:themeColor="text1"/>
          <w:shd w:val="clear" w:color="auto" w:fill="FFFFFF"/>
        </w:rPr>
        <w:t>70</w:t>
      </w:r>
      <w:r w:rsidR="00A97C23" w:rsidRPr="00B12464">
        <w:rPr>
          <w:rFonts w:eastAsiaTheme="majorEastAsia"/>
          <w:color w:val="000000" w:themeColor="text1"/>
          <w:shd w:val="clear" w:color="auto" w:fill="FFFFFF"/>
        </w:rPr>
        <w:t xml:space="preserve">(2), 155-168. </w:t>
      </w:r>
      <w:r w:rsidR="006D61CF" w:rsidRPr="00B12464">
        <w:rPr>
          <w:rFonts w:eastAsiaTheme="majorEastAsia"/>
          <w:color w:val="000000" w:themeColor="text1"/>
          <w:shd w:val="clear" w:color="auto" w:fill="FFFFFF"/>
        </w:rPr>
        <w:t>https://doi.org/10.1177/0022487117734535</w:t>
      </w:r>
    </w:p>
    <w:p w14:paraId="5B68E1F9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76D7584B" w14:textId="3A050CF5" w:rsidR="00FD546B" w:rsidRPr="00B12464" w:rsidRDefault="00FD546B" w:rsidP="004E58EE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Stripling, C., Ricketts, J. C., Roberts, T. G., &amp; Harlin, J. F. (2008). Preservice agricultural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education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teachers' sense of teaching self-efficacy.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Journal of Agricultural Education</w:t>
      </w:r>
      <w:r w:rsidRPr="00B12464">
        <w:rPr>
          <w:rStyle w:val="normaltextrun"/>
          <w:rFonts w:eastAsiaTheme="majorEastAsia"/>
          <w:color w:val="000000" w:themeColor="text1"/>
        </w:rPr>
        <w:t>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49</w:t>
      </w:r>
      <w:r w:rsidRPr="00B12464">
        <w:rPr>
          <w:rStyle w:val="normaltextrun"/>
          <w:rFonts w:eastAsiaTheme="majorEastAsia"/>
          <w:color w:val="000000" w:themeColor="text1"/>
        </w:rPr>
        <w:t xml:space="preserve">(4), 120-135. </w:t>
      </w:r>
      <w:r w:rsidRPr="00B12464">
        <w:rPr>
          <w:rFonts w:eastAsiaTheme="majorEastAsia"/>
          <w:color w:val="000000" w:themeColor="text1"/>
        </w:rPr>
        <w:t>https://doi.org/10.5032/jae.2008.04120</w:t>
      </w:r>
    </w:p>
    <w:p w14:paraId="0274C7F7" w14:textId="28645FE0" w:rsidR="004E58EE" w:rsidRPr="00B12464" w:rsidRDefault="004E58EE" w:rsidP="004E58EE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Struyk, L. R., &amp; McCoy, L. H. (1993). Pre-service teachers' use of videotape for self-evaluation.  </w:t>
      </w:r>
      <w:r w:rsidRPr="00B12464">
        <w:rPr>
          <w:rFonts w:eastAsiaTheme="majorEastAsia"/>
          <w:i/>
          <w:color w:val="000000" w:themeColor="text1"/>
        </w:rPr>
        <w:t>The Clearing House, 67</w:t>
      </w:r>
      <w:r w:rsidRPr="00B12464">
        <w:rPr>
          <w:rFonts w:eastAsiaTheme="majorEastAsia"/>
          <w:color w:val="000000" w:themeColor="text1"/>
        </w:rPr>
        <w:t>(1), 31-34. https://doi.org/10.1080/00098655.1993.9956012</w:t>
      </w:r>
    </w:p>
    <w:p w14:paraId="371D6F6F" w14:textId="2F520F62" w:rsidR="00F22FB8" w:rsidRDefault="00FD546B" w:rsidP="00F22FB8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lastRenderedPageBreak/>
        <w:t>Toom, A.,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proofErr w:type="spellStart"/>
      <w:r w:rsidRPr="00B12464">
        <w:rPr>
          <w:rStyle w:val="normaltextrun"/>
          <w:rFonts w:eastAsiaTheme="majorEastAsia"/>
          <w:color w:val="000000" w:themeColor="text1"/>
        </w:rPr>
        <w:t>Pyhältö</w:t>
      </w:r>
      <w:proofErr w:type="spellEnd"/>
      <w:r w:rsidRPr="00B12464">
        <w:rPr>
          <w:rStyle w:val="normaltextrun"/>
          <w:rFonts w:eastAsiaTheme="majorEastAsia"/>
          <w:color w:val="000000" w:themeColor="text1"/>
        </w:rPr>
        <w:t>, K., &amp; Rust, F. O. (2015). Teachers' professional agency in contradictory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times.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Teachers and Teaching: Theory and Practice,</w:t>
      </w:r>
      <w:r w:rsidR="001B2825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21</w:t>
      </w:r>
      <w:r w:rsidRPr="00B12464">
        <w:rPr>
          <w:rStyle w:val="normaltextrun"/>
          <w:rFonts w:eastAsiaTheme="majorEastAsia"/>
          <w:color w:val="000000" w:themeColor="text1"/>
        </w:rPr>
        <w:t>(6), 615-623.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="00F22FB8" w:rsidRPr="00F22FB8">
        <w:rPr>
          <w:rFonts w:eastAsiaTheme="majorEastAsia"/>
          <w:color w:val="000000" w:themeColor="text1"/>
        </w:rPr>
        <w:t>https://doi.org/10.1080/13540602.2015.1044334</w:t>
      </w:r>
    </w:p>
    <w:p w14:paraId="49F2E574" w14:textId="77777777" w:rsidR="00F22FB8" w:rsidRDefault="00F22FB8" w:rsidP="00F22FB8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29016567" w14:textId="404C4B55" w:rsidR="00F22FB8" w:rsidRPr="00F22FB8" w:rsidRDefault="00F22FB8" w:rsidP="00F22FB8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F22FB8">
        <w:rPr>
          <w:rFonts w:eastAsiaTheme="majorEastAsia"/>
          <w:color w:val="000000" w:themeColor="text1"/>
        </w:rPr>
        <w:t xml:space="preserve">Texas Tech University (2025). Texas Tech University Agricultural Education Cooperating Teacher Handbook [Unpublished handbook]. Texas Tech University.  </w:t>
      </w:r>
    </w:p>
    <w:p w14:paraId="3C8A175F" w14:textId="77777777" w:rsidR="00FD546B" w:rsidRPr="00B12464" w:rsidRDefault="00FD546B" w:rsidP="004E3EE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</w:p>
    <w:p w14:paraId="1CE3D598" w14:textId="09281661" w:rsidR="00FD546B" w:rsidRPr="00B12464" w:rsidRDefault="00FD546B" w:rsidP="00154835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Winstone, N. E., Nash, R. A., Rowntree, J., &amp; Parker, M. (2017). 'It'd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be useful, but I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wouldn't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use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it':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Barriers to university students' feedback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seeking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and recipience.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Studies in Higher Education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42</w:t>
      </w:r>
      <w:r w:rsidRPr="00B12464">
        <w:rPr>
          <w:rStyle w:val="normaltextrun"/>
          <w:rFonts w:eastAsiaTheme="majorEastAsia"/>
          <w:color w:val="000000" w:themeColor="text1"/>
        </w:rPr>
        <w:t xml:space="preserve">(11), 2026-2041. </w:t>
      </w:r>
      <w:r w:rsidRPr="00B12464">
        <w:rPr>
          <w:rFonts w:eastAsiaTheme="majorEastAsia"/>
          <w:color w:val="000000" w:themeColor="text1"/>
        </w:rPr>
        <w:t>https://doi.org/10.1080/03075079.2015.1130032</w:t>
      </w:r>
    </w:p>
    <w:p w14:paraId="2FDB2DF5" w14:textId="69567818" w:rsidR="00DC244D" w:rsidRPr="00B12464" w:rsidRDefault="00DC244D" w:rsidP="00154835">
      <w:pPr>
        <w:pStyle w:val="paragraph"/>
        <w:ind w:left="720" w:hanging="720"/>
        <w:textAlignment w:val="baseline"/>
        <w:rPr>
          <w:rStyle w:val="normaltextrun"/>
          <w:rFonts w:eastAsiaTheme="majorEastAsia"/>
          <w:color w:val="000000" w:themeColor="text1"/>
        </w:rPr>
      </w:pPr>
      <w:r w:rsidRPr="00B12464">
        <w:rPr>
          <w:rFonts w:eastAsiaTheme="majorEastAsia"/>
          <w:color w:val="000000" w:themeColor="text1"/>
        </w:rPr>
        <w:t xml:space="preserve">Wright, M. R., Ellis, D. N., &amp; Baxter, A. (2012). The effect of immediate or delayed video-based teacher self-evaluation on head start teachers’ use of praise. </w:t>
      </w:r>
      <w:r w:rsidRPr="00B12464">
        <w:rPr>
          <w:rFonts w:eastAsiaTheme="majorEastAsia"/>
          <w:i/>
          <w:color w:val="000000" w:themeColor="text1"/>
        </w:rPr>
        <w:t>Journal of Research in Childhood Education, 26</w:t>
      </w:r>
      <w:r w:rsidRPr="00B12464">
        <w:rPr>
          <w:rFonts w:eastAsiaTheme="majorEastAsia"/>
          <w:color w:val="000000" w:themeColor="text1"/>
        </w:rPr>
        <w:t>(2), 187-198. https://doi.org/10.1080/02568543.2012.657745</w:t>
      </w:r>
    </w:p>
    <w:p w14:paraId="4E8ED206" w14:textId="5FC0F8D5" w:rsidR="002A1F9F" w:rsidRPr="00B12464" w:rsidRDefault="00FD546B" w:rsidP="0077207F">
      <w:pPr>
        <w:pStyle w:val="paragraph"/>
        <w:spacing w:before="0" w:beforeAutospacing="0" w:after="0" w:afterAutospacing="0"/>
        <w:ind w:left="720" w:hanging="720"/>
        <w:textAlignment w:val="baseline"/>
        <w:rPr>
          <w:color w:val="000000" w:themeColor="text1"/>
        </w:rPr>
      </w:pPr>
      <w:r w:rsidRPr="00B12464">
        <w:rPr>
          <w:rStyle w:val="normaltextrun"/>
          <w:rFonts w:eastAsiaTheme="majorEastAsia"/>
          <w:color w:val="000000" w:themeColor="text1"/>
        </w:rPr>
        <w:t>Yost, D. S. (2006). Reflection and self-efficacy: Enhancing the retention of qualified teachers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from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a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teacher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color w:val="000000" w:themeColor="text1"/>
        </w:rPr>
        <w:t>education perspective.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Pr="00B12464">
        <w:rPr>
          <w:rStyle w:val="normaltextrun"/>
          <w:rFonts w:eastAsiaTheme="majorEastAsia"/>
          <w:i/>
          <w:color w:val="000000" w:themeColor="text1"/>
        </w:rPr>
        <w:t>Teacher Education Quarterly</w:t>
      </w:r>
      <w:r w:rsidRPr="00B12464">
        <w:rPr>
          <w:rStyle w:val="normaltextrun"/>
          <w:rFonts w:eastAsiaTheme="majorEastAsia"/>
          <w:color w:val="000000" w:themeColor="text1"/>
        </w:rPr>
        <w:t xml:space="preserve">, </w:t>
      </w:r>
      <w:r w:rsidRPr="00B12464">
        <w:rPr>
          <w:rStyle w:val="normaltextrun"/>
          <w:rFonts w:eastAsiaTheme="majorEastAsia"/>
          <w:i/>
          <w:color w:val="000000" w:themeColor="text1"/>
        </w:rPr>
        <w:t>33</w:t>
      </w:r>
      <w:r w:rsidRPr="00B12464">
        <w:rPr>
          <w:rStyle w:val="normaltextrun"/>
          <w:rFonts w:eastAsiaTheme="majorEastAsia"/>
          <w:color w:val="000000" w:themeColor="text1"/>
        </w:rPr>
        <w:t>(4), 59-76.</w:t>
      </w:r>
      <w:r w:rsidR="00BD31EF" w:rsidRPr="00B12464">
        <w:rPr>
          <w:rStyle w:val="normaltextrun"/>
          <w:rFonts w:eastAsiaTheme="majorEastAsia"/>
          <w:color w:val="000000" w:themeColor="text1"/>
        </w:rPr>
        <w:t xml:space="preserve"> </w:t>
      </w:r>
      <w:r w:rsidR="00BD31EF" w:rsidRPr="00B12464">
        <w:rPr>
          <w:rFonts w:eastAsiaTheme="majorEastAsia"/>
          <w:color w:val="000000" w:themeColor="text1"/>
        </w:rPr>
        <w:t>http://www.jstor.org/stable/23478871</w:t>
      </w:r>
    </w:p>
    <w:sectPr w:rsidR="002A1F9F" w:rsidRPr="00B12464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99107" w14:textId="77777777" w:rsidR="00E6424C" w:rsidRDefault="00E6424C" w:rsidP="00CA73A8">
      <w:pPr>
        <w:spacing w:after="0" w:line="240" w:lineRule="auto"/>
      </w:pPr>
      <w:r>
        <w:separator/>
      </w:r>
    </w:p>
  </w:endnote>
  <w:endnote w:type="continuationSeparator" w:id="0">
    <w:p w14:paraId="712F4045" w14:textId="77777777" w:rsidR="00E6424C" w:rsidRDefault="00E6424C" w:rsidP="00CA7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14027686"/>
      <w:docPartObj>
        <w:docPartGallery w:val="Page Numbers (Bottom of Page)"/>
        <w:docPartUnique/>
      </w:docPartObj>
    </w:sdtPr>
    <w:sdtContent>
      <w:p w14:paraId="1BF98C57" w14:textId="6C6C502E" w:rsidR="00CA73A8" w:rsidRDefault="00CA73A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12ED04B" w14:textId="77777777" w:rsidR="00CA73A8" w:rsidRDefault="00CA73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imes New Roman" w:hAnsi="Times New Roman" w:cs="Times New Roman"/>
      </w:rPr>
      <w:id w:val="509109706"/>
      <w:docPartObj>
        <w:docPartGallery w:val="Page Numbers (Bottom of Page)"/>
        <w:docPartUnique/>
      </w:docPartObj>
    </w:sdtPr>
    <w:sdtContent>
      <w:p w14:paraId="176AD6DE" w14:textId="202910AB" w:rsidR="00CA73A8" w:rsidRPr="000C7397" w:rsidRDefault="00CA73A8">
        <w:pPr>
          <w:pStyle w:val="Footer"/>
          <w:framePr w:wrap="none" w:vAnchor="text" w:hAnchor="margin" w:xAlign="center" w:y="1"/>
          <w:rPr>
            <w:rStyle w:val="PageNumber"/>
            <w:rFonts w:ascii="Times New Roman" w:hAnsi="Times New Roman" w:cs="Times New Roman"/>
          </w:rPr>
        </w:pPr>
        <w:r w:rsidRPr="000C7397">
          <w:rPr>
            <w:rStyle w:val="PageNumber"/>
            <w:rFonts w:ascii="Times New Roman" w:hAnsi="Times New Roman" w:cs="Times New Roman"/>
          </w:rPr>
          <w:fldChar w:fldCharType="begin"/>
        </w:r>
        <w:r w:rsidRPr="000C7397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0C7397">
          <w:rPr>
            <w:rStyle w:val="PageNumber"/>
            <w:rFonts w:ascii="Times New Roman" w:hAnsi="Times New Roman" w:cs="Times New Roman"/>
          </w:rPr>
          <w:fldChar w:fldCharType="separate"/>
        </w:r>
        <w:r w:rsidRPr="000C7397">
          <w:rPr>
            <w:rStyle w:val="PageNumber"/>
            <w:rFonts w:ascii="Times New Roman" w:hAnsi="Times New Roman" w:cs="Times New Roman"/>
            <w:noProof/>
          </w:rPr>
          <w:t>1</w:t>
        </w:r>
        <w:r w:rsidRPr="000C7397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5FBAAC24" w14:textId="77777777" w:rsidR="00CA73A8" w:rsidRDefault="00CA7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CAAC1" w14:textId="77777777" w:rsidR="00E6424C" w:rsidRDefault="00E6424C" w:rsidP="00CA73A8">
      <w:pPr>
        <w:spacing w:after="0" w:line="240" w:lineRule="auto"/>
      </w:pPr>
      <w:r>
        <w:separator/>
      </w:r>
    </w:p>
  </w:footnote>
  <w:footnote w:type="continuationSeparator" w:id="0">
    <w:p w14:paraId="7CED4C08" w14:textId="77777777" w:rsidR="00E6424C" w:rsidRDefault="00E6424C" w:rsidP="00CA7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60A66"/>
    <w:multiLevelType w:val="hybridMultilevel"/>
    <w:tmpl w:val="593E1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C0AEB"/>
    <w:multiLevelType w:val="hybridMultilevel"/>
    <w:tmpl w:val="13E4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83D84"/>
    <w:multiLevelType w:val="hybridMultilevel"/>
    <w:tmpl w:val="3E861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151BF"/>
    <w:multiLevelType w:val="hybridMultilevel"/>
    <w:tmpl w:val="A9BC1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AF058E"/>
    <w:multiLevelType w:val="hybridMultilevel"/>
    <w:tmpl w:val="790E8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92771B"/>
    <w:multiLevelType w:val="hybridMultilevel"/>
    <w:tmpl w:val="1E10B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53426E"/>
    <w:multiLevelType w:val="hybridMultilevel"/>
    <w:tmpl w:val="64768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B4A41"/>
    <w:multiLevelType w:val="hybridMultilevel"/>
    <w:tmpl w:val="D738F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808A9"/>
    <w:multiLevelType w:val="multilevel"/>
    <w:tmpl w:val="DEFC1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D647A9"/>
    <w:multiLevelType w:val="hybridMultilevel"/>
    <w:tmpl w:val="A82C4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151B1"/>
    <w:multiLevelType w:val="hybridMultilevel"/>
    <w:tmpl w:val="6F408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841756">
    <w:abstractNumId w:val="1"/>
  </w:num>
  <w:num w:numId="2" w16cid:durableId="459225472">
    <w:abstractNumId w:val="2"/>
  </w:num>
  <w:num w:numId="3" w16cid:durableId="1181892443">
    <w:abstractNumId w:val="5"/>
  </w:num>
  <w:num w:numId="4" w16cid:durableId="2109736238">
    <w:abstractNumId w:val="10"/>
  </w:num>
  <w:num w:numId="5" w16cid:durableId="1331370072">
    <w:abstractNumId w:val="0"/>
  </w:num>
  <w:num w:numId="6" w16cid:durableId="480122516">
    <w:abstractNumId w:val="9"/>
  </w:num>
  <w:num w:numId="7" w16cid:durableId="1658458607">
    <w:abstractNumId w:val="4"/>
  </w:num>
  <w:num w:numId="8" w16cid:durableId="1938824032">
    <w:abstractNumId w:val="6"/>
  </w:num>
  <w:num w:numId="9" w16cid:durableId="1865826561">
    <w:abstractNumId w:val="7"/>
  </w:num>
  <w:num w:numId="10" w16cid:durableId="914895342">
    <w:abstractNumId w:val="8"/>
  </w:num>
  <w:num w:numId="11" w16cid:durableId="1446462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33D"/>
    <w:rsid w:val="00000F5E"/>
    <w:rsid w:val="00003107"/>
    <w:rsid w:val="000045BB"/>
    <w:rsid w:val="000053CA"/>
    <w:rsid w:val="00005AAE"/>
    <w:rsid w:val="00006458"/>
    <w:rsid w:val="00006F62"/>
    <w:rsid w:val="000071F8"/>
    <w:rsid w:val="00012E43"/>
    <w:rsid w:val="0001506A"/>
    <w:rsid w:val="00015762"/>
    <w:rsid w:val="00016C6B"/>
    <w:rsid w:val="00017353"/>
    <w:rsid w:val="00017D9E"/>
    <w:rsid w:val="00017FBD"/>
    <w:rsid w:val="00021F95"/>
    <w:rsid w:val="00022523"/>
    <w:rsid w:val="00022672"/>
    <w:rsid w:val="0002686B"/>
    <w:rsid w:val="00026C8A"/>
    <w:rsid w:val="00026D36"/>
    <w:rsid w:val="00027488"/>
    <w:rsid w:val="00030948"/>
    <w:rsid w:val="00030DC8"/>
    <w:rsid w:val="0003179E"/>
    <w:rsid w:val="000327C8"/>
    <w:rsid w:val="0003318D"/>
    <w:rsid w:val="00034260"/>
    <w:rsid w:val="00035260"/>
    <w:rsid w:val="00035F1C"/>
    <w:rsid w:val="00036A30"/>
    <w:rsid w:val="00040768"/>
    <w:rsid w:val="00042997"/>
    <w:rsid w:val="00042F35"/>
    <w:rsid w:val="00042F92"/>
    <w:rsid w:val="00043FFB"/>
    <w:rsid w:val="00046FA2"/>
    <w:rsid w:val="00050544"/>
    <w:rsid w:val="0005132A"/>
    <w:rsid w:val="00051D87"/>
    <w:rsid w:val="00052C87"/>
    <w:rsid w:val="0005433D"/>
    <w:rsid w:val="00054787"/>
    <w:rsid w:val="000547E4"/>
    <w:rsid w:val="000553D2"/>
    <w:rsid w:val="0006027F"/>
    <w:rsid w:val="0006064A"/>
    <w:rsid w:val="00060F78"/>
    <w:rsid w:val="00062253"/>
    <w:rsid w:val="0006318F"/>
    <w:rsid w:val="00063E0A"/>
    <w:rsid w:val="00064A5D"/>
    <w:rsid w:val="00064CB3"/>
    <w:rsid w:val="00066E09"/>
    <w:rsid w:val="000726A1"/>
    <w:rsid w:val="000736B5"/>
    <w:rsid w:val="00073A9F"/>
    <w:rsid w:val="000744B8"/>
    <w:rsid w:val="00074656"/>
    <w:rsid w:val="00074888"/>
    <w:rsid w:val="00074A52"/>
    <w:rsid w:val="0007576E"/>
    <w:rsid w:val="00076122"/>
    <w:rsid w:val="00077F9F"/>
    <w:rsid w:val="00082A37"/>
    <w:rsid w:val="00082E59"/>
    <w:rsid w:val="00083CE6"/>
    <w:rsid w:val="0008535C"/>
    <w:rsid w:val="00085876"/>
    <w:rsid w:val="00087ADF"/>
    <w:rsid w:val="0009220D"/>
    <w:rsid w:val="00092CA5"/>
    <w:rsid w:val="00093D4C"/>
    <w:rsid w:val="000940E6"/>
    <w:rsid w:val="00095CD9"/>
    <w:rsid w:val="00096D52"/>
    <w:rsid w:val="00096F68"/>
    <w:rsid w:val="000976FD"/>
    <w:rsid w:val="00097BEA"/>
    <w:rsid w:val="000A065E"/>
    <w:rsid w:val="000A0727"/>
    <w:rsid w:val="000A0D81"/>
    <w:rsid w:val="000A151B"/>
    <w:rsid w:val="000A18D4"/>
    <w:rsid w:val="000A1FF6"/>
    <w:rsid w:val="000A259C"/>
    <w:rsid w:val="000A3B97"/>
    <w:rsid w:val="000A4F64"/>
    <w:rsid w:val="000A6246"/>
    <w:rsid w:val="000A6464"/>
    <w:rsid w:val="000A78D6"/>
    <w:rsid w:val="000A7E25"/>
    <w:rsid w:val="000A7F8C"/>
    <w:rsid w:val="000B0801"/>
    <w:rsid w:val="000B20C5"/>
    <w:rsid w:val="000B30C3"/>
    <w:rsid w:val="000B37DC"/>
    <w:rsid w:val="000B3EF4"/>
    <w:rsid w:val="000B41E3"/>
    <w:rsid w:val="000B5574"/>
    <w:rsid w:val="000B645B"/>
    <w:rsid w:val="000B7D2C"/>
    <w:rsid w:val="000C089D"/>
    <w:rsid w:val="000C0986"/>
    <w:rsid w:val="000C0AA8"/>
    <w:rsid w:val="000C2EFA"/>
    <w:rsid w:val="000C3636"/>
    <w:rsid w:val="000C60DC"/>
    <w:rsid w:val="000C616C"/>
    <w:rsid w:val="000C636B"/>
    <w:rsid w:val="000C6A3D"/>
    <w:rsid w:val="000C6B81"/>
    <w:rsid w:val="000C6D92"/>
    <w:rsid w:val="000C7397"/>
    <w:rsid w:val="000C7770"/>
    <w:rsid w:val="000D15DF"/>
    <w:rsid w:val="000D16B2"/>
    <w:rsid w:val="000D38C7"/>
    <w:rsid w:val="000D3BB2"/>
    <w:rsid w:val="000D60D3"/>
    <w:rsid w:val="000E076C"/>
    <w:rsid w:val="000E09BD"/>
    <w:rsid w:val="000E0E6A"/>
    <w:rsid w:val="000E234E"/>
    <w:rsid w:val="000E2E2D"/>
    <w:rsid w:val="000E53F1"/>
    <w:rsid w:val="000E57F0"/>
    <w:rsid w:val="000E664D"/>
    <w:rsid w:val="000E7836"/>
    <w:rsid w:val="000F01A3"/>
    <w:rsid w:val="000F195C"/>
    <w:rsid w:val="000F1E85"/>
    <w:rsid w:val="000F5766"/>
    <w:rsid w:val="000F57A1"/>
    <w:rsid w:val="000F7A2B"/>
    <w:rsid w:val="000F7CA7"/>
    <w:rsid w:val="00100230"/>
    <w:rsid w:val="0010030A"/>
    <w:rsid w:val="00100EE6"/>
    <w:rsid w:val="001010D2"/>
    <w:rsid w:val="00103835"/>
    <w:rsid w:val="00103DD5"/>
    <w:rsid w:val="00104C99"/>
    <w:rsid w:val="001051E0"/>
    <w:rsid w:val="00112E69"/>
    <w:rsid w:val="00113126"/>
    <w:rsid w:val="00113341"/>
    <w:rsid w:val="0011342D"/>
    <w:rsid w:val="00115A07"/>
    <w:rsid w:val="00115E95"/>
    <w:rsid w:val="00116024"/>
    <w:rsid w:val="00116865"/>
    <w:rsid w:val="00117D26"/>
    <w:rsid w:val="00120CFA"/>
    <w:rsid w:val="001223F5"/>
    <w:rsid w:val="00122522"/>
    <w:rsid w:val="00123495"/>
    <w:rsid w:val="00123921"/>
    <w:rsid w:val="00123B1C"/>
    <w:rsid w:val="00124386"/>
    <w:rsid w:val="00124A8D"/>
    <w:rsid w:val="00126493"/>
    <w:rsid w:val="0012767F"/>
    <w:rsid w:val="00127EDB"/>
    <w:rsid w:val="00127F5F"/>
    <w:rsid w:val="00130807"/>
    <w:rsid w:val="00130BC1"/>
    <w:rsid w:val="00130D90"/>
    <w:rsid w:val="00130E8B"/>
    <w:rsid w:val="0013134A"/>
    <w:rsid w:val="001315CF"/>
    <w:rsid w:val="00132301"/>
    <w:rsid w:val="00132DD9"/>
    <w:rsid w:val="001338B0"/>
    <w:rsid w:val="00137124"/>
    <w:rsid w:val="00140C0A"/>
    <w:rsid w:val="001419C2"/>
    <w:rsid w:val="001423BC"/>
    <w:rsid w:val="00143408"/>
    <w:rsid w:val="001435AA"/>
    <w:rsid w:val="00144114"/>
    <w:rsid w:val="00144B50"/>
    <w:rsid w:val="0014762B"/>
    <w:rsid w:val="00147696"/>
    <w:rsid w:val="00151A23"/>
    <w:rsid w:val="00152DA9"/>
    <w:rsid w:val="00153456"/>
    <w:rsid w:val="00153859"/>
    <w:rsid w:val="0015418A"/>
    <w:rsid w:val="00154835"/>
    <w:rsid w:val="00155F7B"/>
    <w:rsid w:val="00157F00"/>
    <w:rsid w:val="00160459"/>
    <w:rsid w:val="0016046A"/>
    <w:rsid w:val="00160E86"/>
    <w:rsid w:val="00164FF6"/>
    <w:rsid w:val="001657C5"/>
    <w:rsid w:val="00165DE4"/>
    <w:rsid w:val="00167DA4"/>
    <w:rsid w:val="00170017"/>
    <w:rsid w:val="00171353"/>
    <w:rsid w:val="00171C70"/>
    <w:rsid w:val="00171DC7"/>
    <w:rsid w:val="00173415"/>
    <w:rsid w:val="001744D3"/>
    <w:rsid w:val="0017706B"/>
    <w:rsid w:val="00177611"/>
    <w:rsid w:val="00177DB6"/>
    <w:rsid w:val="0018038A"/>
    <w:rsid w:val="0018050E"/>
    <w:rsid w:val="0018116F"/>
    <w:rsid w:val="00182318"/>
    <w:rsid w:val="001825C3"/>
    <w:rsid w:val="00182C8F"/>
    <w:rsid w:val="00182F07"/>
    <w:rsid w:val="00183AAA"/>
    <w:rsid w:val="00184365"/>
    <w:rsid w:val="0018488A"/>
    <w:rsid w:val="00185C57"/>
    <w:rsid w:val="00185FC1"/>
    <w:rsid w:val="00186E9D"/>
    <w:rsid w:val="00190056"/>
    <w:rsid w:val="00190603"/>
    <w:rsid w:val="00190B5B"/>
    <w:rsid w:val="00190C6E"/>
    <w:rsid w:val="00190D68"/>
    <w:rsid w:val="0019177D"/>
    <w:rsid w:val="00192DBA"/>
    <w:rsid w:val="00192DE5"/>
    <w:rsid w:val="00193CB1"/>
    <w:rsid w:val="00195C50"/>
    <w:rsid w:val="0019616B"/>
    <w:rsid w:val="00196A1C"/>
    <w:rsid w:val="00196EDF"/>
    <w:rsid w:val="00197352"/>
    <w:rsid w:val="001976DA"/>
    <w:rsid w:val="00197D24"/>
    <w:rsid w:val="001A00C4"/>
    <w:rsid w:val="001A1150"/>
    <w:rsid w:val="001A24EA"/>
    <w:rsid w:val="001B0078"/>
    <w:rsid w:val="001B1979"/>
    <w:rsid w:val="001B22AF"/>
    <w:rsid w:val="001B2825"/>
    <w:rsid w:val="001B314A"/>
    <w:rsid w:val="001B3178"/>
    <w:rsid w:val="001B31B3"/>
    <w:rsid w:val="001B6458"/>
    <w:rsid w:val="001B6760"/>
    <w:rsid w:val="001B6CCE"/>
    <w:rsid w:val="001B70BF"/>
    <w:rsid w:val="001B7783"/>
    <w:rsid w:val="001B783B"/>
    <w:rsid w:val="001C0DD0"/>
    <w:rsid w:val="001C3813"/>
    <w:rsid w:val="001C38F9"/>
    <w:rsid w:val="001C419C"/>
    <w:rsid w:val="001C4CFC"/>
    <w:rsid w:val="001C4DB8"/>
    <w:rsid w:val="001C602F"/>
    <w:rsid w:val="001C6BAD"/>
    <w:rsid w:val="001C7524"/>
    <w:rsid w:val="001D0435"/>
    <w:rsid w:val="001D05F9"/>
    <w:rsid w:val="001D177F"/>
    <w:rsid w:val="001D23E3"/>
    <w:rsid w:val="001D3FB2"/>
    <w:rsid w:val="001D4D57"/>
    <w:rsid w:val="001D5E12"/>
    <w:rsid w:val="001D6049"/>
    <w:rsid w:val="001D642D"/>
    <w:rsid w:val="001D67DC"/>
    <w:rsid w:val="001D7573"/>
    <w:rsid w:val="001D7694"/>
    <w:rsid w:val="001E04EA"/>
    <w:rsid w:val="001E0680"/>
    <w:rsid w:val="001E143D"/>
    <w:rsid w:val="001E1B32"/>
    <w:rsid w:val="001E1FA7"/>
    <w:rsid w:val="001E41A1"/>
    <w:rsid w:val="001E41EB"/>
    <w:rsid w:val="001E469C"/>
    <w:rsid w:val="001E5BC4"/>
    <w:rsid w:val="001E6305"/>
    <w:rsid w:val="001E63CB"/>
    <w:rsid w:val="001E6577"/>
    <w:rsid w:val="001F0A53"/>
    <w:rsid w:val="001F1010"/>
    <w:rsid w:val="001F2B6A"/>
    <w:rsid w:val="001F2EE8"/>
    <w:rsid w:val="001F5F76"/>
    <w:rsid w:val="001F643A"/>
    <w:rsid w:val="001F6B09"/>
    <w:rsid w:val="001F738F"/>
    <w:rsid w:val="002000A9"/>
    <w:rsid w:val="002004C0"/>
    <w:rsid w:val="00201164"/>
    <w:rsid w:val="002013A4"/>
    <w:rsid w:val="002022D6"/>
    <w:rsid w:val="0020324B"/>
    <w:rsid w:val="00204681"/>
    <w:rsid w:val="00204D76"/>
    <w:rsid w:val="00205193"/>
    <w:rsid w:val="002060B4"/>
    <w:rsid w:val="0020715B"/>
    <w:rsid w:val="002077DA"/>
    <w:rsid w:val="00210FD3"/>
    <w:rsid w:val="002124FD"/>
    <w:rsid w:val="002135DB"/>
    <w:rsid w:val="0021459E"/>
    <w:rsid w:val="00214AAD"/>
    <w:rsid w:val="00216708"/>
    <w:rsid w:val="0021699E"/>
    <w:rsid w:val="002200D2"/>
    <w:rsid w:val="0022030C"/>
    <w:rsid w:val="00220853"/>
    <w:rsid w:val="0022106C"/>
    <w:rsid w:val="00221767"/>
    <w:rsid w:val="002218DF"/>
    <w:rsid w:val="00221B05"/>
    <w:rsid w:val="002251EB"/>
    <w:rsid w:val="00225ABF"/>
    <w:rsid w:val="00230563"/>
    <w:rsid w:val="00231072"/>
    <w:rsid w:val="002312DD"/>
    <w:rsid w:val="002314AA"/>
    <w:rsid w:val="00231848"/>
    <w:rsid w:val="0023193B"/>
    <w:rsid w:val="0023249F"/>
    <w:rsid w:val="00234219"/>
    <w:rsid w:val="00235E2C"/>
    <w:rsid w:val="00236287"/>
    <w:rsid w:val="00236356"/>
    <w:rsid w:val="00236CB7"/>
    <w:rsid w:val="00236D20"/>
    <w:rsid w:val="00240642"/>
    <w:rsid w:val="00243399"/>
    <w:rsid w:val="0024456C"/>
    <w:rsid w:val="00245B3D"/>
    <w:rsid w:val="002462CF"/>
    <w:rsid w:val="00246683"/>
    <w:rsid w:val="00247AB9"/>
    <w:rsid w:val="00250AB9"/>
    <w:rsid w:val="00250E09"/>
    <w:rsid w:val="00251C80"/>
    <w:rsid w:val="0025248B"/>
    <w:rsid w:val="002529E6"/>
    <w:rsid w:val="002539EC"/>
    <w:rsid w:val="00254279"/>
    <w:rsid w:val="002543A3"/>
    <w:rsid w:val="002566FF"/>
    <w:rsid w:val="00256829"/>
    <w:rsid w:val="00256A6C"/>
    <w:rsid w:val="00257B1E"/>
    <w:rsid w:val="002601F5"/>
    <w:rsid w:val="00261692"/>
    <w:rsid w:val="002624D4"/>
    <w:rsid w:val="00262D21"/>
    <w:rsid w:val="002641FA"/>
    <w:rsid w:val="00265797"/>
    <w:rsid w:val="002658A5"/>
    <w:rsid w:val="00266777"/>
    <w:rsid w:val="002668F3"/>
    <w:rsid w:val="00267A16"/>
    <w:rsid w:val="00270425"/>
    <w:rsid w:val="00271D5D"/>
    <w:rsid w:val="002754B2"/>
    <w:rsid w:val="00276DEC"/>
    <w:rsid w:val="00277FDD"/>
    <w:rsid w:val="002808F6"/>
    <w:rsid w:val="00280C18"/>
    <w:rsid w:val="00281388"/>
    <w:rsid w:val="0028236F"/>
    <w:rsid w:val="00284003"/>
    <w:rsid w:val="00285A1D"/>
    <w:rsid w:val="00285F43"/>
    <w:rsid w:val="00286109"/>
    <w:rsid w:val="00287897"/>
    <w:rsid w:val="00287D28"/>
    <w:rsid w:val="00291D05"/>
    <w:rsid w:val="002924F3"/>
    <w:rsid w:val="00293F48"/>
    <w:rsid w:val="00294B13"/>
    <w:rsid w:val="00294D19"/>
    <w:rsid w:val="00296020"/>
    <w:rsid w:val="0029645C"/>
    <w:rsid w:val="00297160"/>
    <w:rsid w:val="00297B4F"/>
    <w:rsid w:val="00297B8A"/>
    <w:rsid w:val="002A04FB"/>
    <w:rsid w:val="002A0994"/>
    <w:rsid w:val="002A148D"/>
    <w:rsid w:val="002A1F9F"/>
    <w:rsid w:val="002A2953"/>
    <w:rsid w:val="002A360C"/>
    <w:rsid w:val="002A4C00"/>
    <w:rsid w:val="002A5ECA"/>
    <w:rsid w:val="002A5FF3"/>
    <w:rsid w:val="002A78FA"/>
    <w:rsid w:val="002B047D"/>
    <w:rsid w:val="002B09DD"/>
    <w:rsid w:val="002B1162"/>
    <w:rsid w:val="002B396C"/>
    <w:rsid w:val="002B60E8"/>
    <w:rsid w:val="002B682D"/>
    <w:rsid w:val="002B6E7C"/>
    <w:rsid w:val="002B7430"/>
    <w:rsid w:val="002BA5F0"/>
    <w:rsid w:val="002C13A7"/>
    <w:rsid w:val="002C17A4"/>
    <w:rsid w:val="002C1876"/>
    <w:rsid w:val="002C22EB"/>
    <w:rsid w:val="002C357D"/>
    <w:rsid w:val="002C3585"/>
    <w:rsid w:val="002C4F91"/>
    <w:rsid w:val="002C622A"/>
    <w:rsid w:val="002C62D6"/>
    <w:rsid w:val="002C6413"/>
    <w:rsid w:val="002D0490"/>
    <w:rsid w:val="002D0E3D"/>
    <w:rsid w:val="002D2A03"/>
    <w:rsid w:val="002D3896"/>
    <w:rsid w:val="002D4787"/>
    <w:rsid w:val="002D4C1D"/>
    <w:rsid w:val="002D4DFB"/>
    <w:rsid w:val="002D5667"/>
    <w:rsid w:val="002D5828"/>
    <w:rsid w:val="002D6416"/>
    <w:rsid w:val="002D66B6"/>
    <w:rsid w:val="002D7A27"/>
    <w:rsid w:val="002E20C6"/>
    <w:rsid w:val="002E26BC"/>
    <w:rsid w:val="002E356E"/>
    <w:rsid w:val="002E4041"/>
    <w:rsid w:val="002E4DEE"/>
    <w:rsid w:val="002E5D94"/>
    <w:rsid w:val="002E79F6"/>
    <w:rsid w:val="002F038A"/>
    <w:rsid w:val="002F3139"/>
    <w:rsid w:val="002F3E31"/>
    <w:rsid w:val="002F484A"/>
    <w:rsid w:val="002F56F7"/>
    <w:rsid w:val="002F6658"/>
    <w:rsid w:val="002F6727"/>
    <w:rsid w:val="002F6A1D"/>
    <w:rsid w:val="002F6F21"/>
    <w:rsid w:val="002F73B0"/>
    <w:rsid w:val="0030180F"/>
    <w:rsid w:val="003020DC"/>
    <w:rsid w:val="0030300B"/>
    <w:rsid w:val="003033F5"/>
    <w:rsid w:val="003035B7"/>
    <w:rsid w:val="00303B33"/>
    <w:rsid w:val="00303D88"/>
    <w:rsid w:val="00303DF7"/>
    <w:rsid w:val="0030414F"/>
    <w:rsid w:val="00304668"/>
    <w:rsid w:val="00305689"/>
    <w:rsid w:val="003068A3"/>
    <w:rsid w:val="00310968"/>
    <w:rsid w:val="003120EA"/>
    <w:rsid w:val="003128D4"/>
    <w:rsid w:val="00312B00"/>
    <w:rsid w:val="00312FCF"/>
    <w:rsid w:val="00314CF4"/>
    <w:rsid w:val="00314F6B"/>
    <w:rsid w:val="003150B1"/>
    <w:rsid w:val="00315AE6"/>
    <w:rsid w:val="00316306"/>
    <w:rsid w:val="00317060"/>
    <w:rsid w:val="00320241"/>
    <w:rsid w:val="00320FDA"/>
    <w:rsid w:val="0032104E"/>
    <w:rsid w:val="00323CB3"/>
    <w:rsid w:val="00324522"/>
    <w:rsid w:val="00325478"/>
    <w:rsid w:val="00325707"/>
    <w:rsid w:val="00326744"/>
    <w:rsid w:val="003278F0"/>
    <w:rsid w:val="003279C4"/>
    <w:rsid w:val="00327DB3"/>
    <w:rsid w:val="00330454"/>
    <w:rsid w:val="0033163C"/>
    <w:rsid w:val="0033286C"/>
    <w:rsid w:val="0033288D"/>
    <w:rsid w:val="00332FBD"/>
    <w:rsid w:val="0033429C"/>
    <w:rsid w:val="00335797"/>
    <w:rsid w:val="00335EF6"/>
    <w:rsid w:val="00336176"/>
    <w:rsid w:val="00336482"/>
    <w:rsid w:val="003369D7"/>
    <w:rsid w:val="00341364"/>
    <w:rsid w:val="00341CBC"/>
    <w:rsid w:val="00341D11"/>
    <w:rsid w:val="003432FA"/>
    <w:rsid w:val="00343599"/>
    <w:rsid w:val="003436AC"/>
    <w:rsid w:val="00343CB4"/>
    <w:rsid w:val="00344FE3"/>
    <w:rsid w:val="0034512F"/>
    <w:rsid w:val="00346494"/>
    <w:rsid w:val="003464FC"/>
    <w:rsid w:val="003473D5"/>
    <w:rsid w:val="0034762F"/>
    <w:rsid w:val="003477A3"/>
    <w:rsid w:val="00350630"/>
    <w:rsid w:val="00351E53"/>
    <w:rsid w:val="003525E5"/>
    <w:rsid w:val="003527FA"/>
    <w:rsid w:val="0035357C"/>
    <w:rsid w:val="00354E99"/>
    <w:rsid w:val="003565F2"/>
    <w:rsid w:val="00356A49"/>
    <w:rsid w:val="00357859"/>
    <w:rsid w:val="0036005D"/>
    <w:rsid w:val="003607FC"/>
    <w:rsid w:val="00360FF0"/>
    <w:rsid w:val="003610D6"/>
    <w:rsid w:val="003615C2"/>
    <w:rsid w:val="003618A3"/>
    <w:rsid w:val="003629E5"/>
    <w:rsid w:val="00362CF3"/>
    <w:rsid w:val="00363D3E"/>
    <w:rsid w:val="00363D87"/>
    <w:rsid w:val="00364098"/>
    <w:rsid w:val="0036449D"/>
    <w:rsid w:val="00365AB8"/>
    <w:rsid w:val="00365AF3"/>
    <w:rsid w:val="00372506"/>
    <w:rsid w:val="003725D3"/>
    <w:rsid w:val="00373596"/>
    <w:rsid w:val="00373702"/>
    <w:rsid w:val="00373956"/>
    <w:rsid w:val="00374404"/>
    <w:rsid w:val="003749E1"/>
    <w:rsid w:val="00375824"/>
    <w:rsid w:val="00375CBB"/>
    <w:rsid w:val="003762E9"/>
    <w:rsid w:val="003767AC"/>
    <w:rsid w:val="00376CB1"/>
    <w:rsid w:val="00376CEE"/>
    <w:rsid w:val="00380D95"/>
    <w:rsid w:val="003823FE"/>
    <w:rsid w:val="0038273A"/>
    <w:rsid w:val="00382FBD"/>
    <w:rsid w:val="00384514"/>
    <w:rsid w:val="003853DA"/>
    <w:rsid w:val="00387B9A"/>
    <w:rsid w:val="00387FDD"/>
    <w:rsid w:val="00390351"/>
    <w:rsid w:val="003909C9"/>
    <w:rsid w:val="003915F0"/>
    <w:rsid w:val="00392479"/>
    <w:rsid w:val="00392B8A"/>
    <w:rsid w:val="00393986"/>
    <w:rsid w:val="00394795"/>
    <w:rsid w:val="003949A2"/>
    <w:rsid w:val="00395C5B"/>
    <w:rsid w:val="0039741A"/>
    <w:rsid w:val="00397CF5"/>
    <w:rsid w:val="003A146E"/>
    <w:rsid w:val="003A33D6"/>
    <w:rsid w:val="003A4AB5"/>
    <w:rsid w:val="003A4D9D"/>
    <w:rsid w:val="003A534B"/>
    <w:rsid w:val="003A59DD"/>
    <w:rsid w:val="003A7562"/>
    <w:rsid w:val="003A7DA2"/>
    <w:rsid w:val="003B03D3"/>
    <w:rsid w:val="003B0C34"/>
    <w:rsid w:val="003B2291"/>
    <w:rsid w:val="003B2D41"/>
    <w:rsid w:val="003B323B"/>
    <w:rsid w:val="003B4A4B"/>
    <w:rsid w:val="003B546C"/>
    <w:rsid w:val="003B67DA"/>
    <w:rsid w:val="003B7507"/>
    <w:rsid w:val="003B7F0F"/>
    <w:rsid w:val="003C3295"/>
    <w:rsid w:val="003C33C3"/>
    <w:rsid w:val="003C48ED"/>
    <w:rsid w:val="003C6C3E"/>
    <w:rsid w:val="003C7030"/>
    <w:rsid w:val="003C7381"/>
    <w:rsid w:val="003C75B4"/>
    <w:rsid w:val="003D056A"/>
    <w:rsid w:val="003D14F3"/>
    <w:rsid w:val="003D2776"/>
    <w:rsid w:val="003D4694"/>
    <w:rsid w:val="003D5D2A"/>
    <w:rsid w:val="003D6815"/>
    <w:rsid w:val="003D7387"/>
    <w:rsid w:val="003D7DBA"/>
    <w:rsid w:val="003E0596"/>
    <w:rsid w:val="003E0D44"/>
    <w:rsid w:val="003E1E9B"/>
    <w:rsid w:val="003E1FBF"/>
    <w:rsid w:val="003E3641"/>
    <w:rsid w:val="003E3728"/>
    <w:rsid w:val="003E3D94"/>
    <w:rsid w:val="003E5730"/>
    <w:rsid w:val="003E7578"/>
    <w:rsid w:val="003E791B"/>
    <w:rsid w:val="003E793E"/>
    <w:rsid w:val="003E7AEB"/>
    <w:rsid w:val="003E7D38"/>
    <w:rsid w:val="003F1446"/>
    <w:rsid w:val="003F2069"/>
    <w:rsid w:val="003F3409"/>
    <w:rsid w:val="003F3496"/>
    <w:rsid w:val="003F38A5"/>
    <w:rsid w:val="003F39CE"/>
    <w:rsid w:val="003F3BD2"/>
    <w:rsid w:val="003F3F17"/>
    <w:rsid w:val="003F472B"/>
    <w:rsid w:val="003F4B57"/>
    <w:rsid w:val="003F6859"/>
    <w:rsid w:val="003F704C"/>
    <w:rsid w:val="003F74C9"/>
    <w:rsid w:val="003F7CEE"/>
    <w:rsid w:val="00400AB4"/>
    <w:rsid w:val="00400E3D"/>
    <w:rsid w:val="004029C5"/>
    <w:rsid w:val="00403147"/>
    <w:rsid w:val="00403EB4"/>
    <w:rsid w:val="00405F6B"/>
    <w:rsid w:val="00407BFD"/>
    <w:rsid w:val="00410D89"/>
    <w:rsid w:val="00410F83"/>
    <w:rsid w:val="0041157B"/>
    <w:rsid w:val="00411B3C"/>
    <w:rsid w:val="004134C2"/>
    <w:rsid w:val="00413F77"/>
    <w:rsid w:val="0041476A"/>
    <w:rsid w:val="00415246"/>
    <w:rsid w:val="004162CE"/>
    <w:rsid w:val="00416586"/>
    <w:rsid w:val="004168EA"/>
    <w:rsid w:val="00416D92"/>
    <w:rsid w:val="00417A73"/>
    <w:rsid w:val="00417C2E"/>
    <w:rsid w:val="00420521"/>
    <w:rsid w:val="00421661"/>
    <w:rsid w:val="0042195C"/>
    <w:rsid w:val="0042201C"/>
    <w:rsid w:val="00422B1A"/>
    <w:rsid w:val="00422BD2"/>
    <w:rsid w:val="004234F9"/>
    <w:rsid w:val="00423620"/>
    <w:rsid w:val="00423AC4"/>
    <w:rsid w:val="0042507B"/>
    <w:rsid w:val="0042704F"/>
    <w:rsid w:val="00427BB4"/>
    <w:rsid w:val="00427FD8"/>
    <w:rsid w:val="00430E36"/>
    <w:rsid w:val="00430EAE"/>
    <w:rsid w:val="0043103E"/>
    <w:rsid w:val="0043118E"/>
    <w:rsid w:val="004311DA"/>
    <w:rsid w:val="00432709"/>
    <w:rsid w:val="00432AB6"/>
    <w:rsid w:val="00433BB8"/>
    <w:rsid w:val="00434C73"/>
    <w:rsid w:val="0043506F"/>
    <w:rsid w:val="004367C4"/>
    <w:rsid w:val="0043734F"/>
    <w:rsid w:val="00440C61"/>
    <w:rsid w:val="00440C76"/>
    <w:rsid w:val="0044184E"/>
    <w:rsid w:val="004419F4"/>
    <w:rsid w:val="00441E80"/>
    <w:rsid w:val="00443E11"/>
    <w:rsid w:val="00444971"/>
    <w:rsid w:val="00445219"/>
    <w:rsid w:val="00445FE3"/>
    <w:rsid w:val="00447C8B"/>
    <w:rsid w:val="004513D4"/>
    <w:rsid w:val="004516A6"/>
    <w:rsid w:val="00452364"/>
    <w:rsid w:val="00453B57"/>
    <w:rsid w:val="0045408D"/>
    <w:rsid w:val="004549D0"/>
    <w:rsid w:val="00454C49"/>
    <w:rsid w:val="004558E5"/>
    <w:rsid w:val="00456855"/>
    <w:rsid w:val="004601A0"/>
    <w:rsid w:val="004646BB"/>
    <w:rsid w:val="00464ED4"/>
    <w:rsid w:val="00466469"/>
    <w:rsid w:val="004667DB"/>
    <w:rsid w:val="00467096"/>
    <w:rsid w:val="00467A72"/>
    <w:rsid w:val="00467D4B"/>
    <w:rsid w:val="00467EB5"/>
    <w:rsid w:val="00473122"/>
    <w:rsid w:val="00473D36"/>
    <w:rsid w:val="00473E99"/>
    <w:rsid w:val="004745FD"/>
    <w:rsid w:val="0047563D"/>
    <w:rsid w:val="00476404"/>
    <w:rsid w:val="00480F51"/>
    <w:rsid w:val="004810C9"/>
    <w:rsid w:val="00481950"/>
    <w:rsid w:val="0048245E"/>
    <w:rsid w:val="004825CD"/>
    <w:rsid w:val="004829D7"/>
    <w:rsid w:val="004856A8"/>
    <w:rsid w:val="00485924"/>
    <w:rsid w:val="00485CDB"/>
    <w:rsid w:val="004867BD"/>
    <w:rsid w:val="00486A27"/>
    <w:rsid w:val="00486A80"/>
    <w:rsid w:val="00486D45"/>
    <w:rsid w:val="00487575"/>
    <w:rsid w:val="00487F00"/>
    <w:rsid w:val="00487FBE"/>
    <w:rsid w:val="00490429"/>
    <w:rsid w:val="0049075F"/>
    <w:rsid w:val="0049108A"/>
    <w:rsid w:val="00493C6A"/>
    <w:rsid w:val="004945F6"/>
    <w:rsid w:val="0049483F"/>
    <w:rsid w:val="00495141"/>
    <w:rsid w:val="00496219"/>
    <w:rsid w:val="004972C0"/>
    <w:rsid w:val="00497821"/>
    <w:rsid w:val="004A00C9"/>
    <w:rsid w:val="004A0981"/>
    <w:rsid w:val="004A0B8E"/>
    <w:rsid w:val="004A291D"/>
    <w:rsid w:val="004A314B"/>
    <w:rsid w:val="004A34F5"/>
    <w:rsid w:val="004A3B56"/>
    <w:rsid w:val="004A750B"/>
    <w:rsid w:val="004A7A9B"/>
    <w:rsid w:val="004B00EA"/>
    <w:rsid w:val="004B00F5"/>
    <w:rsid w:val="004B07B1"/>
    <w:rsid w:val="004B08BA"/>
    <w:rsid w:val="004B0A90"/>
    <w:rsid w:val="004B1AB6"/>
    <w:rsid w:val="004B2C23"/>
    <w:rsid w:val="004B3261"/>
    <w:rsid w:val="004B44D9"/>
    <w:rsid w:val="004B55BA"/>
    <w:rsid w:val="004B5D47"/>
    <w:rsid w:val="004C0700"/>
    <w:rsid w:val="004C2ADC"/>
    <w:rsid w:val="004C435F"/>
    <w:rsid w:val="004C78A3"/>
    <w:rsid w:val="004D05CC"/>
    <w:rsid w:val="004D0823"/>
    <w:rsid w:val="004D10B7"/>
    <w:rsid w:val="004D15E8"/>
    <w:rsid w:val="004D1722"/>
    <w:rsid w:val="004D21DF"/>
    <w:rsid w:val="004D2EDD"/>
    <w:rsid w:val="004D46D8"/>
    <w:rsid w:val="004D475C"/>
    <w:rsid w:val="004D5031"/>
    <w:rsid w:val="004D6692"/>
    <w:rsid w:val="004D6D91"/>
    <w:rsid w:val="004D7FB3"/>
    <w:rsid w:val="004E00EA"/>
    <w:rsid w:val="004E041A"/>
    <w:rsid w:val="004E1DCC"/>
    <w:rsid w:val="004E2CA0"/>
    <w:rsid w:val="004E3442"/>
    <w:rsid w:val="004E37B6"/>
    <w:rsid w:val="004E3EE5"/>
    <w:rsid w:val="004E47A8"/>
    <w:rsid w:val="004E58EE"/>
    <w:rsid w:val="004E6234"/>
    <w:rsid w:val="004F0934"/>
    <w:rsid w:val="004F164E"/>
    <w:rsid w:val="004F1786"/>
    <w:rsid w:val="004F1C8C"/>
    <w:rsid w:val="004F23C8"/>
    <w:rsid w:val="004F2C96"/>
    <w:rsid w:val="004F3220"/>
    <w:rsid w:val="004F4319"/>
    <w:rsid w:val="004F529D"/>
    <w:rsid w:val="004F687C"/>
    <w:rsid w:val="004F6E60"/>
    <w:rsid w:val="004F78E3"/>
    <w:rsid w:val="005005F1"/>
    <w:rsid w:val="00500612"/>
    <w:rsid w:val="00503BD9"/>
    <w:rsid w:val="00503E35"/>
    <w:rsid w:val="005058AC"/>
    <w:rsid w:val="005059F9"/>
    <w:rsid w:val="00510A79"/>
    <w:rsid w:val="005111DA"/>
    <w:rsid w:val="00511416"/>
    <w:rsid w:val="0051142F"/>
    <w:rsid w:val="00511E4E"/>
    <w:rsid w:val="005127B3"/>
    <w:rsid w:val="00513D8F"/>
    <w:rsid w:val="005160C4"/>
    <w:rsid w:val="00516BDA"/>
    <w:rsid w:val="0052077A"/>
    <w:rsid w:val="00520EBD"/>
    <w:rsid w:val="00522D14"/>
    <w:rsid w:val="005232E7"/>
    <w:rsid w:val="005234A2"/>
    <w:rsid w:val="005234BB"/>
    <w:rsid w:val="00523D1D"/>
    <w:rsid w:val="00523DB1"/>
    <w:rsid w:val="00524106"/>
    <w:rsid w:val="005245E0"/>
    <w:rsid w:val="00530289"/>
    <w:rsid w:val="00531060"/>
    <w:rsid w:val="00532392"/>
    <w:rsid w:val="00532E34"/>
    <w:rsid w:val="00533B04"/>
    <w:rsid w:val="0053463A"/>
    <w:rsid w:val="00535C51"/>
    <w:rsid w:val="005375E0"/>
    <w:rsid w:val="00537A36"/>
    <w:rsid w:val="00540A79"/>
    <w:rsid w:val="00541E1A"/>
    <w:rsid w:val="00543A03"/>
    <w:rsid w:val="005449BB"/>
    <w:rsid w:val="005467FF"/>
    <w:rsid w:val="00547110"/>
    <w:rsid w:val="00552542"/>
    <w:rsid w:val="00553D5A"/>
    <w:rsid w:val="00554AFC"/>
    <w:rsid w:val="00555662"/>
    <w:rsid w:val="00555BA0"/>
    <w:rsid w:val="00556B11"/>
    <w:rsid w:val="00556F44"/>
    <w:rsid w:val="005572CE"/>
    <w:rsid w:val="005574E0"/>
    <w:rsid w:val="00557AFD"/>
    <w:rsid w:val="00560064"/>
    <w:rsid w:val="00560B24"/>
    <w:rsid w:val="00561204"/>
    <w:rsid w:val="00562EB8"/>
    <w:rsid w:val="005631F0"/>
    <w:rsid w:val="00563BBA"/>
    <w:rsid w:val="005669BD"/>
    <w:rsid w:val="00566F3B"/>
    <w:rsid w:val="00570C68"/>
    <w:rsid w:val="00571E3E"/>
    <w:rsid w:val="00572606"/>
    <w:rsid w:val="0057335E"/>
    <w:rsid w:val="00573CCC"/>
    <w:rsid w:val="00574BBE"/>
    <w:rsid w:val="00574D13"/>
    <w:rsid w:val="00575357"/>
    <w:rsid w:val="00576157"/>
    <w:rsid w:val="00577D2A"/>
    <w:rsid w:val="00580F75"/>
    <w:rsid w:val="00581795"/>
    <w:rsid w:val="00581FBC"/>
    <w:rsid w:val="0058303E"/>
    <w:rsid w:val="00584034"/>
    <w:rsid w:val="00584AAB"/>
    <w:rsid w:val="00584D61"/>
    <w:rsid w:val="005850F2"/>
    <w:rsid w:val="005851A2"/>
    <w:rsid w:val="00585338"/>
    <w:rsid w:val="00585462"/>
    <w:rsid w:val="00586C51"/>
    <w:rsid w:val="00586F9D"/>
    <w:rsid w:val="00587BE5"/>
    <w:rsid w:val="005902AD"/>
    <w:rsid w:val="00590E21"/>
    <w:rsid w:val="00593209"/>
    <w:rsid w:val="005940F7"/>
    <w:rsid w:val="005945CF"/>
    <w:rsid w:val="00594B60"/>
    <w:rsid w:val="0059638C"/>
    <w:rsid w:val="00596AB7"/>
    <w:rsid w:val="00596DC7"/>
    <w:rsid w:val="005970C0"/>
    <w:rsid w:val="005971D9"/>
    <w:rsid w:val="00597FE5"/>
    <w:rsid w:val="005A06BF"/>
    <w:rsid w:val="005A190B"/>
    <w:rsid w:val="005A1A10"/>
    <w:rsid w:val="005A29B7"/>
    <w:rsid w:val="005A2CE1"/>
    <w:rsid w:val="005A3A08"/>
    <w:rsid w:val="005A45FC"/>
    <w:rsid w:val="005A49CA"/>
    <w:rsid w:val="005A4BC1"/>
    <w:rsid w:val="005A4F19"/>
    <w:rsid w:val="005A5258"/>
    <w:rsid w:val="005A5B50"/>
    <w:rsid w:val="005A66F1"/>
    <w:rsid w:val="005A6E9A"/>
    <w:rsid w:val="005B05FF"/>
    <w:rsid w:val="005B072F"/>
    <w:rsid w:val="005B1A3D"/>
    <w:rsid w:val="005B2A40"/>
    <w:rsid w:val="005B2AA0"/>
    <w:rsid w:val="005B346A"/>
    <w:rsid w:val="005B38A6"/>
    <w:rsid w:val="005B3F8C"/>
    <w:rsid w:val="005B5EF8"/>
    <w:rsid w:val="005B67F7"/>
    <w:rsid w:val="005B706C"/>
    <w:rsid w:val="005B77D4"/>
    <w:rsid w:val="005B7FCB"/>
    <w:rsid w:val="005C061E"/>
    <w:rsid w:val="005C0E73"/>
    <w:rsid w:val="005C1C4F"/>
    <w:rsid w:val="005C208F"/>
    <w:rsid w:val="005C2829"/>
    <w:rsid w:val="005C3C91"/>
    <w:rsid w:val="005C489D"/>
    <w:rsid w:val="005C4FD7"/>
    <w:rsid w:val="005C5514"/>
    <w:rsid w:val="005C5C18"/>
    <w:rsid w:val="005C5D6D"/>
    <w:rsid w:val="005C6EAC"/>
    <w:rsid w:val="005C7975"/>
    <w:rsid w:val="005D0414"/>
    <w:rsid w:val="005D1163"/>
    <w:rsid w:val="005D1A67"/>
    <w:rsid w:val="005D21EE"/>
    <w:rsid w:val="005D29D7"/>
    <w:rsid w:val="005D2C45"/>
    <w:rsid w:val="005D3B56"/>
    <w:rsid w:val="005D513A"/>
    <w:rsid w:val="005D7AFC"/>
    <w:rsid w:val="005E0456"/>
    <w:rsid w:val="005E0595"/>
    <w:rsid w:val="005E0E4B"/>
    <w:rsid w:val="005E0F5D"/>
    <w:rsid w:val="005E1427"/>
    <w:rsid w:val="005E190C"/>
    <w:rsid w:val="005E3B42"/>
    <w:rsid w:val="005E41B8"/>
    <w:rsid w:val="005E6B3D"/>
    <w:rsid w:val="005E6E91"/>
    <w:rsid w:val="005E7A66"/>
    <w:rsid w:val="005E7AD9"/>
    <w:rsid w:val="005F11C2"/>
    <w:rsid w:val="005F1FD8"/>
    <w:rsid w:val="005F24F9"/>
    <w:rsid w:val="005F2CC9"/>
    <w:rsid w:val="005F308F"/>
    <w:rsid w:val="005F33E4"/>
    <w:rsid w:val="005F3476"/>
    <w:rsid w:val="005F41A2"/>
    <w:rsid w:val="005F592B"/>
    <w:rsid w:val="005F5A36"/>
    <w:rsid w:val="005F7D21"/>
    <w:rsid w:val="00601F38"/>
    <w:rsid w:val="006026B5"/>
    <w:rsid w:val="00602AC0"/>
    <w:rsid w:val="00602F6A"/>
    <w:rsid w:val="00603EEA"/>
    <w:rsid w:val="0060420F"/>
    <w:rsid w:val="00607A2B"/>
    <w:rsid w:val="00607F84"/>
    <w:rsid w:val="00610260"/>
    <w:rsid w:val="00611C3C"/>
    <w:rsid w:val="00612FEF"/>
    <w:rsid w:val="00613687"/>
    <w:rsid w:val="00613E5C"/>
    <w:rsid w:val="00614BE1"/>
    <w:rsid w:val="0061725D"/>
    <w:rsid w:val="00617972"/>
    <w:rsid w:val="00617AE2"/>
    <w:rsid w:val="0062035D"/>
    <w:rsid w:val="006208F6"/>
    <w:rsid w:val="00621832"/>
    <w:rsid w:val="0062237A"/>
    <w:rsid w:val="006244B9"/>
    <w:rsid w:val="0062537F"/>
    <w:rsid w:val="006258EC"/>
    <w:rsid w:val="0062598D"/>
    <w:rsid w:val="00626627"/>
    <w:rsid w:val="00626851"/>
    <w:rsid w:val="00626A30"/>
    <w:rsid w:val="00627767"/>
    <w:rsid w:val="00627931"/>
    <w:rsid w:val="00630370"/>
    <w:rsid w:val="00631676"/>
    <w:rsid w:val="00631A49"/>
    <w:rsid w:val="00631ABE"/>
    <w:rsid w:val="00632155"/>
    <w:rsid w:val="006342E0"/>
    <w:rsid w:val="00634B08"/>
    <w:rsid w:val="0063515A"/>
    <w:rsid w:val="00635464"/>
    <w:rsid w:val="0063597C"/>
    <w:rsid w:val="00635E7D"/>
    <w:rsid w:val="006419B5"/>
    <w:rsid w:val="00641BDD"/>
    <w:rsid w:val="006429E8"/>
    <w:rsid w:val="00642CB4"/>
    <w:rsid w:val="006439E2"/>
    <w:rsid w:val="00643F54"/>
    <w:rsid w:val="006451EB"/>
    <w:rsid w:val="00646EA4"/>
    <w:rsid w:val="00647671"/>
    <w:rsid w:val="006500D2"/>
    <w:rsid w:val="006507ED"/>
    <w:rsid w:val="00650969"/>
    <w:rsid w:val="006509F1"/>
    <w:rsid w:val="0065333B"/>
    <w:rsid w:val="00654347"/>
    <w:rsid w:val="006543EE"/>
    <w:rsid w:val="00654B35"/>
    <w:rsid w:val="00654D66"/>
    <w:rsid w:val="0065525B"/>
    <w:rsid w:val="00655603"/>
    <w:rsid w:val="006560E2"/>
    <w:rsid w:val="006567D1"/>
    <w:rsid w:val="00656E0F"/>
    <w:rsid w:val="006575D1"/>
    <w:rsid w:val="00660708"/>
    <w:rsid w:val="00660F9B"/>
    <w:rsid w:val="0066105F"/>
    <w:rsid w:val="00663028"/>
    <w:rsid w:val="006642B5"/>
    <w:rsid w:val="00672EE6"/>
    <w:rsid w:val="00673043"/>
    <w:rsid w:val="0067309F"/>
    <w:rsid w:val="00673211"/>
    <w:rsid w:val="00675260"/>
    <w:rsid w:val="00676EF0"/>
    <w:rsid w:val="006803EF"/>
    <w:rsid w:val="006821C7"/>
    <w:rsid w:val="006824A2"/>
    <w:rsid w:val="00684215"/>
    <w:rsid w:val="00684557"/>
    <w:rsid w:val="006857FF"/>
    <w:rsid w:val="00686635"/>
    <w:rsid w:val="0068665D"/>
    <w:rsid w:val="0068698A"/>
    <w:rsid w:val="00687F83"/>
    <w:rsid w:val="0069157F"/>
    <w:rsid w:val="0069205C"/>
    <w:rsid w:val="006936C7"/>
    <w:rsid w:val="006939DB"/>
    <w:rsid w:val="006955E7"/>
    <w:rsid w:val="00695E91"/>
    <w:rsid w:val="006962BF"/>
    <w:rsid w:val="00697BB8"/>
    <w:rsid w:val="006A002A"/>
    <w:rsid w:val="006A4D67"/>
    <w:rsid w:val="006A5268"/>
    <w:rsid w:val="006A69D0"/>
    <w:rsid w:val="006A790E"/>
    <w:rsid w:val="006A7976"/>
    <w:rsid w:val="006B095C"/>
    <w:rsid w:val="006B0F2A"/>
    <w:rsid w:val="006B13B6"/>
    <w:rsid w:val="006B1D78"/>
    <w:rsid w:val="006B2317"/>
    <w:rsid w:val="006B306C"/>
    <w:rsid w:val="006B34CB"/>
    <w:rsid w:val="006B35DE"/>
    <w:rsid w:val="006B496B"/>
    <w:rsid w:val="006B5A28"/>
    <w:rsid w:val="006B77A8"/>
    <w:rsid w:val="006B794E"/>
    <w:rsid w:val="006C02C5"/>
    <w:rsid w:val="006C038A"/>
    <w:rsid w:val="006C0AF6"/>
    <w:rsid w:val="006C1397"/>
    <w:rsid w:val="006C153A"/>
    <w:rsid w:val="006C1CB9"/>
    <w:rsid w:val="006C3DAA"/>
    <w:rsid w:val="006C6B07"/>
    <w:rsid w:val="006C78FF"/>
    <w:rsid w:val="006D00D4"/>
    <w:rsid w:val="006D07FF"/>
    <w:rsid w:val="006D0DC1"/>
    <w:rsid w:val="006D172C"/>
    <w:rsid w:val="006D2A83"/>
    <w:rsid w:val="006D2ECD"/>
    <w:rsid w:val="006D31D3"/>
    <w:rsid w:val="006D330B"/>
    <w:rsid w:val="006D3558"/>
    <w:rsid w:val="006D4E42"/>
    <w:rsid w:val="006D5174"/>
    <w:rsid w:val="006D61CF"/>
    <w:rsid w:val="006D6426"/>
    <w:rsid w:val="006E049D"/>
    <w:rsid w:val="006E0561"/>
    <w:rsid w:val="006E0BDA"/>
    <w:rsid w:val="006E2987"/>
    <w:rsid w:val="006E2B44"/>
    <w:rsid w:val="006E5076"/>
    <w:rsid w:val="006E5911"/>
    <w:rsid w:val="006E5C30"/>
    <w:rsid w:val="006E63AC"/>
    <w:rsid w:val="006E7480"/>
    <w:rsid w:val="006E79A5"/>
    <w:rsid w:val="006E7FC4"/>
    <w:rsid w:val="006F08CE"/>
    <w:rsid w:val="006F1ED8"/>
    <w:rsid w:val="006F2C34"/>
    <w:rsid w:val="006F32D0"/>
    <w:rsid w:val="006F3E4B"/>
    <w:rsid w:val="006F521D"/>
    <w:rsid w:val="006F60C5"/>
    <w:rsid w:val="006F69B6"/>
    <w:rsid w:val="006F69EA"/>
    <w:rsid w:val="006F712C"/>
    <w:rsid w:val="006F7A99"/>
    <w:rsid w:val="006F7D67"/>
    <w:rsid w:val="00700664"/>
    <w:rsid w:val="00700734"/>
    <w:rsid w:val="007012E7"/>
    <w:rsid w:val="00701862"/>
    <w:rsid w:val="007035C0"/>
    <w:rsid w:val="007038FD"/>
    <w:rsid w:val="00703944"/>
    <w:rsid w:val="0070413D"/>
    <w:rsid w:val="00704A18"/>
    <w:rsid w:val="00704C00"/>
    <w:rsid w:val="00705F31"/>
    <w:rsid w:val="0070694D"/>
    <w:rsid w:val="00706D07"/>
    <w:rsid w:val="0071182B"/>
    <w:rsid w:val="00711D37"/>
    <w:rsid w:val="007127BE"/>
    <w:rsid w:val="00714299"/>
    <w:rsid w:val="00714504"/>
    <w:rsid w:val="0071459E"/>
    <w:rsid w:val="00714DF0"/>
    <w:rsid w:val="007150AB"/>
    <w:rsid w:val="00715768"/>
    <w:rsid w:val="00715A5E"/>
    <w:rsid w:val="0071628F"/>
    <w:rsid w:val="00716F45"/>
    <w:rsid w:val="00717C56"/>
    <w:rsid w:val="00720F0D"/>
    <w:rsid w:val="007215D9"/>
    <w:rsid w:val="0072276F"/>
    <w:rsid w:val="00724C4D"/>
    <w:rsid w:val="007259FE"/>
    <w:rsid w:val="007264D3"/>
    <w:rsid w:val="00727F68"/>
    <w:rsid w:val="00727F88"/>
    <w:rsid w:val="00730992"/>
    <w:rsid w:val="00730DAB"/>
    <w:rsid w:val="007315A0"/>
    <w:rsid w:val="00731D8C"/>
    <w:rsid w:val="0073253F"/>
    <w:rsid w:val="007329FE"/>
    <w:rsid w:val="007342E2"/>
    <w:rsid w:val="007350B6"/>
    <w:rsid w:val="00735380"/>
    <w:rsid w:val="00736F3A"/>
    <w:rsid w:val="007372A3"/>
    <w:rsid w:val="00737B4C"/>
    <w:rsid w:val="00741287"/>
    <w:rsid w:val="00741AB5"/>
    <w:rsid w:val="00741D5B"/>
    <w:rsid w:val="00742161"/>
    <w:rsid w:val="007425CC"/>
    <w:rsid w:val="00743A34"/>
    <w:rsid w:val="00744413"/>
    <w:rsid w:val="00745D6E"/>
    <w:rsid w:val="007463BB"/>
    <w:rsid w:val="007505C6"/>
    <w:rsid w:val="00750CE3"/>
    <w:rsid w:val="00751253"/>
    <w:rsid w:val="00751B07"/>
    <w:rsid w:val="00751B4A"/>
    <w:rsid w:val="00753420"/>
    <w:rsid w:val="0075443A"/>
    <w:rsid w:val="00754BF1"/>
    <w:rsid w:val="00755892"/>
    <w:rsid w:val="00756687"/>
    <w:rsid w:val="007606D2"/>
    <w:rsid w:val="007607DC"/>
    <w:rsid w:val="007611E9"/>
    <w:rsid w:val="007616A8"/>
    <w:rsid w:val="00762D11"/>
    <w:rsid w:val="0076349B"/>
    <w:rsid w:val="00764083"/>
    <w:rsid w:val="00764D45"/>
    <w:rsid w:val="00765741"/>
    <w:rsid w:val="0076761C"/>
    <w:rsid w:val="00767E40"/>
    <w:rsid w:val="0077014A"/>
    <w:rsid w:val="00770674"/>
    <w:rsid w:val="00771BBF"/>
    <w:rsid w:val="0077207F"/>
    <w:rsid w:val="00772304"/>
    <w:rsid w:val="00772573"/>
    <w:rsid w:val="00772EDB"/>
    <w:rsid w:val="00773478"/>
    <w:rsid w:val="00774393"/>
    <w:rsid w:val="007744B9"/>
    <w:rsid w:val="00774597"/>
    <w:rsid w:val="007754B9"/>
    <w:rsid w:val="00777767"/>
    <w:rsid w:val="007806AF"/>
    <w:rsid w:val="007807BA"/>
    <w:rsid w:val="0078084D"/>
    <w:rsid w:val="00781BEB"/>
    <w:rsid w:val="00781FEC"/>
    <w:rsid w:val="00782C2E"/>
    <w:rsid w:val="00784D49"/>
    <w:rsid w:val="00785AC7"/>
    <w:rsid w:val="0078796B"/>
    <w:rsid w:val="007879D8"/>
    <w:rsid w:val="00790F5F"/>
    <w:rsid w:val="00791703"/>
    <w:rsid w:val="00791732"/>
    <w:rsid w:val="00791890"/>
    <w:rsid w:val="0079574C"/>
    <w:rsid w:val="0079769E"/>
    <w:rsid w:val="007A068E"/>
    <w:rsid w:val="007A26A0"/>
    <w:rsid w:val="007A3380"/>
    <w:rsid w:val="007A3D40"/>
    <w:rsid w:val="007A4656"/>
    <w:rsid w:val="007A60AA"/>
    <w:rsid w:val="007A742C"/>
    <w:rsid w:val="007B02E2"/>
    <w:rsid w:val="007B05B9"/>
    <w:rsid w:val="007B069F"/>
    <w:rsid w:val="007B0FCB"/>
    <w:rsid w:val="007B1316"/>
    <w:rsid w:val="007B1924"/>
    <w:rsid w:val="007B2066"/>
    <w:rsid w:val="007B2946"/>
    <w:rsid w:val="007B620D"/>
    <w:rsid w:val="007B6616"/>
    <w:rsid w:val="007B757D"/>
    <w:rsid w:val="007B7595"/>
    <w:rsid w:val="007C031D"/>
    <w:rsid w:val="007C1627"/>
    <w:rsid w:val="007C1E45"/>
    <w:rsid w:val="007C1F64"/>
    <w:rsid w:val="007C2994"/>
    <w:rsid w:val="007C43D6"/>
    <w:rsid w:val="007C4A3F"/>
    <w:rsid w:val="007C5645"/>
    <w:rsid w:val="007C7FF5"/>
    <w:rsid w:val="007D0613"/>
    <w:rsid w:val="007D06CF"/>
    <w:rsid w:val="007D06DE"/>
    <w:rsid w:val="007D1B9A"/>
    <w:rsid w:val="007D24AC"/>
    <w:rsid w:val="007D2635"/>
    <w:rsid w:val="007D2713"/>
    <w:rsid w:val="007D33F0"/>
    <w:rsid w:val="007D3477"/>
    <w:rsid w:val="007D3847"/>
    <w:rsid w:val="007D3FB1"/>
    <w:rsid w:val="007D41D3"/>
    <w:rsid w:val="007D44A6"/>
    <w:rsid w:val="007D46BC"/>
    <w:rsid w:val="007D6777"/>
    <w:rsid w:val="007D73B2"/>
    <w:rsid w:val="007D7F29"/>
    <w:rsid w:val="007E04A0"/>
    <w:rsid w:val="007E0F00"/>
    <w:rsid w:val="007E15E2"/>
    <w:rsid w:val="007E221E"/>
    <w:rsid w:val="007E2ACB"/>
    <w:rsid w:val="007E3026"/>
    <w:rsid w:val="007E378E"/>
    <w:rsid w:val="007E48FA"/>
    <w:rsid w:val="007E5DF6"/>
    <w:rsid w:val="007E73EA"/>
    <w:rsid w:val="007E7EAF"/>
    <w:rsid w:val="007F1A06"/>
    <w:rsid w:val="007F1D78"/>
    <w:rsid w:val="007F28D5"/>
    <w:rsid w:val="007F2E29"/>
    <w:rsid w:val="007F414A"/>
    <w:rsid w:val="007F4A76"/>
    <w:rsid w:val="007F66B4"/>
    <w:rsid w:val="007F6C64"/>
    <w:rsid w:val="007F6EC6"/>
    <w:rsid w:val="007F76EE"/>
    <w:rsid w:val="007F7B03"/>
    <w:rsid w:val="00800933"/>
    <w:rsid w:val="00802374"/>
    <w:rsid w:val="00802421"/>
    <w:rsid w:val="0080428F"/>
    <w:rsid w:val="00804FEB"/>
    <w:rsid w:val="0080531B"/>
    <w:rsid w:val="00805326"/>
    <w:rsid w:val="008059D3"/>
    <w:rsid w:val="00806453"/>
    <w:rsid w:val="00806D1E"/>
    <w:rsid w:val="0081160A"/>
    <w:rsid w:val="00811B95"/>
    <w:rsid w:val="00812897"/>
    <w:rsid w:val="00812D2B"/>
    <w:rsid w:val="0081731E"/>
    <w:rsid w:val="008176C8"/>
    <w:rsid w:val="00820F40"/>
    <w:rsid w:val="00821774"/>
    <w:rsid w:val="00821EA1"/>
    <w:rsid w:val="0082272E"/>
    <w:rsid w:val="00824D49"/>
    <w:rsid w:val="008257D1"/>
    <w:rsid w:val="00825C17"/>
    <w:rsid w:val="00825FD6"/>
    <w:rsid w:val="00827A2B"/>
    <w:rsid w:val="00827A6E"/>
    <w:rsid w:val="00831F17"/>
    <w:rsid w:val="008323EF"/>
    <w:rsid w:val="0083265C"/>
    <w:rsid w:val="00832A90"/>
    <w:rsid w:val="00833130"/>
    <w:rsid w:val="00833659"/>
    <w:rsid w:val="00833733"/>
    <w:rsid w:val="00835925"/>
    <w:rsid w:val="0083597A"/>
    <w:rsid w:val="00836DAB"/>
    <w:rsid w:val="00837A71"/>
    <w:rsid w:val="00837DE7"/>
    <w:rsid w:val="00840A3E"/>
    <w:rsid w:val="00840FDD"/>
    <w:rsid w:val="00841040"/>
    <w:rsid w:val="008416C8"/>
    <w:rsid w:val="00842767"/>
    <w:rsid w:val="0084491E"/>
    <w:rsid w:val="008453A5"/>
    <w:rsid w:val="00847618"/>
    <w:rsid w:val="00847C05"/>
    <w:rsid w:val="00851036"/>
    <w:rsid w:val="00851CD5"/>
    <w:rsid w:val="00852C39"/>
    <w:rsid w:val="00854440"/>
    <w:rsid w:val="00854B9F"/>
    <w:rsid w:val="00854CA2"/>
    <w:rsid w:val="00855D17"/>
    <w:rsid w:val="008566AC"/>
    <w:rsid w:val="00856B08"/>
    <w:rsid w:val="00857697"/>
    <w:rsid w:val="00857A04"/>
    <w:rsid w:val="00857AD9"/>
    <w:rsid w:val="00860AAA"/>
    <w:rsid w:val="00861698"/>
    <w:rsid w:val="008624D6"/>
    <w:rsid w:val="00867C9F"/>
    <w:rsid w:val="0087079B"/>
    <w:rsid w:val="00871342"/>
    <w:rsid w:val="008725DE"/>
    <w:rsid w:val="00872A47"/>
    <w:rsid w:val="008731B8"/>
    <w:rsid w:val="00873641"/>
    <w:rsid w:val="00873B99"/>
    <w:rsid w:val="00874185"/>
    <w:rsid w:val="00874BC2"/>
    <w:rsid w:val="00874FE4"/>
    <w:rsid w:val="008754A1"/>
    <w:rsid w:val="008758B5"/>
    <w:rsid w:val="008761DA"/>
    <w:rsid w:val="00876ECF"/>
    <w:rsid w:val="00880B4F"/>
    <w:rsid w:val="0088110E"/>
    <w:rsid w:val="0088147B"/>
    <w:rsid w:val="00882818"/>
    <w:rsid w:val="00882AD1"/>
    <w:rsid w:val="00884E2F"/>
    <w:rsid w:val="0089042C"/>
    <w:rsid w:val="00890C22"/>
    <w:rsid w:val="0089253C"/>
    <w:rsid w:val="0089434E"/>
    <w:rsid w:val="008954E9"/>
    <w:rsid w:val="0089587A"/>
    <w:rsid w:val="008959C0"/>
    <w:rsid w:val="00897F54"/>
    <w:rsid w:val="008A00E8"/>
    <w:rsid w:val="008A0196"/>
    <w:rsid w:val="008A1155"/>
    <w:rsid w:val="008A3E7A"/>
    <w:rsid w:val="008A4135"/>
    <w:rsid w:val="008A43B9"/>
    <w:rsid w:val="008A4411"/>
    <w:rsid w:val="008A4A67"/>
    <w:rsid w:val="008A65C7"/>
    <w:rsid w:val="008A6F29"/>
    <w:rsid w:val="008B26A8"/>
    <w:rsid w:val="008B2C5E"/>
    <w:rsid w:val="008B39EC"/>
    <w:rsid w:val="008B3ED5"/>
    <w:rsid w:val="008B40ED"/>
    <w:rsid w:val="008B4509"/>
    <w:rsid w:val="008B4BEA"/>
    <w:rsid w:val="008B5079"/>
    <w:rsid w:val="008B5757"/>
    <w:rsid w:val="008B63EC"/>
    <w:rsid w:val="008B72A2"/>
    <w:rsid w:val="008B74B1"/>
    <w:rsid w:val="008B756E"/>
    <w:rsid w:val="008C1921"/>
    <w:rsid w:val="008C288A"/>
    <w:rsid w:val="008C3641"/>
    <w:rsid w:val="008C3756"/>
    <w:rsid w:val="008C3941"/>
    <w:rsid w:val="008C3972"/>
    <w:rsid w:val="008C3F27"/>
    <w:rsid w:val="008C42A4"/>
    <w:rsid w:val="008C4416"/>
    <w:rsid w:val="008C65F6"/>
    <w:rsid w:val="008C77B5"/>
    <w:rsid w:val="008C79CB"/>
    <w:rsid w:val="008C7D2D"/>
    <w:rsid w:val="008D0847"/>
    <w:rsid w:val="008D3775"/>
    <w:rsid w:val="008D5478"/>
    <w:rsid w:val="008D5C3D"/>
    <w:rsid w:val="008D657F"/>
    <w:rsid w:val="008D72E1"/>
    <w:rsid w:val="008D7E53"/>
    <w:rsid w:val="008E028F"/>
    <w:rsid w:val="008E1005"/>
    <w:rsid w:val="008E16F6"/>
    <w:rsid w:val="008E1837"/>
    <w:rsid w:val="008E20BF"/>
    <w:rsid w:val="008E27D4"/>
    <w:rsid w:val="008E2C92"/>
    <w:rsid w:val="008E471F"/>
    <w:rsid w:val="008E5EB2"/>
    <w:rsid w:val="008E61C4"/>
    <w:rsid w:val="008E6693"/>
    <w:rsid w:val="008E6BFF"/>
    <w:rsid w:val="008E7890"/>
    <w:rsid w:val="008E7F9F"/>
    <w:rsid w:val="008F07CD"/>
    <w:rsid w:val="008F0826"/>
    <w:rsid w:val="008F201B"/>
    <w:rsid w:val="008F2281"/>
    <w:rsid w:val="008F2FE4"/>
    <w:rsid w:val="008F432A"/>
    <w:rsid w:val="008F47E4"/>
    <w:rsid w:val="008F4DB1"/>
    <w:rsid w:val="008F53BD"/>
    <w:rsid w:val="008F54F7"/>
    <w:rsid w:val="008F553B"/>
    <w:rsid w:val="008F5870"/>
    <w:rsid w:val="008F648B"/>
    <w:rsid w:val="008F64FE"/>
    <w:rsid w:val="008F6E00"/>
    <w:rsid w:val="009003A9"/>
    <w:rsid w:val="009014AE"/>
    <w:rsid w:val="00902601"/>
    <w:rsid w:val="00902866"/>
    <w:rsid w:val="009035FF"/>
    <w:rsid w:val="009044E2"/>
    <w:rsid w:val="0090450E"/>
    <w:rsid w:val="00904B46"/>
    <w:rsid w:val="00905770"/>
    <w:rsid w:val="00905EA3"/>
    <w:rsid w:val="00907237"/>
    <w:rsid w:val="00907CED"/>
    <w:rsid w:val="00911383"/>
    <w:rsid w:val="00912D51"/>
    <w:rsid w:val="00913222"/>
    <w:rsid w:val="009147D3"/>
    <w:rsid w:val="0091486A"/>
    <w:rsid w:val="00914CFD"/>
    <w:rsid w:val="00915D91"/>
    <w:rsid w:val="00916C9B"/>
    <w:rsid w:val="0091723F"/>
    <w:rsid w:val="00917845"/>
    <w:rsid w:val="00917ACF"/>
    <w:rsid w:val="00921437"/>
    <w:rsid w:val="00922EFD"/>
    <w:rsid w:val="00924D82"/>
    <w:rsid w:val="0092553D"/>
    <w:rsid w:val="00926E64"/>
    <w:rsid w:val="009301F6"/>
    <w:rsid w:val="009305B5"/>
    <w:rsid w:val="00930BD1"/>
    <w:rsid w:val="00930E65"/>
    <w:rsid w:val="009312B6"/>
    <w:rsid w:val="00931BD3"/>
    <w:rsid w:val="00931CB3"/>
    <w:rsid w:val="00933223"/>
    <w:rsid w:val="009367BE"/>
    <w:rsid w:val="00936AF2"/>
    <w:rsid w:val="00936F87"/>
    <w:rsid w:val="0094140C"/>
    <w:rsid w:val="00942949"/>
    <w:rsid w:val="00943F5C"/>
    <w:rsid w:val="009442CE"/>
    <w:rsid w:val="00944BDA"/>
    <w:rsid w:val="009454F3"/>
    <w:rsid w:val="00947C33"/>
    <w:rsid w:val="009502F4"/>
    <w:rsid w:val="00952324"/>
    <w:rsid w:val="00953EF8"/>
    <w:rsid w:val="009545A6"/>
    <w:rsid w:val="00956141"/>
    <w:rsid w:val="00957FA1"/>
    <w:rsid w:val="009601C9"/>
    <w:rsid w:val="0096171D"/>
    <w:rsid w:val="00963DAB"/>
    <w:rsid w:val="009641C4"/>
    <w:rsid w:val="009646C4"/>
    <w:rsid w:val="00964751"/>
    <w:rsid w:val="00965FC6"/>
    <w:rsid w:val="0096672C"/>
    <w:rsid w:val="009669D6"/>
    <w:rsid w:val="00970C02"/>
    <w:rsid w:val="009725F2"/>
    <w:rsid w:val="00972F6E"/>
    <w:rsid w:val="0097398E"/>
    <w:rsid w:val="0097522F"/>
    <w:rsid w:val="00975664"/>
    <w:rsid w:val="00980122"/>
    <w:rsid w:val="00980D4D"/>
    <w:rsid w:val="00980F5B"/>
    <w:rsid w:val="009817D6"/>
    <w:rsid w:val="00982402"/>
    <w:rsid w:val="00982CA0"/>
    <w:rsid w:val="00984B33"/>
    <w:rsid w:val="00984C80"/>
    <w:rsid w:val="0098630E"/>
    <w:rsid w:val="009870B8"/>
    <w:rsid w:val="0098ABB2"/>
    <w:rsid w:val="00990102"/>
    <w:rsid w:val="0099010F"/>
    <w:rsid w:val="009904B0"/>
    <w:rsid w:val="00992313"/>
    <w:rsid w:val="00992B32"/>
    <w:rsid w:val="00993946"/>
    <w:rsid w:val="00993DB4"/>
    <w:rsid w:val="009949E7"/>
    <w:rsid w:val="0099559D"/>
    <w:rsid w:val="0099590A"/>
    <w:rsid w:val="00996466"/>
    <w:rsid w:val="009A12A7"/>
    <w:rsid w:val="009A133D"/>
    <w:rsid w:val="009A3476"/>
    <w:rsid w:val="009A4ECF"/>
    <w:rsid w:val="009A5B18"/>
    <w:rsid w:val="009A5D64"/>
    <w:rsid w:val="009B06E3"/>
    <w:rsid w:val="009B1D81"/>
    <w:rsid w:val="009B3352"/>
    <w:rsid w:val="009B516A"/>
    <w:rsid w:val="009B530B"/>
    <w:rsid w:val="009C0896"/>
    <w:rsid w:val="009C106F"/>
    <w:rsid w:val="009C1727"/>
    <w:rsid w:val="009C1DC6"/>
    <w:rsid w:val="009C2124"/>
    <w:rsid w:val="009C2578"/>
    <w:rsid w:val="009C344A"/>
    <w:rsid w:val="009C4140"/>
    <w:rsid w:val="009C4579"/>
    <w:rsid w:val="009C45D7"/>
    <w:rsid w:val="009C49D5"/>
    <w:rsid w:val="009C5682"/>
    <w:rsid w:val="009C71DF"/>
    <w:rsid w:val="009D29B1"/>
    <w:rsid w:val="009D2C4E"/>
    <w:rsid w:val="009D388C"/>
    <w:rsid w:val="009D390D"/>
    <w:rsid w:val="009D4057"/>
    <w:rsid w:val="009D4317"/>
    <w:rsid w:val="009D437A"/>
    <w:rsid w:val="009D4C55"/>
    <w:rsid w:val="009D52F5"/>
    <w:rsid w:val="009D5D85"/>
    <w:rsid w:val="009D6BC4"/>
    <w:rsid w:val="009D6D90"/>
    <w:rsid w:val="009D6FFC"/>
    <w:rsid w:val="009E12F5"/>
    <w:rsid w:val="009E2026"/>
    <w:rsid w:val="009E2DDC"/>
    <w:rsid w:val="009E36E8"/>
    <w:rsid w:val="009E5845"/>
    <w:rsid w:val="009E5D51"/>
    <w:rsid w:val="009E6761"/>
    <w:rsid w:val="009E6BC8"/>
    <w:rsid w:val="009E74C4"/>
    <w:rsid w:val="009F0219"/>
    <w:rsid w:val="009F23F9"/>
    <w:rsid w:val="009F2A90"/>
    <w:rsid w:val="009F3E26"/>
    <w:rsid w:val="009F4782"/>
    <w:rsid w:val="009F49CA"/>
    <w:rsid w:val="009F4D47"/>
    <w:rsid w:val="009F7730"/>
    <w:rsid w:val="009F7E66"/>
    <w:rsid w:val="00A00B1B"/>
    <w:rsid w:val="00A0176E"/>
    <w:rsid w:val="00A02162"/>
    <w:rsid w:val="00A0515E"/>
    <w:rsid w:val="00A06C3A"/>
    <w:rsid w:val="00A06F7F"/>
    <w:rsid w:val="00A07BE8"/>
    <w:rsid w:val="00A10BEF"/>
    <w:rsid w:val="00A123D4"/>
    <w:rsid w:val="00A12807"/>
    <w:rsid w:val="00A13864"/>
    <w:rsid w:val="00A14CBF"/>
    <w:rsid w:val="00A1552D"/>
    <w:rsid w:val="00A174D5"/>
    <w:rsid w:val="00A1773F"/>
    <w:rsid w:val="00A20876"/>
    <w:rsid w:val="00A224E3"/>
    <w:rsid w:val="00A227C6"/>
    <w:rsid w:val="00A233DE"/>
    <w:rsid w:val="00A26B6B"/>
    <w:rsid w:val="00A271D0"/>
    <w:rsid w:val="00A2726D"/>
    <w:rsid w:val="00A313DE"/>
    <w:rsid w:val="00A31A16"/>
    <w:rsid w:val="00A324A1"/>
    <w:rsid w:val="00A33109"/>
    <w:rsid w:val="00A33931"/>
    <w:rsid w:val="00A3625E"/>
    <w:rsid w:val="00A363E9"/>
    <w:rsid w:val="00A366AD"/>
    <w:rsid w:val="00A37D00"/>
    <w:rsid w:val="00A4015A"/>
    <w:rsid w:val="00A412F8"/>
    <w:rsid w:val="00A432D1"/>
    <w:rsid w:val="00A43A53"/>
    <w:rsid w:val="00A450BD"/>
    <w:rsid w:val="00A457C8"/>
    <w:rsid w:val="00A45AE3"/>
    <w:rsid w:val="00A46A38"/>
    <w:rsid w:val="00A46F51"/>
    <w:rsid w:val="00A478A0"/>
    <w:rsid w:val="00A5022A"/>
    <w:rsid w:val="00A5209A"/>
    <w:rsid w:val="00A553AB"/>
    <w:rsid w:val="00A55CF2"/>
    <w:rsid w:val="00A5686F"/>
    <w:rsid w:val="00A57535"/>
    <w:rsid w:val="00A57690"/>
    <w:rsid w:val="00A57E35"/>
    <w:rsid w:val="00A61B49"/>
    <w:rsid w:val="00A643AD"/>
    <w:rsid w:val="00A64625"/>
    <w:rsid w:val="00A64FE5"/>
    <w:rsid w:val="00A650B7"/>
    <w:rsid w:val="00A65A15"/>
    <w:rsid w:val="00A662AD"/>
    <w:rsid w:val="00A663D8"/>
    <w:rsid w:val="00A6683A"/>
    <w:rsid w:val="00A6702E"/>
    <w:rsid w:val="00A6706C"/>
    <w:rsid w:val="00A70154"/>
    <w:rsid w:val="00A71629"/>
    <w:rsid w:val="00A71984"/>
    <w:rsid w:val="00A724FF"/>
    <w:rsid w:val="00A74349"/>
    <w:rsid w:val="00A747EB"/>
    <w:rsid w:val="00A750FE"/>
    <w:rsid w:val="00A75D77"/>
    <w:rsid w:val="00A7647D"/>
    <w:rsid w:val="00A7666B"/>
    <w:rsid w:val="00A76BC0"/>
    <w:rsid w:val="00A80A32"/>
    <w:rsid w:val="00A811E3"/>
    <w:rsid w:val="00A81CBE"/>
    <w:rsid w:val="00A82258"/>
    <w:rsid w:val="00A82F2D"/>
    <w:rsid w:val="00A83EE7"/>
    <w:rsid w:val="00A83F93"/>
    <w:rsid w:val="00A841DA"/>
    <w:rsid w:val="00A84F83"/>
    <w:rsid w:val="00A86041"/>
    <w:rsid w:val="00A864D1"/>
    <w:rsid w:val="00A86A33"/>
    <w:rsid w:val="00A86C74"/>
    <w:rsid w:val="00A8711C"/>
    <w:rsid w:val="00A878E3"/>
    <w:rsid w:val="00A910AC"/>
    <w:rsid w:val="00A916DD"/>
    <w:rsid w:val="00A926D3"/>
    <w:rsid w:val="00A9281A"/>
    <w:rsid w:val="00A930FE"/>
    <w:rsid w:val="00A93450"/>
    <w:rsid w:val="00A93A03"/>
    <w:rsid w:val="00A943DD"/>
    <w:rsid w:val="00A95458"/>
    <w:rsid w:val="00A95A80"/>
    <w:rsid w:val="00A96DF6"/>
    <w:rsid w:val="00A974EE"/>
    <w:rsid w:val="00A97B76"/>
    <w:rsid w:val="00A97C23"/>
    <w:rsid w:val="00AA2D2D"/>
    <w:rsid w:val="00AA3805"/>
    <w:rsid w:val="00AA5255"/>
    <w:rsid w:val="00AA5F74"/>
    <w:rsid w:val="00AA604D"/>
    <w:rsid w:val="00AA7179"/>
    <w:rsid w:val="00AB1851"/>
    <w:rsid w:val="00AB1A91"/>
    <w:rsid w:val="00AB2296"/>
    <w:rsid w:val="00AB29CE"/>
    <w:rsid w:val="00AB2ED6"/>
    <w:rsid w:val="00AB4CD9"/>
    <w:rsid w:val="00AB5098"/>
    <w:rsid w:val="00AB790A"/>
    <w:rsid w:val="00AC3DF2"/>
    <w:rsid w:val="00AC4579"/>
    <w:rsid w:val="00AC517C"/>
    <w:rsid w:val="00AC55A3"/>
    <w:rsid w:val="00AC6D41"/>
    <w:rsid w:val="00AC7722"/>
    <w:rsid w:val="00AC7C3D"/>
    <w:rsid w:val="00AC7CE0"/>
    <w:rsid w:val="00AD17EA"/>
    <w:rsid w:val="00AD2B4E"/>
    <w:rsid w:val="00AD2E42"/>
    <w:rsid w:val="00AD45E5"/>
    <w:rsid w:val="00AD60A4"/>
    <w:rsid w:val="00AD6B30"/>
    <w:rsid w:val="00AE04A3"/>
    <w:rsid w:val="00AE0A2E"/>
    <w:rsid w:val="00AE0AFD"/>
    <w:rsid w:val="00AE0F78"/>
    <w:rsid w:val="00AE195E"/>
    <w:rsid w:val="00AE201A"/>
    <w:rsid w:val="00AE46AA"/>
    <w:rsid w:val="00AE577D"/>
    <w:rsid w:val="00AE6193"/>
    <w:rsid w:val="00AF27D3"/>
    <w:rsid w:val="00AF2BD8"/>
    <w:rsid w:val="00AF3254"/>
    <w:rsid w:val="00AF3F05"/>
    <w:rsid w:val="00AF44DF"/>
    <w:rsid w:val="00AF5CB5"/>
    <w:rsid w:val="00AF76B1"/>
    <w:rsid w:val="00AF7F19"/>
    <w:rsid w:val="00B00257"/>
    <w:rsid w:val="00B0098B"/>
    <w:rsid w:val="00B00D74"/>
    <w:rsid w:val="00B00F09"/>
    <w:rsid w:val="00B01005"/>
    <w:rsid w:val="00B01104"/>
    <w:rsid w:val="00B0345A"/>
    <w:rsid w:val="00B04190"/>
    <w:rsid w:val="00B04AF1"/>
    <w:rsid w:val="00B04C61"/>
    <w:rsid w:val="00B07B6B"/>
    <w:rsid w:val="00B10FBE"/>
    <w:rsid w:val="00B118C8"/>
    <w:rsid w:val="00B11AF7"/>
    <w:rsid w:val="00B11D05"/>
    <w:rsid w:val="00B12464"/>
    <w:rsid w:val="00B125CC"/>
    <w:rsid w:val="00B13C3C"/>
    <w:rsid w:val="00B14E10"/>
    <w:rsid w:val="00B16095"/>
    <w:rsid w:val="00B16F7B"/>
    <w:rsid w:val="00B17975"/>
    <w:rsid w:val="00B20C01"/>
    <w:rsid w:val="00B23491"/>
    <w:rsid w:val="00B24859"/>
    <w:rsid w:val="00B255A8"/>
    <w:rsid w:val="00B26845"/>
    <w:rsid w:val="00B26C73"/>
    <w:rsid w:val="00B27132"/>
    <w:rsid w:val="00B27D7E"/>
    <w:rsid w:val="00B30523"/>
    <w:rsid w:val="00B30A08"/>
    <w:rsid w:val="00B31DEA"/>
    <w:rsid w:val="00B325F2"/>
    <w:rsid w:val="00B32A48"/>
    <w:rsid w:val="00B341C9"/>
    <w:rsid w:val="00B35F5C"/>
    <w:rsid w:val="00B365A1"/>
    <w:rsid w:val="00B36A5B"/>
    <w:rsid w:val="00B37126"/>
    <w:rsid w:val="00B37F59"/>
    <w:rsid w:val="00B40237"/>
    <w:rsid w:val="00B41B33"/>
    <w:rsid w:val="00B41D35"/>
    <w:rsid w:val="00B42388"/>
    <w:rsid w:val="00B42C79"/>
    <w:rsid w:val="00B43375"/>
    <w:rsid w:val="00B4369F"/>
    <w:rsid w:val="00B441DE"/>
    <w:rsid w:val="00B464B2"/>
    <w:rsid w:val="00B464FF"/>
    <w:rsid w:val="00B46A92"/>
    <w:rsid w:val="00B46F30"/>
    <w:rsid w:val="00B4760E"/>
    <w:rsid w:val="00B47B89"/>
    <w:rsid w:val="00B47D71"/>
    <w:rsid w:val="00B47F5E"/>
    <w:rsid w:val="00B510EF"/>
    <w:rsid w:val="00B52646"/>
    <w:rsid w:val="00B5468E"/>
    <w:rsid w:val="00B552D7"/>
    <w:rsid w:val="00B565AC"/>
    <w:rsid w:val="00B56A78"/>
    <w:rsid w:val="00B56C44"/>
    <w:rsid w:val="00B56EA7"/>
    <w:rsid w:val="00B61BD2"/>
    <w:rsid w:val="00B6292A"/>
    <w:rsid w:val="00B64C73"/>
    <w:rsid w:val="00B66515"/>
    <w:rsid w:val="00B666FB"/>
    <w:rsid w:val="00B67701"/>
    <w:rsid w:val="00B706DA"/>
    <w:rsid w:val="00B70FC1"/>
    <w:rsid w:val="00B7416B"/>
    <w:rsid w:val="00B76DFE"/>
    <w:rsid w:val="00B77D8F"/>
    <w:rsid w:val="00B82C2D"/>
    <w:rsid w:val="00B83300"/>
    <w:rsid w:val="00B83790"/>
    <w:rsid w:val="00B84202"/>
    <w:rsid w:val="00B84B54"/>
    <w:rsid w:val="00B84FAE"/>
    <w:rsid w:val="00B85A90"/>
    <w:rsid w:val="00B86472"/>
    <w:rsid w:val="00B8687C"/>
    <w:rsid w:val="00B871CC"/>
    <w:rsid w:val="00B873FF"/>
    <w:rsid w:val="00B91DD7"/>
    <w:rsid w:val="00B91DED"/>
    <w:rsid w:val="00B929E4"/>
    <w:rsid w:val="00B92AA7"/>
    <w:rsid w:val="00B93A0C"/>
    <w:rsid w:val="00B965C6"/>
    <w:rsid w:val="00B96CEE"/>
    <w:rsid w:val="00B96F06"/>
    <w:rsid w:val="00B97A59"/>
    <w:rsid w:val="00B97AD3"/>
    <w:rsid w:val="00BA0FB0"/>
    <w:rsid w:val="00BA1395"/>
    <w:rsid w:val="00BA4590"/>
    <w:rsid w:val="00BA5AE6"/>
    <w:rsid w:val="00BA704B"/>
    <w:rsid w:val="00BA7A8C"/>
    <w:rsid w:val="00BA7D64"/>
    <w:rsid w:val="00BB09BA"/>
    <w:rsid w:val="00BB1FA6"/>
    <w:rsid w:val="00BB2316"/>
    <w:rsid w:val="00BB3E4D"/>
    <w:rsid w:val="00BB40EF"/>
    <w:rsid w:val="00BB4DE6"/>
    <w:rsid w:val="00BB60A4"/>
    <w:rsid w:val="00BB60D8"/>
    <w:rsid w:val="00BB7216"/>
    <w:rsid w:val="00BB736C"/>
    <w:rsid w:val="00BB75FB"/>
    <w:rsid w:val="00BC05AA"/>
    <w:rsid w:val="00BC0812"/>
    <w:rsid w:val="00BC1DE9"/>
    <w:rsid w:val="00BC2654"/>
    <w:rsid w:val="00BC29BC"/>
    <w:rsid w:val="00BC29D6"/>
    <w:rsid w:val="00BC2A89"/>
    <w:rsid w:val="00BC2AC1"/>
    <w:rsid w:val="00BC3F68"/>
    <w:rsid w:val="00BC5208"/>
    <w:rsid w:val="00BC63A3"/>
    <w:rsid w:val="00BC7003"/>
    <w:rsid w:val="00BC7793"/>
    <w:rsid w:val="00BD023F"/>
    <w:rsid w:val="00BD0EDD"/>
    <w:rsid w:val="00BD31EF"/>
    <w:rsid w:val="00BD33EE"/>
    <w:rsid w:val="00BD378F"/>
    <w:rsid w:val="00BD58A9"/>
    <w:rsid w:val="00BD6EB4"/>
    <w:rsid w:val="00BD77CE"/>
    <w:rsid w:val="00BE035F"/>
    <w:rsid w:val="00BE144D"/>
    <w:rsid w:val="00BE1CE3"/>
    <w:rsid w:val="00BE1D68"/>
    <w:rsid w:val="00BE4649"/>
    <w:rsid w:val="00BE475E"/>
    <w:rsid w:val="00BE4EFE"/>
    <w:rsid w:val="00BE5976"/>
    <w:rsid w:val="00BE6189"/>
    <w:rsid w:val="00BE6534"/>
    <w:rsid w:val="00BE7398"/>
    <w:rsid w:val="00BE77A4"/>
    <w:rsid w:val="00BE7947"/>
    <w:rsid w:val="00BE7C50"/>
    <w:rsid w:val="00BF0117"/>
    <w:rsid w:val="00BF0314"/>
    <w:rsid w:val="00BF0694"/>
    <w:rsid w:val="00BF11D0"/>
    <w:rsid w:val="00BF239E"/>
    <w:rsid w:val="00BF3C7A"/>
    <w:rsid w:val="00BF3D31"/>
    <w:rsid w:val="00BF55E5"/>
    <w:rsid w:val="00BF60FB"/>
    <w:rsid w:val="00BF638C"/>
    <w:rsid w:val="00BF6BD1"/>
    <w:rsid w:val="00C00DAD"/>
    <w:rsid w:val="00C02112"/>
    <w:rsid w:val="00C02783"/>
    <w:rsid w:val="00C028C9"/>
    <w:rsid w:val="00C0397D"/>
    <w:rsid w:val="00C03F0D"/>
    <w:rsid w:val="00C04AA6"/>
    <w:rsid w:val="00C05373"/>
    <w:rsid w:val="00C05901"/>
    <w:rsid w:val="00C06796"/>
    <w:rsid w:val="00C0776F"/>
    <w:rsid w:val="00C11DBA"/>
    <w:rsid w:val="00C11E64"/>
    <w:rsid w:val="00C12BAF"/>
    <w:rsid w:val="00C13C49"/>
    <w:rsid w:val="00C14461"/>
    <w:rsid w:val="00C204A8"/>
    <w:rsid w:val="00C21076"/>
    <w:rsid w:val="00C221C9"/>
    <w:rsid w:val="00C2365E"/>
    <w:rsid w:val="00C246E9"/>
    <w:rsid w:val="00C25390"/>
    <w:rsid w:val="00C253D6"/>
    <w:rsid w:val="00C25687"/>
    <w:rsid w:val="00C26C0A"/>
    <w:rsid w:val="00C27155"/>
    <w:rsid w:val="00C30A29"/>
    <w:rsid w:val="00C31983"/>
    <w:rsid w:val="00C353BA"/>
    <w:rsid w:val="00C36A9C"/>
    <w:rsid w:val="00C36FBF"/>
    <w:rsid w:val="00C40BDD"/>
    <w:rsid w:val="00C40E63"/>
    <w:rsid w:val="00C42DEB"/>
    <w:rsid w:val="00C43804"/>
    <w:rsid w:val="00C43A9E"/>
    <w:rsid w:val="00C442A0"/>
    <w:rsid w:val="00C44484"/>
    <w:rsid w:val="00C447A4"/>
    <w:rsid w:val="00C447DE"/>
    <w:rsid w:val="00C4518E"/>
    <w:rsid w:val="00C46155"/>
    <w:rsid w:val="00C46497"/>
    <w:rsid w:val="00C47680"/>
    <w:rsid w:val="00C50305"/>
    <w:rsid w:val="00C50CF9"/>
    <w:rsid w:val="00C50DAC"/>
    <w:rsid w:val="00C5118B"/>
    <w:rsid w:val="00C5162C"/>
    <w:rsid w:val="00C519A9"/>
    <w:rsid w:val="00C51A0F"/>
    <w:rsid w:val="00C51D06"/>
    <w:rsid w:val="00C51ECB"/>
    <w:rsid w:val="00C51EE9"/>
    <w:rsid w:val="00C521EF"/>
    <w:rsid w:val="00C52BF4"/>
    <w:rsid w:val="00C54BE4"/>
    <w:rsid w:val="00C5507E"/>
    <w:rsid w:val="00C572CE"/>
    <w:rsid w:val="00C61751"/>
    <w:rsid w:val="00C636CA"/>
    <w:rsid w:val="00C63E5E"/>
    <w:rsid w:val="00C64B0B"/>
    <w:rsid w:val="00C66DCB"/>
    <w:rsid w:val="00C7077A"/>
    <w:rsid w:val="00C71A2E"/>
    <w:rsid w:val="00C7212B"/>
    <w:rsid w:val="00C72FA2"/>
    <w:rsid w:val="00C73075"/>
    <w:rsid w:val="00C73631"/>
    <w:rsid w:val="00C737D6"/>
    <w:rsid w:val="00C73D89"/>
    <w:rsid w:val="00C746E7"/>
    <w:rsid w:val="00C75707"/>
    <w:rsid w:val="00C7690B"/>
    <w:rsid w:val="00C7706C"/>
    <w:rsid w:val="00C77A63"/>
    <w:rsid w:val="00C8114D"/>
    <w:rsid w:val="00C8192E"/>
    <w:rsid w:val="00C84FBF"/>
    <w:rsid w:val="00C8504F"/>
    <w:rsid w:val="00C85204"/>
    <w:rsid w:val="00C875EA"/>
    <w:rsid w:val="00C90B9E"/>
    <w:rsid w:val="00C923BE"/>
    <w:rsid w:val="00C93C4E"/>
    <w:rsid w:val="00C9400C"/>
    <w:rsid w:val="00C945A9"/>
    <w:rsid w:val="00C96B1E"/>
    <w:rsid w:val="00C97D2C"/>
    <w:rsid w:val="00C97DA3"/>
    <w:rsid w:val="00CA0DCC"/>
    <w:rsid w:val="00CA116C"/>
    <w:rsid w:val="00CA14C4"/>
    <w:rsid w:val="00CA1F7D"/>
    <w:rsid w:val="00CA222B"/>
    <w:rsid w:val="00CA73A8"/>
    <w:rsid w:val="00CA7F2A"/>
    <w:rsid w:val="00CA7F7B"/>
    <w:rsid w:val="00CB07F1"/>
    <w:rsid w:val="00CB3A55"/>
    <w:rsid w:val="00CB4B24"/>
    <w:rsid w:val="00CB4F1A"/>
    <w:rsid w:val="00CB5019"/>
    <w:rsid w:val="00CB649F"/>
    <w:rsid w:val="00CB6952"/>
    <w:rsid w:val="00CB6CF6"/>
    <w:rsid w:val="00CB7008"/>
    <w:rsid w:val="00CB708B"/>
    <w:rsid w:val="00CB769E"/>
    <w:rsid w:val="00CC0429"/>
    <w:rsid w:val="00CC15A4"/>
    <w:rsid w:val="00CC1EDB"/>
    <w:rsid w:val="00CC2201"/>
    <w:rsid w:val="00CC2615"/>
    <w:rsid w:val="00CC2E1C"/>
    <w:rsid w:val="00CC34B3"/>
    <w:rsid w:val="00CC35E2"/>
    <w:rsid w:val="00CC3A7F"/>
    <w:rsid w:val="00CC45A4"/>
    <w:rsid w:val="00CC4D0B"/>
    <w:rsid w:val="00CC5202"/>
    <w:rsid w:val="00CC5D88"/>
    <w:rsid w:val="00CC5F99"/>
    <w:rsid w:val="00CC65F7"/>
    <w:rsid w:val="00CC67AD"/>
    <w:rsid w:val="00CC733F"/>
    <w:rsid w:val="00CD0C25"/>
    <w:rsid w:val="00CD157F"/>
    <w:rsid w:val="00CD2F29"/>
    <w:rsid w:val="00CD48E2"/>
    <w:rsid w:val="00CD507F"/>
    <w:rsid w:val="00CD6ABA"/>
    <w:rsid w:val="00CD6FE9"/>
    <w:rsid w:val="00CD73D4"/>
    <w:rsid w:val="00CD7E41"/>
    <w:rsid w:val="00CD7F6A"/>
    <w:rsid w:val="00CE0592"/>
    <w:rsid w:val="00CE1DB4"/>
    <w:rsid w:val="00CE26CF"/>
    <w:rsid w:val="00CE35A9"/>
    <w:rsid w:val="00CE4231"/>
    <w:rsid w:val="00CE541E"/>
    <w:rsid w:val="00CE6148"/>
    <w:rsid w:val="00CE7DB9"/>
    <w:rsid w:val="00CF05E8"/>
    <w:rsid w:val="00CF0DF1"/>
    <w:rsid w:val="00CF0E5E"/>
    <w:rsid w:val="00CF101D"/>
    <w:rsid w:val="00CF1752"/>
    <w:rsid w:val="00CF2518"/>
    <w:rsid w:val="00CF2EB2"/>
    <w:rsid w:val="00CF39F1"/>
    <w:rsid w:val="00CF5D01"/>
    <w:rsid w:val="00CF60D7"/>
    <w:rsid w:val="00CF611E"/>
    <w:rsid w:val="00CF6AAE"/>
    <w:rsid w:val="00CF7536"/>
    <w:rsid w:val="00D0088A"/>
    <w:rsid w:val="00D01EAC"/>
    <w:rsid w:val="00D02AF3"/>
    <w:rsid w:val="00D03220"/>
    <w:rsid w:val="00D042E4"/>
    <w:rsid w:val="00D052E6"/>
    <w:rsid w:val="00D0616D"/>
    <w:rsid w:val="00D06957"/>
    <w:rsid w:val="00D13940"/>
    <w:rsid w:val="00D13DF8"/>
    <w:rsid w:val="00D13F98"/>
    <w:rsid w:val="00D1557E"/>
    <w:rsid w:val="00D16F10"/>
    <w:rsid w:val="00D2009D"/>
    <w:rsid w:val="00D20223"/>
    <w:rsid w:val="00D20369"/>
    <w:rsid w:val="00D208BF"/>
    <w:rsid w:val="00D21A32"/>
    <w:rsid w:val="00D21E2E"/>
    <w:rsid w:val="00D2297D"/>
    <w:rsid w:val="00D22C00"/>
    <w:rsid w:val="00D22FC9"/>
    <w:rsid w:val="00D231B2"/>
    <w:rsid w:val="00D23B22"/>
    <w:rsid w:val="00D242C6"/>
    <w:rsid w:val="00D268E2"/>
    <w:rsid w:val="00D30839"/>
    <w:rsid w:val="00D3271D"/>
    <w:rsid w:val="00D32BDD"/>
    <w:rsid w:val="00D33D51"/>
    <w:rsid w:val="00D343D4"/>
    <w:rsid w:val="00D34CF4"/>
    <w:rsid w:val="00D35653"/>
    <w:rsid w:val="00D357A2"/>
    <w:rsid w:val="00D35AE9"/>
    <w:rsid w:val="00D35AFC"/>
    <w:rsid w:val="00D365F3"/>
    <w:rsid w:val="00D40051"/>
    <w:rsid w:val="00D40635"/>
    <w:rsid w:val="00D43AB4"/>
    <w:rsid w:val="00D460BF"/>
    <w:rsid w:val="00D46352"/>
    <w:rsid w:val="00D46866"/>
    <w:rsid w:val="00D477A8"/>
    <w:rsid w:val="00D47F1D"/>
    <w:rsid w:val="00D5142C"/>
    <w:rsid w:val="00D51A5D"/>
    <w:rsid w:val="00D53E5B"/>
    <w:rsid w:val="00D53E7B"/>
    <w:rsid w:val="00D6193E"/>
    <w:rsid w:val="00D61FC2"/>
    <w:rsid w:val="00D62BB4"/>
    <w:rsid w:val="00D62F35"/>
    <w:rsid w:val="00D6430C"/>
    <w:rsid w:val="00D654A0"/>
    <w:rsid w:val="00D65FAD"/>
    <w:rsid w:val="00D66171"/>
    <w:rsid w:val="00D70EA1"/>
    <w:rsid w:val="00D7223B"/>
    <w:rsid w:val="00D73084"/>
    <w:rsid w:val="00D73F2A"/>
    <w:rsid w:val="00D7587B"/>
    <w:rsid w:val="00D77A75"/>
    <w:rsid w:val="00D80A50"/>
    <w:rsid w:val="00D80BCC"/>
    <w:rsid w:val="00D83154"/>
    <w:rsid w:val="00D83A4A"/>
    <w:rsid w:val="00D84D0F"/>
    <w:rsid w:val="00D8520E"/>
    <w:rsid w:val="00D85815"/>
    <w:rsid w:val="00D86A46"/>
    <w:rsid w:val="00D877FA"/>
    <w:rsid w:val="00D91246"/>
    <w:rsid w:val="00D92189"/>
    <w:rsid w:val="00D92337"/>
    <w:rsid w:val="00D92792"/>
    <w:rsid w:val="00D92C6F"/>
    <w:rsid w:val="00D93552"/>
    <w:rsid w:val="00D93C63"/>
    <w:rsid w:val="00D93CF4"/>
    <w:rsid w:val="00D93E43"/>
    <w:rsid w:val="00D94CA5"/>
    <w:rsid w:val="00D94FF3"/>
    <w:rsid w:val="00D96B58"/>
    <w:rsid w:val="00D973E0"/>
    <w:rsid w:val="00D97A83"/>
    <w:rsid w:val="00D97E69"/>
    <w:rsid w:val="00D97EDD"/>
    <w:rsid w:val="00D97F41"/>
    <w:rsid w:val="00DA0347"/>
    <w:rsid w:val="00DA1D7C"/>
    <w:rsid w:val="00DA3301"/>
    <w:rsid w:val="00DA3EB8"/>
    <w:rsid w:val="00DA6F15"/>
    <w:rsid w:val="00DB06D4"/>
    <w:rsid w:val="00DB0E39"/>
    <w:rsid w:val="00DB10E6"/>
    <w:rsid w:val="00DB11B5"/>
    <w:rsid w:val="00DB1ED5"/>
    <w:rsid w:val="00DB4AF1"/>
    <w:rsid w:val="00DB7F17"/>
    <w:rsid w:val="00DC008C"/>
    <w:rsid w:val="00DC008E"/>
    <w:rsid w:val="00DC0123"/>
    <w:rsid w:val="00DC0454"/>
    <w:rsid w:val="00DC0B03"/>
    <w:rsid w:val="00DC211A"/>
    <w:rsid w:val="00DC244D"/>
    <w:rsid w:val="00DC2E1F"/>
    <w:rsid w:val="00DC2E47"/>
    <w:rsid w:val="00DC46B0"/>
    <w:rsid w:val="00DC4D9E"/>
    <w:rsid w:val="00DC52A5"/>
    <w:rsid w:val="00DC57FA"/>
    <w:rsid w:val="00DC680C"/>
    <w:rsid w:val="00DC77F1"/>
    <w:rsid w:val="00DC7DF7"/>
    <w:rsid w:val="00DD0092"/>
    <w:rsid w:val="00DD0882"/>
    <w:rsid w:val="00DD0B1D"/>
    <w:rsid w:val="00DD0C0A"/>
    <w:rsid w:val="00DD172A"/>
    <w:rsid w:val="00DD296C"/>
    <w:rsid w:val="00DD2CAD"/>
    <w:rsid w:val="00DD4C94"/>
    <w:rsid w:val="00DD5367"/>
    <w:rsid w:val="00DD58B5"/>
    <w:rsid w:val="00DD5976"/>
    <w:rsid w:val="00DD59B0"/>
    <w:rsid w:val="00DE0A6E"/>
    <w:rsid w:val="00DE0DD8"/>
    <w:rsid w:val="00DE160E"/>
    <w:rsid w:val="00DE2830"/>
    <w:rsid w:val="00DE323B"/>
    <w:rsid w:val="00DE38CF"/>
    <w:rsid w:val="00DE3CB3"/>
    <w:rsid w:val="00DE4637"/>
    <w:rsid w:val="00DE4871"/>
    <w:rsid w:val="00DE499D"/>
    <w:rsid w:val="00DE4CC5"/>
    <w:rsid w:val="00DE51CD"/>
    <w:rsid w:val="00DE7DFE"/>
    <w:rsid w:val="00DF132B"/>
    <w:rsid w:val="00DF3A9D"/>
    <w:rsid w:val="00DF49FA"/>
    <w:rsid w:val="00DF5DBC"/>
    <w:rsid w:val="00DF638D"/>
    <w:rsid w:val="00DF6553"/>
    <w:rsid w:val="00DF6B69"/>
    <w:rsid w:val="00DF7135"/>
    <w:rsid w:val="00DF73CF"/>
    <w:rsid w:val="00DF7731"/>
    <w:rsid w:val="00DF7EAE"/>
    <w:rsid w:val="00E00AF1"/>
    <w:rsid w:val="00E01126"/>
    <w:rsid w:val="00E0198C"/>
    <w:rsid w:val="00E021F2"/>
    <w:rsid w:val="00E04496"/>
    <w:rsid w:val="00E04BC2"/>
    <w:rsid w:val="00E06A67"/>
    <w:rsid w:val="00E06FA6"/>
    <w:rsid w:val="00E07337"/>
    <w:rsid w:val="00E075FD"/>
    <w:rsid w:val="00E10424"/>
    <w:rsid w:val="00E10464"/>
    <w:rsid w:val="00E10EFE"/>
    <w:rsid w:val="00E1177D"/>
    <w:rsid w:val="00E124A7"/>
    <w:rsid w:val="00E1369F"/>
    <w:rsid w:val="00E14497"/>
    <w:rsid w:val="00E14C71"/>
    <w:rsid w:val="00E15357"/>
    <w:rsid w:val="00E15485"/>
    <w:rsid w:val="00E15973"/>
    <w:rsid w:val="00E1696F"/>
    <w:rsid w:val="00E170AF"/>
    <w:rsid w:val="00E20DC8"/>
    <w:rsid w:val="00E21101"/>
    <w:rsid w:val="00E21CDB"/>
    <w:rsid w:val="00E22992"/>
    <w:rsid w:val="00E2306D"/>
    <w:rsid w:val="00E2359E"/>
    <w:rsid w:val="00E23BB5"/>
    <w:rsid w:val="00E24A19"/>
    <w:rsid w:val="00E266E2"/>
    <w:rsid w:val="00E303A0"/>
    <w:rsid w:val="00E331C5"/>
    <w:rsid w:val="00E33833"/>
    <w:rsid w:val="00E33DF7"/>
    <w:rsid w:val="00E3435D"/>
    <w:rsid w:val="00E34524"/>
    <w:rsid w:val="00E3471E"/>
    <w:rsid w:val="00E34B10"/>
    <w:rsid w:val="00E34CF5"/>
    <w:rsid w:val="00E36B44"/>
    <w:rsid w:val="00E400BD"/>
    <w:rsid w:val="00E415B2"/>
    <w:rsid w:val="00E41D5D"/>
    <w:rsid w:val="00E42914"/>
    <w:rsid w:val="00E43847"/>
    <w:rsid w:val="00E43916"/>
    <w:rsid w:val="00E44446"/>
    <w:rsid w:val="00E445A1"/>
    <w:rsid w:val="00E46EED"/>
    <w:rsid w:val="00E514A2"/>
    <w:rsid w:val="00E52262"/>
    <w:rsid w:val="00E54909"/>
    <w:rsid w:val="00E56D19"/>
    <w:rsid w:val="00E6154C"/>
    <w:rsid w:val="00E61588"/>
    <w:rsid w:val="00E61EAB"/>
    <w:rsid w:val="00E61F46"/>
    <w:rsid w:val="00E62AFB"/>
    <w:rsid w:val="00E62DBE"/>
    <w:rsid w:val="00E6314E"/>
    <w:rsid w:val="00E6424C"/>
    <w:rsid w:val="00E64480"/>
    <w:rsid w:val="00E647BC"/>
    <w:rsid w:val="00E64C74"/>
    <w:rsid w:val="00E64D80"/>
    <w:rsid w:val="00E672A6"/>
    <w:rsid w:val="00E67DED"/>
    <w:rsid w:val="00E710C2"/>
    <w:rsid w:val="00E71755"/>
    <w:rsid w:val="00E71C9C"/>
    <w:rsid w:val="00E71CE8"/>
    <w:rsid w:val="00E71E7C"/>
    <w:rsid w:val="00E728BB"/>
    <w:rsid w:val="00E72ACB"/>
    <w:rsid w:val="00E730E8"/>
    <w:rsid w:val="00E73C52"/>
    <w:rsid w:val="00E74BD5"/>
    <w:rsid w:val="00E74D6E"/>
    <w:rsid w:val="00E7542A"/>
    <w:rsid w:val="00E75B16"/>
    <w:rsid w:val="00E77A2A"/>
    <w:rsid w:val="00E82616"/>
    <w:rsid w:val="00E8296A"/>
    <w:rsid w:val="00E829D8"/>
    <w:rsid w:val="00E82AEE"/>
    <w:rsid w:val="00E83C02"/>
    <w:rsid w:val="00E83D1F"/>
    <w:rsid w:val="00E84FF0"/>
    <w:rsid w:val="00E85D7E"/>
    <w:rsid w:val="00E85F4B"/>
    <w:rsid w:val="00E86CFC"/>
    <w:rsid w:val="00E87097"/>
    <w:rsid w:val="00E87AD0"/>
    <w:rsid w:val="00E905DC"/>
    <w:rsid w:val="00E9223B"/>
    <w:rsid w:val="00E94A5A"/>
    <w:rsid w:val="00E9651F"/>
    <w:rsid w:val="00EA011D"/>
    <w:rsid w:val="00EA0371"/>
    <w:rsid w:val="00EA07BB"/>
    <w:rsid w:val="00EA15CB"/>
    <w:rsid w:val="00EA308E"/>
    <w:rsid w:val="00EA39FD"/>
    <w:rsid w:val="00EA3C18"/>
    <w:rsid w:val="00EA3C4C"/>
    <w:rsid w:val="00EA433D"/>
    <w:rsid w:val="00EA5007"/>
    <w:rsid w:val="00EA55BF"/>
    <w:rsid w:val="00EA6F19"/>
    <w:rsid w:val="00EB024A"/>
    <w:rsid w:val="00EB0285"/>
    <w:rsid w:val="00EB18C2"/>
    <w:rsid w:val="00EB2216"/>
    <w:rsid w:val="00EB30D1"/>
    <w:rsid w:val="00EB31CE"/>
    <w:rsid w:val="00EB3D46"/>
    <w:rsid w:val="00EB41DB"/>
    <w:rsid w:val="00EB4301"/>
    <w:rsid w:val="00EB4449"/>
    <w:rsid w:val="00EB4913"/>
    <w:rsid w:val="00EB71C1"/>
    <w:rsid w:val="00EC08FF"/>
    <w:rsid w:val="00EC1FC3"/>
    <w:rsid w:val="00EC374C"/>
    <w:rsid w:val="00EC3889"/>
    <w:rsid w:val="00EC3EF5"/>
    <w:rsid w:val="00EC439F"/>
    <w:rsid w:val="00EC466B"/>
    <w:rsid w:val="00EC532A"/>
    <w:rsid w:val="00EC63EE"/>
    <w:rsid w:val="00EC7D7A"/>
    <w:rsid w:val="00ED0259"/>
    <w:rsid w:val="00ED0424"/>
    <w:rsid w:val="00ED473D"/>
    <w:rsid w:val="00ED4C55"/>
    <w:rsid w:val="00ED6383"/>
    <w:rsid w:val="00ED6623"/>
    <w:rsid w:val="00ED6CAD"/>
    <w:rsid w:val="00ED769D"/>
    <w:rsid w:val="00EE05B8"/>
    <w:rsid w:val="00EE193B"/>
    <w:rsid w:val="00EE19AC"/>
    <w:rsid w:val="00EE1C0A"/>
    <w:rsid w:val="00EE2074"/>
    <w:rsid w:val="00EE30D0"/>
    <w:rsid w:val="00EE3940"/>
    <w:rsid w:val="00EE3B98"/>
    <w:rsid w:val="00EE494B"/>
    <w:rsid w:val="00EE4F73"/>
    <w:rsid w:val="00EE57FF"/>
    <w:rsid w:val="00EF0B08"/>
    <w:rsid w:val="00EF1F4C"/>
    <w:rsid w:val="00EF263C"/>
    <w:rsid w:val="00EF2A1F"/>
    <w:rsid w:val="00EF3C58"/>
    <w:rsid w:val="00EF456B"/>
    <w:rsid w:val="00EF5E18"/>
    <w:rsid w:val="00EF6963"/>
    <w:rsid w:val="00EF6972"/>
    <w:rsid w:val="00EF7320"/>
    <w:rsid w:val="00EF73FF"/>
    <w:rsid w:val="00F01A8A"/>
    <w:rsid w:val="00F022D8"/>
    <w:rsid w:val="00F02311"/>
    <w:rsid w:val="00F028E5"/>
    <w:rsid w:val="00F02BA2"/>
    <w:rsid w:val="00F033A7"/>
    <w:rsid w:val="00F03FD1"/>
    <w:rsid w:val="00F04490"/>
    <w:rsid w:val="00F046D0"/>
    <w:rsid w:val="00F04A36"/>
    <w:rsid w:val="00F04E5A"/>
    <w:rsid w:val="00F05214"/>
    <w:rsid w:val="00F055A0"/>
    <w:rsid w:val="00F06312"/>
    <w:rsid w:val="00F07012"/>
    <w:rsid w:val="00F0701E"/>
    <w:rsid w:val="00F075F9"/>
    <w:rsid w:val="00F07F1A"/>
    <w:rsid w:val="00F1079F"/>
    <w:rsid w:val="00F11F34"/>
    <w:rsid w:val="00F12A1F"/>
    <w:rsid w:val="00F12CDB"/>
    <w:rsid w:val="00F139AD"/>
    <w:rsid w:val="00F1546E"/>
    <w:rsid w:val="00F16A5D"/>
    <w:rsid w:val="00F1705E"/>
    <w:rsid w:val="00F21D3F"/>
    <w:rsid w:val="00F22FB8"/>
    <w:rsid w:val="00F24904"/>
    <w:rsid w:val="00F26646"/>
    <w:rsid w:val="00F26CD1"/>
    <w:rsid w:val="00F278F2"/>
    <w:rsid w:val="00F3004E"/>
    <w:rsid w:val="00F308D0"/>
    <w:rsid w:val="00F31E49"/>
    <w:rsid w:val="00F3327D"/>
    <w:rsid w:val="00F34268"/>
    <w:rsid w:val="00F34885"/>
    <w:rsid w:val="00F35EF1"/>
    <w:rsid w:val="00F3629A"/>
    <w:rsid w:val="00F36A7D"/>
    <w:rsid w:val="00F36D43"/>
    <w:rsid w:val="00F36EB0"/>
    <w:rsid w:val="00F37496"/>
    <w:rsid w:val="00F376E5"/>
    <w:rsid w:val="00F40394"/>
    <w:rsid w:val="00F40573"/>
    <w:rsid w:val="00F40CE6"/>
    <w:rsid w:val="00F40E11"/>
    <w:rsid w:val="00F415DC"/>
    <w:rsid w:val="00F41969"/>
    <w:rsid w:val="00F43BEF"/>
    <w:rsid w:val="00F44AC6"/>
    <w:rsid w:val="00F4596A"/>
    <w:rsid w:val="00F47285"/>
    <w:rsid w:val="00F47890"/>
    <w:rsid w:val="00F5071D"/>
    <w:rsid w:val="00F518A3"/>
    <w:rsid w:val="00F51DD8"/>
    <w:rsid w:val="00F551E2"/>
    <w:rsid w:val="00F552D7"/>
    <w:rsid w:val="00F5530A"/>
    <w:rsid w:val="00F572A1"/>
    <w:rsid w:val="00F60AB5"/>
    <w:rsid w:val="00F62534"/>
    <w:rsid w:val="00F62D76"/>
    <w:rsid w:val="00F630E7"/>
    <w:rsid w:val="00F63F8C"/>
    <w:rsid w:val="00F649D9"/>
    <w:rsid w:val="00F657EC"/>
    <w:rsid w:val="00F65C1E"/>
    <w:rsid w:val="00F66262"/>
    <w:rsid w:val="00F70D59"/>
    <w:rsid w:val="00F72888"/>
    <w:rsid w:val="00F72E20"/>
    <w:rsid w:val="00F73883"/>
    <w:rsid w:val="00F73B02"/>
    <w:rsid w:val="00F741A4"/>
    <w:rsid w:val="00F75B14"/>
    <w:rsid w:val="00F75C14"/>
    <w:rsid w:val="00F77ACB"/>
    <w:rsid w:val="00F77F47"/>
    <w:rsid w:val="00F80AE4"/>
    <w:rsid w:val="00F829EE"/>
    <w:rsid w:val="00F837F0"/>
    <w:rsid w:val="00F83DE7"/>
    <w:rsid w:val="00F83E8A"/>
    <w:rsid w:val="00F85478"/>
    <w:rsid w:val="00F86014"/>
    <w:rsid w:val="00F8660C"/>
    <w:rsid w:val="00F8752D"/>
    <w:rsid w:val="00F87DE9"/>
    <w:rsid w:val="00F908CA"/>
    <w:rsid w:val="00F911BB"/>
    <w:rsid w:val="00F91B43"/>
    <w:rsid w:val="00F92C4E"/>
    <w:rsid w:val="00F9403B"/>
    <w:rsid w:val="00F941AD"/>
    <w:rsid w:val="00F944DF"/>
    <w:rsid w:val="00F9459A"/>
    <w:rsid w:val="00F95307"/>
    <w:rsid w:val="00F96607"/>
    <w:rsid w:val="00F96C5D"/>
    <w:rsid w:val="00F97E66"/>
    <w:rsid w:val="00F97FFC"/>
    <w:rsid w:val="00FA0778"/>
    <w:rsid w:val="00FA1B94"/>
    <w:rsid w:val="00FA2375"/>
    <w:rsid w:val="00FA241C"/>
    <w:rsid w:val="00FA2B9D"/>
    <w:rsid w:val="00FA334D"/>
    <w:rsid w:val="00FA3FD9"/>
    <w:rsid w:val="00FA4F02"/>
    <w:rsid w:val="00FA655B"/>
    <w:rsid w:val="00FA6C7F"/>
    <w:rsid w:val="00FA6F53"/>
    <w:rsid w:val="00FA73CC"/>
    <w:rsid w:val="00FA7A17"/>
    <w:rsid w:val="00FB0534"/>
    <w:rsid w:val="00FB0BAB"/>
    <w:rsid w:val="00FB17E8"/>
    <w:rsid w:val="00FB218B"/>
    <w:rsid w:val="00FB3FCB"/>
    <w:rsid w:val="00FB4412"/>
    <w:rsid w:val="00FB664F"/>
    <w:rsid w:val="00FB691F"/>
    <w:rsid w:val="00FB741C"/>
    <w:rsid w:val="00FB7999"/>
    <w:rsid w:val="00FC00ED"/>
    <w:rsid w:val="00FC08C8"/>
    <w:rsid w:val="00FC0F00"/>
    <w:rsid w:val="00FC1182"/>
    <w:rsid w:val="00FC12D1"/>
    <w:rsid w:val="00FC1727"/>
    <w:rsid w:val="00FC54FD"/>
    <w:rsid w:val="00FC59E4"/>
    <w:rsid w:val="00FC5FA0"/>
    <w:rsid w:val="00FD1F39"/>
    <w:rsid w:val="00FD2805"/>
    <w:rsid w:val="00FD2A75"/>
    <w:rsid w:val="00FD2DAC"/>
    <w:rsid w:val="00FD546B"/>
    <w:rsid w:val="00FD6761"/>
    <w:rsid w:val="00FD67E7"/>
    <w:rsid w:val="00FD6901"/>
    <w:rsid w:val="00FD741B"/>
    <w:rsid w:val="00FD7B63"/>
    <w:rsid w:val="00FE01DF"/>
    <w:rsid w:val="00FE19F6"/>
    <w:rsid w:val="00FE1F46"/>
    <w:rsid w:val="00FE2658"/>
    <w:rsid w:val="00FE3A6E"/>
    <w:rsid w:val="00FE4557"/>
    <w:rsid w:val="00FE49C6"/>
    <w:rsid w:val="00FE52AD"/>
    <w:rsid w:val="00FE60FB"/>
    <w:rsid w:val="00FE6363"/>
    <w:rsid w:val="00FE707E"/>
    <w:rsid w:val="00FF00DA"/>
    <w:rsid w:val="00FF27A7"/>
    <w:rsid w:val="00FF4167"/>
    <w:rsid w:val="00FF4169"/>
    <w:rsid w:val="00FF4CED"/>
    <w:rsid w:val="00FF5307"/>
    <w:rsid w:val="00FF64FC"/>
    <w:rsid w:val="01DF9A93"/>
    <w:rsid w:val="02691184"/>
    <w:rsid w:val="0560A6D8"/>
    <w:rsid w:val="07123023"/>
    <w:rsid w:val="07797F2F"/>
    <w:rsid w:val="0856CA4F"/>
    <w:rsid w:val="098FA37C"/>
    <w:rsid w:val="0CCF5837"/>
    <w:rsid w:val="0ECE1D8E"/>
    <w:rsid w:val="13221347"/>
    <w:rsid w:val="1AEFF926"/>
    <w:rsid w:val="1DC42200"/>
    <w:rsid w:val="1E4D9B2C"/>
    <w:rsid w:val="1E6D226A"/>
    <w:rsid w:val="1F713E0C"/>
    <w:rsid w:val="1FAB98D5"/>
    <w:rsid w:val="1FF530C2"/>
    <w:rsid w:val="225DA377"/>
    <w:rsid w:val="28D61FC3"/>
    <w:rsid w:val="30E7173C"/>
    <w:rsid w:val="3CC7BFA1"/>
    <w:rsid w:val="44B5D57B"/>
    <w:rsid w:val="49E52FF4"/>
    <w:rsid w:val="4C97A2E3"/>
    <w:rsid w:val="4F959380"/>
    <w:rsid w:val="530CD0B8"/>
    <w:rsid w:val="542CB73F"/>
    <w:rsid w:val="5483C988"/>
    <w:rsid w:val="553EFDF7"/>
    <w:rsid w:val="5BF440E9"/>
    <w:rsid w:val="5C13D8BD"/>
    <w:rsid w:val="5FF8D858"/>
    <w:rsid w:val="61F85E93"/>
    <w:rsid w:val="624BE1BD"/>
    <w:rsid w:val="63C978BA"/>
    <w:rsid w:val="63EB5291"/>
    <w:rsid w:val="64DFE507"/>
    <w:rsid w:val="6572C6AB"/>
    <w:rsid w:val="6E4B2B84"/>
    <w:rsid w:val="6F21F958"/>
    <w:rsid w:val="722FE70A"/>
    <w:rsid w:val="73D0C0BC"/>
    <w:rsid w:val="77B2B022"/>
    <w:rsid w:val="7D09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E99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33D"/>
  </w:style>
  <w:style w:type="paragraph" w:styleId="Heading1">
    <w:name w:val="heading 1"/>
    <w:basedOn w:val="Normal"/>
    <w:next w:val="Normal"/>
    <w:link w:val="Heading1Char"/>
    <w:uiPriority w:val="9"/>
    <w:qFormat/>
    <w:rsid w:val="00EA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4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4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4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43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43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43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4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43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433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A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A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aragraph">
    <w:name w:val="paragraph"/>
    <w:basedOn w:val="Normal"/>
    <w:rsid w:val="00FD5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FD546B"/>
  </w:style>
  <w:style w:type="character" w:customStyle="1" w:styleId="eop">
    <w:name w:val="eop"/>
    <w:basedOn w:val="DefaultParagraphFont"/>
    <w:rsid w:val="00FD546B"/>
  </w:style>
  <w:style w:type="character" w:styleId="Hyperlink">
    <w:name w:val="Hyperlink"/>
    <w:basedOn w:val="DefaultParagraphFont"/>
    <w:uiPriority w:val="99"/>
    <w:unhideWhenUsed/>
    <w:rsid w:val="00FD54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54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546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A73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3A8"/>
  </w:style>
  <w:style w:type="character" w:styleId="PageNumber">
    <w:name w:val="page number"/>
    <w:basedOn w:val="DefaultParagraphFont"/>
    <w:uiPriority w:val="99"/>
    <w:semiHidden/>
    <w:unhideWhenUsed/>
    <w:rsid w:val="00CA73A8"/>
  </w:style>
  <w:style w:type="paragraph" w:styleId="Header">
    <w:name w:val="header"/>
    <w:basedOn w:val="Normal"/>
    <w:link w:val="HeaderChar"/>
    <w:uiPriority w:val="99"/>
    <w:unhideWhenUsed/>
    <w:rsid w:val="003915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5F0"/>
  </w:style>
  <w:style w:type="character" w:styleId="CommentReference">
    <w:name w:val="annotation reference"/>
    <w:basedOn w:val="DefaultParagraphFont"/>
    <w:uiPriority w:val="99"/>
    <w:semiHidden/>
    <w:unhideWhenUsed/>
    <w:rsid w:val="00006F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6F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6F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6F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6F62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C34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6732</Words>
  <Characters>44167</Characters>
  <Application>Microsoft Office Word</Application>
  <DocSecurity>0</DocSecurity>
  <Lines>1077</Lines>
  <Paragraphs>644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2026-01-15T14:41:00Z</cp:lastPrinted>
  <dcterms:created xsi:type="dcterms:W3CDTF">2026-01-15T22:17:00Z</dcterms:created>
  <dcterms:modified xsi:type="dcterms:W3CDTF">2026-04-01T13:41:00Z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c242eeb9-4835-4e88-9383-86914d7faab9</vt:lpwstr>
  </property>
</Properties>
</file>