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07D45" w14:textId="3EDE8885" w:rsidR="00F15F88" w:rsidRPr="00F34CAD" w:rsidRDefault="00F15F88" w:rsidP="00F34CAD">
      <w:pPr>
        <w:spacing w:line="240" w:lineRule="auto"/>
        <w:jc w:val="center"/>
        <w:rPr>
          <w:rFonts w:ascii="Times New Roman" w:hAnsi="Times New Roman" w:cs="Times New Roman"/>
          <w:b/>
          <w:bCs/>
        </w:rPr>
      </w:pPr>
      <w:r w:rsidRPr="00F34CAD">
        <w:rPr>
          <w:rFonts w:ascii="Times New Roman" w:hAnsi="Times New Roman" w:cs="Times New Roman"/>
          <w:b/>
          <w:bCs/>
        </w:rPr>
        <w:t xml:space="preserve">The Paths to Developing Teachers: </w:t>
      </w:r>
      <w:r w:rsidR="00F34CAD" w:rsidRPr="00F34CAD">
        <w:rPr>
          <w:rFonts w:ascii="Times New Roman" w:hAnsi="Times New Roman" w:cs="Times New Roman"/>
          <w:b/>
          <w:bCs/>
        </w:rPr>
        <w:t>Using Path Analysis to Analyze</w:t>
      </w:r>
      <w:r w:rsidRPr="00F34CAD">
        <w:rPr>
          <w:rFonts w:ascii="Times New Roman" w:hAnsi="Times New Roman" w:cs="Times New Roman"/>
          <w:b/>
          <w:bCs/>
        </w:rPr>
        <w:t xml:space="preserve"> the Impacts of Teacher Preparation Program Characteristics on </w:t>
      </w:r>
      <w:r w:rsidR="00F34CAD" w:rsidRPr="00F34CAD">
        <w:rPr>
          <w:rFonts w:ascii="Times New Roman" w:hAnsi="Times New Roman" w:cs="Times New Roman"/>
          <w:b/>
          <w:bCs/>
        </w:rPr>
        <w:t xml:space="preserve">Preservice Teacher </w:t>
      </w:r>
      <w:r w:rsidRPr="00F34CAD">
        <w:rPr>
          <w:rFonts w:ascii="Times New Roman" w:hAnsi="Times New Roman" w:cs="Times New Roman"/>
          <w:b/>
          <w:bCs/>
        </w:rPr>
        <w:t>Completion Rates</w:t>
      </w:r>
    </w:p>
    <w:p w14:paraId="30C85BDF" w14:textId="14C1D5F0" w:rsidR="00247397" w:rsidRPr="00F34CAD" w:rsidRDefault="002D0149" w:rsidP="00F34CAD">
      <w:pPr>
        <w:spacing w:line="240" w:lineRule="auto"/>
        <w:jc w:val="center"/>
        <w:rPr>
          <w:rFonts w:ascii="Times New Roman" w:hAnsi="Times New Roman" w:cs="Times New Roman"/>
          <w:b/>
          <w:bCs/>
        </w:rPr>
      </w:pPr>
      <w:r w:rsidRPr="00F34CAD">
        <w:rPr>
          <w:rFonts w:ascii="Times New Roman" w:hAnsi="Times New Roman" w:cs="Times New Roman"/>
          <w:b/>
          <w:bCs/>
        </w:rPr>
        <w:t>Introduction</w:t>
      </w:r>
    </w:p>
    <w:p w14:paraId="7AE47424" w14:textId="35CB7D17" w:rsidR="00F34CAD" w:rsidRPr="00F34CAD" w:rsidRDefault="00F34CAD" w:rsidP="00F34CAD">
      <w:pPr>
        <w:spacing w:line="240" w:lineRule="auto"/>
        <w:ind w:firstLine="720"/>
        <w:rPr>
          <w:rFonts w:ascii="Times New Roman" w:hAnsi="Times New Roman" w:cs="Times New Roman"/>
        </w:rPr>
      </w:pPr>
      <w:r w:rsidRPr="00F34CAD">
        <w:rPr>
          <w:rFonts w:ascii="Times New Roman" w:hAnsi="Times New Roman" w:cs="Times New Roman"/>
        </w:rPr>
        <w:t>Teacher quality directly influences student achievement and learning outcomes (OECD, 2005; Rowe, 2002), but what affects teacher quantity? This question has become increasingly difficult to answer as national teacher shortages intensify (Doss et al., 2023; Eck &amp; Edwards, 2019) and certification routes multiply (</w:t>
      </w:r>
      <w:proofErr w:type="spellStart"/>
      <w:r w:rsidRPr="00F34CAD">
        <w:rPr>
          <w:rFonts w:ascii="Times New Roman" w:hAnsi="Times New Roman" w:cs="Times New Roman"/>
        </w:rPr>
        <w:t>Feistritzer</w:t>
      </w:r>
      <w:proofErr w:type="spellEnd"/>
      <w:r w:rsidRPr="00F34CAD">
        <w:rPr>
          <w:rFonts w:ascii="Times New Roman" w:hAnsi="Times New Roman" w:cs="Times New Roman"/>
        </w:rPr>
        <w:t xml:space="preserve">, 2011). Evidence remains inconclusive across the board, leaving policymakers uncertain where to invest concentrated efforts to alleviate school staffing challenges (Clotfelter et al., 2020; Goldhaber &amp; Brewer, 2000; </w:t>
      </w:r>
      <w:proofErr w:type="spellStart"/>
      <w:r w:rsidRPr="00F34CAD">
        <w:rPr>
          <w:rFonts w:ascii="Times New Roman" w:hAnsi="Times New Roman" w:cs="Times New Roman"/>
        </w:rPr>
        <w:t>Witford</w:t>
      </w:r>
      <w:proofErr w:type="spellEnd"/>
      <w:r w:rsidRPr="00F34CAD">
        <w:rPr>
          <w:rFonts w:ascii="Times New Roman" w:hAnsi="Times New Roman" w:cs="Times New Roman"/>
        </w:rPr>
        <w:t xml:space="preserve"> et al., 2017). While arguments persist about whether the challenge lies with recruitment (Brown &amp; Riden, 2023; Evans et al., 2021), certification routes and scholarship strategies (Bowling &amp; Ball, 2018; Darling-Hammond &amp; Sykes, 2003), or alternative retention efforts (Igo &amp; Perry, 2019), the fact remains: Nearly 40,000 teaching vacancies persisted nationwide in 2024 (Nguyen et al., 2024), compounded by a 336,000-student decrease in teacher preparation program (TPP) enrollment from 2008 to 2016 (Evans et al., 2021). </w:t>
      </w:r>
    </w:p>
    <w:p w14:paraId="29488E14" w14:textId="3418721D" w:rsidR="00F34CAD" w:rsidRPr="00F34CAD" w:rsidRDefault="00F34CAD" w:rsidP="00F34CAD">
      <w:pPr>
        <w:spacing w:line="240" w:lineRule="auto"/>
        <w:rPr>
          <w:rFonts w:ascii="Times New Roman" w:hAnsi="Times New Roman" w:cs="Times New Roman"/>
        </w:rPr>
      </w:pPr>
      <w:r w:rsidRPr="00F34CAD">
        <w:rPr>
          <w:rFonts w:ascii="Times New Roman" w:hAnsi="Times New Roman" w:cs="Times New Roman"/>
        </w:rPr>
        <w:tab/>
        <w:t xml:space="preserve">Arguably, the national teacher shortage is a wicked problem exacerbated by several converging challenges (Boone &amp; Boone, 2009; Boström &amp; Bostedt, 2025; Ingersoll, 2001). One </w:t>
      </w:r>
      <w:proofErr w:type="gramStart"/>
      <w:r w:rsidRPr="00F34CAD">
        <w:rPr>
          <w:rFonts w:ascii="Times New Roman" w:hAnsi="Times New Roman" w:cs="Times New Roman"/>
        </w:rPr>
        <w:t>particular challenge</w:t>
      </w:r>
      <w:proofErr w:type="gramEnd"/>
      <w:r w:rsidRPr="00F34CAD">
        <w:rPr>
          <w:rFonts w:ascii="Times New Roman" w:hAnsi="Times New Roman" w:cs="Times New Roman"/>
        </w:rPr>
        <w:t xml:space="preserve"> lies with matriculation through TPPs. As we consider strengthening the teaching workforce, our primary concern in this study was preparation. With the number of preservice teachers completing TPPs declining by 35% since 2012 (AACTE, 2022), a closer look at TPP retention was warranted. Even without a national teacher shortage, this work remains worthwhile. TPPs and their educators are under increasing pressure to demonstrate effectiveness, both in preparing teachers and in graduating enough of them (Hood et al., 2022). The onus is on TPPs to review the program characteristics influencing their enrollments and matriculation. Our study aimed to provide a starting point for TPPs across disciplines to evaluate their efforts to ensure a stable and sufficient workforce for education, as recently called for in school-based agricultural education (SBAE; Haddad et al., 2020; Hur et al., 2023). We employed path analysis to identify and examine the relationships between TPP characteristics and program completion, by posing one research question to guide our study:</w:t>
      </w:r>
    </w:p>
    <w:p w14:paraId="6331B6F4" w14:textId="77777777" w:rsidR="00F34CAD" w:rsidRPr="00F34CAD" w:rsidRDefault="00F34CAD" w:rsidP="000B3FFD">
      <w:pPr>
        <w:spacing w:line="240" w:lineRule="auto"/>
        <w:rPr>
          <w:rFonts w:ascii="Times New Roman" w:hAnsi="Times New Roman" w:cs="Times New Roman"/>
        </w:rPr>
      </w:pPr>
      <w:r w:rsidRPr="00F34CAD">
        <w:rPr>
          <w:rFonts w:ascii="Times New Roman" w:hAnsi="Times New Roman" w:cs="Times New Roman"/>
        </w:rPr>
        <w:t xml:space="preserve">RQ: Which TPP characteristics contributed directly and indirectly to predicting program completions? </w:t>
      </w:r>
    </w:p>
    <w:p w14:paraId="07BEF95E" w14:textId="34D7C901" w:rsidR="00BD6EF4" w:rsidRPr="00F34CAD" w:rsidRDefault="00BD6EF4" w:rsidP="00F34CAD">
      <w:pPr>
        <w:spacing w:line="240" w:lineRule="auto"/>
        <w:jc w:val="center"/>
        <w:rPr>
          <w:rFonts w:ascii="Times New Roman" w:hAnsi="Times New Roman" w:cs="Times New Roman"/>
        </w:rPr>
      </w:pPr>
      <w:r w:rsidRPr="00F34CAD">
        <w:rPr>
          <w:rFonts w:ascii="Times New Roman" w:hAnsi="Times New Roman" w:cs="Times New Roman"/>
          <w:b/>
          <w:bCs/>
        </w:rPr>
        <w:t>Literature Review</w:t>
      </w:r>
    </w:p>
    <w:p w14:paraId="76CD3025" w14:textId="1B09B23C" w:rsidR="00987334" w:rsidRPr="00F34CAD" w:rsidRDefault="00C7676A" w:rsidP="00F34CAD">
      <w:pPr>
        <w:spacing w:line="240" w:lineRule="auto"/>
        <w:rPr>
          <w:rFonts w:ascii="Times New Roman" w:hAnsi="Times New Roman" w:cs="Times New Roman"/>
        </w:rPr>
      </w:pPr>
      <w:r w:rsidRPr="00F34CAD">
        <w:rPr>
          <w:rFonts w:ascii="Times New Roman" w:hAnsi="Times New Roman" w:cs="Times New Roman"/>
        </w:rPr>
        <w:tab/>
        <w:t xml:space="preserve">Teacher shortages in the United States have reached alarming levels, with nearly 40,000 </w:t>
      </w:r>
      <w:r w:rsidR="00B543E3" w:rsidRPr="00F34CAD">
        <w:rPr>
          <w:rFonts w:ascii="Times New Roman" w:hAnsi="Times New Roman" w:cs="Times New Roman"/>
        </w:rPr>
        <w:t xml:space="preserve">openings </w:t>
      </w:r>
      <w:r w:rsidR="00806EF9" w:rsidRPr="00F34CAD">
        <w:rPr>
          <w:rFonts w:ascii="Times New Roman" w:hAnsi="Times New Roman" w:cs="Times New Roman"/>
        </w:rPr>
        <w:t>nationwide</w:t>
      </w:r>
      <w:r w:rsidR="00B543E3" w:rsidRPr="00F34CAD">
        <w:rPr>
          <w:rFonts w:ascii="Times New Roman" w:hAnsi="Times New Roman" w:cs="Times New Roman"/>
        </w:rPr>
        <w:t xml:space="preserve"> in 2024 (Nguyen et al., 2024). </w:t>
      </w:r>
      <w:r w:rsidR="00F34CAD" w:rsidRPr="00F34CAD">
        <w:rPr>
          <w:rFonts w:ascii="Times New Roman" w:hAnsi="Times New Roman" w:cs="Times New Roman"/>
        </w:rPr>
        <w:t>The shortage has intensified</w:t>
      </w:r>
      <w:r w:rsidR="00B543E3" w:rsidRPr="00F34CAD">
        <w:rPr>
          <w:rFonts w:ascii="Times New Roman" w:hAnsi="Times New Roman" w:cs="Times New Roman"/>
        </w:rPr>
        <w:t xml:space="preserve"> </w:t>
      </w:r>
      <w:r w:rsidR="00782FAC" w:rsidRPr="00F34CAD">
        <w:rPr>
          <w:rFonts w:ascii="Times New Roman" w:hAnsi="Times New Roman" w:cs="Times New Roman"/>
        </w:rPr>
        <w:t xml:space="preserve">as </w:t>
      </w:r>
      <w:r w:rsidR="00F34CAD" w:rsidRPr="00F34CAD">
        <w:rPr>
          <w:rFonts w:ascii="Times New Roman" w:hAnsi="Times New Roman" w:cs="Times New Roman"/>
        </w:rPr>
        <w:t xml:space="preserve">TPPs </w:t>
      </w:r>
      <w:r w:rsidR="00782FAC" w:rsidRPr="00F34CAD">
        <w:rPr>
          <w:rFonts w:ascii="Times New Roman" w:hAnsi="Times New Roman" w:cs="Times New Roman"/>
        </w:rPr>
        <w:t>face declining enrollments</w:t>
      </w:r>
      <w:r w:rsidR="00FE330B" w:rsidRPr="00F34CAD">
        <w:rPr>
          <w:rFonts w:ascii="Times New Roman" w:hAnsi="Times New Roman" w:cs="Times New Roman"/>
        </w:rPr>
        <w:t xml:space="preserve">, </w:t>
      </w:r>
      <w:r w:rsidR="00F34CAD" w:rsidRPr="00F34CAD">
        <w:rPr>
          <w:rFonts w:ascii="Times New Roman" w:hAnsi="Times New Roman" w:cs="Times New Roman"/>
        </w:rPr>
        <w:t>including</w:t>
      </w:r>
      <w:r w:rsidR="00FE330B" w:rsidRPr="00F34CAD">
        <w:rPr>
          <w:rFonts w:ascii="Times New Roman" w:hAnsi="Times New Roman" w:cs="Times New Roman"/>
        </w:rPr>
        <w:t xml:space="preserve"> the </w:t>
      </w:r>
      <w:r w:rsidR="00806EF9" w:rsidRPr="00F34CAD">
        <w:rPr>
          <w:rFonts w:ascii="Times New Roman" w:hAnsi="Times New Roman" w:cs="Times New Roman"/>
        </w:rPr>
        <w:t>336,000-student</w:t>
      </w:r>
      <w:r w:rsidR="00FE330B" w:rsidRPr="00F34CAD">
        <w:rPr>
          <w:rFonts w:ascii="Times New Roman" w:hAnsi="Times New Roman" w:cs="Times New Roman"/>
        </w:rPr>
        <w:t xml:space="preserve"> decrease</w:t>
      </w:r>
      <w:r w:rsidR="00392D51" w:rsidRPr="00F34CAD">
        <w:rPr>
          <w:rFonts w:ascii="Times New Roman" w:hAnsi="Times New Roman" w:cs="Times New Roman"/>
        </w:rPr>
        <w:t xml:space="preserve"> between 2008 and 2016 (Evans et al., 2021). </w:t>
      </w:r>
      <w:r w:rsidR="004C5E28" w:rsidRPr="00F34CAD">
        <w:rPr>
          <w:rFonts w:ascii="Times New Roman" w:hAnsi="Times New Roman" w:cs="Times New Roman"/>
        </w:rPr>
        <w:t>While</w:t>
      </w:r>
      <w:r w:rsidR="00392D51" w:rsidRPr="00F34CAD">
        <w:rPr>
          <w:rFonts w:ascii="Times New Roman" w:hAnsi="Times New Roman" w:cs="Times New Roman"/>
        </w:rPr>
        <w:t xml:space="preserve"> many states </w:t>
      </w:r>
      <w:r w:rsidR="008505E3" w:rsidRPr="00F34CAD">
        <w:rPr>
          <w:rFonts w:ascii="Times New Roman" w:hAnsi="Times New Roman" w:cs="Times New Roman"/>
        </w:rPr>
        <w:t xml:space="preserve">and their institutions </w:t>
      </w:r>
      <w:r w:rsidR="004C5E28" w:rsidRPr="00F34CAD">
        <w:rPr>
          <w:rFonts w:ascii="Times New Roman" w:hAnsi="Times New Roman" w:cs="Times New Roman"/>
        </w:rPr>
        <w:t>confront</w:t>
      </w:r>
      <w:r w:rsidR="008505E3" w:rsidRPr="00F34CAD">
        <w:rPr>
          <w:rFonts w:ascii="Times New Roman" w:hAnsi="Times New Roman" w:cs="Times New Roman"/>
        </w:rPr>
        <w:t xml:space="preserve"> these looming challenges, some states, </w:t>
      </w:r>
      <w:r w:rsidR="004C5E28" w:rsidRPr="00F34CAD">
        <w:rPr>
          <w:rFonts w:ascii="Times New Roman" w:hAnsi="Times New Roman" w:cs="Times New Roman"/>
        </w:rPr>
        <w:t>including</w:t>
      </w:r>
      <w:r w:rsidR="008505E3" w:rsidRPr="00F34CAD">
        <w:rPr>
          <w:rFonts w:ascii="Times New Roman" w:hAnsi="Times New Roman" w:cs="Times New Roman"/>
        </w:rPr>
        <w:t xml:space="preserve"> Utah, </w:t>
      </w:r>
      <w:r w:rsidR="00DF58E5" w:rsidRPr="00F34CAD">
        <w:rPr>
          <w:rFonts w:ascii="Times New Roman" w:hAnsi="Times New Roman" w:cs="Times New Roman"/>
        </w:rPr>
        <w:t>have reversed their declines</w:t>
      </w:r>
      <w:r w:rsidR="00E83A7E" w:rsidRPr="00F34CAD">
        <w:rPr>
          <w:rFonts w:ascii="Times New Roman" w:hAnsi="Times New Roman" w:cs="Times New Roman"/>
        </w:rPr>
        <w:t xml:space="preserve">. </w:t>
      </w:r>
      <w:r w:rsidR="00DF58E5" w:rsidRPr="00F34CAD">
        <w:rPr>
          <w:rFonts w:ascii="Times New Roman" w:hAnsi="Times New Roman" w:cs="Times New Roman"/>
        </w:rPr>
        <w:t>Evans et al. (2021)</w:t>
      </w:r>
      <w:r w:rsidR="00E83A7E" w:rsidRPr="00F34CAD">
        <w:rPr>
          <w:rFonts w:ascii="Times New Roman" w:hAnsi="Times New Roman" w:cs="Times New Roman"/>
        </w:rPr>
        <w:t xml:space="preserve"> </w:t>
      </w:r>
      <w:r w:rsidR="00F34CAD" w:rsidRPr="00F34CAD">
        <w:rPr>
          <w:rFonts w:ascii="Times New Roman" w:hAnsi="Times New Roman" w:cs="Times New Roman"/>
        </w:rPr>
        <w:t>found</w:t>
      </w:r>
      <w:r w:rsidR="00E83A7E" w:rsidRPr="00F34CAD">
        <w:rPr>
          <w:rFonts w:ascii="Times New Roman" w:hAnsi="Times New Roman" w:cs="Times New Roman"/>
        </w:rPr>
        <w:t xml:space="preserve"> Utah </w:t>
      </w:r>
      <w:r w:rsidR="00F34CAD" w:rsidRPr="00F34CAD">
        <w:rPr>
          <w:rFonts w:ascii="Times New Roman" w:hAnsi="Times New Roman" w:cs="Times New Roman"/>
        </w:rPr>
        <w:t>experienced</w:t>
      </w:r>
      <w:r w:rsidR="00E83A7E" w:rsidRPr="00F34CAD">
        <w:rPr>
          <w:rFonts w:ascii="Times New Roman" w:hAnsi="Times New Roman" w:cs="Times New Roman"/>
        </w:rPr>
        <w:t xml:space="preserve"> a 67% increase in </w:t>
      </w:r>
      <w:r w:rsidR="006E28C6" w:rsidRPr="00F34CAD">
        <w:rPr>
          <w:rFonts w:ascii="Times New Roman" w:hAnsi="Times New Roman" w:cs="Times New Roman"/>
        </w:rPr>
        <w:t>preservice</w:t>
      </w:r>
      <w:r w:rsidR="00E83A7E" w:rsidRPr="00F34CAD">
        <w:rPr>
          <w:rFonts w:ascii="Times New Roman" w:hAnsi="Times New Roman" w:cs="Times New Roman"/>
        </w:rPr>
        <w:t xml:space="preserve"> teacher enrollment</w:t>
      </w:r>
      <w:r w:rsidR="00806EF9" w:rsidRPr="00F34CAD">
        <w:rPr>
          <w:rFonts w:ascii="Times New Roman" w:hAnsi="Times New Roman" w:cs="Times New Roman"/>
        </w:rPr>
        <w:t xml:space="preserve">, </w:t>
      </w:r>
      <w:r w:rsidR="00F34CAD" w:rsidRPr="00F34CAD">
        <w:rPr>
          <w:rFonts w:ascii="Times New Roman" w:hAnsi="Times New Roman" w:cs="Times New Roman"/>
        </w:rPr>
        <w:t>in</w:t>
      </w:r>
      <w:r w:rsidR="00806EF9" w:rsidRPr="00F34CAD">
        <w:rPr>
          <w:rFonts w:ascii="Times New Roman" w:hAnsi="Times New Roman" w:cs="Times New Roman"/>
        </w:rPr>
        <w:t xml:space="preserve"> </w:t>
      </w:r>
      <w:r w:rsidR="00F34CAD" w:rsidRPr="00F34CAD">
        <w:rPr>
          <w:rFonts w:ascii="Times New Roman" w:hAnsi="Times New Roman" w:cs="Times New Roman"/>
        </w:rPr>
        <w:t>contrast</w:t>
      </w:r>
      <w:r w:rsidR="00806EF9" w:rsidRPr="00F34CAD">
        <w:rPr>
          <w:rFonts w:ascii="Times New Roman" w:hAnsi="Times New Roman" w:cs="Times New Roman"/>
        </w:rPr>
        <w:t xml:space="preserve"> </w:t>
      </w:r>
      <w:r w:rsidR="00F34CAD" w:rsidRPr="00F34CAD">
        <w:rPr>
          <w:rFonts w:ascii="Times New Roman" w:hAnsi="Times New Roman" w:cs="Times New Roman"/>
        </w:rPr>
        <w:t>to</w:t>
      </w:r>
      <w:r w:rsidR="00806EF9" w:rsidRPr="00F34CAD">
        <w:rPr>
          <w:rFonts w:ascii="Times New Roman" w:hAnsi="Times New Roman" w:cs="Times New Roman"/>
        </w:rPr>
        <w:t xml:space="preserve"> the rest of the country. </w:t>
      </w:r>
      <w:r w:rsidR="000036C4" w:rsidRPr="00F34CAD">
        <w:rPr>
          <w:rFonts w:ascii="Times New Roman" w:hAnsi="Times New Roman" w:cs="Times New Roman"/>
        </w:rPr>
        <w:t>Although the specific causes of this increase were not fully explained, th</w:t>
      </w:r>
      <w:r w:rsidR="00F34CAD" w:rsidRPr="00F34CAD">
        <w:rPr>
          <w:rFonts w:ascii="Times New Roman" w:hAnsi="Times New Roman" w:cs="Times New Roman"/>
        </w:rPr>
        <w:t>e</w:t>
      </w:r>
      <w:r w:rsidR="000036C4" w:rsidRPr="00F34CAD">
        <w:rPr>
          <w:rFonts w:ascii="Times New Roman" w:hAnsi="Times New Roman" w:cs="Times New Roman"/>
        </w:rPr>
        <w:t xml:space="preserve"> study </w:t>
      </w:r>
      <w:r w:rsidR="00693460" w:rsidRPr="00F34CAD">
        <w:rPr>
          <w:rFonts w:ascii="Times New Roman" w:hAnsi="Times New Roman" w:cs="Times New Roman"/>
        </w:rPr>
        <w:t>suggested explor</w:t>
      </w:r>
      <w:r w:rsidR="00F34CAD" w:rsidRPr="00F34CAD">
        <w:rPr>
          <w:rFonts w:ascii="Times New Roman" w:hAnsi="Times New Roman" w:cs="Times New Roman"/>
        </w:rPr>
        <w:t>ing</w:t>
      </w:r>
      <w:r w:rsidR="00693460" w:rsidRPr="00F34CAD">
        <w:rPr>
          <w:rFonts w:ascii="Times New Roman" w:hAnsi="Times New Roman" w:cs="Times New Roman"/>
        </w:rPr>
        <w:t xml:space="preserve"> state-level </w:t>
      </w:r>
      <w:r w:rsidR="006D5BD1" w:rsidRPr="00F34CAD">
        <w:rPr>
          <w:rFonts w:ascii="Times New Roman" w:hAnsi="Times New Roman" w:cs="Times New Roman"/>
        </w:rPr>
        <w:t xml:space="preserve">preservice teacher </w:t>
      </w:r>
      <w:r w:rsidR="00693460" w:rsidRPr="00F34CAD">
        <w:rPr>
          <w:rFonts w:ascii="Times New Roman" w:hAnsi="Times New Roman" w:cs="Times New Roman"/>
        </w:rPr>
        <w:t>recruitment strategies</w:t>
      </w:r>
      <w:r w:rsidR="00F34CAD" w:rsidRPr="00F34CAD">
        <w:rPr>
          <w:rFonts w:ascii="Times New Roman" w:hAnsi="Times New Roman" w:cs="Times New Roman"/>
        </w:rPr>
        <w:t xml:space="preserve"> is needed</w:t>
      </w:r>
      <w:r w:rsidR="006D5BD1" w:rsidRPr="00F34CAD">
        <w:rPr>
          <w:rFonts w:ascii="Times New Roman" w:hAnsi="Times New Roman" w:cs="Times New Roman"/>
        </w:rPr>
        <w:t>.</w:t>
      </w:r>
    </w:p>
    <w:p w14:paraId="1443CA15" w14:textId="50E0286D" w:rsidR="00201EED" w:rsidRPr="00F34CAD" w:rsidRDefault="006D5BD1" w:rsidP="00F34CAD">
      <w:pPr>
        <w:spacing w:line="240" w:lineRule="auto"/>
        <w:ind w:firstLine="720"/>
        <w:rPr>
          <w:rFonts w:ascii="Times New Roman" w:hAnsi="Times New Roman" w:cs="Times New Roman"/>
        </w:rPr>
      </w:pPr>
      <w:r w:rsidRPr="00F34CAD">
        <w:rPr>
          <w:rFonts w:ascii="Times New Roman" w:hAnsi="Times New Roman" w:cs="Times New Roman"/>
        </w:rPr>
        <w:t>Proactive</w:t>
      </w:r>
      <w:r w:rsidR="00451D68" w:rsidRPr="00F34CAD">
        <w:rPr>
          <w:rFonts w:ascii="Times New Roman" w:hAnsi="Times New Roman" w:cs="Times New Roman"/>
        </w:rPr>
        <w:t xml:space="preserve"> strategies </w:t>
      </w:r>
      <w:r w:rsidR="002A7A8C" w:rsidRPr="00F34CAD">
        <w:rPr>
          <w:rFonts w:ascii="Times New Roman" w:hAnsi="Times New Roman" w:cs="Times New Roman"/>
        </w:rPr>
        <w:t>such as</w:t>
      </w:r>
      <w:r w:rsidR="00451D68" w:rsidRPr="00F34CAD">
        <w:rPr>
          <w:rFonts w:ascii="Times New Roman" w:hAnsi="Times New Roman" w:cs="Times New Roman"/>
        </w:rPr>
        <w:t xml:space="preserve"> scholarship opportunities</w:t>
      </w:r>
      <w:r w:rsidR="0094558C" w:rsidRPr="00F34CAD">
        <w:rPr>
          <w:rFonts w:ascii="Times New Roman" w:hAnsi="Times New Roman" w:cs="Times New Roman"/>
        </w:rPr>
        <w:t xml:space="preserve"> and</w:t>
      </w:r>
      <w:r w:rsidR="00451D68" w:rsidRPr="00F34CAD">
        <w:rPr>
          <w:rFonts w:ascii="Times New Roman" w:hAnsi="Times New Roman" w:cs="Times New Roman"/>
        </w:rPr>
        <w:t xml:space="preserve"> alternative certification pathways</w:t>
      </w:r>
      <w:r w:rsidR="00D21B63" w:rsidRPr="00F34CAD">
        <w:rPr>
          <w:rFonts w:ascii="Times New Roman" w:hAnsi="Times New Roman" w:cs="Times New Roman"/>
        </w:rPr>
        <w:t xml:space="preserve"> </w:t>
      </w:r>
      <w:r w:rsidR="00382F66" w:rsidRPr="00F34CAD">
        <w:rPr>
          <w:rFonts w:ascii="Times New Roman" w:hAnsi="Times New Roman" w:cs="Times New Roman"/>
        </w:rPr>
        <w:t>have been found to</w:t>
      </w:r>
      <w:r w:rsidR="00D21B63" w:rsidRPr="00F34CAD">
        <w:rPr>
          <w:rFonts w:ascii="Times New Roman" w:hAnsi="Times New Roman" w:cs="Times New Roman"/>
        </w:rPr>
        <w:t xml:space="preserve"> </w:t>
      </w:r>
      <w:r w:rsidR="00382F66" w:rsidRPr="00F34CAD">
        <w:rPr>
          <w:rFonts w:ascii="Times New Roman" w:hAnsi="Times New Roman" w:cs="Times New Roman"/>
        </w:rPr>
        <w:t>increase</w:t>
      </w:r>
      <w:r w:rsidR="00D21B63" w:rsidRPr="00F34CAD">
        <w:rPr>
          <w:rFonts w:ascii="Times New Roman" w:hAnsi="Times New Roman" w:cs="Times New Roman"/>
        </w:rPr>
        <w:t xml:space="preserve"> enrollment</w:t>
      </w:r>
      <w:r w:rsidR="00743177" w:rsidRPr="00F34CAD">
        <w:rPr>
          <w:rFonts w:ascii="Times New Roman" w:hAnsi="Times New Roman" w:cs="Times New Roman"/>
        </w:rPr>
        <w:t xml:space="preserve"> (Darling-Hammond &amp; Sykes, 2003)</w:t>
      </w:r>
      <w:r w:rsidR="00D21B63" w:rsidRPr="00F34CAD">
        <w:rPr>
          <w:rFonts w:ascii="Times New Roman" w:hAnsi="Times New Roman" w:cs="Times New Roman"/>
        </w:rPr>
        <w:t xml:space="preserve">. </w:t>
      </w:r>
      <w:r w:rsidR="002A7A8C" w:rsidRPr="00F34CAD">
        <w:rPr>
          <w:rFonts w:ascii="Times New Roman" w:hAnsi="Times New Roman" w:cs="Times New Roman"/>
        </w:rPr>
        <w:t>Similarly</w:t>
      </w:r>
      <w:r w:rsidR="00987334" w:rsidRPr="00F34CAD">
        <w:rPr>
          <w:rFonts w:ascii="Times New Roman" w:hAnsi="Times New Roman" w:cs="Times New Roman"/>
        </w:rPr>
        <w:t xml:space="preserve">, </w:t>
      </w:r>
      <w:r w:rsidR="00987334" w:rsidRPr="00F34CAD">
        <w:rPr>
          <w:rFonts w:ascii="Times New Roman" w:hAnsi="Times New Roman" w:cs="Times New Roman"/>
        </w:rPr>
        <w:lastRenderedPageBreak/>
        <w:t>other institutions</w:t>
      </w:r>
      <w:r w:rsidR="00F34CAD" w:rsidRPr="00F34CAD">
        <w:rPr>
          <w:rFonts w:ascii="Times New Roman" w:hAnsi="Times New Roman" w:cs="Times New Roman"/>
        </w:rPr>
        <w:t xml:space="preserve"> have </w:t>
      </w:r>
      <w:r w:rsidR="002A7A8C" w:rsidRPr="00F34CAD">
        <w:rPr>
          <w:rFonts w:ascii="Times New Roman" w:hAnsi="Times New Roman" w:cs="Times New Roman"/>
        </w:rPr>
        <w:t>explore</w:t>
      </w:r>
      <w:r w:rsidR="00F34CAD" w:rsidRPr="00F34CAD">
        <w:rPr>
          <w:rFonts w:ascii="Times New Roman" w:hAnsi="Times New Roman" w:cs="Times New Roman"/>
        </w:rPr>
        <w:t>d</w:t>
      </w:r>
      <w:r w:rsidR="00987334" w:rsidRPr="00F34CAD">
        <w:rPr>
          <w:rFonts w:ascii="Times New Roman" w:hAnsi="Times New Roman" w:cs="Times New Roman"/>
        </w:rPr>
        <w:t xml:space="preserve"> </w:t>
      </w:r>
      <w:r w:rsidR="0094558C" w:rsidRPr="00F34CAD">
        <w:rPr>
          <w:rFonts w:ascii="Times New Roman" w:hAnsi="Times New Roman" w:cs="Times New Roman"/>
        </w:rPr>
        <w:t>innovative recruitment strategies</w:t>
      </w:r>
      <w:r w:rsidR="00F34CAD" w:rsidRPr="00F34CAD">
        <w:rPr>
          <w:rFonts w:ascii="Times New Roman" w:hAnsi="Times New Roman" w:cs="Times New Roman"/>
        </w:rPr>
        <w:t xml:space="preserve"> targeting</w:t>
      </w:r>
      <w:r w:rsidR="009F793F" w:rsidRPr="00F34CAD">
        <w:rPr>
          <w:rFonts w:ascii="Times New Roman" w:hAnsi="Times New Roman" w:cs="Times New Roman"/>
        </w:rPr>
        <w:t xml:space="preserve"> individuals already within sch</w:t>
      </w:r>
      <w:r w:rsidR="00902BD8" w:rsidRPr="00F34CAD">
        <w:rPr>
          <w:rFonts w:ascii="Times New Roman" w:hAnsi="Times New Roman" w:cs="Times New Roman"/>
        </w:rPr>
        <w:t xml:space="preserve">ools and communities (e.g., paraprofessionals, support staff, community experts, </w:t>
      </w:r>
      <w:r w:rsidR="00C61A71" w:rsidRPr="00F34CAD">
        <w:rPr>
          <w:rFonts w:ascii="Times New Roman" w:hAnsi="Times New Roman" w:cs="Times New Roman"/>
        </w:rPr>
        <w:t xml:space="preserve">and </w:t>
      </w:r>
      <w:r w:rsidR="00902BD8" w:rsidRPr="00F34CAD">
        <w:rPr>
          <w:rFonts w:ascii="Times New Roman" w:hAnsi="Times New Roman" w:cs="Times New Roman"/>
        </w:rPr>
        <w:t>parents)</w:t>
      </w:r>
      <w:r w:rsidR="009224DA" w:rsidRPr="00F34CAD">
        <w:rPr>
          <w:rFonts w:ascii="Times New Roman" w:hAnsi="Times New Roman" w:cs="Times New Roman"/>
        </w:rPr>
        <w:t xml:space="preserve"> </w:t>
      </w:r>
      <w:r w:rsidR="00F34CAD" w:rsidRPr="00F34CAD">
        <w:rPr>
          <w:rFonts w:ascii="Times New Roman" w:hAnsi="Times New Roman" w:cs="Times New Roman"/>
        </w:rPr>
        <w:t>to</w:t>
      </w:r>
      <w:r w:rsidR="009224DA" w:rsidRPr="00F34CAD">
        <w:rPr>
          <w:rFonts w:ascii="Times New Roman" w:hAnsi="Times New Roman" w:cs="Times New Roman"/>
        </w:rPr>
        <w:t xml:space="preserve"> recruit into </w:t>
      </w:r>
      <w:r w:rsidR="00F34CAD" w:rsidRPr="00F34CAD">
        <w:rPr>
          <w:rFonts w:ascii="Times New Roman" w:hAnsi="Times New Roman" w:cs="Times New Roman"/>
        </w:rPr>
        <w:t>TPPs (Brown &amp; Riden, 2023)</w:t>
      </w:r>
      <w:r w:rsidR="00793914" w:rsidRPr="00F34CAD">
        <w:rPr>
          <w:rFonts w:ascii="Times New Roman" w:hAnsi="Times New Roman" w:cs="Times New Roman"/>
        </w:rPr>
        <w:t xml:space="preserve">. </w:t>
      </w:r>
      <w:r w:rsidR="005E4980" w:rsidRPr="00F34CAD">
        <w:rPr>
          <w:rFonts w:ascii="Times New Roman" w:hAnsi="Times New Roman" w:cs="Times New Roman"/>
        </w:rPr>
        <w:t xml:space="preserve">While helpful in bringing </w:t>
      </w:r>
      <w:r w:rsidR="00C61A71" w:rsidRPr="00F34CAD">
        <w:rPr>
          <w:rFonts w:ascii="Times New Roman" w:hAnsi="Times New Roman" w:cs="Times New Roman"/>
        </w:rPr>
        <w:t xml:space="preserve">individuals into </w:t>
      </w:r>
      <w:r w:rsidR="00F34CAD" w:rsidRPr="00F34CAD">
        <w:rPr>
          <w:rFonts w:ascii="Times New Roman" w:hAnsi="Times New Roman" w:cs="Times New Roman"/>
        </w:rPr>
        <w:t>TPPs</w:t>
      </w:r>
      <w:r w:rsidR="00C61A71" w:rsidRPr="00F34CAD">
        <w:rPr>
          <w:rFonts w:ascii="Times New Roman" w:hAnsi="Times New Roman" w:cs="Times New Roman"/>
        </w:rPr>
        <w:t>, these efforts d</w:t>
      </w:r>
      <w:r w:rsidR="00F34CAD" w:rsidRPr="00F34CAD">
        <w:rPr>
          <w:rFonts w:ascii="Times New Roman" w:hAnsi="Times New Roman" w:cs="Times New Roman"/>
        </w:rPr>
        <w:t>id</w:t>
      </w:r>
      <w:r w:rsidR="00C61A71" w:rsidRPr="00F34CAD">
        <w:rPr>
          <w:rFonts w:ascii="Times New Roman" w:hAnsi="Times New Roman" w:cs="Times New Roman"/>
        </w:rPr>
        <w:t xml:space="preserve"> not address why so many preservice teachers leave or fail to complete their programs. </w:t>
      </w:r>
    </w:p>
    <w:p w14:paraId="09CBCA02" w14:textId="3DEC00D7" w:rsidR="00C238E8" w:rsidRPr="00F34CAD" w:rsidRDefault="00201EED" w:rsidP="00F34CAD">
      <w:pPr>
        <w:spacing w:line="240" w:lineRule="auto"/>
        <w:ind w:firstLine="720"/>
        <w:rPr>
          <w:rFonts w:ascii="Times New Roman" w:hAnsi="Times New Roman" w:cs="Times New Roman"/>
        </w:rPr>
      </w:pPr>
      <w:r w:rsidRPr="00F34CAD">
        <w:rPr>
          <w:rFonts w:ascii="Times New Roman" w:hAnsi="Times New Roman" w:cs="Times New Roman"/>
        </w:rPr>
        <w:t xml:space="preserve">To </w:t>
      </w:r>
      <w:r w:rsidR="00C61A71" w:rsidRPr="00F34CAD">
        <w:rPr>
          <w:rFonts w:ascii="Times New Roman" w:hAnsi="Times New Roman" w:cs="Times New Roman"/>
        </w:rPr>
        <w:t xml:space="preserve">drive meaningful change, research on teacher education must shift from recruitment to </w:t>
      </w:r>
      <w:r w:rsidR="00F34CAD" w:rsidRPr="00F34CAD">
        <w:rPr>
          <w:rFonts w:ascii="Times New Roman" w:hAnsi="Times New Roman" w:cs="Times New Roman"/>
        </w:rPr>
        <w:t>examining</w:t>
      </w:r>
      <w:r w:rsidR="00C61A71" w:rsidRPr="00F34CAD">
        <w:rPr>
          <w:rFonts w:ascii="Times New Roman" w:hAnsi="Times New Roman" w:cs="Times New Roman"/>
        </w:rPr>
        <w:t xml:space="preserve"> </w:t>
      </w:r>
      <w:r w:rsidR="00F34CAD" w:rsidRPr="00F34CAD">
        <w:rPr>
          <w:rFonts w:ascii="Times New Roman" w:hAnsi="Times New Roman" w:cs="Times New Roman"/>
        </w:rPr>
        <w:t>TPPs’</w:t>
      </w:r>
      <w:r w:rsidR="00C61A71" w:rsidRPr="00F34CAD">
        <w:rPr>
          <w:rFonts w:ascii="Times New Roman" w:hAnsi="Times New Roman" w:cs="Times New Roman"/>
        </w:rPr>
        <w:t xml:space="preserve"> internal structures.</w:t>
      </w:r>
      <w:r w:rsidR="005E5E69" w:rsidRPr="00F34CAD">
        <w:rPr>
          <w:rFonts w:ascii="Times New Roman" w:hAnsi="Times New Roman" w:cs="Times New Roman"/>
        </w:rPr>
        <w:t xml:space="preserve"> </w:t>
      </w:r>
      <w:r w:rsidR="007B3186" w:rsidRPr="00F34CAD">
        <w:rPr>
          <w:rFonts w:ascii="Times New Roman" w:hAnsi="Times New Roman" w:cs="Times New Roman"/>
        </w:rPr>
        <w:t xml:space="preserve">Notably, </w:t>
      </w:r>
      <w:r w:rsidR="00C82AF6" w:rsidRPr="00F34CAD">
        <w:rPr>
          <w:rFonts w:ascii="Times New Roman" w:hAnsi="Times New Roman" w:cs="Times New Roman"/>
        </w:rPr>
        <w:t xml:space="preserve">one study found </w:t>
      </w:r>
      <w:r w:rsidR="00F34CAD" w:rsidRPr="00F34CAD">
        <w:rPr>
          <w:rFonts w:ascii="Times New Roman" w:hAnsi="Times New Roman" w:cs="Times New Roman"/>
        </w:rPr>
        <w:t>42% of students who entered their undergraduate program as declared preservice teachers changed their majors before graduation, and,</w:t>
      </w:r>
      <w:r w:rsidR="006F2928" w:rsidRPr="00F34CAD">
        <w:rPr>
          <w:rFonts w:ascii="Times New Roman" w:hAnsi="Times New Roman" w:cs="Times New Roman"/>
        </w:rPr>
        <w:t xml:space="preserve"> even more concerning, 20% of these students dropped out completely (Chen, 2013). Thus, </w:t>
      </w:r>
      <w:r w:rsidR="00657D66" w:rsidRPr="00F34CAD">
        <w:rPr>
          <w:rFonts w:ascii="Times New Roman" w:hAnsi="Times New Roman" w:cs="Times New Roman"/>
        </w:rPr>
        <w:t xml:space="preserve">adequate attention must be </w:t>
      </w:r>
      <w:r w:rsidR="00F34CAD" w:rsidRPr="00F34CAD">
        <w:rPr>
          <w:rFonts w:ascii="Times New Roman" w:hAnsi="Times New Roman" w:cs="Times New Roman"/>
        </w:rPr>
        <w:t>paid to retaining preservice teachers throughout their programs, as the referenced studies have highlighted the severity of the teacher shortage</w:t>
      </w:r>
      <w:r w:rsidR="00CC5DAE" w:rsidRPr="00F34CAD">
        <w:rPr>
          <w:rFonts w:ascii="Times New Roman" w:hAnsi="Times New Roman" w:cs="Times New Roman"/>
        </w:rPr>
        <w:t>.</w:t>
      </w:r>
      <w:r w:rsidR="00C86FD9" w:rsidRPr="00F34CAD">
        <w:rPr>
          <w:rFonts w:ascii="Times New Roman" w:hAnsi="Times New Roman" w:cs="Times New Roman"/>
        </w:rPr>
        <w:t xml:space="preserve"> More importantly, </w:t>
      </w:r>
      <w:r w:rsidR="00F34CAD" w:rsidRPr="00F34CAD">
        <w:rPr>
          <w:rFonts w:ascii="Times New Roman" w:hAnsi="Times New Roman" w:cs="Times New Roman"/>
        </w:rPr>
        <w:t>TPPs</w:t>
      </w:r>
      <w:r w:rsidR="00C86FD9" w:rsidRPr="00F34CAD">
        <w:rPr>
          <w:rFonts w:ascii="Times New Roman" w:hAnsi="Times New Roman" w:cs="Times New Roman"/>
        </w:rPr>
        <w:t xml:space="preserve"> and their educators must demonstrate </w:t>
      </w:r>
      <w:r w:rsidR="00F34CAD" w:rsidRPr="00F34CAD">
        <w:rPr>
          <w:rFonts w:ascii="Times New Roman" w:hAnsi="Times New Roman" w:cs="Times New Roman"/>
        </w:rPr>
        <w:t>urgency in evaluating and revising specific program characteristics influencing their enrollment and retention to address the preservice</w:t>
      </w:r>
      <w:r w:rsidR="00B857B0" w:rsidRPr="00F34CAD">
        <w:rPr>
          <w:rFonts w:ascii="Times New Roman" w:hAnsi="Times New Roman" w:cs="Times New Roman"/>
        </w:rPr>
        <w:t xml:space="preserve"> (and in-service) teacher shortage.</w:t>
      </w:r>
    </w:p>
    <w:p w14:paraId="264AEAA0" w14:textId="5663CDDA" w:rsidR="00DF7217" w:rsidRPr="00F34CAD" w:rsidRDefault="00DF7217" w:rsidP="00F34CAD">
      <w:pPr>
        <w:spacing w:line="240" w:lineRule="auto"/>
        <w:rPr>
          <w:rFonts w:ascii="Times New Roman" w:hAnsi="Times New Roman" w:cs="Times New Roman"/>
          <w:b/>
          <w:bCs/>
        </w:rPr>
      </w:pPr>
      <w:r w:rsidRPr="00F34CAD">
        <w:rPr>
          <w:rFonts w:ascii="Times New Roman" w:hAnsi="Times New Roman" w:cs="Times New Roman"/>
          <w:b/>
          <w:bCs/>
        </w:rPr>
        <w:t>Teacher Preparation Program Characteristics</w:t>
      </w:r>
    </w:p>
    <w:p w14:paraId="2E1AA77C" w14:textId="29405A67" w:rsidR="00F34CAD" w:rsidRPr="00F34CAD" w:rsidRDefault="00DF7217" w:rsidP="00F34CAD">
      <w:pPr>
        <w:spacing w:line="240" w:lineRule="auto"/>
        <w:rPr>
          <w:rFonts w:ascii="Times New Roman" w:hAnsi="Times New Roman" w:cs="Times New Roman"/>
        </w:rPr>
      </w:pPr>
      <w:r w:rsidRPr="00F34CAD">
        <w:rPr>
          <w:rFonts w:ascii="Times New Roman" w:hAnsi="Times New Roman" w:cs="Times New Roman"/>
        </w:rPr>
        <w:tab/>
      </w:r>
      <w:r w:rsidR="00DD2072" w:rsidRPr="00F34CAD">
        <w:rPr>
          <w:rFonts w:ascii="Times New Roman" w:hAnsi="Times New Roman" w:cs="Times New Roman"/>
        </w:rPr>
        <w:t xml:space="preserve">To comprehend and </w:t>
      </w:r>
      <w:r w:rsidR="00F34CAD" w:rsidRPr="00F34CAD">
        <w:rPr>
          <w:rFonts w:ascii="Times New Roman" w:hAnsi="Times New Roman" w:cs="Times New Roman"/>
        </w:rPr>
        <w:t>assess the success of TPPs, we must identify the most influential program characteristics shaping preservice teachers’ experiences and their decisions to remain in or</w:t>
      </w:r>
      <w:r w:rsidR="003036B3" w:rsidRPr="00F34CAD">
        <w:rPr>
          <w:rFonts w:ascii="Times New Roman" w:hAnsi="Times New Roman" w:cs="Times New Roman"/>
        </w:rPr>
        <w:t xml:space="preserve"> leave their programs.</w:t>
      </w:r>
      <w:r w:rsidR="00F34CAD" w:rsidRPr="00F34CAD">
        <w:rPr>
          <w:rFonts w:ascii="Times New Roman" w:hAnsi="Times New Roman" w:cs="Times New Roman"/>
        </w:rPr>
        <w:t xml:space="preserve"> Cavanna et al. (2021) defined program coherence as structural and conceptual alignment across curriculum, instruction, and field experiences, which plays a prominent role in the outcomes of TPPs. In fact, when programs clearly articulate their vision and teacher educators consistently achieve it, </w:t>
      </w:r>
      <w:r w:rsidR="00DE1001">
        <w:rPr>
          <w:rFonts w:ascii="Times New Roman" w:hAnsi="Times New Roman" w:cs="Times New Roman"/>
        </w:rPr>
        <w:t>preservice teachers</w:t>
      </w:r>
      <w:r w:rsidR="00F34CAD" w:rsidRPr="00F34CAD">
        <w:rPr>
          <w:rFonts w:ascii="Times New Roman" w:hAnsi="Times New Roman" w:cs="Times New Roman"/>
        </w:rPr>
        <w:t xml:space="preserve"> are better prepared and more likely to complete their programs. On the other hand, programs lacking unity tend to be disorganized, negatively impacting preservice teacher development (Cavanna et al., 2021). Based on this evidence, we proposed our first hypothesis:</w:t>
      </w:r>
    </w:p>
    <w:p w14:paraId="4F980C8C" w14:textId="77777777" w:rsidR="00F34CAD" w:rsidRPr="00F34CAD" w:rsidRDefault="00F34CAD" w:rsidP="00F34CAD">
      <w:pPr>
        <w:spacing w:line="240" w:lineRule="auto"/>
        <w:ind w:left="720"/>
        <w:rPr>
          <w:rFonts w:ascii="Times New Roman" w:hAnsi="Times New Roman" w:cs="Times New Roman"/>
        </w:rPr>
      </w:pPr>
      <w:r w:rsidRPr="00F34CAD">
        <w:rPr>
          <w:rFonts w:ascii="Times New Roman" w:hAnsi="Times New Roman" w:cs="Times New Roman"/>
        </w:rPr>
        <w:t>H1: TPPs with clear visions and missions will have higher completion rates.</w:t>
      </w:r>
    </w:p>
    <w:p w14:paraId="4F48A269" w14:textId="13D43457" w:rsidR="00F34CAD" w:rsidRPr="00F34CAD" w:rsidRDefault="00FC4534" w:rsidP="00F34CAD">
      <w:pPr>
        <w:spacing w:line="240" w:lineRule="auto"/>
        <w:rPr>
          <w:rFonts w:ascii="Times New Roman" w:hAnsi="Times New Roman" w:cs="Times New Roman"/>
        </w:rPr>
      </w:pPr>
      <w:r w:rsidRPr="00F34CAD">
        <w:rPr>
          <w:rFonts w:ascii="Times New Roman" w:hAnsi="Times New Roman" w:cs="Times New Roman"/>
        </w:rPr>
        <w:tab/>
      </w:r>
      <w:r w:rsidR="00F34CAD" w:rsidRPr="00F34CAD">
        <w:rPr>
          <w:rFonts w:ascii="Times New Roman" w:hAnsi="Times New Roman" w:cs="Times New Roman"/>
        </w:rPr>
        <w:t xml:space="preserve">Although effective mentorship has been defined in multiple ways (Awaya et al., 2003; Clawson, 1996; Kwan &amp; Lopez-Real, 2005; OER, 1993), it significantly influences </w:t>
      </w:r>
      <w:r w:rsidR="00DE1001">
        <w:rPr>
          <w:rFonts w:ascii="Times New Roman" w:hAnsi="Times New Roman" w:cs="Times New Roman"/>
        </w:rPr>
        <w:t>preservice teachers’</w:t>
      </w:r>
      <w:r w:rsidR="00F34CAD" w:rsidRPr="00F34CAD">
        <w:rPr>
          <w:rFonts w:ascii="Times New Roman" w:hAnsi="Times New Roman" w:cs="Times New Roman"/>
        </w:rPr>
        <w:t xml:space="preserve"> readiness, retention, and desire to teach (Ambrosetti &amp; Dekkers, 2010; Clarke et al., 2014; Stewart et al., 2017). For example, Greathouse and Dobbins (2023) and </w:t>
      </w:r>
      <w:proofErr w:type="spellStart"/>
      <w:r w:rsidR="00F34CAD" w:rsidRPr="00F34CAD">
        <w:rPr>
          <w:rFonts w:ascii="Times New Roman" w:hAnsi="Times New Roman" w:cs="Times New Roman"/>
        </w:rPr>
        <w:t>Mazzye</w:t>
      </w:r>
      <w:proofErr w:type="spellEnd"/>
      <w:r w:rsidR="00F34CAD" w:rsidRPr="00F34CAD">
        <w:rPr>
          <w:rFonts w:ascii="Times New Roman" w:hAnsi="Times New Roman" w:cs="Times New Roman"/>
        </w:rPr>
        <w:t xml:space="preserve"> et al. (2022) illustrated intensive mentorship during the student teaching experience positively affected </w:t>
      </w:r>
      <w:r w:rsidR="00DE1001">
        <w:rPr>
          <w:rFonts w:ascii="Times New Roman" w:hAnsi="Times New Roman" w:cs="Times New Roman"/>
        </w:rPr>
        <w:t>preservice teachers</w:t>
      </w:r>
      <w:r w:rsidR="00F34CAD" w:rsidRPr="00F34CAD">
        <w:rPr>
          <w:rFonts w:ascii="Times New Roman" w:hAnsi="Times New Roman" w:cs="Times New Roman"/>
        </w:rPr>
        <w:t xml:space="preserve">. In particular, the selection and training of cooperating teachers enhanced </w:t>
      </w:r>
      <w:r w:rsidR="00DE1001">
        <w:rPr>
          <w:rFonts w:ascii="Times New Roman" w:hAnsi="Times New Roman" w:cs="Times New Roman"/>
        </w:rPr>
        <w:t>preservice teachers’</w:t>
      </w:r>
      <w:r w:rsidR="00F34CAD" w:rsidRPr="00F34CAD">
        <w:rPr>
          <w:rFonts w:ascii="Times New Roman" w:hAnsi="Times New Roman" w:cs="Times New Roman"/>
        </w:rPr>
        <w:t xml:space="preserve"> preparedness and the likelihood of achieving success early in their careers (</w:t>
      </w:r>
      <w:proofErr w:type="spellStart"/>
      <w:r w:rsidR="00F34CAD" w:rsidRPr="00F34CAD">
        <w:rPr>
          <w:rFonts w:ascii="Times New Roman" w:hAnsi="Times New Roman" w:cs="Times New Roman"/>
        </w:rPr>
        <w:t>Mazzye</w:t>
      </w:r>
      <w:proofErr w:type="spellEnd"/>
      <w:r w:rsidR="00F34CAD" w:rsidRPr="00F34CAD">
        <w:rPr>
          <w:rFonts w:ascii="Times New Roman" w:hAnsi="Times New Roman" w:cs="Times New Roman"/>
        </w:rPr>
        <w:t xml:space="preserve"> et al., 2022). Thus, our second hypothesis was:</w:t>
      </w:r>
    </w:p>
    <w:p w14:paraId="308B832B" w14:textId="449515D7" w:rsidR="00F34CAD" w:rsidRPr="00F34CAD" w:rsidRDefault="00F34CAD" w:rsidP="00F34CAD">
      <w:pPr>
        <w:spacing w:line="240" w:lineRule="auto"/>
        <w:ind w:left="720"/>
        <w:rPr>
          <w:rFonts w:ascii="Times New Roman" w:hAnsi="Times New Roman" w:cs="Times New Roman"/>
        </w:rPr>
      </w:pPr>
      <w:r w:rsidRPr="00F34CAD">
        <w:rPr>
          <w:rFonts w:ascii="Times New Roman" w:hAnsi="Times New Roman" w:cs="Times New Roman"/>
        </w:rPr>
        <w:t xml:space="preserve">H2: TPPs utilizing more </w:t>
      </w:r>
      <w:r w:rsidR="00DE1001">
        <w:rPr>
          <w:rFonts w:ascii="Times New Roman" w:hAnsi="Times New Roman" w:cs="Times New Roman"/>
        </w:rPr>
        <w:t>mentor teachers</w:t>
      </w:r>
      <w:r w:rsidRPr="00F34CAD">
        <w:rPr>
          <w:rFonts w:ascii="Times New Roman" w:hAnsi="Times New Roman" w:cs="Times New Roman"/>
        </w:rPr>
        <w:t xml:space="preserve"> will have higher completion rates.</w:t>
      </w:r>
    </w:p>
    <w:p w14:paraId="392E6475" w14:textId="7216DF0F" w:rsidR="00F34CAD" w:rsidRPr="00F34CAD" w:rsidRDefault="005E770B" w:rsidP="00F34CAD">
      <w:pPr>
        <w:spacing w:line="240" w:lineRule="auto"/>
        <w:rPr>
          <w:rFonts w:ascii="Times New Roman" w:hAnsi="Times New Roman" w:cs="Times New Roman"/>
        </w:rPr>
      </w:pPr>
      <w:r w:rsidRPr="00F34CAD">
        <w:rPr>
          <w:rFonts w:ascii="Times New Roman" w:hAnsi="Times New Roman" w:cs="Times New Roman"/>
        </w:rPr>
        <w:tab/>
      </w:r>
      <w:r w:rsidR="00F34CAD" w:rsidRPr="00F34CAD">
        <w:rPr>
          <w:rFonts w:ascii="Times New Roman" w:hAnsi="Times New Roman" w:cs="Times New Roman"/>
        </w:rPr>
        <w:t xml:space="preserve">Beyond mentoring, the overall student teaching experience is a core characteristic of TPPs (Brown et al., 2015). Notably, the length of these experiences matters. Greathouse and Dobbins (2023) found longer student teaching experiences were positively related to greater feelings of teacher preparedness, early-career effectiveness, and retention than shorter forms (see also Dewey, 1938). Bandura (1986) also emphasized mastery experiences—such as those developed through extended teaching practice—were key to building self-efficacy, which strengthened </w:t>
      </w:r>
      <w:r w:rsidR="00DE1001">
        <w:rPr>
          <w:rFonts w:ascii="Times New Roman" w:hAnsi="Times New Roman" w:cs="Times New Roman"/>
        </w:rPr>
        <w:t xml:space="preserve">preservice </w:t>
      </w:r>
      <w:proofErr w:type="gramStart"/>
      <w:r w:rsidR="00DE1001">
        <w:rPr>
          <w:rFonts w:ascii="Times New Roman" w:hAnsi="Times New Roman" w:cs="Times New Roman"/>
        </w:rPr>
        <w:t>teachers</w:t>
      </w:r>
      <w:proofErr w:type="gramEnd"/>
      <w:r w:rsidR="00F34CAD" w:rsidRPr="00F34CAD">
        <w:rPr>
          <w:rFonts w:ascii="Times New Roman" w:hAnsi="Times New Roman" w:cs="Times New Roman"/>
        </w:rPr>
        <w:t xml:space="preserve"> belief in their ability to succeed and persist in the profession (Knobloch, 2001; McKim &amp; Velez, 2017). Our third hypothesis considered these findings:</w:t>
      </w:r>
    </w:p>
    <w:p w14:paraId="43D0A99B" w14:textId="77777777" w:rsidR="00F34CAD" w:rsidRPr="00F34CAD" w:rsidRDefault="00F34CAD" w:rsidP="00F34CAD">
      <w:pPr>
        <w:spacing w:line="240" w:lineRule="auto"/>
        <w:ind w:left="720"/>
        <w:rPr>
          <w:rFonts w:ascii="Times New Roman" w:hAnsi="Times New Roman" w:cs="Times New Roman"/>
        </w:rPr>
      </w:pPr>
      <w:r w:rsidRPr="00F34CAD">
        <w:rPr>
          <w:rFonts w:ascii="Times New Roman" w:hAnsi="Times New Roman" w:cs="Times New Roman"/>
        </w:rPr>
        <w:lastRenderedPageBreak/>
        <w:t>H3: TPPs with more hours required in their student teaching experiences and all other field experiences will yield higher completion rates than programs with fewer hours.</w:t>
      </w:r>
    </w:p>
    <w:p w14:paraId="092137B2" w14:textId="7843B487" w:rsidR="00F34CAD" w:rsidRPr="00F34CAD" w:rsidRDefault="00562DAB" w:rsidP="00F34CAD">
      <w:pPr>
        <w:spacing w:line="240" w:lineRule="auto"/>
        <w:rPr>
          <w:rFonts w:ascii="Times New Roman" w:hAnsi="Times New Roman" w:cs="Times New Roman"/>
        </w:rPr>
      </w:pPr>
      <w:r w:rsidRPr="00F34CAD">
        <w:rPr>
          <w:rFonts w:ascii="Times New Roman" w:hAnsi="Times New Roman" w:cs="Times New Roman"/>
        </w:rPr>
        <w:tab/>
      </w:r>
      <w:r w:rsidR="00F34CAD" w:rsidRPr="00F34CAD">
        <w:rPr>
          <w:rFonts w:ascii="Times New Roman" w:hAnsi="Times New Roman" w:cs="Times New Roman"/>
        </w:rPr>
        <w:t xml:space="preserve">How TPPs and their institutions recruit </w:t>
      </w:r>
      <w:r w:rsidR="00DE1001">
        <w:rPr>
          <w:rFonts w:ascii="Times New Roman" w:hAnsi="Times New Roman" w:cs="Times New Roman"/>
        </w:rPr>
        <w:t>preservice teachers</w:t>
      </w:r>
      <w:r w:rsidR="00F34CAD" w:rsidRPr="00F34CAD">
        <w:rPr>
          <w:rFonts w:ascii="Times New Roman" w:hAnsi="Times New Roman" w:cs="Times New Roman"/>
        </w:rPr>
        <w:t xml:space="preserve"> is critical to understanding how to increase enrollment and completion rates, as these strategies influence who enters the pipeline, thereby affecting program outcomes and overall teacher supply (</w:t>
      </w:r>
      <w:proofErr w:type="spellStart"/>
      <w:r w:rsidR="00F34CAD" w:rsidRPr="00F34CAD">
        <w:rPr>
          <w:rFonts w:ascii="Times New Roman" w:hAnsi="Times New Roman" w:cs="Times New Roman"/>
        </w:rPr>
        <w:t>Baldock</w:t>
      </w:r>
      <w:proofErr w:type="spellEnd"/>
      <w:r w:rsidR="00F34CAD" w:rsidRPr="00F34CAD">
        <w:rPr>
          <w:rFonts w:ascii="Times New Roman" w:hAnsi="Times New Roman" w:cs="Times New Roman"/>
        </w:rPr>
        <w:t xml:space="preserve"> et al., 2025; Thieman et al., 2016). Likewise, contact with teacher educators significantly influences </w:t>
      </w:r>
      <w:r w:rsidR="00DE1001">
        <w:rPr>
          <w:rFonts w:ascii="Times New Roman" w:hAnsi="Times New Roman" w:cs="Times New Roman"/>
        </w:rPr>
        <w:t>preservice teachers’</w:t>
      </w:r>
      <w:r w:rsidR="00F34CAD" w:rsidRPr="00F34CAD">
        <w:rPr>
          <w:rFonts w:ascii="Times New Roman" w:hAnsi="Times New Roman" w:cs="Times New Roman"/>
        </w:rPr>
        <w:t xml:space="preserve"> enrollment decisions (</w:t>
      </w:r>
      <w:r w:rsidR="00DE1001">
        <w:rPr>
          <w:rFonts w:ascii="Times New Roman" w:hAnsi="Times New Roman" w:cs="Times New Roman"/>
        </w:rPr>
        <w:t xml:space="preserve">Grantham et al., 2015; </w:t>
      </w:r>
      <w:r w:rsidR="00F34CAD" w:rsidRPr="00F34CAD">
        <w:rPr>
          <w:rFonts w:ascii="Times New Roman" w:hAnsi="Times New Roman" w:cs="Times New Roman"/>
        </w:rPr>
        <w:t xml:space="preserve">Love &amp; Love, 2023). Other findings indicated the level of contact between </w:t>
      </w:r>
      <w:r w:rsidR="00DE1001">
        <w:rPr>
          <w:rFonts w:ascii="Times New Roman" w:hAnsi="Times New Roman" w:cs="Times New Roman"/>
        </w:rPr>
        <w:t>preservice teachers</w:t>
      </w:r>
      <w:r w:rsidR="00F34CAD" w:rsidRPr="00F34CAD">
        <w:rPr>
          <w:rFonts w:ascii="Times New Roman" w:hAnsi="Times New Roman" w:cs="Times New Roman"/>
        </w:rPr>
        <w:t xml:space="preserve"> and faculty during their program made a difference in their success (Jacobs et al., 2017). Therefore, we proposed our fourth hypothesis: </w:t>
      </w:r>
    </w:p>
    <w:p w14:paraId="5A626ED8" w14:textId="77777777" w:rsidR="00F34CAD" w:rsidRPr="00F34CAD" w:rsidRDefault="00F34CAD" w:rsidP="00F34CAD">
      <w:pPr>
        <w:spacing w:line="240" w:lineRule="auto"/>
        <w:ind w:left="720"/>
        <w:rPr>
          <w:rFonts w:ascii="Times New Roman" w:hAnsi="Times New Roman" w:cs="Times New Roman"/>
        </w:rPr>
      </w:pPr>
      <w:r w:rsidRPr="00F34CAD">
        <w:rPr>
          <w:rFonts w:ascii="Times New Roman" w:hAnsi="Times New Roman" w:cs="Times New Roman"/>
        </w:rPr>
        <w:t>H4: TPPs with a more full-time and adjunct faculty will have higher completion counts.</w:t>
      </w:r>
    </w:p>
    <w:p w14:paraId="500F48E5" w14:textId="77777777" w:rsidR="00F34CAD" w:rsidRPr="00F34CAD" w:rsidRDefault="00350313" w:rsidP="00F34CAD">
      <w:pPr>
        <w:spacing w:line="240" w:lineRule="auto"/>
        <w:rPr>
          <w:rFonts w:ascii="Times New Roman" w:hAnsi="Times New Roman" w:cs="Times New Roman"/>
        </w:rPr>
      </w:pPr>
      <w:r w:rsidRPr="00F34CAD">
        <w:rPr>
          <w:rFonts w:ascii="Times New Roman" w:hAnsi="Times New Roman" w:cs="Times New Roman"/>
        </w:rPr>
        <w:tab/>
      </w:r>
      <w:r w:rsidR="00F34CAD" w:rsidRPr="00F34CAD">
        <w:rPr>
          <w:rFonts w:ascii="Times New Roman" w:hAnsi="Times New Roman" w:cs="Times New Roman"/>
        </w:rPr>
        <w:t xml:space="preserve">Educational theory suggests flexible schedules, applied learning, and strong cohort connections help foster professional identity and satisfaction (Anderson &amp; </w:t>
      </w:r>
      <w:proofErr w:type="spellStart"/>
      <w:r w:rsidR="00F34CAD" w:rsidRPr="00F34CAD">
        <w:rPr>
          <w:rFonts w:ascii="Times New Roman" w:hAnsi="Times New Roman" w:cs="Times New Roman"/>
        </w:rPr>
        <w:t>Boutelier</w:t>
      </w:r>
      <w:proofErr w:type="spellEnd"/>
      <w:r w:rsidR="00F34CAD" w:rsidRPr="00F34CAD">
        <w:rPr>
          <w:rFonts w:ascii="Times New Roman" w:hAnsi="Times New Roman" w:cs="Times New Roman"/>
        </w:rPr>
        <w:t xml:space="preserve">, 2021). However, while coursework flexibility supports retention, GPA-based admissions may work against it. Van </w:t>
      </w:r>
      <w:proofErr w:type="spellStart"/>
      <w:r w:rsidR="00F34CAD" w:rsidRPr="00F34CAD">
        <w:rPr>
          <w:rFonts w:ascii="Times New Roman" w:hAnsi="Times New Roman" w:cs="Times New Roman"/>
        </w:rPr>
        <w:t>Overschelde</w:t>
      </w:r>
      <w:proofErr w:type="spellEnd"/>
      <w:r w:rsidR="00F34CAD" w:rsidRPr="00F34CAD">
        <w:rPr>
          <w:rFonts w:ascii="Times New Roman" w:hAnsi="Times New Roman" w:cs="Times New Roman"/>
        </w:rPr>
        <w:t xml:space="preserve"> and Lopez (2018) found higher GPA requirements did not improve teacher quality and reduced program diversity and completion. Based on this, we proposed our fifth hypothesis:</w:t>
      </w:r>
    </w:p>
    <w:p w14:paraId="756C5D4B" w14:textId="77777777" w:rsidR="00F34CAD" w:rsidRPr="00F34CAD" w:rsidRDefault="00F34CAD" w:rsidP="00F34CAD">
      <w:pPr>
        <w:spacing w:line="240" w:lineRule="auto"/>
        <w:ind w:left="720"/>
        <w:rPr>
          <w:rFonts w:ascii="Times New Roman" w:hAnsi="Times New Roman" w:cs="Times New Roman"/>
        </w:rPr>
      </w:pPr>
      <w:r w:rsidRPr="00F34CAD">
        <w:rPr>
          <w:rFonts w:ascii="Times New Roman" w:hAnsi="Times New Roman" w:cs="Times New Roman"/>
        </w:rPr>
        <w:t>H5: Higher GPA admission requirements will negatively impact TPP completion.</w:t>
      </w:r>
    </w:p>
    <w:p w14:paraId="23231C5E" w14:textId="4604F0F0" w:rsidR="00FC4E52" w:rsidRPr="00F34CAD" w:rsidRDefault="00F34CAD" w:rsidP="00F34CAD">
      <w:pPr>
        <w:spacing w:line="240" w:lineRule="auto"/>
        <w:ind w:firstLine="720"/>
        <w:rPr>
          <w:rFonts w:ascii="Times New Roman" w:hAnsi="Times New Roman" w:cs="Times New Roman"/>
        </w:rPr>
      </w:pPr>
      <w:r w:rsidRPr="00F34CAD">
        <w:rPr>
          <w:rFonts w:ascii="Times New Roman" w:hAnsi="Times New Roman" w:cs="Times New Roman"/>
        </w:rPr>
        <w:t>We</w:t>
      </w:r>
      <w:r w:rsidR="005A5FF2" w:rsidRPr="00F34CAD">
        <w:rPr>
          <w:rFonts w:ascii="Times New Roman" w:hAnsi="Times New Roman" w:cs="Times New Roman"/>
        </w:rPr>
        <w:t xml:space="preserve"> identif</w:t>
      </w:r>
      <w:r w:rsidR="006C6368" w:rsidRPr="00F34CAD">
        <w:rPr>
          <w:rFonts w:ascii="Times New Roman" w:hAnsi="Times New Roman" w:cs="Times New Roman"/>
        </w:rPr>
        <w:t>ie</w:t>
      </w:r>
      <w:r w:rsidR="003D2B04" w:rsidRPr="00F34CAD">
        <w:rPr>
          <w:rFonts w:ascii="Times New Roman" w:hAnsi="Times New Roman" w:cs="Times New Roman"/>
        </w:rPr>
        <w:t>d</w:t>
      </w:r>
      <w:r w:rsidR="005A5FF2" w:rsidRPr="00F34CAD">
        <w:rPr>
          <w:rFonts w:ascii="Times New Roman" w:hAnsi="Times New Roman" w:cs="Times New Roman"/>
        </w:rPr>
        <w:t xml:space="preserve"> several key characteristics </w:t>
      </w:r>
      <w:r w:rsidRPr="00F34CAD">
        <w:rPr>
          <w:rFonts w:ascii="Times New Roman" w:hAnsi="Times New Roman" w:cs="Times New Roman"/>
        </w:rPr>
        <w:t>influencing</w:t>
      </w:r>
      <w:r w:rsidR="005A5FF2" w:rsidRPr="00F34CAD">
        <w:rPr>
          <w:rFonts w:ascii="Times New Roman" w:hAnsi="Times New Roman" w:cs="Times New Roman"/>
        </w:rPr>
        <w:t xml:space="preserve"> </w:t>
      </w:r>
      <w:r w:rsidR="006C6368" w:rsidRPr="00F34CAD">
        <w:rPr>
          <w:rFonts w:ascii="Times New Roman" w:hAnsi="Times New Roman" w:cs="Times New Roman"/>
        </w:rPr>
        <w:t xml:space="preserve">the success of </w:t>
      </w:r>
      <w:r w:rsidR="005A5FF2" w:rsidRPr="00F34CAD">
        <w:rPr>
          <w:rFonts w:ascii="Times New Roman" w:hAnsi="Times New Roman" w:cs="Times New Roman"/>
        </w:rPr>
        <w:t>teacher preparation programs. Program coherence, mentorship, residency models, student teaching experiences, targeted recruitment practices, and financial incentives consistently emerge as critical factors.</w:t>
      </w:r>
      <w:r w:rsidR="006C6368" w:rsidRPr="00F34CAD">
        <w:rPr>
          <w:rFonts w:ascii="Times New Roman" w:hAnsi="Times New Roman" w:cs="Times New Roman"/>
        </w:rPr>
        <w:t xml:space="preserve"> Unfortunately, no </w:t>
      </w:r>
      <w:r w:rsidRPr="00F34CAD">
        <w:rPr>
          <w:rFonts w:ascii="Times New Roman" w:hAnsi="Times New Roman" w:cs="Times New Roman"/>
        </w:rPr>
        <w:t>study</w:t>
      </w:r>
      <w:r w:rsidR="006C6368" w:rsidRPr="00F34CAD">
        <w:rPr>
          <w:rFonts w:ascii="Times New Roman" w:hAnsi="Times New Roman" w:cs="Times New Roman"/>
        </w:rPr>
        <w:t xml:space="preserve"> or dataset to date </w:t>
      </w:r>
      <w:r w:rsidR="00B03524" w:rsidRPr="00F34CAD">
        <w:rPr>
          <w:rFonts w:ascii="Times New Roman" w:hAnsi="Times New Roman" w:cs="Times New Roman"/>
        </w:rPr>
        <w:t xml:space="preserve">has </w:t>
      </w:r>
      <w:r w:rsidRPr="00F34CAD">
        <w:rPr>
          <w:rFonts w:ascii="Times New Roman" w:hAnsi="Times New Roman" w:cs="Times New Roman"/>
        </w:rPr>
        <w:t>involved</w:t>
      </w:r>
      <w:r w:rsidR="00721F9A" w:rsidRPr="00F34CAD">
        <w:rPr>
          <w:rFonts w:ascii="Times New Roman" w:hAnsi="Times New Roman" w:cs="Times New Roman"/>
        </w:rPr>
        <w:t xml:space="preserve"> data on all these factors from a large sample of </w:t>
      </w:r>
      <w:r w:rsidR="006E28C6" w:rsidRPr="00F34CAD">
        <w:rPr>
          <w:rFonts w:ascii="Times New Roman" w:hAnsi="Times New Roman" w:cs="Times New Roman"/>
        </w:rPr>
        <w:t>preservice</w:t>
      </w:r>
      <w:r w:rsidR="00721F9A" w:rsidRPr="00F34CAD">
        <w:rPr>
          <w:rFonts w:ascii="Times New Roman" w:hAnsi="Times New Roman" w:cs="Times New Roman"/>
        </w:rPr>
        <w:t xml:space="preserve"> teachers. </w:t>
      </w:r>
      <w:r w:rsidR="00B03524" w:rsidRPr="00F34CAD">
        <w:rPr>
          <w:rFonts w:ascii="Times New Roman" w:hAnsi="Times New Roman" w:cs="Times New Roman"/>
        </w:rPr>
        <w:t xml:space="preserve">The closest </w:t>
      </w:r>
      <w:r w:rsidR="00F02B45" w:rsidRPr="00F34CAD">
        <w:rPr>
          <w:rFonts w:ascii="Times New Roman" w:hAnsi="Times New Roman" w:cs="Times New Roman"/>
        </w:rPr>
        <w:t>available</w:t>
      </w:r>
      <w:r w:rsidR="00B03524" w:rsidRPr="00F34CAD">
        <w:rPr>
          <w:rFonts w:ascii="Times New Roman" w:hAnsi="Times New Roman" w:cs="Times New Roman"/>
        </w:rPr>
        <w:t xml:space="preserve"> </w:t>
      </w:r>
      <w:r w:rsidR="00F02B45" w:rsidRPr="00F34CAD">
        <w:rPr>
          <w:rFonts w:ascii="Times New Roman" w:hAnsi="Times New Roman" w:cs="Times New Roman"/>
        </w:rPr>
        <w:t>data</w:t>
      </w:r>
      <w:r w:rsidR="00B03524" w:rsidRPr="00F34CAD">
        <w:rPr>
          <w:rFonts w:ascii="Times New Roman" w:hAnsi="Times New Roman" w:cs="Times New Roman"/>
        </w:rPr>
        <w:t xml:space="preserve"> </w:t>
      </w:r>
      <w:r w:rsidRPr="00F34CAD">
        <w:rPr>
          <w:rFonts w:ascii="Times New Roman" w:hAnsi="Times New Roman" w:cs="Times New Roman"/>
        </w:rPr>
        <w:t>are</w:t>
      </w:r>
      <w:r w:rsidR="00B03524" w:rsidRPr="00F34CAD">
        <w:rPr>
          <w:rFonts w:ascii="Times New Roman" w:hAnsi="Times New Roman" w:cs="Times New Roman"/>
        </w:rPr>
        <w:t xml:space="preserve"> in the Title II Report, a</w:t>
      </w:r>
      <w:r w:rsidR="007E3C68" w:rsidRPr="00F34CAD">
        <w:rPr>
          <w:rFonts w:ascii="Times New Roman" w:hAnsi="Times New Roman" w:cs="Times New Roman"/>
        </w:rPr>
        <w:t xml:space="preserve">n annually published self-reported </w:t>
      </w:r>
      <w:r w:rsidR="00F02B45" w:rsidRPr="00F34CAD">
        <w:rPr>
          <w:rFonts w:ascii="Times New Roman" w:hAnsi="Times New Roman" w:cs="Times New Roman"/>
        </w:rPr>
        <w:t>dataset</w:t>
      </w:r>
      <w:r w:rsidR="007E3C68" w:rsidRPr="00F34CAD">
        <w:rPr>
          <w:rFonts w:ascii="Times New Roman" w:hAnsi="Times New Roman" w:cs="Times New Roman"/>
        </w:rPr>
        <w:t xml:space="preserve"> on </w:t>
      </w:r>
      <w:r w:rsidR="00F02B45" w:rsidRPr="00F34CAD">
        <w:rPr>
          <w:rFonts w:ascii="Times New Roman" w:hAnsi="Times New Roman" w:cs="Times New Roman"/>
        </w:rPr>
        <w:t>teacher</w:t>
      </w:r>
      <w:r w:rsidR="007E3C68" w:rsidRPr="00F34CAD">
        <w:rPr>
          <w:rFonts w:ascii="Times New Roman" w:hAnsi="Times New Roman" w:cs="Times New Roman"/>
        </w:rPr>
        <w:t xml:space="preserve"> </w:t>
      </w:r>
      <w:r w:rsidR="00F02B45" w:rsidRPr="00F34CAD">
        <w:rPr>
          <w:rFonts w:ascii="Times New Roman" w:hAnsi="Times New Roman" w:cs="Times New Roman"/>
        </w:rPr>
        <w:t>preparation</w:t>
      </w:r>
      <w:r w:rsidR="00FC4E52" w:rsidRPr="00F34CAD">
        <w:rPr>
          <w:rFonts w:ascii="Times New Roman" w:hAnsi="Times New Roman" w:cs="Times New Roman"/>
        </w:rPr>
        <w:t xml:space="preserve"> </w:t>
      </w:r>
      <w:r w:rsidR="00F02B45" w:rsidRPr="00F34CAD">
        <w:rPr>
          <w:rFonts w:ascii="Times New Roman" w:hAnsi="Times New Roman" w:cs="Times New Roman"/>
        </w:rPr>
        <w:t>programs</w:t>
      </w:r>
      <w:r w:rsidR="007E3C68" w:rsidRPr="00F34CAD">
        <w:rPr>
          <w:rFonts w:ascii="Times New Roman" w:hAnsi="Times New Roman" w:cs="Times New Roman"/>
        </w:rPr>
        <w:t xml:space="preserve">. </w:t>
      </w:r>
    </w:p>
    <w:p w14:paraId="6383168F" w14:textId="2FE07E45" w:rsidR="00F34CAD" w:rsidRPr="00F34CAD" w:rsidRDefault="00F34CAD" w:rsidP="00F34CAD">
      <w:pPr>
        <w:spacing w:line="240" w:lineRule="auto"/>
        <w:jc w:val="center"/>
        <w:rPr>
          <w:rFonts w:ascii="Times New Roman" w:hAnsi="Times New Roman" w:cs="Times New Roman"/>
          <w:b/>
          <w:bCs/>
        </w:rPr>
      </w:pPr>
      <w:r w:rsidRPr="00F34CAD">
        <w:rPr>
          <w:rFonts w:ascii="Times New Roman" w:hAnsi="Times New Roman" w:cs="Times New Roman"/>
          <w:b/>
          <w:bCs/>
        </w:rPr>
        <w:t>Methods</w:t>
      </w:r>
    </w:p>
    <w:p w14:paraId="3C109F26" w14:textId="4C3B3A0C" w:rsidR="00F34CAD" w:rsidRPr="00F34CAD" w:rsidRDefault="00F34CAD" w:rsidP="1976301B">
      <w:pPr>
        <w:pStyle w:val="paragraph"/>
        <w:spacing w:before="0" w:beforeAutospacing="0" w:after="160" w:afterAutospacing="0"/>
        <w:ind w:firstLine="720"/>
        <w:textAlignment w:val="baseline"/>
      </w:pPr>
      <w:r w:rsidRPr="1976301B">
        <w:rPr>
          <w:rStyle w:val="normaltextrun"/>
          <w:rFonts w:eastAsiaTheme="majorEastAsia"/>
        </w:rPr>
        <w:t>Our study utilized data from the 2023 United States Title II Report, which compiled self-reported data from 2,217 institutions of higher education (IHE) across the United States and its jurisdictions for the 2021-2022 academic year (U.S. Department of Education, 2023). Mandated by the Higher Education Act of 1965, each IHE must annually report specific data on TPPs to the United States Department of Education. Each state and jurisdiction appoints one individual to collect institutional data for the Department of Education. Although a comprehensive dataset, the Title II Report’s self-reported nature introduced potential measurement and reliability concerns, including inconsistencies and data-entry errors (Groves et al., 2009; Keese et al., 2022). </w:t>
      </w:r>
      <w:r w:rsidRPr="1976301B">
        <w:rPr>
          <w:rStyle w:val="eop"/>
          <w:rFonts w:eastAsiaTheme="majorEastAsia"/>
        </w:rPr>
        <w:t xml:space="preserve">However, </w:t>
      </w:r>
      <w:r w:rsidRPr="00F34CAD">
        <w:rPr>
          <w:rStyle w:val="normaltextrun"/>
        </w:rPr>
        <w:t xml:space="preserve">the dataset provided a means for </w:t>
      </w:r>
      <w:r w:rsidRPr="1976301B">
        <w:rPr>
          <w:rStyle w:val="normaltextrun"/>
          <w:rFonts w:eastAsiaTheme="majorEastAsia"/>
        </w:rPr>
        <w:t>our research team to examine trends in teacher preparation, enrollment, completion rates, and other characteristics. Therefore, our study used the available data to provide teacher educators, policymakers, and state education leaders with clear, empirically supported insights into the specific characteristics of TPPs who effectively produced future educators. </w:t>
      </w:r>
      <w:r w:rsidRPr="1976301B">
        <w:rPr>
          <w:rStyle w:val="eop"/>
          <w:rFonts w:eastAsiaTheme="majorEastAsia"/>
        </w:rPr>
        <w:t> </w:t>
      </w:r>
    </w:p>
    <w:p w14:paraId="5ECCBECA" w14:textId="77777777" w:rsidR="00A73972" w:rsidRDefault="00F34CAD">
      <w:pPr>
        <w:spacing w:line="240" w:lineRule="auto"/>
        <w:ind w:firstLine="720"/>
        <w:rPr>
          <w:rStyle w:val="normaltextrun"/>
          <w:rFonts w:ascii="Times New Roman" w:eastAsiaTheme="majorEastAsia" w:hAnsi="Times New Roman" w:cs="Times New Roman"/>
        </w:rPr>
      </w:pPr>
      <w:r w:rsidRPr="00F34CAD">
        <w:rPr>
          <w:rStyle w:val="normaltextrun"/>
          <w:rFonts w:ascii="Times New Roman" w:eastAsiaTheme="majorEastAsia" w:hAnsi="Times New Roman" w:cs="Times New Roman"/>
        </w:rPr>
        <w:t xml:space="preserve">Our target population comprised all </w:t>
      </w:r>
      <w:r w:rsidRPr="00F34CAD">
        <w:rPr>
          <w:rStyle w:val="normaltextrun"/>
          <w:rFonts w:ascii="Times New Roman" w:eastAsiaTheme="majorEastAsia" w:hAnsi="Times New Roman" w:cs="Times New Roman"/>
          <w:i/>
          <w:iCs/>
        </w:rPr>
        <w:t>accredited</w:t>
      </w:r>
      <w:r w:rsidRPr="00F34CAD">
        <w:rPr>
          <w:rStyle w:val="normaltextrun"/>
          <w:rFonts w:ascii="Times New Roman" w:eastAsiaTheme="majorEastAsia" w:hAnsi="Times New Roman" w:cs="Times New Roman"/>
        </w:rPr>
        <w:t xml:space="preserve"> TPPs </w:t>
      </w:r>
      <w:r w:rsidR="00345113">
        <w:rPr>
          <w:rStyle w:val="normaltextrun"/>
          <w:rFonts w:ascii="Times New Roman" w:eastAsiaTheme="majorEastAsia" w:hAnsi="Times New Roman" w:cs="Times New Roman"/>
        </w:rPr>
        <w:t>(</w:t>
      </w:r>
      <w:r w:rsidR="00345113">
        <w:rPr>
          <w:rStyle w:val="normaltextrun"/>
          <w:rFonts w:ascii="Times New Roman" w:eastAsiaTheme="majorEastAsia" w:hAnsi="Times New Roman" w:cs="Times New Roman"/>
          <w:i/>
          <w:iCs/>
        </w:rPr>
        <w:t xml:space="preserve">N </w:t>
      </w:r>
      <w:r w:rsidR="00345113">
        <w:rPr>
          <w:rStyle w:val="normaltextrun"/>
          <w:rFonts w:ascii="Times New Roman" w:eastAsiaTheme="majorEastAsia" w:hAnsi="Times New Roman" w:cs="Times New Roman"/>
        </w:rPr>
        <w:t>= 2,217) at institutions (</w:t>
      </w:r>
      <w:r w:rsidR="00345113">
        <w:rPr>
          <w:rStyle w:val="normaltextrun"/>
          <w:rFonts w:ascii="Times New Roman" w:eastAsiaTheme="majorEastAsia" w:hAnsi="Times New Roman" w:cs="Times New Roman"/>
          <w:i/>
          <w:iCs/>
        </w:rPr>
        <w:t xml:space="preserve">N </w:t>
      </w:r>
      <w:r w:rsidR="00345113">
        <w:rPr>
          <w:rStyle w:val="normaltextrun"/>
          <w:rFonts w:ascii="Times New Roman" w:eastAsiaTheme="majorEastAsia" w:hAnsi="Times New Roman" w:cs="Times New Roman"/>
        </w:rPr>
        <w:t xml:space="preserve">= </w:t>
      </w:r>
      <w:r w:rsidR="00D61479">
        <w:rPr>
          <w:rStyle w:val="normaltextrun"/>
          <w:rFonts w:ascii="Times New Roman" w:eastAsiaTheme="majorEastAsia" w:hAnsi="Times New Roman" w:cs="Times New Roman"/>
        </w:rPr>
        <w:t xml:space="preserve">26,576) </w:t>
      </w:r>
      <w:r w:rsidRPr="00F34CAD">
        <w:rPr>
          <w:rStyle w:val="normaltextrun"/>
          <w:rFonts w:ascii="Times New Roman" w:eastAsiaTheme="majorEastAsia" w:hAnsi="Times New Roman" w:cs="Times New Roman"/>
        </w:rPr>
        <w:t>across</w:t>
      </w:r>
      <w:r w:rsidR="00786ECD">
        <w:rPr>
          <w:rStyle w:val="normaltextrun"/>
          <w:rFonts w:ascii="Times New Roman" w:eastAsiaTheme="majorEastAsia" w:hAnsi="Times New Roman" w:cs="Times New Roman"/>
        </w:rPr>
        <w:t xml:space="preserve"> the United States</w:t>
      </w:r>
      <w:r w:rsidRPr="00F34CAD">
        <w:rPr>
          <w:rStyle w:val="normaltextrun"/>
          <w:rFonts w:ascii="Times New Roman" w:eastAsiaTheme="majorEastAsia" w:hAnsi="Times New Roman" w:cs="Times New Roman"/>
        </w:rPr>
        <w:t>; therefore, we</w:t>
      </w:r>
      <w:r w:rsidR="00E80574" w:rsidRPr="00F34CAD">
        <w:rPr>
          <w:rStyle w:val="normaltextrun"/>
          <w:rFonts w:ascii="Times New Roman" w:eastAsiaTheme="majorEastAsia" w:hAnsi="Times New Roman" w:cs="Times New Roman"/>
        </w:rPr>
        <w:t xml:space="preserve"> examined a sample of National Education Association (NEA) Zone 3 institutions </w:t>
      </w:r>
      <w:r w:rsidR="003E5EDF">
        <w:rPr>
          <w:rStyle w:val="normaltextrun"/>
          <w:rFonts w:ascii="Times New Roman" w:eastAsiaTheme="majorEastAsia" w:hAnsi="Times New Roman" w:cs="Times New Roman"/>
        </w:rPr>
        <w:t>(</w:t>
      </w:r>
      <w:r w:rsidR="003E5EDF">
        <w:rPr>
          <w:rStyle w:val="normaltextrun"/>
          <w:rFonts w:ascii="Times New Roman" w:eastAsiaTheme="majorEastAsia" w:hAnsi="Times New Roman" w:cs="Times New Roman"/>
          <w:i/>
          <w:iCs/>
        </w:rPr>
        <w:t>n</w:t>
      </w:r>
      <w:r w:rsidR="00D61479">
        <w:rPr>
          <w:rStyle w:val="normaltextrun"/>
          <w:rFonts w:ascii="Times New Roman" w:eastAsiaTheme="majorEastAsia" w:hAnsi="Times New Roman" w:cs="Times New Roman"/>
          <w:i/>
          <w:iCs/>
        </w:rPr>
        <w:t xml:space="preserve"> </w:t>
      </w:r>
      <w:r w:rsidR="00D61479">
        <w:rPr>
          <w:rStyle w:val="normaltextrun"/>
          <w:rFonts w:ascii="Times New Roman" w:eastAsiaTheme="majorEastAsia" w:hAnsi="Times New Roman" w:cs="Times New Roman"/>
        </w:rPr>
        <w:t xml:space="preserve">= 508) </w:t>
      </w:r>
      <w:r w:rsidR="002A64AD">
        <w:rPr>
          <w:rStyle w:val="normaltextrun"/>
          <w:rFonts w:ascii="Times New Roman" w:eastAsiaTheme="majorEastAsia" w:hAnsi="Times New Roman" w:cs="Times New Roman"/>
        </w:rPr>
        <w:t>and their TPPs (</w:t>
      </w:r>
      <w:r w:rsidR="002A64AD">
        <w:rPr>
          <w:rStyle w:val="normaltextrun"/>
          <w:rFonts w:ascii="Times New Roman" w:eastAsiaTheme="majorEastAsia" w:hAnsi="Times New Roman" w:cs="Times New Roman"/>
          <w:i/>
          <w:iCs/>
        </w:rPr>
        <w:t>n</w:t>
      </w:r>
      <w:r w:rsidR="002A64AD">
        <w:rPr>
          <w:rStyle w:val="normaltextrun"/>
          <w:rFonts w:ascii="Times New Roman" w:eastAsiaTheme="majorEastAsia" w:hAnsi="Times New Roman" w:cs="Times New Roman"/>
        </w:rPr>
        <w:t xml:space="preserve"> = 2,180) </w:t>
      </w:r>
      <w:r w:rsidRPr="00F34CAD">
        <w:rPr>
          <w:rStyle w:val="normaltextrun"/>
          <w:rFonts w:ascii="Times New Roman" w:eastAsiaTheme="majorEastAsia" w:hAnsi="Times New Roman" w:cs="Times New Roman"/>
        </w:rPr>
        <w:t>from</w:t>
      </w:r>
      <w:r w:rsidR="00E80574" w:rsidRPr="00F34CAD">
        <w:rPr>
          <w:rStyle w:val="normaltextrun"/>
          <w:rFonts w:ascii="Times New Roman" w:eastAsiaTheme="majorEastAsia" w:hAnsi="Times New Roman" w:cs="Times New Roman"/>
        </w:rPr>
        <w:t xml:space="preserve"> the larger 2023 Title II Report dataset</w:t>
      </w:r>
      <w:r w:rsidRPr="00F34CAD">
        <w:rPr>
          <w:rStyle w:val="normaltextrun"/>
          <w:rFonts w:ascii="Times New Roman" w:eastAsiaTheme="majorEastAsia" w:hAnsi="Times New Roman" w:cs="Times New Roman"/>
        </w:rPr>
        <w:t xml:space="preserve"> (see Table 1)</w:t>
      </w:r>
      <w:r w:rsidR="00E80574" w:rsidRPr="00F34CAD">
        <w:rPr>
          <w:rStyle w:val="normaltextrun"/>
          <w:rFonts w:ascii="Times New Roman" w:eastAsiaTheme="majorEastAsia" w:hAnsi="Times New Roman" w:cs="Times New Roman"/>
        </w:rPr>
        <w:t xml:space="preserve">. </w:t>
      </w:r>
    </w:p>
    <w:p w14:paraId="6C51F704" w14:textId="4EE2686B" w:rsidR="00C330B1" w:rsidRPr="00F34CAD" w:rsidRDefault="00C330B1" w:rsidP="00A73972">
      <w:pPr>
        <w:spacing w:line="240" w:lineRule="auto"/>
        <w:rPr>
          <w:rFonts w:ascii="Times New Roman" w:hAnsi="Times New Roman" w:cs="Times New Roman"/>
          <w:b/>
          <w:bCs/>
        </w:rPr>
      </w:pPr>
      <w:r w:rsidRPr="00F34CAD">
        <w:rPr>
          <w:rFonts w:ascii="Times New Roman" w:hAnsi="Times New Roman" w:cs="Times New Roman"/>
          <w:b/>
          <w:bCs/>
        </w:rPr>
        <w:lastRenderedPageBreak/>
        <w:t>Table 1</w:t>
      </w:r>
    </w:p>
    <w:p w14:paraId="1F7E49B8" w14:textId="77777777" w:rsidR="00C330B1" w:rsidRPr="00F34CAD" w:rsidRDefault="00C330B1" w:rsidP="00F34CAD">
      <w:pPr>
        <w:spacing w:line="240" w:lineRule="auto"/>
        <w:rPr>
          <w:rFonts w:ascii="Times New Roman" w:hAnsi="Times New Roman" w:cs="Times New Roman"/>
          <w:i/>
          <w:iCs/>
        </w:rPr>
      </w:pPr>
      <w:r w:rsidRPr="00F34CAD">
        <w:rPr>
          <w:rFonts w:ascii="Times New Roman" w:hAnsi="Times New Roman" w:cs="Times New Roman"/>
          <w:i/>
          <w:iCs/>
        </w:rPr>
        <w:t>Study Sample</w:t>
      </w:r>
    </w:p>
    <w:tbl>
      <w:tblPr>
        <w:tblStyle w:val="TableGrid"/>
        <w:tblW w:w="0" w:type="auto"/>
        <w:tblBorders>
          <w:left w:val="none" w:sz="0" w:space="0" w:color="auto"/>
          <w:right w:val="none" w:sz="0" w:space="0" w:color="auto"/>
          <w:insideH w:val="none" w:sz="0" w:space="0" w:color="auto"/>
        </w:tblBorders>
        <w:tblLook w:val="04A0" w:firstRow="1" w:lastRow="0" w:firstColumn="1" w:lastColumn="0" w:noHBand="0" w:noVBand="1"/>
      </w:tblPr>
      <w:tblGrid>
        <w:gridCol w:w="2245"/>
        <w:gridCol w:w="3552"/>
        <w:gridCol w:w="3553"/>
      </w:tblGrid>
      <w:tr w:rsidR="00F34CAD" w:rsidRPr="00F34CAD" w14:paraId="0F188030" w14:textId="77777777" w:rsidTr="1976301B">
        <w:tc>
          <w:tcPr>
            <w:tcW w:w="2245" w:type="dxa"/>
            <w:tcBorders>
              <w:top w:val="single" w:sz="4" w:space="0" w:color="auto"/>
              <w:bottom w:val="single" w:sz="4" w:space="0" w:color="auto"/>
              <w:right w:val="nil"/>
            </w:tcBorders>
            <w:vAlign w:val="bottom"/>
          </w:tcPr>
          <w:p w14:paraId="4ADED5A9" w14:textId="77777777" w:rsidR="00C330B1" w:rsidRPr="00F34CAD" w:rsidRDefault="00C330B1" w:rsidP="00F34CAD">
            <w:pPr>
              <w:jc w:val="center"/>
              <w:rPr>
                <w:rFonts w:ascii="Times New Roman" w:hAnsi="Times New Roman" w:cs="Times New Roman"/>
              </w:rPr>
            </w:pPr>
            <w:r w:rsidRPr="00F34CAD">
              <w:rPr>
                <w:rFonts w:ascii="Times New Roman" w:hAnsi="Times New Roman" w:cs="Times New Roman"/>
              </w:rPr>
              <w:t>State</w:t>
            </w:r>
          </w:p>
        </w:tc>
        <w:tc>
          <w:tcPr>
            <w:tcW w:w="3552" w:type="dxa"/>
            <w:tcBorders>
              <w:top w:val="single" w:sz="4" w:space="0" w:color="auto"/>
              <w:left w:val="nil"/>
              <w:bottom w:val="single" w:sz="4" w:space="0" w:color="auto"/>
              <w:right w:val="nil"/>
            </w:tcBorders>
            <w:vAlign w:val="bottom"/>
          </w:tcPr>
          <w:p w14:paraId="61B7889D" w14:textId="11854E35" w:rsidR="00C330B1" w:rsidRPr="00F34CAD" w:rsidRDefault="00C330B1" w:rsidP="00F34CAD">
            <w:pPr>
              <w:jc w:val="center"/>
              <w:rPr>
                <w:rFonts w:ascii="Times New Roman" w:hAnsi="Times New Roman" w:cs="Times New Roman"/>
              </w:rPr>
            </w:pPr>
            <w:r w:rsidRPr="00F34CAD">
              <w:rPr>
                <w:rFonts w:ascii="Times New Roman" w:hAnsi="Times New Roman" w:cs="Times New Roman"/>
              </w:rPr>
              <w:t xml:space="preserve">Number of Institutions </w:t>
            </w:r>
            <w:r w:rsidR="00F34CAD" w:rsidRPr="00F34CAD">
              <w:rPr>
                <w:rFonts w:ascii="Times New Roman" w:hAnsi="Times New Roman" w:cs="Times New Roman"/>
              </w:rPr>
              <w:t>with</w:t>
            </w:r>
            <w:r w:rsidRPr="00F34CAD">
              <w:rPr>
                <w:rFonts w:ascii="Times New Roman" w:hAnsi="Times New Roman" w:cs="Times New Roman"/>
              </w:rPr>
              <w:t xml:space="preserve"> </w:t>
            </w:r>
            <w:r w:rsidR="00F34CAD" w:rsidRPr="00F34CAD">
              <w:rPr>
                <w:rFonts w:ascii="Times New Roman" w:hAnsi="Times New Roman" w:cs="Times New Roman"/>
              </w:rPr>
              <w:t>TPPs</w:t>
            </w:r>
          </w:p>
        </w:tc>
        <w:tc>
          <w:tcPr>
            <w:tcW w:w="3553" w:type="dxa"/>
            <w:tcBorders>
              <w:top w:val="single" w:sz="4" w:space="0" w:color="auto"/>
              <w:left w:val="nil"/>
              <w:bottom w:val="single" w:sz="4" w:space="0" w:color="auto"/>
            </w:tcBorders>
            <w:vAlign w:val="bottom"/>
          </w:tcPr>
          <w:p w14:paraId="5900CF2B" w14:textId="08FF228A" w:rsidR="00C330B1" w:rsidRPr="00F34CAD" w:rsidRDefault="00C330B1" w:rsidP="00F34CAD">
            <w:pPr>
              <w:jc w:val="center"/>
              <w:rPr>
                <w:rFonts w:ascii="Times New Roman" w:hAnsi="Times New Roman" w:cs="Times New Roman"/>
              </w:rPr>
            </w:pPr>
            <w:r w:rsidRPr="00F34CAD">
              <w:rPr>
                <w:rFonts w:ascii="Times New Roman" w:hAnsi="Times New Roman" w:cs="Times New Roman"/>
              </w:rPr>
              <w:t xml:space="preserve">Number of </w:t>
            </w:r>
            <w:r w:rsidR="00F34CAD" w:rsidRPr="00F34CAD">
              <w:rPr>
                <w:rFonts w:ascii="Times New Roman" w:hAnsi="Times New Roman" w:cs="Times New Roman"/>
              </w:rPr>
              <w:t>TPPs</w:t>
            </w:r>
          </w:p>
        </w:tc>
      </w:tr>
      <w:tr w:rsidR="00F34CAD" w:rsidRPr="00F34CAD" w14:paraId="00686086" w14:textId="77777777" w:rsidTr="1976301B">
        <w:tc>
          <w:tcPr>
            <w:tcW w:w="2245" w:type="dxa"/>
            <w:tcBorders>
              <w:top w:val="single" w:sz="4" w:space="0" w:color="auto"/>
              <w:right w:val="nil"/>
            </w:tcBorders>
          </w:tcPr>
          <w:p w14:paraId="39FA6391"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Colorado</w:t>
            </w:r>
          </w:p>
        </w:tc>
        <w:tc>
          <w:tcPr>
            <w:tcW w:w="3552" w:type="dxa"/>
            <w:tcBorders>
              <w:top w:val="single" w:sz="4" w:space="0" w:color="auto"/>
              <w:left w:val="nil"/>
              <w:right w:val="nil"/>
            </w:tcBorders>
          </w:tcPr>
          <w:p w14:paraId="55CA7902" w14:textId="51D3953E" w:rsidR="00C330B1" w:rsidRPr="00F34CAD" w:rsidRDefault="00C330B1" w:rsidP="00F34CAD">
            <w:pPr>
              <w:jc w:val="center"/>
              <w:rPr>
                <w:rFonts w:ascii="Times New Roman" w:hAnsi="Times New Roman" w:cs="Times New Roman"/>
              </w:rPr>
            </w:pPr>
            <w:r w:rsidRPr="00F34CAD">
              <w:rPr>
                <w:rFonts w:ascii="Times New Roman" w:hAnsi="Times New Roman" w:cs="Times New Roman"/>
              </w:rPr>
              <w:t>44 (</w:t>
            </w:r>
            <w:r w:rsidR="00A73442">
              <w:rPr>
                <w:rFonts w:ascii="Times New Roman" w:hAnsi="Times New Roman" w:cs="Times New Roman"/>
              </w:rPr>
              <w:t>8.7</w:t>
            </w:r>
            <w:r w:rsidRPr="00F34CAD">
              <w:rPr>
                <w:rFonts w:ascii="Times New Roman" w:hAnsi="Times New Roman" w:cs="Times New Roman"/>
              </w:rPr>
              <w:t>%)</w:t>
            </w:r>
          </w:p>
        </w:tc>
        <w:tc>
          <w:tcPr>
            <w:tcW w:w="3553" w:type="dxa"/>
            <w:tcBorders>
              <w:top w:val="single" w:sz="4" w:space="0" w:color="auto"/>
              <w:left w:val="nil"/>
            </w:tcBorders>
          </w:tcPr>
          <w:p w14:paraId="53911891" w14:textId="76003A83" w:rsidR="00C330B1" w:rsidRPr="00F34CAD" w:rsidRDefault="00C330B1" w:rsidP="00F34CAD">
            <w:pPr>
              <w:jc w:val="center"/>
              <w:rPr>
                <w:rFonts w:ascii="Times New Roman" w:hAnsi="Times New Roman" w:cs="Times New Roman"/>
              </w:rPr>
            </w:pPr>
            <w:r w:rsidRPr="00F34CAD">
              <w:rPr>
                <w:rFonts w:ascii="Times New Roman" w:hAnsi="Times New Roman" w:cs="Times New Roman"/>
              </w:rPr>
              <w:t>456 (</w:t>
            </w:r>
            <w:r w:rsidR="006132CE">
              <w:rPr>
                <w:rFonts w:ascii="Times New Roman" w:hAnsi="Times New Roman" w:cs="Times New Roman"/>
              </w:rPr>
              <w:t>6.4</w:t>
            </w:r>
            <w:r w:rsidRPr="00F34CAD">
              <w:rPr>
                <w:rFonts w:ascii="Times New Roman" w:hAnsi="Times New Roman" w:cs="Times New Roman"/>
              </w:rPr>
              <w:t>%)</w:t>
            </w:r>
          </w:p>
        </w:tc>
      </w:tr>
      <w:tr w:rsidR="00F34CAD" w:rsidRPr="00F34CAD" w14:paraId="0AAC6929" w14:textId="77777777" w:rsidTr="1976301B">
        <w:tc>
          <w:tcPr>
            <w:tcW w:w="2245" w:type="dxa"/>
            <w:tcBorders>
              <w:right w:val="nil"/>
            </w:tcBorders>
          </w:tcPr>
          <w:p w14:paraId="3F4BB318"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Illinois</w:t>
            </w:r>
          </w:p>
        </w:tc>
        <w:tc>
          <w:tcPr>
            <w:tcW w:w="3552" w:type="dxa"/>
            <w:tcBorders>
              <w:left w:val="nil"/>
              <w:right w:val="nil"/>
            </w:tcBorders>
          </w:tcPr>
          <w:p w14:paraId="56228552" w14:textId="1058A45B" w:rsidR="00C330B1" w:rsidRPr="00F34CAD" w:rsidRDefault="00C330B1" w:rsidP="00F34CAD">
            <w:pPr>
              <w:jc w:val="center"/>
              <w:rPr>
                <w:rFonts w:ascii="Times New Roman" w:hAnsi="Times New Roman" w:cs="Times New Roman"/>
              </w:rPr>
            </w:pPr>
            <w:r w:rsidRPr="00F34CAD">
              <w:rPr>
                <w:rFonts w:ascii="Times New Roman" w:hAnsi="Times New Roman" w:cs="Times New Roman"/>
              </w:rPr>
              <w:t>57 (</w:t>
            </w:r>
            <w:r w:rsidR="00A73442">
              <w:rPr>
                <w:rFonts w:ascii="Times New Roman" w:hAnsi="Times New Roman" w:cs="Times New Roman"/>
              </w:rPr>
              <w:t>11.2</w:t>
            </w:r>
            <w:r w:rsidRPr="00F34CAD">
              <w:rPr>
                <w:rFonts w:ascii="Times New Roman" w:hAnsi="Times New Roman" w:cs="Times New Roman"/>
              </w:rPr>
              <w:t>%)</w:t>
            </w:r>
          </w:p>
        </w:tc>
        <w:tc>
          <w:tcPr>
            <w:tcW w:w="3553" w:type="dxa"/>
            <w:tcBorders>
              <w:left w:val="nil"/>
            </w:tcBorders>
          </w:tcPr>
          <w:p w14:paraId="05618EB5" w14:textId="72CCFEDD"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1,140 (</w:t>
            </w:r>
            <w:r w:rsidR="006132CE">
              <w:rPr>
                <w:rFonts w:ascii="Times New Roman" w:hAnsi="Times New Roman" w:cs="Times New Roman"/>
              </w:rPr>
              <w:t>15.9</w:t>
            </w:r>
            <w:r w:rsidRPr="00F34CAD">
              <w:rPr>
                <w:rFonts w:ascii="Times New Roman" w:hAnsi="Times New Roman" w:cs="Times New Roman"/>
              </w:rPr>
              <w:t>%)</w:t>
            </w:r>
          </w:p>
        </w:tc>
      </w:tr>
      <w:tr w:rsidR="00F34CAD" w:rsidRPr="00F34CAD" w14:paraId="7BAC1D7E" w14:textId="77777777" w:rsidTr="1976301B">
        <w:tc>
          <w:tcPr>
            <w:tcW w:w="2245" w:type="dxa"/>
            <w:tcBorders>
              <w:right w:val="nil"/>
            </w:tcBorders>
          </w:tcPr>
          <w:p w14:paraId="134AEE3D"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Indiana</w:t>
            </w:r>
          </w:p>
        </w:tc>
        <w:tc>
          <w:tcPr>
            <w:tcW w:w="3552" w:type="dxa"/>
            <w:tcBorders>
              <w:left w:val="nil"/>
              <w:right w:val="nil"/>
            </w:tcBorders>
          </w:tcPr>
          <w:p w14:paraId="3CA2514F" w14:textId="4AEFC2D8" w:rsidR="00C330B1" w:rsidRPr="00F34CAD" w:rsidRDefault="00C330B1" w:rsidP="00F34CAD">
            <w:pPr>
              <w:jc w:val="center"/>
              <w:rPr>
                <w:rFonts w:ascii="Times New Roman" w:hAnsi="Times New Roman" w:cs="Times New Roman"/>
              </w:rPr>
            </w:pPr>
            <w:r w:rsidRPr="00F34CAD">
              <w:rPr>
                <w:rFonts w:ascii="Times New Roman" w:hAnsi="Times New Roman" w:cs="Times New Roman"/>
              </w:rPr>
              <w:t>81 (</w:t>
            </w:r>
            <w:r w:rsidR="00A73442">
              <w:rPr>
                <w:rFonts w:ascii="Times New Roman" w:hAnsi="Times New Roman" w:cs="Times New Roman"/>
              </w:rPr>
              <w:t>15.9</w:t>
            </w:r>
            <w:r w:rsidRPr="00F34CAD">
              <w:rPr>
                <w:rFonts w:ascii="Times New Roman" w:hAnsi="Times New Roman" w:cs="Times New Roman"/>
              </w:rPr>
              <w:t>%)</w:t>
            </w:r>
          </w:p>
        </w:tc>
        <w:tc>
          <w:tcPr>
            <w:tcW w:w="3553" w:type="dxa"/>
            <w:tcBorders>
              <w:left w:val="nil"/>
            </w:tcBorders>
          </w:tcPr>
          <w:p w14:paraId="3A16118D" w14:textId="0E867057" w:rsidR="00C330B1" w:rsidRPr="00F34CAD" w:rsidRDefault="00C330B1" w:rsidP="00F34CAD">
            <w:pPr>
              <w:jc w:val="center"/>
              <w:rPr>
                <w:rFonts w:ascii="Times New Roman" w:hAnsi="Times New Roman" w:cs="Times New Roman"/>
              </w:rPr>
            </w:pPr>
            <w:r w:rsidRPr="00F34CAD">
              <w:rPr>
                <w:rFonts w:ascii="Times New Roman" w:hAnsi="Times New Roman" w:cs="Times New Roman"/>
              </w:rPr>
              <w:t>717 (</w:t>
            </w:r>
            <w:r w:rsidR="006132CE">
              <w:rPr>
                <w:rFonts w:ascii="Times New Roman" w:hAnsi="Times New Roman" w:cs="Times New Roman"/>
              </w:rPr>
              <w:t>10.0</w:t>
            </w:r>
            <w:r w:rsidRPr="00F34CAD">
              <w:rPr>
                <w:rFonts w:ascii="Times New Roman" w:hAnsi="Times New Roman" w:cs="Times New Roman"/>
              </w:rPr>
              <w:t>%)</w:t>
            </w:r>
          </w:p>
        </w:tc>
      </w:tr>
      <w:tr w:rsidR="00F34CAD" w:rsidRPr="00F34CAD" w14:paraId="2DAF3EA0" w14:textId="77777777" w:rsidTr="1976301B">
        <w:tc>
          <w:tcPr>
            <w:tcW w:w="2245" w:type="dxa"/>
            <w:tcBorders>
              <w:right w:val="nil"/>
            </w:tcBorders>
          </w:tcPr>
          <w:p w14:paraId="14F471B9"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Iowa</w:t>
            </w:r>
          </w:p>
        </w:tc>
        <w:tc>
          <w:tcPr>
            <w:tcW w:w="3552" w:type="dxa"/>
            <w:tcBorders>
              <w:left w:val="nil"/>
              <w:right w:val="nil"/>
            </w:tcBorders>
          </w:tcPr>
          <w:p w14:paraId="00BB7EEF" w14:textId="39DD655B" w:rsidR="00C330B1" w:rsidRPr="00F34CAD" w:rsidRDefault="00C330B1" w:rsidP="00F34CAD">
            <w:pPr>
              <w:jc w:val="center"/>
              <w:rPr>
                <w:rFonts w:ascii="Times New Roman" w:hAnsi="Times New Roman" w:cs="Times New Roman"/>
              </w:rPr>
            </w:pPr>
            <w:r w:rsidRPr="00F34CAD">
              <w:rPr>
                <w:rFonts w:ascii="Times New Roman" w:hAnsi="Times New Roman" w:cs="Times New Roman"/>
              </w:rPr>
              <w:t>31 (</w:t>
            </w:r>
            <w:r w:rsidR="00A73442">
              <w:rPr>
                <w:rFonts w:ascii="Times New Roman" w:hAnsi="Times New Roman" w:cs="Times New Roman"/>
              </w:rPr>
              <w:t>6.1</w:t>
            </w:r>
            <w:r w:rsidRPr="00F34CAD">
              <w:rPr>
                <w:rFonts w:ascii="Times New Roman" w:hAnsi="Times New Roman" w:cs="Times New Roman"/>
              </w:rPr>
              <w:t>%)</w:t>
            </w:r>
          </w:p>
        </w:tc>
        <w:tc>
          <w:tcPr>
            <w:tcW w:w="3553" w:type="dxa"/>
            <w:tcBorders>
              <w:left w:val="nil"/>
            </w:tcBorders>
          </w:tcPr>
          <w:p w14:paraId="34013732" w14:textId="0D1FDFBD" w:rsidR="00C330B1" w:rsidRPr="00F34CAD" w:rsidRDefault="00C330B1" w:rsidP="00F34CAD">
            <w:pPr>
              <w:jc w:val="center"/>
              <w:rPr>
                <w:rFonts w:ascii="Times New Roman" w:hAnsi="Times New Roman" w:cs="Times New Roman"/>
              </w:rPr>
            </w:pPr>
            <w:r w:rsidRPr="00F34CAD">
              <w:rPr>
                <w:rFonts w:ascii="Times New Roman" w:hAnsi="Times New Roman" w:cs="Times New Roman"/>
              </w:rPr>
              <w:t>410 (</w:t>
            </w:r>
            <w:r w:rsidR="000C774C">
              <w:rPr>
                <w:rFonts w:ascii="Times New Roman" w:hAnsi="Times New Roman" w:cs="Times New Roman"/>
              </w:rPr>
              <w:t>5.7</w:t>
            </w:r>
            <w:r w:rsidRPr="00F34CAD">
              <w:rPr>
                <w:rFonts w:ascii="Times New Roman" w:hAnsi="Times New Roman" w:cs="Times New Roman"/>
              </w:rPr>
              <w:t>%)</w:t>
            </w:r>
          </w:p>
        </w:tc>
      </w:tr>
      <w:tr w:rsidR="00F34CAD" w:rsidRPr="00F34CAD" w14:paraId="1EDB2C36" w14:textId="77777777" w:rsidTr="1976301B">
        <w:tc>
          <w:tcPr>
            <w:tcW w:w="2245" w:type="dxa"/>
            <w:tcBorders>
              <w:right w:val="nil"/>
            </w:tcBorders>
          </w:tcPr>
          <w:p w14:paraId="37024DB7"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Kansas</w:t>
            </w:r>
          </w:p>
        </w:tc>
        <w:tc>
          <w:tcPr>
            <w:tcW w:w="3552" w:type="dxa"/>
            <w:tcBorders>
              <w:left w:val="nil"/>
              <w:right w:val="nil"/>
            </w:tcBorders>
          </w:tcPr>
          <w:p w14:paraId="6E6C2F8B" w14:textId="7973954B" w:rsidR="00C330B1" w:rsidRPr="00F34CAD" w:rsidRDefault="00C330B1" w:rsidP="00F34CAD">
            <w:pPr>
              <w:jc w:val="center"/>
              <w:rPr>
                <w:rFonts w:ascii="Times New Roman" w:hAnsi="Times New Roman" w:cs="Times New Roman"/>
              </w:rPr>
            </w:pPr>
            <w:r w:rsidRPr="00F34CAD">
              <w:rPr>
                <w:rFonts w:ascii="Times New Roman" w:hAnsi="Times New Roman" w:cs="Times New Roman"/>
              </w:rPr>
              <w:t>31 (</w:t>
            </w:r>
            <w:r w:rsidR="00A73442">
              <w:rPr>
                <w:rFonts w:ascii="Times New Roman" w:hAnsi="Times New Roman" w:cs="Times New Roman"/>
              </w:rPr>
              <w:t>6.1</w:t>
            </w:r>
            <w:r w:rsidRPr="00F34CAD">
              <w:rPr>
                <w:rFonts w:ascii="Times New Roman" w:hAnsi="Times New Roman" w:cs="Times New Roman"/>
              </w:rPr>
              <w:t>%)</w:t>
            </w:r>
          </w:p>
        </w:tc>
        <w:tc>
          <w:tcPr>
            <w:tcW w:w="3553" w:type="dxa"/>
            <w:tcBorders>
              <w:left w:val="nil"/>
            </w:tcBorders>
          </w:tcPr>
          <w:p w14:paraId="4768E9B9" w14:textId="20E6980C" w:rsidR="00C330B1" w:rsidRPr="00F34CAD" w:rsidRDefault="00C330B1" w:rsidP="00F34CAD">
            <w:pPr>
              <w:jc w:val="center"/>
              <w:rPr>
                <w:rFonts w:ascii="Times New Roman" w:hAnsi="Times New Roman" w:cs="Times New Roman"/>
              </w:rPr>
            </w:pPr>
            <w:r w:rsidRPr="00F34CAD">
              <w:rPr>
                <w:rFonts w:ascii="Times New Roman" w:hAnsi="Times New Roman" w:cs="Times New Roman"/>
              </w:rPr>
              <w:t>290 (</w:t>
            </w:r>
            <w:r w:rsidR="000C774C">
              <w:rPr>
                <w:rFonts w:ascii="Times New Roman" w:hAnsi="Times New Roman" w:cs="Times New Roman"/>
              </w:rPr>
              <w:t>4.0</w:t>
            </w:r>
            <w:r w:rsidRPr="00F34CAD">
              <w:rPr>
                <w:rFonts w:ascii="Times New Roman" w:hAnsi="Times New Roman" w:cs="Times New Roman"/>
              </w:rPr>
              <w:t>%)</w:t>
            </w:r>
          </w:p>
        </w:tc>
      </w:tr>
      <w:tr w:rsidR="00F34CAD" w:rsidRPr="00F34CAD" w14:paraId="1514F832" w14:textId="77777777" w:rsidTr="1976301B">
        <w:tc>
          <w:tcPr>
            <w:tcW w:w="2245" w:type="dxa"/>
            <w:tcBorders>
              <w:right w:val="nil"/>
            </w:tcBorders>
          </w:tcPr>
          <w:p w14:paraId="593BCA77"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Michigan</w:t>
            </w:r>
          </w:p>
        </w:tc>
        <w:tc>
          <w:tcPr>
            <w:tcW w:w="3552" w:type="dxa"/>
            <w:tcBorders>
              <w:left w:val="nil"/>
              <w:right w:val="nil"/>
            </w:tcBorders>
          </w:tcPr>
          <w:p w14:paraId="65D30F92" w14:textId="0937203B" w:rsidR="00C330B1" w:rsidRPr="00F34CAD" w:rsidRDefault="1976301B" w:rsidP="00F34CAD">
            <w:pPr>
              <w:jc w:val="center"/>
              <w:rPr>
                <w:rFonts w:ascii="Times New Roman" w:hAnsi="Times New Roman" w:cs="Times New Roman"/>
              </w:rPr>
            </w:pPr>
            <w:r w:rsidRPr="1976301B">
              <w:rPr>
                <w:rFonts w:ascii="Times New Roman" w:hAnsi="Times New Roman" w:cs="Times New Roman"/>
              </w:rPr>
              <w:t>40 (</w:t>
            </w:r>
            <w:r w:rsidR="00FD1FCD">
              <w:rPr>
                <w:rFonts w:ascii="Times New Roman" w:hAnsi="Times New Roman" w:cs="Times New Roman"/>
              </w:rPr>
              <w:t>7.9</w:t>
            </w:r>
            <w:r w:rsidRPr="1976301B">
              <w:rPr>
                <w:rFonts w:ascii="Times New Roman" w:hAnsi="Times New Roman" w:cs="Times New Roman"/>
              </w:rPr>
              <w:t>%)</w:t>
            </w:r>
          </w:p>
        </w:tc>
        <w:tc>
          <w:tcPr>
            <w:tcW w:w="3553" w:type="dxa"/>
            <w:tcBorders>
              <w:left w:val="nil"/>
            </w:tcBorders>
          </w:tcPr>
          <w:p w14:paraId="6D0933CC" w14:textId="34A52AC7" w:rsidR="00C330B1" w:rsidRPr="00F34CAD" w:rsidRDefault="00C330B1" w:rsidP="00F34CAD">
            <w:pPr>
              <w:jc w:val="center"/>
              <w:rPr>
                <w:rFonts w:ascii="Times New Roman" w:hAnsi="Times New Roman" w:cs="Times New Roman"/>
              </w:rPr>
            </w:pPr>
            <w:r w:rsidRPr="00F34CAD">
              <w:rPr>
                <w:rFonts w:ascii="Times New Roman" w:hAnsi="Times New Roman" w:cs="Times New Roman"/>
              </w:rPr>
              <w:t>633 (</w:t>
            </w:r>
            <w:r w:rsidR="000C774C">
              <w:rPr>
                <w:rFonts w:ascii="Times New Roman" w:hAnsi="Times New Roman" w:cs="Times New Roman"/>
              </w:rPr>
              <w:t>8.8</w:t>
            </w:r>
            <w:r w:rsidRPr="00F34CAD">
              <w:rPr>
                <w:rFonts w:ascii="Times New Roman" w:hAnsi="Times New Roman" w:cs="Times New Roman"/>
              </w:rPr>
              <w:t>%)</w:t>
            </w:r>
          </w:p>
        </w:tc>
      </w:tr>
      <w:tr w:rsidR="00F34CAD" w:rsidRPr="00F34CAD" w14:paraId="3755A01E" w14:textId="77777777" w:rsidTr="1976301B">
        <w:tc>
          <w:tcPr>
            <w:tcW w:w="2245" w:type="dxa"/>
            <w:tcBorders>
              <w:right w:val="nil"/>
            </w:tcBorders>
          </w:tcPr>
          <w:p w14:paraId="60825CF8"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Minnesota</w:t>
            </w:r>
          </w:p>
        </w:tc>
        <w:tc>
          <w:tcPr>
            <w:tcW w:w="3552" w:type="dxa"/>
            <w:tcBorders>
              <w:left w:val="nil"/>
              <w:right w:val="nil"/>
            </w:tcBorders>
          </w:tcPr>
          <w:p w14:paraId="043588E3" w14:textId="60C67016" w:rsidR="00C330B1" w:rsidRPr="00F34CAD" w:rsidRDefault="00C330B1" w:rsidP="00F34CAD">
            <w:pPr>
              <w:jc w:val="center"/>
              <w:rPr>
                <w:rFonts w:ascii="Times New Roman" w:hAnsi="Times New Roman" w:cs="Times New Roman"/>
              </w:rPr>
            </w:pPr>
            <w:r w:rsidRPr="00F34CAD">
              <w:rPr>
                <w:rFonts w:ascii="Times New Roman" w:hAnsi="Times New Roman" w:cs="Times New Roman"/>
              </w:rPr>
              <w:t>36 (</w:t>
            </w:r>
            <w:r w:rsidR="00FD1FCD">
              <w:rPr>
                <w:rFonts w:ascii="Times New Roman" w:hAnsi="Times New Roman" w:cs="Times New Roman"/>
              </w:rPr>
              <w:t>7.1</w:t>
            </w:r>
            <w:r w:rsidRPr="00F34CAD">
              <w:rPr>
                <w:rFonts w:ascii="Times New Roman" w:hAnsi="Times New Roman" w:cs="Times New Roman"/>
              </w:rPr>
              <w:t>%)</w:t>
            </w:r>
          </w:p>
        </w:tc>
        <w:tc>
          <w:tcPr>
            <w:tcW w:w="3553" w:type="dxa"/>
            <w:tcBorders>
              <w:left w:val="nil"/>
            </w:tcBorders>
          </w:tcPr>
          <w:p w14:paraId="14D12A6F" w14:textId="490F6934" w:rsidR="00C330B1" w:rsidRPr="00F34CAD" w:rsidRDefault="00C330B1" w:rsidP="00F34CAD">
            <w:pPr>
              <w:jc w:val="center"/>
              <w:rPr>
                <w:rFonts w:ascii="Times New Roman" w:hAnsi="Times New Roman" w:cs="Times New Roman"/>
              </w:rPr>
            </w:pPr>
            <w:r w:rsidRPr="00F34CAD">
              <w:rPr>
                <w:rFonts w:ascii="Times New Roman" w:hAnsi="Times New Roman" w:cs="Times New Roman"/>
              </w:rPr>
              <w:t>575 (</w:t>
            </w:r>
            <w:r w:rsidR="000C774C">
              <w:rPr>
                <w:rFonts w:ascii="Times New Roman" w:hAnsi="Times New Roman" w:cs="Times New Roman"/>
              </w:rPr>
              <w:t>8.0</w:t>
            </w:r>
            <w:r w:rsidRPr="00F34CAD">
              <w:rPr>
                <w:rFonts w:ascii="Times New Roman" w:hAnsi="Times New Roman" w:cs="Times New Roman"/>
              </w:rPr>
              <w:t>%)</w:t>
            </w:r>
          </w:p>
        </w:tc>
      </w:tr>
      <w:tr w:rsidR="00F34CAD" w:rsidRPr="00F34CAD" w14:paraId="35261A05" w14:textId="77777777" w:rsidTr="1976301B">
        <w:tc>
          <w:tcPr>
            <w:tcW w:w="2245" w:type="dxa"/>
            <w:tcBorders>
              <w:right w:val="nil"/>
            </w:tcBorders>
          </w:tcPr>
          <w:p w14:paraId="6AEC76C9"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Missouri</w:t>
            </w:r>
          </w:p>
        </w:tc>
        <w:tc>
          <w:tcPr>
            <w:tcW w:w="3552" w:type="dxa"/>
            <w:tcBorders>
              <w:left w:val="nil"/>
              <w:right w:val="nil"/>
            </w:tcBorders>
          </w:tcPr>
          <w:p w14:paraId="0C95FFB3" w14:textId="2CA9D4C5" w:rsidR="00C330B1" w:rsidRPr="00F34CAD" w:rsidRDefault="00C330B1" w:rsidP="00F34CAD">
            <w:pPr>
              <w:jc w:val="center"/>
              <w:rPr>
                <w:rFonts w:ascii="Times New Roman" w:hAnsi="Times New Roman" w:cs="Times New Roman"/>
              </w:rPr>
            </w:pPr>
            <w:r w:rsidRPr="00F34CAD">
              <w:rPr>
                <w:rFonts w:ascii="Times New Roman" w:hAnsi="Times New Roman" w:cs="Times New Roman"/>
              </w:rPr>
              <w:t>53 (</w:t>
            </w:r>
            <w:r w:rsidR="00FD1FCD">
              <w:rPr>
                <w:rFonts w:ascii="Times New Roman" w:hAnsi="Times New Roman" w:cs="Times New Roman"/>
              </w:rPr>
              <w:t>10.4</w:t>
            </w:r>
            <w:r w:rsidRPr="00F34CAD">
              <w:rPr>
                <w:rFonts w:ascii="Times New Roman" w:hAnsi="Times New Roman" w:cs="Times New Roman"/>
              </w:rPr>
              <w:t>%)</w:t>
            </w:r>
          </w:p>
        </w:tc>
        <w:tc>
          <w:tcPr>
            <w:tcW w:w="3553" w:type="dxa"/>
            <w:tcBorders>
              <w:left w:val="nil"/>
            </w:tcBorders>
          </w:tcPr>
          <w:p w14:paraId="717F211C" w14:textId="2C3D412E" w:rsidR="00C330B1" w:rsidRPr="00F34CAD" w:rsidRDefault="00C330B1" w:rsidP="00F34CAD">
            <w:pPr>
              <w:jc w:val="center"/>
              <w:rPr>
                <w:rFonts w:ascii="Times New Roman" w:hAnsi="Times New Roman" w:cs="Times New Roman"/>
              </w:rPr>
            </w:pPr>
            <w:r w:rsidRPr="00F34CAD">
              <w:rPr>
                <w:rFonts w:ascii="Times New Roman" w:hAnsi="Times New Roman" w:cs="Times New Roman"/>
              </w:rPr>
              <w:t>823 (</w:t>
            </w:r>
            <w:r w:rsidR="000C774C">
              <w:rPr>
                <w:rFonts w:ascii="Times New Roman" w:hAnsi="Times New Roman" w:cs="Times New Roman"/>
              </w:rPr>
              <w:t>11.5</w:t>
            </w:r>
            <w:r w:rsidRPr="00F34CAD">
              <w:rPr>
                <w:rFonts w:ascii="Times New Roman" w:hAnsi="Times New Roman" w:cs="Times New Roman"/>
              </w:rPr>
              <w:t>%)</w:t>
            </w:r>
          </w:p>
        </w:tc>
      </w:tr>
      <w:tr w:rsidR="00F34CAD" w:rsidRPr="00F34CAD" w14:paraId="1C80D7E9" w14:textId="77777777" w:rsidTr="1976301B">
        <w:tc>
          <w:tcPr>
            <w:tcW w:w="2245" w:type="dxa"/>
            <w:tcBorders>
              <w:right w:val="nil"/>
            </w:tcBorders>
          </w:tcPr>
          <w:p w14:paraId="11C10C68"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Nebraska</w:t>
            </w:r>
          </w:p>
        </w:tc>
        <w:tc>
          <w:tcPr>
            <w:tcW w:w="3552" w:type="dxa"/>
            <w:tcBorders>
              <w:left w:val="nil"/>
              <w:right w:val="nil"/>
            </w:tcBorders>
          </w:tcPr>
          <w:p w14:paraId="3605BC69" w14:textId="401FB44C"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17 (</w:t>
            </w:r>
            <w:r w:rsidR="00FD1FCD">
              <w:rPr>
                <w:rFonts w:ascii="Times New Roman" w:hAnsi="Times New Roman" w:cs="Times New Roman"/>
              </w:rPr>
              <w:t>3.3</w:t>
            </w:r>
            <w:r w:rsidRPr="00F34CAD">
              <w:rPr>
                <w:rFonts w:ascii="Times New Roman" w:hAnsi="Times New Roman" w:cs="Times New Roman"/>
              </w:rPr>
              <w:t>%)</w:t>
            </w:r>
          </w:p>
        </w:tc>
        <w:tc>
          <w:tcPr>
            <w:tcW w:w="3553" w:type="dxa"/>
            <w:tcBorders>
              <w:left w:val="nil"/>
            </w:tcBorders>
          </w:tcPr>
          <w:p w14:paraId="1519DEB1" w14:textId="52FA5D92" w:rsidR="00C330B1" w:rsidRPr="00F34CAD" w:rsidRDefault="00C330B1" w:rsidP="00F34CAD">
            <w:pPr>
              <w:jc w:val="center"/>
              <w:rPr>
                <w:rFonts w:ascii="Times New Roman" w:hAnsi="Times New Roman" w:cs="Times New Roman"/>
              </w:rPr>
            </w:pPr>
            <w:r w:rsidRPr="00F34CAD">
              <w:rPr>
                <w:rFonts w:ascii="Times New Roman" w:hAnsi="Times New Roman" w:cs="Times New Roman"/>
              </w:rPr>
              <w:t>375 (</w:t>
            </w:r>
            <w:r w:rsidR="000C774C">
              <w:rPr>
                <w:rFonts w:ascii="Times New Roman" w:hAnsi="Times New Roman" w:cs="Times New Roman"/>
              </w:rPr>
              <w:t>5.2</w:t>
            </w:r>
            <w:r w:rsidRPr="00F34CAD">
              <w:rPr>
                <w:rFonts w:ascii="Times New Roman" w:hAnsi="Times New Roman" w:cs="Times New Roman"/>
              </w:rPr>
              <w:t>%)</w:t>
            </w:r>
          </w:p>
        </w:tc>
      </w:tr>
      <w:tr w:rsidR="00F34CAD" w:rsidRPr="00F34CAD" w14:paraId="0BFBBB7F" w14:textId="77777777" w:rsidTr="1976301B">
        <w:tc>
          <w:tcPr>
            <w:tcW w:w="2245" w:type="dxa"/>
            <w:tcBorders>
              <w:right w:val="nil"/>
            </w:tcBorders>
          </w:tcPr>
          <w:p w14:paraId="15E7D48C"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North Dakota</w:t>
            </w:r>
          </w:p>
        </w:tc>
        <w:tc>
          <w:tcPr>
            <w:tcW w:w="3552" w:type="dxa"/>
            <w:tcBorders>
              <w:left w:val="nil"/>
              <w:right w:val="nil"/>
            </w:tcBorders>
          </w:tcPr>
          <w:p w14:paraId="79D1BC99" w14:textId="308B9B2F"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14 (</w:t>
            </w:r>
            <w:r w:rsidR="00FD1FCD">
              <w:rPr>
                <w:rFonts w:ascii="Times New Roman" w:hAnsi="Times New Roman" w:cs="Times New Roman"/>
              </w:rPr>
              <w:t>2.8</w:t>
            </w:r>
            <w:r w:rsidRPr="00F34CAD">
              <w:rPr>
                <w:rFonts w:ascii="Times New Roman" w:hAnsi="Times New Roman" w:cs="Times New Roman"/>
              </w:rPr>
              <w:t>%)</w:t>
            </w:r>
          </w:p>
        </w:tc>
        <w:tc>
          <w:tcPr>
            <w:tcW w:w="3553" w:type="dxa"/>
            <w:tcBorders>
              <w:left w:val="nil"/>
            </w:tcBorders>
          </w:tcPr>
          <w:p w14:paraId="7E3D2D31" w14:textId="09EC5BEC"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122 (1</w:t>
            </w:r>
            <w:r w:rsidR="000C774C">
              <w:rPr>
                <w:rFonts w:ascii="Times New Roman" w:hAnsi="Times New Roman" w:cs="Times New Roman"/>
              </w:rPr>
              <w:t>.7</w:t>
            </w:r>
            <w:r w:rsidRPr="00F34CAD">
              <w:rPr>
                <w:rFonts w:ascii="Times New Roman" w:hAnsi="Times New Roman" w:cs="Times New Roman"/>
              </w:rPr>
              <w:t>%)</w:t>
            </w:r>
          </w:p>
        </w:tc>
      </w:tr>
      <w:tr w:rsidR="00F34CAD" w:rsidRPr="00F34CAD" w14:paraId="08E94F74" w14:textId="77777777" w:rsidTr="1976301B">
        <w:tc>
          <w:tcPr>
            <w:tcW w:w="2245" w:type="dxa"/>
            <w:tcBorders>
              <w:right w:val="nil"/>
            </w:tcBorders>
          </w:tcPr>
          <w:p w14:paraId="5354B301"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Ohio</w:t>
            </w:r>
          </w:p>
        </w:tc>
        <w:tc>
          <w:tcPr>
            <w:tcW w:w="3552" w:type="dxa"/>
            <w:tcBorders>
              <w:left w:val="nil"/>
              <w:right w:val="nil"/>
            </w:tcBorders>
          </w:tcPr>
          <w:p w14:paraId="73640C38" w14:textId="2A758C12" w:rsidR="00C330B1" w:rsidRPr="00F34CAD" w:rsidRDefault="00C330B1" w:rsidP="00F34CAD">
            <w:pPr>
              <w:jc w:val="center"/>
              <w:rPr>
                <w:rFonts w:ascii="Times New Roman" w:hAnsi="Times New Roman" w:cs="Times New Roman"/>
              </w:rPr>
            </w:pPr>
            <w:r w:rsidRPr="00F34CAD">
              <w:rPr>
                <w:rFonts w:ascii="Times New Roman" w:hAnsi="Times New Roman" w:cs="Times New Roman"/>
              </w:rPr>
              <w:t>51 (</w:t>
            </w:r>
            <w:r w:rsidR="00FD1FCD">
              <w:rPr>
                <w:rFonts w:ascii="Times New Roman" w:hAnsi="Times New Roman" w:cs="Times New Roman"/>
              </w:rPr>
              <w:t>10.0</w:t>
            </w:r>
            <w:r w:rsidRPr="00F34CAD">
              <w:rPr>
                <w:rFonts w:ascii="Times New Roman" w:hAnsi="Times New Roman" w:cs="Times New Roman"/>
              </w:rPr>
              <w:t>%)</w:t>
            </w:r>
          </w:p>
        </w:tc>
        <w:tc>
          <w:tcPr>
            <w:tcW w:w="3553" w:type="dxa"/>
            <w:tcBorders>
              <w:left w:val="nil"/>
            </w:tcBorders>
          </w:tcPr>
          <w:p w14:paraId="6035BEE5" w14:textId="5FE48B5B" w:rsidR="00C330B1" w:rsidRPr="00F34CAD" w:rsidRDefault="00C330B1" w:rsidP="00F34CAD">
            <w:pPr>
              <w:jc w:val="center"/>
              <w:rPr>
                <w:rFonts w:ascii="Times New Roman" w:hAnsi="Times New Roman" w:cs="Times New Roman"/>
              </w:rPr>
            </w:pPr>
            <w:r w:rsidRPr="00F34CAD">
              <w:rPr>
                <w:rFonts w:ascii="Times New Roman" w:hAnsi="Times New Roman" w:cs="Times New Roman"/>
              </w:rPr>
              <w:t>803 (</w:t>
            </w:r>
            <w:r w:rsidR="000C774C">
              <w:rPr>
                <w:rFonts w:ascii="Times New Roman" w:hAnsi="Times New Roman" w:cs="Times New Roman"/>
              </w:rPr>
              <w:t>11.2</w:t>
            </w:r>
            <w:r w:rsidRPr="00F34CAD">
              <w:rPr>
                <w:rFonts w:ascii="Times New Roman" w:hAnsi="Times New Roman" w:cs="Times New Roman"/>
              </w:rPr>
              <w:t>%)</w:t>
            </w:r>
          </w:p>
        </w:tc>
      </w:tr>
      <w:tr w:rsidR="00F34CAD" w:rsidRPr="00F34CAD" w14:paraId="2187FDEA" w14:textId="77777777" w:rsidTr="1976301B">
        <w:tc>
          <w:tcPr>
            <w:tcW w:w="2245" w:type="dxa"/>
            <w:tcBorders>
              <w:right w:val="nil"/>
            </w:tcBorders>
          </w:tcPr>
          <w:p w14:paraId="7999DD12"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South Dakota</w:t>
            </w:r>
          </w:p>
        </w:tc>
        <w:tc>
          <w:tcPr>
            <w:tcW w:w="3552" w:type="dxa"/>
            <w:tcBorders>
              <w:left w:val="nil"/>
              <w:right w:val="nil"/>
            </w:tcBorders>
          </w:tcPr>
          <w:p w14:paraId="1EC2E3C4" w14:textId="3A80BC05"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11 (</w:t>
            </w:r>
            <w:r w:rsidR="00FD1FCD">
              <w:rPr>
                <w:rFonts w:ascii="Times New Roman" w:hAnsi="Times New Roman" w:cs="Times New Roman"/>
              </w:rPr>
              <w:t>2.2</w:t>
            </w:r>
            <w:r w:rsidRPr="00F34CAD">
              <w:rPr>
                <w:rFonts w:ascii="Times New Roman" w:hAnsi="Times New Roman" w:cs="Times New Roman"/>
              </w:rPr>
              <w:t>%)</w:t>
            </w:r>
          </w:p>
        </w:tc>
        <w:tc>
          <w:tcPr>
            <w:tcW w:w="3553" w:type="dxa"/>
            <w:tcBorders>
              <w:left w:val="nil"/>
            </w:tcBorders>
          </w:tcPr>
          <w:p w14:paraId="35A8A328" w14:textId="1DED0538" w:rsidR="00C330B1" w:rsidRPr="00F34CAD" w:rsidRDefault="00C330B1" w:rsidP="00F34CAD">
            <w:pPr>
              <w:jc w:val="center"/>
              <w:rPr>
                <w:rFonts w:ascii="Times New Roman" w:hAnsi="Times New Roman" w:cs="Times New Roman"/>
              </w:rPr>
            </w:pPr>
            <w:r w:rsidRPr="00F34CAD">
              <w:rPr>
                <w:rFonts w:ascii="Times New Roman" w:hAnsi="Times New Roman" w:cs="Times New Roman"/>
              </w:rPr>
              <w:t>119 (1.</w:t>
            </w:r>
            <w:r w:rsidR="000C774C">
              <w:rPr>
                <w:rFonts w:ascii="Times New Roman" w:hAnsi="Times New Roman" w:cs="Times New Roman"/>
              </w:rPr>
              <w:t>7</w:t>
            </w:r>
            <w:r w:rsidRPr="00F34CAD">
              <w:rPr>
                <w:rFonts w:ascii="Times New Roman" w:hAnsi="Times New Roman" w:cs="Times New Roman"/>
              </w:rPr>
              <w:t>%)</w:t>
            </w:r>
          </w:p>
        </w:tc>
      </w:tr>
      <w:tr w:rsidR="00F34CAD" w:rsidRPr="00F34CAD" w14:paraId="39940F48" w14:textId="77777777" w:rsidTr="1976301B">
        <w:tc>
          <w:tcPr>
            <w:tcW w:w="2245" w:type="dxa"/>
            <w:tcBorders>
              <w:bottom w:val="single" w:sz="4" w:space="0" w:color="auto"/>
              <w:right w:val="nil"/>
            </w:tcBorders>
          </w:tcPr>
          <w:p w14:paraId="7924BF50" w14:textId="77777777" w:rsidR="00C330B1" w:rsidRPr="00F34CAD" w:rsidRDefault="00C330B1" w:rsidP="00F34CAD">
            <w:pPr>
              <w:rPr>
                <w:rFonts w:ascii="Times New Roman" w:hAnsi="Times New Roman" w:cs="Times New Roman"/>
              </w:rPr>
            </w:pPr>
            <w:r w:rsidRPr="00F34CAD">
              <w:rPr>
                <w:rFonts w:ascii="Times New Roman" w:hAnsi="Times New Roman" w:cs="Times New Roman"/>
              </w:rPr>
              <w:t>Wisconsin</w:t>
            </w:r>
          </w:p>
        </w:tc>
        <w:tc>
          <w:tcPr>
            <w:tcW w:w="3552" w:type="dxa"/>
            <w:tcBorders>
              <w:left w:val="nil"/>
              <w:bottom w:val="single" w:sz="4" w:space="0" w:color="auto"/>
              <w:right w:val="nil"/>
            </w:tcBorders>
          </w:tcPr>
          <w:p w14:paraId="11CC60F1" w14:textId="520B99FE" w:rsidR="00C330B1" w:rsidRPr="00F34CAD" w:rsidRDefault="00C330B1" w:rsidP="00F34CAD">
            <w:pPr>
              <w:jc w:val="center"/>
              <w:rPr>
                <w:rFonts w:ascii="Times New Roman" w:hAnsi="Times New Roman" w:cs="Times New Roman"/>
              </w:rPr>
            </w:pPr>
            <w:r w:rsidRPr="00F34CAD">
              <w:rPr>
                <w:rFonts w:ascii="Times New Roman" w:hAnsi="Times New Roman" w:cs="Times New Roman"/>
              </w:rPr>
              <w:t>42 (</w:t>
            </w:r>
            <w:r w:rsidR="00FD1FCD">
              <w:rPr>
                <w:rFonts w:ascii="Times New Roman" w:hAnsi="Times New Roman" w:cs="Times New Roman"/>
              </w:rPr>
              <w:t>8.3</w:t>
            </w:r>
            <w:r w:rsidRPr="00F34CAD">
              <w:rPr>
                <w:rFonts w:ascii="Times New Roman" w:hAnsi="Times New Roman" w:cs="Times New Roman"/>
              </w:rPr>
              <w:t>%)</w:t>
            </w:r>
          </w:p>
        </w:tc>
        <w:tc>
          <w:tcPr>
            <w:tcW w:w="3553" w:type="dxa"/>
            <w:tcBorders>
              <w:left w:val="nil"/>
              <w:bottom w:val="single" w:sz="4" w:space="0" w:color="auto"/>
            </w:tcBorders>
          </w:tcPr>
          <w:p w14:paraId="68AFC135" w14:textId="42C99E3F" w:rsidR="00C330B1" w:rsidRPr="00F34CAD" w:rsidRDefault="00C330B1" w:rsidP="00F34CAD">
            <w:pPr>
              <w:jc w:val="center"/>
              <w:rPr>
                <w:rFonts w:ascii="Times New Roman" w:hAnsi="Times New Roman" w:cs="Times New Roman"/>
              </w:rPr>
            </w:pPr>
            <w:r w:rsidRPr="00F34CAD">
              <w:rPr>
                <w:rFonts w:ascii="Times New Roman" w:hAnsi="Times New Roman" w:cs="Times New Roman"/>
              </w:rPr>
              <w:t>717 (</w:t>
            </w:r>
            <w:r w:rsidR="000C774C">
              <w:rPr>
                <w:rFonts w:ascii="Times New Roman" w:hAnsi="Times New Roman" w:cs="Times New Roman"/>
              </w:rPr>
              <w:t>10.0</w:t>
            </w:r>
            <w:r w:rsidRPr="00F34CAD">
              <w:rPr>
                <w:rFonts w:ascii="Times New Roman" w:hAnsi="Times New Roman" w:cs="Times New Roman"/>
              </w:rPr>
              <w:t>%)</w:t>
            </w:r>
          </w:p>
        </w:tc>
      </w:tr>
    </w:tbl>
    <w:p w14:paraId="767FDCCD" w14:textId="1BFBC70B" w:rsidR="00005AC6" w:rsidRPr="00F34CAD" w:rsidRDefault="00005AC6" w:rsidP="00F34CAD">
      <w:pPr>
        <w:pStyle w:val="paragraph"/>
        <w:spacing w:before="0" w:beforeAutospacing="0" w:after="160" w:afterAutospacing="0"/>
        <w:textAlignment w:val="baseline"/>
        <w:rPr>
          <w:rStyle w:val="normaltextrun"/>
        </w:rPr>
      </w:pPr>
      <w:r w:rsidRPr="00F34CAD">
        <w:rPr>
          <w:rStyle w:val="normaltextrun"/>
          <w:rFonts w:eastAsiaTheme="majorEastAsia"/>
          <w:i/>
          <w:iCs/>
        </w:rPr>
        <w:t xml:space="preserve">Note. </w:t>
      </w:r>
      <w:r w:rsidRPr="00F34CAD">
        <w:rPr>
          <w:rStyle w:val="normaltextrun"/>
          <w:rFonts w:eastAsiaTheme="majorEastAsia"/>
        </w:rPr>
        <w:t>Percentages represent each state’s share of the total institutions</w:t>
      </w:r>
      <w:r w:rsidR="001D790B">
        <w:rPr>
          <w:rStyle w:val="normaltextrun"/>
          <w:rFonts w:eastAsiaTheme="majorEastAsia"/>
        </w:rPr>
        <w:t xml:space="preserve"> (</w:t>
      </w:r>
      <w:r w:rsidR="00786ECD">
        <w:rPr>
          <w:rStyle w:val="normaltextrun"/>
          <w:rFonts w:eastAsiaTheme="majorEastAsia"/>
          <w:i/>
          <w:iCs/>
        </w:rPr>
        <w:t>N</w:t>
      </w:r>
      <w:r w:rsidR="001D790B">
        <w:rPr>
          <w:rStyle w:val="normaltextrun"/>
          <w:rFonts w:eastAsiaTheme="majorEastAsia"/>
          <w:i/>
          <w:iCs/>
        </w:rPr>
        <w:t xml:space="preserve"> </w:t>
      </w:r>
      <w:r w:rsidR="001D790B">
        <w:rPr>
          <w:rStyle w:val="normaltextrun"/>
          <w:rFonts w:eastAsiaTheme="majorEastAsia"/>
        </w:rPr>
        <w:t>= 50</w:t>
      </w:r>
      <w:r w:rsidR="00E00958">
        <w:rPr>
          <w:rStyle w:val="normaltextrun"/>
          <w:rFonts w:eastAsiaTheme="majorEastAsia"/>
        </w:rPr>
        <w:t>8</w:t>
      </w:r>
      <w:r w:rsidR="001D790B">
        <w:rPr>
          <w:rStyle w:val="normaltextrun"/>
          <w:rFonts w:eastAsiaTheme="majorEastAsia"/>
        </w:rPr>
        <w:t>)</w:t>
      </w:r>
      <w:r w:rsidRPr="00F34CAD">
        <w:rPr>
          <w:rStyle w:val="normaltextrun"/>
          <w:rFonts w:eastAsiaTheme="majorEastAsia"/>
        </w:rPr>
        <w:t xml:space="preserve"> and teacher preparation programs </w:t>
      </w:r>
      <w:r w:rsidR="001D790B">
        <w:rPr>
          <w:rStyle w:val="normaltextrun"/>
          <w:rFonts w:eastAsiaTheme="majorEastAsia"/>
        </w:rPr>
        <w:t>(</w:t>
      </w:r>
      <w:r w:rsidR="00786ECD">
        <w:rPr>
          <w:rStyle w:val="normaltextrun"/>
          <w:rFonts w:eastAsiaTheme="majorEastAsia"/>
          <w:i/>
          <w:iCs/>
        </w:rPr>
        <w:t>N</w:t>
      </w:r>
      <w:r w:rsidR="001D790B">
        <w:rPr>
          <w:rStyle w:val="normaltextrun"/>
          <w:rFonts w:eastAsiaTheme="majorEastAsia"/>
          <w:i/>
          <w:iCs/>
        </w:rPr>
        <w:t xml:space="preserve"> </w:t>
      </w:r>
      <w:r w:rsidR="001D790B">
        <w:rPr>
          <w:rStyle w:val="normaltextrun"/>
          <w:rFonts w:eastAsiaTheme="majorEastAsia"/>
        </w:rPr>
        <w:t>= 7,</w:t>
      </w:r>
      <w:r w:rsidR="006132CE">
        <w:rPr>
          <w:rStyle w:val="normaltextrun"/>
          <w:rFonts w:eastAsiaTheme="majorEastAsia"/>
        </w:rPr>
        <w:t>180</w:t>
      </w:r>
      <w:r w:rsidR="001D790B">
        <w:rPr>
          <w:rStyle w:val="normaltextrun"/>
          <w:rFonts w:eastAsiaTheme="majorEastAsia"/>
        </w:rPr>
        <w:t xml:space="preserve">) </w:t>
      </w:r>
      <w:r w:rsidRPr="00F34CAD">
        <w:rPr>
          <w:rStyle w:val="normaltextrun"/>
          <w:rFonts w:eastAsiaTheme="majorEastAsia"/>
        </w:rPr>
        <w:t>included in the NEA Zone 3 sample</w:t>
      </w:r>
      <w:r w:rsidR="001D790B">
        <w:rPr>
          <w:rStyle w:val="normaltextrun"/>
          <w:rFonts w:eastAsiaTheme="majorEastAsia"/>
        </w:rPr>
        <w:t>.</w:t>
      </w:r>
    </w:p>
    <w:p w14:paraId="5DF816AF" w14:textId="77777777" w:rsidR="0026204D" w:rsidRPr="00F34CAD" w:rsidRDefault="0026204D" w:rsidP="0026204D">
      <w:pPr>
        <w:spacing w:line="240" w:lineRule="auto"/>
        <w:ind w:firstLine="720"/>
        <w:rPr>
          <w:rFonts w:ascii="Times New Roman" w:hAnsi="Times New Roman" w:cs="Times New Roman"/>
        </w:rPr>
      </w:pPr>
      <w:r w:rsidRPr="00F34CAD">
        <w:rPr>
          <w:rStyle w:val="normaltextrun"/>
          <w:rFonts w:ascii="Times New Roman" w:eastAsiaTheme="majorEastAsia" w:hAnsi="Times New Roman" w:cs="Times New Roman"/>
        </w:rPr>
        <w:t xml:space="preserve">To identify these institutions and ensure a structured approach, we pulled a purposive sample frame from the larger dataset and included all institutions with teacher preparation programs in Colorado, Iowa, Illinois, Indiana, Kansas, Michigan, Missouri, Minnesota, North Dakota, Nebraska, Ohio, South Dakota, and Wisconsin (National Education Association, 2025). </w:t>
      </w:r>
      <w:r w:rsidRPr="00F34CAD">
        <w:rPr>
          <w:rStyle w:val="normaltextrun"/>
          <w:rFonts w:ascii="Times New Roman" w:hAnsi="Times New Roman" w:cs="Times New Roman"/>
          <w:shd w:val="clear" w:color="auto" w:fill="FFFFFF"/>
        </w:rPr>
        <w:t xml:space="preserve">We conducted unpaired </w:t>
      </w:r>
      <w:r w:rsidRPr="00F34CAD">
        <w:rPr>
          <w:rStyle w:val="normaltextrun"/>
          <w:rFonts w:ascii="Times New Roman" w:hAnsi="Times New Roman" w:cs="Times New Roman"/>
          <w:i/>
          <w:iCs/>
          <w:shd w:val="clear" w:color="auto" w:fill="FFFFFF"/>
        </w:rPr>
        <w:t>t</w:t>
      </w:r>
      <w:r w:rsidRPr="00F34CAD">
        <w:rPr>
          <w:rStyle w:val="normaltextrun"/>
          <w:rFonts w:ascii="Times New Roman" w:hAnsi="Times New Roman" w:cs="Times New Roman"/>
          <w:shd w:val="clear" w:color="auto" w:fill="FFFFFF"/>
        </w:rPr>
        <w:t>-tests to compare key characteristics (e.g., faculty-to-student ratios, program completion rates, demographic distributions) between our sample and the broader Title II dataset and to assess the representativeness of our sample. The results indicated the sample aligned with national trends in some areas (e.g., faculty size and gender distributions), but it differed significantly in terms of racial demographics and program characteristics</w:t>
      </w:r>
      <w:r w:rsidRPr="00F34CAD">
        <w:rPr>
          <w:rStyle w:val="normaltextrun"/>
          <w:rFonts w:ascii="Times New Roman" w:hAnsi="Times New Roman" w:cs="Times New Roman"/>
          <w:b/>
          <w:bCs/>
          <w:shd w:val="clear" w:color="auto" w:fill="FFFFFF"/>
        </w:rPr>
        <w:t xml:space="preserve"> </w:t>
      </w:r>
      <w:r w:rsidRPr="00F34CAD">
        <w:rPr>
          <w:rStyle w:val="normaltextrun"/>
          <w:rFonts w:ascii="Times New Roman" w:hAnsi="Times New Roman" w:cs="Times New Roman"/>
          <w:shd w:val="clear" w:color="auto" w:fill="FFFFFF"/>
        </w:rPr>
        <w:t xml:space="preserve">(see Table 2). </w:t>
      </w:r>
      <w:r w:rsidRPr="00F34CAD">
        <w:rPr>
          <w:rStyle w:val="normaltextrun"/>
          <w:rFonts w:ascii="Times New Roman" w:eastAsiaTheme="majorEastAsia" w:hAnsi="Times New Roman" w:cs="Times New Roman"/>
        </w:rPr>
        <w:t>Institutions in this NEA zone share</w:t>
      </w:r>
      <w:r>
        <w:rPr>
          <w:rStyle w:val="normaltextrun"/>
          <w:rFonts w:ascii="Times New Roman" w:eastAsiaTheme="majorEastAsia" w:hAnsi="Times New Roman" w:cs="Times New Roman"/>
        </w:rPr>
        <w:t>d</w:t>
      </w:r>
      <w:r w:rsidRPr="00F34CAD">
        <w:rPr>
          <w:rStyle w:val="normaltextrun"/>
          <w:rFonts w:ascii="Times New Roman" w:eastAsiaTheme="majorEastAsia" w:hAnsi="Times New Roman" w:cs="Times New Roman"/>
        </w:rPr>
        <w:t xml:space="preserve"> similar student demographics, educational policies, and teacher certification standards, thereby enhancing internal consistency within the analysis (</w:t>
      </w:r>
      <w:proofErr w:type="spellStart"/>
      <w:r w:rsidRPr="00F34CAD">
        <w:rPr>
          <w:rStyle w:val="normaltextrun"/>
          <w:rFonts w:ascii="Times New Roman" w:eastAsiaTheme="majorEastAsia" w:hAnsi="Times New Roman" w:cs="Times New Roman"/>
        </w:rPr>
        <w:t>Etikan</w:t>
      </w:r>
      <w:proofErr w:type="spellEnd"/>
      <w:r w:rsidRPr="00F34CAD">
        <w:rPr>
          <w:rStyle w:val="normaltextrun"/>
          <w:rFonts w:ascii="Times New Roman" w:eastAsiaTheme="majorEastAsia" w:hAnsi="Times New Roman" w:cs="Times New Roman"/>
        </w:rPr>
        <w:t xml:space="preserve"> et al., 2016). </w:t>
      </w:r>
      <w:r w:rsidRPr="00F34CAD">
        <w:rPr>
          <w:rStyle w:val="normaltextrun"/>
          <w:rFonts w:ascii="Times New Roman" w:hAnsi="Times New Roman" w:cs="Times New Roman"/>
          <w:shd w:val="clear" w:color="auto" w:fill="FFFFFF"/>
        </w:rPr>
        <w:t>However, although</w:t>
      </w:r>
      <w:r w:rsidRPr="00F34CAD">
        <w:rPr>
          <w:rStyle w:val="normaltextrun"/>
          <w:rFonts w:ascii="Times New Roman" w:eastAsiaTheme="majorEastAsia" w:hAnsi="Times New Roman" w:cs="Times New Roman"/>
        </w:rPr>
        <w:t xml:space="preserve"> our sampling strategy allowed focused regional analysis, it limited our generalizability to teacher preparation programs in other regions (</w:t>
      </w:r>
      <w:r>
        <w:rPr>
          <w:rStyle w:val="normaltextrun"/>
          <w:rFonts w:ascii="Times New Roman" w:eastAsiaTheme="majorEastAsia" w:hAnsi="Times New Roman" w:cs="Times New Roman"/>
        </w:rPr>
        <w:t>Daniel, 2012</w:t>
      </w:r>
      <w:r w:rsidRPr="00F34CAD">
        <w:rPr>
          <w:rStyle w:val="normaltextrun"/>
          <w:rFonts w:ascii="Times New Roman" w:eastAsiaTheme="majorEastAsia" w:hAnsi="Times New Roman" w:cs="Times New Roman"/>
        </w:rPr>
        <w:t>). </w:t>
      </w:r>
      <w:r w:rsidRPr="00F34CAD">
        <w:rPr>
          <w:rStyle w:val="eop"/>
          <w:rFonts w:ascii="Times New Roman" w:eastAsiaTheme="majorEastAsia" w:hAnsi="Times New Roman" w:cs="Times New Roman"/>
        </w:rPr>
        <w:t> </w:t>
      </w:r>
    </w:p>
    <w:p w14:paraId="21C17C7A" w14:textId="54F5DE92" w:rsidR="00BA3CB3" w:rsidRPr="00F34CAD" w:rsidRDefault="00BA3CB3" w:rsidP="00F34CAD">
      <w:pPr>
        <w:spacing w:line="240" w:lineRule="auto"/>
        <w:rPr>
          <w:rFonts w:ascii="Times New Roman" w:hAnsi="Times New Roman" w:cs="Times New Roman"/>
          <w:b/>
          <w:bCs/>
        </w:rPr>
      </w:pPr>
      <w:r w:rsidRPr="00F34CAD">
        <w:rPr>
          <w:rFonts w:ascii="Times New Roman" w:hAnsi="Times New Roman" w:cs="Times New Roman"/>
          <w:b/>
          <w:bCs/>
        </w:rPr>
        <w:t>Table 2</w:t>
      </w:r>
    </w:p>
    <w:p w14:paraId="16D10AF2" w14:textId="77777777" w:rsidR="00BA3CB3" w:rsidRPr="00F34CAD" w:rsidRDefault="00BA3CB3" w:rsidP="00F34CAD">
      <w:pPr>
        <w:spacing w:line="240" w:lineRule="auto"/>
        <w:rPr>
          <w:rFonts w:ascii="Times New Roman" w:hAnsi="Times New Roman" w:cs="Times New Roman"/>
          <w:i/>
          <w:iCs/>
        </w:rPr>
      </w:pPr>
      <w:r w:rsidRPr="00F34CAD">
        <w:rPr>
          <w:rFonts w:ascii="Times New Roman" w:hAnsi="Times New Roman" w:cs="Times New Roman"/>
          <w:i/>
          <w:iCs/>
        </w:rPr>
        <w:t>Comparison of Sample Characteristics to Population</w:t>
      </w:r>
    </w:p>
    <w:tbl>
      <w:tblPr>
        <w:tblStyle w:val="TableGrid"/>
        <w:tblW w:w="937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0"/>
        <w:gridCol w:w="1262"/>
        <w:gridCol w:w="1262"/>
        <w:gridCol w:w="1262"/>
        <w:gridCol w:w="1262"/>
        <w:gridCol w:w="1262"/>
        <w:gridCol w:w="26"/>
      </w:tblGrid>
      <w:tr w:rsidR="00F34CAD" w:rsidRPr="00F34CAD" w14:paraId="665240B2" w14:textId="77777777" w:rsidTr="00507D94">
        <w:tc>
          <w:tcPr>
            <w:tcW w:w="3040" w:type="dxa"/>
          </w:tcPr>
          <w:p w14:paraId="6C9DA959" w14:textId="77777777" w:rsidR="00BA3CB3" w:rsidRPr="00F34CAD" w:rsidRDefault="00BA3CB3" w:rsidP="00F34CAD">
            <w:pPr>
              <w:jc w:val="center"/>
              <w:rPr>
                <w:rFonts w:ascii="Times New Roman" w:hAnsi="Times New Roman" w:cs="Times New Roman"/>
              </w:rPr>
            </w:pPr>
          </w:p>
        </w:tc>
        <w:tc>
          <w:tcPr>
            <w:tcW w:w="2524" w:type="dxa"/>
            <w:gridSpan w:val="2"/>
            <w:tcBorders>
              <w:top w:val="single" w:sz="4" w:space="0" w:color="auto"/>
              <w:bottom w:val="single" w:sz="4" w:space="0" w:color="auto"/>
              <w:right w:val="nil"/>
            </w:tcBorders>
          </w:tcPr>
          <w:p w14:paraId="7776A773"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Sample</w:t>
            </w:r>
          </w:p>
        </w:tc>
        <w:tc>
          <w:tcPr>
            <w:tcW w:w="2524" w:type="dxa"/>
            <w:gridSpan w:val="2"/>
            <w:tcBorders>
              <w:top w:val="single" w:sz="4" w:space="0" w:color="auto"/>
              <w:left w:val="nil"/>
              <w:bottom w:val="single" w:sz="4" w:space="0" w:color="auto"/>
              <w:right w:val="nil"/>
            </w:tcBorders>
          </w:tcPr>
          <w:p w14:paraId="1E02EB2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Population</w:t>
            </w:r>
          </w:p>
        </w:tc>
        <w:tc>
          <w:tcPr>
            <w:tcW w:w="1288" w:type="dxa"/>
            <w:gridSpan w:val="2"/>
            <w:tcBorders>
              <w:top w:val="single" w:sz="4" w:space="0" w:color="auto"/>
              <w:left w:val="nil"/>
            </w:tcBorders>
          </w:tcPr>
          <w:p w14:paraId="7104F5AF" w14:textId="77777777" w:rsidR="00BA3CB3" w:rsidRPr="00F34CAD" w:rsidRDefault="00BA3CB3" w:rsidP="00F34CAD">
            <w:pPr>
              <w:jc w:val="center"/>
              <w:rPr>
                <w:rFonts w:ascii="Times New Roman" w:hAnsi="Times New Roman" w:cs="Times New Roman"/>
              </w:rPr>
            </w:pPr>
          </w:p>
        </w:tc>
      </w:tr>
      <w:tr w:rsidR="00F34CAD" w:rsidRPr="00F34CAD" w14:paraId="0B28C5A9" w14:textId="77777777" w:rsidTr="00507D94">
        <w:trPr>
          <w:gridAfter w:val="1"/>
          <w:wAfter w:w="26" w:type="dxa"/>
          <w:trHeight w:val="216"/>
        </w:trPr>
        <w:tc>
          <w:tcPr>
            <w:tcW w:w="3040" w:type="dxa"/>
            <w:tcBorders>
              <w:bottom w:val="single" w:sz="4" w:space="0" w:color="auto"/>
            </w:tcBorders>
          </w:tcPr>
          <w:p w14:paraId="7C88CBBF"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Characteristic</w:t>
            </w:r>
          </w:p>
        </w:tc>
        <w:tc>
          <w:tcPr>
            <w:tcW w:w="1262" w:type="dxa"/>
            <w:tcBorders>
              <w:top w:val="single" w:sz="4" w:space="0" w:color="auto"/>
              <w:bottom w:val="single" w:sz="4" w:space="0" w:color="auto"/>
              <w:right w:val="nil"/>
            </w:tcBorders>
          </w:tcPr>
          <w:p w14:paraId="26FD4B7C" w14:textId="77777777" w:rsidR="00BA3CB3" w:rsidRPr="00F34CAD" w:rsidRDefault="00BA3CB3" w:rsidP="00F34CAD">
            <w:pPr>
              <w:jc w:val="center"/>
              <w:rPr>
                <w:rFonts w:ascii="Times New Roman" w:hAnsi="Times New Roman" w:cs="Times New Roman"/>
                <w:i/>
                <w:iCs/>
              </w:rPr>
            </w:pPr>
            <w:r w:rsidRPr="00F34CAD">
              <w:rPr>
                <w:rFonts w:ascii="Times New Roman" w:hAnsi="Times New Roman" w:cs="Times New Roman"/>
                <w:i/>
                <w:iCs/>
              </w:rPr>
              <w:t>M</w:t>
            </w:r>
          </w:p>
        </w:tc>
        <w:tc>
          <w:tcPr>
            <w:tcW w:w="1262" w:type="dxa"/>
            <w:tcBorders>
              <w:top w:val="single" w:sz="4" w:space="0" w:color="auto"/>
              <w:left w:val="nil"/>
              <w:bottom w:val="single" w:sz="4" w:space="0" w:color="auto"/>
              <w:right w:val="nil"/>
            </w:tcBorders>
          </w:tcPr>
          <w:p w14:paraId="5E459981" w14:textId="77777777" w:rsidR="00BA3CB3" w:rsidRPr="00F34CAD" w:rsidRDefault="00BA3CB3" w:rsidP="00F34CAD">
            <w:pPr>
              <w:jc w:val="center"/>
              <w:rPr>
                <w:rFonts w:ascii="Times New Roman" w:hAnsi="Times New Roman" w:cs="Times New Roman"/>
                <w:i/>
                <w:iCs/>
              </w:rPr>
            </w:pPr>
            <w:r w:rsidRPr="00F34CAD">
              <w:rPr>
                <w:rFonts w:ascii="Times New Roman" w:hAnsi="Times New Roman" w:cs="Times New Roman"/>
                <w:i/>
                <w:iCs/>
              </w:rPr>
              <w:t>SD</w:t>
            </w:r>
          </w:p>
        </w:tc>
        <w:tc>
          <w:tcPr>
            <w:tcW w:w="1262" w:type="dxa"/>
            <w:tcBorders>
              <w:top w:val="single" w:sz="4" w:space="0" w:color="auto"/>
              <w:left w:val="nil"/>
              <w:bottom w:val="single" w:sz="4" w:space="0" w:color="auto"/>
              <w:right w:val="nil"/>
            </w:tcBorders>
          </w:tcPr>
          <w:p w14:paraId="2F1ED251" w14:textId="77777777" w:rsidR="00BA3CB3" w:rsidRPr="00F34CAD" w:rsidRDefault="00BA3CB3" w:rsidP="00F34CAD">
            <w:pPr>
              <w:jc w:val="center"/>
              <w:rPr>
                <w:rFonts w:ascii="Times New Roman" w:hAnsi="Times New Roman" w:cs="Times New Roman"/>
                <w:i/>
                <w:iCs/>
              </w:rPr>
            </w:pPr>
            <w:r w:rsidRPr="00F34CAD">
              <w:rPr>
                <w:rFonts w:ascii="Times New Roman" w:hAnsi="Times New Roman" w:cs="Times New Roman"/>
                <w:i/>
                <w:iCs/>
              </w:rPr>
              <w:t>M</w:t>
            </w:r>
          </w:p>
        </w:tc>
        <w:tc>
          <w:tcPr>
            <w:tcW w:w="1262" w:type="dxa"/>
            <w:tcBorders>
              <w:top w:val="single" w:sz="4" w:space="0" w:color="auto"/>
              <w:left w:val="nil"/>
              <w:bottom w:val="single" w:sz="4" w:space="0" w:color="auto"/>
              <w:right w:val="nil"/>
            </w:tcBorders>
          </w:tcPr>
          <w:p w14:paraId="4C7728D8" w14:textId="77777777" w:rsidR="00BA3CB3" w:rsidRPr="00F34CAD" w:rsidRDefault="00BA3CB3" w:rsidP="00F34CAD">
            <w:pPr>
              <w:jc w:val="center"/>
              <w:rPr>
                <w:rFonts w:ascii="Times New Roman" w:hAnsi="Times New Roman" w:cs="Times New Roman"/>
                <w:i/>
                <w:iCs/>
              </w:rPr>
            </w:pPr>
            <w:r w:rsidRPr="00F34CAD">
              <w:rPr>
                <w:rFonts w:ascii="Times New Roman" w:hAnsi="Times New Roman" w:cs="Times New Roman"/>
                <w:i/>
                <w:iCs/>
              </w:rPr>
              <w:t>SD</w:t>
            </w:r>
          </w:p>
        </w:tc>
        <w:tc>
          <w:tcPr>
            <w:tcW w:w="1262" w:type="dxa"/>
            <w:tcBorders>
              <w:left w:val="nil"/>
              <w:bottom w:val="single" w:sz="4" w:space="0" w:color="auto"/>
            </w:tcBorders>
          </w:tcPr>
          <w:p w14:paraId="1266C1E2" w14:textId="77777777" w:rsidR="00BA3CB3" w:rsidRPr="00F34CAD" w:rsidRDefault="00BA3CB3" w:rsidP="00F34CAD">
            <w:pPr>
              <w:jc w:val="center"/>
              <w:rPr>
                <w:rFonts w:ascii="Times New Roman" w:hAnsi="Times New Roman" w:cs="Times New Roman"/>
                <w:i/>
                <w:iCs/>
              </w:rPr>
            </w:pPr>
            <w:r w:rsidRPr="00F34CAD">
              <w:rPr>
                <w:rFonts w:ascii="Times New Roman" w:hAnsi="Times New Roman" w:cs="Times New Roman"/>
                <w:i/>
                <w:iCs/>
              </w:rPr>
              <w:t>t</w:t>
            </w:r>
          </w:p>
        </w:tc>
      </w:tr>
      <w:tr w:rsidR="00F34CAD" w:rsidRPr="00F34CAD" w14:paraId="1F0237DD" w14:textId="77777777" w:rsidTr="00507D94">
        <w:trPr>
          <w:gridAfter w:val="1"/>
          <w:wAfter w:w="26" w:type="dxa"/>
          <w:trHeight w:val="216"/>
        </w:trPr>
        <w:tc>
          <w:tcPr>
            <w:tcW w:w="3040" w:type="dxa"/>
            <w:tcBorders>
              <w:top w:val="single" w:sz="4" w:space="0" w:color="auto"/>
              <w:bottom w:val="nil"/>
            </w:tcBorders>
          </w:tcPr>
          <w:p w14:paraId="36338D9B" w14:textId="056CDC5F" w:rsidR="00BA3CB3" w:rsidRPr="00F34CAD" w:rsidRDefault="00BA3CB3" w:rsidP="00F34CAD">
            <w:pPr>
              <w:rPr>
                <w:rFonts w:ascii="Times New Roman" w:hAnsi="Times New Roman" w:cs="Times New Roman"/>
              </w:rPr>
            </w:pPr>
            <w:r w:rsidRPr="00F34CAD">
              <w:rPr>
                <w:rFonts w:ascii="Times New Roman" w:hAnsi="Times New Roman" w:cs="Times New Roman"/>
              </w:rPr>
              <w:t xml:space="preserve">Average Total Number of </w:t>
            </w:r>
            <w:r w:rsidR="00F34CAD" w:rsidRPr="00F34CAD">
              <w:rPr>
                <w:rFonts w:ascii="Times New Roman" w:hAnsi="Times New Roman" w:cs="Times New Roman"/>
              </w:rPr>
              <w:t>TPPs</w:t>
            </w:r>
            <w:r w:rsidRPr="00F34CAD">
              <w:rPr>
                <w:rFonts w:ascii="Times New Roman" w:hAnsi="Times New Roman" w:cs="Times New Roman"/>
              </w:rPr>
              <w:t xml:space="preserve"> per Institution</w:t>
            </w:r>
          </w:p>
        </w:tc>
        <w:tc>
          <w:tcPr>
            <w:tcW w:w="1262" w:type="dxa"/>
            <w:tcBorders>
              <w:top w:val="single" w:sz="4" w:space="0" w:color="auto"/>
            </w:tcBorders>
          </w:tcPr>
          <w:p w14:paraId="72CC496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14.1</w:t>
            </w:r>
          </w:p>
        </w:tc>
        <w:tc>
          <w:tcPr>
            <w:tcW w:w="1262" w:type="dxa"/>
            <w:tcBorders>
              <w:top w:val="single" w:sz="4" w:space="0" w:color="auto"/>
            </w:tcBorders>
          </w:tcPr>
          <w:p w14:paraId="2228C2F2"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20.8</w:t>
            </w:r>
          </w:p>
        </w:tc>
        <w:tc>
          <w:tcPr>
            <w:tcW w:w="1262" w:type="dxa"/>
            <w:tcBorders>
              <w:top w:val="single" w:sz="4" w:space="0" w:color="auto"/>
            </w:tcBorders>
          </w:tcPr>
          <w:p w14:paraId="10CB7F2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12.0</w:t>
            </w:r>
          </w:p>
        </w:tc>
        <w:tc>
          <w:tcPr>
            <w:tcW w:w="1262" w:type="dxa"/>
            <w:tcBorders>
              <w:top w:val="single" w:sz="4" w:space="0" w:color="auto"/>
            </w:tcBorders>
          </w:tcPr>
          <w:p w14:paraId="69DAC334"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14.5</w:t>
            </w:r>
          </w:p>
        </w:tc>
        <w:tc>
          <w:tcPr>
            <w:tcW w:w="1262" w:type="dxa"/>
            <w:tcBorders>
              <w:top w:val="single" w:sz="4" w:space="0" w:color="auto"/>
            </w:tcBorders>
          </w:tcPr>
          <w:p w14:paraId="087F844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2.69*</w:t>
            </w:r>
          </w:p>
        </w:tc>
      </w:tr>
      <w:tr w:rsidR="00F34CAD" w:rsidRPr="00F34CAD" w14:paraId="58FEB1FB" w14:textId="77777777" w:rsidTr="00507D94">
        <w:trPr>
          <w:gridAfter w:val="1"/>
          <w:wAfter w:w="26" w:type="dxa"/>
          <w:trHeight w:val="216"/>
        </w:trPr>
        <w:tc>
          <w:tcPr>
            <w:tcW w:w="3040" w:type="dxa"/>
            <w:tcBorders>
              <w:top w:val="nil"/>
              <w:bottom w:val="nil"/>
            </w:tcBorders>
          </w:tcPr>
          <w:p w14:paraId="3325E93C"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FTE Faculty per Institution</w:t>
            </w:r>
          </w:p>
        </w:tc>
        <w:tc>
          <w:tcPr>
            <w:tcW w:w="1262" w:type="dxa"/>
          </w:tcPr>
          <w:p w14:paraId="5071755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6.6</w:t>
            </w:r>
          </w:p>
        </w:tc>
        <w:tc>
          <w:tcPr>
            <w:tcW w:w="1262" w:type="dxa"/>
          </w:tcPr>
          <w:p w14:paraId="2BB0776F"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9.4</w:t>
            </w:r>
          </w:p>
        </w:tc>
        <w:tc>
          <w:tcPr>
            <w:tcW w:w="1262" w:type="dxa"/>
          </w:tcPr>
          <w:p w14:paraId="2BE2A07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6.7</w:t>
            </w:r>
          </w:p>
        </w:tc>
        <w:tc>
          <w:tcPr>
            <w:tcW w:w="1262" w:type="dxa"/>
          </w:tcPr>
          <w:p w14:paraId="30329F1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30.5</w:t>
            </w:r>
          </w:p>
        </w:tc>
        <w:tc>
          <w:tcPr>
            <w:tcW w:w="1262" w:type="dxa"/>
          </w:tcPr>
          <w:p w14:paraId="210F09FB"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0.07</w:t>
            </w:r>
          </w:p>
        </w:tc>
      </w:tr>
      <w:tr w:rsidR="00F34CAD" w:rsidRPr="00F34CAD" w14:paraId="71A6F033" w14:textId="77777777" w:rsidTr="00507D94">
        <w:trPr>
          <w:gridAfter w:val="1"/>
          <w:wAfter w:w="26" w:type="dxa"/>
          <w:trHeight w:val="216"/>
        </w:trPr>
        <w:tc>
          <w:tcPr>
            <w:tcW w:w="3040" w:type="dxa"/>
            <w:tcBorders>
              <w:top w:val="nil"/>
              <w:bottom w:val="nil"/>
            </w:tcBorders>
          </w:tcPr>
          <w:p w14:paraId="3DFED52F"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Male Program Completers</w:t>
            </w:r>
          </w:p>
        </w:tc>
        <w:tc>
          <w:tcPr>
            <w:tcW w:w="1262" w:type="dxa"/>
          </w:tcPr>
          <w:p w14:paraId="74452E3C"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18.0</w:t>
            </w:r>
          </w:p>
        </w:tc>
        <w:tc>
          <w:tcPr>
            <w:tcW w:w="1262" w:type="dxa"/>
          </w:tcPr>
          <w:p w14:paraId="1D0B9C8D"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20.6</w:t>
            </w:r>
          </w:p>
        </w:tc>
        <w:tc>
          <w:tcPr>
            <w:tcW w:w="1262" w:type="dxa"/>
          </w:tcPr>
          <w:p w14:paraId="61817E2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19.5</w:t>
            </w:r>
          </w:p>
        </w:tc>
        <w:tc>
          <w:tcPr>
            <w:tcW w:w="1262" w:type="dxa"/>
          </w:tcPr>
          <w:p w14:paraId="3FD16919"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44.9</w:t>
            </w:r>
          </w:p>
        </w:tc>
        <w:tc>
          <w:tcPr>
            <w:tcW w:w="1262" w:type="dxa"/>
          </w:tcPr>
          <w:p w14:paraId="5FB9B022"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0.74</w:t>
            </w:r>
          </w:p>
        </w:tc>
      </w:tr>
      <w:tr w:rsidR="00F34CAD" w:rsidRPr="00F34CAD" w14:paraId="3AC76DF4" w14:textId="77777777" w:rsidTr="00507D94">
        <w:trPr>
          <w:gridAfter w:val="1"/>
          <w:wAfter w:w="26" w:type="dxa"/>
          <w:trHeight w:val="216"/>
        </w:trPr>
        <w:tc>
          <w:tcPr>
            <w:tcW w:w="3040" w:type="dxa"/>
            <w:tcBorders>
              <w:top w:val="nil"/>
              <w:bottom w:val="nil"/>
            </w:tcBorders>
          </w:tcPr>
          <w:p w14:paraId="2C59CB4A"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lastRenderedPageBreak/>
              <w:t>Average Number of Female Program Completers</w:t>
            </w:r>
          </w:p>
        </w:tc>
        <w:tc>
          <w:tcPr>
            <w:tcW w:w="1262" w:type="dxa"/>
          </w:tcPr>
          <w:p w14:paraId="0BD8ABFB"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62.9</w:t>
            </w:r>
          </w:p>
        </w:tc>
        <w:tc>
          <w:tcPr>
            <w:tcW w:w="1262" w:type="dxa"/>
          </w:tcPr>
          <w:p w14:paraId="124A6459"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76.0</w:t>
            </w:r>
          </w:p>
        </w:tc>
        <w:tc>
          <w:tcPr>
            <w:tcW w:w="1262" w:type="dxa"/>
          </w:tcPr>
          <w:p w14:paraId="4AF86B98"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69.7</w:t>
            </w:r>
          </w:p>
        </w:tc>
        <w:tc>
          <w:tcPr>
            <w:tcW w:w="1262" w:type="dxa"/>
          </w:tcPr>
          <w:p w14:paraId="37448813"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146.4</w:t>
            </w:r>
          </w:p>
        </w:tc>
        <w:tc>
          <w:tcPr>
            <w:tcW w:w="1262" w:type="dxa"/>
          </w:tcPr>
          <w:p w14:paraId="5B252348"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1.02</w:t>
            </w:r>
          </w:p>
        </w:tc>
      </w:tr>
      <w:tr w:rsidR="00F34CAD" w:rsidRPr="00F34CAD" w14:paraId="365D3ADF" w14:textId="77777777" w:rsidTr="00507D94">
        <w:trPr>
          <w:gridAfter w:val="1"/>
          <w:wAfter w:w="26" w:type="dxa"/>
          <w:trHeight w:val="216"/>
        </w:trPr>
        <w:tc>
          <w:tcPr>
            <w:tcW w:w="3040" w:type="dxa"/>
            <w:tcBorders>
              <w:top w:val="nil"/>
              <w:bottom w:val="nil"/>
            </w:tcBorders>
          </w:tcPr>
          <w:p w14:paraId="0FD1F998"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White Program Completers</w:t>
            </w:r>
          </w:p>
        </w:tc>
        <w:tc>
          <w:tcPr>
            <w:tcW w:w="1262" w:type="dxa"/>
          </w:tcPr>
          <w:p w14:paraId="0560E86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71.7</w:t>
            </w:r>
          </w:p>
        </w:tc>
        <w:tc>
          <w:tcPr>
            <w:tcW w:w="1262" w:type="dxa"/>
          </w:tcPr>
          <w:p w14:paraId="71C17DE1"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85.3</w:t>
            </w:r>
          </w:p>
        </w:tc>
        <w:tc>
          <w:tcPr>
            <w:tcW w:w="1262" w:type="dxa"/>
          </w:tcPr>
          <w:p w14:paraId="27070A3D"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60.2</w:t>
            </w:r>
          </w:p>
        </w:tc>
        <w:tc>
          <w:tcPr>
            <w:tcW w:w="1262" w:type="dxa"/>
          </w:tcPr>
          <w:p w14:paraId="54209668"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111.8</w:t>
            </w:r>
          </w:p>
        </w:tc>
        <w:tc>
          <w:tcPr>
            <w:tcW w:w="1262" w:type="dxa"/>
          </w:tcPr>
          <w:p w14:paraId="0137023B"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2.18*</w:t>
            </w:r>
          </w:p>
        </w:tc>
      </w:tr>
      <w:tr w:rsidR="00F34CAD" w:rsidRPr="00F34CAD" w14:paraId="58443482" w14:textId="77777777" w:rsidTr="00507D94">
        <w:trPr>
          <w:gridAfter w:val="1"/>
          <w:wAfter w:w="26" w:type="dxa"/>
          <w:trHeight w:val="216"/>
        </w:trPr>
        <w:tc>
          <w:tcPr>
            <w:tcW w:w="3040" w:type="dxa"/>
            <w:tcBorders>
              <w:top w:val="nil"/>
              <w:bottom w:val="nil"/>
            </w:tcBorders>
          </w:tcPr>
          <w:p w14:paraId="31A841A6"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Black Program Completers</w:t>
            </w:r>
          </w:p>
        </w:tc>
        <w:tc>
          <w:tcPr>
            <w:tcW w:w="1262" w:type="dxa"/>
          </w:tcPr>
          <w:p w14:paraId="1EEB4AEF"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3.5</w:t>
            </w:r>
          </w:p>
        </w:tc>
        <w:tc>
          <w:tcPr>
            <w:tcW w:w="1262" w:type="dxa"/>
          </w:tcPr>
          <w:p w14:paraId="43A66D32"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8.8</w:t>
            </w:r>
          </w:p>
        </w:tc>
        <w:tc>
          <w:tcPr>
            <w:tcW w:w="1262" w:type="dxa"/>
          </w:tcPr>
          <w:p w14:paraId="62B7DDBF"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7.9</w:t>
            </w:r>
          </w:p>
        </w:tc>
        <w:tc>
          <w:tcPr>
            <w:tcW w:w="1262" w:type="dxa"/>
          </w:tcPr>
          <w:p w14:paraId="42C2C64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33.1</w:t>
            </w:r>
          </w:p>
        </w:tc>
        <w:tc>
          <w:tcPr>
            <w:tcW w:w="1262" w:type="dxa"/>
          </w:tcPr>
          <w:p w14:paraId="453D35C2"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2.97*</w:t>
            </w:r>
          </w:p>
        </w:tc>
      </w:tr>
      <w:tr w:rsidR="00F34CAD" w:rsidRPr="00F34CAD" w14:paraId="68E4BCAB" w14:textId="77777777" w:rsidTr="00507D94">
        <w:trPr>
          <w:gridAfter w:val="1"/>
          <w:wAfter w:w="26" w:type="dxa"/>
          <w:trHeight w:val="216"/>
        </w:trPr>
        <w:tc>
          <w:tcPr>
            <w:tcW w:w="3040" w:type="dxa"/>
            <w:tcBorders>
              <w:top w:val="nil"/>
              <w:bottom w:val="nil"/>
            </w:tcBorders>
          </w:tcPr>
          <w:p w14:paraId="4B9F41AF"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Hispanic Program Completers</w:t>
            </w:r>
          </w:p>
        </w:tc>
        <w:tc>
          <w:tcPr>
            <w:tcW w:w="1262" w:type="dxa"/>
          </w:tcPr>
          <w:p w14:paraId="37A7A3FA"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6.9</w:t>
            </w:r>
          </w:p>
        </w:tc>
        <w:tc>
          <w:tcPr>
            <w:tcW w:w="1262" w:type="dxa"/>
          </w:tcPr>
          <w:p w14:paraId="354A79A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15.1</w:t>
            </w:r>
          </w:p>
        </w:tc>
        <w:tc>
          <w:tcPr>
            <w:tcW w:w="1262" w:type="dxa"/>
          </w:tcPr>
          <w:p w14:paraId="0529A841"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15.6</w:t>
            </w:r>
          </w:p>
        </w:tc>
        <w:tc>
          <w:tcPr>
            <w:tcW w:w="1262" w:type="dxa"/>
          </w:tcPr>
          <w:p w14:paraId="2A287C03"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44.0</w:t>
            </w:r>
          </w:p>
        </w:tc>
        <w:tc>
          <w:tcPr>
            <w:tcW w:w="1262" w:type="dxa"/>
          </w:tcPr>
          <w:p w14:paraId="6E2A53FB"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4.40*</w:t>
            </w:r>
          </w:p>
        </w:tc>
      </w:tr>
      <w:tr w:rsidR="00F34CAD" w:rsidRPr="00F34CAD" w14:paraId="66804372" w14:textId="77777777" w:rsidTr="00507D94">
        <w:trPr>
          <w:gridAfter w:val="1"/>
          <w:wAfter w:w="26" w:type="dxa"/>
          <w:trHeight w:val="216"/>
        </w:trPr>
        <w:tc>
          <w:tcPr>
            <w:tcW w:w="3040" w:type="dxa"/>
            <w:tcBorders>
              <w:top w:val="nil"/>
              <w:bottom w:val="single" w:sz="4" w:space="0" w:color="auto"/>
            </w:tcBorders>
          </w:tcPr>
          <w:p w14:paraId="2A26C8F5" w14:textId="77777777" w:rsidR="00BA3CB3" w:rsidRPr="00F34CAD" w:rsidRDefault="00BA3CB3" w:rsidP="00F34CAD">
            <w:pPr>
              <w:rPr>
                <w:rFonts w:ascii="Times New Roman" w:hAnsi="Times New Roman" w:cs="Times New Roman"/>
              </w:rPr>
            </w:pPr>
            <w:r w:rsidRPr="00F34CAD">
              <w:rPr>
                <w:rFonts w:ascii="Times New Roman" w:hAnsi="Times New Roman" w:cs="Times New Roman"/>
              </w:rPr>
              <w:t>Average Number of Asian Program Completers</w:t>
            </w:r>
          </w:p>
        </w:tc>
        <w:tc>
          <w:tcPr>
            <w:tcW w:w="1262" w:type="dxa"/>
          </w:tcPr>
          <w:p w14:paraId="2CF83ADE"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1.1</w:t>
            </w:r>
          </w:p>
        </w:tc>
        <w:tc>
          <w:tcPr>
            <w:tcW w:w="1262" w:type="dxa"/>
          </w:tcPr>
          <w:p w14:paraId="49F724A6"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3.7</w:t>
            </w:r>
          </w:p>
        </w:tc>
        <w:tc>
          <w:tcPr>
            <w:tcW w:w="1262" w:type="dxa"/>
          </w:tcPr>
          <w:p w14:paraId="2945D184"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2.9</w:t>
            </w:r>
          </w:p>
        </w:tc>
        <w:tc>
          <w:tcPr>
            <w:tcW w:w="1262" w:type="dxa"/>
          </w:tcPr>
          <w:p w14:paraId="76838D4A"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13.3</w:t>
            </w:r>
          </w:p>
        </w:tc>
        <w:tc>
          <w:tcPr>
            <w:tcW w:w="1262" w:type="dxa"/>
          </w:tcPr>
          <w:p w14:paraId="2FD05601" w14:textId="77777777" w:rsidR="00BA3CB3" w:rsidRPr="00F34CAD" w:rsidRDefault="00BA3CB3" w:rsidP="00F34CAD">
            <w:pPr>
              <w:jc w:val="center"/>
              <w:rPr>
                <w:rFonts w:ascii="Times New Roman" w:hAnsi="Times New Roman" w:cs="Times New Roman"/>
              </w:rPr>
            </w:pPr>
            <w:r w:rsidRPr="00F34CAD">
              <w:rPr>
                <w:rFonts w:ascii="Times New Roman" w:hAnsi="Times New Roman" w:cs="Times New Roman"/>
              </w:rPr>
              <w:t>3.03*</w:t>
            </w:r>
          </w:p>
        </w:tc>
      </w:tr>
    </w:tbl>
    <w:p w14:paraId="02C8D5C6" w14:textId="02DEC1C5" w:rsidR="00BA3CB3" w:rsidRPr="00F34CAD" w:rsidRDefault="00BA3CB3" w:rsidP="00F34CAD">
      <w:pPr>
        <w:spacing w:line="240" w:lineRule="auto"/>
        <w:rPr>
          <w:rFonts w:ascii="Times New Roman" w:hAnsi="Times New Roman" w:cs="Times New Roman"/>
        </w:rPr>
      </w:pPr>
      <w:r w:rsidRPr="00F34CAD">
        <w:rPr>
          <w:rFonts w:ascii="Times New Roman" w:hAnsi="Times New Roman" w:cs="Times New Roman"/>
          <w:i/>
          <w:iCs/>
        </w:rPr>
        <w:t xml:space="preserve">Note. </w:t>
      </w:r>
      <w:r w:rsidRPr="00F34CAD">
        <w:rPr>
          <w:rFonts w:ascii="Times New Roman" w:hAnsi="Times New Roman" w:cs="Times New Roman"/>
        </w:rPr>
        <w:t>*</w:t>
      </w:r>
      <w:r w:rsidRPr="00F34CAD">
        <w:rPr>
          <w:rFonts w:ascii="Times New Roman" w:hAnsi="Times New Roman" w:cs="Times New Roman"/>
          <w:i/>
          <w:iCs/>
        </w:rPr>
        <w:t>p</w:t>
      </w:r>
      <w:r w:rsidRPr="00F34CAD">
        <w:rPr>
          <w:rFonts w:ascii="Times New Roman" w:hAnsi="Times New Roman" w:cs="Times New Roman"/>
        </w:rPr>
        <w:t xml:space="preserve"> &lt; 0.05</w:t>
      </w:r>
      <w:r w:rsidR="00D36235">
        <w:rPr>
          <w:rFonts w:ascii="Times New Roman" w:hAnsi="Times New Roman" w:cs="Times New Roman"/>
        </w:rPr>
        <w:t>.</w:t>
      </w:r>
    </w:p>
    <w:p w14:paraId="1FAF0D67" w14:textId="5F239627" w:rsidR="00F34CAD" w:rsidRPr="00F34CAD" w:rsidRDefault="00F34CAD" w:rsidP="00F34CAD">
      <w:pPr>
        <w:pStyle w:val="paragraph"/>
        <w:spacing w:before="0" w:beforeAutospacing="0" w:after="160" w:afterAutospacing="0"/>
        <w:ind w:firstLine="720"/>
        <w:textAlignment w:val="baseline"/>
        <w:rPr>
          <w:rStyle w:val="normaltextrun"/>
          <w:rFonts w:eastAsiaTheme="majorEastAsia"/>
        </w:rPr>
      </w:pPr>
      <w:r w:rsidRPr="00F34CAD">
        <w:rPr>
          <w:rStyle w:val="normaltextrun"/>
          <w:rFonts w:eastAsiaTheme="majorEastAsia"/>
        </w:rPr>
        <w:t>Non-accredited TPPs, although numerous, were not represented in the Title II dataset, which potentially introduced coverage error (Groves et al., 2009). However, this exclusion would have been problematic only if our target population included all TPPs in the United States and its jurisdictions. Because we explicitly limited our target population to accredited TPPs and focused on accredited TPPs, adhering to specific standards and reporting requirements (</w:t>
      </w:r>
      <w:r w:rsidR="00DE1001">
        <w:rPr>
          <w:rStyle w:val="normaltextrun"/>
          <w:rFonts w:eastAsiaTheme="majorEastAsia"/>
        </w:rPr>
        <w:t>Kelloway, 2015</w:t>
      </w:r>
      <w:r w:rsidRPr="00F34CAD">
        <w:rPr>
          <w:rStyle w:val="normaltextrun"/>
          <w:rFonts w:eastAsiaTheme="majorEastAsia"/>
        </w:rPr>
        <w:t>), our omission did not materially affect the research questions or analyses.</w:t>
      </w:r>
      <w:r w:rsidRPr="00F34CAD">
        <w:rPr>
          <w:rStyle w:val="eop"/>
          <w:rFonts w:eastAsiaTheme="majorEastAsia"/>
        </w:rPr>
        <w:t> </w:t>
      </w:r>
      <w:r w:rsidRPr="00F34CAD">
        <w:rPr>
          <w:rStyle w:val="normaltextrun"/>
          <w:rFonts w:eastAsiaTheme="majorEastAsia"/>
        </w:rPr>
        <w:t xml:space="preserve">Furthermore, the data we selected represented a </w:t>
      </w:r>
      <w:bookmarkStart w:id="0" w:name="OLE_LINK1"/>
      <w:r w:rsidRPr="00F34CAD">
        <w:rPr>
          <w:rStyle w:val="normaltextrun"/>
          <w:rFonts w:eastAsiaTheme="majorEastAsia"/>
        </w:rPr>
        <w:t>national census, as all TPPs in the United States and its jurisdictions were represented in the dataset because they are legally required to report their data, thereby mitigating any further potential coverage errors. </w:t>
      </w:r>
    </w:p>
    <w:bookmarkEnd w:id="0"/>
    <w:p w14:paraId="2FAAEA75" w14:textId="5866689D" w:rsidR="00F34CAD" w:rsidRPr="00F34CAD" w:rsidRDefault="00F34CAD" w:rsidP="00F34CAD">
      <w:pPr>
        <w:spacing w:line="240" w:lineRule="auto"/>
        <w:rPr>
          <w:rFonts w:ascii="Times New Roman" w:hAnsi="Times New Roman" w:cs="Times New Roman"/>
          <w:b/>
          <w:bCs/>
        </w:rPr>
      </w:pPr>
      <w:r w:rsidRPr="00F34CAD">
        <w:rPr>
          <w:rFonts w:ascii="Times New Roman" w:hAnsi="Times New Roman" w:cs="Times New Roman"/>
          <w:b/>
          <w:bCs/>
        </w:rPr>
        <w:t>Data Analysis</w:t>
      </w:r>
    </w:p>
    <w:p w14:paraId="6F544BD7" w14:textId="662CB438" w:rsidR="00F34CAD" w:rsidRPr="00F34CAD" w:rsidRDefault="00F34CAD" w:rsidP="00F34CAD">
      <w:pPr>
        <w:spacing w:line="240" w:lineRule="auto"/>
        <w:ind w:firstLine="720"/>
        <w:rPr>
          <w:rFonts w:ascii="Times New Roman" w:hAnsi="Times New Roman" w:cs="Times New Roman"/>
        </w:rPr>
      </w:pPr>
      <w:r w:rsidRPr="00F34CAD">
        <w:rPr>
          <w:rFonts w:ascii="Times New Roman" w:hAnsi="Times New Roman" w:cs="Times New Roman"/>
        </w:rPr>
        <w:t xml:space="preserve">We chose to conduct a path analysis of the data because this quantitative approach effectively clarifies the causal relationships between these observable characteristics and their influence on program success (Bollen, 1989). Additionally, </w:t>
      </w:r>
      <w:r w:rsidRPr="00F34CAD">
        <w:rPr>
          <w:rFonts w:ascii="Times New Roman" w:eastAsia="Times New Roman" w:hAnsi="Times New Roman" w:cs="Times New Roman"/>
        </w:rPr>
        <w:t xml:space="preserve">path analysis allows modeling among observed variables (Raykov &amp; </w:t>
      </w:r>
      <w:proofErr w:type="spellStart"/>
      <w:r w:rsidRPr="00F34CAD">
        <w:rPr>
          <w:rFonts w:ascii="Times New Roman" w:eastAsia="Times New Roman" w:hAnsi="Times New Roman" w:cs="Times New Roman"/>
        </w:rPr>
        <w:t>Marcoulides</w:t>
      </w:r>
      <w:proofErr w:type="spellEnd"/>
      <w:r w:rsidRPr="00F34CAD">
        <w:rPr>
          <w:rFonts w:ascii="Times New Roman" w:eastAsia="Times New Roman" w:hAnsi="Times New Roman" w:cs="Times New Roman"/>
        </w:rPr>
        <w:t xml:space="preserve">, 2006) and interpretation of direct and indirect effects (Land, 1969). We conducted path analysis in </w:t>
      </w:r>
      <w:proofErr w:type="spellStart"/>
      <w:r w:rsidRPr="00F34CAD">
        <w:rPr>
          <w:rFonts w:ascii="Times New Roman" w:eastAsia="Times New Roman" w:hAnsi="Times New Roman" w:cs="Times New Roman"/>
        </w:rPr>
        <w:t>Mplus</w:t>
      </w:r>
      <w:proofErr w:type="spellEnd"/>
      <w:r w:rsidRPr="00F34CAD">
        <w:rPr>
          <w:rFonts w:ascii="Times New Roman" w:eastAsia="Times New Roman" w:hAnsi="Times New Roman" w:cs="Times New Roman"/>
        </w:rPr>
        <w:t xml:space="preserve"> 8.7 to examine relationships between TPP characteristics and completion (Lleras, 2005). We evaluated model fit with CFI, RMSEA, and SRMR. Our model fit comprised four iterations, guided by Model Fit Indices and fit criteria (</w:t>
      </w:r>
      <w:proofErr w:type="spellStart"/>
      <w:r w:rsidRPr="00F34CAD">
        <w:rPr>
          <w:rFonts w:ascii="Times New Roman" w:eastAsia="Times New Roman" w:hAnsi="Times New Roman" w:cs="Times New Roman"/>
        </w:rPr>
        <w:t>Alhija</w:t>
      </w:r>
      <w:proofErr w:type="spellEnd"/>
      <w:r w:rsidRPr="00F34CAD">
        <w:rPr>
          <w:rFonts w:ascii="Times New Roman" w:eastAsia="Times New Roman" w:hAnsi="Times New Roman" w:cs="Times New Roman"/>
        </w:rPr>
        <w:t xml:space="preserve">, 2010; Hooper et al., 2008; Hu &amp; Bentler, 1999), as derived from theory. </w:t>
      </w:r>
      <w:r w:rsidRPr="00F34CAD">
        <w:rPr>
          <w:rFonts w:ascii="Times New Roman" w:hAnsi="Times New Roman" w:cs="Times New Roman"/>
        </w:rPr>
        <w:t>By understanding the joint effects, or the relative contributions, of each observable TPP characteristic, we hoped to arrive at clearer insights into which factors most significantly impact TPP completion rates.</w:t>
      </w:r>
    </w:p>
    <w:p w14:paraId="713BE59A" w14:textId="04A6EFFA" w:rsidR="00F34CAD" w:rsidRPr="00F34CAD" w:rsidRDefault="00F34CAD" w:rsidP="00DE1001">
      <w:pPr>
        <w:spacing w:line="240" w:lineRule="auto"/>
        <w:ind w:firstLine="720"/>
        <w:rPr>
          <w:rFonts w:ascii="Times New Roman" w:hAnsi="Times New Roman" w:cs="Times New Roman"/>
        </w:rPr>
      </w:pPr>
      <w:r w:rsidRPr="00F34CAD">
        <w:rPr>
          <w:rFonts w:ascii="Times New Roman" w:hAnsi="Times New Roman" w:cs="Times New Roman"/>
        </w:rPr>
        <w:t xml:space="preserve">The variables (i.e., characteristics) available in the Title II Report dataset most aligned with the literature and therefore aligned with our study’s purpose and research question were a) Number of TPPs per Institution, b) Number of Faculty FTE, c) Number of Adjunct Faculty FTE, d) Undergraduate Minimum GPA for Entry, e) Number of Hours before Student Teaching, f) Number of Hours during Student Teaching, g) Total Enrollment in TPPs at Institutions, h) Number of Mentor Teachers for Student Teaching, and i) Number of Students in Student Teaching (see Table 3). </w:t>
      </w:r>
      <w:r w:rsidRPr="1976301B">
        <w:rPr>
          <w:rStyle w:val="normaltextrun"/>
          <w:rFonts w:ascii="Times New Roman" w:eastAsiaTheme="majorEastAsia" w:hAnsi="Times New Roman" w:cs="Times New Roman"/>
        </w:rPr>
        <w:t>All these variables were theoretically linked to TPP success, which we operationalized as the number of program completers. The hypothesized model illustrating expected direct and indirect effects of our hypotheses is presented in Figure 1.</w:t>
      </w:r>
      <w:r w:rsidRPr="1976301B">
        <w:rPr>
          <w:rStyle w:val="eop"/>
          <w:rFonts w:ascii="Times New Roman" w:eastAsiaTheme="majorEastAsia" w:hAnsi="Times New Roman" w:cs="Times New Roman"/>
        </w:rPr>
        <w:t> </w:t>
      </w:r>
      <w:r w:rsidRPr="00F34CAD">
        <w:rPr>
          <w:rStyle w:val="normaltextrun"/>
          <w:rFonts w:ascii="Times New Roman" w:hAnsi="Times New Roman" w:cs="Times New Roman"/>
          <w:shd w:val="clear" w:color="auto" w:fill="FFFFFF"/>
        </w:rPr>
        <w:t xml:space="preserve">Solid arrows indicate hypothesized positive effects, while the lone negative effect is indicated by a dashed </w:t>
      </w:r>
      <w:r w:rsidRPr="00F34CAD">
        <w:rPr>
          <w:rStyle w:val="normaltextrun"/>
          <w:rFonts w:ascii="Times New Roman" w:hAnsi="Times New Roman" w:cs="Times New Roman"/>
          <w:shd w:val="clear" w:color="auto" w:fill="FFFFFF"/>
        </w:rPr>
        <w:lastRenderedPageBreak/>
        <w:t>arrow. In addition, variables with arrows entering them were considered endogenous, and those with only exiting arrows were exogenous (Kline, 2023).</w:t>
      </w:r>
    </w:p>
    <w:p w14:paraId="5F173295" w14:textId="03C4CB89" w:rsidR="00525F86" w:rsidRPr="00F34CAD" w:rsidRDefault="00525F86" w:rsidP="00F34CAD">
      <w:pPr>
        <w:spacing w:line="240" w:lineRule="auto"/>
        <w:rPr>
          <w:rFonts w:ascii="Times New Roman" w:hAnsi="Times New Roman" w:cs="Times New Roman"/>
          <w:b/>
          <w:bCs/>
        </w:rPr>
      </w:pPr>
      <w:r w:rsidRPr="00F34CAD">
        <w:rPr>
          <w:rFonts w:ascii="Times New Roman" w:hAnsi="Times New Roman" w:cs="Times New Roman"/>
          <w:b/>
          <w:bCs/>
        </w:rPr>
        <w:t>Figure 1</w:t>
      </w:r>
    </w:p>
    <w:p w14:paraId="136262B7" w14:textId="7D2C3F42" w:rsidR="009160F5" w:rsidRPr="00F34CAD" w:rsidRDefault="00525F86" w:rsidP="00F34CAD">
      <w:pPr>
        <w:spacing w:line="240" w:lineRule="auto"/>
        <w:rPr>
          <w:rFonts w:ascii="Times New Roman" w:hAnsi="Times New Roman" w:cs="Times New Roman"/>
          <w:i/>
          <w:iCs/>
        </w:rPr>
      </w:pPr>
      <w:r w:rsidRPr="00F34CAD">
        <w:rPr>
          <w:rFonts w:ascii="Times New Roman" w:hAnsi="Times New Roman" w:cs="Times New Roman"/>
          <w:i/>
          <w:iCs/>
        </w:rPr>
        <w:t>Hypothesized Path Diagram</w:t>
      </w:r>
    </w:p>
    <w:p w14:paraId="42F697EB" w14:textId="3EE6DE2E" w:rsidR="00FD21DC" w:rsidRPr="00F34CAD" w:rsidRDefault="00B72F9D" w:rsidP="00F34CAD">
      <w:pPr>
        <w:spacing w:line="240" w:lineRule="auto"/>
        <w:rPr>
          <w:rFonts w:ascii="Times New Roman" w:hAnsi="Times New Roman" w:cs="Times New Roman"/>
          <w:i/>
          <w:iCs/>
        </w:rPr>
      </w:pPr>
      <w:r w:rsidRPr="00F34CAD">
        <w:rPr>
          <w:rFonts w:ascii="Times New Roman" w:hAnsi="Times New Roman" w:cs="Times New Roman"/>
          <w:i/>
          <w:iCs/>
          <w:noProof/>
        </w:rPr>
        <w:drawing>
          <wp:anchor distT="0" distB="0" distL="114300" distR="114300" simplePos="0" relativeHeight="251658241" behindDoc="0" locked="0" layoutInCell="1" allowOverlap="1" wp14:anchorId="1D2C2ECA" wp14:editId="7E7C0451">
            <wp:simplePos x="0" y="0"/>
            <wp:positionH relativeFrom="margin">
              <wp:align>center</wp:align>
            </wp:positionH>
            <wp:positionV relativeFrom="paragraph">
              <wp:posOffset>-33020</wp:posOffset>
            </wp:positionV>
            <wp:extent cx="5943600" cy="4158366"/>
            <wp:effectExtent l="0" t="0" r="0" b="0"/>
            <wp:wrapSquare wrapText="bothSides"/>
            <wp:docPr id="4" name="Picture 3" descr="A diagram of a teacher's experience&#10;&#10;AI-generated content may be incorrect.">
              <a:extLst xmlns:a="http://schemas.openxmlformats.org/drawingml/2006/main">
                <a:ext uri="{FF2B5EF4-FFF2-40B4-BE49-F238E27FC236}">
                  <a16:creationId xmlns:a16="http://schemas.microsoft.com/office/drawing/2014/main" id="{AC33DCC2-6C69-5A85-8D96-A0696131B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teacher's experience&#10;&#10;AI-generated content may be incorrect.">
                      <a:extLst>
                        <a:ext uri="{FF2B5EF4-FFF2-40B4-BE49-F238E27FC236}">
                          <a16:creationId xmlns:a16="http://schemas.microsoft.com/office/drawing/2014/main" id="{AC33DCC2-6C69-5A85-8D96-A0696131B226}"/>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158366"/>
                    </a:xfrm>
                    <a:prstGeom prst="rect">
                      <a:avLst/>
                    </a:prstGeom>
                  </pic:spPr>
                </pic:pic>
              </a:graphicData>
            </a:graphic>
            <wp14:sizeRelH relativeFrom="page">
              <wp14:pctWidth>0</wp14:pctWidth>
            </wp14:sizeRelH>
            <wp14:sizeRelV relativeFrom="page">
              <wp14:pctHeight>0</wp14:pctHeight>
            </wp14:sizeRelV>
          </wp:anchor>
        </w:drawing>
      </w:r>
    </w:p>
    <w:p w14:paraId="5B8726D5" w14:textId="6BD52496" w:rsidR="00F34CAD" w:rsidRPr="00F34CAD" w:rsidRDefault="00F34CAD" w:rsidP="00F34CAD">
      <w:pPr>
        <w:spacing w:line="240" w:lineRule="auto"/>
        <w:ind w:firstLine="720"/>
        <w:rPr>
          <w:rFonts w:ascii="Times New Roman" w:hAnsi="Times New Roman" w:cs="Times New Roman"/>
        </w:rPr>
      </w:pPr>
      <w:r w:rsidRPr="00F34CAD">
        <w:rPr>
          <w:rFonts w:ascii="Times New Roman" w:hAnsi="Times New Roman" w:cs="Times New Roman"/>
        </w:rPr>
        <w:t xml:space="preserve">The number of mentor teachers and student teaching hours reflects practical aspects of mentorship </w:t>
      </w:r>
      <w:proofErr w:type="gramStart"/>
      <w:r w:rsidRPr="00F34CAD">
        <w:rPr>
          <w:rFonts w:ascii="Times New Roman" w:hAnsi="Times New Roman" w:cs="Times New Roman"/>
        </w:rPr>
        <w:t>quality</w:t>
      </w:r>
      <w:proofErr w:type="gramEnd"/>
      <w:r w:rsidRPr="00F34CAD">
        <w:rPr>
          <w:rFonts w:ascii="Times New Roman" w:hAnsi="Times New Roman" w:cs="Times New Roman"/>
        </w:rPr>
        <w:t xml:space="preserve"> and the depth of hands-on experience preservice teachers receive, because more mentor teachers can provide greater individualized support. Moreover, more teaching hours afford richer professional development opportunities for preservice teachers. Likewise, the number of faculty FTE and adjunct faculty FTE indicated the degree of access preservice teachers have to their teacher educators. This means more faculty members can facilitate smaller class sizes, enhance attention to and support for each preservice teacher, and engage targeted recruitment practices, all of which establish more meaningful faculty-student interactions (</w:t>
      </w:r>
      <w:r w:rsidR="00DE1001">
        <w:rPr>
          <w:rFonts w:ascii="Times New Roman" w:hAnsi="Times New Roman" w:cs="Times New Roman"/>
        </w:rPr>
        <w:t>Bradley et al., 2008; McDonald, 2013</w:t>
      </w:r>
      <w:r w:rsidRPr="00F34CAD">
        <w:rPr>
          <w:rFonts w:ascii="Times New Roman" w:hAnsi="Times New Roman" w:cs="Times New Roman"/>
        </w:rPr>
        <w:t>). Other factors, such as program coherence, flexibility in coursework, and professional identities, remained largely conceptual and were not directly measured in the Title II dataset. Thus, we could directly test H2, H3, H4, and H5, but not H1.</w:t>
      </w:r>
    </w:p>
    <w:p w14:paraId="29AD123D" w14:textId="6D4DC4E3" w:rsidR="00D9186B" w:rsidRPr="00F34CAD" w:rsidRDefault="002C7616" w:rsidP="00F34CAD">
      <w:pPr>
        <w:spacing w:line="240" w:lineRule="auto"/>
        <w:jc w:val="center"/>
        <w:rPr>
          <w:rFonts w:ascii="Times New Roman" w:hAnsi="Times New Roman" w:cs="Times New Roman"/>
          <w:b/>
          <w:bCs/>
        </w:rPr>
      </w:pPr>
      <w:r w:rsidRPr="00F34CAD">
        <w:rPr>
          <w:rFonts w:ascii="Times New Roman" w:hAnsi="Times New Roman" w:cs="Times New Roman"/>
          <w:b/>
          <w:bCs/>
        </w:rPr>
        <w:t>Results</w:t>
      </w:r>
    </w:p>
    <w:p w14:paraId="225A807B" w14:textId="71D36A9B" w:rsidR="005901CD" w:rsidRPr="00F34CAD" w:rsidRDefault="002C7616" w:rsidP="00F34CAD">
      <w:pPr>
        <w:spacing w:line="240" w:lineRule="auto"/>
        <w:rPr>
          <w:rFonts w:ascii="Times New Roman" w:hAnsi="Times New Roman" w:cs="Times New Roman"/>
        </w:rPr>
      </w:pPr>
      <w:r w:rsidRPr="00F34CAD">
        <w:rPr>
          <w:rFonts w:ascii="Times New Roman" w:hAnsi="Times New Roman" w:cs="Times New Roman"/>
        </w:rPr>
        <w:tab/>
      </w:r>
      <w:r w:rsidR="00F34CAD">
        <w:rPr>
          <w:rFonts w:ascii="Times New Roman" w:hAnsi="Times New Roman" w:cs="Times New Roman"/>
        </w:rPr>
        <w:t>Our data analysis</w:t>
      </w:r>
      <w:r w:rsidR="00EF7253" w:rsidRPr="00F34CAD">
        <w:rPr>
          <w:rFonts w:ascii="Times New Roman" w:hAnsi="Times New Roman" w:cs="Times New Roman"/>
        </w:rPr>
        <w:t xml:space="preserve"> began with descriptive statistics. This univariate analysis reve</w:t>
      </w:r>
      <w:r w:rsidR="007A1D41" w:rsidRPr="00F34CAD">
        <w:rPr>
          <w:rFonts w:ascii="Times New Roman" w:hAnsi="Times New Roman" w:cs="Times New Roman"/>
        </w:rPr>
        <w:t>al</w:t>
      </w:r>
      <w:r w:rsidR="00EF7253" w:rsidRPr="00F34CAD">
        <w:rPr>
          <w:rFonts w:ascii="Times New Roman" w:hAnsi="Times New Roman" w:cs="Times New Roman"/>
        </w:rPr>
        <w:t xml:space="preserve">ed substantial variability across the </w:t>
      </w:r>
      <w:r w:rsidR="00B81D64" w:rsidRPr="00F34CAD">
        <w:rPr>
          <w:rFonts w:ascii="Times New Roman" w:hAnsi="Times New Roman" w:cs="Times New Roman"/>
        </w:rPr>
        <w:t>50</w:t>
      </w:r>
      <w:r w:rsidR="00E00958">
        <w:rPr>
          <w:rFonts w:ascii="Times New Roman" w:hAnsi="Times New Roman" w:cs="Times New Roman"/>
        </w:rPr>
        <w:t>8</w:t>
      </w:r>
      <w:r w:rsidR="00B81D64" w:rsidRPr="00F34CAD">
        <w:rPr>
          <w:rFonts w:ascii="Times New Roman" w:hAnsi="Times New Roman" w:cs="Times New Roman"/>
        </w:rPr>
        <w:t xml:space="preserve"> teacher preparation programs</w:t>
      </w:r>
      <w:r w:rsidR="00A96F4F" w:rsidRPr="00F34CAD">
        <w:rPr>
          <w:rFonts w:ascii="Times New Roman" w:hAnsi="Times New Roman" w:cs="Times New Roman"/>
        </w:rPr>
        <w:t xml:space="preserve"> in </w:t>
      </w:r>
      <w:r w:rsidR="00F34CAD">
        <w:rPr>
          <w:rFonts w:ascii="Times New Roman" w:hAnsi="Times New Roman" w:cs="Times New Roman"/>
        </w:rPr>
        <w:t>our</w:t>
      </w:r>
      <w:r w:rsidR="00A96F4F" w:rsidRPr="00F34CAD">
        <w:rPr>
          <w:rFonts w:ascii="Times New Roman" w:hAnsi="Times New Roman" w:cs="Times New Roman"/>
        </w:rPr>
        <w:t xml:space="preserve"> dataset</w:t>
      </w:r>
      <w:r w:rsidR="007F6E7A" w:rsidRPr="00F34CAD">
        <w:rPr>
          <w:rFonts w:ascii="Times New Roman" w:hAnsi="Times New Roman" w:cs="Times New Roman"/>
        </w:rPr>
        <w:t xml:space="preserve"> (</w:t>
      </w:r>
      <w:r w:rsidR="00F34CAD" w:rsidRPr="00F34CAD">
        <w:rPr>
          <w:rFonts w:ascii="Times New Roman" w:hAnsi="Times New Roman" w:cs="Times New Roman"/>
        </w:rPr>
        <w:t xml:space="preserve">see </w:t>
      </w:r>
      <w:r w:rsidR="007F6E7A" w:rsidRPr="00F34CAD">
        <w:rPr>
          <w:rFonts w:ascii="Times New Roman" w:hAnsi="Times New Roman" w:cs="Times New Roman"/>
        </w:rPr>
        <w:t>Table 3)</w:t>
      </w:r>
      <w:r w:rsidR="00A96F4F" w:rsidRPr="00F34CAD">
        <w:rPr>
          <w:rFonts w:ascii="Times New Roman" w:hAnsi="Times New Roman" w:cs="Times New Roman"/>
        </w:rPr>
        <w:t xml:space="preserve">. </w:t>
      </w:r>
      <w:r w:rsidR="00C95B30" w:rsidRPr="00F34CAD">
        <w:rPr>
          <w:rFonts w:ascii="Times New Roman" w:hAnsi="Times New Roman" w:cs="Times New Roman"/>
        </w:rPr>
        <w:lastRenderedPageBreak/>
        <w:t xml:space="preserve">The </w:t>
      </w:r>
      <w:r w:rsidR="00D36C94" w:rsidRPr="00F34CAD">
        <w:rPr>
          <w:rFonts w:ascii="Times New Roman" w:hAnsi="Times New Roman" w:cs="Times New Roman"/>
        </w:rPr>
        <w:t xml:space="preserve">number of programs per institution ranged from </w:t>
      </w:r>
      <w:r w:rsidR="00043E09" w:rsidRPr="00F34CAD">
        <w:rPr>
          <w:rFonts w:ascii="Times New Roman" w:hAnsi="Times New Roman" w:cs="Times New Roman"/>
        </w:rPr>
        <w:t>1 to 435</w:t>
      </w:r>
      <w:r w:rsidR="00C3427B" w:rsidRPr="00F34CAD">
        <w:rPr>
          <w:rFonts w:ascii="Times New Roman" w:hAnsi="Times New Roman" w:cs="Times New Roman"/>
        </w:rPr>
        <w:t>,</w:t>
      </w:r>
      <w:r w:rsidR="00672A6F" w:rsidRPr="00F34CAD">
        <w:rPr>
          <w:rFonts w:ascii="Times New Roman" w:hAnsi="Times New Roman" w:cs="Times New Roman"/>
        </w:rPr>
        <w:t xml:space="preserve"> with notable differences in faculty size </w:t>
      </w:r>
      <w:r w:rsidR="00CB4216" w:rsidRPr="00F34CAD">
        <w:rPr>
          <w:rFonts w:ascii="Times New Roman" w:hAnsi="Times New Roman" w:cs="Times New Roman"/>
        </w:rPr>
        <w:t>(</w:t>
      </w:r>
      <w:r w:rsidR="005508EE" w:rsidRPr="00F34CAD">
        <w:rPr>
          <w:rFonts w:ascii="Times New Roman" w:hAnsi="Times New Roman" w:cs="Times New Roman"/>
          <w:i/>
          <w:iCs/>
        </w:rPr>
        <w:t xml:space="preserve">M </w:t>
      </w:r>
      <w:r w:rsidR="005508EE" w:rsidRPr="00F34CAD">
        <w:rPr>
          <w:rFonts w:ascii="Times New Roman" w:hAnsi="Times New Roman" w:cs="Times New Roman"/>
        </w:rPr>
        <w:t xml:space="preserve">= </w:t>
      </w:r>
      <w:r w:rsidR="00F407DC" w:rsidRPr="00F34CAD">
        <w:rPr>
          <w:rFonts w:ascii="Times New Roman" w:hAnsi="Times New Roman" w:cs="Times New Roman"/>
        </w:rPr>
        <w:t>6.6</w:t>
      </w:r>
      <w:r w:rsidR="00DE607F" w:rsidRPr="00F34CAD">
        <w:rPr>
          <w:rFonts w:ascii="Times New Roman" w:hAnsi="Times New Roman" w:cs="Times New Roman"/>
        </w:rPr>
        <w:t xml:space="preserve">, </w:t>
      </w:r>
      <w:r w:rsidR="00DE607F" w:rsidRPr="00F34CAD">
        <w:rPr>
          <w:rFonts w:ascii="Times New Roman" w:hAnsi="Times New Roman" w:cs="Times New Roman"/>
          <w:i/>
          <w:iCs/>
        </w:rPr>
        <w:t xml:space="preserve">SD </w:t>
      </w:r>
      <w:r w:rsidR="00DE607F" w:rsidRPr="00F34CAD">
        <w:rPr>
          <w:rFonts w:ascii="Times New Roman" w:hAnsi="Times New Roman" w:cs="Times New Roman"/>
        </w:rPr>
        <w:t>= 9.4) and adjunct use (</w:t>
      </w:r>
      <w:r w:rsidR="00DE607F" w:rsidRPr="00F34CAD">
        <w:rPr>
          <w:rFonts w:ascii="Times New Roman" w:hAnsi="Times New Roman" w:cs="Times New Roman"/>
          <w:i/>
          <w:iCs/>
        </w:rPr>
        <w:t xml:space="preserve">M </w:t>
      </w:r>
      <w:r w:rsidR="00DE607F" w:rsidRPr="00F34CAD">
        <w:rPr>
          <w:rFonts w:ascii="Times New Roman" w:hAnsi="Times New Roman" w:cs="Times New Roman"/>
        </w:rPr>
        <w:t xml:space="preserve">= 14.1, </w:t>
      </w:r>
      <w:r w:rsidR="00DE607F" w:rsidRPr="00F34CAD">
        <w:rPr>
          <w:rFonts w:ascii="Times New Roman" w:hAnsi="Times New Roman" w:cs="Times New Roman"/>
          <w:i/>
          <w:iCs/>
        </w:rPr>
        <w:t xml:space="preserve">SD </w:t>
      </w:r>
      <w:r w:rsidR="00DE607F" w:rsidRPr="00F34CAD">
        <w:rPr>
          <w:rFonts w:ascii="Times New Roman" w:hAnsi="Times New Roman" w:cs="Times New Roman"/>
        </w:rPr>
        <w:t>= 32.6).</w:t>
      </w:r>
      <w:r w:rsidR="00984E8F" w:rsidRPr="00F34CAD">
        <w:rPr>
          <w:rFonts w:ascii="Times New Roman" w:hAnsi="Times New Roman" w:cs="Times New Roman"/>
        </w:rPr>
        <w:t xml:space="preserve"> </w:t>
      </w:r>
      <w:r w:rsidR="00C17AC0" w:rsidRPr="00F34CAD">
        <w:rPr>
          <w:rFonts w:ascii="Times New Roman" w:hAnsi="Times New Roman" w:cs="Times New Roman"/>
        </w:rPr>
        <w:t>The minimum GPA entrance requirements were consistent across these programs (</w:t>
      </w:r>
      <w:r w:rsidR="00C17AC0" w:rsidRPr="00F34CAD">
        <w:rPr>
          <w:rFonts w:ascii="Times New Roman" w:hAnsi="Times New Roman" w:cs="Times New Roman"/>
          <w:i/>
          <w:iCs/>
        </w:rPr>
        <w:t xml:space="preserve">M </w:t>
      </w:r>
      <w:r w:rsidR="00C17AC0" w:rsidRPr="00F34CAD">
        <w:rPr>
          <w:rFonts w:ascii="Times New Roman" w:hAnsi="Times New Roman" w:cs="Times New Roman"/>
        </w:rPr>
        <w:t xml:space="preserve">= 2.7, </w:t>
      </w:r>
      <w:r w:rsidR="00C17AC0" w:rsidRPr="00F34CAD">
        <w:rPr>
          <w:rFonts w:ascii="Times New Roman" w:hAnsi="Times New Roman" w:cs="Times New Roman"/>
          <w:i/>
          <w:iCs/>
        </w:rPr>
        <w:t xml:space="preserve">SD </w:t>
      </w:r>
      <w:r w:rsidR="00C17AC0" w:rsidRPr="00F34CAD">
        <w:rPr>
          <w:rFonts w:ascii="Times New Roman" w:hAnsi="Times New Roman" w:cs="Times New Roman"/>
        </w:rPr>
        <w:t>=</w:t>
      </w:r>
      <w:r w:rsidR="000446EB" w:rsidRPr="00F34CAD">
        <w:rPr>
          <w:rFonts w:ascii="Times New Roman" w:hAnsi="Times New Roman" w:cs="Times New Roman"/>
        </w:rPr>
        <w:t xml:space="preserve"> </w:t>
      </w:r>
      <w:r w:rsidR="00C17AC0" w:rsidRPr="00F34CAD">
        <w:rPr>
          <w:rFonts w:ascii="Times New Roman" w:hAnsi="Times New Roman" w:cs="Times New Roman"/>
        </w:rPr>
        <w:t>0.2)</w:t>
      </w:r>
      <w:r w:rsidR="0003097C" w:rsidRPr="00F34CAD">
        <w:rPr>
          <w:rFonts w:ascii="Times New Roman" w:hAnsi="Times New Roman" w:cs="Times New Roman"/>
        </w:rPr>
        <w:t xml:space="preserve">. </w:t>
      </w:r>
      <w:r w:rsidR="00984E8F" w:rsidRPr="00F34CAD">
        <w:rPr>
          <w:rFonts w:ascii="Times New Roman" w:hAnsi="Times New Roman" w:cs="Times New Roman"/>
        </w:rPr>
        <w:t>Interestingly, field experience hours before (</w:t>
      </w:r>
      <w:r w:rsidR="004715E7" w:rsidRPr="00F34CAD">
        <w:rPr>
          <w:rFonts w:ascii="Times New Roman" w:hAnsi="Times New Roman" w:cs="Times New Roman"/>
          <w:i/>
          <w:iCs/>
        </w:rPr>
        <w:t xml:space="preserve">M </w:t>
      </w:r>
      <w:r w:rsidR="004715E7" w:rsidRPr="00F34CAD">
        <w:rPr>
          <w:rFonts w:ascii="Times New Roman" w:hAnsi="Times New Roman" w:cs="Times New Roman"/>
        </w:rPr>
        <w:t xml:space="preserve">= </w:t>
      </w:r>
      <w:r w:rsidR="00560109" w:rsidRPr="00F34CAD">
        <w:rPr>
          <w:rFonts w:ascii="Times New Roman" w:hAnsi="Times New Roman" w:cs="Times New Roman"/>
        </w:rPr>
        <w:t xml:space="preserve">156.6, </w:t>
      </w:r>
      <w:r w:rsidR="00560109" w:rsidRPr="00F34CAD">
        <w:rPr>
          <w:rFonts w:ascii="Times New Roman" w:hAnsi="Times New Roman" w:cs="Times New Roman"/>
          <w:i/>
          <w:iCs/>
        </w:rPr>
        <w:t xml:space="preserve">SD </w:t>
      </w:r>
      <w:r w:rsidR="00560109" w:rsidRPr="00F34CAD">
        <w:rPr>
          <w:rFonts w:ascii="Times New Roman" w:hAnsi="Times New Roman" w:cs="Times New Roman"/>
        </w:rPr>
        <w:t>= 107.5)</w:t>
      </w:r>
      <w:r w:rsidR="00253F46" w:rsidRPr="00F34CAD">
        <w:rPr>
          <w:rFonts w:ascii="Times New Roman" w:hAnsi="Times New Roman" w:cs="Times New Roman"/>
        </w:rPr>
        <w:t xml:space="preserve"> and during</w:t>
      </w:r>
      <w:r w:rsidR="00002FAD" w:rsidRPr="00F34CAD">
        <w:rPr>
          <w:rFonts w:ascii="Times New Roman" w:hAnsi="Times New Roman" w:cs="Times New Roman"/>
        </w:rPr>
        <w:t xml:space="preserve"> (</w:t>
      </w:r>
      <w:r w:rsidR="00002FAD" w:rsidRPr="00F34CAD">
        <w:rPr>
          <w:rFonts w:ascii="Times New Roman" w:hAnsi="Times New Roman" w:cs="Times New Roman"/>
          <w:i/>
          <w:iCs/>
        </w:rPr>
        <w:t xml:space="preserve">M </w:t>
      </w:r>
      <w:r w:rsidR="00002FAD" w:rsidRPr="00F34CAD">
        <w:rPr>
          <w:rFonts w:ascii="Times New Roman" w:hAnsi="Times New Roman" w:cs="Times New Roman"/>
        </w:rPr>
        <w:t xml:space="preserve">= 573.6, </w:t>
      </w:r>
      <w:r w:rsidR="00002FAD" w:rsidRPr="00F34CAD">
        <w:rPr>
          <w:rFonts w:ascii="Times New Roman" w:hAnsi="Times New Roman" w:cs="Times New Roman"/>
          <w:i/>
          <w:iCs/>
        </w:rPr>
        <w:t xml:space="preserve">SD </w:t>
      </w:r>
      <w:r w:rsidR="006863B0" w:rsidRPr="00F34CAD">
        <w:rPr>
          <w:rFonts w:ascii="Times New Roman" w:hAnsi="Times New Roman" w:cs="Times New Roman"/>
        </w:rPr>
        <w:t xml:space="preserve">= 140.0) </w:t>
      </w:r>
      <w:r w:rsidR="001333B7" w:rsidRPr="00F34CAD">
        <w:rPr>
          <w:rFonts w:ascii="Times New Roman" w:hAnsi="Times New Roman" w:cs="Times New Roman"/>
        </w:rPr>
        <w:t>the student teaching experience</w:t>
      </w:r>
      <w:r w:rsidR="00EC79CF" w:rsidRPr="00F34CAD">
        <w:rPr>
          <w:rFonts w:ascii="Times New Roman" w:hAnsi="Times New Roman" w:cs="Times New Roman"/>
        </w:rPr>
        <w:t xml:space="preserve"> varied, with </w:t>
      </w:r>
      <w:r w:rsidR="00C3427B" w:rsidRPr="00F34CAD">
        <w:rPr>
          <w:rFonts w:ascii="Times New Roman" w:hAnsi="Times New Roman" w:cs="Times New Roman"/>
        </w:rPr>
        <w:t>a handful of institutions (</w:t>
      </w:r>
      <w:r w:rsidR="00C3427B" w:rsidRPr="00F34CAD">
        <w:rPr>
          <w:rFonts w:ascii="Times New Roman" w:hAnsi="Times New Roman" w:cs="Times New Roman"/>
          <w:i/>
          <w:iCs/>
        </w:rPr>
        <w:t>n</w:t>
      </w:r>
      <w:r w:rsidR="00C3427B" w:rsidRPr="00F34CAD">
        <w:rPr>
          <w:rFonts w:ascii="Times New Roman" w:hAnsi="Times New Roman" w:cs="Times New Roman"/>
        </w:rPr>
        <w:t xml:space="preserve"> = 11) requiring no hours before entering the final leg of their teacher preparation program. </w:t>
      </w:r>
      <w:r w:rsidR="0003097C" w:rsidRPr="00F34CAD">
        <w:rPr>
          <w:rFonts w:ascii="Times New Roman" w:hAnsi="Times New Roman" w:cs="Times New Roman"/>
        </w:rPr>
        <w:t xml:space="preserve">Additionally, </w:t>
      </w:r>
      <w:r w:rsidR="00985A20" w:rsidRPr="00F34CAD">
        <w:rPr>
          <w:rFonts w:ascii="Times New Roman" w:hAnsi="Times New Roman" w:cs="Times New Roman"/>
        </w:rPr>
        <w:t>the dataset included the to</w:t>
      </w:r>
      <w:r w:rsidR="00574381" w:rsidRPr="00F34CAD">
        <w:rPr>
          <w:rFonts w:ascii="Times New Roman" w:hAnsi="Times New Roman" w:cs="Times New Roman"/>
        </w:rPr>
        <w:t>tal enrollment across all years of the teacher preparation programs</w:t>
      </w:r>
      <w:r w:rsidR="0003097C" w:rsidRPr="00F34CAD">
        <w:rPr>
          <w:rFonts w:ascii="Times New Roman" w:hAnsi="Times New Roman" w:cs="Times New Roman"/>
        </w:rPr>
        <w:t xml:space="preserve"> (</w:t>
      </w:r>
      <w:r w:rsidR="0003097C" w:rsidRPr="00F34CAD">
        <w:rPr>
          <w:rFonts w:ascii="Times New Roman" w:hAnsi="Times New Roman" w:cs="Times New Roman"/>
          <w:i/>
          <w:iCs/>
        </w:rPr>
        <w:t xml:space="preserve">M </w:t>
      </w:r>
      <w:r w:rsidR="0003097C" w:rsidRPr="00F34CAD">
        <w:rPr>
          <w:rFonts w:ascii="Times New Roman" w:hAnsi="Times New Roman" w:cs="Times New Roman"/>
        </w:rPr>
        <w:t xml:space="preserve">= </w:t>
      </w:r>
      <w:r w:rsidR="00D4368B" w:rsidRPr="00F34CAD">
        <w:rPr>
          <w:rFonts w:ascii="Times New Roman" w:hAnsi="Times New Roman" w:cs="Times New Roman"/>
        </w:rPr>
        <w:t>253.2</w:t>
      </w:r>
      <w:r w:rsidR="0003097C" w:rsidRPr="00F34CAD">
        <w:rPr>
          <w:rFonts w:ascii="Times New Roman" w:hAnsi="Times New Roman" w:cs="Times New Roman"/>
        </w:rPr>
        <w:t xml:space="preserve">, </w:t>
      </w:r>
      <w:r w:rsidR="0003097C" w:rsidRPr="00F34CAD">
        <w:rPr>
          <w:rFonts w:ascii="Times New Roman" w:hAnsi="Times New Roman" w:cs="Times New Roman"/>
          <w:i/>
          <w:iCs/>
        </w:rPr>
        <w:t xml:space="preserve">SD </w:t>
      </w:r>
      <w:r w:rsidR="0003097C" w:rsidRPr="00F34CAD">
        <w:rPr>
          <w:rFonts w:ascii="Times New Roman" w:hAnsi="Times New Roman" w:cs="Times New Roman"/>
        </w:rPr>
        <w:t xml:space="preserve">= </w:t>
      </w:r>
      <w:r w:rsidR="00D4368B" w:rsidRPr="00F34CAD">
        <w:rPr>
          <w:rFonts w:ascii="Times New Roman" w:hAnsi="Times New Roman" w:cs="Times New Roman"/>
        </w:rPr>
        <w:t>404.1</w:t>
      </w:r>
      <w:r w:rsidR="0003097C" w:rsidRPr="00F34CAD">
        <w:rPr>
          <w:rFonts w:ascii="Times New Roman" w:hAnsi="Times New Roman" w:cs="Times New Roman"/>
        </w:rPr>
        <w:t xml:space="preserve">), </w:t>
      </w:r>
      <w:r w:rsidR="00574381" w:rsidRPr="00F34CAD">
        <w:rPr>
          <w:rFonts w:ascii="Times New Roman" w:hAnsi="Times New Roman" w:cs="Times New Roman"/>
        </w:rPr>
        <w:t>reflecting students at various stages in their programs</w:t>
      </w:r>
      <w:r w:rsidR="00492D9B" w:rsidRPr="00F34CAD">
        <w:rPr>
          <w:rFonts w:ascii="Times New Roman" w:hAnsi="Times New Roman" w:cs="Times New Roman"/>
        </w:rPr>
        <w:t>. In contrast,</w:t>
      </w:r>
      <w:r w:rsidR="00574381" w:rsidRPr="00F34CAD">
        <w:rPr>
          <w:rFonts w:ascii="Times New Roman" w:hAnsi="Times New Roman" w:cs="Times New Roman"/>
        </w:rPr>
        <w:t xml:space="preserve"> </w:t>
      </w:r>
      <w:r w:rsidR="00492D9B" w:rsidRPr="00F34CAD">
        <w:rPr>
          <w:rFonts w:ascii="Times New Roman" w:hAnsi="Times New Roman" w:cs="Times New Roman"/>
        </w:rPr>
        <w:t>the number of program completers (</w:t>
      </w:r>
      <w:r w:rsidR="00492D9B" w:rsidRPr="00F34CAD">
        <w:rPr>
          <w:rFonts w:ascii="Times New Roman" w:hAnsi="Times New Roman" w:cs="Times New Roman"/>
          <w:i/>
          <w:iCs/>
        </w:rPr>
        <w:t xml:space="preserve">M </w:t>
      </w:r>
      <w:r w:rsidR="00492D9B" w:rsidRPr="00F34CAD">
        <w:rPr>
          <w:rFonts w:ascii="Times New Roman" w:hAnsi="Times New Roman" w:cs="Times New Roman"/>
        </w:rPr>
        <w:t xml:space="preserve">= 68.9, </w:t>
      </w:r>
      <w:r w:rsidR="00492D9B" w:rsidRPr="00F34CAD">
        <w:rPr>
          <w:rFonts w:ascii="Times New Roman" w:hAnsi="Times New Roman" w:cs="Times New Roman"/>
          <w:i/>
          <w:iCs/>
        </w:rPr>
        <w:t xml:space="preserve">SD </w:t>
      </w:r>
      <w:r w:rsidR="00492D9B" w:rsidRPr="00F34CAD">
        <w:rPr>
          <w:rFonts w:ascii="Times New Roman" w:hAnsi="Times New Roman" w:cs="Times New Roman"/>
        </w:rPr>
        <w:t xml:space="preserve">= 92.2) specifically captured those students completing their programs in the same academic year. Furthermore, the number of </w:t>
      </w:r>
      <w:r w:rsidR="00D4368B" w:rsidRPr="00F34CAD">
        <w:rPr>
          <w:rFonts w:ascii="Times New Roman" w:hAnsi="Times New Roman" w:cs="Times New Roman"/>
        </w:rPr>
        <w:t>mentor teachers (</w:t>
      </w:r>
      <w:r w:rsidR="00D4368B" w:rsidRPr="00F34CAD">
        <w:rPr>
          <w:rFonts w:ascii="Times New Roman" w:hAnsi="Times New Roman" w:cs="Times New Roman"/>
          <w:i/>
          <w:iCs/>
        </w:rPr>
        <w:t xml:space="preserve">M </w:t>
      </w:r>
      <w:r w:rsidR="00D4368B" w:rsidRPr="00F34CAD">
        <w:rPr>
          <w:rFonts w:ascii="Times New Roman" w:hAnsi="Times New Roman" w:cs="Times New Roman"/>
        </w:rPr>
        <w:t xml:space="preserve">= </w:t>
      </w:r>
      <w:r w:rsidR="00064DA1" w:rsidRPr="00F34CAD">
        <w:rPr>
          <w:rFonts w:ascii="Times New Roman" w:hAnsi="Times New Roman" w:cs="Times New Roman"/>
        </w:rPr>
        <w:t>137.8</w:t>
      </w:r>
      <w:r w:rsidR="00D4368B" w:rsidRPr="00F34CAD">
        <w:rPr>
          <w:rFonts w:ascii="Times New Roman" w:hAnsi="Times New Roman" w:cs="Times New Roman"/>
        </w:rPr>
        <w:t xml:space="preserve">, </w:t>
      </w:r>
      <w:r w:rsidR="00D4368B" w:rsidRPr="00F34CAD">
        <w:rPr>
          <w:rFonts w:ascii="Times New Roman" w:hAnsi="Times New Roman" w:cs="Times New Roman"/>
          <w:i/>
          <w:iCs/>
        </w:rPr>
        <w:t xml:space="preserve">SD </w:t>
      </w:r>
      <w:r w:rsidR="00D4368B" w:rsidRPr="00F34CAD">
        <w:rPr>
          <w:rFonts w:ascii="Times New Roman" w:hAnsi="Times New Roman" w:cs="Times New Roman"/>
        </w:rPr>
        <w:t xml:space="preserve">= </w:t>
      </w:r>
      <w:r w:rsidR="00064DA1" w:rsidRPr="00F34CAD">
        <w:rPr>
          <w:rFonts w:ascii="Times New Roman" w:hAnsi="Times New Roman" w:cs="Times New Roman"/>
        </w:rPr>
        <w:t>216.2</w:t>
      </w:r>
      <w:r w:rsidR="00D4368B" w:rsidRPr="00F34CAD">
        <w:rPr>
          <w:rFonts w:ascii="Times New Roman" w:hAnsi="Times New Roman" w:cs="Times New Roman"/>
        </w:rPr>
        <w:t>)</w:t>
      </w:r>
      <w:r w:rsidR="00492D9B" w:rsidRPr="00F34CAD">
        <w:rPr>
          <w:rFonts w:ascii="Times New Roman" w:hAnsi="Times New Roman" w:cs="Times New Roman"/>
        </w:rPr>
        <w:t xml:space="preserve"> </w:t>
      </w:r>
      <w:r w:rsidR="00D4368B" w:rsidRPr="00F34CAD">
        <w:rPr>
          <w:rFonts w:ascii="Times New Roman" w:hAnsi="Times New Roman" w:cs="Times New Roman"/>
        </w:rPr>
        <w:t xml:space="preserve">and </w:t>
      </w:r>
      <w:r w:rsidR="00381560" w:rsidRPr="00F34CAD">
        <w:rPr>
          <w:rFonts w:ascii="Times New Roman" w:hAnsi="Times New Roman" w:cs="Times New Roman"/>
        </w:rPr>
        <w:t xml:space="preserve">the </w:t>
      </w:r>
      <w:r w:rsidR="00D4368B" w:rsidRPr="00F34CAD">
        <w:rPr>
          <w:rFonts w:ascii="Times New Roman" w:hAnsi="Times New Roman" w:cs="Times New Roman"/>
        </w:rPr>
        <w:t>number of student teachers (</w:t>
      </w:r>
      <w:r w:rsidR="00D4368B" w:rsidRPr="00F34CAD">
        <w:rPr>
          <w:rFonts w:ascii="Times New Roman" w:hAnsi="Times New Roman" w:cs="Times New Roman"/>
          <w:i/>
          <w:iCs/>
        </w:rPr>
        <w:t xml:space="preserve">M </w:t>
      </w:r>
      <w:r w:rsidR="00D4368B" w:rsidRPr="00F34CAD">
        <w:rPr>
          <w:rFonts w:ascii="Times New Roman" w:hAnsi="Times New Roman" w:cs="Times New Roman"/>
        </w:rPr>
        <w:t xml:space="preserve">= </w:t>
      </w:r>
      <w:r w:rsidR="00064DA1" w:rsidRPr="00F34CAD">
        <w:rPr>
          <w:rFonts w:ascii="Times New Roman" w:hAnsi="Times New Roman" w:cs="Times New Roman"/>
        </w:rPr>
        <w:t>162.1</w:t>
      </w:r>
      <w:r w:rsidR="00D4368B" w:rsidRPr="00F34CAD">
        <w:rPr>
          <w:rFonts w:ascii="Times New Roman" w:hAnsi="Times New Roman" w:cs="Times New Roman"/>
        </w:rPr>
        <w:t xml:space="preserve">, </w:t>
      </w:r>
      <w:r w:rsidR="00D4368B" w:rsidRPr="00F34CAD">
        <w:rPr>
          <w:rFonts w:ascii="Times New Roman" w:hAnsi="Times New Roman" w:cs="Times New Roman"/>
          <w:i/>
          <w:iCs/>
        </w:rPr>
        <w:t xml:space="preserve">SD </w:t>
      </w:r>
      <w:r w:rsidR="00D4368B" w:rsidRPr="00F34CAD">
        <w:rPr>
          <w:rFonts w:ascii="Times New Roman" w:hAnsi="Times New Roman" w:cs="Times New Roman"/>
        </w:rPr>
        <w:t xml:space="preserve">= </w:t>
      </w:r>
      <w:r w:rsidR="00064DA1" w:rsidRPr="00F34CAD">
        <w:rPr>
          <w:rFonts w:ascii="Times New Roman" w:hAnsi="Times New Roman" w:cs="Times New Roman"/>
        </w:rPr>
        <w:t>297.1</w:t>
      </w:r>
      <w:r w:rsidR="00D4368B" w:rsidRPr="00F34CAD">
        <w:rPr>
          <w:rFonts w:ascii="Times New Roman" w:hAnsi="Times New Roman" w:cs="Times New Roman"/>
        </w:rPr>
        <w:t xml:space="preserve">) </w:t>
      </w:r>
      <w:r w:rsidR="00492D9B" w:rsidRPr="00F34CAD">
        <w:rPr>
          <w:rFonts w:ascii="Times New Roman" w:hAnsi="Times New Roman" w:cs="Times New Roman"/>
        </w:rPr>
        <w:t>both showed wide variability, further highlighting differences in program scale and implementation across institutions.</w:t>
      </w:r>
    </w:p>
    <w:p w14:paraId="5DCBF2C3" w14:textId="64AB9D40" w:rsidR="005901CD" w:rsidRPr="00F34CAD" w:rsidRDefault="005901CD" w:rsidP="00F34CAD">
      <w:pPr>
        <w:spacing w:line="240" w:lineRule="auto"/>
        <w:rPr>
          <w:rFonts w:ascii="Times New Roman" w:hAnsi="Times New Roman" w:cs="Times New Roman"/>
          <w:b/>
          <w:bCs/>
        </w:rPr>
      </w:pPr>
      <w:r w:rsidRPr="00F34CAD">
        <w:rPr>
          <w:rFonts w:ascii="Times New Roman" w:hAnsi="Times New Roman" w:cs="Times New Roman"/>
          <w:b/>
          <w:bCs/>
        </w:rPr>
        <w:t xml:space="preserve">Table </w:t>
      </w:r>
      <w:r w:rsidR="007F6E7A" w:rsidRPr="00F34CAD">
        <w:rPr>
          <w:rFonts w:ascii="Times New Roman" w:hAnsi="Times New Roman" w:cs="Times New Roman"/>
          <w:b/>
          <w:bCs/>
        </w:rPr>
        <w:t>3</w:t>
      </w:r>
    </w:p>
    <w:p w14:paraId="5942C329" w14:textId="693544D8" w:rsidR="005901CD" w:rsidRPr="00F34CAD" w:rsidRDefault="005901CD" w:rsidP="00F34CAD">
      <w:pPr>
        <w:spacing w:line="240" w:lineRule="auto"/>
        <w:rPr>
          <w:rFonts w:ascii="Times New Roman" w:hAnsi="Times New Roman" w:cs="Times New Roman"/>
          <w:i/>
          <w:iCs/>
        </w:rPr>
      </w:pPr>
      <w:r w:rsidRPr="00F34CAD">
        <w:rPr>
          <w:rFonts w:ascii="Times New Roman" w:hAnsi="Times New Roman" w:cs="Times New Roman"/>
          <w:i/>
          <w:iCs/>
        </w:rPr>
        <w:t>Descriptive Statistics for Variables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0"/>
        <w:gridCol w:w="1347"/>
        <w:gridCol w:w="1348"/>
        <w:gridCol w:w="1347"/>
        <w:gridCol w:w="1348"/>
      </w:tblGrid>
      <w:tr w:rsidR="00F34CAD" w:rsidRPr="00F34CAD" w14:paraId="2F118AEC" w14:textId="77777777" w:rsidTr="00376337">
        <w:tc>
          <w:tcPr>
            <w:tcW w:w="3960" w:type="dxa"/>
            <w:tcBorders>
              <w:top w:val="single" w:sz="4" w:space="0" w:color="auto"/>
              <w:bottom w:val="single" w:sz="4" w:space="0" w:color="auto"/>
            </w:tcBorders>
            <w:vAlign w:val="bottom"/>
          </w:tcPr>
          <w:p w14:paraId="081DF98D" w14:textId="6ECBDAF8" w:rsidR="00E26FD3" w:rsidRPr="00F34CAD" w:rsidRDefault="00E26FD3" w:rsidP="00F34CAD">
            <w:pPr>
              <w:jc w:val="center"/>
              <w:rPr>
                <w:rFonts w:ascii="Times New Roman" w:hAnsi="Times New Roman" w:cs="Times New Roman"/>
              </w:rPr>
            </w:pPr>
            <w:r w:rsidRPr="00F34CAD">
              <w:rPr>
                <w:rFonts w:ascii="Times New Roman" w:hAnsi="Times New Roman" w:cs="Times New Roman"/>
              </w:rPr>
              <w:t>Variable</w:t>
            </w:r>
          </w:p>
        </w:tc>
        <w:tc>
          <w:tcPr>
            <w:tcW w:w="1347" w:type="dxa"/>
            <w:tcBorders>
              <w:top w:val="single" w:sz="4" w:space="0" w:color="auto"/>
              <w:bottom w:val="single" w:sz="4" w:space="0" w:color="auto"/>
            </w:tcBorders>
            <w:vAlign w:val="bottom"/>
          </w:tcPr>
          <w:p w14:paraId="00FB4282" w14:textId="5161FE2F" w:rsidR="00E26FD3" w:rsidRPr="00F34CAD" w:rsidRDefault="00E26FD3" w:rsidP="00F34CAD">
            <w:pPr>
              <w:jc w:val="center"/>
              <w:rPr>
                <w:rFonts w:ascii="Times New Roman" w:hAnsi="Times New Roman" w:cs="Times New Roman"/>
              </w:rPr>
            </w:pPr>
            <w:r w:rsidRPr="00F34CAD">
              <w:rPr>
                <w:rFonts w:ascii="Times New Roman" w:hAnsi="Times New Roman" w:cs="Times New Roman"/>
              </w:rPr>
              <w:t>Min</w:t>
            </w:r>
          </w:p>
        </w:tc>
        <w:tc>
          <w:tcPr>
            <w:tcW w:w="1348" w:type="dxa"/>
            <w:tcBorders>
              <w:top w:val="single" w:sz="4" w:space="0" w:color="auto"/>
              <w:bottom w:val="single" w:sz="4" w:space="0" w:color="auto"/>
            </w:tcBorders>
            <w:vAlign w:val="bottom"/>
          </w:tcPr>
          <w:p w14:paraId="4233361D" w14:textId="2096387A" w:rsidR="00E26FD3" w:rsidRPr="00F34CAD" w:rsidRDefault="00E26FD3" w:rsidP="00F34CAD">
            <w:pPr>
              <w:jc w:val="center"/>
              <w:rPr>
                <w:rFonts w:ascii="Times New Roman" w:hAnsi="Times New Roman" w:cs="Times New Roman"/>
              </w:rPr>
            </w:pPr>
            <w:r w:rsidRPr="00F34CAD">
              <w:rPr>
                <w:rFonts w:ascii="Times New Roman" w:hAnsi="Times New Roman" w:cs="Times New Roman"/>
              </w:rPr>
              <w:t>Max</w:t>
            </w:r>
          </w:p>
        </w:tc>
        <w:tc>
          <w:tcPr>
            <w:tcW w:w="1347" w:type="dxa"/>
            <w:tcBorders>
              <w:top w:val="single" w:sz="4" w:space="0" w:color="auto"/>
              <w:bottom w:val="single" w:sz="4" w:space="0" w:color="auto"/>
            </w:tcBorders>
            <w:vAlign w:val="bottom"/>
          </w:tcPr>
          <w:p w14:paraId="41AFDBEA" w14:textId="75C7B6B3" w:rsidR="00E26FD3" w:rsidRPr="00F34CAD" w:rsidRDefault="00E26FD3" w:rsidP="00F34CAD">
            <w:pPr>
              <w:jc w:val="center"/>
              <w:rPr>
                <w:rFonts w:ascii="Times New Roman" w:hAnsi="Times New Roman" w:cs="Times New Roman"/>
                <w:i/>
                <w:iCs/>
              </w:rPr>
            </w:pPr>
            <w:r w:rsidRPr="00F34CAD">
              <w:rPr>
                <w:rFonts w:ascii="Times New Roman" w:hAnsi="Times New Roman" w:cs="Times New Roman"/>
                <w:i/>
                <w:iCs/>
              </w:rPr>
              <w:t>M</w:t>
            </w:r>
          </w:p>
        </w:tc>
        <w:tc>
          <w:tcPr>
            <w:tcW w:w="1348" w:type="dxa"/>
            <w:tcBorders>
              <w:top w:val="single" w:sz="4" w:space="0" w:color="auto"/>
              <w:bottom w:val="single" w:sz="4" w:space="0" w:color="auto"/>
            </w:tcBorders>
            <w:vAlign w:val="bottom"/>
          </w:tcPr>
          <w:p w14:paraId="1C84D5FA" w14:textId="6893CB9A" w:rsidR="00E26FD3" w:rsidRPr="00F34CAD" w:rsidRDefault="00E26FD3" w:rsidP="00F34CAD">
            <w:pPr>
              <w:jc w:val="center"/>
              <w:rPr>
                <w:rFonts w:ascii="Times New Roman" w:hAnsi="Times New Roman" w:cs="Times New Roman"/>
                <w:i/>
                <w:iCs/>
              </w:rPr>
            </w:pPr>
            <w:r w:rsidRPr="00F34CAD">
              <w:rPr>
                <w:rFonts w:ascii="Times New Roman" w:hAnsi="Times New Roman" w:cs="Times New Roman"/>
                <w:i/>
                <w:iCs/>
              </w:rPr>
              <w:t>SD</w:t>
            </w:r>
          </w:p>
        </w:tc>
      </w:tr>
      <w:tr w:rsidR="00F34CAD" w:rsidRPr="00F34CAD" w14:paraId="75D2F141" w14:textId="77777777" w:rsidTr="00376337">
        <w:tc>
          <w:tcPr>
            <w:tcW w:w="3960" w:type="dxa"/>
            <w:tcBorders>
              <w:top w:val="single" w:sz="4" w:space="0" w:color="auto"/>
            </w:tcBorders>
          </w:tcPr>
          <w:p w14:paraId="4F0B54ED" w14:textId="01890AA6" w:rsidR="00E26FD3" w:rsidRPr="00F34CAD" w:rsidRDefault="00E26FD3" w:rsidP="00F34CAD">
            <w:pPr>
              <w:rPr>
                <w:rFonts w:ascii="Times New Roman" w:hAnsi="Times New Roman" w:cs="Times New Roman"/>
              </w:rPr>
            </w:pPr>
            <w:r w:rsidRPr="00F34CAD">
              <w:rPr>
                <w:rFonts w:ascii="Times New Roman" w:hAnsi="Times New Roman" w:cs="Times New Roman"/>
              </w:rPr>
              <w:t xml:space="preserve">Number of </w:t>
            </w:r>
            <w:r w:rsidR="00F34CAD" w:rsidRPr="00F34CAD">
              <w:rPr>
                <w:rFonts w:ascii="Times New Roman" w:hAnsi="Times New Roman" w:cs="Times New Roman"/>
              </w:rPr>
              <w:t xml:space="preserve">TPPs </w:t>
            </w:r>
            <w:r w:rsidRPr="00F34CAD">
              <w:rPr>
                <w:rFonts w:ascii="Times New Roman" w:hAnsi="Times New Roman" w:cs="Times New Roman"/>
              </w:rPr>
              <w:t>per Institution</w:t>
            </w:r>
          </w:p>
        </w:tc>
        <w:tc>
          <w:tcPr>
            <w:tcW w:w="1347" w:type="dxa"/>
            <w:tcBorders>
              <w:top w:val="single" w:sz="4" w:space="0" w:color="auto"/>
            </w:tcBorders>
          </w:tcPr>
          <w:p w14:paraId="00C5F619" w14:textId="2DD5944F" w:rsidR="00E26FD3" w:rsidRPr="00F34CAD" w:rsidRDefault="009B049A" w:rsidP="00F34CAD">
            <w:pPr>
              <w:jc w:val="center"/>
              <w:rPr>
                <w:rFonts w:ascii="Times New Roman" w:hAnsi="Times New Roman" w:cs="Times New Roman"/>
              </w:rPr>
            </w:pPr>
            <w:r w:rsidRPr="00F34CAD">
              <w:rPr>
                <w:rFonts w:ascii="Times New Roman" w:hAnsi="Times New Roman" w:cs="Times New Roman"/>
              </w:rPr>
              <w:t>1</w:t>
            </w:r>
          </w:p>
        </w:tc>
        <w:tc>
          <w:tcPr>
            <w:tcW w:w="1348" w:type="dxa"/>
            <w:tcBorders>
              <w:top w:val="single" w:sz="4" w:space="0" w:color="auto"/>
            </w:tcBorders>
          </w:tcPr>
          <w:p w14:paraId="457EC312" w14:textId="7B4D0C4B" w:rsidR="009B049A" w:rsidRPr="00F34CAD" w:rsidRDefault="009B049A" w:rsidP="00F34CAD">
            <w:pPr>
              <w:jc w:val="center"/>
              <w:rPr>
                <w:rFonts w:ascii="Times New Roman" w:hAnsi="Times New Roman" w:cs="Times New Roman"/>
              </w:rPr>
            </w:pPr>
            <w:r w:rsidRPr="00F34CAD">
              <w:rPr>
                <w:rFonts w:ascii="Times New Roman" w:hAnsi="Times New Roman" w:cs="Times New Roman"/>
              </w:rPr>
              <w:t>435</w:t>
            </w:r>
            <w:r w:rsidR="00F675B5" w:rsidRPr="00F34CAD">
              <w:rPr>
                <w:rFonts w:ascii="Times New Roman" w:hAnsi="Times New Roman" w:cs="Times New Roman"/>
              </w:rPr>
              <w:t>.0</w:t>
            </w:r>
          </w:p>
        </w:tc>
        <w:tc>
          <w:tcPr>
            <w:tcW w:w="1347" w:type="dxa"/>
            <w:tcBorders>
              <w:top w:val="single" w:sz="4" w:space="0" w:color="auto"/>
            </w:tcBorders>
          </w:tcPr>
          <w:p w14:paraId="2B0E66E7" w14:textId="4F1F28CE" w:rsidR="00E26FD3" w:rsidRPr="00F34CAD" w:rsidRDefault="00DB7C0E" w:rsidP="00F34CAD">
            <w:pPr>
              <w:jc w:val="center"/>
              <w:rPr>
                <w:rFonts w:ascii="Times New Roman" w:hAnsi="Times New Roman" w:cs="Times New Roman"/>
              </w:rPr>
            </w:pPr>
            <w:r w:rsidRPr="00F34CAD">
              <w:rPr>
                <w:rFonts w:ascii="Times New Roman" w:hAnsi="Times New Roman" w:cs="Times New Roman"/>
              </w:rPr>
              <w:t>14.1</w:t>
            </w:r>
          </w:p>
        </w:tc>
        <w:tc>
          <w:tcPr>
            <w:tcW w:w="1348" w:type="dxa"/>
            <w:tcBorders>
              <w:top w:val="single" w:sz="4" w:space="0" w:color="auto"/>
            </w:tcBorders>
          </w:tcPr>
          <w:p w14:paraId="6323F74B" w14:textId="38CC1AAD" w:rsidR="00E26FD3" w:rsidRPr="00F34CAD" w:rsidRDefault="000E3040" w:rsidP="00F34CAD">
            <w:pPr>
              <w:jc w:val="center"/>
              <w:rPr>
                <w:rFonts w:ascii="Times New Roman" w:hAnsi="Times New Roman" w:cs="Times New Roman"/>
              </w:rPr>
            </w:pPr>
            <w:r w:rsidRPr="00F34CAD">
              <w:rPr>
                <w:rFonts w:ascii="Times New Roman" w:hAnsi="Times New Roman" w:cs="Times New Roman"/>
              </w:rPr>
              <w:t>20.8</w:t>
            </w:r>
          </w:p>
        </w:tc>
      </w:tr>
      <w:tr w:rsidR="00F34CAD" w:rsidRPr="00F34CAD" w14:paraId="337EE028" w14:textId="77777777" w:rsidTr="00376337">
        <w:tc>
          <w:tcPr>
            <w:tcW w:w="3960" w:type="dxa"/>
          </w:tcPr>
          <w:p w14:paraId="387E31DE" w14:textId="6CD1F4B1" w:rsidR="00E26FD3" w:rsidRPr="00F34CAD" w:rsidRDefault="00E26FD3" w:rsidP="00F34CAD">
            <w:pPr>
              <w:rPr>
                <w:rFonts w:ascii="Times New Roman" w:hAnsi="Times New Roman" w:cs="Times New Roman"/>
              </w:rPr>
            </w:pPr>
            <w:r w:rsidRPr="00F34CAD">
              <w:rPr>
                <w:rFonts w:ascii="Times New Roman" w:hAnsi="Times New Roman" w:cs="Times New Roman"/>
              </w:rPr>
              <w:t>Number of Faculty FTE</w:t>
            </w:r>
          </w:p>
        </w:tc>
        <w:tc>
          <w:tcPr>
            <w:tcW w:w="1347" w:type="dxa"/>
          </w:tcPr>
          <w:p w14:paraId="5C4BD0A9" w14:textId="2C8CF1C4" w:rsidR="00E26FD3" w:rsidRPr="00F34CAD" w:rsidRDefault="009B049A" w:rsidP="00F34CAD">
            <w:pPr>
              <w:jc w:val="center"/>
              <w:rPr>
                <w:rFonts w:ascii="Times New Roman" w:hAnsi="Times New Roman" w:cs="Times New Roman"/>
              </w:rPr>
            </w:pPr>
            <w:r w:rsidRPr="00F34CAD">
              <w:rPr>
                <w:rFonts w:ascii="Times New Roman" w:hAnsi="Times New Roman" w:cs="Times New Roman"/>
              </w:rPr>
              <w:t>0</w:t>
            </w:r>
            <w:r w:rsidR="004313C7" w:rsidRPr="00F34CAD">
              <w:rPr>
                <w:rFonts w:ascii="Times New Roman" w:hAnsi="Times New Roman" w:cs="Times New Roman"/>
              </w:rPr>
              <w:t>.0</w:t>
            </w:r>
          </w:p>
        </w:tc>
        <w:tc>
          <w:tcPr>
            <w:tcW w:w="1348" w:type="dxa"/>
          </w:tcPr>
          <w:p w14:paraId="6390DA61" w14:textId="51070B07" w:rsidR="000E3040" w:rsidRPr="00F34CAD" w:rsidRDefault="000E3040" w:rsidP="00F34CAD">
            <w:pPr>
              <w:jc w:val="center"/>
              <w:rPr>
                <w:rFonts w:ascii="Times New Roman" w:hAnsi="Times New Roman" w:cs="Times New Roman"/>
              </w:rPr>
            </w:pPr>
            <w:r w:rsidRPr="00F34CAD">
              <w:rPr>
                <w:rFonts w:ascii="Times New Roman" w:hAnsi="Times New Roman" w:cs="Times New Roman"/>
              </w:rPr>
              <w:t>108.3</w:t>
            </w:r>
          </w:p>
        </w:tc>
        <w:tc>
          <w:tcPr>
            <w:tcW w:w="1347" w:type="dxa"/>
          </w:tcPr>
          <w:p w14:paraId="4716A629" w14:textId="05321806" w:rsidR="00E26FD3" w:rsidRPr="00F34CAD" w:rsidRDefault="000E3040" w:rsidP="00F34CAD">
            <w:pPr>
              <w:jc w:val="center"/>
              <w:rPr>
                <w:rFonts w:ascii="Times New Roman" w:hAnsi="Times New Roman" w:cs="Times New Roman"/>
              </w:rPr>
            </w:pPr>
            <w:r w:rsidRPr="00F34CAD">
              <w:rPr>
                <w:rFonts w:ascii="Times New Roman" w:hAnsi="Times New Roman" w:cs="Times New Roman"/>
              </w:rPr>
              <w:t>6.6</w:t>
            </w:r>
          </w:p>
        </w:tc>
        <w:tc>
          <w:tcPr>
            <w:tcW w:w="1348" w:type="dxa"/>
          </w:tcPr>
          <w:p w14:paraId="1D893339" w14:textId="487CB0BD" w:rsidR="00E26FD3" w:rsidRPr="00F34CAD" w:rsidRDefault="000E3040" w:rsidP="00F34CAD">
            <w:pPr>
              <w:jc w:val="center"/>
              <w:rPr>
                <w:rFonts w:ascii="Times New Roman" w:hAnsi="Times New Roman" w:cs="Times New Roman"/>
              </w:rPr>
            </w:pPr>
            <w:r w:rsidRPr="00F34CAD">
              <w:rPr>
                <w:rFonts w:ascii="Times New Roman" w:hAnsi="Times New Roman" w:cs="Times New Roman"/>
              </w:rPr>
              <w:t>9.4</w:t>
            </w:r>
          </w:p>
        </w:tc>
      </w:tr>
      <w:tr w:rsidR="00F34CAD" w:rsidRPr="00F34CAD" w14:paraId="481E9633" w14:textId="77777777" w:rsidTr="00376337">
        <w:tc>
          <w:tcPr>
            <w:tcW w:w="3960" w:type="dxa"/>
          </w:tcPr>
          <w:p w14:paraId="256A3F31" w14:textId="4F75039C" w:rsidR="00E26FD3" w:rsidRPr="00F34CAD" w:rsidRDefault="00E26FD3" w:rsidP="00F34CAD">
            <w:pPr>
              <w:rPr>
                <w:rFonts w:ascii="Times New Roman" w:hAnsi="Times New Roman" w:cs="Times New Roman"/>
              </w:rPr>
            </w:pPr>
            <w:r w:rsidRPr="00F34CAD">
              <w:rPr>
                <w:rFonts w:ascii="Times New Roman" w:hAnsi="Times New Roman" w:cs="Times New Roman"/>
              </w:rPr>
              <w:t>Number of Adjunct Faculty FTE</w:t>
            </w:r>
          </w:p>
        </w:tc>
        <w:tc>
          <w:tcPr>
            <w:tcW w:w="1347" w:type="dxa"/>
          </w:tcPr>
          <w:p w14:paraId="7806FA69" w14:textId="10E25A2D" w:rsidR="00E26FD3" w:rsidRPr="00F34CAD" w:rsidRDefault="009B049A" w:rsidP="00F34CAD">
            <w:pPr>
              <w:jc w:val="center"/>
              <w:rPr>
                <w:rFonts w:ascii="Times New Roman" w:hAnsi="Times New Roman" w:cs="Times New Roman"/>
              </w:rPr>
            </w:pPr>
            <w:r w:rsidRPr="00F34CAD">
              <w:rPr>
                <w:rFonts w:ascii="Times New Roman" w:hAnsi="Times New Roman" w:cs="Times New Roman"/>
              </w:rPr>
              <w:t>0</w:t>
            </w:r>
            <w:r w:rsidR="004313C7" w:rsidRPr="00F34CAD">
              <w:rPr>
                <w:rFonts w:ascii="Times New Roman" w:hAnsi="Times New Roman" w:cs="Times New Roman"/>
              </w:rPr>
              <w:t>.0</w:t>
            </w:r>
          </w:p>
        </w:tc>
        <w:tc>
          <w:tcPr>
            <w:tcW w:w="1348" w:type="dxa"/>
          </w:tcPr>
          <w:p w14:paraId="3EC19684" w14:textId="06FFC169" w:rsidR="00E26FD3" w:rsidRPr="00F34CAD" w:rsidRDefault="000E3040" w:rsidP="00F34CAD">
            <w:pPr>
              <w:jc w:val="center"/>
              <w:rPr>
                <w:rFonts w:ascii="Times New Roman" w:hAnsi="Times New Roman" w:cs="Times New Roman"/>
              </w:rPr>
            </w:pPr>
            <w:r w:rsidRPr="00F34CAD">
              <w:rPr>
                <w:rFonts w:ascii="Times New Roman" w:hAnsi="Times New Roman" w:cs="Times New Roman"/>
              </w:rPr>
              <w:t>586</w:t>
            </w:r>
            <w:r w:rsidR="00F675B5" w:rsidRPr="00F34CAD">
              <w:rPr>
                <w:rFonts w:ascii="Times New Roman" w:hAnsi="Times New Roman" w:cs="Times New Roman"/>
              </w:rPr>
              <w:t>.0</w:t>
            </w:r>
          </w:p>
        </w:tc>
        <w:tc>
          <w:tcPr>
            <w:tcW w:w="1347" w:type="dxa"/>
          </w:tcPr>
          <w:p w14:paraId="23B80FE9" w14:textId="033C5DF5" w:rsidR="00E26FD3" w:rsidRPr="00F34CAD" w:rsidRDefault="00F675B5" w:rsidP="00F34CAD">
            <w:pPr>
              <w:jc w:val="center"/>
              <w:rPr>
                <w:rFonts w:ascii="Times New Roman" w:hAnsi="Times New Roman" w:cs="Times New Roman"/>
              </w:rPr>
            </w:pPr>
            <w:r w:rsidRPr="00F34CAD">
              <w:rPr>
                <w:rFonts w:ascii="Times New Roman" w:hAnsi="Times New Roman" w:cs="Times New Roman"/>
              </w:rPr>
              <w:t>14.1</w:t>
            </w:r>
          </w:p>
        </w:tc>
        <w:tc>
          <w:tcPr>
            <w:tcW w:w="1348" w:type="dxa"/>
          </w:tcPr>
          <w:p w14:paraId="5EBB0794" w14:textId="2CDD86D5" w:rsidR="00E26FD3" w:rsidRPr="00F34CAD" w:rsidRDefault="00F675B5" w:rsidP="00F34CAD">
            <w:pPr>
              <w:jc w:val="center"/>
              <w:rPr>
                <w:rFonts w:ascii="Times New Roman" w:hAnsi="Times New Roman" w:cs="Times New Roman"/>
              </w:rPr>
            </w:pPr>
            <w:r w:rsidRPr="00F34CAD">
              <w:rPr>
                <w:rFonts w:ascii="Times New Roman" w:hAnsi="Times New Roman" w:cs="Times New Roman"/>
              </w:rPr>
              <w:t>32.6</w:t>
            </w:r>
          </w:p>
        </w:tc>
      </w:tr>
      <w:tr w:rsidR="00F34CAD" w:rsidRPr="00F34CAD" w14:paraId="6345D633" w14:textId="77777777" w:rsidTr="00376337">
        <w:tc>
          <w:tcPr>
            <w:tcW w:w="3960" w:type="dxa"/>
          </w:tcPr>
          <w:p w14:paraId="58750FC6" w14:textId="016A38DB" w:rsidR="00E26FD3" w:rsidRPr="00F34CAD" w:rsidRDefault="00E26FD3" w:rsidP="00F34CAD">
            <w:pPr>
              <w:rPr>
                <w:rFonts w:ascii="Times New Roman" w:hAnsi="Times New Roman" w:cs="Times New Roman"/>
              </w:rPr>
            </w:pPr>
            <w:r w:rsidRPr="00F34CAD">
              <w:rPr>
                <w:rFonts w:ascii="Times New Roman" w:hAnsi="Times New Roman" w:cs="Times New Roman"/>
              </w:rPr>
              <w:t>Minimum GPA for Entry</w:t>
            </w:r>
          </w:p>
        </w:tc>
        <w:tc>
          <w:tcPr>
            <w:tcW w:w="1347" w:type="dxa"/>
          </w:tcPr>
          <w:p w14:paraId="1DEAF254" w14:textId="40698CCC" w:rsidR="00E26FD3" w:rsidRPr="00F34CAD" w:rsidRDefault="00F675B5" w:rsidP="00F34CAD">
            <w:pPr>
              <w:jc w:val="center"/>
              <w:rPr>
                <w:rFonts w:ascii="Times New Roman" w:hAnsi="Times New Roman" w:cs="Times New Roman"/>
              </w:rPr>
            </w:pPr>
            <w:r w:rsidRPr="00F34CAD">
              <w:rPr>
                <w:rFonts w:ascii="Times New Roman" w:hAnsi="Times New Roman" w:cs="Times New Roman"/>
              </w:rPr>
              <w:t>2.0</w:t>
            </w:r>
          </w:p>
        </w:tc>
        <w:tc>
          <w:tcPr>
            <w:tcW w:w="1348" w:type="dxa"/>
          </w:tcPr>
          <w:p w14:paraId="595F3A5C" w14:textId="1031697A" w:rsidR="00E26FD3" w:rsidRPr="00F34CAD" w:rsidRDefault="00F675B5" w:rsidP="00F34CAD">
            <w:pPr>
              <w:jc w:val="center"/>
              <w:rPr>
                <w:rFonts w:ascii="Times New Roman" w:hAnsi="Times New Roman" w:cs="Times New Roman"/>
              </w:rPr>
            </w:pPr>
            <w:r w:rsidRPr="00F34CAD">
              <w:rPr>
                <w:rFonts w:ascii="Times New Roman" w:hAnsi="Times New Roman" w:cs="Times New Roman"/>
              </w:rPr>
              <w:t>3.0</w:t>
            </w:r>
          </w:p>
        </w:tc>
        <w:tc>
          <w:tcPr>
            <w:tcW w:w="1347" w:type="dxa"/>
          </w:tcPr>
          <w:p w14:paraId="354EBDF4" w14:textId="2B2512FB" w:rsidR="00E26FD3" w:rsidRPr="00F34CAD" w:rsidRDefault="00F675B5" w:rsidP="00F34CAD">
            <w:pPr>
              <w:jc w:val="center"/>
              <w:rPr>
                <w:rFonts w:ascii="Times New Roman" w:hAnsi="Times New Roman" w:cs="Times New Roman"/>
              </w:rPr>
            </w:pPr>
            <w:r w:rsidRPr="00F34CAD">
              <w:rPr>
                <w:rFonts w:ascii="Times New Roman" w:hAnsi="Times New Roman" w:cs="Times New Roman"/>
              </w:rPr>
              <w:t>2.7</w:t>
            </w:r>
          </w:p>
        </w:tc>
        <w:tc>
          <w:tcPr>
            <w:tcW w:w="1348" w:type="dxa"/>
          </w:tcPr>
          <w:p w14:paraId="6720756D" w14:textId="103D4536" w:rsidR="00E26FD3" w:rsidRPr="00F34CAD" w:rsidRDefault="00F675B5" w:rsidP="00F34CAD">
            <w:pPr>
              <w:jc w:val="center"/>
              <w:rPr>
                <w:rFonts w:ascii="Times New Roman" w:hAnsi="Times New Roman" w:cs="Times New Roman"/>
              </w:rPr>
            </w:pPr>
            <w:r w:rsidRPr="00F34CAD">
              <w:rPr>
                <w:rFonts w:ascii="Times New Roman" w:hAnsi="Times New Roman" w:cs="Times New Roman"/>
              </w:rPr>
              <w:t>0.2</w:t>
            </w:r>
          </w:p>
        </w:tc>
      </w:tr>
      <w:tr w:rsidR="00F34CAD" w:rsidRPr="00F34CAD" w14:paraId="0791A4F9" w14:textId="77777777" w:rsidTr="00376337">
        <w:tc>
          <w:tcPr>
            <w:tcW w:w="3960" w:type="dxa"/>
          </w:tcPr>
          <w:p w14:paraId="0937492F" w14:textId="4FD2835C" w:rsidR="00E26FD3" w:rsidRPr="00F34CAD" w:rsidRDefault="00E26FD3" w:rsidP="00F34CAD">
            <w:pPr>
              <w:rPr>
                <w:rFonts w:ascii="Times New Roman" w:hAnsi="Times New Roman" w:cs="Times New Roman"/>
              </w:rPr>
            </w:pPr>
            <w:r w:rsidRPr="00F34CAD">
              <w:rPr>
                <w:rFonts w:ascii="Times New Roman" w:hAnsi="Times New Roman" w:cs="Times New Roman"/>
              </w:rPr>
              <w:t>Number of Hours before Student Teaching</w:t>
            </w:r>
          </w:p>
        </w:tc>
        <w:tc>
          <w:tcPr>
            <w:tcW w:w="1347" w:type="dxa"/>
          </w:tcPr>
          <w:p w14:paraId="28FF3DB5" w14:textId="1994E2D7" w:rsidR="00E26FD3" w:rsidRPr="00F34CAD" w:rsidRDefault="00F675B5" w:rsidP="00F34CAD">
            <w:pPr>
              <w:jc w:val="center"/>
              <w:rPr>
                <w:rFonts w:ascii="Times New Roman" w:hAnsi="Times New Roman" w:cs="Times New Roman"/>
              </w:rPr>
            </w:pPr>
            <w:r w:rsidRPr="00F34CAD">
              <w:rPr>
                <w:rFonts w:ascii="Times New Roman" w:hAnsi="Times New Roman" w:cs="Times New Roman"/>
              </w:rPr>
              <w:t>0</w:t>
            </w:r>
          </w:p>
        </w:tc>
        <w:tc>
          <w:tcPr>
            <w:tcW w:w="1348" w:type="dxa"/>
          </w:tcPr>
          <w:p w14:paraId="62EF13FB" w14:textId="5A7AD131" w:rsidR="00E26FD3" w:rsidRPr="00F34CAD" w:rsidRDefault="00DD374F" w:rsidP="00F34CAD">
            <w:pPr>
              <w:jc w:val="center"/>
              <w:rPr>
                <w:rFonts w:ascii="Times New Roman" w:hAnsi="Times New Roman" w:cs="Times New Roman"/>
              </w:rPr>
            </w:pPr>
            <w:r w:rsidRPr="00F34CAD">
              <w:rPr>
                <w:rFonts w:ascii="Times New Roman" w:hAnsi="Times New Roman" w:cs="Times New Roman"/>
              </w:rPr>
              <w:t>1024.0</w:t>
            </w:r>
          </w:p>
        </w:tc>
        <w:tc>
          <w:tcPr>
            <w:tcW w:w="1347" w:type="dxa"/>
          </w:tcPr>
          <w:p w14:paraId="08DE6C1D" w14:textId="26D5E923" w:rsidR="00E26FD3" w:rsidRPr="00F34CAD" w:rsidRDefault="00DD374F" w:rsidP="00F34CAD">
            <w:pPr>
              <w:jc w:val="center"/>
              <w:rPr>
                <w:rFonts w:ascii="Times New Roman" w:hAnsi="Times New Roman" w:cs="Times New Roman"/>
              </w:rPr>
            </w:pPr>
            <w:r w:rsidRPr="00F34CAD">
              <w:rPr>
                <w:rFonts w:ascii="Times New Roman" w:hAnsi="Times New Roman" w:cs="Times New Roman"/>
              </w:rPr>
              <w:t>156.6</w:t>
            </w:r>
          </w:p>
        </w:tc>
        <w:tc>
          <w:tcPr>
            <w:tcW w:w="1348" w:type="dxa"/>
          </w:tcPr>
          <w:p w14:paraId="6EF6A7D6" w14:textId="3FBA3CCF" w:rsidR="00E26FD3" w:rsidRPr="00F34CAD" w:rsidRDefault="00DD374F" w:rsidP="00F34CAD">
            <w:pPr>
              <w:jc w:val="center"/>
              <w:rPr>
                <w:rFonts w:ascii="Times New Roman" w:hAnsi="Times New Roman" w:cs="Times New Roman"/>
              </w:rPr>
            </w:pPr>
            <w:r w:rsidRPr="00F34CAD">
              <w:rPr>
                <w:rFonts w:ascii="Times New Roman" w:hAnsi="Times New Roman" w:cs="Times New Roman"/>
              </w:rPr>
              <w:t>107.5</w:t>
            </w:r>
          </w:p>
        </w:tc>
      </w:tr>
      <w:tr w:rsidR="00F34CAD" w:rsidRPr="00F34CAD" w14:paraId="6B77A020" w14:textId="77777777" w:rsidTr="00376337">
        <w:tc>
          <w:tcPr>
            <w:tcW w:w="3960" w:type="dxa"/>
          </w:tcPr>
          <w:p w14:paraId="79728B0B" w14:textId="087983B4" w:rsidR="00E26FD3" w:rsidRPr="00F34CAD" w:rsidRDefault="00E26FD3" w:rsidP="00F34CAD">
            <w:pPr>
              <w:rPr>
                <w:rFonts w:ascii="Times New Roman" w:hAnsi="Times New Roman" w:cs="Times New Roman"/>
              </w:rPr>
            </w:pPr>
            <w:r w:rsidRPr="00F34CAD">
              <w:rPr>
                <w:rFonts w:ascii="Times New Roman" w:hAnsi="Times New Roman" w:cs="Times New Roman"/>
              </w:rPr>
              <w:t>Number of Hours during Student Teaching</w:t>
            </w:r>
          </w:p>
        </w:tc>
        <w:tc>
          <w:tcPr>
            <w:tcW w:w="1347" w:type="dxa"/>
          </w:tcPr>
          <w:p w14:paraId="3A4D13BE" w14:textId="29361448" w:rsidR="00E26FD3" w:rsidRPr="00F34CAD" w:rsidRDefault="00DD374F" w:rsidP="00F34CAD">
            <w:pPr>
              <w:jc w:val="center"/>
              <w:rPr>
                <w:rFonts w:ascii="Times New Roman" w:hAnsi="Times New Roman" w:cs="Times New Roman"/>
              </w:rPr>
            </w:pPr>
            <w:r w:rsidRPr="00F34CAD">
              <w:rPr>
                <w:rFonts w:ascii="Times New Roman" w:hAnsi="Times New Roman" w:cs="Times New Roman"/>
              </w:rPr>
              <w:t>240.0</w:t>
            </w:r>
          </w:p>
        </w:tc>
        <w:tc>
          <w:tcPr>
            <w:tcW w:w="1348" w:type="dxa"/>
          </w:tcPr>
          <w:p w14:paraId="39FB2555" w14:textId="447F80E5" w:rsidR="00E26FD3" w:rsidRPr="00F34CAD" w:rsidRDefault="00DD374F" w:rsidP="00F34CAD">
            <w:pPr>
              <w:jc w:val="center"/>
              <w:rPr>
                <w:rFonts w:ascii="Times New Roman" w:hAnsi="Times New Roman" w:cs="Times New Roman"/>
              </w:rPr>
            </w:pPr>
            <w:r w:rsidRPr="00F34CAD">
              <w:rPr>
                <w:rFonts w:ascii="Times New Roman" w:hAnsi="Times New Roman" w:cs="Times New Roman"/>
              </w:rPr>
              <w:t>1400.0</w:t>
            </w:r>
          </w:p>
        </w:tc>
        <w:tc>
          <w:tcPr>
            <w:tcW w:w="1347" w:type="dxa"/>
          </w:tcPr>
          <w:p w14:paraId="72D40864" w14:textId="67AE6988" w:rsidR="00E26FD3" w:rsidRPr="00F34CAD" w:rsidRDefault="00DD374F" w:rsidP="00F34CAD">
            <w:pPr>
              <w:jc w:val="center"/>
              <w:rPr>
                <w:rFonts w:ascii="Times New Roman" w:hAnsi="Times New Roman" w:cs="Times New Roman"/>
              </w:rPr>
            </w:pPr>
            <w:r w:rsidRPr="00F34CAD">
              <w:rPr>
                <w:rFonts w:ascii="Times New Roman" w:hAnsi="Times New Roman" w:cs="Times New Roman"/>
              </w:rPr>
              <w:t>573.6</w:t>
            </w:r>
          </w:p>
        </w:tc>
        <w:tc>
          <w:tcPr>
            <w:tcW w:w="1348" w:type="dxa"/>
          </w:tcPr>
          <w:p w14:paraId="54B2D3E3" w14:textId="595FB2C3" w:rsidR="00E26FD3" w:rsidRPr="00F34CAD" w:rsidRDefault="00DD374F" w:rsidP="00F34CAD">
            <w:pPr>
              <w:jc w:val="center"/>
              <w:rPr>
                <w:rFonts w:ascii="Times New Roman" w:hAnsi="Times New Roman" w:cs="Times New Roman"/>
              </w:rPr>
            </w:pPr>
            <w:r w:rsidRPr="00F34CAD">
              <w:rPr>
                <w:rFonts w:ascii="Times New Roman" w:hAnsi="Times New Roman" w:cs="Times New Roman"/>
              </w:rPr>
              <w:t>140.0</w:t>
            </w:r>
          </w:p>
        </w:tc>
      </w:tr>
      <w:tr w:rsidR="00F34CAD" w:rsidRPr="00F34CAD" w14:paraId="3C03164E" w14:textId="77777777" w:rsidTr="00376337">
        <w:tc>
          <w:tcPr>
            <w:tcW w:w="3960" w:type="dxa"/>
          </w:tcPr>
          <w:p w14:paraId="6746E4B5" w14:textId="6B7BADCA" w:rsidR="00E26FD3" w:rsidRPr="00F34CAD" w:rsidRDefault="00E26FD3" w:rsidP="00F34CAD">
            <w:pPr>
              <w:rPr>
                <w:rFonts w:ascii="Times New Roman" w:hAnsi="Times New Roman" w:cs="Times New Roman"/>
              </w:rPr>
            </w:pPr>
            <w:r w:rsidRPr="00F34CAD">
              <w:rPr>
                <w:rFonts w:ascii="Times New Roman" w:hAnsi="Times New Roman" w:cs="Times New Roman"/>
              </w:rPr>
              <w:t>Total Enrollment in Teacher Preparation Programs at Institutions</w:t>
            </w:r>
          </w:p>
        </w:tc>
        <w:tc>
          <w:tcPr>
            <w:tcW w:w="1347" w:type="dxa"/>
          </w:tcPr>
          <w:p w14:paraId="25C0E1FA" w14:textId="68B6356E" w:rsidR="00E26FD3" w:rsidRPr="00F34CAD" w:rsidRDefault="00DD374F" w:rsidP="00F34CAD">
            <w:pPr>
              <w:jc w:val="center"/>
              <w:rPr>
                <w:rFonts w:ascii="Times New Roman" w:hAnsi="Times New Roman" w:cs="Times New Roman"/>
              </w:rPr>
            </w:pPr>
            <w:r w:rsidRPr="00F34CAD">
              <w:rPr>
                <w:rFonts w:ascii="Times New Roman" w:hAnsi="Times New Roman" w:cs="Times New Roman"/>
              </w:rPr>
              <w:t>0.0</w:t>
            </w:r>
          </w:p>
        </w:tc>
        <w:tc>
          <w:tcPr>
            <w:tcW w:w="1348" w:type="dxa"/>
          </w:tcPr>
          <w:p w14:paraId="73A9EEB6" w14:textId="708DD340" w:rsidR="00E26FD3" w:rsidRPr="00F34CAD" w:rsidRDefault="00DD374F" w:rsidP="00F34CAD">
            <w:pPr>
              <w:jc w:val="center"/>
              <w:rPr>
                <w:rFonts w:ascii="Times New Roman" w:hAnsi="Times New Roman" w:cs="Times New Roman"/>
              </w:rPr>
            </w:pPr>
            <w:r w:rsidRPr="00F34CAD">
              <w:rPr>
                <w:rFonts w:ascii="Times New Roman" w:hAnsi="Times New Roman" w:cs="Times New Roman"/>
              </w:rPr>
              <w:t>4218.0</w:t>
            </w:r>
          </w:p>
        </w:tc>
        <w:tc>
          <w:tcPr>
            <w:tcW w:w="1347" w:type="dxa"/>
          </w:tcPr>
          <w:p w14:paraId="5937B37A" w14:textId="0B42A79A" w:rsidR="00E26FD3" w:rsidRPr="00F34CAD" w:rsidRDefault="00DD374F" w:rsidP="00F34CAD">
            <w:pPr>
              <w:jc w:val="center"/>
              <w:rPr>
                <w:rFonts w:ascii="Times New Roman" w:hAnsi="Times New Roman" w:cs="Times New Roman"/>
              </w:rPr>
            </w:pPr>
            <w:r w:rsidRPr="00F34CAD">
              <w:rPr>
                <w:rFonts w:ascii="Times New Roman" w:hAnsi="Times New Roman" w:cs="Times New Roman"/>
              </w:rPr>
              <w:t>253.2</w:t>
            </w:r>
          </w:p>
        </w:tc>
        <w:tc>
          <w:tcPr>
            <w:tcW w:w="1348" w:type="dxa"/>
          </w:tcPr>
          <w:p w14:paraId="18136B2B" w14:textId="4E11395C" w:rsidR="00E26FD3" w:rsidRPr="00F34CAD" w:rsidRDefault="00DD374F" w:rsidP="00F34CAD">
            <w:pPr>
              <w:jc w:val="center"/>
              <w:rPr>
                <w:rFonts w:ascii="Times New Roman" w:hAnsi="Times New Roman" w:cs="Times New Roman"/>
              </w:rPr>
            </w:pPr>
            <w:r w:rsidRPr="00F34CAD">
              <w:rPr>
                <w:rFonts w:ascii="Times New Roman" w:hAnsi="Times New Roman" w:cs="Times New Roman"/>
              </w:rPr>
              <w:t>404.1</w:t>
            </w:r>
          </w:p>
        </w:tc>
      </w:tr>
      <w:tr w:rsidR="00F34CAD" w:rsidRPr="00F34CAD" w14:paraId="2E2578B2" w14:textId="77777777" w:rsidTr="00376337">
        <w:tc>
          <w:tcPr>
            <w:tcW w:w="3960" w:type="dxa"/>
          </w:tcPr>
          <w:p w14:paraId="7C2C731A" w14:textId="3D0FEBDE" w:rsidR="00E26FD3" w:rsidRPr="00F34CAD" w:rsidRDefault="00E26FD3" w:rsidP="00F34CAD">
            <w:pPr>
              <w:rPr>
                <w:rFonts w:ascii="Times New Roman" w:hAnsi="Times New Roman" w:cs="Times New Roman"/>
              </w:rPr>
            </w:pPr>
            <w:r w:rsidRPr="00F34CAD">
              <w:rPr>
                <w:rFonts w:ascii="Times New Roman" w:hAnsi="Times New Roman" w:cs="Times New Roman"/>
              </w:rPr>
              <w:t>Number of Mentor Teachers for Student Teaching Experience</w:t>
            </w:r>
          </w:p>
        </w:tc>
        <w:tc>
          <w:tcPr>
            <w:tcW w:w="1347" w:type="dxa"/>
          </w:tcPr>
          <w:p w14:paraId="5048B1AB" w14:textId="0BB62CD7" w:rsidR="00E26FD3" w:rsidRPr="00F34CAD" w:rsidRDefault="004313C7" w:rsidP="00F34CAD">
            <w:pPr>
              <w:jc w:val="center"/>
              <w:rPr>
                <w:rFonts w:ascii="Times New Roman" w:hAnsi="Times New Roman" w:cs="Times New Roman"/>
              </w:rPr>
            </w:pPr>
            <w:r w:rsidRPr="00F34CAD">
              <w:rPr>
                <w:rFonts w:ascii="Times New Roman" w:hAnsi="Times New Roman" w:cs="Times New Roman"/>
              </w:rPr>
              <w:t>0.0</w:t>
            </w:r>
          </w:p>
        </w:tc>
        <w:tc>
          <w:tcPr>
            <w:tcW w:w="1348" w:type="dxa"/>
          </w:tcPr>
          <w:p w14:paraId="0FD4C551" w14:textId="12A09288" w:rsidR="00E26FD3" w:rsidRPr="00F34CAD" w:rsidRDefault="004313C7" w:rsidP="00F34CAD">
            <w:pPr>
              <w:jc w:val="center"/>
              <w:rPr>
                <w:rFonts w:ascii="Times New Roman" w:hAnsi="Times New Roman" w:cs="Times New Roman"/>
              </w:rPr>
            </w:pPr>
            <w:r w:rsidRPr="00F34CAD">
              <w:rPr>
                <w:rFonts w:ascii="Times New Roman" w:hAnsi="Times New Roman" w:cs="Times New Roman"/>
              </w:rPr>
              <w:t>2200.0</w:t>
            </w:r>
          </w:p>
        </w:tc>
        <w:tc>
          <w:tcPr>
            <w:tcW w:w="1347" w:type="dxa"/>
          </w:tcPr>
          <w:p w14:paraId="70A25FE2" w14:textId="2C7F3B25" w:rsidR="00E26FD3" w:rsidRPr="00F34CAD" w:rsidRDefault="004313C7" w:rsidP="00F34CAD">
            <w:pPr>
              <w:jc w:val="center"/>
              <w:rPr>
                <w:rFonts w:ascii="Times New Roman" w:hAnsi="Times New Roman" w:cs="Times New Roman"/>
              </w:rPr>
            </w:pPr>
            <w:r w:rsidRPr="00F34CAD">
              <w:rPr>
                <w:rFonts w:ascii="Times New Roman" w:hAnsi="Times New Roman" w:cs="Times New Roman"/>
              </w:rPr>
              <w:t>137.8</w:t>
            </w:r>
          </w:p>
        </w:tc>
        <w:tc>
          <w:tcPr>
            <w:tcW w:w="1348" w:type="dxa"/>
          </w:tcPr>
          <w:p w14:paraId="0108154A" w14:textId="24496761" w:rsidR="00E26FD3" w:rsidRPr="00F34CAD" w:rsidRDefault="004313C7" w:rsidP="00F34CAD">
            <w:pPr>
              <w:jc w:val="center"/>
              <w:rPr>
                <w:rFonts w:ascii="Times New Roman" w:hAnsi="Times New Roman" w:cs="Times New Roman"/>
              </w:rPr>
            </w:pPr>
            <w:r w:rsidRPr="00F34CAD">
              <w:rPr>
                <w:rFonts w:ascii="Times New Roman" w:hAnsi="Times New Roman" w:cs="Times New Roman"/>
              </w:rPr>
              <w:t>216.2</w:t>
            </w:r>
          </w:p>
        </w:tc>
      </w:tr>
      <w:tr w:rsidR="00F34CAD" w:rsidRPr="00F34CAD" w14:paraId="5EA75364" w14:textId="77777777" w:rsidTr="00376337">
        <w:tc>
          <w:tcPr>
            <w:tcW w:w="3960" w:type="dxa"/>
          </w:tcPr>
          <w:p w14:paraId="7F2FF1B9" w14:textId="0D6C6FED" w:rsidR="00E26FD3" w:rsidRPr="00F34CAD" w:rsidRDefault="00E26FD3" w:rsidP="00F34CAD">
            <w:pPr>
              <w:rPr>
                <w:rFonts w:ascii="Times New Roman" w:hAnsi="Times New Roman" w:cs="Times New Roman"/>
              </w:rPr>
            </w:pPr>
            <w:r w:rsidRPr="00F34CAD">
              <w:rPr>
                <w:rFonts w:ascii="Times New Roman" w:hAnsi="Times New Roman" w:cs="Times New Roman"/>
              </w:rPr>
              <w:t>Number of Students in Student Teaching</w:t>
            </w:r>
          </w:p>
        </w:tc>
        <w:tc>
          <w:tcPr>
            <w:tcW w:w="1347" w:type="dxa"/>
          </w:tcPr>
          <w:p w14:paraId="6D5946B5" w14:textId="4C93FCD7" w:rsidR="00E26FD3" w:rsidRPr="00F34CAD" w:rsidRDefault="004313C7" w:rsidP="00F34CAD">
            <w:pPr>
              <w:jc w:val="center"/>
              <w:rPr>
                <w:rFonts w:ascii="Times New Roman" w:hAnsi="Times New Roman" w:cs="Times New Roman"/>
              </w:rPr>
            </w:pPr>
            <w:r w:rsidRPr="00F34CAD">
              <w:rPr>
                <w:rFonts w:ascii="Times New Roman" w:hAnsi="Times New Roman" w:cs="Times New Roman"/>
              </w:rPr>
              <w:t>0.0</w:t>
            </w:r>
          </w:p>
        </w:tc>
        <w:tc>
          <w:tcPr>
            <w:tcW w:w="1348" w:type="dxa"/>
          </w:tcPr>
          <w:p w14:paraId="14FA7B61" w14:textId="37A93CE3" w:rsidR="00E26FD3" w:rsidRPr="00F34CAD" w:rsidRDefault="004313C7" w:rsidP="00F34CAD">
            <w:pPr>
              <w:jc w:val="center"/>
              <w:rPr>
                <w:rFonts w:ascii="Times New Roman" w:hAnsi="Times New Roman" w:cs="Times New Roman"/>
              </w:rPr>
            </w:pPr>
            <w:r w:rsidRPr="00F34CAD">
              <w:rPr>
                <w:rFonts w:ascii="Times New Roman" w:hAnsi="Times New Roman" w:cs="Times New Roman"/>
              </w:rPr>
              <w:t>3131.0</w:t>
            </w:r>
          </w:p>
        </w:tc>
        <w:tc>
          <w:tcPr>
            <w:tcW w:w="1347" w:type="dxa"/>
          </w:tcPr>
          <w:p w14:paraId="685BE1D2" w14:textId="43AE1C17" w:rsidR="00E26FD3" w:rsidRPr="00F34CAD" w:rsidRDefault="004313C7" w:rsidP="00F34CAD">
            <w:pPr>
              <w:jc w:val="center"/>
              <w:rPr>
                <w:rFonts w:ascii="Times New Roman" w:hAnsi="Times New Roman" w:cs="Times New Roman"/>
              </w:rPr>
            </w:pPr>
            <w:r w:rsidRPr="00F34CAD">
              <w:rPr>
                <w:rFonts w:ascii="Times New Roman" w:hAnsi="Times New Roman" w:cs="Times New Roman"/>
              </w:rPr>
              <w:t>162.1</w:t>
            </w:r>
          </w:p>
        </w:tc>
        <w:tc>
          <w:tcPr>
            <w:tcW w:w="1348" w:type="dxa"/>
          </w:tcPr>
          <w:p w14:paraId="589B7368" w14:textId="3F6D23A8" w:rsidR="00E26FD3" w:rsidRPr="00F34CAD" w:rsidRDefault="004313C7" w:rsidP="00F34CAD">
            <w:pPr>
              <w:jc w:val="center"/>
              <w:rPr>
                <w:rFonts w:ascii="Times New Roman" w:hAnsi="Times New Roman" w:cs="Times New Roman"/>
              </w:rPr>
            </w:pPr>
            <w:r w:rsidRPr="00F34CAD">
              <w:rPr>
                <w:rFonts w:ascii="Times New Roman" w:hAnsi="Times New Roman" w:cs="Times New Roman"/>
              </w:rPr>
              <w:t>297.1</w:t>
            </w:r>
          </w:p>
        </w:tc>
      </w:tr>
      <w:tr w:rsidR="00E26FD3" w:rsidRPr="00F34CAD" w14:paraId="53DC34DD" w14:textId="77777777" w:rsidTr="00376337">
        <w:tc>
          <w:tcPr>
            <w:tcW w:w="3960" w:type="dxa"/>
            <w:tcBorders>
              <w:bottom w:val="single" w:sz="4" w:space="0" w:color="auto"/>
            </w:tcBorders>
          </w:tcPr>
          <w:p w14:paraId="6FD20844" w14:textId="1B47C810" w:rsidR="00E26FD3" w:rsidRPr="00F34CAD" w:rsidRDefault="00E26FD3" w:rsidP="00F34CAD">
            <w:pPr>
              <w:rPr>
                <w:rFonts w:ascii="Times New Roman" w:hAnsi="Times New Roman" w:cs="Times New Roman"/>
              </w:rPr>
            </w:pPr>
            <w:r w:rsidRPr="00F34CAD">
              <w:rPr>
                <w:rFonts w:ascii="Times New Roman" w:hAnsi="Times New Roman" w:cs="Times New Roman"/>
              </w:rPr>
              <w:t>Total Number of Program Completers</w:t>
            </w:r>
          </w:p>
        </w:tc>
        <w:tc>
          <w:tcPr>
            <w:tcW w:w="1347" w:type="dxa"/>
            <w:tcBorders>
              <w:bottom w:val="single" w:sz="4" w:space="0" w:color="auto"/>
            </w:tcBorders>
          </w:tcPr>
          <w:p w14:paraId="67941681" w14:textId="04BD7854" w:rsidR="00E26FD3" w:rsidRPr="00F34CAD" w:rsidRDefault="004313C7" w:rsidP="00F34CAD">
            <w:pPr>
              <w:jc w:val="center"/>
              <w:rPr>
                <w:rFonts w:ascii="Times New Roman" w:hAnsi="Times New Roman" w:cs="Times New Roman"/>
              </w:rPr>
            </w:pPr>
            <w:r w:rsidRPr="00F34CAD">
              <w:rPr>
                <w:rFonts w:ascii="Times New Roman" w:hAnsi="Times New Roman" w:cs="Times New Roman"/>
              </w:rPr>
              <w:t>0.0</w:t>
            </w:r>
          </w:p>
        </w:tc>
        <w:tc>
          <w:tcPr>
            <w:tcW w:w="1348" w:type="dxa"/>
            <w:tcBorders>
              <w:bottom w:val="single" w:sz="4" w:space="0" w:color="auto"/>
            </w:tcBorders>
          </w:tcPr>
          <w:p w14:paraId="3730522B" w14:textId="00C3B38D" w:rsidR="00E26FD3" w:rsidRPr="00F34CAD" w:rsidRDefault="004313C7" w:rsidP="00F34CAD">
            <w:pPr>
              <w:jc w:val="center"/>
              <w:rPr>
                <w:rFonts w:ascii="Times New Roman" w:hAnsi="Times New Roman" w:cs="Times New Roman"/>
              </w:rPr>
            </w:pPr>
            <w:r w:rsidRPr="00F34CAD">
              <w:rPr>
                <w:rFonts w:ascii="Times New Roman" w:hAnsi="Times New Roman" w:cs="Times New Roman"/>
              </w:rPr>
              <w:t>905.0</w:t>
            </w:r>
          </w:p>
        </w:tc>
        <w:tc>
          <w:tcPr>
            <w:tcW w:w="1347" w:type="dxa"/>
            <w:tcBorders>
              <w:bottom w:val="single" w:sz="4" w:space="0" w:color="auto"/>
            </w:tcBorders>
          </w:tcPr>
          <w:p w14:paraId="53CD0666" w14:textId="1BA93FAD" w:rsidR="00E26FD3" w:rsidRPr="00F34CAD" w:rsidRDefault="004313C7" w:rsidP="00F34CAD">
            <w:pPr>
              <w:jc w:val="center"/>
              <w:rPr>
                <w:rFonts w:ascii="Times New Roman" w:hAnsi="Times New Roman" w:cs="Times New Roman"/>
              </w:rPr>
            </w:pPr>
            <w:r w:rsidRPr="00F34CAD">
              <w:rPr>
                <w:rFonts w:ascii="Times New Roman" w:hAnsi="Times New Roman" w:cs="Times New Roman"/>
              </w:rPr>
              <w:t>68.9</w:t>
            </w:r>
          </w:p>
        </w:tc>
        <w:tc>
          <w:tcPr>
            <w:tcW w:w="1348" w:type="dxa"/>
            <w:tcBorders>
              <w:bottom w:val="single" w:sz="4" w:space="0" w:color="auto"/>
            </w:tcBorders>
          </w:tcPr>
          <w:p w14:paraId="5349DE26" w14:textId="7FF74987" w:rsidR="00E26FD3" w:rsidRPr="00F34CAD" w:rsidRDefault="004313C7" w:rsidP="00F34CAD">
            <w:pPr>
              <w:jc w:val="center"/>
              <w:rPr>
                <w:rFonts w:ascii="Times New Roman" w:hAnsi="Times New Roman" w:cs="Times New Roman"/>
              </w:rPr>
            </w:pPr>
            <w:r w:rsidRPr="00F34CAD">
              <w:rPr>
                <w:rFonts w:ascii="Times New Roman" w:hAnsi="Times New Roman" w:cs="Times New Roman"/>
              </w:rPr>
              <w:t>92.2</w:t>
            </w:r>
          </w:p>
        </w:tc>
      </w:tr>
    </w:tbl>
    <w:p w14:paraId="6AE83CC5" w14:textId="77777777" w:rsidR="00F34CAD" w:rsidRPr="00DE1001" w:rsidRDefault="00F34CAD" w:rsidP="00F34CAD">
      <w:pPr>
        <w:spacing w:line="240" w:lineRule="auto"/>
        <w:rPr>
          <w:rFonts w:ascii="Times New Roman" w:hAnsi="Times New Roman" w:cs="Times New Roman"/>
          <w:b/>
          <w:bCs/>
          <w:sz w:val="10"/>
          <w:szCs w:val="10"/>
        </w:rPr>
      </w:pPr>
    </w:p>
    <w:p w14:paraId="3F04E53C" w14:textId="7F836F66" w:rsidR="00186AB5" w:rsidRPr="00F34CAD" w:rsidRDefault="00B74583" w:rsidP="00F34CAD">
      <w:pPr>
        <w:spacing w:line="240" w:lineRule="auto"/>
        <w:rPr>
          <w:rFonts w:ascii="Times New Roman" w:hAnsi="Times New Roman" w:cs="Times New Roman"/>
        </w:rPr>
      </w:pPr>
      <w:r w:rsidRPr="00F34CAD">
        <w:rPr>
          <w:rFonts w:ascii="Times New Roman" w:hAnsi="Times New Roman" w:cs="Times New Roman"/>
        </w:rPr>
        <w:tab/>
      </w:r>
      <w:r w:rsidR="00F34CAD">
        <w:rPr>
          <w:rFonts w:ascii="Times New Roman" w:hAnsi="Times New Roman" w:cs="Times New Roman"/>
        </w:rPr>
        <w:t>Next, we began our path analysis. This included</w:t>
      </w:r>
      <w:r w:rsidR="008C5C66" w:rsidRPr="00F34CAD">
        <w:rPr>
          <w:rFonts w:ascii="Times New Roman" w:hAnsi="Times New Roman" w:cs="Times New Roman"/>
        </w:rPr>
        <w:t xml:space="preserve"> </w:t>
      </w:r>
      <w:r w:rsidR="00F34CAD" w:rsidRPr="00F34CAD">
        <w:rPr>
          <w:rFonts w:ascii="Times New Roman" w:hAnsi="Times New Roman" w:cs="Times New Roman"/>
        </w:rPr>
        <w:t xml:space="preserve">five iterations </w:t>
      </w:r>
      <w:r w:rsidR="008C5C66" w:rsidRPr="00F34CAD">
        <w:rPr>
          <w:rFonts w:ascii="Times New Roman" w:hAnsi="Times New Roman" w:cs="Times New Roman"/>
        </w:rPr>
        <w:t xml:space="preserve">to fit </w:t>
      </w:r>
      <w:r w:rsidR="00F34CAD">
        <w:rPr>
          <w:rFonts w:ascii="Times New Roman" w:hAnsi="Times New Roman" w:cs="Times New Roman"/>
        </w:rPr>
        <w:t>our</w:t>
      </w:r>
      <w:r w:rsidR="008C5C66" w:rsidRPr="00F34CAD">
        <w:rPr>
          <w:rFonts w:ascii="Times New Roman" w:hAnsi="Times New Roman" w:cs="Times New Roman"/>
        </w:rPr>
        <w:t xml:space="preserve"> hypothesized </w:t>
      </w:r>
      <w:r w:rsidR="00F34CAD">
        <w:rPr>
          <w:rFonts w:ascii="Times New Roman" w:hAnsi="Times New Roman" w:cs="Times New Roman"/>
        </w:rPr>
        <w:t>model</w:t>
      </w:r>
      <w:r w:rsidR="00D26B10" w:rsidRPr="00F34CAD">
        <w:rPr>
          <w:rFonts w:ascii="Times New Roman" w:hAnsi="Times New Roman" w:cs="Times New Roman"/>
        </w:rPr>
        <w:t xml:space="preserve"> using both </w:t>
      </w:r>
      <w:r w:rsidR="008356B3" w:rsidRPr="00F34CAD">
        <w:rPr>
          <w:rFonts w:ascii="Times New Roman" w:hAnsi="Times New Roman" w:cs="Times New Roman"/>
        </w:rPr>
        <w:t>conceptual</w:t>
      </w:r>
      <w:r w:rsidR="00D26B10" w:rsidRPr="00F34CAD">
        <w:rPr>
          <w:rFonts w:ascii="Times New Roman" w:hAnsi="Times New Roman" w:cs="Times New Roman"/>
        </w:rPr>
        <w:t xml:space="preserve"> justification and the Mo</w:t>
      </w:r>
      <w:r w:rsidR="0031035E" w:rsidRPr="00F34CAD">
        <w:rPr>
          <w:rFonts w:ascii="Times New Roman" w:hAnsi="Times New Roman" w:cs="Times New Roman"/>
        </w:rPr>
        <w:t xml:space="preserve">del Fit Indices in the </w:t>
      </w:r>
      <w:proofErr w:type="spellStart"/>
      <w:r w:rsidR="0031035E" w:rsidRPr="00F34CAD">
        <w:rPr>
          <w:rFonts w:ascii="Times New Roman" w:hAnsi="Times New Roman" w:cs="Times New Roman"/>
        </w:rPr>
        <w:t>Mplus</w:t>
      </w:r>
      <w:proofErr w:type="spellEnd"/>
      <w:r w:rsidR="0031035E" w:rsidRPr="00F34CAD">
        <w:rPr>
          <w:rFonts w:ascii="Times New Roman" w:hAnsi="Times New Roman" w:cs="Times New Roman"/>
        </w:rPr>
        <w:t xml:space="preserve"> output</w:t>
      </w:r>
      <w:r w:rsidR="0004694E" w:rsidRPr="00F34CAD">
        <w:rPr>
          <w:rFonts w:ascii="Times New Roman" w:hAnsi="Times New Roman" w:cs="Times New Roman"/>
        </w:rPr>
        <w:t xml:space="preserve"> (</w:t>
      </w:r>
      <w:r w:rsidR="00F34CAD">
        <w:rPr>
          <w:rFonts w:ascii="Times New Roman" w:hAnsi="Times New Roman" w:cs="Times New Roman"/>
        </w:rPr>
        <w:t xml:space="preserve">see </w:t>
      </w:r>
      <w:r w:rsidR="0004694E" w:rsidRPr="00F34CAD">
        <w:rPr>
          <w:rFonts w:ascii="Times New Roman" w:hAnsi="Times New Roman" w:cs="Times New Roman"/>
        </w:rPr>
        <w:t>Table 4)</w:t>
      </w:r>
      <w:r w:rsidR="0031035E" w:rsidRPr="00F34CAD">
        <w:rPr>
          <w:rFonts w:ascii="Times New Roman" w:hAnsi="Times New Roman" w:cs="Times New Roman"/>
        </w:rPr>
        <w:t xml:space="preserve">. </w:t>
      </w:r>
      <w:r w:rsidR="00F34CAD">
        <w:rPr>
          <w:rFonts w:ascii="Times New Roman" w:hAnsi="Times New Roman" w:cs="Times New Roman"/>
        </w:rPr>
        <w:t>Our</w:t>
      </w:r>
      <w:r w:rsidR="0069495F" w:rsidRPr="00F34CAD">
        <w:rPr>
          <w:rFonts w:ascii="Times New Roman" w:hAnsi="Times New Roman" w:cs="Times New Roman"/>
        </w:rPr>
        <w:t xml:space="preserve"> original</w:t>
      </w:r>
      <w:r w:rsidR="009A6AB2" w:rsidRPr="00F34CAD">
        <w:rPr>
          <w:rFonts w:ascii="Times New Roman" w:hAnsi="Times New Roman" w:cs="Times New Roman"/>
        </w:rPr>
        <w:t xml:space="preserve"> hypothesized model fit the data poorly (χ</w:t>
      </w:r>
      <w:r w:rsidR="009A6AB2" w:rsidRPr="00F34CAD">
        <w:rPr>
          <w:rFonts w:ascii="Times New Roman" w:hAnsi="Times New Roman" w:cs="Times New Roman"/>
          <w:vertAlign w:val="superscript"/>
        </w:rPr>
        <w:t>2</w:t>
      </w:r>
      <w:r w:rsidR="009A6AB2" w:rsidRPr="00F34CAD">
        <w:rPr>
          <w:rFonts w:ascii="Times New Roman" w:hAnsi="Times New Roman" w:cs="Times New Roman"/>
        </w:rPr>
        <w:t>(</w:t>
      </w:r>
      <w:r w:rsidR="008356B3" w:rsidRPr="00F34CAD">
        <w:rPr>
          <w:rFonts w:ascii="Times New Roman" w:hAnsi="Times New Roman" w:cs="Times New Roman"/>
        </w:rPr>
        <w:t>19</w:t>
      </w:r>
      <w:r w:rsidR="009A6AB2" w:rsidRPr="00F34CAD">
        <w:rPr>
          <w:rFonts w:ascii="Times New Roman" w:hAnsi="Times New Roman" w:cs="Times New Roman"/>
        </w:rPr>
        <w:t xml:space="preserve">) = </w:t>
      </w:r>
      <w:r w:rsidR="008356B3" w:rsidRPr="00F34CAD">
        <w:rPr>
          <w:rFonts w:ascii="Times New Roman" w:hAnsi="Times New Roman" w:cs="Times New Roman"/>
        </w:rPr>
        <w:t>346.643</w:t>
      </w:r>
      <w:r w:rsidR="009A6AB2" w:rsidRPr="00F34CAD">
        <w:rPr>
          <w:rFonts w:ascii="Times New Roman" w:hAnsi="Times New Roman" w:cs="Times New Roman"/>
        </w:rPr>
        <w:t xml:space="preserve">, </w:t>
      </w:r>
      <w:r w:rsidR="009A6AB2" w:rsidRPr="00F34CAD">
        <w:rPr>
          <w:rFonts w:ascii="Times New Roman" w:hAnsi="Times New Roman" w:cs="Times New Roman"/>
          <w:i/>
          <w:iCs/>
        </w:rPr>
        <w:t>p</w:t>
      </w:r>
      <w:r w:rsidR="009A6AB2" w:rsidRPr="00F34CAD">
        <w:rPr>
          <w:rFonts w:ascii="Times New Roman" w:hAnsi="Times New Roman" w:cs="Times New Roman"/>
        </w:rPr>
        <w:t xml:space="preserve"> &lt; 0.0</w:t>
      </w:r>
      <w:r w:rsidR="008356B3" w:rsidRPr="00F34CAD">
        <w:rPr>
          <w:rFonts w:ascii="Times New Roman" w:hAnsi="Times New Roman" w:cs="Times New Roman"/>
        </w:rPr>
        <w:t>0</w:t>
      </w:r>
      <w:r w:rsidR="009A6AB2" w:rsidRPr="00F34CAD">
        <w:rPr>
          <w:rFonts w:ascii="Times New Roman" w:hAnsi="Times New Roman" w:cs="Times New Roman"/>
        </w:rPr>
        <w:t>1). Additional fit indices were consistent with this finding: CFI = 0.</w:t>
      </w:r>
      <w:r w:rsidR="008356B3" w:rsidRPr="00F34CAD">
        <w:rPr>
          <w:rFonts w:ascii="Times New Roman" w:hAnsi="Times New Roman" w:cs="Times New Roman"/>
        </w:rPr>
        <w:t>778</w:t>
      </w:r>
      <w:r w:rsidR="009A6AB2" w:rsidRPr="00F34CAD">
        <w:rPr>
          <w:rFonts w:ascii="Times New Roman" w:hAnsi="Times New Roman" w:cs="Times New Roman"/>
        </w:rPr>
        <w:t>, RMSEA = 0.2</w:t>
      </w:r>
      <w:r w:rsidR="00873BC0" w:rsidRPr="00F34CAD">
        <w:rPr>
          <w:rFonts w:ascii="Times New Roman" w:hAnsi="Times New Roman" w:cs="Times New Roman"/>
        </w:rPr>
        <w:t>15</w:t>
      </w:r>
      <w:r w:rsidR="009A6AB2" w:rsidRPr="00F34CAD">
        <w:rPr>
          <w:rFonts w:ascii="Times New Roman" w:hAnsi="Times New Roman" w:cs="Times New Roman"/>
        </w:rPr>
        <w:t>, SRMR = 0.</w:t>
      </w:r>
      <w:r w:rsidR="00873BC0" w:rsidRPr="00F34CAD">
        <w:rPr>
          <w:rFonts w:ascii="Times New Roman" w:hAnsi="Times New Roman" w:cs="Times New Roman"/>
        </w:rPr>
        <w:t>121</w:t>
      </w:r>
      <w:r w:rsidR="009A6AB2" w:rsidRPr="00F34CAD">
        <w:rPr>
          <w:rFonts w:ascii="Times New Roman" w:hAnsi="Times New Roman" w:cs="Times New Roman"/>
        </w:rPr>
        <w:t xml:space="preserve"> (</w:t>
      </w:r>
      <w:proofErr w:type="spellStart"/>
      <w:r w:rsidR="009A6AB2" w:rsidRPr="00F34CAD">
        <w:rPr>
          <w:rFonts w:ascii="Times New Roman" w:hAnsi="Times New Roman" w:cs="Times New Roman"/>
        </w:rPr>
        <w:t>Alhija</w:t>
      </w:r>
      <w:proofErr w:type="spellEnd"/>
      <w:r w:rsidR="009A6AB2" w:rsidRPr="00F34CAD">
        <w:rPr>
          <w:rFonts w:ascii="Times New Roman" w:hAnsi="Times New Roman" w:cs="Times New Roman"/>
        </w:rPr>
        <w:t>, 2010).</w:t>
      </w:r>
      <w:r w:rsidR="0004694E" w:rsidRPr="00F34CAD">
        <w:rPr>
          <w:rFonts w:ascii="Times New Roman" w:hAnsi="Times New Roman" w:cs="Times New Roman"/>
        </w:rPr>
        <w:t xml:space="preserve"> </w:t>
      </w:r>
    </w:p>
    <w:p w14:paraId="673E53B8" w14:textId="7DDF5259" w:rsidR="000F3A65" w:rsidRPr="00F34CAD" w:rsidRDefault="000F3A65" w:rsidP="00F34CAD">
      <w:pPr>
        <w:spacing w:line="240" w:lineRule="auto"/>
        <w:rPr>
          <w:rFonts w:ascii="Times New Roman" w:hAnsi="Times New Roman" w:cs="Times New Roman"/>
          <w:b/>
          <w:bCs/>
        </w:rPr>
      </w:pPr>
      <w:r w:rsidRPr="00F34CAD">
        <w:rPr>
          <w:rFonts w:ascii="Times New Roman" w:hAnsi="Times New Roman" w:cs="Times New Roman"/>
          <w:b/>
          <w:bCs/>
        </w:rPr>
        <w:t>Table 4</w:t>
      </w:r>
    </w:p>
    <w:p w14:paraId="219707FD" w14:textId="69E43E7A" w:rsidR="000F3A65" w:rsidRPr="00F34CAD" w:rsidRDefault="00777248" w:rsidP="00F34CAD">
      <w:pPr>
        <w:spacing w:line="240" w:lineRule="auto"/>
        <w:rPr>
          <w:rFonts w:ascii="Times New Roman" w:hAnsi="Times New Roman" w:cs="Times New Roman"/>
          <w:i/>
          <w:iCs/>
        </w:rPr>
      </w:pPr>
      <w:r w:rsidRPr="00F34CAD">
        <w:rPr>
          <w:rFonts w:ascii="Times New Roman" w:hAnsi="Times New Roman" w:cs="Times New Roman"/>
          <w:i/>
          <w:iCs/>
        </w:rPr>
        <w:t>Model Fit Comparison Table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1080"/>
        <w:gridCol w:w="540"/>
        <w:gridCol w:w="990"/>
        <w:gridCol w:w="810"/>
        <w:gridCol w:w="1080"/>
        <w:gridCol w:w="805"/>
        <w:gridCol w:w="95"/>
        <w:gridCol w:w="990"/>
        <w:gridCol w:w="710"/>
      </w:tblGrid>
      <w:tr w:rsidR="00F34CAD" w:rsidRPr="00F34CAD" w14:paraId="26C3FA6C" w14:textId="77777777" w:rsidTr="007D6736">
        <w:tc>
          <w:tcPr>
            <w:tcW w:w="2250" w:type="dxa"/>
            <w:tcBorders>
              <w:top w:val="single" w:sz="4" w:space="0" w:color="auto"/>
              <w:bottom w:val="single" w:sz="4" w:space="0" w:color="auto"/>
            </w:tcBorders>
          </w:tcPr>
          <w:p w14:paraId="2A6904BD" w14:textId="56F953F5" w:rsidR="004F0DC2" w:rsidRPr="00F34CAD" w:rsidRDefault="004F0DC2" w:rsidP="00F34CAD">
            <w:pPr>
              <w:jc w:val="center"/>
              <w:rPr>
                <w:rFonts w:ascii="Times New Roman" w:hAnsi="Times New Roman" w:cs="Times New Roman"/>
              </w:rPr>
            </w:pPr>
          </w:p>
        </w:tc>
        <w:tc>
          <w:tcPr>
            <w:tcW w:w="1080" w:type="dxa"/>
            <w:tcBorders>
              <w:top w:val="single" w:sz="4" w:space="0" w:color="auto"/>
              <w:bottom w:val="single" w:sz="4" w:space="0" w:color="auto"/>
            </w:tcBorders>
          </w:tcPr>
          <w:p w14:paraId="19E7818E" w14:textId="758B7555" w:rsidR="004F0DC2" w:rsidRPr="00F34CAD" w:rsidRDefault="004F0DC2" w:rsidP="00F34CAD">
            <w:pPr>
              <w:jc w:val="center"/>
              <w:rPr>
                <w:rFonts w:ascii="Times New Roman" w:hAnsi="Times New Roman" w:cs="Times New Roman"/>
              </w:rPr>
            </w:pPr>
            <w:r w:rsidRPr="00F34CAD">
              <w:rPr>
                <w:rFonts w:ascii="Times New Roman" w:hAnsi="Times New Roman" w:cs="Times New Roman"/>
              </w:rPr>
              <w:t>χ</w:t>
            </w:r>
            <w:r w:rsidRPr="00F34CAD">
              <w:rPr>
                <w:rFonts w:ascii="Times New Roman" w:hAnsi="Times New Roman" w:cs="Times New Roman"/>
                <w:vertAlign w:val="superscript"/>
              </w:rPr>
              <w:t>2</w:t>
            </w:r>
          </w:p>
        </w:tc>
        <w:tc>
          <w:tcPr>
            <w:tcW w:w="540" w:type="dxa"/>
            <w:tcBorders>
              <w:top w:val="single" w:sz="4" w:space="0" w:color="auto"/>
              <w:bottom w:val="single" w:sz="4" w:space="0" w:color="auto"/>
            </w:tcBorders>
          </w:tcPr>
          <w:p w14:paraId="6161F595" w14:textId="02212AC1" w:rsidR="004F0DC2" w:rsidRPr="00F34CAD" w:rsidRDefault="004F0DC2" w:rsidP="00F34CAD">
            <w:pPr>
              <w:jc w:val="center"/>
              <w:rPr>
                <w:rFonts w:ascii="Times New Roman" w:hAnsi="Times New Roman" w:cs="Times New Roman"/>
              </w:rPr>
            </w:pPr>
            <w:r w:rsidRPr="00F34CAD">
              <w:rPr>
                <w:rFonts w:ascii="Times New Roman" w:hAnsi="Times New Roman" w:cs="Times New Roman"/>
              </w:rPr>
              <w:t>df</w:t>
            </w:r>
          </w:p>
        </w:tc>
        <w:tc>
          <w:tcPr>
            <w:tcW w:w="990" w:type="dxa"/>
            <w:tcBorders>
              <w:top w:val="single" w:sz="4" w:space="0" w:color="auto"/>
              <w:bottom w:val="single" w:sz="4" w:space="0" w:color="auto"/>
            </w:tcBorders>
          </w:tcPr>
          <w:p w14:paraId="06173C89" w14:textId="72223303" w:rsidR="004F0DC2" w:rsidRPr="00F34CAD" w:rsidRDefault="004F0DC2" w:rsidP="00F34CAD">
            <w:pPr>
              <w:jc w:val="center"/>
              <w:rPr>
                <w:rFonts w:ascii="Times New Roman" w:hAnsi="Times New Roman" w:cs="Times New Roman"/>
              </w:rPr>
            </w:pPr>
            <w:r w:rsidRPr="00F34CAD">
              <w:rPr>
                <w:rFonts w:ascii="Times New Roman" w:hAnsi="Times New Roman" w:cs="Times New Roman"/>
              </w:rPr>
              <w:t>p value</w:t>
            </w:r>
          </w:p>
        </w:tc>
        <w:tc>
          <w:tcPr>
            <w:tcW w:w="810" w:type="dxa"/>
            <w:tcBorders>
              <w:top w:val="single" w:sz="4" w:space="0" w:color="auto"/>
              <w:bottom w:val="single" w:sz="4" w:space="0" w:color="auto"/>
            </w:tcBorders>
          </w:tcPr>
          <w:p w14:paraId="4479FA5C" w14:textId="76D8325A" w:rsidR="004F0DC2" w:rsidRPr="00F34CAD" w:rsidRDefault="004F0DC2" w:rsidP="00F34CAD">
            <w:pPr>
              <w:jc w:val="center"/>
              <w:rPr>
                <w:rFonts w:ascii="Times New Roman" w:hAnsi="Times New Roman" w:cs="Times New Roman"/>
              </w:rPr>
            </w:pPr>
            <w:r w:rsidRPr="00F34CAD">
              <w:rPr>
                <w:rFonts w:ascii="Times New Roman" w:hAnsi="Times New Roman" w:cs="Times New Roman"/>
              </w:rPr>
              <w:t>CFI</w:t>
            </w:r>
          </w:p>
        </w:tc>
        <w:tc>
          <w:tcPr>
            <w:tcW w:w="1080" w:type="dxa"/>
            <w:tcBorders>
              <w:top w:val="single" w:sz="4" w:space="0" w:color="auto"/>
              <w:bottom w:val="single" w:sz="4" w:space="0" w:color="auto"/>
            </w:tcBorders>
          </w:tcPr>
          <w:p w14:paraId="168663CE" w14:textId="4CCB69B0" w:rsidR="004F0DC2" w:rsidRPr="00F34CAD" w:rsidRDefault="004F0DC2" w:rsidP="00F34CAD">
            <w:pPr>
              <w:jc w:val="center"/>
              <w:rPr>
                <w:rFonts w:ascii="Times New Roman" w:hAnsi="Times New Roman" w:cs="Times New Roman"/>
              </w:rPr>
            </w:pPr>
            <w:r w:rsidRPr="00F34CAD">
              <w:rPr>
                <w:rFonts w:ascii="Times New Roman" w:hAnsi="Times New Roman" w:cs="Times New Roman"/>
              </w:rPr>
              <w:t>RMSEA</w:t>
            </w:r>
          </w:p>
        </w:tc>
        <w:tc>
          <w:tcPr>
            <w:tcW w:w="900" w:type="dxa"/>
            <w:gridSpan w:val="2"/>
            <w:tcBorders>
              <w:top w:val="single" w:sz="4" w:space="0" w:color="auto"/>
              <w:bottom w:val="single" w:sz="4" w:space="0" w:color="auto"/>
            </w:tcBorders>
          </w:tcPr>
          <w:p w14:paraId="3CAF9B25" w14:textId="73E942F1" w:rsidR="004F0DC2" w:rsidRPr="00F34CAD" w:rsidRDefault="004F0DC2" w:rsidP="00F34CAD">
            <w:pPr>
              <w:jc w:val="center"/>
              <w:rPr>
                <w:rFonts w:ascii="Times New Roman" w:hAnsi="Times New Roman" w:cs="Times New Roman"/>
              </w:rPr>
            </w:pPr>
            <w:r w:rsidRPr="00F34CAD">
              <w:rPr>
                <w:rFonts w:ascii="Times New Roman" w:hAnsi="Times New Roman" w:cs="Times New Roman"/>
              </w:rPr>
              <w:t>SRMR</w:t>
            </w:r>
          </w:p>
        </w:tc>
        <w:tc>
          <w:tcPr>
            <w:tcW w:w="990" w:type="dxa"/>
            <w:tcBorders>
              <w:top w:val="single" w:sz="4" w:space="0" w:color="auto"/>
              <w:bottom w:val="single" w:sz="4" w:space="0" w:color="auto"/>
            </w:tcBorders>
          </w:tcPr>
          <w:p w14:paraId="37DFB4F5" w14:textId="62BCEA4A" w:rsidR="004F0DC2" w:rsidRPr="00F34CAD" w:rsidRDefault="004F0DC2" w:rsidP="00F34CAD">
            <w:pPr>
              <w:jc w:val="center"/>
              <w:rPr>
                <w:rFonts w:ascii="Times New Roman" w:hAnsi="Times New Roman" w:cs="Times New Roman"/>
              </w:rPr>
            </w:pPr>
            <w:r w:rsidRPr="00F34CAD">
              <w:rPr>
                <w:rFonts w:ascii="Symbol" w:eastAsia="Symbol" w:hAnsi="Symbol" w:cs="Symbol"/>
              </w:rPr>
              <w:t>D</w:t>
            </w:r>
            <w:r w:rsidRPr="00F34CAD">
              <w:rPr>
                <w:rFonts w:ascii="Times New Roman" w:hAnsi="Times New Roman" w:cs="Times New Roman"/>
              </w:rPr>
              <w:t xml:space="preserve"> χ</w:t>
            </w:r>
            <w:r w:rsidRPr="00F34CAD">
              <w:rPr>
                <w:rFonts w:ascii="Times New Roman" w:hAnsi="Times New Roman" w:cs="Times New Roman"/>
                <w:vertAlign w:val="superscript"/>
              </w:rPr>
              <w:t>2</w:t>
            </w:r>
          </w:p>
        </w:tc>
        <w:tc>
          <w:tcPr>
            <w:tcW w:w="710" w:type="dxa"/>
            <w:tcBorders>
              <w:top w:val="single" w:sz="4" w:space="0" w:color="auto"/>
              <w:bottom w:val="single" w:sz="4" w:space="0" w:color="auto"/>
            </w:tcBorders>
          </w:tcPr>
          <w:p w14:paraId="1C2DDEAB" w14:textId="068016C6" w:rsidR="004F0DC2" w:rsidRPr="00F34CAD" w:rsidRDefault="004F0DC2" w:rsidP="00F34CAD">
            <w:pPr>
              <w:jc w:val="center"/>
              <w:rPr>
                <w:rFonts w:ascii="Times New Roman" w:hAnsi="Times New Roman" w:cs="Times New Roman"/>
              </w:rPr>
            </w:pPr>
            <w:r w:rsidRPr="00F34CAD">
              <w:rPr>
                <w:rFonts w:ascii="Symbol" w:eastAsia="Symbol" w:hAnsi="Symbol" w:cs="Symbol"/>
              </w:rPr>
              <w:t>D</w:t>
            </w:r>
            <w:r w:rsidRPr="00F34CAD">
              <w:rPr>
                <w:rFonts w:ascii="Times New Roman" w:hAnsi="Times New Roman" w:cs="Times New Roman"/>
              </w:rPr>
              <w:t xml:space="preserve"> df</w:t>
            </w:r>
          </w:p>
        </w:tc>
      </w:tr>
      <w:tr w:rsidR="00F34CAD" w:rsidRPr="00F34CAD" w14:paraId="65A206E1" w14:textId="77777777" w:rsidTr="007D6736">
        <w:tc>
          <w:tcPr>
            <w:tcW w:w="2250" w:type="dxa"/>
            <w:tcBorders>
              <w:top w:val="single" w:sz="4" w:space="0" w:color="auto"/>
            </w:tcBorders>
          </w:tcPr>
          <w:p w14:paraId="682707CC" w14:textId="6C6A6A4D" w:rsidR="004F0DC2" w:rsidRPr="00F34CAD" w:rsidRDefault="004F0DC2" w:rsidP="00F34CAD">
            <w:pPr>
              <w:rPr>
                <w:rFonts w:ascii="Times New Roman" w:hAnsi="Times New Roman" w:cs="Times New Roman"/>
              </w:rPr>
            </w:pPr>
            <w:r w:rsidRPr="00F34CAD">
              <w:rPr>
                <w:rFonts w:ascii="Times New Roman" w:hAnsi="Times New Roman" w:cs="Times New Roman"/>
              </w:rPr>
              <w:t>Hypothesized Model</w:t>
            </w:r>
          </w:p>
        </w:tc>
        <w:tc>
          <w:tcPr>
            <w:tcW w:w="1080" w:type="dxa"/>
            <w:tcBorders>
              <w:top w:val="single" w:sz="4" w:space="0" w:color="auto"/>
            </w:tcBorders>
          </w:tcPr>
          <w:p w14:paraId="3C6315D2" w14:textId="6A24AB32" w:rsidR="004F0DC2" w:rsidRPr="00F34CAD" w:rsidRDefault="00867219" w:rsidP="00F34CAD">
            <w:pPr>
              <w:jc w:val="center"/>
              <w:rPr>
                <w:rFonts w:ascii="Times New Roman" w:hAnsi="Times New Roman" w:cs="Times New Roman"/>
              </w:rPr>
            </w:pPr>
            <w:r w:rsidRPr="00F34CAD">
              <w:rPr>
                <w:rFonts w:ascii="Times New Roman" w:hAnsi="Times New Roman" w:cs="Times New Roman"/>
              </w:rPr>
              <w:t>346.643</w:t>
            </w:r>
          </w:p>
        </w:tc>
        <w:tc>
          <w:tcPr>
            <w:tcW w:w="540" w:type="dxa"/>
            <w:tcBorders>
              <w:top w:val="single" w:sz="4" w:space="0" w:color="auto"/>
            </w:tcBorders>
          </w:tcPr>
          <w:p w14:paraId="4048E4AB" w14:textId="2BC942F2" w:rsidR="004F0DC2" w:rsidRPr="00F34CAD" w:rsidRDefault="00867219" w:rsidP="00F34CAD">
            <w:pPr>
              <w:jc w:val="center"/>
              <w:rPr>
                <w:rFonts w:ascii="Times New Roman" w:hAnsi="Times New Roman" w:cs="Times New Roman"/>
              </w:rPr>
            </w:pPr>
            <w:r w:rsidRPr="00F34CAD">
              <w:rPr>
                <w:rFonts w:ascii="Times New Roman" w:hAnsi="Times New Roman" w:cs="Times New Roman"/>
              </w:rPr>
              <w:t>19</w:t>
            </w:r>
          </w:p>
        </w:tc>
        <w:tc>
          <w:tcPr>
            <w:tcW w:w="990" w:type="dxa"/>
            <w:tcBorders>
              <w:top w:val="single" w:sz="4" w:space="0" w:color="auto"/>
            </w:tcBorders>
          </w:tcPr>
          <w:p w14:paraId="4779439F" w14:textId="0A57558B" w:rsidR="004F0DC2" w:rsidRPr="00F34CAD" w:rsidRDefault="00D64F5F" w:rsidP="00F34CAD">
            <w:pPr>
              <w:jc w:val="center"/>
              <w:rPr>
                <w:rFonts w:ascii="Times New Roman" w:hAnsi="Times New Roman" w:cs="Times New Roman"/>
              </w:rPr>
            </w:pPr>
            <w:r w:rsidRPr="00F34CAD">
              <w:rPr>
                <w:rFonts w:ascii="Times New Roman" w:hAnsi="Times New Roman" w:cs="Times New Roman"/>
              </w:rPr>
              <w:t>0.001</w:t>
            </w:r>
          </w:p>
        </w:tc>
        <w:tc>
          <w:tcPr>
            <w:tcW w:w="810" w:type="dxa"/>
            <w:tcBorders>
              <w:top w:val="single" w:sz="4" w:space="0" w:color="auto"/>
            </w:tcBorders>
          </w:tcPr>
          <w:p w14:paraId="1223F9E4" w14:textId="0C912FA4" w:rsidR="004F0DC2" w:rsidRPr="00F34CAD" w:rsidRDefault="00AE1138" w:rsidP="00F34CAD">
            <w:pPr>
              <w:jc w:val="center"/>
              <w:rPr>
                <w:rFonts w:ascii="Times New Roman" w:hAnsi="Times New Roman" w:cs="Times New Roman"/>
              </w:rPr>
            </w:pPr>
            <w:r w:rsidRPr="00F34CAD">
              <w:rPr>
                <w:rFonts w:ascii="Times New Roman" w:hAnsi="Times New Roman" w:cs="Times New Roman"/>
              </w:rPr>
              <w:t>0.778</w:t>
            </w:r>
          </w:p>
        </w:tc>
        <w:tc>
          <w:tcPr>
            <w:tcW w:w="1080" w:type="dxa"/>
            <w:tcBorders>
              <w:top w:val="single" w:sz="4" w:space="0" w:color="auto"/>
            </w:tcBorders>
          </w:tcPr>
          <w:p w14:paraId="09364C1D" w14:textId="5609BF36" w:rsidR="004F0DC2" w:rsidRPr="00F34CAD" w:rsidRDefault="00AE1138" w:rsidP="00F34CAD">
            <w:pPr>
              <w:jc w:val="center"/>
              <w:rPr>
                <w:rFonts w:ascii="Times New Roman" w:hAnsi="Times New Roman" w:cs="Times New Roman"/>
              </w:rPr>
            </w:pPr>
            <w:r w:rsidRPr="00F34CAD">
              <w:rPr>
                <w:rFonts w:ascii="Times New Roman" w:hAnsi="Times New Roman" w:cs="Times New Roman"/>
              </w:rPr>
              <w:t>0.215</w:t>
            </w:r>
          </w:p>
        </w:tc>
        <w:tc>
          <w:tcPr>
            <w:tcW w:w="805" w:type="dxa"/>
            <w:tcBorders>
              <w:top w:val="single" w:sz="4" w:space="0" w:color="auto"/>
            </w:tcBorders>
          </w:tcPr>
          <w:p w14:paraId="0312B56D" w14:textId="3D7DE199" w:rsidR="004F0DC2" w:rsidRPr="00F34CAD" w:rsidRDefault="00AE1138" w:rsidP="00F34CAD">
            <w:pPr>
              <w:jc w:val="center"/>
              <w:rPr>
                <w:rFonts w:ascii="Times New Roman" w:hAnsi="Times New Roman" w:cs="Times New Roman"/>
              </w:rPr>
            </w:pPr>
            <w:r w:rsidRPr="00F34CAD">
              <w:rPr>
                <w:rFonts w:ascii="Times New Roman" w:hAnsi="Times New Roman" w:cs="Times New Roman"/>
              </w:rPr>
              <w:t>0.121</w:t>
            </w:r>
          </w:p>
        </w:tc>
        <w:tc>
          <w:tcPr>
            <w:tcW w:w="1085" w:type="dxa"/>
            <w:gridSpan w:val="2"/>
            <w:tcBorders>
              <w:top w:val="single" w:sz="4" w:space="0" w:color="auto"/>
            </w:tcBorders>
          </w:tcPr>
          <w:p w14:paraId="7FC6D59C" w14:textId="3D6ACECF" w:rsidR="004F0DC2" w:rsidRPr="00F34CAD" w:rsidRDefault="006D5A4A" w:rsidP="00F34CAD">
            <w:pPr>
              <w:jc w:val="center"/>
              <w:rPr>
                <w:rFonts w:ascii="Times New Roman" w:hAnsi="Times New Roman" w:cs="Times New Roman"/>
              </w:rPr>
            </w:pPr>
            <w:r w:rsidRPr="00F34CAD">
              <w:rPr>
                <w:rFonts w:ascii="Times New Roman" w:hAnsi="Times New Roman" w:cs="Times New Roman"/>
              </w:rPr>
              <w:t>--</w:t>
            </w:r>
          </w:p>
        </w:tc>
        <w:tc>
          <w:tcPr>
            <w:tcW w:w="710" w:type="dxa"/>
            <w:tcBorders>
              <w:top w:val="single" w:sz="4" w:space="0" w:color="auto"/>
            </w:tcBorders>
          </w:tcPr>
          <w:p w14:paraId="09FDB8AA" w14:textId="7FF0766A" w:rsidR="004F0DC2" w:rsidRPr="00F34CAD" w:rsidRDefault="006D5A4A" w:rsidP="00F34CAD">
            <w:pPr>
              <w:jc w:val="center"/>
              <w:rPr>
                <w:rFonts w:ascii="Times New Roman" w:hAnsi="Times New Roman" w:cs="Times New Roman"/>
              </w:rPr>
            </w:pPr>
            <w:r w:rsidRPr="00F34CAD">
              <w:rPr>
                <w:rFonts w:ascii="Times New Roman" w:hAnsi="Times New Roman" w:cs="Times New Roman"/>
              </w:rPr>
              <w:t>--</w:t>
            </w:r>
          </w:p>
        </w:tc>
      </w:tr>
      <w:tr w:rsidR="00F34CAD" w:rsidRPr="00F34CAD" w14:paraId="23589D60" w14:textId="77777777" w:rsidTr="007D6736">
        <w:tc>
          <w:tcPr>
            <w:tcW w:w="2250" w:type="dxa"/>
          </w:tcPr>
          <w:p w14:paraId="4DB90E94" w14:textId="436FC07D" w:rsidR="004F0DC2" w:rsidRPr="00F34CAD" w:rsidRDefault="00CF2FD4" w:rsidP="00F34CAD">
            <w:pPr>
              <w:rPr>
                <w:rFonts w:ascii="Times New Roman" w:hAnsi="Times New Roman" w:cs="Times New Roman"/>
              </w:rPr>
            </w:pPr>
            <w:r w:rsidRPr="00F34CAD">
              <w:rPr>
                <w:rFonts w:ascii="Times New Roman" w:hAnsi="Times New Roman" w:cs="Times New Roman"/>
              </w:rPr>
              <w:t xml:space="preserve">First </w:t>
            </w:r>
            <w:r w:rsidR="00F34CAD">
              <w:rPr>
                <w:rFonts w:ascii="Times New Roman" w:hAnsi="Times New Roman" w:cs="Times New Roman"/>
              </w:rPr>
              <w:t>Iteration</w:t>
            </w:r>
          </w:p>
        </w:tc>
        <w:tc>
          <w:tcPr>
            <w:tcW w:w="1080" w:type="dxa"/>
          </w:tcPr>
          <w:p w14:paraId="4F711A3B" w14:textId="65B2FA9E" w:rsidR="004F0DC2" w:rsidRPr="00F34CAD" w:rsidRDefault="00AE1138" w:rsidP="00F34CAD">
            <w:pPr>
              <w:jc w:val="center"/>
              <w:rPr>
                <w:rFonts w:ascii="Times New Roman" w:hAnsi="Times New Roman" w:cs="Times New Roman"/>
              </w:rPr>
            </w:pPr>
            <w:r w:rsidRPr="00F34CAD">
              <w:rPr>
                <w:rFonts w:ascii="Times New Roman" w:hAnsi="Times New Roman" w:cs="Times New Roman"/>
              </w:rPr>
              <w:t>208.349</w:t>
            </w:r>
          </w:p>
        </w:tc>
        <w:tc>
          <w:tcPr>
            <w:tcW w:w="540" w:type="dxa"/>
          </w:tcPr>
          <w:p w14:paraId="41083ACD" w14:textId="299E74A5" w:rsidR="004F0DC2" w:rsidRPr="00F34CAD" w:rsidRDefault="00AE1138" w:rsidP="00F34CAD">
            <w:pPr>
              <w:jc w:val="center"/>
              <w:rPr>
                <w:rFonts w:ascii="Times New Roman" w:hAnsi="Times New Roman" w:cs="Times New Roman"/>
              </w:rPr>
            </w:pPr>
            <w:r w:rsidRPr="00F34CAD">
              <w:rPr>
                <w:rFonts w:ascii="Times New Roman" w:hAnsi="Times New Roman" w:cs="Times New Roman"/>
              </w:rPr>
              <w:t>18</w:t>
            </w:r>
          </w:p>
        </w:tc>
        <w:tc>
          <w:tcPr>
            <w:tcW w:w="990" w:type="dxa"/>
          </w:tcPr>
          <w:p w14:paraId="73C49D7E" w14:textId="03FAD9A0" w:rsidR="004F0DC2" w:rsidRPr="00F34CAD" w:rsidRDefault="00D64F5F" w:rsidP="00F34CAD">
            <w:pPr>
              <w:jc w:val="center"/>
              <w:rPr>
                <w:rFonts w:ascii="Times New Roman" w:hAnsi="Times New Roman" w:cs="Times New Roman"/>
              </w:rPr>
            </w:pPr>
            <w:r w:rsidRPr="00F34CAD">
              <w:rPr>
                <w:rFonts w:ascii="Times New Roman" w:hAnsi="Times New Roman" w:cs="Times New Roman"/>
              </w:rPr>
              <w:t>0.001</w:t>
            </w:r>
          </w:p>
        </w:tc>
        <w:tc>
          <w:tcPr>
            <w:tcW w:w="810" w:type="dxa"/>
          </w:tcPr>
          <w:p w14:paraId="58DACE80" w14:textId="5155CB97" w:rsidR="004F0DC2" w:rsidRPr="00F34CAD" w:rsidRDefault="00AE1138" w:rsidP="00F34CAD">
            <w:pPr>
              <w:jc w:val="center"/>
              <w:rPr>
                <w:rFonts w:ascii="Times New Roman" w:hAnsi="Times New Roman" w:cs="Times New Roman"/>
              </w:rPr>
            </w:pPr>
            <w:r w:rsidRPr="00F34CAD">
              <w:rPr>
                <w:rFonts w:ascii="Times New Roman" w:hAnsi="Times New Roman" w:cs="Times New Roman"/>
              </w:rPr>
              <w:t>0.871</w:t>
            </w:r>
          </w:p>
        </w:tc>
        <w:tc>
          <w:tcPr>
            <w:tcW w:w="1080" w:type="dxa"/>
          </w:tcPr>
          <w:p w14:paraId="5D30FBB6" w14:textId="26282FAC" w:rsidR="004F0DC2" w:rsidRPr="00F34CAD" w:rsidRDefault="00480446" w:rsidP="00F34CAD">
            <w:pPr>
              <w:jc w:val="center"/>
              <w:rPr>
                <w:rFonts w:ascii="Times New Roman" w:hAnsi="Times New Roman" w:cs="Times New Roman"/>
              </w:rPr>
            </w:pPr>
            <w:r w:rsidRPr="00F34CAD">
              <w:rPr>
                <w:rFonts w:ascii="Times New Roman" w:hAnsi="Times New Roman" w:cs="Times New Roman"/>
              </w:rPr>
              <w:t>0.169</w:t>
            </w:r>
          </w:p>
        </w:tc>
        <w:tc>
          <w:tcPr>
            <w:tcW w:w="805" w:type="dxa"/>
          </w:tcPr>
          <w:p w14:paraId="3B354E95" w14:textId="751CA3FE" w:rsidR="004F0DC2" w:rsidRPr="00F34CAD" w:rsidRDefault="00480446" w:rsidP="00F34CAD">
            <w:pPr>
              <w:jc w:val="center"/>
              <w:rPr>
                <w:rFonts w:ascii="Times New Roman" w:hAnsi="Times New Roman" w:cs="Times New Roman"/>
              </w:rPr>
            </w:pPr>
            <w:r w:rsidRPr="00F34CAD">
              <w:rPr>
                <w:rFonts w:ascii="Times New Roman" w:hAnsi="Times New Roman" w:cs="Times New Roman"/>
              </w:rPr>
              <w:t>0.080</w:t>
            </w:r>
          </w:p>
        </w:tc>
        <w:tc>
          <w:tcPr>
            <w:tcW w:w="1085" w:type="dxa"/>
            <w:gridSpan w:val="2"/>
          </w:tcPr>
          <w:p w14:paraId="07147F54" w14:textId="6D6E5F5B" w:rsidR="004F0DC2" w:rsidRPr="00F34CAD" w:rsidRDefault="007D6736" w:rsidP="00F34CAD">
            <w:pPr>
              <w:jc w:val="center"/>
              <w:rPr>
                <w:rFonts w:ascii="Times New Roman" w:hAnsi="Times New Roman" w:cs="Times New Roman"/>
              </w:rPr>
            </w:pPr>
            <w:r w:rsidRPr="00F34CAD">
              <w:rPr>
                <w:rFonts w:ascii="Times New Roman" w:hAnsi="Times New Roman" w:cs="Times New Roman"/>
              </w:rPr>
              <w:t>-138.294</w:t>
            </w:r>
          </w:p>
        </w:tc>
        <w:tc>
          <w:tcPr>
            <w:tcW w:w="710" w:type="dxa"/>
          </w:tcPr>
          <w:p w14:paraId="38655AC9" w14:textId="3FCFBDE3" w:rsidR="004F0DC2" w:rsidRPr="00F34CAD" w:rsidRDefault="006D5A4A" w:rsidP="00F34CAD">
            <w:pPr>
              <w:jc w:val="center"/>
              <w:rPr>
                <w:rFonts w:ascii="Times New Roman" w:hAnsi="Times New Roman" w:cs="Times New Roman"/>
              </w:rPr>
            </w:pPr>
            <w:r w:rsidRPr="00F34CAD">
              <w:rPr>
                <w:rFonts w:ascii="Times New Roman" w:hAnsi="Times New Roman" w:cs="Times New Roman"/>
              </w:rPr>
              <w:t>-1</w:t>
            </w:r>
          </w:p>
        </w:tc>
      </w:tr>
      <w:tr w:rsidR="00F34CAD" w:rsidRPr="00F34CAD" w14:paraId="3CC055EE" w14:textId="77777777" w:rsidTr="007D6736">
        <w:tc>
          <w:tcPr>
            <w:tcW w:w="2250" w:type="dxa"/>
          </w:tcPr>
          <w:p w14:paraId="4938AB4A" w14:textId="34E40BA6" w:rsidR="004F0DC2" w:rsidRPr="00F34CAD" w:rsidRDefault="00CF2FD4" w:rsidP="00F34CAD">
            <w:pPr>
              <w:rPr>
                <w:rFonts w:ascii="Times New Roman" w:hAnsi="Times New Roman" w:cs="Times New Roman"/>
              </w:rPr>
            </w:pPr>
            <w:r w:rsidRPr="00F34CAD">
              <w:rPr>
                <w:rFonts w:ascii="Times New Roman" w:hAnsi="Times New Roman" w:cs="Times New Roman"/>
              </w:rPr>
              <w:t xml:space="preserve">Second </w:t>
            </w:r>
            <w:r w:rsidR="00F34CAD">
              <w:rPr>
                <w:rFonts w:ascii="Times New Roman" w:hAnsi="Times New Roman" w:cs="Times New Roman"/>
              </w:rPr>
              <w:t>Iteration</w:t>
            </w:r>
            <w:r w:rsidRPr="00F34CAD">
              <w:rPr>
                <w:rFonts w:ascii="Times New Roman" w:hAnsi="Times New Roman" w:cs="Times New Roman"/>
              </w:rPr>
              <w:t xml:space="preserve"> </w:t>
            </w:r>
          </w:p>
        </w:tc>
        <w:tc>
          <w:tcPr>
            <w:tcW w:w="1080" w:type="dxa"/>
          </w:tcPr>
          <w:p w14:paraId="1E100D67" w14:textId="7FC73C32" w:rsidR="004F0DC2" w:rsidRPr="00F34CAD" w:rsidRDefault="00DE308D" w:rsidP="00F34CAD">
            <w:pPr>
              <w:jc w:val="center"/>
              <w:rPr>
                <w:rFonts w:ascii="Times New Roman" w:hAnsi="Times New Roman" w:cs="Times New Roman"/>
              </w:rPr>
            </w:pPr>
            <w:r w:rsidRPr="00F34CAD">
              <w:rPr>
                <w:rFonts w:ascii="Times New Roman" w:hAnsi="Times New Roman" w:cs="Times New Roman"/>
              </w:rPr>
              <w:t>132.</w:t>
            </w:r>
            <w:r w:rsidR="00C36CBF" w:rsidRPr="00F34CAD">
              <w:rPr>
                <w:rFonts w:ascii="Times New Roman" w:hAnsi="Times New Roman" w:cs="Times New Roman"/>
              </w:rPr>
              <w:t>161</w:t>
            </w:r>
          </w:p>
        </w:tc>
        <w:tc>
          <w:tcPr>
            <w:tcW w:w="540" w:type="dxa"/>
          </w:tcPr>
          <w:p w14:paraId="68DEE1E3" w14:textId="2B39DE1D" w:rsidR="004F0DC2" w:rsidRPr="00F34CAD" w:rsidRDefault="00C36CBF" w:rsidP="00F34CAD">
            <w:pPr>
              <w:jc w:val="center"/>
              <w:rPr>
                <w:rFonts w:ascii="Times New Roman" w:hAnsi="Times New Roman" w:cs="Times New Roman"/>
              </w:rPr>
            </w:pPr>
            <w:r w:rsidRPr="00F34CAD">
              <w:rPr>
                <w:rFonts w:ascii="Times New Roman" w:hAnsi="Times New Roman" w:cs="Times New Roman"/>
              </w:rPr>
              <w:t>17</w:t>
            </w:r>
          </w:p>
        </w:tc>
        <w:tc>
          <w:tcPr>
            <w:tcW w:w="990" w:type="dxa"/>
          </w:tcPr>
          <w:p w14:paraId="498CA784" w14:textId="1DAD7ABD" w:rsidR="004F0DC2" w:rsidRPr="00F34CAD" w:rsidRDefault="00D64F5F" w:rsidP="00F34CAD">
            <w:pPr>
              <w:jc w:val="center"/>
              <w:rPr>
                <w:rFonts w:ascii="Times New Roman" w:hAnsi="Times New Roman" w:cs="Times New Roman"/>
              </w:rPr>
            </w:pPr>
            <w:r w:rsidRPr="00F34CAD">
              <w:rPr>
                <w:rFonts w:ascii="Times New Roman" w:hAnsi="Times New Roman" w:cs="Times New Roman"/>
              </w:rPr>
              <w:t>0.001</w:t>
            </w:r>
          </w:p>
        </w:tc>
        <w:tc>
          <w:tcPr>
            <w:tcW w:w="810" w:type="dxa"/>
          </w:tcPr>
          <w:p w14:paraId="34035BEE" w14:textId="01A71DA9" w:rsidR="004F0DC2" w:rsidRPr="00F34CAD" w:rsidRDefault="006361AD" w:rsidP="00F34CAD">
            <w:pPr>
              <w:jc w:val="center"/>
              <w:rPr>
                <w:rFonts w:ascii="Times New Roman" w:hAnsi="Times New Roman" w:cs="Times New Roman"/>
              </w:rPr>
            </w:pPr>
            <w:r w:rsidRPr="00F34CAD">
              <w:rPr>
                <w:rFonts w:ascii="Times New Roman" w:hAnsi="Times New Roman" w:cs="Times New Roman"/>
              </w:rPr>
              <w:t>0.</w:t>
            </w:r>
            <w:r w:rsidR="00C36CBF" w:rsidRPr="00F34CAD">
              <w:rPr>
                <w:rFonts w:ascii="Times New Roman" w:hAnsi="Times New Roman" w:cs="Times New Roman"/>
              </w:rPr>
              <w:t>922</w:t>
            </w:r>
          </w:p>
        </w:tc>
        <w:tc>
          <w:tcPr>
            <w:tcW w:w="1080" w:type="dxa"/>
          </w:tcPr>
          <w:p w14:paraId="7FEA7F4A" w14:textId="58D7AE94" w:rsidR="004F0DC2" w:rsidRPr="00F34CAD" w:rsidRDefault="00C36CBF" w:rsidP="00F34CAD">
            <w:pPr>
              <w:jc w:val="center"/>
              <w:rPr>
                <w:rFonts w:ascii="Times New Roman" w:hAnsi="Times New Roman" w:cs="Times New Roman"/>
              </w:rPr>
            </w:pPr>
            <w:r w:rsidRPr="00F34CAD">
              <w:rPr>
                <w:rFonts w:ascii="Times New Roman" w:hAnsi="Times New Roman" w:cs="Times New Roman"/>
              </w:rPr>
              <w:t>0.135</w:t>
            </w:r>
          </w:p>
        </w:tc>
        <w:tc>
          <w:tcPr>
            <w:tcW w:w="805" w:type="dxa"/>
          </w:tcPr>
          <w:p w14:paraId="6222452C" w14:textId="7FC0F64A" w:rsidR="004F0DC2" w:rsidRPr="00F34CAD" w:rsidRDefault="00C36CBF" w:rsidP="00F34CAD">
            <w:pPr>
              <w:jc w:val="center"/>
              <w:rPr>
                <w:rFonts w:ascii="Times New Roman" w:hAnsi="Times New Roman" w:cs="Times New Roman"/>
              </w:rPr>
            </w:pPr>
            <w:r w:rsidRPr="00F34CAD">
              <w:rPr>
                <w:rFonts w:ascii="Times New Roman" w:hAnsi="Times New Roman" w:cs="Times New Roman"/>
              </w:rPr>
              <w:t>0.049</w:t>
            </w:r>
          </w:p>
        </w:tc>
        <w:tc>
          <w:tcPr>
            <w:tcW w:w="1085" w:type="dxa"/>
            <w:gridSpan w:val="2"/>
          </w:tcPr>
          <w:p w14:paraId="57C49C99" w14:textId="57D51B4C" w:rsidR="004F0DC2" w:rsidRPr="00F34CAD" w:rsidRDefault="006252A8" w:rsidP="00F34CAD">
            <w:pPr>
              <w:jc w:val="center"/>
              <w:rPr>
                <w:rFonts w:ascii="Times New Roman" w:hAnsi="Times New Roman" w:cs="Times New Roman"/>
              </w:rPr>
            </w:pPr>
            <w:r w:rsidRPr="00F34CAD">
              <w:rPr>
                <w:rFonts w:ascii="Times New Roman" w:hAnsi="Times New Roman" w:cs="Times New Roman"/>
              </w:rPr>
              <w:t>-76.188</w:t>
            </w:r>
          </w:p>
        </w:tc>
        <w:tc>
          <w:tcPr>
            <w:tcW w:w="710" w:type="dxa"/>
          </w:tcPr>
          <w:p w14:paraId="2CB87DD6" w14:textId="46F9851E" w:rsidR="004F0DC2" w:rsidRPr="00F34CAD" w:rsidRDefault="006D5A4A" w:rsidP="00F34CAD">
            <w:pPr>
              <w:jc w:val="center"/>
              <w:rPr>
                <w:rFonts w:ascii="Times New Roman" w:hAnsi="Times New Roman" w:cs="Times New Roman"/>
              </w:rPr>
            </w:pPr>
            <w:r w:rsidRPr="00F34CAD">
              <w:rPr>
                <w:rFonts w:ascii="Times New Roman" w:hAnsi="Times New Roman" w:cs="Times New Roman"/>
              </w:rPr>
              <w:t>-</w:t>
            </w:r>
            <w:r w:rsidR="00C36CBF" w:rsidRPr="00F34CAD">
              <w:rPr>
                <w:rFonts w:ascii="Times New Roman" w:hAnsi="Times New Roman" w:cs="Times New Roman"/>
              </w:rPr>
              <w:t>1</w:t>
            </w:r>
          </w:p>
        </w:tc>
      </w:tr>
      <w:tr w:rsidR="00F34CAD" w:rsidRPr="00F34CAD" w14:paraId="312582DA" w14:textId="77777777" w:rsidTr="007818EC">
        <w:tc>
          <w:tcPr>
            <w:tcW w:w="2250" w:type="dxa"/>
          </w:tcPr>
          <w:p w14:paraId="0D130493" w14:textId="2E75C58A" w:rsidR="00EE6493" w:rsidRPr="00F34CAD" w:rsidRDefault="00EE6493" w:rsidP="00F34CAD">
            <w:pPr>
              <w:rPr>
                <w:rFonts w:ascii="Times New Roman" w:hAnsi="Times New Roman" w:cs="Times New Roman"/>
              </w:rPr>
            </w:pPr>
            <w:r w:rsidRPr="00F34CAD">
              <w:rPr>
                <w:rFonts w:ascii="Times New Roman" w:hAnsi="Times New Roman" w:cs="Times New Roman"/>
              </w:rPr>
              <w:t xml:space="preserve">Third </w:t>
            </w:r>
            <w:r w:rsidR="00F34CAD">
              <w:rPr>
                <w:rFonts w:ascii="Times New Roman" w:hAnsi="Times New Roman" w:cs="Times New Roman"/>
              </w:rPr>
              <w:t>Iteration</w:t>
            </w:r>
          </w:p>
        </w:tc>
        <w:tc>
          <w:tcPr>
            <w:tcW w:w="1080" w:type="dxa"/>
          </w:tcPr>
          <w:p w14:paraId="2DA33181" w14:textId="7C9BED44" w:rsidR="00EE6493" w:rsidRPr="00F34CAD" w:rsidRDefault="001E7327" w:rsidP="00F34CAD">
            <w:pPr>
              <w:jc w:val="center"/>
              <w:rPr>
                <w:rFonts w:ascii="Times New Roman" w:hAnsi="Times New Roman" w:cs="Times New Roman"/>
              </w:rPr>
            </w:pPr>
            <w:r w:rsidRPr="00F34CAD">
              <w:rPr>
                <w:rFonts w:ascii="Times New Roman" w:hAnsi="Times New Roman" w:cs="Times New Roman"/>
              </w:rPr>
              <w:t>80.836</w:t>
            </w:r>
          </w:p>
        </w:tc>
        <w:tc>
          <w:tcPr>
            <w:tcW w:w="540" w:type="dxa"/>
          </w:tcPr>
          <w:p w14:paraId="68AEDAE2" w14:textId="0D847E59" w:rsidR="00EE6493" w:rsidRPr="00F34CAD" w:rsidRDefault="001E7327" w:rsidP="00F34CAD">
            <w:pPr>
              <w:jc w:val="center"/>
              <w:rPr>
                <w:rFonts w:ascii="Times New Roman" w:hAnsi="Times New Roman" w:cs="Times New Roman"/>
              </w:rPr>
            </w:pPr>
            <w:r w:rsidRPr="00F34CAD">
              <w:rPr>
                <w:rFonts w:ascii="Times New Roman" w:hAnsi="Times New Roman" w:cs="Times New Roman"/>
              </w:rPr>
              <w:t>16</w:t>
            </w:r>
          </w:p>
        </w:tc>
        <w:tc>
          <w:tcPr>
            <w:tcW w:w="990" w:type="dxa"/>
          </w:tcPr>
          <w:p w14:paraId="170FF2B6" w14:textId="47E064A4" w:rsidR="00EE6493" w:rsidRPr="00F34CAD" w:rsidRDefault="008670C5" w:rsidP="00F34CAD">
            <w:pPr>
              <w:jc w:val="center"/>
              <w:rPr>
                <w:rFonts w:ascii="Times New Roman" w:hAnsi="Times New Roman" w:cs="Times New Roman"/>
              </w:rPr>
            </w:pPr>
            <w:r w:rsidRPr="00F34CAD">
              <w:rPr>
                <w:rFonts w:ascii="Times New Roman" w:hAnsi="Times New Roman" w:cs="Times New Roman"/>
              </w:rPr>
              <w:t>0.001</w:t>
            </w:r>
          </w:p>
        </w:tc>
        <w:tc>
          <w:tcPr>
            <w:tcW w:w="810" w:type="dxa"/>
          </w:tcPr>
          <w:p w14:paraId="59DEE517" w14:textId="1253C0BB" w:rsidR="00EE6493" w:rsidRPr="00F34CAD" w:rsidRDefault="001E7327" w:rsidP="00F34CAD">
            <w:pPr>
              <w:jc w:val="center"/>
              <w:rPr>
                <w:rFonts w:ascii="Times New Roman" w:hAnsi="Times New Roman" w:cs="Times New Roman"/>
              </w:rPr>
            </w:pPr>
            <w:r w:rsidRPr="00F34CAD">
              <w:rPr>
                <w:rFonts w:ascii="Times New Roman" w:hAnsi="Times New Roman" w:cs="Times New Roman"/>
              </w:rPr>
              <w:t>0.956</w:t>
            </w:r>
          </w:p>
        </w:tc>
        <w:tc>
          <w:tcPr>
            <w:tcW w:w="1080" w:type="dxa"/>
          </w:tcPr>
          <w:p w14:paraId="57078D4E" w14:textId="0B426607" w:rsidR="00EE6493" w:rsidRPr="00F34CAD" w:rsidRDefault="001E7327" w:rsidP="00F34CAD">
            <w:pPr>
              <w:jc w:val="center"/>
              <w:rPr>
                <w:rFonts w:ascii="Times New Roman" w:hAnsi="Times New Roman" w:cs="Times New Roman"/>
              </w:rPr>
            </w:pPr>
            <w:r w:rsidRPr="00F34CAD">
              <w:rPr>
                <w:rFonts w:ascii="Times New Roman" w:hAnsi="Times New Roman" w:cs="Times New Roman"/>
              </w:rPr>
              <w:t>0.104</w:t>
            </w:r>
          </w:p>
        </w:tc>
        <w:tc>
          <w:tcPr>
            <w:tcW w:w="805" w:type="dxa"/>
          </w:tcPr>
          <w:p w14:paraId="57C4BD08" w14:textId="6A641D11" w:rsidR="00EE6493" w:rsidRPr="00F34CAD" w:rsidRDefault="001E7327" w:rsidP="00F34CAD">
            <w:pPr>
              <w:jc w:val="center"/>
              <w:rPr>
                <w:rFonts w:ascii="Times New Roman" w:hAnsi="Times New Roman" w:cs="Times New Roman"/>
              </w:rPr>
            </w:pPr>
            <w:r w:rsidRPr="00F34CAD">
              <w:rPr>
                <w:rFonts w:ascii="Times New Roman" w:hAnsi="Times New Roman" w:cs="Times New Roman"/>
              </w:rPr>
              <w:t>0.039</w:t>
            </w:r>
          </w:p>
        </w:tc>
        <w:tc>
          <w:tcPr>
            <w:tcW w:w="1085" w:type="dxa"/>
            <w:gridSpan w:val="2"/>
          </w:tcPr>
          <w:p w14:paraId="3194B1A0" w14:textId="5750F50C" w:rsidR="00EE6493" w:rsidRPr="00F34CAD" w:rsidRDefault="00AD74C2" w:rsidP="00F34CAD">
            <w:pPr>
              <w:jc w:val="center"/>
              <w:rPr>
                <w:rFonts w:ascii="Times New Roman" w:hAnsi="Times New Roman" w:cs="Times New Roman"/>
              </w:rPr>
            </w:pPr>
            <w:r w:rsidRPr="00F34CAD">
              <w:rPr>
                <w:rFonts w:ascii="Times New Roman" w:hAnsi="Times New Roman" w:cs="Times New Roman"/>
              </w:rPr>
              <w:t>-51.325</w:t>
            </w:r>
          </w:p>
        </w:tc>
        <w:tc>
          <w:tcPr>
            <w:tcW w:w="710" w:type="dxa"/>
          </w:tcPr>
          <w:p w14:paraId="306F192C" w14:textId="11F6AA60" w:rsidR="00EE6493" w:rsidRPr="00F34CAD" w:rsidRDefault="00E30F1E" w:rsidP="00F34CAD">
            <w:pPr>
              <w:jc w:val="center"/>
              <w:rPr>
                <w:rFonts w:ascii="Times New Roman" w:hAnsi="Times New Roman" w:cs="Times New Roman"/>
              </w:rPr>
            </w:pPr>
            <w:r w:rsidRPr="00F34CAD">
              <w:rPr>
                <w:rFonts w:ascii="Times New Roman" w:hAnsi="Times New Roman" w:cs="Times New Roman"/>
              </w:rPr>
              <w:t>-1</w:t>
            </w:r>
          </w:p>
        </w:tc>
      </w:tr>
      <w:tr w:rsidR="00F34CAD" w:rsidRPr="00F34CAD" w14:paraId="35CEFF87" w14:textId="77777777" w:rsidTr="007818EC">
        <w:tc>
          <w:tcPr>
            <w:tcW w:w="2250" w:type="dxa"/>
            <w:tcBorders>
              <w:bottom w:val="single" w:sz="4" w:space="0" w:color="auto"/>
            </w:tcBorders>
          </w:tcPr>
          <w:p w14:paraId="7BC1FB59" w14:textId="216B2251" w:rsidR="00EE6493" w:rsidRPr="00F34CAD" w:rsidRDefault="00EE6493" w:rsidP="00F34CAD">
            <w:pPr>
              <w:rPr>
                <w:rFonts w:ascii="Times New Roman" w:hAnsi="Times New Roman" w:cs="Times New Roman"/>
              </w:rPr>
            </w:pPr>
            <w:r w:rsidRPr="00F34CAD">
              <w:rPr>
                <w:rFonts w:ascii="Times New Roman" w:hAnsi="Times New Roman" w:cs="Times New Roman"/>
              </w:rPr>
              <w:lastRenderedPageBreak/>
              <w:t xml:space="preserve">Fourth </w:t>
            </w:r>
            <w:r w:rsidR="00F34CAD">
              <w:rPr>
                <w:rFonts w:ascii="Times New Roman" w:hAnsi="Times New Roman" w:cs="Times New Roman"/>
              </w:rPr>
              <w:t>Iteration</w:t>
            </w:r>
          </w:p>
          <w:p w14:paraId="72E46C6C" w14:textId="1680F7B5" w:rsidR="00EE6493" w:rsidRPr="00F34CAD" w:rsidRDefault="00EE6493" w:rsidP="00F34CAD">
            <w:pPr>
              <w:rPr>
                <w:rFonts w:ascii="Times New Roman" w:hAnsi="Times New Roman" w:cs="Times New Roman"/>
              </w:rPr>
            </w:pPr>
            <w:r w:rsidRPr="00F34CAD">
              <w:rPr>
                <w:rFonts w:ascii="Times New Roman" w:hAnsi="Times New Roman" w:cs="Times New Roman"/>
              </w:rPr>
              <w:t>(Retained Model)</w:t>
            </w:r>
          </w:p>
        </w:tc>
        <w:tc>
          <w:tcPr>
            <w:tcW w:w="1080" w:type="dxa"/>
            <w:tcBorders>
              <w:bottom w:val="single" w:sz="4" w:space="0" w:color="auto"/>
            </w:tcBorders>
          </w:tcPr>
          <w:p w14:paraId="4020624C" w14:textId="4A057CF1" w:rsidR="00EE6493" w:rsidRPr="00F34CAD" w:rsidRDefault="00FD6507" w:rsidP="00F34CAD">
            <w:pPr>
              <w:jc w:val="center"/>
              <w:rPr>
                <w:rFonts w:ascii="Times New Roman" w:hAnsi="Times New Roman" w:cs="Times New Roman"/>
              </w:rPr>
            </w:pPr>
            <w:r w:rsidRPr="00F34CAD">
              <w:rPr>
                <w:rFonts w:ascii="Times New Roman" w:hAnsi="Times New Roman" w:cs="Times New Roman"/>
              </w:rPr>
              <w:t>56.466</w:t>
            </w:r>
          </w:p>
        </w:tc>
        <w:tc>
          <w:tcPr>
            <w:tcW w:w="540" w:type="dxa"/>
            <w:tcBorders>
              <w:bottom w:val="single" w:sz="4" w:space="0" w:color="auto"/>
            </w:tcBorders>
          </w:tcPr>
          <w:p w14:paraId="3567C937" w14:textId="71E2488C" w:rsidR="00EE6493" w:rsidRPr="00F34CAD" w:rsidRDefault="00FD6507" w:rsidP="00F34CAD">
            <w:pPr>
              <w:jc w:val="center"/>
              <w:rPr>
                <w:rFonts w:ascii="Times New Roman" w:hAnsi="Times New Roman" w:cs="Times New Roman"/>
              </w:rPr>
            </w:pPr>
            <w:r w:rsidRPr="00F34CAD">
              <w:rPr>
                <w:rFonts w:ascii="Times New Roman" w:hAnsi="Times New Roman" w:cs="Times New Roman"/>
              </w:rPr>
              <w:t>15</w:t>
            </w:r>
          </w:p>
        </w:tc>
        <w:tc>
          <w:tcPr>
            <w:tcW w:w="990" w:type="dxa"/>
            <w:tcBorders>
              <w:bottom w:val="single" w:sz="4" w:space="0" w:color="auto"/>
            </w:tcBorders>
          </w:tcPr>
          <w:p w14:paraId="699F0105" w14:textId="60690F31" w:rsidR="00EE6493" w:rsidRPr="00F34CAD" w:rsidRDefault="00FD6507" w:rsidP="00F34CAD">
            <w:pPr>
              <w:jc w:val="center"/>
              <w:rPr>
                <w:rFonts w:ascii="Times New Roman" w:hAnsi="Times New Roman" w:cs="Times New Roman"/>
              </w:rPr>
            </w:pPr>
            <w:r w:rsidRPr="00F34CAD">
              <w:rPr>
                <w:rFonts w:ascii="Times New Roman" w:hAnsi="Times New Roman" w:cs="Times New Roman"/>
              </w:rPr>
              <w:t>0.001</w:t>
            </w:r>
          </w:p>
        </w:tc>
        <w:tc>
          <w:tcPr>
            <w:tcW w:w="810" w:type="dxa"/>
            <w:tcBorders>
              <w:bottom w:val="single" w:sz="4" w:space="0" w:color="auto"/>
            </w:tcBorders>
          </w:tcPr>
          <w:p w14:paraId="13F705F2" w14:textId="5FA64466" w:rsidR="00EE6493" w:rsidRPr="00F34CAD" w:rsidRDefault="00FD6507" w:rsidP="00F34CAD">
            <w:pPr>
              <w:jc w:val="center"/>
              <w:rPr>
                <w:rFonts w:ascii="Times New Roman" w:hAnsi="Times New Roman" w:cs="Times New Roman"/>
              </w:rPr>
            </w:pPr>
            <w:r w:rsidRPr="00F34CAD">
              <w:rPr>
                <w:rFonts w:ascii="Times New Roman" w:hAnsi="Times New Roman" w:cs="Times New Roman"/>
              </w:rPr>
              <w:t>0.972</w:t>
            </w:r>
          </w:p>
        </w:tc>
        <w:tc>
          <w:tcPr>
            <w:tcW w:w="1080" w:type="dxa"/>
            <w:tcBorders>
              <w:bottom w:val="single" w:sz="4" w:space="0" w:color="auto"/>
            </w:tcBorders>
          </w:tcPr>
          <w:p w14:paraId="06ABC253" w14:textId="506A61D8" w:rsidR="00EE6493" w:rsidRPr="00F34CAD" w:rsidRDefault="00FD6507" w:rsidP="00F34CAD">
            <w:pPr>
              <w:jc w:val="center"/>
              <w:rPr>
                <w:rFonts w:ascii="Times New Roman" w:hAnsi="Times New Roman" w:cs="Times New Roman"/>
              </w:rPr>
            </w:pPr>
            <w:r w:rsidRPr="00F34CAD">
              <w:rPr>
                <w:rFonts w:ascii="Times New Roman" w:hAnsi="Times New Roman" w:cs="Times New Roman"/>
              </w:rPr>
              <w:t>0.086</w:t>
            </w:r>
          </w:p>
        </w:tc>
        <w:tc>
          <w:tcPr>
            <w:tcW w:w="805" w:type="dxa"/>
            <w:tcBorders>
              <w:bottom w:val="single" w:sz="4" w:space="0" w:color="auto"/>
            </w:tcBorders>
          </w:tcPr>
          <w:p w14:paraId="064AA07B" w14:textId="27C6BB5E" w:rsidR="00EE6493" w:rsidRPr="00F34CAD" w:rsidRDefault="00FD6507" w:rsidP="00F34CAD">
            <w:pPr>
              <w:jc w:val="center"/>
              <w:rPr>
                <w:rFonts w:ascii="Times New Roman" w:hAnsi="Times New Roman" w:cs="Times New Roman"/>
              </w:rPr>
            </w:pPr>
            <w:r w:rsidRPr="00F34CAD">
              <w:rPr>
                <w:rFonts w:ascii="Times New Roman" w:hAnsi="Times New Roman" w:cs="Times New Roman"/>
              </w:rPr>
              <w:t>0.0</w:t>
            </w:r>
            <w:r w:rsidR="008A35D9" w:rsidRPr="00F34CAD">
              <w:rPr>
                <w:rFonts w:ascii="Times New Roman" w:hAnsi="Times New Roman" w:cs="Times New Roman"/>
              </w:rPr>
              <w:t>35</w:t>
            </w:r>
          </w:p>
        </w:tc>
        <w:tc>
          <w:tcPr>
            <w:tcW w:w="1085" w:type="dxa"/>
            <w:gridSpan w:val="2"/>
            <w:tcBorders>
              <w:bottom w:val="single" w:sz="4" w:space="0" w:color="auto"/>
            </w:tcBorders>
          </w:tcPr>
          <w:p w14:paraId="77FB363E" w14:textId="11C87258" w:rsidR="00EE6493" w:rsidRPr="00F34CAD" w:rsidRDefault="00765CB1" w:rsidP="00F34CAD">
            <w:pPr>
              <w:jc w:val="center"/>
              <w:rPr>
                <w:rFonts w:ascii="Times New Roman" w:hAnsi="Times New Roman" w:cs="Times New Roman"/>
              </w:rPr>
            </w:pPr>
            <w:r w:rsidRPr="00F34CAD">
              <w:rPr>
                <w:rFonts w:ascii="Times New Roman" w:hAnsi="Times New Roman" w:cs="Times New Roman"/>
              </w:rPr>
              <w:t>-24.370</w:t>
            </w:r>
          </w:p>
        </w:tc>
        <w:tc>
          <w:tcPr>
            <w:tcW w:w="710" w:type="dxa"/>
            <w:tcBorders>
              <w:bottom w:val="single" w:sz="4" w:space="0" w:color="auto"/>
            </w:tcBorders>
          </w:tcPr>
          <w:p w14:paraId="7B5CE520" w14:textId="02930FE5" w:rsidR="00EE6493" w:rsidRPr="00F34CAD" w:rsidRDefault="00765CB1" w:rsidP="00F34CAD">
            <w:pPr>
              <w:jc w:val="center"/>
              <w:rPr>
                <w:rFonts w:ascii="Times New Roman" w:hAnsi="Times New Roman" w:cs="Times New Roman"/>
              </w:rPr>
            </w:pPr>
            <w:r w:rsidRPr="00F34CAD">
              <w:rPr>
                <w:rFonts w:ascii="Times New Roman" w:hAnsi="Times New Roman" w:cs="Times New Roman"/>
              </w:rPr>
              <w:t>-1</w:t>
            </w:r>
          </w:p>
        </w:tc>
      </w:tr>
    </w:tbl>
    <w:p w14:paraId="2F478AC7" w14:textId="1C79322F" w:rsidR="00B74583" w:rsidRPr="00F34CAD" w:rsidRDefault="00F34CAD" w:rsidP="00F34CAD">
      <w:pPr>
        <w:spacing w:before="240" w:line="240" w:lineRule="auto"/>
        <w:ind w:firstLine="720"/>
        <w:rPr>
          <w:rFonts w:ascii="Times New Roman" w:hAnsi="Times New Roman" w:cs="Times New Roman"/>
        </w:rPr>
      </w:pPr>
      <w:r>
        <w:rPr>
          <w:rFonts w:ascii="Times New Roman" w:hAnsi="Times New Roman" w:cs="Times New Roman"/>
        </w:rPr>
        <w:t>Our first iteration added</w:t>
      </w:r>
      <w:r w:rsidR="009D0216" w:rsidRPr="00F34CAD">
        <w:rPr>
          <w:rFonts w:ascii="Times New Roman" w:hAnsi="Times New Roman" w:cs="Times New Roman"/>
        </w:rPr>
        <w:t xml:space="preserve"> a path from Number of Faculty FTE to Number of Student Teachers in </w:t>
      </w:r>
      <w:r w:rsidR="00E87D69" w:rsidRPr="00F34CAD">
        <w:rPr>
          <w:rFonts w:ascii="Times New Roman" w:hAnsi="Times New Roman" w:cs="Times New Roman"/>
        </w:rPr>
        <w:t xml:space="preserve">Student </w:t>
      </w:r>
      <w:r>
        <w:rPr>
          <w:rFonts w:ascii="Times New Roman" w:hAnsi="Times New Roman" w:cs="Times New Roman"/>
        </w:rPr>
        <w:t>Teaching.</w:t>
      </w:r>
      <w:r w:rsidR="00E87D69" w:rsidRPr="00F34CAD">
        <w:rPr>
          <w:rFonts w:ascii="Times New Roman" w:hAnsi="Times New Roman" w:cs="Times New Roman"/>
        </w:rPr>
        <w:t xml:space="preserve"> </w:t>
      </w:r>
      <w:r>
        <w:rPr>
          <w:rFonts w:ascii="Times New Roman" w:hAnsi="Times New Roman" w:cs="Times New Roman"/>
        </w:rPr>
        <w:t>The</w:t>
      </w:r>
      <w:r w:rsidR="00E87D69" w:rsidRPr="00F34CAD">
        <w:rPr>
          <w:rFonts w:ascii="Times New Roman" w:hAnsi="Times New Roman" w:cs="Times New Roman"/>
        </w:rPr>
        <w:t xml:space="preserve"> </w:t>
      </w:r>
      <w:r w:rsidR="00305FD8" w:rsidRPr="00F34CAD">
        <w:rPr>
          <w:rFonts w:ascii="Times New Roman" w:hAnsi="Times New Roman" w:cs="Times New Roman"/>
        </w:rPr>
        <w:t>modification index (M.I. = 79.654) suggest</w:t>
      </w:r>
      <w:r>
        <w:rPr>
          <w:rFonts w:ascii="Times New Roman" w:hAnsi="Times New Roman" w:cs="Times New Roman"/>
        </w:rPr>
        <w:t>ed</w:t>
      </w:r>
      <w:r w:rsidR="00305FD8" w:rsidRPr="00F34CAD">
        <w:rPr>
          <w:rFonts w:ascii="Times New Roman" w:hAnsi="Times New Roman" w:cs="Times New Roman"/>
        </w:rPr>
        <w:t xml:space="preserve"> freeing this para</w:t>
      </w:r>
      <w:r w:rsidR="00186AB5" w:rsidRPr="00F34CAD">
        <w:rPr>
          <w:rFonts w:ascii="Times New Roman" w:hAnsi="Times New Roman" w:cs="Times New Roman"/>
        </w:rPr>
        <w:t xml:space="preserve">meter would improve model fit. Moreover, we </w:t>
      </w:r>
      <w:r>
        <w:rPr>
          <w:rFonts w:ascii="Times New Roman" w:hAnsi="Times New Roman" w:cs="Times New Roman"/>
        </w:rPr>
        <w:t xml:space="preserve">justified this on the premise </w:t>
      </w:r>
      <w:r w:rsidR="00186AB5" w:rsidRPr="00F34CAD">
        <w:rPr>
          <w:rFonts w:ascii="Times New Roman" w:hAnsi="Times New Roman" w:cs="Times New Roman"/>
        </w:rPr>
        <w:t xml:space="preserve">more faculty </w:t>
      </w:r>
      <w:r>
        <w:rPr>
          <w:rFonts w:ascii="Times New Roman" w:hAnsi="Times New Roman" w:cs="Times New Roman"/>
        </w:rPr>
        <w:t xml:space="preserve">members </w:t>
      </w:r>
      <w:r w:rsidR="00186AB5" w:rsidRPr="00F34CAD">
        <w:rPr>
          <w:rFonts w:ascii="Times New Roman" w:hAnsi="Times New Roman" w:cs="Times New Roman"/>
        </w:rPr>
        <w:t>likely supervise more student teachers during the student teaching experience.</w:t>
      </w:r>
      <w:r w:rsidR="009C6178" w:rsidRPr="00F34CAD">
        <w:rPr>
          <w:rFonts w:ascii="Times New Roman" w:hAnsi="Times New Roman" w:cs="Times New Roman"/>
        </w:rPr>
        <w:t xml:space="preserve"> </w:t>
      </w:r>
      <w:r w:rsidR="00B27755" w:rsidRPr="00F34CAD">
        <w:rPr>
          <w:rFonts w:ascii="Times New Roman" w:hAnsi="Times New Roman" w:cs="Times New Roman"/>
        </w:rPr>
        <w:t>Model fit based on this change improved (χ</w:t>
      </w:r>
      <w:r w:rsidR="00B27755" w:rsidRPr="00F34CAD">
        <w:rPr>
          <w:rFonts w:ascii="Times New Roman" w:hAnsi="Times New Roman" w:cs="Times New Roman"/>
          <w:vertAlign w:val="superscript"/>
        </w:rPr>
        <w:t>2</w:t>
      </w:r>
      <w:r w:rsidR="00B27755" w:rsidRPr="00F34CAD">
        <w:rPr>
          <w:rFonts w:ascii="Times New Roman" w:hAnsi="Times New Roman" w:cs="Times New Roman"/>
        </w:rPr>
        <w:t>(</w:t>
      </w:r>
      <w:r w:rsidR="00873BC0" w:rsidRPr="00F34CAD">
        <w:rPr>
          <w:rFonts w:ascii="Times New Roman" w:hAnsi="Times New Roman" w:cs="Times New Roman"/>
        </w:rPr>
        <w:t>18</w:t>
      </w:r>
      <w:r w:rsidR="00B27755" w:rsidRPr="00F34CAD">
        <w:rPr>
          <w:rFonts w:ascii="Times New Roman" w:hAnsi="Times New Roman" w:cs="Times New Roman"/>
        </w:rPr>
        <w:t xml:space="preserve">) = </w:t>
      </w:r>
      <w:r w:rsidR="00972109" w:rsidRPr="00F34CAD">
        <w:rPr>
          <w:rFonts w:ascii="Times New Roman" w:hAnsi="Times New Roman" w:cs="Times New Roman"/>
        </w:rPr>
        <w:t>208.349</w:t>
      </w:r>
      <w:r w:rsidR="00B27755" w:rsidRPr="00F34CAD">
        <w:rPr>
          <w:rFonts w:ascii="Times New Roman" w:hAnsi="Times New Roman" w:cs="Times New Roman"/>
        </w:rPr>
        <w:t xml:space="preserve">, </w:t>
      </w:r>
      <w:r w:rsidR="00B27755" w:rsidRPr="00F34CAD">
        <w:rPr>
          <w:rFonts w:ascii="Times New Roman" w:hAnsi="Times New Roman" w:cs="Times New Roman"/>
          <w:i/>
          <w:iCs/>
        </w:rPr>
        <w:t>p</w:t>
      </w:r>
      <w:r w:rsidR="00B27755" w:rsidRPr="00F34CAD">
        <w:rPr>
          <w:rFonts w:ascii="Times New Roman" w:hAnsi="Times New Roman" w:cs="Times New Roman"/>
        </w:rPr>
        <w:t xml:space="preserve"> &lt; 0.0</w:t>
      </w:r>
      <w:r w:rsidR="00972109" w:rsidRPr="00F34CAD">
        <w:rPr>
          <w:rFonts w:ascii="Times New Roman" w:hAnsi="Times New Roman" w:cs="Times New Roman"/>
        </w:rPr>
        <w:t>0</w:t>
      </w:r>
      <w:r w:rsidR="00B27755" w:rsidRPr="00F34CAD">
        <w:rPr>
          <w:rFonts w:ascii="Times New Roman" w:hAnsi="Times New Roman" w:cs="Times New Roman"/>
        </w:rPr>
        <w:t>1), yet remained inadequate (Hooper et al., 2008).</w:t>
      </w:r>
    </w:p>
    <w:p w14:paraId="1193F720" w14:textId="4A954B4B" w:rsidR="00700D0B" w:rsidRPr="00F34CAD" w:rsidRDefault="00F34CAD" w:rsidP="00F34CAD">
      <w:pPr>
        <w:spacing w:line="240" w:lineRule="auto"/>
        <w:ind w:firstLine="720"/>
        <w:rPr>
          <w:rFonts w:ascii="Times New Roman" w:hAnsi="Times New Roman" w:cs="Times New Roman"/>
        </w:rPr>
      </w:pPr>
      <w:r>
        <w:rPr>
          <w:rFonts w:ascii="Times New Roman" w:hAnsi="Times New Roman" w:cs="Times New Roman"/>
        </w:rPr>
        <w:t>Our second iteration</w:t>
      </w:r>
      <w:r w:rsidR="004E0F01" w:rsidRPr="00F34CAD">
        <w:rPr>
          <w:rFonts w:ascii="Times New Roman" w:hAnsi="Times New Roman" w:cs="Times New Roman"/>
        </w:rPr>
        <w:t xml:space="preserve"> </w:t>
      </w:r>
      <w:r w:rsidR="00972109" w:rsidRPr="00F34CAD">
        <w:rPr>
          <w:rFonts w:ascii="Times New Roman" w:hAnsi="Times New Roman" w:cs="Times New Roman"/>
        </w:rPr>
        <w:t>added</w:t>
      </w:r>
      <w:r w:rsidR="004E0F01" w:rsidRPr="00F34CAD">
        <w:rPr>
          <w:rFonts w:ascii="Times New Roman" w:hAnsi="Times New Roman" w:cs="Times New Roman"/>
        </w:rPr>
        <w:t xml:space="preserve"> a </w:t>
      </w:r>
      <w:r w:rsidR="00281534" w:rsidRPr="00F34CAD">
        <w:rPr>
          <w:rFonts w:ascii="Times New Roman" w:hAnsi="Times New Roman" w:cs="Times New Roman"/>
        </w:rPr>
        <w:t xml:space="preserve">path from Number of Student Teachers to Total Enrollment in </w:t>
      </w:r>
      <w:r>
        <w:rPr>
          <w:rFonts w:ascii="Times New Roman" w:hAnsi="Times New Roman" w:cs="Times New Roman"/>
        </w:rPr>
        <w:t>TPPs</w:t>
      </w:r>
      <w:r w:rsidR="00281534" w:rsidRPr="00F34CAD">
        <w:rPr>
          <w:rFonts w:ascii="Times New Roman" w:hAnsi="Times New Roman" w:cs="Times New Roman"/>
        </w:rPr>
        <w:t xml:space="preserve">. </w:t>
      </w:r>
      <w:r>
        <w:rPr>
          <w:rFonts w:ascii="Times New Roman" w:hAnsi="Times New Roman" w:cs="Times New Roman"/>
        </w:rPr>
        <w:t>The</w:t>
      </w:r>
      <w:r w:rsidR="00281534" w:rsidRPr="00F34CAD">
        <w:rPr>
          <w:rFonts w:ascii="Times New Roman" w:hAnsi="Times New Roman" w:cs="Times New Roman"/>
        </w:rPr>
        <w:t xml:space="preserve"> modification index (M.I. = </w:t>
      </w:r>
      <w:r w:rsidR="00AC731F" w:rsidRPr="00F34CAD">
        <w:rPr>
          <w:rFonts w:ascii="Times New Roman" w:hAnsi="Times New Roman" w:cs="Times New Roman"/>
        </w:rPr>
        <w:t xml:space="preserve">57.847) </w:t>
      </w:r>
      <w:r>
        <w:rPr>
          <w:rFonts w:ascii="Times New Roman" w:hAnsi="Times New Roman" w:cs="Times New Roman"/>
        </w:rPr>
        <w:t>again guided our decision and was supported by understanding more student teachers contribute to more</w:t>
      </w:r>
      <w:r w:rsidR="00AC731F" w:rsidRPr="00F34CAD">
        <w:rPr>
          <w:rFonts w:ascii="Times New Roman" w:hAnsi="Times New Roman" w:cs="Times New Roman"/>
        </w:rPr>
        <w:t xml:space="preserve"> program completers.</w:t>
      </w:r>
      <w:r w:rsidR="004538E5" w:rsidRPr="00F34CAD">
        <w:rPr>
          <w:rFonts w:ascii="Times New Roman" w:hAnsi="Times New Roman" w:cs="Times New Roman"/>
        </w:rPr>
        <w:t xml:space="preserve"> This change improved model fit (χ</w:t>
      </w:r>
      <w:r w:rsidR="004538E5" w:rsidRPr="00F34CAD">
        <w:rPr>
          <w:rFonts w:ascii="Times New Roman" w:hAnsi="Times New Roman" w:cs="Times New Roman"/>
          <w:vertAlign w:val="superscript"/>
        </w:rPr>
        <w:t>2</w:t>
      </w:r>
      <w:r w:rsidR="004538E5" w:rsidRPr="00F34CAD">
        <w:rPr>
          <w:rFonts w:ascii="Times New Roman" w:hAnsi="Times New Roman" w:cs="Times New Roman"/>
        </w:rPr>
        <w:t>(</w:t>
      </w:r>
      <w:r w:rsidR="00972109" w:rsidRPr="00F34CAD">
        <w:rPr>
          <w:rFonts w:ascii="Times New Roman" w:hAnsi="Times New Roman" w:cs="Times New Roman"/>
        </w:rPr>
        <w:t>17</w:t>
      </w:r>
      <w:r w:rsidR="004538E5" w:rsidRPr="00F34CAD">
        <w:rPr>
          <w:rFonts w:ascii="Times New Roman" w:hAnsi="Times New Roman" w:cs="Times New Roman"/>
        </w:rPr>
        <w:t xml:space="preserve">) = </w:t>
      </w:r>
      <w:r w:rsidR="00B05935" w:rsidRPr="00F34CAD">
        <w:rPr>
          <w:rFonts w:ascii="Times New Roman" w:hAnsi="Times New Roman" w:cs="Times New Roman"/>
        </w:rPr>
        <w:t>80.836</w:t>
      </w:r>
      <w:r w:rsidR="004538E5" w:rsidRPr="00F34CAD">
        <w:rPr>
          <w:rFonts w:ascii="Times New Roman" w:hAnsi="Times New Roman" w:cs="Times New Roman"/>
        </w:rPr>
        <w:t>,</w:t>
      </w:r>
      <w:r w:rsidR="004538E5" w:rsidRPr="00F34CAD">
        <w:rPr>
          <w:rFonts w:ascii="Times New Roman" w:hAnsi="Times New Roman" w:cs="Times New Roman"/>
          <w:i/>
          <w:iCs/>
        </w:rPr>
        <w:t xml:space="preserve"> p</w:t>
      </w:r>
      <w:r w:rsidR="004538E5" w:rsidRPr="00F34CAD">
        <w:rPr>
          <w:rFonts w:ascii="Times New Roman" w:hAnsi="Times New Roman" w:cs="Times New Roman"/>
        </w:rPr>
        <w:t xml:space="preserve"> &lt; 0.0</w:t>
      </w:r>
      <w:r w:rsidR="00972109" w:rsidRPr="00F34CAD">
        <w:rPr>
          <w:rFonts w:ascii="Times New Roman" w:hAnsi="Times New Roman" w:cs="Times New Roman"/>
        </w:rPr>
        <w:t>0</w:t>
      </w:r>
      <w:r w:rsidR="004538E5" w:rsidRPr="00F34CAD">
        <w:rPr>
          <w:rFonts w:ascii="Times New Roman" w:hAnsi="Times New Roman" w:cs="Times New Roman"/>
        </w:rPr>
        <w:t>1)</w:t>
      </w:r>
      <w:r>
        <w:rPr>
          <w:rFonts w:ascii="Times New Roman" w:hAnsi="Times New Roman" w:cs="Times New Roman"/>
        </w:rPr>
        <w:t xml:space="preserve"> and </w:t>
      </w:r>
      <w:r w:rsidR="00C943C4" w:rsidRPr="00F34CAD">
        <w:rPr>
          <w:rFonts w:ascii="Times New Roman" w:hAnsi="Times New Roman" w:cs="Times New Roman"/>
        </w:rPr>
        <w:t xml:space="preserve">additional indices </w:t>
      </w:r>
      <w:r>
        <w:rPr>
          <w:rFonts w:ascii="Times New Roman" w:hAnsi="Times New Roman" w:cs="Times New Roman"/>
        </w:rPr>
        <w:t>reflected</w:t>
      </w:r>
      <w:r w:rsidR="00C943C4" w:rsidRPr="00F34CAD">
        <w:rPr>
          <w:rFonts w:ascii="Times New Roman" w:hAnsi="Times New Roman" w:cs="Times New Roman"/>
        </w:rPr>
        <w:t xml:space="preserve"> this trend: CFI = 0.</w:t>
      </w:r>
      <w:r w:rsidR="003E4DBE" w:rsidRPr="00F34CAD">
        <w:rPr>
          <w:rFonts w:ascii="Times New Roman" w:hAnsi="Times New Roman" w:cs="Times New Roman"/>
        </w:rPr>
        <w:t>922</w:t>
      </w:r>
      <w:r w:rsidR="00C943C4" w:rsidRPr="00F34CAD">
        <w:rPr>
          <w:rFonts w:ascii="Times New Roman" w:hAnsi="Times New Roman" w:cs="Times New Roman"/>
        </w:rPr>
        <w:t>, RMSEA = 0.</w:t>
      </w:r>
      <w:r w:rsidR="003E4DBE" w:rsidRPr="00F34CAD">
        <w:rPr>
          <w:rFonts w:ascii="Times New Roman" w:hAnsi="Times New Roman" w:cs="Times New Roman"/>
        </w:rPr>
        <w:t>135</w:t>
      </w:r>
      <w:r w:rsidR="00C943C4" w:rsidRPr="00F34CAD">
        <w:rPr>
          <w:rFonts w:ascii="Times New Roman" w:hAnsi="Times New Roman" w:cs="Times New Roman"/>
        </w:rPr>
        <w:t>, SRMR = 0.</w:t>
      </w:r>
      <w:r w:rsidR="000C62E7" w:rsidRPr="00F34CAD">
        <w:rPr>
          <w:rFonts w:ascii="Times New Roman" w:hAnsi="Times New Roman" w:cs="Times New Roman"/>
        </w:rPr>
        <w:t>049</w:t>
      </w:r>
      <w:r w:rsidR="00C943C4" w:rsidRPr="00F34CAD">
        <w:rPr>
          <w:rFonts w:ascii="Times New Roman" w:hAnsi="Times New Roman" w:cs="Times New Roman"/>
        </w:rPr>
        <w:t>.</w:t>
      </w:r>
    </w:p>
    <w:p w14:paraId="5D9CBFCE" w14:textId="7A8303E7" w:rsidR="00700D0B" w:rsidRPr="00F34CAD" w:rsidRDefault="00F34CAD" w:rsidP="00F34CAD">
      <w:pPr>
        <w:spacing w:line="240" w:lineRule="auto"/>
        <w:ind w:firstLine="720"/>
        <w:rPr>
          <w:rFonts w:ascii="Times New Roman" w:hAnsi="Times New Roman" w:cs="Times New Roman"/>
        </w:rPr>
      </w:pPr>
      <w:r>
        <w:rPr>
          <w:rFonts w:ascii="Times New Roman" w:hAnsi="Times New Roman" w:cs="Times New Roman"/>
        </w:rPr>
        <w:t>We</w:t>
      </w:r>
      <w:r w:rsidR="00253750" w:rsidRPr="00F34CAD">
        <w:rPr>
          <w:rFonts w:ascii="Times New Roman" w:hAnsi="Times New Roman" w:cs="Times New Roman"/>
        </w:rPr>
        <w:t xml:space="preserve"> </w:t>
      </w:r>
      <w:r>
        <w:rPr>
          <w:rFonts w:ascii="Times New Roman" w:hAnsi="Times New Roman" w:cs="Times New Roman"/>
        </w:rPr>
        <w:t>connected</w:t>
      </w:r>
      <w:r w:rsidR="00253750" w:rsidRPr="00F34CAD">
        <w:rPr>
          <w:rFonts w:ascii="Times New Roman" w:hAnsi="Times New Roman" w:cs="Times New Roman"/>
        </w:rPr>
        <w:t xml:space="preserve"> Number</w:t>
      </w:r>
      <w:r w:rsidR="00691124" w:rsidRPr="00F34CAD">
        <w:rPr>
          <w:rFonts w:ascii="Times New Roman" w:hAnsi="Times New Roman" w:cs="Times New Roman"/>
        </w:rPr>
        <w:t xml:space="preserve"> of Mentor Teachers </w:t>
      </w:r>
      <w:r w:rsidR="00711601" w:rsidRPr="00F34CAD">
        <w:rPr>
          <w:rFonts w:ascii="Times New Roman" w:hAnsi="Times New Roman" w:cs="Times New Roman"/>
        </w:rPr>
        <w:t xml:space="preserve">for Student Teaching to </w:t>
      </w:r>
      <w:r w:rsidR="00F153EE" w:rsidRPr="00F34CAD">
        <w:rPr>
          <w:rFonts w:ascii="Times New Roman" w:hAnsi="Times New Roman" w:cs="Times New Roman"/>
        </w:rPr>
        <w:t>Total Number of Program Completers</w:t>
      </w:r>
      <w:r>
        <w:rPr>
          <w:rFonts w:ascii="Times New Roman" w:hAnsi="Times New Roman" w:cs="Times New Roman"/>
        </w:rPr>
        <w:t xml:space="preserve"> for our third iteration</w:t>
      </w:r>
      <w:r w:rsidR="00F153EE" w:rsidRPr="00F34CAD">
        <w:rPr>
          <w:rFonts w:ascii="Times New Roman" w:hAnsi="Times New Roman" w:cs="Times New Roman"/>
        </w:rPr>
        <w:t xml:space="preserve">. </w:t>
      </w:r>
      <w:r w:rsidR="00B05935" w:rsidRPr="00F34CAD">
        <w:rPr>
          <w:rFonts w:ascii="Times New Roman" w:hAnsi="Times New Roman" w:cs="Times New Roman"/>
        </w:rPr>
        <w:t>This change was informed by the modification index</w:t>
      </w:r>
      <w:r w:rsidR="000C62E7" w:rsidRPr="00F34CAD">
        <w:rPr>
          <w:rFonts w:ascii="Times New Roman" w:hAnsi="Times New Roman" w:cs="Times New Roman"/>
        </w:rPr>
        <w:t>,</w:t>
      </w:r>
      <w:r w:rsidR="00B05935" w:rsidRPr="00F34CAD">
        <w:rPr>
          <w:rFonts w:ascii="Times New Roman" w:hAnsi="Times New Roman" w:cs="Times New Roman"/>
        </w:rPr>
        <w:t xml:space="preserve"> which suggested model fit would improve by adding this path (M.I. = 44.663). This change did in fact improve model fit (χ</w:t>
      </w:r>
      <w:r w:rsidR="00B05935" w:rsidRPr="00F34CAD">
        <w:rPr>
          <w:rFonts w:ascii="Times New Roman" w:hAnsi="Times New Roman" w:cs="Times New Roman"/>
          <w:vertAlign w:val="superscript"/>
        </w:rPr>
        <w:t>2</w:t>
      </w:r>
      <w:r w:rsidR="00B05935" w:rsidRPr="00F34CAD">
        <w:rPr>
          <w:rFonts w:ascii="Times New Roman" w:hAnsi="Times New Roman" w:cs="Times New Roman"/>
        </w:rPr>
        <w:t xml:space="preserve">(16) = </w:t>
      </w:r>
      <w:r w:rsidR="000C62E7" w:rsidRPr="00F34CAD">
        <w:rPr>
          <w:rFonts w:ascii="Times New Roman" w:hAnsi="Times New Roman" w:cs="Times New Roman"/>
        </w:rPr>
        <w:t>80.836</w:t>
      </w:r>
      <w:r w:rsidR="00B05935" w:rsidRPr="00F34CAD">
        <w:rPr>
          <w:rFonts w:ascii="Times New Roman" w:hAnsi="Times New Roman" w:cs="Times New Roman"/>
        </w:rPr>
        <w:t xml:space="preserve">, </w:t>
      </w:r>
      <w:r w:rsidR="00B05935" w:rsidRPr="00F34CAD">
        <w:rPr>
          <w:rFonts w:ascii="Times New Roman" w:hAnsi="Times New Roman" w:cs="Times New Roman"/>
          <w:i/>
          <w:iCs/>
        </w:rPr>
        <w:t>p</w:t>
      </w:r>
      <w:r w:rsidR="00B05935" w:rsidRPr="00F34CAD">
        <w:rPr>
          <w:rFonts w:ascii="Times New Roman" w:hAnsi="Times New Roman" w:cs="Times New Roman"/>
        </w:rPr>
        <w:t xml:space="preserve"> &lt; 0.001), </w:t>
      </w:r>
      <w:r w:rsidR="000C62E7" w:rsidRPr="00F34CAD">
        <w:rPr>
          <w:rFonts w:ascii="Times New Roman" w:hAnsi="Times New Roman" w:cs="Times New Roman"/>
        </w:rPr>
        <w:t xml:space="preserve">and the </w:t>
      </w:r>
      <w:r w:rsidR="00B05935" w:rsidRPr="00F34CAD">
        <w:rPr>
          <w:rFonts w:ascii="Times New Roman" w:hAnsi="Times New Roman" w:cs="Times New Roman"/>
        </w:rPr>
        <w:t xml:space="preserve">additional indices </w:t>
      </w:r>
      <w:r w:rsidR="000C62E7" w:rsidRPr="00F34CAD">
        <w:rPr>
          <w:rFonts w:ascii="Times New Roman" w:hAnsi="Times New Roman" w:cs="Times New Roman"/>
        </w:rPr>
        <w:t>(</w:t>
      </w:r>
      <w:r w:rsidR="00B05935" w:rsidRPr="00F34CAD">
        <w:rPr>
          <w:rFonts w:ascii="Times New Roman" w:hAnsi="Times New Roman" w:cs="Times New Roman"/>
        </w:rPr>
        <w:t>CFI = 0.</w:t>
      </w:r>
      <w:r w:rsidR="000C62E7" w:rsidRPr="00F34CAD">
        <w:rPr>
          <w:rFonts w:ascii="Times New Roman" w:hAnsi="Times New Roman" w:cs="Times New Roman"/>
        </w:rPr>
        <w:t>956</w:t>
      </w:r>
      <w:r w:rsidR="00B05935" w:rsidRPr="00F34CAD">
        <w:rPr>
          <w:rFonts w:ascii="Times New Roman" w:hAnsi="Times New Roman" w:cs="Times New Roman"/>
        </w:rPr>
        <w:t>, RMSEA = 0.</w:t>
      </w:r>
      <w:r w:rsidR="000C62E7" w:rsidRPr="00F34CAD">
        <w:rPr>
          <w:rFonts w:ascii="Times New Roman" w:hAnsi="Times New Roman" w:cs="Times New Roman"/>
        </w:rPr>
        <w:t>104</w:t>
      </w:r>
      <w:r w:rsidR="00B05935" w:rsidRPr="00F34CAD">
        <w:rPr>
          <w:rFonts w:ascii="Times New Roman" w:hAnsi="Times New Roman" w:cs="Times New Roman"/>
        </w:rPr>
        <w:t>, SRMR = 0.</w:t>
      </w:r>
      <w:r w:rsidR="000C62E7" w:rsidRPr="00F34CAD">
        <w:rPr>
          <w:rFonts w:ascii="Times New Roman" w:hAnsi="Times New Roman" w:cs="Times New Roman"/>
        </w:rPr>
        <w:t xml:space="preserve">039) showed the model </w:t>
      </w:r>
      <w:r w:rsidR="004905B2" w:rsidRPr="00F34CAD">
        <w:rPr>
          <w:rFonts w:ascii="Times New Roman" w:hAnsi="Times New Roman" w:cs="Times New Roman"/>
        </w:rPr>
        <w:t>approximately</w:t>
      </w:r>
      <w:r w:rsidR="000C62E7" w:rsidRPr="00F34CAD">
        <w:rPr>
          <w:rFonts w:ascii="Times New Roman" w:hAnsi="Times New Roman" w:cs="Times New Roman"/>
        </w:rPr>
        <w:t xml:space="preserve"> fit the data</w:t>
      </w:r>
      <w:r w:rsidR="008B62DD" w:rsidRPr="00F34CAD">
        <w:rPr>
          <w:rFonts w:ascii="Times New Roman" w:hAnsi="Times New Roman" w:cs="Times New Roman"/>
        </w:rPr>
        <w:t xml:space="preserve"> (Hu &amp; Bentler, 1999)</w:t>
      </w:r>
      <w:r w:rsidR="00B05935" w:rsidRPr="00F34CAD">
        <w:rPr>
          <w:rFonts w:ascii="Times New Roman" w:hAnsi="Times New Roman" w:cs="Times New Roman"/>
        </w:rPr>
        <w:t>.</w:t>
      </w:r>
    </w:p>
    <w:p w14:paraId="38EBC6F8" w14:textId="58B968BE" w:rsidR="004E0F01" w:rsidRPr="00F34CAD" w:rsidRDefault="00F34CAD" w:rsidP="00F34CAD">
      <w:pPr>
        <w:spacing w:line="240" w:lineRule="auto"/>
        <w:ind w:firstLine="720"/>
        <w:rPr>
          <w:rFonts w:ascii="Times New Roman" w:hAnsi="Times New Roman" w:cs="Times New Roman"/>
        </w:rPr>
      </w:pPr>
      <w:r>
        <w:rPr>
          <w:rFonts w:ascii="Times New Roman" w:hAnsi="Times New Roman" w:cs="Times New Roman"/>
        </w:rPr>
        <w:t>Our fourth iteration</w:t>
      </w:r>
      <w:r w:rsidR="00233D42" w:rsidRPr="00F34CAD">
        <w:rPr>
          <w:rFonts w:ascii="Times New Roman" w:hAnsi="Times New Roman" w:cs="Times New Roman"/>
        </w:rPr>
        <w:t xml:space="preserve"> added a path from Number of Adjunct Faculty FTE to Total Number of Program Completers</w:t>
      </w:r>
      <w:r>
        <w:rPr>
          <w:rFonts w:ascii="Times New Roman" w:hAnsi="Times New Roman" w:cs="Times New Roman"/>
        </w:rPr>
        <w:t>, which we included for two reasons</w:t>
      </w:r>
      <w:r w:rsidR="00667B11" w:rsidRPr="00F34CAD">
        <w:rPr>
          <w:rFonts w:ascii="Times New Roman" w:hAnsi="Times New Roman" w:cs="Times New Roman"/>
        </w:rPr>
        <w:t xml:space="preserve">. First, </w:t>
      </w:r>
      <w:r w:rsidR="00886876" w:rsidRPr="00F34CAD">
        <w:rPr>
          <w:rFonts w:ascii="Times New Roman" w:hAnsi="Times New Roman" w:cs="Times New Roman"/>
        </w:rPr>
        <w:t>the model illustrated a significant indirect path</w:t>
      </w:r>
      <w:r w:rsidR="00BD47FF" w:rsidRPr="00F34CAD">
        <w:rPr>
          <w:rFonts w:ascii="Times New Roman" w:hAnsi="Times New Roman" w:cs="Times New Roman"/>
        </w:rPr>
        <w:t xml:space="preserve"> from the exogenous variable to the distal outcome</w:t>
      </w:r>
      <w:r w:rsidRPr="00F34CAD">
        <w:rPr>
          <w:rFonts w:ascii="Times New Roman" w:hAnsi="Times New Roman" w:cs="Times New Roman"/>
        </w:rPr>
        <w:t>;</w:t>
      </w:r>
      <w:r w:rsidR="00426E1A" w:rsidRPr="00F34CAD">
        <w:rPr>
          <w:rFonts w:ascii="Times New Roman" w:hAnsi="Times New Roman" w:cs="Times New Roman"/>
        </w:rPr>
        <w:t xml:space="preserve"> </w:t>
      </w:r>
      <w:r w:rsidRPr="00F34CAD">
        <w:rPr>
          <w:rFonts w:ascii="Times New Roman" w:hAnsi="Times New Roman" w:cs="Times New Roman"/>
        </w:rPr>
        <w:t>therefore,</w:t>
      </w:r>
      <w:r w:rsidR="00426E1A" w:rsidRPr="00F34CAD">
        <w:rPr>
          <w:rFonts w:ascii="Times New Roman" w:hAnsi="Times New Roman" w:cs="Times New Roman"/>
        </w:rPr>
        <w:t xml:space="preserve"> it </w:t>
      </w:r>
      <w:r w:rsidRPr="00F34CAD">
        <w:rPr>
          <w:rFonts w:ascii="Times New Roman" w:hAnsi="Times New Roman" w:cs="Times New Roman"/>
        </w:rPr>
        <w:t>was</w:t>
      </w:r>
      <w:r w:rsidR="00426E1A" w:rsidRPr="00F34CAD">
        <w:rPr>
          <w:rFonts w:ascii="Times New Roman" w:hAnsi="Times New Roman" w:cs="Times New Roman"/>
        </w:rPr>
        <w:t xml:space="preserve"> logical to consider whether </w:t>
      </w:r>
      <w:r w:rsidRPr="00F34CAD">
        <w:rPr>
          <w:rFonts w:ascii="Times New Roman" w:hAnsi="Times New Roman" w:cs="Times New Roman"/>
        </w:rPr>
        <w:t>a</w:t>
      </w:r>
      <w:r w:rsidR="00426E1A" w:rsidRPr="00F34CAD">
        <w:rPr>
          <w:rFonts w:ascii="Times New Roman" w:hAnsi="Times New Roman" w:cs="Times New Roman"/>
        </w:rPr>
        <w:t xml:space="preserve"> direct path also exist</w:t>
      </w:r>
      <w:r>
        <w:rPr>
          <w:rFonts w:ascii="Times New Roman" w:hAnsi="Times New Roman" w:cs="Times New Roman"/>
        </w:rPr>
        <w:t>ed</w:t>
      </w:r>
      <w:r w:rsidR="00426E1A" w:rsidRPr="00F34CAD">
        <w:rPr>
          <w:rFonts w:ascii="Times New Roman" w:hAnsi="Times New Roman" w:cs="Times New Roman"/>
        </w:rPr>
        <w:t xml:space="preserve">. Second, the prior modification index </w:t>
      </w:r>
      <w:r w:rsidRPr="00F34CAD">
        <w:rPr>
          <w:rFonts w:ascii="Times New Roman" w:hAnsi="Times New Roman" w:cs="Times New Roman"/>
        </w:rPr>
        <w:t>report</w:t>
      </w:r>
      <w:r w:rsidR="00426E1A" w:rsidRPr="00F34CAD">
        <w:rPr>
          <w:rFonts w:ascii="Times New Roman" w:hAnsi="Times New Roman" w:cs="Times New Roman"/>
        </w:rPr>
        <w:t xml:space="preserve">ed after </w:t>
      </w:r>
      <w:r>
        <w:rPr>
          <w:rFonts w:ascii="Times New Roman" w:hAnsi="Times New Roman" w:cs="Times New Roman"/>
        </w:rPr>
        <w:t>our</w:t>
      </w:r>
      <w:r w:rsidR="00426E1A" w:rsidRPr="00F34CAD">
        <w:rPr>
          <w:rFonts w:ascii="Times New Roman" w:hAnsi="Times New Roman" w:cs="Times New Roman"/>
        </w:rPr>
        <w:t xml:space="preserve"> third </w:t>
      </w:r>
      <w:r>
        <w:rPr>
          <w:rFonts w:ascii="Times New Roman" w:hAnsi="Times New Roman" w:cs="Times New Roman"/>
        </w:rPr>
        <w:t>iteration</w:t>
      </w:r>
      <w:r w:rsidR="00426E1A" w:rsidRPr="00F34CAD">
        <w:rPr>
          <w:rFonts w:ascii="Times New Roman" w:hAnsi="Times New Roman" w:cs="Times New Roman"/>
        </w:rPr>
        <w:t xml:space="preserve"> </w:t>
      </w:r>
      <w:r w:rsidRPr="00F34CAD">
        <w:rPr>
          <w:rFonts w:ascii="Times New Roman" w:hAnsi="Times New Roman" w:cs="Times New Roman"/>
        </w:rPr>
        <w:t xml:space="preserve">indicated </w:t>
      </w:r>
      <w:r w:rsidR="00741B67" w:rsidRPr="00F34CAD">
        <w:rPr>
          <w:rFonts w:ascii="Times New Roman" w:hAnsi="Times New Roman" w:cs="Times New Roman"/>
        </w:rPr>
        <w:t xml:space="preserve">this additional path was worth pursuing (M.I. = 23.191). As a result </w:t>
      </w:r>
      <w:r>
        <w:rPr>
          <w:rFonts w:ascii="Times New Roman" w:hAnsi="Times New Roman" w:cs="Times New Roman"/>
        </w:rPr>
        <w:t>of this final iteration</w:t>
      </w:r>
      <w:r w:rsidR="00741B67" w:rsidRPr="00F34CAD">
        <w:rPr>
          <w:rFonts w:ascii="Times New Roman" w:hAnsi="Times New Roman" w:cs="Times New Roman"/>
        </w:rPr>
        <w:t>, the model improved yet again (χ</w:t>
      </w:r>
      <w:r w:rsidR="00741B67" w:rsidRPr="00F34CAD">
        <w:rPr>
          <w:rFonts w:ascii="Times New Roman" w:hAnsi="Times New Roman" w:cs="Times New Roman"/>
          <w:vertAlign w:val="superscript"/>
        </w:rPr>
        <w:t>2</w:t>
      </w:r>
      <w:r w:rsidR="00741B67" w:rsidRPr="00F34CAD">
        <w:rPr>
          <w:rFonts w:ascii="Times New Roman" w:hAnsi="Times New Roman" w:cs="Times New Roman"/>
        </w:rPr>
        <w:t xml:space="preserve">(15) = 56.466, </w:t>
      </w:r>
      <w:r w:rsidR="00741B67" w:rsidRPr="00F34CAD">
        <w:rPr>
          <w:rFonts w:ascii="Times New Roman" w:hAnsi="Times New Roman" w:cs="Times New Roman"/>
          <w:i/>
          <w:iCs/>
        </w:rPr>
        <w:t>p</w:t>
      </w:r>
      <w:r w:rsidR="00741B67" w:rsidRPr="00F34CAD">
        <w:rPr>
          <w:rFonts w:ascii="Times New Roman" w:hAnsi="Times New Roman" w:cs="Times New Roman"/>
        </w:rPr>
        <w:t xml:space="preserve"> &lt; 0.001</w:t>
      </w:r>
      <w:r w:rsidR="004905B2" w:rsidRPr="00F34CAD">
        <w:rPr>
          <w:rFonts w:ascii="Times New Roman" w:hAnsi="Times New Roman" w:cs="Times New Roman"/>
        </w:rPr>
        <w:t xml:space="preserve">; CFI = 0.972; RMSEA = </w:t>
      </w:r>
      <w:r w:rsidR="008B62DD" w:rsidRPr="00F34CAD">
        <w:rPr>
          <w:rFonts w:ascii="Times New Roman" w:hAnsi="Times New Roman" w:cs="Times New Roman"/>
        </w:rPr>
        <w:t>0.086; SRMR = 0.035)</w:t>
      </w:r>
      <w:r>
        <w:rPr>
          <w:rFonts w:ascii="Times New Roman" w:hAnsi="Times New Roman" w:cs="Times New Roman"/>
        </w:rPr>
        <w:t>. However, our model</w:t>
      </w:r>
      <w:r w:rsidR="00B8467D" w:rsidRPr="00F34CAD">
        <w:rPr>
          <w:rFonts w:ascii="Times New Roman" w:hAnsi="Times New Roman" w:cs="Times New Roman"/>
        </w:rPr>
        <w:t xml:space="preserve"> did not achieve close fit (Hu &amp; Bentler, 1999)</w:t>
      </w:r>
      <w:r w:rsidR="008B62DD" w:rsidRPr="00F34CAD">
        <w:rPr>
          <w:rFonts w:ascii="Times New Roman" w:hAnsi="Times New Roman" w:cs="Times New Roman"/>
        </w:rPr>
        <w:t xml:space="preserve">. </w:t>
      </w:r>
      <w:r w:rsidR="00FC4691" w:rsidRPr="00F34CAD">
        <w:rPr>
          <w:rFonts w:ascii="Times New Roman" w:hAnsi="Times New Roman" w:cs="Times New Roman"/>
        </w:rPr>
        <w:t xml:space="preserve">Due to the limitations in the dataset and the lack of additional theoretically sound paths, </w:t>
      </w:r>
      <w:r>
        <w:rPr>
          <w:rFonts w:ascii="Times New Roman" w:hAnsi="Times New Roman" w:cs="Times New Roman"/>
        </w:rPr>
        <w:t>we</w:t>
      </w:r>
      <w:r w:rsidR="00FC4691" w:rsidRPr="00F34CAD">
        <w:rPr>
          <w:rFonts w:ascii="Times New Roman" w:hAnsi="Times New Roman" w:cs="Times New Roman"/>
        </w:rPr>
        <w:t xml:space="preserve"> retained the model </w:t>
      </w:r>
      <w:r>
        <w:rPr>
          <w:rFonts w:ascii="Times New Roman" w:hAnsi="Times New Roman" w:cs="Times New Roman"/>
        </w:rPr>
        <w:t>(see Table 5 and Figure 2)</w:t>
      </w:r>
      <w:r w:rsidR="00FC4691" w:rsidRPr="00F34CAD">
        <w:rPr>
          <w:rFonts w:ascii="Times New Roman" w:hAnsi="Times New Roman" w:cs="Times New Roman"/>
        </w:rPr>
        <w:t xml:space="preserve">. </w:t>
      </w:r>
      <w:r w:rsidR="001B4691" w:rsidRPr="00F34CAD">
        <w:rPr>
          <w:rFonts w:ascii="Times New Roman" w:hAnsi="Times New Roman" w:cs="Times New Roman"/>
        </w:rPr>
        <w:t>A chi-square difference test revealed χ</w:t>
      </w:r>
      <w:r w:rsidR="001B4691" w:rsidRPr="00F34CAD">
        <w:rPr>
          <w:rFonts w:ascii="Times New Roman" w:hAnsi="Times New Roman" w:cs="Times New Roman"/>
          <w:vertAlign w:val="superscript"/>
        </w:rPr>
        <w:t>2</w:t>
      </w:r>
      <w:r w:rsidR="001B4691" w:rsidRPr="00F34CAD">
        <w:rPr>
          <w:rFonts w:ascii="Times New Roman" w:hAnsi="Times New Roman" w:cs="Times New Roman"/>
        </w:rPr>
        <w:t>(</w:t>
      </w:r>
      <w:r w:rsidR="00CC3005" w:rsidRPr="00F34CAD">
        <w:rPr>
          <w:rFonts w:ascii="Times New Roman" w:hAnsi="Times New Roman" w:cs="Times New Roman"/>
        </w:rPr>
        <w:t>4</w:t>
      </w:r>
      <w:r w:rsidR="001B4691" w:rsidRPr="00F34CAD">
        <w:rPr>
          <w:rFonts w:ascii="Times New Roman" w:hAnsi="Times New Roman" w:cs="Times New Roman"/>
        </w:rPr>
        <w:t xml:space="preserve">) = </w:t>
      </w:r>
      <w:r w:rsidR="00CC3005" w:rsidRPr="00F34CAD">
        <w:rPr>
          <w:rFonts w:ascii="Times New Roman" w:hAnsi="Times New Roman" w:cs="Times New Roman"/>
        </w:rPr>
        <w:t>290.177</w:t>
      </w:r>
      <w:r w:rsidR="001B4691" w:rsidRPr="00F34CAD">
        <w:rPr>
          <w:rFonts w:ascii="Times New Roman" w:hAnsi="Times New Roman" w:cs="Times New Roman"/>
        </w:rPr>
        <w:t xml:space="preserve">, </w:t>
      </w:r>
      <w:r w:rsidR="001B4691" w:rsidRPr="00F34CAD">
        <w:rPr>
          <w:rFonts w:ascii="Times New Roman" w:hAnsi="Times New Roman" w:cs="Times New Roman"/>
          <w:i/>
          <w:iCs/>
        </w:rPr>
        <w:t>p</w:t>
      </w:r>
      <w:r w:rsidR="001B4691" w:rsidRPr="00F34CAD">
        <w:rPr>
          <w:rFonts w:ascii="Times New Roman" w:hAnsi="Times New Roman" w:cs="Times New Roman"/>
        </w:rPr>
        <w:t xml:space="preserve"> &lt; 0.0</w:t>
      </w:r>
      <w:r w:rsidR="00B31437" w:rsidRPr="00F34CAD">
        <w:rPr>
          <w:rFonts w:ascii="Times New Roman" w:hAnsi="Times New Roman" w:cs="Times New Roman"/>
        </w:rPr>
        <w:t>0</w:t>
      </w:r>
      <w:r w:rsidR="001B4691" w:rsidRPr="00F34CAD">
        <w:rPr>
          <w:rFonts w:ascii="Times New Roman" w:hAnsi="Times New Roman" w:cs="Times New Roman"/>
        </w:rPr>
        <w:t xml:space="preserve">1, </w:t>
      </w:r>
      <w:r>
        <w:rPr>
          <w:rFonts w:ascii="Times New Roman" w:hAnsi="Times New Roman" w:cs="Times New Roman"/>
        </w:rPr>
        <w:t>indicating</w:t>
      </w:r>
      <w:r w:rsidR="001B4691" w:rsidRPr="00F34CAD">
        <w:rPr>
          <w:rFonts w:ascii="Times New Roman" w:hAnsi="Times New Roman" w:cs="Times New Roman"/>
        </w:rPr>
        <w:t xml:space="preserve"> the more constrained model (hypothesized model) fit significantly worse than the retained model</w:t>
      </w:r>
      <w:r w:rsidR="00414913" w:rsidRPr="00F34CAD">
        <w:rPr>
          <w:rFonts w:ascii="Times New Roman" w:hAnsi="Times New Roman" w:cs="Times New Roman"/>
        </w:rPr>
        <w:t xml:space="preserve">, </w:t>
      </w:r>
      <w:r>
        <w:rPr>
          <w:rFonts w:ascii="Times New Roman" w:hAnsi="Times New Roman" w:cs="Times New Roman"/>
        </w:rPr>
        <w:t xml:space="preserve">thereby </w:t>
      </w:r>
      <w:r w:rsidR="00414913" w:rsidRPr="00F34CAD">
        <w:rPr>
          <w:rFonts w:ascii="Times New Roman" w:hAnsi="Times New Roman" w:cs="Times New Roman"/>
        </w:rPr>
        <w:t xml:space="preserve">validating </w:t>
      </w:r>
      <w:r>
        <w:rPr>
          <w:rFonts w:ascii="Times New Roman" w:hAnsi="Times New Roman" w:cs="Times New Roman"/>
        </w:rPr>
        <w:t>our</w:t>
      </w:r>
      <w:r w:rsidR="00414913" w:rsidRPr="00F34CAD">
        <w:rPr>
          <w:rFonts w:ascii="Times New Roman" w:hAnsi="Times New Roman" w:cs="Times New Roman"/>
        </w:rPr>
        <w:t xml:space="preserve"> process of modifying the model</w:t>
      </w:r>
      <w:r w:rsidR="001B4691" w:rsidRPr="00F34CAD">
        <w:rPr>
          <w:rFonts w:ascii="Times New Roman" w:hAnsi="Times New Roman" w:cs="Times New Roman"/>
        </w:rPr>
        <w:t>.</w:t>
      </w:r>
    </w:p>
    <w:p w14:paraId="3118FE8D" w14:textId="728D2AED" w:rsidR="009E386E" w:rsidRPr="00F34CAD" w:rsidRDefault="009E386E" w:rsidP="00F34CAD">
      <w:pPr>
        <w:spacing w:line="240" w:lineRule="auto"/>
        <w:rPr>
          <w:rFonts w:ascii="Times New Roman" w:hAnsi="Times New Roman" w:cs="Times New Roman"/>
          <w:b/>
          <w:bCs/>
        </w:rPr>
      </w:pPr>
      <w:r w:rsidRPr="00F34CAD">
        <w:rPr>
          <w:rFonts w:ascii="Times New Roman" w:hAnsi="Times New Roman" w:cs="Times New Roman"/>
          <w:b/>
          <w:bCs/>
        </w:rPr>
        <w:t xml:space="preserve">Table </w:t>
      </w:r>
      <w:r w:rsidR="0004694E" w:rsidRPr="00F34CAD">
        <w:rPr>
          <w:rFonts w:ascii="Times New Roman" w:hAnsi="Times New Roman" w:cs="Times New Roman"/>
          <w:b/>
          <w:bCs/>
        </w:rPr>
        <w:t>5</w:t>
      </w:r>
    </w:p>
    <w:p w14:paraId="6B3A10ED" w14:textId="7D6D4537" w:rsidR="009E386E" w:rsidRPr="00F34CAD" w:rsidRDefault="009E386E" w:rsidP="00F34CAD">
      <w:pPr>
        <w:spacing w:line="240" w:lineRule="auto"/>
        <w:rPr>
          <w:rFonts w:ascii="Times New Roman" w:hAnsi="Times New Roman" w:cs="Times New Roman"/>
          <w:i/>
          <w:iCs/>
        </w:rPr>
      </w:pPr>
      <w:r w:rsidRPr="00F34CAD">
        <w:rPr>
          <w:rFonts w:ascii="Times New Roman" w:hAnsi="Times New Roman" w:cs="Times New Roman"/>
          <w:i/>
          <w:iCs/>
        </w:rPr>
        <w:t>Results</w:t>
      </w:r>
      <w:r w:rsidR="005865DF" w:rsidRPr="00F34CAD">
        <w:rPr>
          <w:rFonts w:ascii="Times New Roman" w:hAnsi="Times New Roman" w:cs="Times New Roman"/>
          <w:i/>
          <w:iCs/>
        </w:rPr>
        <w:t xml:space="preserve"> of Path Analysis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1890"/>
        <w:gridCol w:w="1710"/>
        <w:gridCol w:w="1160"/>
      </w:tblGrid>
      <w:tr w:rsidR="00F34CAD" w:rsidRPr="00F34CAD" w14:paraId="3E260798" w14:textId="77777777" w:rsidTr="00DE1001">
        <w:tc>
          <w:tcPr>
            <w:tcW w:w="4590" w:type="dxa"/>
            <w:tcBorders>
              <w:top w:val="single" w:sz="4" w:space="0" w:color="auto"/>
              <w:bottom w:val="single" w:sz="4" w:space="0" w:color="auto"/>
            </w:tcBorders>
            <w:vAlign w:val="bottom"/>
          </w:tcPr>
          <w:p w14:paraId="47FA6BB0" w14:textId="3E62AD3E" w:rsidR="002B05F9" w:rsidRPr="00F34CAD" w:rsidRDefault="002B05F9" w:rsidP="00F34CAD">
            <w:pPr>
              <w:jc w:val="center"/>
              <w:rPr>
                <w:rFonts w:ascii="Times New Roman" w:hAnsi="Times New Roman" w:cs="Times New Roman"/>
              </w:rPr>
            </w:pPr>
            <w:r w:rsidRPr="00F34CAD">
              <w:rPr>
                <w:rFonts w:ascii="Times New Roman" w:hAnsi="Times New Roman" w:cs="Times New Roman"/>
              </w:rPr>
              <w:t>Path</w:t>
            </w:r>
            <w:r w:rsidR="00F34CAD" w:rsidRPr="00F34CAD">
              <w:rPr>
                <w:rFonts w:ascii="Times New Roman" w:hAnsi="Times New Roman" w:cs="Times New Roman"/>
              </w:rPr>
              <w:t>s</w:t>
            </w:r>
          </w:p>
        </w:tc>
        <w:tc>
          <w:tcPr>
            <w:tcW w:w="1890" w:type="dxa"/>
            <w:tcBorders>
              <w:top w:val="single" w:sz="4" w:space="0" w:color="auto"/>
              <w:bottom w:val="single" w:sz="4" w:space="0" w:color="auto"/>
            </w:tcBorders>
            <w:vAlign w:val="bottom"/>
          </w:tcPr>
          <w:p w14:paraId="6D021361" w14:textId="6A9CE83B" w:rsidR="002B05F9" w:rsidRPr="00F34CAD" w:rsidRDefault="002B05F9" w:rsidP="00F34CAD">
            <w:pPr>
              <w:jc w:val="center"/>
              <w:rPr>
                <w:rFonts w:ascii="Times New Roman" w:hAnsi="Times New Roman" w:cs="Times New Roman"/>
              </w:rPr>
            </w:pPr>
            <w:r w:rsidRPr="00F34CAD">
              <w:rPr>
                <w:rFonts w:ascii="Times New Roman" w:hAnsi="Times New Roman" w:cs="Times New Roman"/>
              </w:rPr>
              <w:t>Path Coefficient</w:t>
            </w:r>
            <w:r w:rsidR="00F34CAD" w:rsidRPr="00F34CAD">
              <w:rPr>
                <w:rFonts w:ascii="Times New Roman" w:hAnsi="Times New Roman" w:cs="Times New Roman"/>
              </w:rPr>
              <w:t>s</w:t>
            </w:r>
          </w:p>
        </w:tc>
        <w:tc>
          <w:tcPr>
            <w:tcW w:w="1710" w:type="dxa"/>
            <w:tcBorders>
              <w:top w:val="single" w:sz="4" w:space="0" w:color="auto"/>
              <w:bottom w:val="single" w:sz="4" w:space="0" w:color="auto"/>
            </w:tcBorders>
            <w:vAlign w:val="bottom"/>
          </w:tcPr>
          <w:p w14:paraId="547023FE" w14:textId="09824E6B" w:rsidR="002B05F9" w:rsidRPr="00F34CAD" w:rsidRDefault="00C3220B" w:rsidP="00F34CAD">
            <w:pPr>
              <w:jc w:val="center"/>
              <w:rPr>
                <w:rFonts w:ascii="Times New Roman" w:hAnsi="Times New Roman" w:cs="Times New Roman"/>
              </w:rPr>
            </w:pPr>
            <w:r w:rsidRPr="00F34CAD">
              <w:rPr>
                <w:rFonts w:ascii="Times New Roman" w:hAnsi="Times New Roman" w:cs="Times New Roman"/>
              </w:rPr>
              <w:t>Standard Error</w:t>
            </w:r>
          </w:p>
        </w:tc>
        <w:tc>
          <w:tcPr>
            <w:tcW w:w="1160" w:type="dxa"/>
            <w:tcBorders>
              <w:top w:val="single" w:sz="4" w:space="0" w:color="auto"/>
              <w:bottom w:val="single" w:sz="4" w:space="0" w:color="auto"/>
            </w:tcBorders>
            <w:vAlign w:val="bottom"/>
          </w:tcPr>
          <w:p w14:paraId="6D21A0E3" w14:textId="14801BB5" w:rsidR="002B05F9" w:rsidRPr="00F34CAD" w:rsidRDefault="00C3220B" w:rsidP="00F34CAD">
            <w:pPr>
              <w:jc w:val="center"/>
              <w:rPr>
                <w:rFonts w:ascii="Times New Roman" w:hAnsi="Times New Roman" w:cs="Times New Roman"/>
                <w:i/>
                <w:iCs/>
              </w:rPr>
            </w:pPr>
            <w:r w:rsidRPr="00F34CAD">
              <w:rPr>
                <w:rFonts w:ascii="Times New Roman" w:hAnsi="Times New Roman" w:cs="Times New Roman"/>
                <w:i/>
                <w:iCs/>
              </w:rPr>
              <w:t>t</w:t>
            </w:r>
          </w:p>
        </w:tc>
      </w:tr>
      <w:tr w:rsidR="00F34CAD" w:rsidRPr="00F34CAD" w14:paraId="0BFF7681" w14:textId="77777777" w:rsidTr="00DE1001">
        <w:tc>
          <w:tcPr>
            <w:tcW w:w="4590" w:type="dxa"/>
          </w:tcPr>
          <w:p w14:paraId="400783BE" w14:textId="4DF34096" w:rsidR="00AC3E9E" w:rsidRPr="00F34CAD" w:rsidRDefault="00AC3E9E" w:rsidP="00F34CAD">
            <w:pPr>
              <w:rPr>
                <w:rFonts w:ascii="Times New Roman" w:hAnsi="Times New Roman" w:cs="Times New Roman"/>
              </w:rPr>
            </w:pPr>
            <w:r w:rsidRPr="00F34CAD">
              <w:rPr>
                <w:rFonts w:ascii="Times New Roman" w:hAnsi="Times New Roman" w:cs="Times New Roman"/>
              </w:rPr>
              <w:t>To</w:t>
            </w:r>
            <w:r w:rsidR="00FE6140" w:rsidRPr="00F34CAD">
              <w:rPr>
                <w:rFonts w:ascii="Times New Roman" w:hAnsi="Times New Roman" w:cs="Times New Roman"/>
              </w:rPr>
              <w:t xml:space="preserve"> Number of </w:t>
            </w:r>
            <w:r w:rsidR="00F34CAD" w:rsidRPr="00F34CAD">
              <w:rPr>
                <w:rFonts w:ascii="Times New Roman" w:hAnsi="Times New Roman" w:cs="Times New Roman"/>
              </w:rPr>
              <w:t>TPPs</w:t>
            </w:r>
            <w:r w:rsidR="00FE6140" w:rsidRPr="00F34CAD">
              <w:rPr>
                <w:rFonts w:ascii="Times New Roman" w:hAnsi="Times New Roman" w:cs="Times New Roman"/>
              </w:rPr>
              <w:t xml:space="preserve"> per Institution from:</w:t>
            </w:r>
          </w:p>
        </w:tc>
        <w:tc>
          <w:tcPr>
            <w:tcW w:w="1890" w:type="dxa"/>
          </w:tcPr>
          <w:p w14:paraId="7B55DE9F" w14:textId="77777777" w:rsidR="00AC3E9E" w:rsidRPr="00F34CAD" w:rsidRDefault="00AC3E9E" w:rsidP="00F34CAD">
            <w:pPr>
              <w:jc w:val="center"/>
              <w:rPr>
                <w:rFonts w:ascii="Times New Roman" w:hAnsi="Times New Roman" w:cs="Times New Roman"/>
              </w:rPr>
            </w:pPr>
          </w:p>
        </w:tc>
        <w:tc>
          <w:tcPr>
            <w:tcW w:w="1710" w:type="dxa"/>
          </w:tcPr>
          <w:p w14:paraId="284A685C" w14:textId="77777777" w:rsidR="00AC3E9E" w:rsidRPr="00F34CAD" w:rsidRDefault="00AC3E9E" w:rsidP="00F34CAD">
            <w:pPr>
              <w:jc w:val="center"/>
              <w:rPr>
                <w:rFonts w:ascii="Times New Roman" w:hAnsi="Times New Roman" w:cs="Times New Roman"/>
              </w:rPr>
            </w:pPr>
          </w:p>
        </w:tc>
        <w:tc>
          <w:tcPr>
            <w:tcW w:w="1160" w:type="dxa"/>
          </w:tcPr>
          <w:p w14:paraId="499248CB" w14:textId="77777777" w:rsidR="00AC3E9E" w:rsidRPr="00F34CAD" w:rsidRDefault="00AC3E9E" w:rsidP="00F34CAD">
            <w:pPr>
              <w:jc w:val="center"/>
              <w:rPr>
                <w:rFonts w:ascii="Times New Roman" w:hAnsi="Times New Roman" w:cs="Times New Roman"/>
              </w:rPr>
            </w:pPr>
          </w:p>
        </w:tc>
      </w:tr>
      <w:tr w:rsidR="00F34CAD" w:rsidRPr="00F34CAD" w14:paraId="3E7483EA" w14:textId="77777777" w:rsidTr="00DE1001">
        <w:tc>
          <w:tcPr>
            <w:tcW w:w="4590" w:type="dxa"/>
          </w:tcPr>
          <w:p w14:paraId="7217386E" w14:textId="48454FC7" w:rsidR="00FE6140" w:rsidRPr="00F34CAD" w:rsidRDefault="005C20C0" w:rsidP="00F34CAD">
            <w:pPr>
              <w:ind w:left="340"/>
              <w:rPr>
                <w:rFonts w:ascii="Times New Roman" w:hAnsi="Times New Roman" w:cs="Times New Roman"/>
              </w:rPr>
            </w:pPr>
            <w:r w:rsidRPr="00F34CAD">
              <w:rPr>
                <w:rFonts w:ascii="Times New Roman" w:hAnsi="Times New Roman" w:cs="Times New Roman"/>
              </w:rPr>
              <w:t>Number of Faculty FTE</w:t>
            </w:r>
          </w:p>
        </w:tc>
        <w:tc>
          <w:tcPr>
            <w:tcW w:w="1890" w:type="dxa"/>
          </w:tcPr>
          <w:p w14:paraId="7FDCD7C2" w14:textId="5F70CF60" w:rsidR="00FE6140" w:rsidRPr="00F34CAD" w:rsidRDefault="009C4A3B" w:rsidP="00F34CAD">
            <w:pPr>
              <w:jc w:val="center"/>
              <w:rPr>
                <w:rFonts w:ascii="Times New Roman" w:hAnsi="Times New Roman" w:cs="Times New Roman"/>
              </w:rPr>
            </w:pPr>
            <w:r w:rsidRPr="00F34CAD">
              <w:rPr>
                <w:rFonts w:ascii="Times New Roman" w:hAnsi="Times New Roman" w:cs="Times New Roman"/>
              </w:rPr>
              <w:t>0.081</w:t>
            </w:r>
          </w:p>
        </w:tc>
        <w:tc>
          <w:tcPr>
            <w:tcW w:w="1710" w:type="dxa"/>
          </w:tcPr>
          <w:p w14:paraId="564E1ACC" w14:textId="36D2241A" w:rsidR="00FE6140" w:rsidRPr="00F34CAD" w:rsidRDefault="009C4A3B" w:rsidP="00F34CAD">
            <w:pPr>
              <w:jc w:val="center"/>
              <w:rPr>
                <w:rFonts w:ascii="Times New Roman" w:hAnsi="Times New Roman" w:cs="Times New Roman"/>
              </w:rPr>
            </w:pPr>
            <w:r w:rsidRPr="00F34CAD">
              <w:rPr>
                <w:rFonts w:ascii="Times New Roman" w:hAnsi="Times New Roman" w:cs="Times New Roman"/>
              </w:rPr>
              <w:t>0.054</w:t>
            </w:r>
          </w:p>
        </w:tc>
        <w:tc>
          <w:tcPr>
            <w:tcW w:w="1160" w:type="dxa"/>
          </w:tcPr>
          <w:p w14:paraId="0D66DE8D" w14:textId="22FA4046" w:rsidR="00FE6140" w:rsidRPr="00F34CAD" w:rsidRDefault="009C4A3B" w:rsidP="00F34CAD">
            <w:pPr>
              <w:jc w:val="center"/>
              <w:rPr>
                <w:rFonts w:ascii="Times New Roman" w:hAnsi="Times New Roman" w:cs="Times New Roman"/>
              </w:rPr>
            </w:pPr>
            <w:r w:rsidRPr="00F34CAD">
              <w:rPr>
                <w:rFonts w:ascii="Times New Roman" w:hAnsi="Times New Roman" w:cs="Times New Roman"/>
              </w:rPr>
              <w:t>1.486</w:t>
            </w:r>
          </w:p>
        </w:tc>
      </w:tr>
      <w:tr w:rsidR="00F34CAD" w:rsidRPr="00F34CAD" w14:paraId="0C57AB22" w14:textId="77777777" w:rsidTr="00DE1001">
        <w:tc>
          <w:tcPr>
            <w:tcW w:w="4590" w:type="dxa"/>
          </w:tcPr>
          <w:p w14:paraId="391B66F7" w14:textId="0D05D8BE" w:rsidR="005C20C0" w:rsidRPr="00F34CAD" w:rsidRDefault="005C20C0" w:rsidP="00F34CAD">
            <w:pPr>
              <w:ind w:left="340"/>
              <w:rPr>
                <w:rFonts w:ascii="Times New Roman" w:hAnsi="Times New Roman" w:cs="Times New Roman"/>
              </w:rPr>
            </w:pPr>
            <w:r w:rsidRPr="00F34CAD">
              <w:rPr>
                <w:rFonts w:ascii="Times New Roman" w:hAnsi="Times New Roman" w:cs="Times New Roman"/>
              </w:rPr>
              <w:t>Number of Adjunct Faculty FTE</w:t>
            </w:r>
          </w:p>
        </w:tc>
        <w:tc>
          <w:tcPr>
            <w:tcW w:w="1890" w:type="dxa"/>
          </w:tcPr>
          <w:p w14:paraId="6B49EDAA" w14:textId="5038A000" w:rsidR="005C20C0" w:rsidRPr="00F34CAD" w:rsidRDefault="009C4A3B" w:rsidP="00F34CAD">
            <w:pPr>
              <w:jc w:val="center"/>
              <w:rPr>
                <w:rFonts w:ascii="Times New Roman" w:hAnsi="Times New Roman" w:cs="Times New Roman"/>
              </w:rPr>
            </w:pPr>
            <w:r w:rsidRPr="00F34CAD">
              <w:rPr>
                <w:rFonts w:ascii="Times New Roman" w:hAnsi="Times New Roman" w:cs="Times New Roman"/>
              </w:rPr>
              <w:t>0.045</w:t>
            </w:r>
          </w:p>
        </w:tc>
        <w:tc>
          <w:tcPr>
            <w:tcW w:w="1710" w:type="dxa"/>
          </w:tcPr>
          <w:p w14:paraId="0E2F8E18" w14:textId="46D238EF" w:rsidR="005C20C0" w:rsidRPr="00F34CAD" w:rsidRDefault="009C4A3B" w:rsidP="00F34CAD">
            <w:pPr>
              <w:jc w:val="center"/>
              <w:rPr>
                <w:rFonts w:ascii="Times New Roman" w:hAnsi="Times New Roman" w:cs="Times New Roman"/>
              </w:rPr>
            </w:pPr>
            <w:r w:rsidRPr="00F34CAD">
              <w:rPr>
                <w:rFonts w:ascii="Times New Roman" w:hAnsi="Times New Roman" w:cs="Times New Roman"/>
              </w:rPr>
              <w:t>0.054</w:t>
            </w:r>
          </w:p>
        </w:tc>
        <w:tc>
          <w:tcPr>
            <w:tcW w:w="1160" w:type="dxa"/>
          </w:tcPr>
          <w:p w14:paraId="516AE172" w14:textId="2015EDCA" w:rsidR="005C20C0" w:rsidRPr="00F34CAD" w:rsidRDefault="009C4A3B" w:rsidP="00F34CAD">
            <w:pPr>
              <w:jc w:val="center"/>
              <w:rPr>
                <w:rFonts w:ascii="Times New Roman" w:hAnsi="Times New Roman" w:cs="Times New Roman"/>
              </w:rPr>
            </w:pPr>
            <w:r w:rsidRPr="00F34CAD">
              <w:rPr>
                <w:rFonts w:ascii="Times New Roman" w:hAnsi="Times New Roman" w:cs="Times New Roman"/>
              </w:rPr>
              <w:t>0.</w:t>
            </w:r>
            <w:r w:rsidR="005A4608" w:rsidRPr="00F34CAD">
              <w:rPr>
                <w:rFonts w:ascii="Times New Roman" w:hAnsi="Times New Roman" w:cs="Times New Roman"/>
              </w:rPr>
              <w:t>835</w:t>
            </w:r>
          </w:p>
        </w:tc>
      </w:tr>
      <w:tr w:rsidR="00F34CAD" w:rsidRPr="00F34CAD" w14:paraId="492193EC" w14:textId="77777777" w:rsidTr="00DE1001">
        <w:tc>
          <w:tcPr>
            <w:tcW w:w="4590" w:type="dxa"/>
          </w:tcPr>
          <w:p w14:paraId="53FE380C" w14:textId="3E811D39" w:rsidR="002B05F9" w:rsidRPr="00F34CAD" w:rsidRDefault="004E56F2" w:rsidP="00F34CAD">
            <w:pPr>
              <w:rPr>
                <w:rFonts w:ascii="Times New Roman" w:hAnsi="Times New Roman" w:cs="Times New Roman"/>
              </w:rPr>
            </w:pPr>
            <w:r w:rsidRPr="00F34CAD">
              <w:rPr>
                <w:rFonts w:ascii="Times New Roman" w:hAnsi="Times New Roman" w:cs="Times New Roman"/>
              </w:rPr>
              <w:t xml:space="preserve">To Total Enrollment in </w:t>
            </w:r>
            <w:r w:rsidR="00F34CAD" w:rsidRPr="00F34CAD">
              <w:rPr>
                <w:rFonts w:ascii="Times New Roman" w:hAnsi="Times New Roman" w:cs="Times New Roman"/>
              </w:rPr>
              <w:t xml:space="preserve">TPPs </w:t>
            </w:r>
            <w:r w:rsidRPr="00F34CAD">
              <w:rPr>
                <w:rFonts w:ascii="Times New Roman" w:hAnsi="Times New Roman" w:cs="Times New Roman"/>
              </w:rPr>
              <w:t>at Institutions from:</w:t>
            </w:r>
          </w:p>
        </w:tc>
        <w:tc>
          <w:tcPr>
            <w:tcW w:w="1890" w:type="dxa"/>
          </w:tcPr>
          <w:p w14:paraId="5AB8F86D" w14:textId="77777777" w:rsidR="002B05F9" w:rsidRPr="00F34CAD" w:rsidRDefault="002B05F9" w:rsidP="00F34CAD">
            <w:pPr>
              <w:jc w:val="center"/>
              <w:rPr>
                <w:rFonts w:ascii="Times New Roman" w:hAnsi="Times New Roman" w:cs="Times New Roman"/>
              </w:rPr>
            </w:pPr>
          </w:p>
        </w:tc>
        <w:tc>
          <w:tcPr>
            <w:tcW w:w="1710" w:type="dxa"/>
          </w:tcPr>
          <w:p w14:paraId="209EF057" w14:textId="77777777" w:rsidR="002B05F9" w:rsidRPr="00F34CAD" w:rsidRDefault="002B05F9" w:rsidP="00F34CAD">
            <w:pPr>
              <w:jc w:val="center"/>
              <w:rPr>
                <w:rFonts w:ascii="Times New Roman" w:hAnsi="Times New Roman" w:cs="Times New Roman"/>
              </w:rPr>
            </w:pPr>
          </w:p>
        </w:tc>
        <w:tc>
          <w:tcPr>
            <w:tcW w:w="1160" w:type="dxa"/>
          </w:tcPr>
          <w:p w14:paraId="0C76EAFD" w14:textId="77777777" w:rsidR="002B05F9" w:rsidRPr="00F34CAD" w:rsidRDefault="002B05F9" w:rsidP="00F34CAD">
            <w:pPr>
              <w:jc w:val="center"/>
              <w:rPr>
                <w:rFonts w:ascii="Times New Roman" w:hAnsi="Times New Roman" w:cs="Times New Roman"/>
              </w:rPr>
            </w:pPr>
          </w:p>
        </w:tc>
      </w:tr>
      <w:tr w:rsidR="00F34CAD" w:rsidRPr="00F34CAD" w14:paraId="44A43148" w14:textId="77777777" w:rsidTr="00DE1001">
        <w:tc>
          <w:tcPr>
            <w:tcW w:w="4590" w:type="dxa"/>
          </w:tcPr>
          <w:p w14:paraId="28349E6D" w14:textId="167F1EAD" w:rsidR="002B05F9" w:rsidRPr="00F34CAD" w:rsidRDefault="00B053AD" w:rsidP="00F34CAD">
            <w:pPr>
              <w:ind w:left="337"/>
              <w:rPr>
                <w:rFonts w:ascii="Times New Roman" w:hAnsi="Times New Roman" w:cs="Times New Roman"/>
              </w:rPr>
            </w:pPr>
            <w:r w:rsidRPr="00F34CAD">
              <w:rPr>
                <w:rFonts w:ascii="Times New Roman" w:hAnsi="Times New Roman" w:cs="Times New Roman"/>
              </w:rPr>
              <w:t xml:space="preserve">Number of </w:t>
            </w:r>
            <w:r w:rsidR="00F34CAD" w:rsidRPr="00F34CAD">
              <w:rPr>
                <w:rFonts w:ascii="Times New Roman" w:hAnsi="Times New Roman" w:cs="Times New Roman"/>
              </w:rPr>
              <w:t>TPPs</w:t>
            </w:r>
            <w:r w:rsidR="00982548" w:rsidRPr="00F34CAD">
              <w:rPr>
                <w:rFonts w:ascii="Times New Roman" w:hAnsi="Times New Roman" w:cs="Times New Roman"/>
              </w:rPr>
              <w:t xml:space="preserve"> per Institution</w:t>
            </w:r>
          </w:p>
        </w:tc>
        <w:tc>
          <w:tcPr>
            <w:tcW w:w="1890" w:type="dxa"/>
          </w:tcPr>
          <w:p w14:paraId="05AE7F56" w14:textId="60BC1FBB" w:rsidR="002B05F9" w:rsidRPr="00F34CAD" w:rsidRDefault="001627EC" w:rsidP="00F34CAD">
            <w:pPr>
              <w:jc w:val="center"/>
              <w:rPr>
                <w:rFonts w:ascii="Times New Roman" w:hAnsi="Times New Roman" w:cs="Times New Roman"/>
              </w:rPr>
            </w:pPr>
            <w:r w:rsidRPr="00F34CAD">
              <w:rPr>
                <w:rFonts w:ascii="Times New Roman" w:hAnsi="Times New Roman" w:cs="Times New Roman"/>
              </w:rPr>
              <w:t>0.</w:t>
            </w:r>
            <w:r w:rsidR="00A81354" w:rsidRPr="00F34CAD">
              <w:rPr>
                <w:rFonts w:ascii="Times New Roman" w:hAnsi="Times New Roman" w:cs="Times New Roman"/>
              </w:rPr>
              <w:t>0</w:t>
            </w:r>
            <w:r w:rsidR="00974388" w:rsidRPr="00F34CAD">
              <w:rPr>
                <w:rFonts w:ascii="Times New Roman" w:hAnsi="Times New Roman" w:cs="Times New Roman"/>
              </w:rPr>
              <w:t>78</w:t>
            </w:r>
            <w:r w:rsidRPr="00F34CAD">
              <w:rPr>
                <w:rFonts w:ascii="Times New Roman" w:hAnsi="Times New Roman" w:cs="Times New Roman"/>
              </w:rPr>
              <w:t>*</w:t>
            </w:r>
          </w:p>
        </w:tc>
        <w:tc>
          <w:tcPr>
            <w:tcW w:w="1710" w:type="dxa"/>
          </w:tcPr>
          <w:p w14:paraId="4BA78C11" w14:textId="02EE2982" w:rsidR="002B05F9" w:rsidRPr="00F34CAD" w:rsidRDefault="001627EC" w:rsidP="00F34CAD">
            <w:pPr>
              <w:jc w:val="center"/>
              <w:rPr>
                <w:rFonts w:ascii="Times New Roman" w:hAnsi="Times New Roman" w:cs="Times New Roman"/>
              </w:rPr>
            </w:pPr>
            <w:r w:rsidRPr="00F34CAD">
              <w:rPr>
                <w:rFonts w:ascii="Times New Roman" w:hAnsi="Times New Roman" w:cs="Times New Roman"/>
              </w:rPr>
              <w:t>0.03</w:t>
            </w:r>
            <w:r w:rsidR="00974388" w:rsidRPr="00F34CAD">
              <w:rPr>
                <w:rFonts w:ascii="Times New Roman" w:hAnsi="Times New Roman" w:cs="Times New Roman"/>
              </w:rPr>
              <w:t>5</w:t>
            </w:r>
          </w:p>
        </w:tc>
        <w:tc>
          <w:tcPr>
            <w:tcW w:w="1160" w:type="dxa"/>
          </w:tcPr>
          <w:p w14:paraId="75B53AF8" w14:textId="22A8557B" w:rsidR="002B05F9" w:rsidRPr="00F34CAD" w:rsidRDefault="001627EC" w:rsidP="00F34CAD">
            <w:pPr>
              <w:jc w:val="center"/>
              <w:rPr>
                <w:rFonts w:ascii="Times New Roman" w:hAnsi="Times New Roman" w:cs="Times New Roman"/>
              </w:rPr>
            </w:pPr>
            <w:r w:rsidRPr="00F34CAD">
              <w:rPr>
                <w:rFonts w:ascii="Times New Roman" w:hAnsi="Times New Roman" w:cs="Times New Roman"/>
              </w:rPr>
              <w:t>2.</w:t>
            </w:r>
            <w:r w:rsidR="00A81354" w:rsidRPr="00F34CAD">
              <w:rPr>
                <w:rFonts w:ascii="Times New Roman" w:hAnsi="Times New Roman" w:cs="Times New Roman"/>
              </w:rPr>
              <w:t>19</w:t>
            </w:r>
            <w:r w:rsidR="00974388" w:rsidRPr="00F34CAD">
              <w:rPr>
                <w:rFonts w:ascii="Times New Roman" w:hAnsi="Times New Roman" w:cs="Times New Roman"/>
              </w:rPr>
              <w:t>1</w:t>
            </w:r>
          </w:p>
        </w:tc>
      </w:tr>
      <w:tr w:rsidR="00F34CAD" w:rsidRPr="00F34CAD" w14:paraId="66D3A6A0" w14:textId="77777777" w:rsidTr="00DE1001">
        <w:tc>
          <w:tcPr>
            <w:tcW w:w="4590" w:type="dxa"/>
          </w:tcPr>
          <w:p w14:paraId="0F0BFB0A" w14:textId="2FD9F96D" w:rsidR="00982548" w:rsidRPr="00F34CAD" w:rsidRDefault="00982548" w:rsidP="00F34CAD">
            <w:pPr>
              <w:ind w:left="337"/>
              <w:rPr>
                <w:rFonts w:ascii="Times New Roman" w:hAnsi="Times New Roman" w:cs="Times New Roman"/>
              </w:rPr>
            </w:pPr>
            <w:r w:rsidRPr="00F34CAD">
              <w:rPr>
                <w:rFonts w:ascii="Times New Roman" w:hAnsi="Times New Roman" w:cs="Times New Roman"/>
              </w:rPr>
              <w:t>Number of Faculty FTE</w:t>
            </w:r>
          </w:p>
        </w:tc>
        <w:tc>
          <w:tcPr>
            <w:tcW w:w="1890" w:type="dxa"/>
          </w:tcPr>
          <w:p w14:paraId="59AA6242" w14:textId="7D656189" w:rsidR="00982548" w:rsidRPr="00F34CAD" w:rsidRDefault="001627EC" w:rsidP="00F34CAD">
            <w:pPr>
              <w:jc w:val="center"/>
              <w:rPr>
                <w:rFonts w:ascii="Times New Roman" w:hAnsi="Times New Roman" w:cs="Times New Roman"/>
              </w:rPr>
            </w:pPr>
            <w:r w:rsidRPr="00F34CAD">
              <w:rPr>
                <w:rFonts w:ascii="Times New Roman" w:hAnsi="Times New Roman" w:cs="Times New Roman"/>
              </w:rPr>
              <w:t>0.</w:t>
            </w:r>
            <w:r w:rsidR="00593523" w:rsidRPr="00F34CAD">
              <w:rPr>
                <w:rFonts w:ascii="Times New Roman" w:hAnsi="Times New Roman" w:cs="Times New Roman"/>
              </w:rPr>
              <w:t>2</w:t>
            </w:r>
            <w:r w:rsidR="00974388" w:rsidRPr="00F34CAD">
              <w:rPr>
                <w:rFonts w:ascii="Times New Roman" w:hAnsi="Times New Roman" w:cs="Times New Roman"/>
              </w:rPr>
              <w:t>5</w:t>
            </w:r>
            <w:r w:rsidR="00593523" w:rsidRPr="00F34CAD">
              <w:rPr>
                <w:rFonts w:ascii="Times New Roman" w:hAnsi="Times New Roman" w:cs="Times New Roman"/>
              </w:rPr>
              <w:t>6</w:t>
            </w:r>
            <w:r w:rsidRPr="00F34CAD">
              <w:rPr>
                <w:rFonts w:ascii="Times New Roman" w:hAnsi="Times New Roman" w:cs="Times New Roman"/>
              </w:rPr>
              <w:t>*</w:t>
            </w:r>
          </w:p>
        </w:tc>
        <w:tc>
          <w:tcPr>
            <w:tcW w:w="1710" w:type="dxa"/>
          </w:tcPr>
          <w:p w14:paraId="78885D95" w14:textId="3DAA3875" w:rsidR="00982548" w:rsidRPr="00F34CAD" w:rsidRDefault="001627EC" w:rsidP="00F34CAD">
            <w:pPr>
              <w:jc w:val="center"/>
              <w:rPr>
                <w:rFonts w:ascii="Times New Roman" w:hAnsi="Times New Roman" w:cs="Times New Roman"/>
              </w:rPr>
            </w:pPr>
            <w:r w:rsidRPr="00F34CAD">
              <w:rPr>
                <w:rFonts w:ascii="Times New Roman" w:hAnsi="Times New Roman" w:cs="Times New Roman"/>
              </w:rPr>
              <w:t>0.0</w:t>
            </w:r>
            <w:r w:rsidR="00593523" w:rsidRPr="00F34CAD">
              <w:rPr>
                <w:rFonts w:ascii="Times New Roman" w:hAnsi="Times New Roman" w:cs="Times New Roman"/>
              </w:rPr>
              <w:t>5</w:t>
            </w:r>
            <w:r w:rsidR="00F34305" w:rsidRPr="00F34CAD">
              <w:rPr>
                <w:rFonts w:ascii="Times New Roman" w:hAnsi="Times New Roman" w:cs="Times New Roman"/>
              </w:rPr>
              <w:t>0</w:t>
            </w:r>
          </w:p>
        </w:tc>
        <w:tc>
          <w:tcPr>
            <w:tcW w:w="1160" w:type="dxa"/>
          </w:tcPr>
          <w:p w14:paraId="227B14A4" w14:textId="19B51736" w:rsidR="00982548" w:rsidRPr="00F34CAD" w:rsidRDefault="00593523" w:rsidP="00F34CAD">
            <w:pPr>
              <w:jc w:val="center"/>
              <w:rPr>
                <w:rFonts w:ascii="Times New Roman" w:hAnsi="Times New Roman" w:cs="Times New Roman"/>
              </w:rPr>
            </w:pPr>
            <w:r w:rsidRPr="00F34CAD">
              <w:rPr>
                <w:rFonts w:ascii="Times New Roman" w:hAnsi="Times New Roman" w:cs="Times New Roman"/>
              </w:rPr>
              <w:t>5.</w:t>
            </w:r>
            <w:r w:rsidR="00F34305" w:rsidRPr="00F34CAD">
              <w:rPr>
                <w:rFonts w:ascii="Times New Roman" w:hAnsi="Times New Roman" w:cs="Times New Roman"/>
              </w:rPr>
              <w:t>091</w:t>
            </w:r>
          </w:p>
        </w:tc>
      </w:tr>
      <w:tr w:rsidR="00F34CAD" w:rsidRPr="00F34CAD" w14:paraId="6C097976" w14:textId="77777777" w:rsidTr="00DE1001">
        <w:tc>
          <w:tcPr>
            <w:tcW w:w="4590" w:type="dxa"/>
          </w:tcPr>
          <w:p w14:paraId="0DD6268A" w14:textId="77F4FC05" w:rsidR="00982548" w:rsidRPr="00F34CAD" w:rsidRDefault="00982548" w:rsidP="00F34CAD">
            <w:pPr>
              <w:ind w:left="337"/>
              <w:rPr>
                <w:rFonts w:ascii="Times New Roman" w:hAnsi="Times New Roman" w:cs="Times New Roman"/>
              </w:rPr>
            </w:pPr>
            <w:r w:rsidRPr="00F34CAD">
              <w:rPr>
                <w:rFonts w:ascii="Times New Roman" w:hAnsi="Times New Roman" w:cs="Times New Roman"/>
              </w:rPr>
              <w:t>Number of Adjunct Faculty FTE</w:t>
            </w:r>
          </w:p>
        </w:tc>
        <w:tc>
          <w:tcPr>
            <w:tcW w:w="1890" w:type="dxa"/>
          </w:tcPr>
          <w:p w14:paraId="6B913573" w14:textId="3E924DDB" w:rsidR="00982548" w:rsidRPr="00F34CAD" w:rsidRDefault="00593523" w:rsidP="00F34CAD">
            <w:pPr>
              <w:jc w:val="center"/>
              <w:rPr>
                <w:rFonts w:ascii="Times New Roman" w:hAnsi="Times New Roman" w:cs="Times New Roman"/>
              </w:rPr>
            </w:pPr>
            <w:r w:rsidRPr="00F34CAD">
              <w:rPr>
                <w:rFonts w:ascii="Times New Roman" w:hAnsi="Times New Roman" w:cs="Times New Roman"/>
              </w:rPr>
              <w:t>0.0</w:t>
            </w:r>
            <w:r w:rsidR="00F34305" w:rsidRPr="00F34CAD">
              <w:rPr>
                <w:rFonts w:ascii="Times New Roman" w:hAnsi="Times New Roman" w:cs="Times New Roman"/>
              </w:rPr>
              <w:t>88*</w:t>
            </w:r>
          </w:p>
        </w:tc>
        <w:tc>
          <w:tcPr>
            <w:tcW w:w="1710" w:type="dxa"/>
          </w:tcPr>
          <w:p w14:paraId="3CBC7B42" w14:textId="2D8301FB" w:rsidR="00982548" w:rsidRPr="00F34CAD" w:rsidRDefault="00A14B23" w:rsidP="00F34CAD">
            <w:pPr>
              <w:jc w:val="center"/>
              <w:rPr>
                <w:rFonts w:ascii="Times New Roman" w:hAnsi="Times New Roman" w:cs="Times New Roman"/>
              </w:rPr>
            </w:pPr>
            <w:r w:rsidRPr="00F34CAD">
              <w:rPr>
                <w:rFonts w:ascii="Times New Roman" w:hAnsi="Times New Roman" w:cs="Times New Roman"/>
              </w:rPr>
              <w:t>0.0</w:t>
            </w:r>
            <w:r w:rsidR="00F34305" w:rsidRPr="00F34CAD">
              <w:rPr>
                <w:rFonts w:ascii="Times New Roman" w:hAnsi="Times New Roman" w:cs="Times New Roman"/>
              </w:rPr>
              <w:t>38</w:t>
            </w:r>
          </w:p>
        </w:tc>
        <w:tc>
          <w:tcPr>
            <w:tcW w:w="1160" w:type="dxa"/>
          </w:tcPr>
          <w:p w14:paraId="25D15DD5" w14:textId="55DA14E5" w:rsidR="00982548" w:rsidRPr="00F34CAD" w:rsidRDefault="00A14B23" w:rsidP="00F34CAD">
            <w:pPr>
              <w:jc w:val="center"/>
              <w:rPr>
                <w:rFonts w:ascii="Times New Roman" w:hAnsi="Times New Roman" w:cs="Times New Roman"/>
              </w:rPr>
            </w:pPr>
            <w:r w:rsidRPr="00F34CAD">
              <w:rPr>
                <w:rFonts w:ascii="Times New Roman" w:hAnsi="Times New Roman" w:cs="Times New Roman"/>
              </w:rPr>
              <w:t>2.32</w:t>
            </w:r>
            <w:r w:rsidR="00463ED8" w:rsidRPr="00F34CAD">
              <w:rPr>
                <w:rFonts w:ascii="Times New Roman" w:hAnsi="Times New Roman" w:cs="Times New Roman"/>
              </w:rPr>
              <w:t>5</w:t>
            </w:r>
          </w:p>
        </w:tc>
      </w:tr>
      <w:tr w:rsidR="00F34CAD" w:rsidRPr="00F34CAD" w14:paraId="4623DD25" w14:textId="77777777" w:rsidTr="00DE1001">
        <w:tc>
          <w:tcPr>
            <w:tcW w:w="4590" w:type="dxa"/>
          </w:tcPr>
          <w:p w14:paraId="755BA9F7" w14:textId="25C88607" w:rsidR="00982548" w:rsidRPr="00F34CAD" w:rsidRDefault="00982548" w:rsidP="00F34CAD">
            <w:pPr>
              <w:ind w:left="337"/>
              <w:rPr>
                <w:rFonts w:ascii="Times New Roman" w:hAnsi="Times New Roman" w:cs="Times New Roman"/>
              </w:rPr>
            </w:pPr>
            <w:r w:rsidRPr="00F34CAD">
              <w:rPr>
                <w:rFonts w:ascii="Times New Roman" w:hAnsi="Times New Roman" w:cs="Times New Roman"/>
              </w:rPr>
              <w:lastRenderedPageBreak/>
              <w:t>Minimum GPA for Entry</w:t>
            </w:r>
          </w:p>
        </w:tc>
        <w:tc>
          <w:tcPr>
            <w:tcW w:w="1890" w:type="dxa"/>
          </w:tcPr>
          <w:p w14:paraId="5894584C" w14:textId="401FBA2A" w:rsidR="00982548" w:rsidRPr="00F34CAD" w:rsidRDefault="00A14B23" w:rsidP="00F34CAD">
            <w:pPr>
              <w:jc w:val="center"/>
              <w:rPr>
                <w:rFonts w:ascii="Times New Roman" w:hAnsi="Times New Roman" w:cs="Times New Roman"/>
              </w:rPr>
            </w:pPr>
            <w:r w:rsidRPr="00F34CAD">
              <w:rPr>
                <w:rFonts w:ascii="Times New Roman" w:hAnsi="Times New Roman" w:cs="Times New Roman"/>
              </w:rPr>
              <w:t>-0.0</w:t>
            </w:r>
            <w:r w:rsidR="00463ED8" w:rsidRPr="00F34CAD">
              <w:rPr>
                <w:rFonts w:ascii="Times New Roman" w:hAnsi="Times New Roman" w:cs="Times New Roman"/>
              </w:rPr>
              <w:t>28</w:t>
            </w:r>
          </w:p>
        </w:tc>
        <w:tc>
          <w:tcPr>
            <w:tcW w:w="1710" w:type="dxa"/>
          </w:tcPr>
          <w:p w14:paraId="4E0C4748" w14:textId="54D7BF14" w:rsidR="00982548" w:rsidRPr="00F34CAD" w:rsidRDefault="00A14B23" w:rsidP="00F34CAD">
            <w:pPr>
              <w:jc w:val="center"/>
              <w:rPr>
                <w:rFonts w:ascii="Times New Roman" w:hAnsi="Times New Roman" w:cs="Times New Roman"/>
              </w:rPr>
            </w:pPr>
            <w:r w:rsidRPr="00F34CAD">
              <w:rPr>
                <w:rFonts w:ascii="Times New Roman" w:hAnsi="Times New Roman" w:cs="Times New Roman"/>
              </w:rPr>
              <w:t>0.03</w:t>
            </w:r>
            <w:r w:rsidR="00463ED8" w:rsidRPr="00F34CAD">
              <w:rPr>
                <w:rFonts w:ascii="Times New Roman" w:hAnsi="Times New Roman" w:cs="Times New Roman"/>
              </w:rPr>
              <w:t>6</w:t>
            </w:r>
          </w:p>
        </w:tc>
        <w:tc>
          <w:tcPr>
            <w:tcW w:w="1160" w:type="dxa"/>
          </w:tcPr>
          <w:p w14:paraId="48176FAB" w14:textId="33170AF6" w:rsidR="00982548" w:rsidRPr="00F34CAD" w:rsidRDefault="00A14B23" w:rsidP="00F34CAD">
            <w:pPr>
              <w:jc w:val="center"/>
              <w:rPr>
                <w:rFonts w:ascii="Times New Roman" w:hAnsi="Times New Roman" w:cs="Times New Roman"/>
              </w:rPr>
            </w:pPr>
            <w:r w:rsidRPr="00F34CAD">
              <w:rPr>
                <w:rFonts w:ascii="Times New Roman" w:hAnsi="Times New Roman" w:cs="Times New Roman"/>
              </w:rPr>
              <w:t>-0.78</w:t>
            </w:r>
            <w:r w:rsidR="00463ED8" w:rsidRPr="00F34CAD">
              <w:rPr>
                <w:rFonts w:ascii="Times New Roman" w:hAnsi="Times New Roman" w:cs="Times New Roman"/>
              </w:rPr>
              <w:t>7</w:t>
            </w:r>
          </w:p>
        </w:tc>
      </w:tr>
      <w:tr w:rsidR="00F34CAD" w:rsidRPr="00F34CAD" w14:paraId="5FB0CAD0" w14:textId="77777777" w:rsidTr="00DE1001">
        <w:tc>
          <w:tcPr>
            <w:tcW w:w="4590" w:type="dxa"/>
          </w:tcPr>
          <w:p w14:paraId="34A80F25" w14:textId="2944A37B" w:rsidR="007C0F66" w:rsidRPr="00F34CAD" w:rsidRDefault="00933E4B" w:rsidP="00F34CAD">
            <w:pPr>
              <w:ind w:left="337"/>
              <w:rPr>
                <w:rFonts w:ascii="Times New Roman" w:hAnsi="Times New Roman" w:cs="Times New Roman"/>
              </w:rPr>
            </w:pPr>
            <w:r w:rsidRPr="00F34CAD">
              <w:rPr>
                <w:rFonts w:ascii="Times New Roman" w:hAnsi="Times New Roman" w:cs="Times New Roman"/>
              </w:rPr>
              <w:t>Number of Students in Student Teaching</w:t>
            </w:r>
          </w:p>
        </w:tc>
        <w:tc>
          <w:tcPr>
            <w:tcW w:w="1890" w:type="dxa"/>
          </w:tcPr>
          <w:p w14:paraId="2E59C2C7" w14:textId="07591C00" w:rsidR="007C0F66" w:rsidRPr="00F34CAD" w:rsidRDefault="00236819" w:rsidP="00F34CAD">
            <w:pPr>
              <w:jc w:val="center"/>
              <w:rPr>
                <w:rFonts w:ascii="Times New Roman" w:hAnsi="Times New Roman" w:cs="Times New Roman"/>
              </w:rPr>
            </w:pPr>
            <w:r w:rsidRPr="00F34CAD">
              <w:rPr>
                <w:rFonts w:ascii="Times New Roman" w:hAnsi="Times New Roman" w:cs="Times New Roman"/>
              </w:rPr>
              <w:t>0.4</w:t>
            </w:r>
            <w:r w:rsidR="00463ED8" w:rsidRPr="00F34CAD">
              <w:rPr>
                <w:rFonts w:ascii="Times New Roman" w:hAnsi="Times New Roman" w:cs="Times New Roman"/>
              </w:rPr>
              <w:t>79</w:t>
            </w:r>
            <w:r w:rsidRPr="00F34CAD">
              <w:rPr>
                <w:rFonts w:ascii="Times New Roman" w:hAnsi="Times New Roman" w:cs="Times New Roman"/>
              </w:rPr>
              <w:t>*</w:t>
            </w:r>
          </w:p>
        </w:tc>
        <w:tc>
          <w:tcPr>
            <w:tcW w:w="1710" w:type="dxa"/>
          </w:tcPr>
          <w:p w14:paraId="449218F2" w14:textId="0D3818E5" w:rsidR="007C0F66" w:rsidRPr="00F34CAD" w:rsidRDefault="00A14B23" w:rsidP="00F34CAD">
            <w:pPr>
              <w:jc w:val="center"/>
              <w:rPr>
                <w:rFonts w:ascii="Times New Roman" w:hAnsi="Times New Roman" w:cs="Times New Roman"/>
              </w:rPr>
            </w:pPr>
            <w:r w:rsidRPr="00F34CAD">
              <w:rPr>
                <w:rFonts w:ascii="Times New Roman" w:hAnsi="Times New Roman" w:cs="Times New Roman"/>
              </w:rPr>
              <w:t>0.0</w:t>
            </w:r>
            <w:r w:rsidR="00463ED8" w:rsidRPr="00F34CAD">
              <w:rPr>
                <w:rFonts w:ascii="Times New Roman" w:hAnsi="Times New Roman" w:cs="Times New Roman"/>
              </w:rPr>
              <w:t>50</w:t>
            </w:r>
          </w:p>
        </w:tc>
        <w:tc>
          <w:tcPr>
            <w:tcW w:w="1160" w:type="dxa"/>
          </w:tcPr>
          <w:p w14:paraId="33D3CEC9" w14:textId="1B8E650C" w:rsidR="007C0F66" w:rsidRPr="00F34CAD" w:rsidRDefault="004E5A2F" w:rsidP="00F34CAD">
            <w:pPr>
              <w:jc w:val="center"/>
              <w:rPr>
                <w:rFonts w:ascii="Times New Roman" w:hAnsi="Times New Roman" w:cs="Times New Roman"/>
              </w:rPr>
            </w:pPr>
            <w:r w:rsidRPr="00F34CAD">
              <w:rPr>
                <w:rFonts w:ascii="Times New Roman" w:hAnsi="Times New Roman" w:cs="Times New Roman"/>
              </w:rPr>
              <w:t>9.</w:t>
            </w:r>
            <w:r w:rsidR="00463ED8" w:rsidRPr="00F34CAD">
              <w:rPr>
                <w:rFonts w:ascii="Times New Roman" w:hAnsi="Times New Roman" w:cs="Times New Roman"/>
              </w:rPr>
              <w:t>6</w:t>
            </w:r>
            <w:r w:rsidR="00D9228B" w:rsidRPr="00F34CAD">
              <w:rPr>
                <w:rFonts w:ascii="Times New Roman" w:hAnsi="Times New Roman" w:cs="Times New Roman"/>
              </w:rPr>
              <w:t>31</w:t>
            </w:r>
          </w:p>
        </w:tc>
      </w:tr>
      <w:tr w:rsidR="00F34CAD" w:rsidRPr="00F34CAD" w14:paraId="4475B6B9" w14:textId="77777777" w:rsidTr="00DE1001">
        <w:tc>
          <w:tcPr>
            <w:tcW w:w="4590" w:type="dxa"/>
          </w:tcPr>
          <w:p w14:paraId="7281D09C" w14:textId="49407269" w:rsidR="00982548" w:rsidRPr="00F34CAD" w:rsidRDefault="00982548" w:rsidP="00F34CAD">
            <w:pPr>
              <w:rPr>
                <w:rFonts w:ascii="Times New Roman" w:hAnsi="Times New Roman" w:cs="Times New Roman"/>
              </w:rPr>
            </w:pPr>
            <w:r w:rsidRPr="00F34CAD">
              <w:rPr>
                <w:rFonts w:ascii="Times New Roman" w:hAnsi="Times New Roman" w:cs="Times New Roman"/>
              </w:rPr>
              <w:t>T</w:t>
            </w:r>
            <w:r w:rsidR="00B90EAF" w:rsidRPr="00F34CAD">
              <w:rPr>
                <w:rFonts w:ascii="Times New Roman" w:hAnsi="Times New Roman" w:cs="Times New Roman"/>
              </w:rPr>
              <w:t>o Number of Students in Student Teaching from:</w:t>
            </w:r>
          </w:p>
        </w:tc>
        <w:tc>
          <w:tcPr>
            <w:tcW w:w="1890" w:type="dxa"/>
          </w:tcPr>
          <w:p w14:paraId="792CED80" w14:textId="77777777" w:rsidR="00982548" w:rsidRPr="00F34CAD" w:rsidRDefault="00982548" w:rsidP="00F34CAD">
            <w:pPr>
              <w:jc w:val="center"/>
              <w:rPr>
                <w:rFonts w:ascii="Times New Roman" w:hAnsi="Times New Roman" w:cs="Times New Roman"/>
              </w:rPr>
            </w:pPr>
          </w:p>
        </w:tc>
        <w:tc>
          <w:tcPr>
            <w:tcW w:w="1710" w:type="dxa"/>
          </w:tcPr>
          <w:p w14:paraId="4BA038DE" w14:textId="77777777" w:rsidR="00982548" w:rsidRPr="00F34CAD" w:rsidRDefault="00982548" w:rsidP="00F34CAD">
            <w:pPr>
              <w:jc w:val="center"/>
              <w:rPr>
                <w:rFonts w:ascii="Times New Roman" w:hAnsi="Times New Roman" w:cs="Times New Roman"/>
              </w:rPr>
            </w:pPr>
          </w:p>
        </w:tc>
        <w:tc>
          <w:tcPr>
            <w:tcW w:w="1160" w:type="dxa"/>
          </w:tcPr>
          <w:p w14:paraId="5CB26FBE" w14:textId="77777777" w:rsidR="00982548" w:rsidRPr="00F34CAD" w:rsidRDefault="00982548" w:rsidP="00F34CAD">
            <w:pPr>
              <w:jc w:val="center"/>
              <w:rPr>
                <w:rFonts w:ascii="Times New Roman" w:hAnsi="Times New Roman" w:cs="Times New Roman"/>
              </w:rPr>
            </w:pPr>
          </w:p>
        </w:tc>
      </w:tr>
      <w:tr w:rsidR="00F34CAD" w:rsidRPr="00F34CAD" w14:paraId="6444CC10" w14:textId="77777777" w:rsidTr="00DE1001">
        <w:tc>
          <w:tcPr>
            <w:tcW w:w="4590" w:type="dxa"/>
          </w:tcPr>
          <w:p w14:paraId="28C98F6C" w14:textId="061CD8BF" w:rsidR="00236819" w:rsidRPr="00F34CAD" w:rsidRDefault="00236819" w:rsidP="00F34CAD">
            <w:pPr>
              <w:ind w:left="337"/>
              <w:rPr>
                <w:rFonts w:ascii="Times New Roman" w:hAnsi="Times New Roman" w:cs="Times New Roman"/>
              </w:rPr>
            </w:pPr>
            <w:r w:rsidRPr="00F34CAD">
              <w:rPr>
                <w:rFonts w:ascii="Times New Roman" w:hAnsi="Times New Roman" w:cs="Times New Roman"/>
              </w:rPr>
              <w:t>Number of Faculty FTE</w:t>
            </w:r>
          </w:p>
        </w:tc>
        <w:tc>
          <w:tcPr>
            <w:tcW w:w="1890" w:type="dxa"/>
          </w:tcPr>
          <w:p w14:paraId="578FE8E4" w14:textId="3D20B8EC" w:rsidR="00236819" w:rsidRPr="00F34CAD" w:rsidRDefault="00236819" w:rsidP="00F34CAD">
            <w:pPr>
              <w:jc w:val="center"/>
              <w:rPr>
                <w:rFonts w:ascii="Times New Roman" w:hAnsi="Times New Roman" w:cs="Times New Roman"/>
              </w:rPr>
            </w:pPr>
            <w:r w:rsidRPr="00F34CAD">
              <w:rPr>
                <w:rFonts w:ascii="Times New Roman" w:hAnsi="Times New Roman" w:cs="Times New Roman"/>
              </w:rPr>
              <w:t>0.</w:t>
            </w:r>
            <w:r w:rsidR="00F66EC7" w:rsidRPr="00F34CAD">
              <w:rPr>
                <w:rFonts w:ascii="Times New Roman" w:hAnsi="Times New Roman" w:cs="Times New Roman"/>
              </w:rPr>
              <w:t>457</w:t>
            </w:r>
            <w:r w:rsidR="00FE1157" w:rsidRPr="00F34CAD">
              <w:rPr>
                <w:rFonts w:ascii="Times New Roman" w:hAnsi="Times New Roman" w:cs="Times New Roman"/>
              </w:rPr>
              <w:t>*</w:t>
            </w:r>
          </w:p>
        </w:tc>
        <w:tc>
          <w:tcPr>
            <w:tcW w:w="1710" w:type="dxa"/>
          </w:tcPr>
          <w:p w14:paraId="46E657AE" w14:textId="221B4F98" w:rsidR="00236819" w:rsidRPr="00F34CAD" w:rsidRDefault="004E5A2F" w:rsidP="00F34CAD">
            <w:pPr>
              <w:jc w:val="center"/>
              <w:rPr>
                <w:rFonts w:ascii="Times New Roman" w:hAnsi="Times New Roman" w:cs="Times New Roman"/>
              </w:rPr>
            </w:pPr>
            <w:r w:rsidRPr="00F34CAD">
              <w:rPr>
                <w:rFonts w:ascii="Times New Roman" w:hAnsi="Times New Roman" w:cs="Times New Roman"/>
              </w:rPr>
              <w:t>0.0</w:t>
            </w:r>
            <w:r w:rsidR="00F66EC7" w:rsidRPr="00F34CAD">
              <w:rPr>
                <w:rFonts w:ascii="Times New Roman" w:hAnsi="Times New Roman" w:cs="Times New Roman"/>
              </w:rPr>
              <w:t>34</w:t>
            </w:r>
          </w:p>
        </w:tc>
        <w:tc>
          <w:tcPr>
            <w:tcW w:w="1160" w:type="dxa"/>
          </w:tcPr>
          <w:p w14:paraId="0DBE9AC9" w14:textId="1FEB6F22" w:rsidR="00236819" w:rsidRPr="00F34CAD" w:rsidRDefault="00F66EC7" w:rsidP="00F34CAD">
            <w:pPr>
              <w:jc w:val="center"/>
              <w:rPr>
                <w:rFonts w:ascii="Times New Roman" w:hAnsi="Times New Roman" w:cs="Times New Roman"/>
              </w:rPr>
            </w:pPr>
            <w:r w:rsidRPr="00F34CAD">
              <w:rPr>
                <w:rFonts w:ascii="Times New Roman" w:hAnsi="Times New Roman" w:cs="Times New Roman"/>
              </w:rPr>
              <w:t>13.442</w:t>
            </w:r>
          </w:p>
        </w:tc>
      </w:tr>
      <w:tr w:rsidR="00F34CAD" w:rsidRPr="00F34CAD" w14:paraId="7DDF8375" w14:textId="77777777" w:rsidTr="00DE1001">
        <w:tc>
          <w:tcPr>
            <w:tcW w:w="4590" w:type="dxa"/>
          </w:tcPr>
          <w:p w14:paraId="1F2E7C6D" w14:textId="6FD86EDE" w:rsidR="00982548" w:rsidRPr="00F34CAD" w:rsidRDefault="00B90EAF" w:rsidP="00F34CAD">
            <w:pPr>
              <w:ind w:left="337"/>
              <w:rPr>
                <w:rFonts w:ascii="Times New Roman" w:hAnsi="Times New Roman" w:cs="Times New Roman"/>
              </w:rPr>
            </w:pPr>
            <w:r w:rsidRPr="00F34CAD">
              <w:rPr>
                <w:rFonts w:ascii="Times New Roman" w:hAnsi="Times New Roman" w:cs="Times New Roman"/>
              </w:rPr>
              <w:t>Number of Hours before Student Teaching</w:t>
            </w:r>
          </w:p>
        </w:tc>
        <w:tc>
          <w:tcPr>
            <w:tcW w:w="1890" w:type="dxa"/>
          </w:tcPr>
          <w:p w14:paraId="55681778" w14:textId="49473D85" w:rsidR="00982548" w:rsidRPr="00F34CAD" w:rsidRDefault="008904E6" w:rsidP="00F34CAD">
            <w:pPr>
              <w:jc w:val="center"/>
              <w:rPr>
                <w:rFonts w:ascii="Times New Roman" w:hAnsi="Times New Roman" w:cs="Times New Roman"/>
              </w:rPr>
            </w:pPr>
            <w:r w:rsidRPr="00F34CAD">
              <w:rPr>
                <w:rFonts w:ascii="Times New Roman" w:hAnsi="Times New Roman" w:cs="Times New Roman"/>
              </w:rPr>
              <w:t>-0.00</w:t>
            </w:r>
            <w:r w:rsidR="00F66EC7" w:rsidRPr="00F34CAD">
              <w:rPr>
                <w:rFonts w:ascii="Times New Roman" w:hAnsi="Times New Roman" w:cs="Times New Roman"/>
              </w:rPr>
              <w:t>8</w:t>
            </w:r>
          </w:p>
        </w:tc>
        <w:tc>
          <w:tcPr>
            <w:tcW w:w="1710" w:type="dxa"/>
          </w:tcPr>
          <w:p w14:paraId="15594770" w14:textId="67C121CE" w:rsidR="00982548" w:rsidRPr="00F34CAD" w:rsidRDefault="00165EA4" w:rsidP="00F34CAD">
            <w:pPr>
              <w:jc w:val="center"/>
              <w:rPr>
                <w:rFonts w:ascii="Times New Roman" w:hAnsi="Times New Roman" w:cs="Times New Roman"/>
              </w:rPr>
            </w:pPr>
            <w:r w:rsidRPr="00F34CAD">
              <w:rPr>
                <w:rFonts w:ascii="Times New Roman" w:hAnsi="Times New Roman" w:cs="Times New Roman"/>
              </w:rPr>
              <w:t>0.029</w:t>
            </w:r>
          </w:p>
        </w:tc>
        <w:tc>
          <w:tcPr>
            <w:tcW w:w="1160" w:type="dxa"/>
          </w:tcPr>
          <w:p w14:paraId="1D165C4C" w14:textId="6FDB483E" w:rsidR="00982548" w:rsidRPr="00F34CAD" w:rsidRDefault="00934EA4" w:rsidP="00F34CAD">
            <w:pPr>
              <w:jc w:val="center"/>
              <w:rPr>
                <w:rFonts w:ascii="Times New Roman" w:hAnsi="Times New Roman" w:cs="Times New Roman"/>
              </w:rPr>
            </w:pPr>
            <w:r w:rsidRPr="00F34CAD">
              <w:rPr>
                <w:rFonts w:ascii="Times New Roman" w:hAnsi="Times New Roman" w:cs="Times New Roman"/>
              </w:rPr>
              <w:t>-0.2</w:t>
            </w:r>
            <w:r w:rsidR="004E5A2F" w:rsidRPr="00F34CAD">
              <w:rPr>
                <w:rFonts w:ascii="Times New Roman" w:hAnsi="Times New Roman" w:cs="Times New Roman"/>
              </w:rPr>
              <w:t>86</w:t>
            </w:r>
          </w:p>
        </w:tc>
      </w:tr>
      <w:tr w:rsidR="00F34CAD" w:rsidRPr="00F34CAD" w14:paraId="03854E00" w14:textId="77777777" w:rsidTr="00DE1001">
        <w:tc>
          <w:tcPr>
            <w:tcW w:w="4590" w:type="dxa"/>
          </w:tcPr>
          <w:p w14:paraId="293E8F68" w14:textId="73D536EA" w:rsidR="00982548" w:rsidRPr="00F34CAD" w:rsidRDefault="00B90EAF" w:rsidP="00F34CAD">
            <w:pPr>
              <w:ind w:left="337"/>
              <w:rPr>
                <w:rFonts w:ascii="Times New Roman" w:hAnsi="Times New Roman" w:cs="Times New Roman"/>
              </w:rPr>
            </w:pPr>
            <w:r w:rsidRPr="00F34CAD">
              <w:rPr>
                <w:rFonts w:ascii="Times New Roman" w:hAnsi="Times New Roman" w:cs="Times New Roman"/>
              </w:rPr>
              <w:t>Number of Hours during Student Teaching</w:t>
            </w:r>
          </w:p>
        </w:tc>
        <w:tc>
          <w:tcPr>
            <w:tcW w:w="1890" w:type="dxa"/>
          </w:tcPr>
          <w:p w14:paraId="601049F8" w14:textId="2785A3E7" w:rsidR="00982548" w:rsidRPr="00F34CAD" w:rsidRDefault="00934EA4" w:rsidP="00F34CAD">
            <w:pPr>
              <w:jc w:val="center"/>
              <w:rPr>
                <w:rFonts w:ascii="Times New Roman" w:hAnsi="Times New Roman" w:cs="Times New Roman"/>
              </w:rPr>
            </w:pPr>
            <w:r w:rsidRPr="00F34CAD">
              <w:rPr>
                <w:rFonts w:ascii="Times New Roman" w:hAnsi="Times New Roman" w:cs="Times New Roman"/>
              </w:rPr>
              <w:t>-0.01</w:t>
            </w:r>
            <w:r w:rsidR="00165EA4" w:rsidRPr="00F34CAD">
              <w:rPr>
                <w:rFonts w:ascii="Times New Roman" w:hAnsi="Times New Roman" w:cs="Times New Roman"/>
              </w:rPr>
              <w:t>6</w:t>
            </w:r>
          </w:p>
        </w:tc>
        <w:tc>
          <w:tcPr>
            <w:tcW w:w="1710" w:type="dxa"/>
          </w:tcPr>
          <w:p w14:paraId="6BF289FB" w14:textId="2829FE3D" w:rsidR="00982548" w:rsidRPr="00F34CAD" w:rsidRDefault="00934EA4" w:rsidP="00F34CAD">
            <w:pPr>
              <w:jc w:val="center"/>
              <w:rPr>
                <w:rFonts w:ascii="Times New Roman" w:hAnsi="Times New Roman" w:cs="Times New Roman"/>
              </w:rPr>
            </w:pPr>
            <w:r w:rsidRPr="00F34CAD">
              <w:rPr>
                <w:rFonts w:ascii="Times New Roman" w:hAnsi="Times New Roman" w:cs="Times New Roman"/>
              </w:rPr>
              <w:t>0.0</w:t>
            </w:r>
            <w:r w:rsidR="00165EA4" w:rsidRPr="00F34CAD">
              <w:rPr>
                <w:rFonts w:ascii="Times New Roman" w:hAnsi="Times New Roman" w:cs="Times New Roman"/>
              </w:rPr>
              <w:t>29</w:t>
            </w:r>
          </w:p>
        </w:tc>
        <w:tc>
          <w:tcPr>
            <w:tcW w:w="1160" w:type="dxa"/>
          </w:tcPr>
          <w:p w14:paraId="52A448AF" w14:textId="4A60C536" w:rsidR="00982548" w:rsidRPr="00F34CAD" w:rsidRDefault="00934EA4" w:rsidP="00F34CAD">
            <w:pPr>
              <w:jc w:val="center"/>
              <w:rPr>
                <w:rFonts w:ascii="Times New Roman" w:hAnsi="Times New Roman" w:cs="Times New Roman"/>
              </w:rPr>
            </w:pPr>
            <w:r w:rsidRPr="00F34CAD">
              <w:rPr>
                <w:rFonts w:ascii="Times New Roman" w:hAnsi="Times New Roman" w:cs="Times New Roman"/>
              </w:rPr>
              <w:t>-0.</w:t>
            </w:r>
            <w:r w:rsidR="00132066" w:rsidRPr="00F34CAD">
              <w:rPr>
                <w:rFonts w:ascii="Times New Roman" w:hAnsi="Times New Roman" w:cs="Times New Roman"/>
              </w:rPr>
              <w:t>534</w:t>
            </w:r>
          </w:p>
        </w:tc>
      </w:tr>
      <w:tr w:rsidR="00F34CAD" w:rsidRPr="00F34CAD" w14:paraId="398B106F" w14:textId="77777777" w:rsidTr="00DE1001">
        <w:tc>
          <w:tcPr>
            <w:tcW w:w="4590" w:type="dxa"/>
          </w:tcPr>
          <w:p w14:paraId="6CF103CF" w14:textId="202B014E" w:rsidR="00B90EAF" w:rsidRPr="00F34CAD" w:rsidRDefault="00B90EAF" w:rsidP="00F34CAD">
            <w:pPr>
              <w:ind w:left="337"/>
              <w:rPr>
                <w:rFonts w:ascii="Times New Roman" w:hAnsi="Times New Roman" w:cs="Times New Roman"/>
              </w:rPr>
            </w:pPr>
            <w:r w:rsidRPr="00F34CAD">
              <w:rPr>
                <w:rFonts w:ascii="Times New Roman" w:hAnsi="Times New Roman" w:cs="Times New Roman"/>
              </w:rPr>
              <w:t>Number of Mentor Teachers for Student Teaching</w:t>
            </w:r>
          </w:p>
        </w:tc>
        <w:tc>
          <w:tcPr>
            <w:tcW w:w="1890" w:type="dxa"/>
          </w:tcPr>
          <w:p w14:paraId="752C102F" w14:textId="6824CD3A" w:rsidR="00B90EAF" w:rsidRPr="00F34CAD" w:rsidRDefault="008C0DCE" w:rsidP="00F34CAD">
            <w:pPr>
              <w:jc w:val="center"/>
              <w:rPr>
                <w:rFonts w:ascii="Times New Roman" w:hAnsi="Times New Roman" w:cs="Times New Roman"/>
              </w:rPr>
            </w:pPr>
            <w:r w:rsidRPr="00F34CAD">
              <w:rPr>
                <w:rFonts w:ascii="Times New Roman" w:hAnsi="Times New Roman" w:cs="Times New Roman"/>
              </w:rPr>
              <w:t>0.</w:t>
            </w:r>
            <w:r w:rsidR="00065A71" w:rsidRPr="00F34CAD">
              <w:rPr>
                <w:rFonts w:ascii="Times New Roman" w:hAnsi="Times New Roman" w:cs="Times New Roman"/>
              </w:rPr>
              <w:t>479</w:t>
            </w:r>
            <w:r w:rsidRPr="00F34CAD">
              <w:rPr>
                <w:rFonts w:ascii="Times New Roman" w:hAnsi="Times New Roman" w:cs="Times New Roman"/>
              </w:rPr>
              <w:t>*</w:t>
            </w:r>
          </w:p>
        </w:tc>
        <w:tc>
          <w:tcPr>
            <w:tcW w:w="1710" w:type="dxa"/>
          </w:tcPr>
          <w:p w14:paraId="3675E22C" w14:textId="0ABF30A9" w:rsidR="00B90EAF" w:rsidRPr="00F34CAD" w:rsidRDefault="00132066" w:rsidP="00F34CAD">
            <w:pPr>
              <w:jc w:val="center"/>
              <w:rPr>
                <w:rFonts w:ascii="Times New Roman" w:hAnsi="Times New Roman" w:cs="Times New Roman"/>
              </w:rPr>
            </w:pPr>
            <w:r w:rsidRPr="00F34CAD">
              <w:rPr>
                <w:rFonts w:ascii="Times New Roman" w:hAnsi="Times New Roman" w:cs="Times New Roman"/>
              </w:rPr>
              <w:t>0.0</w:t>
            </w:r>
            <w:r w:rsidR="00065A71" w:rsidRPr="00F34CAD">
              <w:rPr>
                <w:rFonts w:ascii="Times New Roman" w:hAnsi="Times New Roman" w:cs="Times New Roman"/>
              </w:rPr>
              <w:t>5</w:t>
            </w:r>
            <w:r w:rsidRPr="00F34CAD">
              <w:rPr>
                <w:rFonts w:ascii="Times New Roman" w:hAnsi="Times New Roman" w:cs="Times New Roman"/>
              </w:rPr>
              <w:t>0</w:t>
            </w:r>
          </w:p>
        </w:tc>
        <w:tc>
          <w:tcPr>
            <w:tcW w:w="1160" w:type="dxa"/>
          </w:tcPr>
          <w:p w14:paraId="637278A4" w14:textId="69BD63C6" w:rsidR="00B90EAF" w:rsidRPr="00F34CAD" w:rsidRDefault="00065A71" w:rsidP="00F34CAD">
            <w:pPr>
              <w:jc w:val="center"/>
              <w:rPr>
                <w:rFonts w:ascii="Times New Roman" w:hAnsi="Times New Roman" w:cs="Times New Roman"/>
              </w:rPr>
            </w:pPr>
            <w:r w:rsidRPr="00F34CAD">
              <w:rPr>
                <w:rFonts w:ascii="Times New Roman" w:hAnsi="Times New Roman" w:cs="Times New Roman"/>
              </w:rPr>
              <w:t>14.166</w:t>
            </w:r>
          </w:p>
        </w:tc>
      </w:tr>
      <w:tr w:rsidR="00F34CAD" w:rsidRPr="00F34CAD" w14:paraId="4C525D21" w14:textId="77777777" w:rsidTr="00DE1001">
        <w:tc>
          <w:tcPr>
            <w:tcW w:w="4590" w:type="dxa"/>
          </w:tcPr>
          <w:p w14:paraId="71088C86" w14:textId="1D181B86" w:rsidR="00B90EAF" w:rsidRPr="00F34CAD" w:rsidRDefault="00B90EAF" w:rsidP="00F34CAD">
            <w:pPr>
              <w:rPr>
                <w:rFonts w:ascii="Times New Roman" w:hAnsi="Times New Roman" w:cs="Times New Roman"/>
              </w:rPr>
            </w:pPr>
            <w:r w:rsidRPr="00F34CAD">
              <w:rPr>
                <w:rFonts w:ascii="Times New Roman" w:hAnsi="Times New Roman" w:cs="Times New Roman"/>
              </w:rPr>
              <w:t xml:space="preserve">To Total Number of </w:t>
            </w:r>
            <w:r w:rsidR="00F34CAD" w:rsidRPr="00F34CAD">
              <w:rPr>
                <w:rFonts w:ascii="Times New Roman" w:hAnsi="Times New Roman" w:cs="Times New Roman"/>
              </w:rPr>
              <w:t>TPP</w:t>
            </w:r>
            <w:r w:rsidRPr="00F34CAD">
              <w:rPr>
                <w:rFonts w:ascii="Times New Roman" w:hAnsi="Times New Roman" w:cs="Times New Roman"/>
              </w:rPr>
              <w:t xml:space="preserve"> Completers from:</w:t>
            </w:r>
          </w:p>
        </w:tc>
        <w:tc>
          <w:tcPr>
            <w:tcW w:w="1890" w:type="dxa"/>
          </w:tcPr>
          <w:p w14:paraId="7003D48E" w14:textId="77777777" w:rsidR="00B90EAF" w:rsidRPr="00F34CAD" w:rsidRDefault="00B90EAF" w:rsidP="00F34CAD">
            <w:pPr>
              <w:jc w:val="center"/>
              <w:rPr>
                <w:rFonts w:ascii="Times New Roman" w:hAnsi="Times New Roman" w:cs="Times New Roman"/>
              </w:rPr>
            </w:pPr>
          </w:p>
        </w:tc>
        <w:tc>
          <w:tcPr>
            <w:tcW w:w="1710" w:type="dxa"/>
          </w:tcPr>
          <w:p w14:paraId="5DFE50BB" w14:textId="77777777" w:rsidR="00B90EAF" w:rsidRPr="00F34CAD" w:rsidRDefault="00B90EAF" w:rsidP="00F34CAD">
            <w:pPr>
              <w:jc w:val="center"/>
              <w:rPr>
                <w:rFonts w:ascii="Times New Roman" w:hAnsi="Times New Roman" w:cs="Times New Roman"/>
              </w:rPr>
            </w:pPr>
          </w:p>
        </w:tc>
        <w:tc>
          <w:tcPr>
            <w:tcW w:w="1160" w:type="dxa"/>
          </w:tcPr>
          <w:p w14:paraId="006C0D99" w14:textId="77777777" w:rsidR="00B90EAF" w:rsidRPr="00F34CAD" w:rsidRDefault="00B90EAF" w:rsidP="00F34CAD">
            <w:pPr>
              <w:jc w:val="center"/>
              <w:rPr>
                <w:rFonts w:ascii="Times New Roman" w:hAnsi="Times New Roman" w:cs="Times New Roman"/>
              </w:rPr>
            </w:pPr>
          </w:p>
        </w:tc>
      </w:tr>
      <w:tr w:rsidR="00F34CAD" w:rsidRPr="00F34CAD" w14:paraId="4089B228" w14:textId="77777777" w:rsidTr="00DE1001">
        <w:tc>
          <w:tcPr>
            <w:tcW w:w="4590" w:type="dxa"/>
          </w:tcPr>
          <w:p w14:paraId="1A2884F2" w14:textId="7DCA4DD9" w:rsidR="00065A71" w:rsidRPr="00F34CAD" w:rsidRDefault="004667A1" w:rsidP="00F34CAD">
            <w:pPr>
              <w:ind w:left="337"/>
              <w:rPr>
                <w:rFonts w:ascii="Times New Roman" w:hAnsi="Times New Roman" w:cs="Times New Roman"/>
              </w:rPr>
            </w:pPr>
            <w:r w:rsidRPr="00F34CAD">
              <w:rPr>
                <w:rFonts w:ascii="Times New Roman" w:hAnsi="Times New Roman" w:cs="Times New Roman"/>
              </w:rPr>
              <w:t>Number of Adjunct Faculty FTE</w:t>
            </w:r>
          </w:p>
        </w:tc>
        <w:tc>
          <w:tcPr>
            <w:tcW w:w="1890" w:type="dxa"/>
          </w:tcPr>
          <w:p w14:paraId="1F80F655" w14:textId="54B0034C" w:rsidR="00065A71" w:rsidRPr="00F34CAD" w:rsidRDefault="008518C0" w:rsidP="00F34CAD">
            <w:pPr>
              <w:jc w:val="center"/>
              <w:rPr>
                <w:rFonts w:ascii="Times New Roman" w:hAnsi="Times New Roman" w:cs="Times New Roman"/>
              </w:rPr>
            </w:pPr>
            <w:r w:rsidRPr="00F34CAD">
              <w:rPr>
                <w:rFonts w:ascii="Times New Roman" w:hAnsi="Times New Roman" w:cs="Times New Roman"/>
              </w:rPr>
              <w:t>0.109*</w:t>
            </w:r>
          </w:p>
        </w:tc>
        <w:tc>
          <w:tcPr>
            <w:tcW w:w="1710" w:type="dxa"/>
          </w:tcPr>
          <w:p w14:paraId="3176DA1F" w14:textId="4745A6EE" w:rsidR="00065A71" w:rsidRPr="00F34CAD" w:rsidRDefault="008518C0" w:rsidP="00F34CAD">
            <w:pPr>
              <w:jc w:val="center"/>
              <w:rPr>
                <w:rFonts w:ascii="Times New Roman" w:hAnsi="Times New Roman" w:cs="Times New Roman"/>
              </w:rPr>
            </w:pPr>
            <w:r w:rsidRPr="00F34CAD">
              <w:rPr>
                <w:rFonts w:ascii="Times New Roman" w:hAnsi="Times New Roman" w:cs="Times New Roman"/>
              </w:rPr>
              <w:t>0.022</w:t>
            </w:r>
          </w:p>
        </w:tc>
        <w:tc>
          <w:tcPr>
            <w:tcW w:w="1160" w:type="dxa"/>
          </w:tcPr>
          <w:p w14:paraId="379A966D" w14:textId="7318BA7C" w:rsidR="00065A71" w:rsidRPr="00F34CAD" w:rsidRDefault="008518C0" w:rsidP="00F34CAD">
            <w:pPr>
              <w:jc w:val="center"/>
              <w:rPr>
                <w:rFonts w:ascii="Times New Roman" w:hAnsi="Times New Roman" w:cs="Times New Roman"/>
              </w:rPr>
            </w:pPr>
            <w:r w:rsidRPr="00F34CAD">
              <w:rPr>
                <w:rFonts w:ascii="Times New Roman" w:hAnsi="Times New Roman" w:cs="Times New Roman"/>
              </w:rPr>
              <w:t>4.929</w:t>
            </w:r>
          </w:p>
        </w:tc>
      </w:tr>
      <w:tr w:rsidR="00F34CAD" w:rsidRPr="00F34CAD" w14:paraId="3B3CB62F" w14:textId="77777777" w:rsidTr="00DE1001">
        <w:tc>
          <w:tcPr>
            <w:tcW w:w="4590" w:type="dxa"/>
          </w:tcPr>
          <w:p w14:paraId="5B7A3CCC" w14:textId="6B017D32" w:rsidR="00BF35F4" w:rsidRPr="00F34CAD" w:rsidRDefault="00BF35F4" w:rsidP="00F34CAD">
            <w:pPr>
              <w:ind w:left="337"/>
              <w:rPr>
                <w:rFonts w:ascii="Times New Roman" w:hAnsi="Times New Roman" w:cs="Times New Roman"/>
              </w:rPr>
            </w:pPr>
            <w:r w:rsidRPr="00F34CAD">
              <w:rPr>
                <w:rFonts w:ascii="Times New Roman" w:hAnsi="Times New Roman" w:cs="Times New Roman"/>
              </w:rPr>
              <w:t xml:space="preserve">Total Enrollment in </w:t>
            </w:r>
            <w:r w:rsidR="00F34CAD" w:rsidRPr="00F34CAD">
              <w:rPr>
                <w:rFonts w:ascii="Times New Roman" w:hAnsi="Times New Roman" w:cs="Times New Roman"/>
              </w:rPr>
              <w:t>TPPs</w:t>
            </w:r>
            <w:r w:rsidRPr="00F34CAD">
              <w:rPr>
                <w:rFonts w:ascii="Times New Roman" w:hAnsi="Times New Roman" w:cs="Times New Roman"/>
              </w:rPr>
              <w:t xml:space="preserve"> at Institutions</w:t>
            </w:r>
          </w:p>
        </w:tc>
        <w:tc>
          <w:tcPr>
            <w:tcW w:w="1890" w:type="dxa"/>
          </w:tcPr>
          <w:p w14:paraId="7B7B41E9" w14:textId="62A479AF" w:rsidR="00BF35F4" w:rsidRPr="00F34CAD" w:rsidRDefault="008518C0" w:rsidP="00F34CAD">
            <w:pPr>
              <w:jc w:val="center"/>
              <w:rPr>
                <w:rFonts w:ascii="Times New Roman" w:hAnsi="Times New Roman" w:cs="Times New Roman"/>
              </w:rPr>
            </w:pPr>
            <w:r w:rsidRPr="00F34CAD">
              <w:rPr>
                <w:rFonts w:ascii="Times New Roman" w:hAnsi="Times New Roman" w:cs="Times New Roman"/>
              </w:rPr>
              <w:t>0.633*</w:t>
            </w:r>
          </w:p>
        </w:tc>
        <w:tc>
          <w:tcPr>
            <w:tcW w:w="1710" w:type="dxa"/>
          </w:tcPr>
          <w:p w14:paraId="429C85C0" w14:textId="4BC9658D" w:rsidR="00BF35F4" w:rsidRPr="00F34CAD" w:rsidRDefault="008518C0" w:rsidP="00F34CAD">
            <w:pPr>
              <w:jc w:val="center"/>
              <w:rPr>
                <w:rFonts w:ascii="Times New Roman" w:hAnsi="Times New Roman" w:cs="Times New Roman"/>
              </w:rPr>
            </w:pPr>
            <w:r w:rsidRPr="00F34CAD">
              <w:rPr>
                <w:rFonts w:ascii="Times New Roman" w:hAnsi="Times New Roman" w:cs="Times New Roman"/>
              </w:rPr>
              <w:t>0.028</w:t>
            </w:r>
          </w:p>
        </w:tc>
        <w:tc>
          <w:tcPr>
            <w:tcW w:w="1160" w:type="dxa"/>
          </w:tcPr>
          <w:p w14:paraId="09C3E534" w14:textId="0849B1E5" w:rsidR="00BF35F4" w:rsidRPr="00F34CAD" w:rsidRDefault="00FC6C31" w:rsidP="00F34CAD">
            <w:pPr>
              <w:jc w:val="center"/>
              <w:rPr>
                <w:rFonts w:ascii="Times New Roman" w:hAnsi="Times New Roman" w:cs="Times New Roman"/>
              </w:rPr>
            </w:pPr>
            <w:r w:rsidRPr="00F34CAD">
              <w:rPr>
                <w:rFonts w:ascii="Times New Roman" w:hAnsi="Times New Roman" w:cs="Times New Roman"/>
              </w:rPr>
              <w:t>22.411</w:t>
            </w:r>
          </w:p>
        </w:tc>
      </w:tr>
      <w:tr w:rsidR="00F34CAD" w:rsidRPr="00F34CAD" w14:paraId="6F99CA40" w14:textId="77777777" w:rsidTr="00DE1001">
        <w:tc>
          <w:tcPr>
            <w:tcW w:w="4590" w:type="dxa"/>
          </w:tcPr>
          <w:p w14:paraId="78277E2D" w14:textId="332CC6C6" w:rsidR="00BF35F4" w:rsidRPr="00F34CAD" w:rsidRDefault="00BF35F4" w:rsidP="00F34CAD">
            <w:pPr>
              <w:ind w:left="337"/>
              <w:rPr>
                <w:rFonts w:ascii="Times New Roman" w:hAnsi="Times New Roman" w:cs="Times New Roman"/>
              </w:rPr>
            </w:pPr>
            <w:r w:rsidRPr="00F34CAD">
              <w:rPr>
                <w:rFonts w:ascii="Times New Roman" w:hAnsi="Times New Roman" w:cs="Times New Roman"/>
              </w:rPr>
              <w:t xml:space="preserve">Number of Mentor Teachers for Student Teaching </w:t>
            </w:r>
          </w:p>
        </w:tc>
        <w:tc>
          <w:tcPr>
            <w:tcW w:w="1890" w:type="dxa"/>
          </w:tcPr>
          <w:p w14:paraId="1E206F1F" w14:textId="25641025" w:rsidR="00BF35F4" w:rsidRPr="00F34CAD" w:rsidRDefault="00FC6C31" w:rsidP="00F34CAD">
            <w:pPr>
              <w:jc w:val="center"/>
              <w:rPr>
                <w:rFonts w:ascii="Times New Roman" w:hAnsi="Times New Roman" w:cs="Times New Roman"/>
              </w:rPr>
            </w:pPr>
            <w:r w:rsidRPr="00F34CAD">
              <w:rPr>
                <w:rFonts w:ascii="Times New Roman" w:hAnsi="Times New Roman" w:cs="Times New Roman"/>
              </w:rPr>
              <w:t>0.224*</w:t>
            </w:r>
          </w:p>
        </w:tc>
        <w:tc>
          <w:tcPr>
            <w:tcW w:w="1710" w:type="dxa"/>
          </w:tcPr>
          <w:p w14:paraId="5D53CBF5" w14:textId="1AF7B987" w:rsidR="00BF35F4" w:rsidRPr="00F34CAD" w:rsidRDefault="00FC6C31" w:rsidP="00F34CAD">
            <w:pPr>
              <w:jc w:val="center"/>
              <w:rPr>
                <w:rFonts w:ascii="Times New Roman" w:hAnsi="Times New Roman" w:cs="Times New Roman"/>
              </w:rPr>
            </w:pPr>
            <w:r w:rsidRPr="00F34CAD">
              <w:rPr>
                <w:rFonts w:ascii="Times New Roman" w:hAnsi="Times New Roman" w:cs="Times New Roman"/>
              </w:rPr>
              <w:t>0.031</w:t>
            </w:r>
          </w:p>
        </w:tc>
        <w:tc>
          <w:tcPr>
            <w:tcW w:w="1160" w:type="dxa"/>
          </w:tcPr>
          <w:p w14:paraId="72C44BB8" w14:textId="7634FE17" w:rsidR="00BF35F4" w:rsidRPr="00F34CAD" w:rsidRDefault="00FC6C31" w:rsidP="00F34CAD">
            <w:pPr>
              <w:jc w:val="center"/>
              <w:rPr>
                <w:rFonts w:ascii="Times New Roman" w:hAnsi="Times New Roman" w:cs="Times New Roman"/>
              </w:rPr>
            </w:pPr>
            <w:r w:rsidRPr="00F34CAD">
              <w:rPr>
                <w:rFonts w:ascii="Times New Roman" w:hAnsi="Times New Roman" w:cs="Times New Roman"/>
              </w:rPr>
              <w:t>7.135</w:t>
            </w:r>
          </w:p>
        </w:tc>
      </w:tr>
      <w:tr w:rsidR="00F34CAD" w:rsidRPr="00F34CAD" w14:paraId="20D19C83" w14:textId="77777777" w:rsidTr="00DE1001">
        <w:tc>
          <w:tcPr>
            <w:tcW w:w="4590" w:type="dxa"/>
            <w:tcBorders>
              <w:bottom w:val="single" w:sz="4" w:space="0" w:color="auto"/>
            </w:tcBorders>
          </w:tcPr>
          <w:p w14:paraId="6981154C" w14:textId="57D26B13" w:rsidR="00BF35F4" w:rsidRPr="00F34CAD" w:rsidRDefault="00BF35F4" w:rsidP="00F34CAD">
            <w:pPr>
              <w:ind w:left="337"/>
              <w:rPr>
                <w:rFonts w:ascii="Times New Roman" w:hAnsi="Times New Roman" w:cs="Times New Roman"/>
              </w:rPr>
            </w:pPr>
            <w:r w:rsidRPr="00F34CAD">
              <w:rPr>
                <w:rFonts w:ascii="Times New Roman" w:hAnsi="Times New Roman" w:cs="Times New Roman"/>
              </w:rPr>
              <w:t xml:space="preserve">Number of Students in Student Teaching </w:t>
            </w:r>
          </w:p>
        </w:tc>
        <w:tc>
          <w:tcPr>
            <w:tcW w:w="1890" w:type="dxa"/>
            <w:tcBorders>
              <w:bottom w:val="single" w:sz="4" w:space="0" w:color="auto"/>
            </w:tcBorders>
          </w:tcPr>
          <w:p w14:paraId="181AF06F" w14:textId="418721DE" w:rsidR="00BF35F4" w:rsidRPr="00F34CAD" w:rsidRDefault="00FC6C31" w:rsidP="00F34CAD">
            <w:pPr>
              <w:jc w:val="center"/>
              <w:rPr>
                <w:rFonts w:ascii="Times New Roman" w:hAnsi="Times New Roman" w:cs="Times New Roman"/>
              </w:rPr>
            </w:pPr>
            <w:r w:rsidRPr="00F34CAD">
              <w:rPr>
                <w:rFonts w:ascii="Times New Roman" w:hAnsi="Times New Roman" w:cs="Times New Roman"/>
              </w:rPr>
              <w:t>0.126*</w:t>
            </w:r>
          </w:p>
        </w:tc>
        <w:tc>
          <w:tcPr>
            <w:tcW w:w="1710" w:type="dxa"/>
            <w:tcBorders>
              <w:bottom w:val="single" w:sz="4" w:space="0" w:color="auto"/>
            </w:tcBorders>
          </w:tcPr>
          <w:p w14:paraId="5C869469" w14:textId="1F6DB486" w:rsidR="00BF35F4" w:rsidRPr="00F34CAD" w:rsidRDefault="00FC6C31" w:rsidP="00F34CAD">
            <w:pPr>
              <w:jc w:val="center"/>
              <w:rPr>
                <w:rFonts w:ascii="Times New Roman" w:hAnsi="Times New Roman" w:cs="Times New Roman"/>
              </w:rPr>
            </w:pPr>
            <w:r w:rsidRPr="00F34CAD">
              <w:rPr>
                <w:rFonts w:ascii="Times New Roman" w:hAnsi="Times New Roman" w:cs="Times New Roman"/>
              </w:rPr>
              <w:t>0.033</w:t>
            </w:r>
          </w:p>
        </w:tc>
        <w:tc>
          <w:tcPr>
            <w:tcW w:w="1160" w:type="dxa"/>
            <w:tcBorders>
              <w:bottom w:val="single" w:sz="4" w:space="0" w:color="auto"/>
            </w:tcBorders>
          </w:tcPr>
          <w:p w14:paraId="31F861ED" w14:textId="47B68E8A" w:rsidR="00BF35F4" w:rsidRPr="00F34CAD" w:rsidRDefault="00FC6C31" w:rsidP="00F34CAD">
            <w:pPr>
              <w:jc w:val="center"/>
              <w:rPr>
                <w:rFonts w:ascii="Times New Roman" w:hAnsi="Times New Roman" w:cs="Times New Roman"/>
              </w:rPr>
            </w:pPr>
            <w:r w:rsidRPr="00F34CAD">
              <w:rPr>
                <w:rFonts w:ascii="Times New Roman" w:hAnsi="Times New Roman" w:cs="Times New Roman"/>
              </w:rPr>
              <w:t>3.811</w:t>
            </w:r>
          </w:p>
        </w:tc>
      </w:tr>
    </w:tbl>
    <w:p w14:paraId="1D03534D" w14:textId="6A6CF86B" w:rsidR="00141A80" w:rsidRPr="00F34CAD" w:rsidRDefault="008C0DCE" w:rsidP="00F34CAD">
      <w:pPr>
        <w:spacing w:line="240" w:lineRule="auto"/>
        <w:rPr>
          <w:rFonts w:ascii="Times New Roman" w:hAnsi="Times New Roman" w:cs="Times New Roman"/>
        </w:rPr>
      </w:pPr>
      <w:r w:rsidRPr="00F34CAD">
        <w:rPr>
          <w:rFonts w:ascii="Times New Roman" w:hAnsi="Times New Roman" w:cs="Times New Roman"/>
          <w:i/>
          <w:iCs/>
        </w:rPr>
        <w:t xml:space="preserve">Note. </w:t>
      </w:r>
      <w:r w:rsidRPr="00F34CAD">
        <w:rPr>
          <w:rFonts w:ascii="Times New Roman" w:hAnsi="Times New Roman" w:cs="Times New Roman"/>
        </w:rPr>
        <w:t>*</w:t>
      </w:r>
      <w:r w:rsidRPr="00F34CAD">
        <w:rPr>
          <w:rFonts w:ascii="Times New Roman" w:hAnsi="Times New Roman" w:cs="Times New Roman"/>
          <w:i/>
          <w:iCs/>
        </w:rPr>
        <w:t>p</w:t>
      </w:r>
      <w:r w:rsidRPr="00F34CAD">
        <w:rPr>
          <w:rFonts w:ascii="Times New Roman" w:hAnsi="Times New Roman" w:cs="Times New Roman"/>
        </w:rPr>
        <w:t xml:space="preserve"> &lt; 0.05</w:t>
      </w:r>
    </w:p>
    <w:p w14:paraId="1147CA2E" w14:textId="77777777" w:rsidR="00DE1001" w:rsidRDefault="000143A2" w:rsidP="00F34CAD">
      <w:pPr>
        <w:spacing w:line="240" w:lineRule="auto"/>
        <w:rPr>
          <w:rFonts w:ascii="Times New Roman" w:hAnsi="Times New Roman" w:cs="Times New Roman"/>
          <w:b/>
          <w:bCs/>
        </w:rPr>
      </w:pPr>
      <w:r w:rsidRPr="00F34CAD">
        <w:rPr>
          <w:rFonts w:ascii="Times New Roman" w:hAnsi="Times New Roman" w:cs="Times New Roman"/>
          <w:b/>
          <w:bCs/>
        </w:rPr>
        <w:t>Figure 2</w:t>
      </w:r>
    </w:p>
    <w:p w14:paraId="77FCF921" w14:textId="77777777" w:rsidR="000F7306" w:rsidRDefault="000F7306" w:rsidP="00F34CAD">
      <w:pPr>
        <w:spacing w:line="240" w:lineRule="auto"/>
        <w:rPr>
          <w:rFonts w:ascii="Times New Roman" w:hAnsi="Times New Roman" w:cs="Times New Roman"/>
          <w:i/>
          <w:iCs/>
        </w:rPr>
      </w:pPr>
    </w:p>
    <w:p w14:paraId="0C8A3B4B" w14:textId="73FACFA6" w:rsidR="00FE1157" w:rsidRPr="00DE1001" w:rsidRDefault="00F37F4F" w:rsidP="00F34CAD">
      <w:pPr>
        <w:spacing w:line="240" w:lineRule="auto"/>
        <w:rPr>
          <w:rFonts w:ascii="Times New Roman" w:hAnsi="Times New Roman" w:cs="Times New Roman"/>
          <w:b/>
          <w:bCs/>
        </w:rPr>
      </w:pPr>
      <w:r w:rsidRPr="00F34CAD">
        <w:rPr>
          <w:rFonts w:ascii="Times New Roman" w:hAnsi="Times New Roman" w:cs="Times New Roman"/>
          <w:noProof/>
        </w:rPr>
        <w:lastRenderedPageBreak/>
        <w:drawing>
          <wp:anchor distT="0" distB="0" distL="114300" distR="114300" simplePos="0" relativeHeight="251658240" behindDoc="0" locked="0" layoutInCell="1" allowOverlap="1" wp14:anchorId="0244E8E3" wp14:editId="15C3253A">
            <wp:simplePos x="0" y="0"/>
            <wp:positionH relativeFrom="margin">
              <wp:align>center</wp:align>
            </wp:positionH>
            <wp:positionV relativeFrom="paragraph">
              <wp:posOffset>247015</wp:posOffset>
            </wp:positionV>
            <wp:extent cx="5943600" cy="4177738"/>
            <wp:effectExtent l="0" t="0" r="0" b="635"/>
            <wp:wrapSquare wrapText="bothSides"/>
            <wp:docPr id="1859152228" name="Picture 7" descr="A diagram of a stu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52228" name="Picture 7" descr="A diagram of a stud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177738"/>
                    </a:xfrm>
                    <a:prstGeom prst="rect">
                      <a:avLst/>
                    </a:prstGeom>
                  </pic:spPr>
                </pic:pic>
              </a:graphicData>
            </a:graphic>
            <wp14:sizeRelH relativeFrom="page">
              <wp14:pctWidth>0</wp14:pctWidth>
            </wp14:sizeRelH>
            <wp14:sizeRelV relativeFrom="page">
              <wp14:pctHeight>0</wp14:pctHeight>
            </wp14:sizeRelV>
          </wp:anchor>
        </w:drawing>
      </w:r>
      <w:r w:rsidR="009A1870" w:rsidRPr="00F34CAD">
        <w:rPr>
          <w:rFonts w:ascii="Times New Roman" w:hAnsi="Times New Roman" w:cs="Times New Roman"/>
          <w:i/>
          <w:iCs/>
        </w:rPr>
        <w:t>Path Analysis Diagram Results</w:t>
      </w:r>
    </w:p>
    <w:p w14:paraId="45E253D5" w14:textId="77777777" w:rsidR="00DE1001" w:rsidRDefault="00DE1001" w:rsidP="00F34CAD">
      <w:pPr>
        <w:spacing w:line="240" w:lineRule="auto"/>
        <w:rPr>
          <w:rFonts w:ascii="Times New Roman" w:hAnsi="Times New Roman" w:cs="Times New Roman"/>
          <w:i/>
          <w:iCs/>
          <w:sz w:val="10"/>
          <w:szCs w:val="10"/>
        </w:rPr>
      </w:pPr>
    </w:p>
    <w:p w14:paraId="0A80273A" w14:textId="5245412E" w:rsidR="00FC39E0" w:rsidRPr="00F34CAD" w:rsidRDefault="00487FC5" w:rsidP="00F34CAD">
      <w:pPr>
        <w:spacing w:line="240" w:lineRule="auto"/>
        <w:rPr>
          <w:rFonts w:ascii="Times New Roman" w:hAnsi="Times New Roman" w:cs="Times New Roman"/>
        </w:rPr>
      </w:pPr>
      <w:r w:rsidRPr="00F34CAD">
        <w:rPr>
          <w:rFonts w:ascii="Times New Roman" w:hAnsi="Times New Roman" w:cs="Times New Roman"/>
          <w:i/>
          <w:iCs/>
        </w:rPr>
        <w:t xml:space="preserve">Note. </w:t>
      </w:r>
      <w:r w:rsidRPr="00F34CAD">
        <w:rPr>
          <w:rFonts w:ascii="Times New Roman" w:hAnsi="Times New Roman" w:cs="Times New Roman"/>
        </w:rPr>
        <w:t xml:space="preserve">Solid </w:t>
      </w:r>
      <w:r w:rsidR="00FA0B2F" w:rsidRPr="00F34CAD">
        <w:rPr>
          <w:rFonts w:ascii="Times New Roman" w:hAnsi="Times New Roman" w:cs="Times New Roman"/>
        </w:rPr>
        <w:t>arrows represent the significant path coefficients, and the dashed arrows represent the nonsignificant path coefficients.</w:t>
      </w:r>
      <w:r w:rsidR="00FC39E0" w:rsidRPr="00F34CAD">
        <w:rPr>
          <w:rFonts w:ascii="Times New Roman" w:hAnsi="Times New Roman" w:cs="Times New Roman"/>
        </w:rPr>
        <w:t xml:space="preserve"> </w:t>
      </w:r>
    </w:p>
    <w:p w14:paraId="6A428CC5" w14:textId="3EC222B4" w:rsidR="00C51E0B" w:rsidRPr="00F34CAD" w:rsidRDefault="00C51E0B" w:rsidP="00F34CAD">
      <w:pPr>
        <w:spacing w:line="240" w:lineRule="auto"/>
        <w:jc w:val="center"/>
        <w:rPr>
          <w:rFonts w:ascii="Times New Roman" w:hAnsi="Times New Roman" w:cs="Times New Roman"/>
          <w:b/>
          <w:bCs/>
        </w:rPr>
      </w:pPr>
      <w:r w:rsidRPr="00F34CAD">
        <w:rPr>
          <w:rFonts w:ascii="Times New Roman" w:hAnsi="Times New Roman" w:cs="Times New Roman"/>
          <w:b/>
          <w:bCs/>
        </w:rPr>
        <w:t>Discussion</w:t>
      </w:r>
    </w:p>
    <w:p w14:paraId="79FF4C0D" w14:textId="3BF4AFAB" w:rsidR="00F34CAD" w:rsidRPr="002D63EE" w:rsidRDefault="00F34CAD" w:rsidP="00F34CAD">
      <w:pPr>
        <w:spacing w:line="240" w:lineRule="auto"/>
        <w:rPr>
          <w:rFonts w:ascii="Times New Roman" w:hAnsi="Times New Roman" w:cs="Times New Roman"/>
        </w:rPr>
      </w:pPr>
      <w:r w:rsidRPr="002D63EE">
        <w:rPr>
          <w:rFonts w:ascii="Times New Roman" w:hAnsi="Times New Roman" w:cs="Times New Roman"/>
        </w:rPr>
        <w:tab/>
      </w:r>
      <w:r>
        <w:rPr>
          <w:rFonts w:ascii="Times New Roman" w:hAnsi="Times New Roman" w:cs="Times New Roman"/>
        </w:rPr>
        <w:t>We</w:t>
      </w:r>
      <w:r w:rsidRPr="002D63EE">
        <w:rPr>
          <w:rFonts w:ascii="Times New Roman" w:hAnsi="Times New Roman" w:cs="Times New Roman"/>
        </w:rPr>
        <w:t xml:space="preserve"> explored how </w:t>
      </w:r>
      <w:r>
        <w:rPr>
          <w:rFonts w:ascii="Times New Roman" w:hAnsi="Times New Roman" w:cs="Times New Roman"/>
        </w:rPr>
        <w:t>TPPs’</w:t>
      </w:r>
      <w:r w:rsidRPr="002D63EE">
        <w:rPr>
          <w:rFonts w:ascii="Times New Roman" w:hAnsi="Times New Roman" w:cs="Times New Roman"/>
        </w:rPr>
        <w:t xml:space="preserve"> characteristics influence</w:t>
      </w:r>
      <w:r>
        <w:rPr>
          <w:rFonts w:ascii="Times New Roman" w:hAnsi="Times New Roman" w:cs="Times New Roman"/>
        </w:rPr>
        <w:t>d</w:t>
      </w:r>
      <w:r w:rsidRPr="002D63EE">
        <w:rPr>
          <w:rFonts w:ascii="Times New Roman" w:hAnsi="Times New Roman" w:cs="Times New Roman"/>
        </w:rPr>
        <w:t xml:space="preserve"> program success, defined by the number of completers. </w:t>
      </w:r>
      <w:r>
        <w:rPr>
          <w:rFonts w:ascii="Times New Roman" w:hAnsi="Times New Roman" w:cs="Times New Roman"/>
        </w:rPr>
        <w:t>The f</w:t>
      </w:r>
      <w:r w:rsidRPr="002D63EE">
        <w:rPr>
          <w:rFonts w:ascii="Times New Roman" w:hAnsi="Times New Roman" w:cs="Times New Roman"/>
        </w:rPr>
        <w:t xml:space="preserve">indings revealed </w:t>
      </w:r>
      <w:r>
        <w:rPr>
          <w:rFonts w:ascii="Times New Roman" w:hAnsi="Times New Roman" w:cs="Times New Roman"/>
        </w:rPr>
        <w:t>key</w:t>
      </w:r>
      <w:r w:rsidRPr="002D63EE">
        <w:rPr>
          <w:rFonts w:ascii="Times New Roman" w:hAnsi="Times New Roman" w:cs="Times New Roman"/>
        </w:rPr>
        <w:t xml:space="preserve"> insights, answer</w:t>
      </w:r>
      <w:r>
        <w:rPr>
          <w:rFonts w:ascii="Times New Roman" w:hAnsi="Times New Roman" w:cs="Times New Roman"/>
        </w:rPr>
        <w:t>ed</w:t>
      </w:r>
      <w:r w:rsidRPr="002D63EE">
        <w:rPr>
          <w:rFonts w:ascii="Times New Roman" w:hAnsi="Times New Roman" w:cs="Times New Roman"/>
        </w:rPr>
        <w:t xml:space="preserve"> </w:t>
      </w:r>
      <w:r>
        <w:rPr>
          <w:rFonts w:ascii="Times New Roman" w:hAnsi="Times New Roman" w:cs="Times New Roman"/>
        </w:rPr>
        <w:t>our</w:t>
      </w:r>
      <w:r w:rsidRPr="002D63EE">
        <w:rPr>
          <w:rFonts w:ascii="Times New Roman" w:hAnsi="Times New Roman" w:cs="Times New Roman"/>
        </w:rPr>
        <w:t xml:space="preserve"> research question</w:t>
      </w:r>
      <w:r>
        <w:rPr>
          <w:rFonts w:ascii="Times New Roman" w:hAnsi="Times New Roman" w:cs="Times New Roman"/>
        </w:rPr>
        <w:t>,</w:t>
      </w:r>
      <w:r w:rsidRPr="002D63EE">
        <w:rPr>
          <w:rFonts w:ascii="Times New Roman" w:hAnsi="Times New Roman" w:cs="Times New Roman"/>
        </w:rPr>
        <w:t xml:space="preserve"> </w:t>
      </w:r>
      <w:r>
        <w:rPr>
          <w:rFonts w:ascii="Times New Roman" w:hAnsi="Times New Roman" w:cs="Times New Roman"/>
        </w:rPr>
        <w:t>and yielded</w:t>
      </w:r>
      <w:r w:rsidRPr="002D63EE">
        <w:rPr>
          <w:rFonts w:ascii="Times New Roman" w:hAnsi="Times New Roman" w:cs="Times New Roman"/>
        </w:rPr>
        <w:t xml:space="preserve"> practical implications</w:t>
      </w:r>
      <w:r>
        <w:rPr>
          <w:rFonts w:ascii="Times New Roman" w:hAnsi="Times New Roman" w:cs="Times New Roman"/>
        </w:rPr>
        <w:t xml:space="preserve">. Our path analysis confirmed Hypotheses 2 and 4, showing only program size and total enrollment directly predicted program completion. </w:t>
      </w:r>
      <w:r w:rsidRPr="002D63EE">
        <w:rPr>
          <w:rFonts w:ascii="Times New Roman" w:hAnsi="Times New Roman" w:cs="Times New Roman"/>
        </w:rPr>
        <w:t>The</w:t>
      </w:r>
      <w:r>
        <w:rPr>
          <w:rFonts w:ascii="Times New Roman" w:hAnsi="Times New Roman" w:cs="Times New Roman"/>
        </w:rPr>
        <w:t>se findings aligned</w:t>
      </w:r>
      <w:r w:rsidRPr="002D63EE">
        <w:rPr>
          <w:rFonts w:ascii="Times New Roman" w:hAnsi="Times New Roman" w:cs="Times New Roman"/>
        </w:rPr>
        <w:t xml:space="preserve"> with prior research and theory, emphasizing the necessity of faculty support and involvement (Jacobs et al., 2017) and mentoring structures (Greathouse &amp; Dobbins, 2023; </w:t>
      </w:r>
      <w:proofErr w:type="spellStart"/>
      <w:r w:rsidRPr="002D63EE">
        <w:rPr>
          <w:rFonts w:ascii="Times New Roman" w:hAnsi="Times New Roman" w:cs="Times New Roman"/>
        </w:rPr>
        <w:t>Mazzye</w:t>
      </w:r>
      <w:proofErr w:type="spellEnd"/>
      <w:r w:rsidRPr="002D63EE">
        <w:rPr>
          <w:rFonts w:ascii="Times New Roman" w:hAnsi="Times New Roman" w:cs="Times New Roman"/>
        </w:rPr>
        <w:t xml:space="preserve"> et al., 2022).</w:t>
      </w:r>
      <w:r>
        <w:rPr>
          <w:rFonts w:ascii="Times New Roman" w:hAnsi="Times New Roman" w:cs="Times New Roman"/>
        </w:rPr>
        <w:t xml:space="preserve"> Additionally, the final model</w:t>
      </w:r>
      <w:r w:rsidRPr="002D63EE">
        <w:rPr>
          <w:rFonts w:ascii="Times New Roman" w:hAnsi="Times New Roman" w:cs="Times New Roman"/>
        </w:rPr>
        <w:t xml:space="preserve"> </w:t>
      </w:r>
      <w:r>
        <w:rPr>
          <w:rFonts w:ascii="Times New Roman" w:hAnsi="Times New Roman" w:cs="Times New Roman"/>
        </w:rPr>
        <w:t>addressed our research question as it revealed</w:t>
      </w:r>
      <w:r w:rsidRPr="002D63EE">
        <w:rPr>
          <w:rFonts w:ascii="Times New Roman" w:hAnsi="Times New Roman" w:cs="Times New Roman"/>
        </w:rPr>
        <w:t xml:space="preserve"> several pathways through which program characteristics appeared to </w:t>
      </w:r>
      <w:r>
        <w:rPr>
          <w:rFonts w:ascii="Times New Roman" w:hAnsi="Times New Roman" w:cs="Times New Roman"/>
        </w:rPr>
        <w:t>interact</w:t>
      </w:r>
      <w:r w:rsidRPr="002D63EE">
        <w:rPr>
          <w:rFonts w:ascii="Times New Roman" w:hAnsi="Times New Roman" w:cs="Times New Roman"/>
        </w:rPr>
        <w:t xml:space="preserve"> to </w:t>
      </w:r>
      <w:r>
        <w:rPr>
          <w:rFonts w:ascii="Times New Roman" w:hAnsi="Times New Roman" w:cs="Times New Roman"/>
        </w:rPr>
        <w:t>affect</w:t>
      </w:r>
      <w:r w:rsidRPr="002D63EE">
        <w:rPr>
          <w:rFonts w:ascii="Times New Roman" w:hAnsi="Times New Roman" w:cs="Times New Roman"/>
        </w:rPr>
        <w:t xml:space="preserve"> program outcomes. For example, program faculty levels and offerings influenced program completion by </w:t>
      </w:r>
      <w:r>
        <w:rPr>
          <w:rFonts w:ascii="Times New Roman" w:hAnsi="Times New Roman" w:cs="Times New Roman"/>
        </w:rPr>
        <w:t>shaping</w:t>
      </w:r>
      <w:r w:rsidRPr="002D63EE">
        <w:rPr>
          <w:rFonts w:ascii="Times New Roman" w:hAnsi="Times New Roman" w:cs="Times New Roman"/>
        </w:rPr>
        <w:t xml:space="preserve"> total enrollment, suggesting programs with sufficient infrastructure may be better positioned to attract and retain </w:t>
      </w:r>
      <w:r w:rsidR="00DE1001">
        <w:rPr>
          <w:rFonts w:ascii="Times New Roman" w:hAnsi="Times New Roman" w:cs="Times New Roman"/>
        </w:rPr>
        <w:t>preservice teacher</w:t>
      </w:r>
      <w:r>
        <w:rPr>
          <w:rFonts w:ascii="Times New Roman" w:hAnsi="Times New Roman" w:cs="Times New Roman"/>
        </w:rPr>
        <w:t>s</w:t>
      </w:r>
      <w:r w:rsidRPr="002D63EE">
        <w:rPr>
          <w:rFonts w:ascii="Times New Roman" w:hAnsi="Times New Roman" w:cs="Times New Roman"/>
        </w:rPr>
        <w:t>. Similarly, mentorship structures</w:t>
      </w:r>
      <w:r>
        <w:rPr>
          <w:rFonts w:ascii="Times New Roman" w:hAnsi="Times New Roman" w:cs="Times New Roman"/>
        </w:rPr>
        <w:t xml:space="preserve"> </w:t>
      </w:r>
      <w:r w:rsidRPr="002D63EE">
        <w:rPr>
          <w:rFonts w:ascii="Times New Roman" w:hAnsi="Times New Roman" w:cs="Times New Roman"/>
        </w:rPr>
        <w:t xml:space="preserve">were significantly associated with the number of student teachers, </w:t>
      </w:r>
      <w:r>
        <w:rPr>
          <w:rFonts w:ascii="Times New Roman" w:hAnsi="Times New Roman" w:cs="Times New Roman"/>
        </w:rPr>
        <w:t xml:space="preserve">thereby </w:t>
      </w:r>
      <w:r w:rsidRPr="002D63EE">
        <w:rPr>
          <w:rFonts w:ascii="Times New Roman" w:hAnsi="Times New Roman" w:cs="Times New Roman"/>
        </w:rPr>
        <w:t xml:space="preserve">predicting program completers. These findings </w:t>
      </w:r>
      <w:r>
        <w:rPr>
          <w:rFonts w:ascii="Times New Roman" w:hAnsi="Times New Roman" w:cs="Times New Roman"/>
        </w:rPr>
        <w:t>contend</w:t>
      </w:r>
      <w:r w:rsidRPr="002D63EE">
        <w:rPr>
          <w:rFonts w:ascii="Times New Roman" w:hAnsi="Times New Roman" w:cs="Times New Roman"/>
        </w:rPr>
        <w:t xml:space="preserve"> </w:t>
      </w:r>
      <w:r>
        <w:rPr>
          <w:rFonts w:ascii="Times New Roman" w:hAnsi="Times New Roman" w:cs="Times New Roman"/>
        </w:rPr>
        <w:t>TPP</w:t>
      </w:r>
      <w:r w:rsidRPr="002D63EE">
        <w:rPr>
          <w:rFonts w:ascii="Times New Roman" w:hAnsi="Times New Roman" w:cs="Times New Roman"/>
        </w:rPr>
        <w:t xml:space="preserve"> structures do not </w:t>
      </w:r>
      <w:r>
        <w:rPr>
          <w:rFonts w:ascii="Times New Roman" w:hAnsi="Times New Roman" w:cs="Times New Roman"/>
        </w:rPr>
        <w:t xml:space="preserve">function in silos. Rather, they intersect and amplify one another’s effects, shaping whether </w:t>
      </w:r>
      <w:r w:rsidR="00DE1001">
        <w:rPr>
          <w:rFonts w:ascii="Times New Roman" w:hAnsi="Times New Roman" w:cs="Times New Roman"/>
        </w:rPr>
        <w:t>preservice teachers</w:t>
      </w:r>
      <w:r>
        <w:rPr>
          <w:rFonts w:ascii="Times New Roman" w:hAnsi="Times New Roman" w:cs="Times New Roman"/>
        </w:rPr>
        <w:t xml:space="preserve"> complete their respective programs.</w:t>
      </w:r>
    </w:p>
    <w:p w14:paraId="5215846F" w14:textId="06B5F570" w:rsidR="00F34CAD" w:rsidRDefault="00F34CAD" w:rsidP="00F34CAD">
      <w:pPr>
        <w:spacing w:line="240" w:lineRule="auto"/>
        <w:ind w:firstLine="720"/>
        <w:rPr>
          <w:rFonts w:ascii="Times New Roman" w:hAnsi="Times New Roman" w:cs="Times New Roman"/>
        </w:rPr>
      </w:pPr>
      <w:r w:rsidRPr="002D63EE">
        <w:rPr>
          <w:rFonts w:ascii="Times New Roman" w:hAnsi="Times New Roman" w:cs="Times New Roman"/>
        </w:rPr>
        <w:lastRenderedPageBreak/>
        <w:t>The path analysis model’s fit improved across iterations</w:t>
      </w:r>
      <w:r w:rsidRPr="30D5F3A9">
        <w:rPr>
          <w:rFonts w:ascii="Times New Roman" w:hAnsi="Times New Roman" w:cs="Times New Roman"/>
        </w:rPr>
        <w:t xml:space="preserve">, </w:t>
      </w:r>
      <w:r>
        <w:rPr>
          <w:rFonts w:ascii="Times New Roman" w:hAnsi="Times New Roman" w:cs="Times New Roman"/>
        </w:rPr>
        <w:t>yet it</w:t>
      </w:r>
      <w:r w:rsidRPr="30D5F3A9">
        <w:rPr>
          <w:rFonts w:ascii="Times New Roman" w:hAnsi="Times New Roman" w:cs="Times New Roman"/>
        </w:rPr>
        <w:t xml:space="preserve"> </w:t>
      </w:r>
      <w:r w:rsidRPr="002D63EE">
        <w:rPr>
          <w:rFonts w:ascii="Times New Roman" w:hAnsi="Times New Roman" w:cs="Times New Roman"/>
        </w:rPr>
        <w:t xml:space="preserve">remained suboptimal, </w:t>
      </w:r>
      <w:r>
        <w:rPr>
          <w:rFonts w:ascii="Times New Roman" w:hAnsi="Times New Roman" w:cs="Times New Roman"/>
        </w:rPr>
        <w:t>suggesting key</w:t>
      </w:r>
      <w:r w:rsidRPr="002D63EE">
        <w:rPr>
          <w:rFonts w:ascii="Times New Roman" w:hAnsi="Times New Roman" w:cs="Times New Roman"/>
        </w:rPr>
        <w:t xml:space="preserve"> </w:t>
      </w:r>
      <w:r>
        <w:rPr>
          <w:rFonts w:ascii="Times New Roman" w:hAnsi="Times New Roman" w:cs="Times New Roman"/>
        </w:rPr>
        <w:t>TPP</w:t>
      </w:r>
      <w:r w:rsidRPr="002D63EE">
        <w:rPr>
          <w:rFonts w:ascii="Times New Roman" w:hAnsi="Times New Roman" w:cs="Times New Roman"/>
        </w:rPr>
        <w:t xml:space="preserve"> characteristics were likely </w:t>
      </w:r>
      <w:r>
        <w:rPr>
          <w:rFonts w:ascii="Times New Roman" w:hAnsi="Times New Roman" w:cs="Times New Roman"/>
        </w:rPr>
        <w:t>omitted</w:t>
      </w:r>
      <w:r w:rsidRPr="002D63EE">
        <w:rPr>
          <w:rFonts w:ascii="Times New Roman" w:hAnsi="Times New Roman" w:cs="Times New Roman"/>
        </w:rPr>
        <w:t xml:space="preserve"> or </w:t>
      </w:r>
      <w:r>
        <w:rPr>
          <w:rFonts w:ascii="Times New Roman" w:hAnsi="Times New Roman" w:cs="Times New Roman"/>
        </w:rPr>
        <w:t>poorly</w:t>
      </w:r>
      <w:r w:rsidRPr="002D63EE">
        <w:rPr>
          <w:rFonts w:ascii="Times New Roman" w:hAnsi="Times New Roman" w:cs="Times New Roman"/>
        </w:rPr>
        <w:t xml:space="preserve"> captured in the Title II </w:t>
      </w:r>
      <w:r>
        <w:rPr>
          <w:rFonts w:ascii="Times New Roman" w:hAnsi="Times New Roman" w:cs="Times New Roman"/>
        </w:rPr>
        <w:t xml:space="preserve">Report </w:t>
      </w:r>
      <w:r w:rsidRPr="002D63EE">
        <w:rPr>
          <w:rFonts w:ascii="Times New Roman" w:hAnsi="Times New Roman" w:cs="Times New Roman"/>
        </w:rPr>
        <w:t xml:space="preserve">dataset. </w:t>
      </w:r>
      <w:r>
        <w:rPr>
          <w:rFonts w:ascii="Times New Roman" w:hAnsi="Times New Roman" w:cs="Times New Roman"/>
        </w:rPr>
        <w:t xml:space="preserve">Thus, we are left with important questions for future research and policy: What indicators of TPP quality and completion are missing from current national datasets? Does high TPP completion indicate success? And how should TPP balance the natural attrition of </w:t>
      </w:r>
      <w:r w:rsidR="00DE1001">
        <w:rPr>
          <w:rFonts w:ascii="Times New Roman" w:hAnsi="Times New Roman" w:cs="Times New Roman"/>
        </w:rPr>
        <w:t>preservice teachers</w:t>
      </w:r>
      <w:r>
        <w:rPr>
          <w:rFonts w:ascii="Times New Roman" w:hAnsi="Times New Roman" w:cs="Times New Roman"/>
        </w:rPr>
        <w:t xml:space="preserve"> with the need to retain and prepare effective teachers? These questions extend beyond the scope of our study but highlight the need for more nuanced, holistic data in TPP research. Instead of focusing solely on retention, TPPs may benefit from identifying which TPP exits are constructive (e.g., changes in career interests, dispositional challenges) versus problematic (e.g., lack of support). Our field must weigh this as we aim to produce resilient and well-prepared teachers.</w:t>
      </w:r>
    </w:p>
    <w:p w14:paraId="1E867DF4" w14:textId="42CBC6DF" w:rsidR="00F34CAD" w:rsidRPr="002D63EE" w:rsidRDefault="00F34CAD" w:rsidP="00F34CAD">
      <w:pPr>
        <w:spacing w:line="240" w:lineRule="auto"/>
        <w:ind w:firstLine="720"/>
        <w:rPr>
          <w:rFonts w:ascii="Times New Roman" w:hAnsi="Times New Roman" w:cs="Times New Roman"/>
        </w:rPr>
      </w:pPr>
      <w:r>
        <w:rPr>
          <w:rFonts w:ascii="Times New Roman" w:hAnsi="Times New Roman" w:cs="Times New Roman"/>
        </w:rPr>
        <w:t>Even though</w:t>
      </w:r>
      <w:r w:rsidRPr="002D63EE">
        <w:rPr>
          <w:rFonts w:ascii="Times New Roman" w:hAnsi="Times New Roman" w:cs="Times New Roman"/>
        </w:rPr>
        <w:t xml:space="preserve"> prior studies emphasized the importance of engaging </w:t>
      </w:r>
      <w:r w:rsidR="00DE1001">
        <w:rPr>
          <w:rFonts w:ascii="Times New Roman" w:hAnsi="Times New Roman" w:cs="Times New Roman"/>
        </w:rPr>
        <w:t>preservice teachers</w:t>
      </w:r>
      <w:r w:rsidRPr="002D63EE">
        <w:rPr>
          <w:rFonts w:ascii="Times New Roman" w:hAnsi="Times New Roman" w:cs="Times New Roman"/>
        </w:rPr>
        <w:t xml:space="preserve"> in extensive classroom teaching experiences (Chen, 2013; Greathouse &amp; Dobbins, 2023), </w:t>
      </w:r>
      <w:r>
        <w:rPr>
          <w:rFonts w:ascii="Times New Roman" w:hAnsi="Times New Roman" w:cs="Times New Roman"/>
        </w:rPr>
        <w:t xml:space="preserve">we found </w:t>
      </w:r>
      <w:r w:rsidRPr="002D63EE">
        <w:rPr>
          <w:rFonts w:ascii="Times New Roman" w:hAnsi="Times New Roman" w:cs="Times New Roman"/>
        </w:rPr>
        <w:t>the number of hours required before and during the student teaching experience did not significantly predict the number of student teachers or program completers. This d</w:t>
      </w:r>
      <w:r>
        <w:rPr>
          <w:rFonts w:ascii="Times New Roman" w:hAnsi="Times New Roman" w:cs="Times New Roman"/>
        </w:rPr>
        <w:t>id</w:t>
      </w:r>
      <w:r w:rsidRPr="002D63EE">
        <w:rPr>
          <w:rFonts w:ascii="Times New Roman" w:hAnsi="Times New Roman" w:cs="Times New Roman"/>
        </w:rPr>
        <w:t xml:space="preserve"> not suggest student teaching and other field experiences are unimportant; rather, the amount of time required by programs was insufficient to explain variation in completion outcomes. Likewise, although some researchers found GPA to be a positive predictor of preservice teacher success (</w:t>
      </w:r>
      <w:proofErr w:type="spellStart"/>
      <w:r w:rsidRPr="002D63EE">
        <w:rPr>
          <w:rFonts w:ascii="Times New Roman" w:hAnsi="Times New Roman" w:cs="Times New Roman"/>
        </w:rPr>
        <w:t>Bansiong</w:t>
      </w:r>
      <w:proofErr w:type="spellEnd"/>
      <w:r w:rsidRPr="002D63EE">
        <w:rPr>
          <w:rFonts w:ascii="Times New Roman" w:hAnsi="Times New Roman" w:cs="Times New Roman"/>
        </w:rPr>
        <w:t xml:space="preserve"> &amp; </w:t>
      </w:r>
      <w:proofErr w:type="spellStart"/>
      <w:r w:rsidRPr="002D63EE">
        <w:rPr>
          <w:rFonts w:ascii="Times New Roman" w:hAnsi="Times New Roman" w:cs="Times New Roman"/>
        </w:rPr>
        <w:t>Balagtey</w:t>
      </w:r>
      <w:proofErr w:type="spellEnd"/>
      <w:r w:rsidRPr="002D63EE">
        <w:rPr>
          <w:rFonts w:ascii="Times New Roman" w:hAnsi="Times New Roman" w:cs="Times New Roman"/>
        </w:rPr>
        <w:t xml:space="preserve">, 2020), and others have questioned the use of GPA as an admissions screen (Moore, 2019; Van </w:t>
      </w:r>
      <w:proofErr w:type="spellStart"/>
      <w:r w:rsidRPr="002D63EE">
        <w:rPr>
          <w:rFonts w:ascii="Times New Roman" w:hAnsi="Times New Roman" w:cs="Times New Roman"/>
        </w:rPr>
        <w:t>Overschelde</w:t>
      </w:r>
      <w:proofErr w:type="spellEnd"/>
      <w:r w:rsidRPr="002D63EE">
        <w:rPr>
          <w:rFonts w:ascii="Times New Roman" w:hAnsi="Times New Roman" w:cs="Times New Roman"/>
        </w:rPr>
        <w:t xml:space="preserve"> &amp; Lopez, 2018), </w:t>
      </w:r>
      <w:r>
        <w:rPr>
          <w:rFonts w:ascii="Times New Roman" w:hAnsi="Times New Roman" w:cs="Times New Roman"/>
        </w:rPr>
        <w:t>we did not find</w:t>
      </w:r>
      <w:r w:rsidRPr="002D63EE">
        <w:rPr>
          <w:rFonts w:ascii="Times New Roman" w:hAnsi="Times New Roman" w:cs="Times New Roman"/>
        </w:rPr>
        <w:t xml:space="preserve"> a significant relationship </w:t>
      </w:r>
      <w:r>
        <w:rPr>
          <w:rFonts w:ascii="Times New Roman" w:hAnsi="Times New Roman" w:cs="Times New Roman"/>
        </w:rPr>
        <w:t xml:space="preserve">between GPA requirements and program completers. This </w:t>
      </w:r>
      <w:r w:rsidRPr="002D63EE">
        <w:rPr>
          <w:rFonts w:ascii="Times New Roman" w:hAnsi="Times New Roman" w:cs="Times New Roman"/>
        </w:rPr>
        <w:t xml:space="preserve">may reflect a restricted range issue, as most programs reported similar GPA thresholds (2.0 to 3.0). These discrepancies underscore the limitations of the dataset in capturing the full scope of factors likely influencing </w:t>
      </w:r>
      <w:r>
        <w:rPr>
          <w:rFonts w:ascii="Times New Roman" w:hAnsi="Times New Roman" w:cs="Times New Roman"/>
        </w:rPr>
        <w:t>TPP</w:t>
      </w:r>
      <w:r w:rsidRPr="002D63EE">
        <w:rPr>
          <w:rFonts w:ascii="Times New Roman" w:hAnsi="Times New Roman" w:cs="Times New Roman"/>
        </w:rPr>
        <w:t xml:space="preserve"> success.</w:t>
      </w:r>
    </w:p>
    <w:p w14:paraId="04F3B313" w14:textId="6B2833B5" w:rsidR="00262E85" w:rsidRPr="00F34CAD" w:rsidRDefault="00262E85" w:rsidP="00F34CAD">
      <w:pPr>
        <w:spacing w:line="240" w:lineRule="auto"/>
        <w:ind w:firstLine="720"/>
        <w:rPr>
          <w:rFonts w:ascii="Times New Roman" w:hAnsi="Times New Roman" w:cs="Times New Roman"/>
        </w:rPr>
      </w:pPr>
      <w:r w:rsidRPr="00F34CAD">
        <w:rPr>
          <w:rFonts w:ascii="Times New Roman" w:hAnsi="Times New Roman" w:cs="Times New Roman"/>
        </w:rPr>
        <w:t xml:space="preserve">The path analysis model’s fit improved across </w:t>
      </w:r>
      <w:r w:rsidR="00037195" w:rsidRPr="00F34CAD">
        <w:rPr>
          <w:rFonts w:ascii="Times New Roman" w:hAnsi="Times New Roman" w:cs="Times New Roman"/>
        </w:rPr>
        <w:t xml:space="preserve">the </w:t>
      </w:r>
      <w:r w:rsidRPr="00F34CAD">
        <w:rPr>
          <w:rFonts w:ascii="Times New Roman" w:hAnsi="Times New Roman" w:cs="Times New Roman"/>
        </w:rPr>
        <w:t>three iterations</w:t>
      </w:r>
      <w:r w:rsidR="00037195" w:rsidRPr="00F34CAD">
        <w:rPr>
          <w:rFonts w:ascii="Times New Roman" w:hAnsi="Times New Roman" w:cs="Times New Roman"/>
        </w:rPr>
        <w:t>,</w:t>
      </w:r>
      <w:r w:rsidRPr="00F34CAD">
        <w:rPr>
          <w:rFonts w:ascii="Times New Roman" w:hAnsi="Times New Roman" w:cs="Times New Roman"/>
        </w:rPr>
        <w:t xml:space="preserve"> but remained suboptimal, indicating that relevant program characteristics were likely left out or not well captured in the Title II dataset. While prior studies emphasized the importance of engaging preservice teachers in </w:t>
      </w:r>
      <w:r w:rsidR="004C6D88" w:rsidRPr="00F34CAD">
        <w:rPr>
          <w:rFonts w:ascii="Times New Roman" w:hAnsi="Times New Roman" w:cs="Times New Roman"/>
        </w:rPr>
        <w:t xml:space="preserve">extensive </w:t>
      </w:r>
      <w:r w:rsidRPr="00F34CAD">
        <w:rPr>
          <w:rFonts w:ascii="Times New Roman" w:hAnsi="Times New Roman" w:cs="Times New Roman"/>
        </w:rPr>
        <w:t xml:space="preserve">hands-on classroom teaching experiences (Chen, 2013; Greathouse &amp; Dobbins, 2023), the number of hours required before and during the student teaching experience did not significantly predict the number of student teachers or program completers. This does not suggest student teaching </w:t>
      </w:r>
      <w:r w:rsidR="004C6D88" w:rsidRPr="00F34CAD">
        <w:rPr>
          <w:rFonts w:ascii="Times New Roman" w:hAnsi="Times New Roman" w:cs="Times New Roman"/>
        </w:rPr>
        <w:t>and other field experiences are</w:t>
      </w:r>
      <w:r w:rsidRPr="00F34CAD">
        <w:rPr>
          <w:rFonts w:ascii="Times New Roman" w:hAnsi="Times New Roman" w:cs="Times New Roman"/>
        </w:rPr>
        <w:t xml:space="preserve"> unimportant; rather, the amount of time required by programs was </w:t>
      </w:r>
      <w:r w:rsidR="004C6D88" w:rsidRPr="00F34CAD">
        <w:rPr>
          <w:rFonts w:ascii="Times New Roman" w:hAnsi="Times New Roman" w:cs="Times New Roman"/>
        </w:rPr>
        <w:t>insufficient</w:t>
      </w:r>
      <w:r w:rsidRPr="00F34CAD">
        <w:rPr>
          <w:rFonts w:ascii="Times New Roman" w:hAnsi="Times New Roman" w:cs="Times New Roman"/>
        </w:rPr>
        <w:t xml:space="preserve"> to explain variation in completion outcomes. Likewise, although some researchers have found GPA to be a positive predictor of preservice teacher success (</w:t>
      </w:r>
      <w:proofErr w:type="spellStart"/>
      <w:r w:rsidRPr="00F34CAD">
        <w:rPr>
          <w:rFonts w:ascii="Times New Roman" w:hAnsi="Times New Roman" w:cs="Times New Roman"/>
        </w:rPr>
        <w:t>Bansiong</w:t>
      </w:r>
      <w:proofErr w:type="spellEnd"/>
      <w:r w:rsidRPr="00F34CAD">
        <w:rPr>
          <w:rFonts w:ascii="Times New Roman" w:hAnsi="Times New Roman" w:cs="Times New Roman"/>
        </w:rPr>
        <w:t xml:space="preserve"> &amp; </w:t>
      </w:r>
      <w:proofErr w:type="spellStart"/>
      <w:r w:rsidRPr="00F34CAD">
        <w:rPr>
          <w:rFonts w:ascii="Times New Roman" w:hAnsi="Times New Roman" w:cs="Times New Roman"/>
        </w:rPr>
        <w:t>Balagtey</w:t>
      </w:r>
      <w:proofErr w:type="spellEnd"/>
      <w:r w:rsidRPr="00F34CAD">
        <w:rPr>
          <w:rFonts w:ascii="Times New Roman" w:hAnsi="Times New Roman" w:cs="Times New Roman"/>
        </w:rPr>
        <w:t>, 2020), and others have questioned the use of GPA as an admissions screen (Moore, 2019; Van Overschelde &amp; Lopez, 2018), this study analyzed minimum program-level GPA requirements, not individual student data. The lack of a significant relationship may reflect a restricted range issue, as most programs reported similar GPA thresholds (2.0 to 3.0). These discrepancies underscore</w:t>
      </w:r>
      <w:r w:rsidR="00F34CAD">
        <w:rPr>
          <w:rFonts w:ascii="Times New Roman" w:hAnsi="Times New Roman" w:cs="Times New Roman"/>
        </w:rPr>
        <w:t>d</w:t>
      </w:r>
      <w:r w:rsidRPr="00F34CAD">
        <w:rPr>
          <w:rFonts w:ascii="Times New Roman" w:hAnsi="Times New Roman" w:cs="Times New Roman"/>
        </w:rPr>
        <w:t xml:space="preserve"> the limitations of the dataset in capturing the full scope of factors likely influencing teacher preparation program success.</w:t>
      </w:r>
    </w:p>
    <w:p w14:paraId="72A25A01" w14:textId="69CB2EA5" w:rsidR="00A416D1" w:rsidRPr="00F34CAD" w:rsidRDefault="00F34CAD" w:rsidP="00F34CAD">
      <w:pPr>
        <w:spacing w:line="240" w:lineRule="auto"/>
        <w:jc w:val="center"/>
        <w:rPr>
          <w:rFonts w:ascii="Times New Roman" w:hAnsi="Times New Roman" w:cs="Times New Roman"/>
          <w:b/>
          <w:bCs/>
        </w:rPr>
      </w:pPr>
      <w:r>
        <w:rPr>
          <w:rFonts w:ascii="Times New Roman" w:hAnsi="Times New Roman" w:cs="Times New Roman"/>
          <w:b/>
          <w:bCs/>
        </w:rPr>
        <w:t>Conclusions and Limitations</w:t>
      </w:r>
    </w:p>
    <w:p w14:paraId="4B7AB27F" w14:textId="5058B70B" w:rsidR="00097974" w:rsidRPr="00F34CAD" w:rsidRDefault="00A416D1" w:rsidP="00F34CAD">
      <w:pPr>
        <w:spacing w:line="240" w:lineRule="auto"/>
        <w:rPr>
          <w:rFonts w:ascii="Times New Roman" w:hAnsi="Times New Roman" w:cs="Times New Roman"/>
        </w:rPr>
      </w:pPr>
      <w:r w:rsidRPr="00F34CAD">
        <w:rPr>
          <w:rFonts w:ascii="Times New Roman" w:hAnsi="Times New Roman" w:cs="Times New Roman"/>
        </w:rPr>
        <w:tab/>
      </w:r>
      <w:r w:rsidR="00D57CC0">
        <w:rPr>
          <w:rFonts w:ascii="Times New Roman" w:hAnsi="Times New Roman" w:cs="Times New Roman"/>
        </w:rPr>
        <w:t xml:space="preserve">Our study directly addressed the substantive problem of </w:t>
      </w:r>
      <w:r w:rsidR="00E02714">
        <w:rPr>
          <w:rFonts w:ascii="Times New Roman" w:hAnsi="Times New Roman" w:cs="Times New Roman"/>
        </w:rPr>
        <w:t xml:space="preserve">the </w:t>
      </w:r>
      <w:r w:rsidR="00F005D7">
        <w:rPr>
          <w:rFonts w:ascii="Times New Roman" w:hAnsi="Times New Roman" w:cs="Times New Roman"/>
        </w:rPr>
        <w:t xml:space="preserve">preservice teacher shortage </w:t>
      </w:r>
      <w:r w:rsidR="00D57CC0">
        <w:rPr>
          <w:rFonts w:ascii="Times New Roman" w:hAnsi="Times New Roman" w:cs="Times New Roman"/>
        </w:rPr>
        <w:t xml:space="preserve">while </w:t>
      </w:r>
      <w:r w:rsidR="00F005D7">
        <w:rPr>
          <w:rFonts w:ascii="Times New Roman" w:hAnsi="Times New Roman" w:cs="Times New Roman"/>
        </w:rPr>
        <w:t xml:space="preserve">contributing to a </w:t>
      </w:r>
      <w:r w:rsidR="00D57CC0">
        <w:rPr>
          <w:rFonts w:ascii="Times New Roman" w:hAnsi="Times New Roman" w:cs="Times New Roman"/>
        </w:rPr>
        <w:t>broader methodological</w:t>
      </w:r>
      <w:r w:rsidR="00D57CC0" w:rsidRPr="00D57CC0">
        <w:rPr>
          <w:rFonts w:ascii="Times New Roman" w:hAnsi="Times New Roman" w:cs="Times New Roman"/>
        </w:rPr>
        <w:t xml:space="preserve"> need in </w:t>
      </w:r>
      <w:r w:rsidR="00E02714">
        <w:rPr>
          <w:rFonts w:ascii="Times New Roman" w:hAnsi="Times New Roman" w:cs="Times New Roman"/>
        </w:rPr>
        <w:t xml:space="preserve">the </w:t>
      </w:r>
      <w:r w:rsidR="007B5389">
        <w:rPr>
          <w:rFonts w:ascii="Times New Roman" w:hAnsi="Times New Roman" w:cs="Times New Roman"/>
        </w:rPr>
        <w:t xml:space="preserve">agricultural </w:t>
      </w:r>
      <w:r w:rsidR="00E02714">
        <w:rPr>
          <w:rFonts w:ascii="Times New Roman" w:hAnsi="Times New Roman" w:cs="Times New Roman"/>
        </w:rPr>
        <w:t xml:space="preserve">teacher </w:t>
      </w:r>
      <w:r w:rsidR="007B5389">
        <w:rPr>
          <w:rFonts w:ascii="Times New Roman" w:hAnsi="Times New Roman" w:cs="Times New Roman"/>
        </w:rPr>
        <w:t xml:space="preserve">education </w:t>
      </w:r>
      <w:r w:rsidR="00E02714">
        <w:rPr>
          <w:rFonts w:ascii="Times New Roman" w:hAnsi="Times New Roman" w:cs="Times New Roman"/>
        </w:rPr>
        <w:t xml:space="preserve">research field </w:t>
      </w:r>
      <w:r w:rsidR="00F005D7">
        <w:rPr>
          <w:rFonts w:ascii="Times New Roman" w:hAnsi="Times New Roman" w:cs="Times New Roman"/>
        </w:rPr>
        <w:t xml:space="preserve">by using path analysis to </w:t>
      </w:r>
      <w:r w:rsidR="007B5389">
        <w:rPr>
          <w:rFonts w:ascii="Times New Roman" w:hAnsi="Times New Roman" w:cs="Times New Roman"/>
        </w:rPr>
        <w:t>interpret the large-scale Title II Report dataset</w:t>
      </w:r>
      <w:r w:rsidR="00D57CC0" w:rsidRPr="00D57CC0">
        <w:rPr>
          <w:rFonts w:ascii="Times New Roman" w:hAnsi="Times New Roman" w:cs="Times New Roman"/>
        </w:rPr>
        <w:t>.</w:t>
      </w:r>
      <w:r w:rsidR="00F005D7">
        <w:rPr>
          <w:rFonts w:ascii="Times New Roman" w:hAnsi="Times New Roman" w:cs="Times New Roman"/>
        </w:rPr>
        <w:t xml:space="preserve"> </w:t>
      </w:r>
      <w:r w:rsidR="00F34CAD">
        <w:rPr>
          <w:rFonts w:ascii="Times New Roman" w:hAnsi="Times New Roman" w:cs="Times New Roman"/>
        </w:rPr>
        <w:t>Our</w:t>
      </w:r>
      <w:r w:rsidRPr="00F34CAD">
        <w:rPr>
          <w:rFonts w:ascii="Times New Roman" w:hAnsi="Times New Roman" w:cs="Times New Roman"/>
        </w:rPr>
        <w:t xml:space="preserve"> study was limited </w:t>
      </w:r>
      <w:r w:rsidR="00A02E46" w:rsidRPr="00F34CAD">
        <w:rPr>
          <w:rFonts w:ascii="Times New Roman" w:hAnsi="Times New Roman" w:cs="Times New Roman"/>
        </w:rPr>
        <w:t xml:space="preserve">in </w:t>
      </w:r>
      <w:r w:rsidR="00F34CAD">
        <w:rPr>
          <w:rFonts w:ascii="Times New Roman" w:hAnsi="Times New Roman" w:cs="Times New Roman"/>
        </w:rPr>
        <w:t>several</w:t>
      </w:r>
      <w:r w:rsidR="00A02E46" w:rsidRPr="00F34CAD">
        <w:rPr>
          <w:rFonts w:ascii="Times New Roman" w:hAnsi="Times New Roman" w:cs="Times New Roman"/>
        </w:rPr>
        <w:t xml:space="preserve"> </w:t>
      </w:r>
      <w:r w:rsidR="00F34CAD">
        <w:rPr>
          <w:rFonts w:ascii="Times New Roman" w:hAnsi="Times New Roman" w:cs="Times New Roman"/>
        </w:rPr>
        <w:t>respect</w:t>
      </w:r>
      <w:r w:rsidR="00A02E46" w:rsidRPr="00F34CAD">
        <w:rPr>
          <w:rFonts w:ascii="Times New Roman" w:hAnsi="Times New Roman" w:cs="Times New Roman"/>
        </w:rPr>
        <w:t xml:space="preserve">s. First, </w:t>
      </w:r>
      <w:r w:rsidR="00796720" w:rsidRPr="00F34CAD">
        <w:rPr>
          <w:rFonts w:ascii="Times New Roman" w:hAnsi="Times New Roman" w:cs="Times New Roman"/>
        </w:rPr>
        <w:t>using</w:t>
      </w:r>
      <w:r w:rsidR="00A02E46" w:rsidRPr="00F34CAD">
        <w:rPr>
          <w:rFonts w:ascii="Times New Roman" w:hAnsi="Times New Roman" w:cs="Times New Roman"/>
        </w:rPr>
        <w:t xml:space="preserve"> self-reported data and </w:t>
      </w:r>
      <w:r w:rsidR="005C57BF" w:rsidRPr="00F34CAD">
        <w:rPr>
          <w:rFonts w:ascii="Times New Roman" w:hAnsi="Times New Roman" w:cs="Times New Roman"/>
        </w:rPr>
        <w:t>focusing</w:t>
      </w:r>
      <w:r w:rsidR="00A02E46" w:rsidRPr="00F34CAD">
        <w:rPr>
          <w:rFonts w:ascii="Times New Roman" w:hAnsi="Times New Roman" w:cs="Times New Roman"/>
        </w:rPr>
        <w:t xml:space="preserve"> on </w:t>
      </w:r>
      <w:r w:rsidR="00F34CAD">
        <w:rPr>
          <w:rFonts w:ascii="Times New Roman" w:hAnsi="Times New Roman" w:cs="Times New Roman"/>
        </w:rPr>
        <w:t>fewer</w:t>
      </w:r>
      <w:r w:rsidR="009B5663" w:rsidRPr="00F34CAD">
        <w:rPr>
          <w:rFonts w:ascii="Times New Roman" w:hAnsi="Times New Roman" w:cs="Times New Roman"/>
        </w:rPr>
        <w:t xml:space="preserve"> than a </w:t>
      </w:r>
      <w:r w:rsidR="009B5663" w:rsidRPr="00F34CAD">
        <w:rPr>
          <w:rFonts w:ascii="Times New Roman" w:hAnsi="Times New Roman" w:cs="Times New Roman"/>
        </w:rPr>
        <w:lastRenderedPageBreak/>
        <w:t xml:space="preserve">quarter </w:t>
      </w:r>
      <w:r w:rsidR="004947AB" w:rsidRPr="00F34CAD">
        <w:rPr>
          <w:rFonts w:ascii="Times New Roman" w:hAnsi="Times New Roman" w:cs="Times New Roman"/>
        </w:rPr>
        <w:t xml:space="preserve">of </w:t>
      </w:r>
      <w:r w:rsidR="00F34CAD">
        <w:rPr>
          <w:rFonts w:ascii="Times New Roman" w:hAnsi="Times New Roman" w:cs="Times New Roman"/>
        </w:rPr>
        <w:t>TPPs</w:t>
      </w:r>
      <w:r w:rsidR="009B5663" w:rsidRPr="00F34CAD">
        <w:rPr>
          <w:rFonts w:ascii="Times New Roman" w:hAnsi="Times New Roman" w:cs="Times New Roman"/>
        </w:rPr>
        <w:t xml:space="preserve"> in the United States </w:t>
      </w:r>
      <w:r w:rsidR="004947AB" w:rsidRPr="00F34CAD">
        <w:rPr>
          <w:rFonts w:ascii="Times New Roman" w:hAnsi="Times New Roman" w:cs="Times New Roman"/>
        </w:rPr>
        <w:t xml:space="preserve">reduced </w:t>
      </w:r>
      <w:r w:rsidR="00F34CAD">
        <w:rPr>
          <w:rFonts w:ascii="Times New Roman" w:hAnsi="Times New Roman" w:cs="Times New Roman"/>
        </w:rPr>
        <w:t>the</w:t>
      </w:r>
      <w:r w:rsidR="004947AB" w:rsidRPr="00F34CAD">
        <w:rPr>
          <w:rFonts w:ascii="Times New Roman" w:hAnsi="Times New Roman" w:cs="Times New Roman"/>
        </w:rPr>
        <w:t xml:space="preserve"> generalizability</w:t>
      </w:r>
      <w:r w:rsidR="00F34CAD">
        <w:rPr>
          <w:rFonts w:ascii="Times New Roman" w:hAnsi="Times New Roman" w:cs="Times New Roman"/>
        </w:rPr>
        <w:t xml:space="preserve"> of our results</w:t>
      </w:r>
      <w:r w:rsidR="004947AB" w:rsidRPr="00F34CAD">
        <w:rPr>
          <w:rFonts w:ascii="Times New Roman" w:hAnsi="Times New Roman" w:cs="Times New Roman"/>
        </w:rPr>
        <w:t xml:space="preserve">. </w:t>
      </w:r>
      <w:r w:rsidR="00F34CAD">
        <w:rPr>
          <w:rFonts w:ascii="Times New Roman" w:hAnsi="Times New Roman" w:cs="Times New Roman"/>
        </w:rPr>
        <w:t>Because</w:t>
      </w:r>
      <w:r w:rsidR="004947AB" w:rsidRPr="00F34CAD">
        <w:rPr>
          <w:rFonts w:ascii="Times New Roman" w:hAnsi="Times New Roman" w:cs="Times New Roman"/>
        </w:rPr>
        <w:t xml:space="preserve"> several </w:t>
      </w:r>
      <w:r w:rsidR="00E6115F" w:rsidRPr="00F34CAD">
        <w:rPr>
          <w:rFonts w:ascii="Times New Roman" w:hAnsi="Times New Roman" w:cs="Times New Roman"/>
        </w:rPr>
        <w:t>theoretically</w:t>
      </w:r>
      <w:r w:rsidR="00796720" w:rsidRPr="00F34CAD">
        <w:rPr>
          <w:rFonts w:ascii="Times New Roman" w:hAnsi="Times New Roman" w:cs="Times New Roman"/>
        </w:rPr>
        <w:t xml:space="preserve"> essential</w:t>
      </w:r>
      <w:r w:rsidR="00E6115F" w:rsidRPr="00F34CAD">
        <w:rPr>
          <w:rFonts w:ascii="Times New Roman" w:hAnsi="Times New Roman" w:cs="Times New Roman"/>
        </w:rPr>
        <w:t xml:space="preserve"> characteristics</w:t>
      </w:r>
      <w:r w:rsidR="001A1423" w:rsidRPr="00F34CAD">
        <w:rPr>
          <w:rFonts w:ascii="Times New Roman" w:hAnsi="Times New Roman" w:cs="Times New Roman"/>
        </w:rPr>
        <w:t xml:space="preserve"> (e.g., </w:t>
      </w:r>
      <w:r w:rsidR="00E6115F" w:rsidRPr="00F34CAD">
        <w:rPr>
          <w:rFonts w:ascii="Times New Roman" w:hAnsi="Times New Roman" w:cs="Times New Roman"/>
        </w:rPr>
        <w:t xml:space="preserve">curriculum design, program coherence, and </w:t>
      </w:r>
      <w:r w:rsidR="008B3FE6" w:rsidRPr="00F34CAD">
        <w:rPr>
          <w:rFonts w:ascii="Times New Roman" w:hAnsi="Times New Roman" w:cs="Times New Roman"/>
        </w:rPr>
        <w:t>mentorship quality</w:t>
      </w:r>
      <w:r w:rsidR="001A1423" w:rsidRPr="00F34CAD">
        <w:rPr>
          <w:rFonts w:ascii="Times New Roman" w:hAnsi="Times New Roman" w:cs="Times New Roman"/>
        </w:rPr>
        <w:t xml:space="preserve">) </w:t>
      </w:r>
      <w:r w:rsidR="008B3FE6" w:rsidRPr="00F34CAD">
        <w:rPr>
          <w:rFonts w:ascii="Times New Roman" w:hAnsi="Times New Roman" w:cs="Times New Roman"/>
        </w:rPr>
        <w:t xml:space="preserve">were omitted </w:t>
      </w:r>
      <w:r w:rsidR="00F34CAD">
        <w:rPr>
          <w:rFonts w:ascii="Times New Roman" w:hAnsi="Times New Roman" w:cs="Times New Roman"/>
        </w:rPr>
        <w:t>from</w:t>
      </w:r>
      <w:r w:rsidR="008B3FE6" w:rsidRPr="00F34CAD">
        <w:rPr>
          <w:rFonts w:ascii="Times New Roman" w:hAnsi="Times New Roman" w:cs="Times New Roman"/>
        </w:rPr>
        <w:t xml:space="preserve"> the dataset and subsequent analysis, </w:t>
      </w:r>
      <w:r w:rsidR="00F34CAD">
        <w:rPr>
          <w:rFonts w:ascii="Times New Roman" w:hAnsi="Times New Roman" w:cs="Times New Roman"/>
        </w:rPr>
        <w:t xml:space="preserve">we are left </w:t>
      </w:r>
      <w:r w:rsidR="00566D02">
        <w:rPr>
          <w:rFonts w:ascii="Times New Roman" w:hAnsi="Times New Roman" w:cs="Times New Roman"/>
        </w:rPr>
        <w:t>to question</w:t>
      </w:r>
      <w:r w:rsidR="001A1423" w:rsidRPr="00F34CAD">
        <w:rPr>
          <w:rFonts w:ascii="Times New Roman" w:hAnsi="Times New Roman" w:cs="Times New Roman"/>
        </w:rPr>
        <w:t xml:space="preserve"> </w:t>
      </w:r>
      <w:r w:rsidR="00256ED3" w:rsidRPr="00F34CAD">
        <w:rPr>
          <w:rFonts w:ascii="Times New Roman" w:hAnsi="Times New Roman" w:cs="Times New Roman"/>
        </w:rPr>
        <w:t xml:space="preserve">the scope of </w:t>
      </w:r>
      <w:r w:rsidR="00566D02">
        <w:rPr>
          <w:rFonts w:ascii="Times New Roman" w:hAnsi="Times New Roman" w:cs="Times New Roman"/>
        </w:rPr>
        <w:t xml:space="preserve">the </w:t>
      </w:r>
      <w:r w:rsidR="00256ED3" w:rsidRPr="00F34CAD">
        <w:rPr>
          <w:rFonts w:ascii="Times New Roman" w:hAnsi="Times New Roman" w:cs="Times New Roman"/>
        </w:rPr>
        <w:t xml:space="preserve">influential </w:t>
      </w:r>
      <w:r w:rsidR="00F34CAD">
        <w:rPr>
          <w:rFonts w:ascii="Times New Roman" w:hAnsi="Times New Roman" w:cs="Times New Roman"/>
        </w:rPr>
        <w:t>TPP</w:t>
      </w:r>
      <w:r w:rsidR="00256ED3" w:rsidRPr="00F34CAD">
        <w:rPr>
          <w:rFonts w:ascii="Times New Roman" w:hAnsi="Times New Roman" w:cs="Times New Roman"/>
        </w:rPr>
        <w:t xml:space="preserve"> characteristics.</w:t>
      </w:r>
      <w:r w:rsidR="00F34CAD">
        <w:rPr>
          <w:rFonts w:ascii="Times New Roman" w:hAnsi="Times New Roman" w:cs="Times New Roman"/>
        </w:rPr>
        <w:t xml:space="preserve"> </w:t>
      </w:r>
      <w:r w:rsidR="00CE71D6">
        <w:rPr>
          <w:rFonts w:ascii="Times New Roman" w:hAnsi="Times New Roman" w:cs="Times New Roman"/>
        </w:rPr>
        <w:t xml:space="preserve">Additionally, </w:t>
      </w:r>
      <w:r w:rsidR="00A93B22">
        <w:rPr>
          <w:rFonts w:ascii="Times New Roman" w:hAnsi="Times New Roman" w:cs="Times New Roman"/>
        </w:rPr>
        <w:t xml:space="preserve">we found missing data for all variables across numerous reporting institutions; however, </w:t>
      </w:r>
      <w:r w:rsidR="00E5231E">
        <w:rPr>
          <w:rFonts w:ascii="Times New Roman" w:hAnsi="Times New Roman" w:cs="Times New Roman"/>
        </w:rPr>
        <w:t>the missing values were not associated with any other variables</w:t>
      </w:r>
      <w:r w:rsidR="00EC3A80">
        <w:rPr>
          <w:rFonts w:ascii="Times New Roman" w:hAnsi="Times New Roman" w:cs="Times New Roman"/>
        </w:rPr>
        <w:t xml:space="preserve"> (Rubin, 1976)</w:t>
      </w:r>
      <w:r w:rsidR="00E5231E">
        <w:rPr>
          <w:rFonts w:ascii="Times New Roman" w:hAnsi="Times New Roman" w:cs="Times New Roman"/>
        </w:rPr>
        <w:t>. Our use of list-wise deletion</w:t>
      </w:r>
      <w:r w:rsidR="00F77FFC">
        <w:rPr>
          <w:rFonts w:ascii="Times New Roman" w:hAnsi="Times New Roman" w:cs="Times New Roman"/>
        </w:rPr>
        <w:t xml:space="preserve"> </w:t>
      </w:r>
      <w:r w:rsidR="00566D02">
        <w:rPr>
          <w:rFonts w:ascii="Times New Roman" w:hAnsi="Times New Roman" w:cs="Times New Roman"/>
        </w:rPr>
        <w:t xml:space="preserve">accounted for this. </w:t>
      </w:r>
      <w:r w:rsidR="00F34CAD">
        <w:rPr>
          <w:rFonts w:ascii="Times New Roman" w:hAnsi="Times New Roman" w:cs="Times New Roman"/>
        </w:rPr>
        <w:t>Second</w:t>
      </w:r>
      <w:r w:rsidR="00DF4597" w:rsidRPr="00F34CAD">
        <w:rPr>
          <w:rFonts w:ascii="Times New Roman" w:hAnsi="Times New Roman" w:cs="Times New Roman"/>
        </w:rPr>
        <w:t xml:space="preserve">, there was potential for ecological error in </w:t>
      </w:r>
      <w:r w:rsidR="00F34CAD">
        <w:rPr>
          <w:rFonts w:ascii="Times New Roman" w:hAnsi="Times New Roman" w:cs="Times New Roman"/>
        </w:rPr>
        <w:t>our</w:t>
      </w:r>
      <w:r w:rsidR="00DF4597" w:rsidRPr="00F34CAD">
        <w:rPr>
          <w:rFonts w:ascii="Times New Roman" w:hAnsi="Times New Roman" w:cs="Times New Roman"/>
        </w:rPr>
        <w:t xml:space="preserve"> study. While many of the characteristics theorized in the literature, </w:t>
      </w:r>
      <w:r w:rsidR="00F34CAD">
        <w:rPr>
          <w:rFonts w:ascii="Times New Roman" w:hAnsi="Times New Roman" w:cs="Times New Roman"/>
        </w:rPr>
        <w:t>such as</w:t>
      </w:r>
      <w:r w:rsidR="00DF4597" w:rsidRPr="00F34CAD">
        <w:rPr>
          <w:rFonts w:ascii="Times New Roman" w:hAnsi="Times New Roman" w:cs="Times New Roman"/>
        </w:rPr>
        <w:t xml:space="preserve"> mentorship quality, faculty relationships, and GPA </w:t>
      </w:r>
      <w:r w:rsidR="00F34CAD">
        <w:rPr>
          <w:rFonts w:ascii="Times New Roman" w:hAnsi="Times New Roman" w:cs="Times New Roman"/>
        </w:rPr>
        <w:t>effe</w:t>
      </w:r>
      <w:r w:rsidR="00DF4597" w:rsidRPr="00F34CAD">
        <w:rPr>
          <w:rFonts w:ascii="Times New Roman" w:hAnsi="Times New Roman" w:cs="Times New Roman"/>
        </w:rPr>
        <w:t xml:space="preserve">cts, operate at the individual student level, the Title II Report dataset was aggregated at the program level. As a result, the relationships observed in </w:t>
      </w:r>
      <w:r w:rsidR="00F34CAD">
        <w:rPr>
          <w:rFonts w:ascii="Times New Roman" w:hAnsi="Times New Roman" w:cs="Times New Roman"/>
        </w:rPr>
        <w:t>our</w:t>
      </w:r>
      <w:r w:rsidR="00DF4597" w:rsidRPr="00F34CAD">
        <w:rPr>
          <w:rFonts w:ascii="Times New Roman" w:hAnsi="Times New Roman" w:cs="Times New Roman"/>
        </w:rPr>
        <w:t xml:space="preserve"> </w:t>
      </w:r>
      <w:r w:rsidR="00C85563" w:rsidRPr="00F34CAD">
        <w:rPr>
          <w:rFonts w:ascii="Times New Roman" w:hAnsi="Times New Roman" w:cs="Times New Roman"/>
        </w:rPr>
        <w:t xml:space="preserve">analysis may not have directly reflected the causal pathways occurring for individual preservice teachers. </w:t>
      </w:r>
      <w:r w:rsidR="00B56999" w:rsidRPr="00F34CAD">
        <w:rPr>
          <w:rFonts w:ascii="Times New Roman" w:hAnsi="Times New Roman" w:cs="Times New Roman"/>
        </w:rPr>
        <w:t>This mismatch between levels of analysis is a common limitation in studies relying on administrative data (</w:t>
      </w:r>
      <w:r w:rsidR="00944D91" w:rsidRPr="00F34CAD">
        <w:rPr>
          <w:rFonts w:ascii="Times New Roman" w:hAnsi="Times New Roman" w:cs="Times New Roman"/>
        </w:rPr>
        <w:t>Harron et al., 20</w:t>
      </w:r>
      <w:r w:rsidR="006418D0" w:rsidRPr="00F34CAD">
        <w:rPr>
          <w:rFonts w:ascii="Times New Roman" w:hAnsi="Times New Roman" w:cs="Times New Roman"/>
        </w:rPr>
        <w:t>17</w:t>
      </w:r>
      <w:r w:rsidR="00160CB0" w:rsidRPr="00F34CAD">
        <w:rPr>
          <w:rFonts w:ascii="Times New Roman" w:hAnsi="Times New Roman" w:cs="Times New Roman"/>
        </w:rPr>
        <w:t>; Robinson, 1950</w:t>
      </w:r>
      <w:r w:rsidR="00B56999" w:rsidRPr="00F34CAD">
        <w:rPr>
          <w:rFonts w:ascii="Times New Roman" w:hAnsi="Times New Roman" w:cs="Times New Roman"/>
        </w:rPr>
        <w:t>)</w:t>
      </w:r>
      <w:r w:rsidR="00D96494" w:rsidRPr="00F34CAD">
        <w:rPr>
          <w:rFonts w:ascii="Times New Roman" w:hAnsi="Times New Roman" w:cs="Times New Roman"/>
        </w:rPr>
        <w:t>. Still, program-level analy</w:t>
      </w:r>
      <w:r w:rsidR="002B62BE" w:rsidRPr="00F34CAD">
        <w:rPr>
          <w:rFonts w:ascii="Times New Roman" w:hAnsi="Times New Roman" w:cs="Times New Roman"/>
        </w:rPr>
        <w:t>s</w:t>
      </w:r>
      <w:r w:rsidR="00D96494" w:rsidRPr="00F34CAD">
        <w:rPr>
          <w:rFonts w:ascii="Times New Roman" w:hAnsi="Times New Roman" w:cs="Times New Roman"/>
        </w:rPr>
        <w:t xml:space="preserve">es like </w:t>
      </w:r>
      <w:r w:rsidR="00F34CAD">
        <w:rPr>
          <w:rFonts w:ascii="Times New Roman" w:hAnsi="Times New Roman" w:cs="Times New Roman"/>
        </w:rPr>
        <w:t>ours</w:t>
      </w:r>
      <w:r w:rsidR="00D96494" w:rsidRPr="00F34CAD">
        <w:rPr>
          <w:rFonts w:ascii="Times New Roman" w:hAnsi="Times New Roman" w:cs="Times New Roman"/>
        </w:rPr>
        <w:t xml:space="preserve"> are useful </w:t>
      </w:r>
      <w:r w:rsidR="00F34CAD">
        <w:rPr>
          <w:rFonts w:ascii="Times New Roman" w:hAnsi="Times New Roman" w:cs="Times New Roman"/>
        </w:rPr>
        <w:t>for</w:t>
      </w:r>
      <w:r w:rsidR="00D96494" w:rsidRPr="00F34CAD">
        <w:rPr>
          <w:rFonts w:ascii="Times New Roman" w:hAnsi="Times New Roman" w:cs="Times New Roman"/>
        </w:rPr>
        <w:t xml:space="preserve"> </w:t>
      </w:r>
      <w:r w:rsidR="002B62BE" w:rsidRPr="00F34CAD">
        <w:rPr>
          <w:rFonts w:ascii="Times New Roman" w:hAnsi="Times New Roman" w:cs="Times New Roman"/>
        </w:rPr>
        <w:t>identify</w:t>
      </w:r>
      <w:r w:rsidR="00F34CAD">
        <w:rPr>
          <w:rFonts w:ascii="Times New Roman" w:hAnsi="Times New Roman" w:cs="Times New Roman"/>
        </w:rPr>
        <w:t>ing</w:t>
      </w:r>
      <w:r w:rsidR="00D96494" w:rsidRPr="00F34CAD">
        <w:rPr>
          <w:rFonts w:ascii="Times New Roman" w:hAnsi="Times New Roman" w:cs="Times New Roman"/>
        </w:rPr>
        <w:t xml:space="preserve"> broader patterns </w:t>
      </w:r>
      <w:r w:rsidR="00F34CAD">
        <w:rPr>
          <w:rFonts w:ascii="Times New Roman" w:hAnsi="Times New Roman" w:cs="Times New Roman"/>
        </w:rPr>
        <w:t>to</w:t>
      </w:r>
      <w:r w:rsidR="00D96494" w:rsidRPr="00F34CAD">
        <w:rPr>
          <w:rFonts w:ascii="Times New Roman" w:hAnsi="Times New Roman" w:cs="Times New Roman"/>
        </w:rPr>
        <w:t xml:space="preserve"> </w:t>
      </w:r>
      <w:r w:rsidR="002B62BE" w:rsidRPr="00F34CAD">
        <w:rPr>
          <w:rFonts w:ascii="Times New Roman" w:hAnsi="Times New Roman" w:cs="Times New Roman"/>
        </w:rPr>
        <w:t>inform institutional and policy decisions (</w:t>
      </w:r>
      <w:r w:rsidR="00315B37" w:rsidRPr="00F34CAD">
        <w:rPr>
          <w:rFonts w:ascii="Times New Roman" w:hAnsi="Times New Roman" w:cs="Times New Roman"/>
        </w:rPr>
        <w:t>Kline, 2022</w:t>
      </w:r>
      <w:r w:rsidR="002B62BE" w:rsidRPr="00F34CAD">
        <w:rPr>
          <w:rFonts w:ascii="Times New Roman" w:hAnsi="Times New Roman" w:cs="Times New Roman"/>
        </w:rPr>
        <w:t xml:space="preserve">). </w:t>
      </w:r>
      <w:r w:rsidR="00F34CAD">
        <w:rPr>
          <w:rFonts w:ascii="Times New Roman" w:hAnsi="Times New Roman" w:cs="Times New Roman"/>
        </w:rPr>
        <w:t>Third,</w:t>
      </w:r>
      <w:r w:rsidR="00097974" w:rsidRPr="00F34CAD">
        <w:rPr>
          <w:rFonts w:ascii="Times New Roman" w:hAnsi="Times New Roman" w:cs="Times New Roman"/>
        </w:rPr>
        <w:t xml:space="preserve"> the </w:t>
      </w:r>
      <w:r w:rsidR="00F34CAD">
        <w:rPr>
          <w:rFonts w:ascii="Times New Roman" w:hAnsi="Times New Roman" w:cs="Times New Roman"/>
        </w:rPr>
        <w:t xml:space="preserve">2023 </w:t>
      </w:r>
      <w:r w:rsidR="00097974" w:rsidRPr="00F34CAD">
        <w:rPr>
          <w:rFonts w:ascii="Times New Roman" w:hAnsi="Times New Roman" w:cs="Times New Roman"/>
        </w:rPr>
        <w:t>Title II Report use</w:t>
      </w:r>
      <w:r w:rsidR="00F34CAD">
        <w:rPr>
          <w:rFonts w:ascii="Times New Roman" w:hAnsi="Times New Roman" w:cs="Times New Roman"/>
        </w:rPr>
        <w:t>d</w:t>
      </w:r>
      <w:r w:rsidR="00097974" w:rsidRPr="00F34CAD">
        <w:rPr>
          <w:rFonts w:ascii="Times New Roman" w:hAnsi="Times New Roman" w:cs="Times New Roman"/>
        </w:rPr>
        <w:t xml:space="preserve"> frequency counts </w:t>
      </w:r>
      <w:r w:rsidR="00F34CAD">
        <w:rPr>
          <w:rFonts w:ascii="Times New Roman" w:hAnsi="Times New Roman" w:cs="Times New Roman"/>
        </w:rPr>
        <w:t>of</w:t>
      </w:r>
      <w:r w:rsidR="00097974" w:rsidRPr="00F34CAD">
        <w:rPr>
          <w:rFonts w:ascii="Times New Roman" w:hAnsi="Times New Roman" w:cs="Times New Roman"/>
        </w:rPr>
        <w:t xml:space="preserve"> program completers </w:t>
      </w:r>
      <w:r w:rsidR="00F34CAD">
        <w:rPr>
          <w:rFonts w:ascii="Times New Roman" w:hAnsi="Times New Roman" w:cs="Times New Roman"/>
        </w:rPr>
        <w:t>rather</w:t>
      </w:r>
      <w:r w:rsidR="00097974" w:rsidRPr="00F34CAD">
        <w:rPr>
          <w:rFonts w:ascii="Times New Roman" w:hAnsi="Times New Roman" w:cs="Times New Roman"/>
        </w:rPr>
        <w:t xml:space="preserve"> </w:t>
      </w:r>
      <w:r w:rsidR="00F34CAD">
        <w:rPr>
          <w:rFonts w:ascii="Times New Roman" w:hAnsi="Times New Roman" w:cs="Times New Roman"/>
        </w:rPr>
        <w:t>than</w:t>
      </w:r>
      <w:r w:rsidR="00097974" w:rsidRPr="00F34CAD">
        <w:rPr>
          <w:rFonts w:ascii="Times New Roman" w:hAnsi="Times New Roman" w:cs="Times New Roman"/>
        </w:rPr>
        <w:t xml:space="preserve"> completion rates. </w:t>
      </w:r>
      <w:r w:rsidR="009328E5" w:rsidRPr="00F34CAD">
        <w:rPr>
          <w:rFonts w:ascii="Times New Roman" w:hAnsi="Times New Roman" w:cs="Times New Roman"/>
        </w:rPr>
        <w:t xml:space="preserve">While </w:t>
      </w:r>
      <w:r w:rsidR="00F34CAD">
        <w:rPr>
          <w:rFonts w:ascii="Times New Roman" w:hAnsi="Times New Roman" w:cs="Times New Roman"/>
        </w:rPr>
        <w:t>our</w:t>
      </w:r>
      <w:r w:rsidR="009328E5" w:rsidRPr="00F34CAD">
        <w:rPr>
          <w:rFonts w:ascii="Times New Roman" w:hAnsi="Times New Roman" w:cs="Times New Roman"/>
        </w:rPr>
        <w:t xml:space="preserve"> model showed programs with more faculty, mentor teachers, and enrollment had more program completers, it did not account for the proportion of enrolled </w:t>
      </w:r>
      <w:r w:rsidR="00F34CAD">
        <w:rPr>
          <w:rFonts w:ascii="Times New Roman" w:hAnsi="Times New Roman" w:cs="Times New Roman"/>
        </w:rPr>
        <w:t>preservice teachers</w:t>
      </w:r>
      <w:r w:rsidR="009328E5" w:rsidRPr="00F34CAD">
        <w:rPr>
          <w:rFonts w:ascii="Times New Roman" w:hAnsi="Times New Roman" w:cs="Times New Roman"/>
        </w:rPr>
        <w:t xml:space="preserve"> who completed the program. This </w:t>
      </w:r>
      <w:r w:rsidR="00F34CAD">
        <w:rPr>
          <w:rFonts w:ascii="Times New Roman" w:hAnsi="Times New Roman" w:cs="Times New Roman"/>
        </w:rPr>
        <w:t>was</w:t>
      </w:r>
      <w:r w:rsidR="009328E5" w:rsidRPr="00F34CAD">
        <w:rPr>
          <w:rFonts w:ascii="Times New Roman" w:hAnsi="Times New Roman" w:cs="Times New Roman"/>
        </w:rPr>
        <w:t xml:space="preserve"> an issue and </w:t>
      </w:r>
      <w:r w:rsidR="00F34CAD">
        <w:rPr>
          <w:rFonts w:ascii="Times New Roman" w:hAnsi="Times New Roman" w:cs="Times New Roman"/>
        </w:rPr>
        <w:t xml:space="preserve">an </w:t>
      </w:r>
      <w:r w:rsidR="009328E5" w:rsidRPr="00F34CAD">
        <w:rPr>
          <w:rFonts w:ascii="Times New Roman" w:hAnsi="Times New Roman" w:cs="Times New Roman"/>
        </w:rPr>
        <w:t xml:space="preserve">oversight because </w:t>
      </w:r>
      <w:r w:rsidR="00F34CAD">
        <w:rPr>
          <w:rFonts w:ascii="Times New Roman" w:hAnsi="Times New Roman" w:cs="Times New Roman"/>
        </w:rPr>
        <w:t xml:space="preserve">it is </w:t>
      </w:r>
      <w:r w:rsidR="009328E5" w:rsidRPr="00F34CAD">
        <w:rPr>
          <w:rFonts w:ascii="Times New Roman" w:hAnsi="Times New Roman" w:cs="Times New Roman"/>
        </w:rPr>
        <w:t>logical</w:t>
      </w:r>
      <w:r w:rsidR="00F34CAD">
        <w:rPr>
          <w:rFonts w:ascii="Times New Roman" w:hAnsi="Times New Roman" w:cs="Times New Roman"/>
        </w:rPr>
        <w:t xml:space="preserve"> to</w:t>
      </w:r>
      <w:r w:rsidR="009328E5" w:rsidRPr="00F34CAD">
        <w:rPr>
          <w:rFonts w:ascii="Times New Roman" w:hAnsi="Times New Roman" w:cs="Times New Roman"/>
        </w:rPr>
        <w:t xml:space="preserve"> expect larger programs </w:t>
      </w:r>
      <w:r w:rsidR="00F34CAD">
        <w:rPr>
          <w:rFonts w:ascii="Times New Roman" w:hAnsi="Times New Roman" w:cs="Times New Roman"/>
        </w:rPr>
        <w:t>to</w:t>
      </w:r>
      <w:r w:rsidR="009328E5" w:rsidRPr="00F34CAD">
        <w:rPr>
          <w:rFonts w:ascii="Times New Roman" w:hAnsi="Times New Roman" w:cs="Times New Roman"/>
        </w:rPr>
        <w:t xml:space="preserve"> </w:t>
      </w:r>
      <w:r w:rsidR="00666812" w:rsidRPr="00F34CAD">
        <w:rPr>
          <w:rFonts w:ascii="Times New Roman" w:hAnsi="Times New Roman" w:cs="Times New Roman"/>
        </w:rPr>
        <w:t xml:space="preserve">yield more </w:t>
      </w:r>
      <w:r w:rsidR="00325713" w:rsidRPr="00F34CAD">
        <w:rPr>
          <w:rFonts w:ascii="Times New Roman" w:hAnsi="Times New Roman" w:cs="Times New Roman"/>
        </w:rPr>
        <w:t xml:space="preserve">graduates simply by </w:t>
      </w:r>
      <w:r w:rsidR="00F34CAD">
        <w:rPr>
          <w:rFonts w:ascii="Times New Roman" w:hAnsi="Times New Roman" w:cs="Times New Roman"/>
        </w:rPr>
        <w:t xml:space="preserve">virtue of their </w:t>
      </w:r>
      <w:r w:rsidR="00325713" w:rsidRPr="00F34CAD">
        <w:rPr>
          <w:rFonts w:ascii="Times New Roman" w:hAnsi="Times New Roman" w:cs="Times New Roman"/>
        </w:rPr>
        <w:t>size</w:t>
      </w:r>
      <w:r w:rsidR="00F34CAD">
        <w:rPr>
          <w:rFonts w:ascii="Times New Roman" w:hAnsi="Times New Roman" w:cs="Times New Roman"/>
        </w:rPr>
        <w:t xml:space="preserve">, yet </w:t>
      </w:r>
      <w:r w:rsidR="00325713" w:rsidRPr="00F34CAD">
        <w:rPr>
          <w:rFonts w:ascii="Times New Roman" w:hAnsi="Times New Roman" w:cs="Times New Roman"/>
        </w:rPr>
        <w:t xml:space="preserve">this does not mean they are more effective at </w:t>
      </w:r>
      <w:r w:rsidR="00666812" w:rsidRPr="00F34CAD">
        <w:rPr>
          <w:rFonts w:ascii="Times New Roman" w:hAnsi="Times New Roman" w:cs="Times New Roman"/>
        </w:rPr>
        <w:t xml:space="preserve">producing preservice teachers. Future research must incorporate completion rates to better assess program efficiency </w:t>
      </w:r>
      <w:r w:rsidR="00666812" w:rsidRPr="00F34CAD">
        <w:rPr>
          <w:rFonts w:ascii="Times New Roman" w:hAnsi="Times New Roman" w:cs="Times New Roman"/>
          <w:i/>
          <w:iCs/>
        </w:rPr>
        <w:t>and</w:t>
      </w:r>
      <w:r w:rsidR="00666812" w:rsidRPr="00F34CAD">
        <w:rPr>
          <w:rFonts w:ascii="Times New Roman" w:hAnsi="Times New Roman" w:cs="Times New Roman"/>
        </w:rPr>
        <w:t xml:space="preserve"> success.</w:t>
      </w:r>
    </w:p>
    <w:p w14:paraId="012C79A0" w14:textId="3C970BE1" w:rsidR="00B72F9D" w:rsidRPr="00F34CAD" w:rsidRDefault="00421F9B" w:rsidP="00F34CAD">
      <w:pPr>
        <w:spacing w:line="240" w:lineRule="auto"/>
        <w:ind w:firstLine="720"/>
        <w:rPr>
          <w:rFonts w:ascii="Times New Roman" w:hAnsi="Times New Roman" w:cs="Times New Roman"/>
        </w:rPr>
      </w:pPr>
      <w:r w:rsidRPr="00F34CAD">
        <w:rPr>
          <w:rFonts w:ascii="Times New Roman" w:hAnsi="Times New Roman" w:cs="Times New Roman"/>
        </w:rPr>
        <w:t xml:space="preserve">Though the </w:t>
      </w:r>
      <w:r w:rsidR="00E60012" w:rsidRPr="00F34CAD">
        <w:rPr>
          <w:rFonts w:ascii="Times New Roman" w:hAnsi="Times New Roman" w:cs="Times New Roman"/>
        </w:rPr>
        <w:t xml:space="preserve">2023 </w:t>
      </w:r>
      <w:r w:rsidRPr="00F34CAD">
        <w:rPr>
          <w:rFonts w:ascii="Times New Roman" w:hAnsi="Times New Roman" w:cs="Times New Roman"/>
        </w:rPr>
        <w:t xml:space="preserve">Title II Report </w:t>
      </w:r>
      <w:r w:rsidR="00846DC9" w:rsidRPr="00F34CAD">
        <w:rPr>
          <w:rFonts w:ascii="Times New Roman" w:hAnsi="Times New Roman" w:cs="Times New Roman"/>
        </w:rPr>
        <w:t xml:space="preserve">data </w:t>
      </w:r>
      <w:r w:rsidRPr="00F34CAD">
        <w:rPr>
          <w:rFonts w:ascii="Times New Roman" w:hAnsi="Times New Roman" w:cs="Times New Roman"/>
        </w:rPr>
        <w:t>include</w:t>
      </w:r>
      <w:r w:rsidR="00846DC9" w:rsidRPr="00F34CAD">
        <w:rPr>
          <w:rFonts w:ascii="Times New Roman" w:hAnsi="Times New Roman" w:cs="Times New Roman"/>
        </w:rPr>
        <w:t>d</w:t>
      </w:r>
      <w:r w:rsidRPr="00F34CAD">
        <w:rPr>
          <w:rFonts w:ascii="Times New Roman" w:hAnsi="Times New Roman" w:cs="Times New Roman"/>
        </w:rPr>
        <w:t xml:space="preserve"> the broad strokes and key features of programs, it </w:t>
      </w:r>
      <w:r w:rsidR="00E60012" w:rsidRPr="00F34CAD">
        <w:rPr>
          <w:rFonts w:ascii="Times New Roman" w:hAnsi="Times New Roman" w:cs="Times New Roman"/>
        </w:rPr>
        <w:t>was</w:t>
      </w:r>
      <w:r w:rsidRPr="00F34CAD">
        <w:rPr>
          <w:rFonts w:ascii="Times New Roman" w:hAnsi="Times New Roman" w:cs="Times New Roman"/>
        </w:rPr>
        <w:t xml:space="preserve"> </w:t>
      </w:r>
      <w:r w:rsidR="00846DC9" w:rsidRPr="00F34CAD">
        <w:rPr>
          <w:rFonts w:ascii="Times New Roman" w:hAnsi="Times New Roman" w:cs="Times New Roman"/>
        </w:rPr>
        <w:t>obvious</w:t>
      </w:r>
      <w:r w:rsidRPr="00F34CAD">
        <w:rPr>
          <w:rFonts w:ascii="Times New Roman" w:hAnsi="Times New Roman" w:cs="Times New Roman"/>
        </w:rPr>
        <w:t xml:space="preserve"> the data in </w:t>
      </w:r>
      <w:r w:rsidR="00721C9C">
        <w:rPr>
          <w:rFonts w:ascii="Times New Roman" w:hAnsi="Times New Roman" w:cs="Times New Roman"/>
        </w:rPr>
        <w:t>our</w:t>
      </w:r>
      <w:r w:rsidR="00315B37" w:rsidRPr="00F34CAD">
        <w:rPr>
          <w:rFonts w:ascii="Times New Roman" w:hAnsi="Times New Roman" w:cs="Times New Roman"/>
        </w:rPr>
        <w:t xml:space="preserve"> </w:t>
      </w:r>
      <w:r w:rsidRPr="00F34CAD">
        <w:rPr>
          <w:rFonts w:ascii="Times New Roman" w:hAnsi="Times New Roman" w:cs="Times New Roman"/>
        </w:rPr>
        <w:t xml:space="preserve">analysis did not tell the entire story of teacher preparation program completion. </w:t>
      </w:r>
      <w:r w:rsidR="002B62BE" w:rsidRPr="00F34CAD">
        <w:rPr>
          <w:rFonts w:ascii="Times New Roman" w:hAnsi="Times New Roman" w:cs="Times New Roman"/>
        </w:rPr>
        <w:t>Future research using more</w:t>
      </w:r>
      <w:r w:rsidR="00AC131E" w:rsidRPr="00F34CAD">
        <w:rPr>
          <w:rFonts w:ascii="Times New Roman" w:hAnsi="Times New Roman" w:cs="Times New Roman"/>
        </w:rPr>
        <w:t xml:space="preserve"> diversified </w:t>
      </w:r>
      <w:r w:rsidR="00771C8D" w:rsidRPr="00F34CAD">
        <w:rPr>
          <w:rFonts w:ascii="Times New Roman" w:hAnsi="Times New Roman" w:cs="Times New Roman"/>
        </w:rPr>
        <w:t xml:space="preserve">data could </w:t>
      </w:r>
      <w:r w:rsidR="00777F07" w:rsidRPr="00F34CAD">
        <w:rPr>
          <w:rFonts w:ascii="Times New Roman" w:hAnsi="Times New Roman" w:cs="Times New Roman"/>
        </w:rPr>
        <w:t>support the modeling of latent construct</w:t>
      </w:r>
      <w:r w:rsidR="00AC131E" w:rsidRPr="00F34CAD">
        <w:rPr>
          <w:rFonts w:ascii="Times New Roman" w:hAnsi="Times New Roman" w:cs="Times New Roman"/>
        </w:rPr>
        <w:t>s through structural equation modeling to clarify</w:t>
      </w:r>
      <w:r w:rsidR="00041C97" w:rsidRPr="00F34CAD">
        <w:rPr>
          <w:rFonts w:ascii="Times New Roman" w:hAnsi="Times New Roman" w:cs="Times New Roman"/>
        </w:rPr>
        <w:t xml:space="preserve"> this study’s limitations.</w:t>
      </w:r>
      <w:r w:rsidR="00F34CAD">
        <w:rPr>
          <w:rFonts w:ascii="Times New Roman" w:hAnsi="Times New Roman" w:cs="Times New Roman"/>
        </w:rPr>
        <w:t xml:space="preserve"> </w:t>
      </w:r>
      <w:r w:rsidR="00F34CAD" w:rsidRPr="00F34CAD">
        <w:rPr>
          <w:rFonts w:ascii="Times New Roman" w:hAnsi="Times New Roman" w:cs="Times New Roman"/>
        </w:rPr>
        <w:t>We found program capacity and mentoring structures in the United States and its jurisdictions were significantly associated (</w:t>
      </w:r>
      <w:r w:rsidR="00F34CAD" w:rsidRPr="00F34CAD">
        <w:rPr>
          <w:rFonts w:ascii="Times New Roman" w:hAnsi="Times New Roman" w:cs="Times New Roman"/>
          <w:i/>
          <w:iCs/>
        </w:rPr>
        <w:t>p</w:t>
      </w:r>
      <w:r w:rsidR="00F34CAD" w:rsidRPr="00F34CAD">
        <w:rPr>
          <w:rFonts w:ascii="Times New Roman" w:hAnsi="Times New Roman" w:cs="Times New Roman"/>
        </w:rPr>
        <w:t xml:space="preserve"> &lt; 0.05) with the number of TPP completers through direct and indirect pathways. Our results suggested teacher education reform must remain at the forefront of the agendas of teacher educators and policymakers. These groups should heed this study’s findings and invest in expanding and bolstering TPP infrastructure and faculty capacity to enhance program effectiveness and address the ongoing teacher shortage crisis. </w:t>
      </w:r>
      <w:r w:rsidR="00B72F9D" w:rsidRPr="00F34CAD">
        <w:rPr>
          <w:rFonts w:ascii="Times New Roman" w:hAnsi="Times New Roman" w:cs="Times New Roman"/>
          <w:b/>
          <w:bCs/>
        </w:rPr>
        <w:br w:type="page"/>
      </w:r>
    </w:p>
    <w:p w14:paraId="51BD6E9C" w14:textId="0AEB551A" w:rsidR="00B271E3" w:rsidRPr="00F34CAD" w:rsidRDefault="008525E3" w:rsidP="00F34CAD">
      <w:pPr>
        <w:spacing w:line="240" w:lineRule="auto"/>
        <w:jc w:val="center"/>
        <w:rPr>
          <w:rFonts w:ascii="Times New Roman" w:hAnsi="Times New Roman" w:cs="Times New Roman"/>
          <w:b/>
          <w:bCs/>
        </w:rPr>
      </w:pPr>
      <w:r w:rsidRPr="00F34CAD">
        <w:rPr>
          <w:rFonts w:ascii="Times New Roman" w:hAnsi="Times New Roman" w:cs="Times New Roman"/>
          <w:b/>
          <w:bCs/>
        </w:rPr>
        <w:lastRenderedPageBreak/>
        <w:t>References</w:t>
      </w:r>
    </w:p>
    <w:p w14:paraId="6621119E"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AACRAO. (2025). </w:t>
      </w:r>
      <w:r w:rsidRPr="00F34CAD">
        <w:rPr>
          <w:rStyle w:val="normaltextrun"/>
          <w:rFonts w:ascii="Times New Roman" w:hAnsi="Times New Roman" w:cs="Times New Roman"/>
          <w:i/>
          <w:iCs/>
          <w:shd w:val="clear" w:color="auto" w:fill="FFFFFF"/>
        </w:rPr>
        <w:t>Higher education act</w:t>
      </w:r>
      <w:r w:rsidRPr="00F34CAD">
        <w:rPr>
          <w:rStyle w:val="normaltextrun"/>
          <w:rFonts w:ascii="Times New Roman" w:hAnsi="Times New Roman" w:cs="Times New Roman"/>
          <w:shd w:val="clear" w:color="auto" w:fill="FFFFFF"/>
        </w:rPr>
        <w:t>. [American Association of Collegiate Registrars and Admissions Officers]. https://www.aacrao.org/advocacy/issues/higher-education-act</w:t>
      </w:r>
      <w:r w:rsidRPr="00F34CAD">
        <w:rPr>
          <w:rStyle w:val="eop"/>
          <w:rFonts w:ascii="Times New Roman" w:hAnsi="Times New Roman" w:cs="Times New Roman"/>
          <w:shd w:val="clear" w:color="auto" w:fill="FFFFFF"/>
        </w:rPr>
        <w:t> </w:t>
      </w:r>
    </w:p>
    <w:p w14:paraId="1DADCCF7" w14:textId="77777777" w:rsidR="00F34CAD" w:rsidRPr="00F34CAD" w:rsidRDefault="00F34CAD" w:rsidP="00F34CAD">
      <w:pPr>
        <w:spacing w:line="240" w:lineRule="auto"/>
        <w:ind w:left="720" w:hanging="720"/>
        <w:rPr>
          <w:rStyle w:val="normaltextrun"/>
          <w:rFonts w:ascii="Times New Roman" w:hAnsi="Times New Roman" w:cs="Times New Roman"/>
        </w:rPr>
      </w:pPr>
      <w:r w:rsidRPr="00F34CAD">
        <w:rPr>
          <w:rStyle w:val="normaltextrun"/>
          <w:rFonts w:ascii="Times New Roman" w:hAnsi="Times New Roman" w:cs="Times New Roman"/>
        </w:rPr>
        <w:t>AACTE. (2022). C</w:t>
      </w:r>
      <w:r w:rsidRPr="00F34CAD">
        <w:rPr>
          <w:rStyle w:val="normaltextrun"/>
          <w:rFonts w:ascii="Times New Roman" w:hAnsi="Times New Roman" w:cs="Times New Roman"/>
          <w:i/>
          <w:iCs/>
        </w:rPr>
        <w:t xml:space="preserve">olleges of education: A national portrait </w:t>
      </w:r>
      <w:r w:rsidRPr="00F34CAD">
        <w:rPr>
          <w:rStyle w:val="normaltextrun"/>
          <w:rFonts w:ascii="Times New Roman" w:hAnsi="Times New Roman" w:cs="Times New Roman"/>
        </w:rPr>
        <w:t>(2nd ed.). American Association of Colleges for Teacher Education.</w:t>
      </w:r>
      <w:r w:rsidRPr="00F34CAD">
        <w:rPr>
          <w:rStyle w:val="normaltextrun"/>
          <w:rFonts w:ascii="Times New Roman" w:hAnsi="Times New Roman" w:cs="Times New Roman"/>
          <w:i/>
          <w:iCs/>
        </w:rPr>
        <w:t xml:space="preserve"> </w:t>
      </w:r>
    </w:p>
    <w:p w14:paraId="2F9CEF28" w14:textId="77777777" w:rsidR="00F34CAD" w:rsidRPr="00F34CAD" w:rsidRDefault="00F34CAD" w:rsidP="00F34CAD">
      <w:pPr>
        <w:spacing w:line="240" w:lineRule="auto"/>
        <w:ind w:left="720" w:hanging="720"/>
        <w:rPr>
          <w:rStyle w:val="normaltextrun"/>
          <w:rFonts w:ascii="Times New Roman" w:hAnsi="Times New Roman" w:cs="Times New Roman"/>
        </w:rPr>
      </w:pPr>
      <w:proofErr w:type="spellStart"/>
      <w:r w:rsidRPr="00F34CAD">
        <w:rPr>
          <w:rStyle w:val="normaltextrun"/>
          <w:rFonts w:ascii="Times New Roman" w:hAnsi="Times New Roman" w:cs="Times New Roman"/>
        </w:rPr>
        <w:t>Alhija</w:t>
      </w:r>
      <w:proofErr w:type="spellEnd"/>
      <w:r w:rsidRPr="00F34CAD">
        <w:rPr>
          <w:rStyle w:val="normaltextrun"/>
          <w:rFonts w:ascii="Times New Roman" w:hAnsi="Times New Roman" w:cs="Times New Roman"/>
        </w:rPr>
        <w:t>, F. A. N. (2010).</w:t>
      </w:r>
      <w:r w:rsidRPr="00F34CAD">
        <w:rPr>
          <w:rStyle w:val="normaltextrun"/>
          <w:rFonts w:ascii="Times New Roman" w:hAnsi="Times New Roman" w:cs="Times New Roman"/>
          <w:i/>
          <w:iCs/>
        </w:rPr>
        <w:t xml:space="preserve"> </w:t>
      </w:r>
      <w:r w:rsidRPr="00F34CAD">
        <w:rPr>
          <w:rStyle w:val="normaltextrun"/>
          <w:rFonts w:ascii="Times New Roman" w:hAnsi="Times New Roman" w:cs="Times New Roman"/>
        </w:rPr>
        <w:t xml:space="preserve">Factor analysis: An overview and some contemporary advances. In P. Peterson, E. Baker, B. McGaw (Eds.), </w:t>
      </w:r>
      <w:r w:rsidRPr="00F34CAD">
        <w:rPr>
          <w:rStyle w:val="normaltextrun"/>
          <w:rFonts w:ascii="Times New Roman" w:hAnsi="Times New Roman" w:cs="Times New Roman"/>
          <w:i/>
          <w:iCs/>
        </w:rPr>
        <w:t>International encyclopedia of education</w:t>
      </w:r>
      <w:r w:rsidRPr="00F34CAD">
        <w:rPr>
          <w:rStyle w:val="normaltextrun"/>
          <w:rFonts w:ascii="Times New Roman" w:hAnsi="Times New Roman" w:cs="Times New Roman"/>
        </w:rPr>
        <w:t xml:space="preserve"> (3rd ed.) (pp. 162-170). </w:t>
      </w:r>
      <w:r w:rsidRPr="00F34CAD">
        <w:rPr>
          <w:rFonts w:ascii="Times New Roman" w:hAnsi="Times New Roman" w:cs="Times New Roman"/>
        </w:rPr>
        <w:t>https://doi.org/10.1016/b978-0-08-044894-7.01328-2</w:t>
      </w:r>
    </w:p>
    <w:p w14:paraId="328F99B0" w14:textId="77777777" w:rsidR="00F34CAD" w:rsidRPr="00F34CAD" w:rsidRDefault="00F34CAD" w:rsidP="00F34CAD">
      <w:pPr>
        <w:spacing w:line="240" w:lineRule="auto"/>
        <w:ind w:left="720" w:hanging="720"/>
        <w:rPr>
          <w:rStyle w:val="normaltextrun"/>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Ambrosetti, A., &amp; Dekkers, J. (2010). The interconnectedness of the roles of mentors and mentees in preservice teacher education mentoring relationships. </w:t>
      </w:r>
      <w:r w:rsidRPr="00F34CAD">
        <w:rPr>
          <w:rStyle w:val="normaltextrun"/>
          <w:rFonts w:ascii="Times New Roman" w:hAnsi="Times New Roman" w:cs="Times New Roman"/>
          <w:i/>
          <w:iCs/>
          <w:shd w:val="clear" w:color="auto" w:fill="FFFFFF"/>
        </w:rPr>
        <w:t>Australian Journal of Teacher Education, 35</w:t>
      </w:r>
      <w:r w:rsidRPr="00F34CAD">
        <w:rPr>
          <w:rStyle w:val="normaltextrun"/>
          <w:rFonts w:ascii="Times New Roman" w:hAnsi="Times New Roman" w:cs="Times New Roman"/>
          <w:shd w:val="clear" w:color="auto" w:fill="FFFFFF"/>
        </w:rPr>
        <w:t>(6), 42-55. https://doi.org/10.14221/ajte.2010v35n6.3</w:t>
      </w:r>
    </w:p>
    <w:p w14:paraId="4A07CBB4"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Anderson, M., &amp; </w:t>
      </w:r>
      <w:proofErr w:type="spellStart"/>
      <w:r w:rsidRPr="00F34CAD">
        <w:rPr>
          <w:rStyle w:val="normaltextrun"/>
          <w:rFonts w:ascii="Times New Roman" w:hAnsi="Times New Roman" w:cs="Times New Roman"/>
          <w:shd w:val="clear" w:color="auto" w:fill="FFFFFF"/>
        </w:rPr>
        <w:t>Boutelier</w:t>
      </w:r>
      <w:proofErr w:type="spellEnd"/>
      <w:r w:rsidRPr="00F34CAD">
        <w:rPr>
          <w:rStyle w:val="normaltextrun"/>
          <w:rFonts w:ascii="Times New Roman" w:hAnsi="Times New Roman" w:cs="Times New Roman"/>
          <w:shd w:val="clear" w:color="auto" w:fill="FFFFFF"/>
        </w:rPr>
        <w:t xml:space="preserve">, S. (2021). Converging andragogy with working adult professionalism in initial teacher preparation. </w:t>
      </w:r>
      <w:r w:rsidRPr="00F34CAD">
        <w:rPr>
          <w:rStyle w:val="normaltextrun"/>
          <w:rFonts w:ascii="Times New Roman" w:hAnsi="Times New Roman" w:cs="Times New Roman"/>
          <w:i/>
          <w:iCs/>
          <w:shd w:val="clear" w:color="auto" w:fill="FFFFFF"/>
        </w:rPr>
        <w:t>Journal of Educational Research and Practice</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11</w:t>
      </w:r>
      <w:r w:rsidRPr="00F34CAD">
        <w:rPr>
          <w:rStyle w:val="normaltextrun"/>
          <w:rFonts w:ascii="Times New Roman" w:hAnsi="Times New Roman" w:cs="Times New Roman"/>
          <w:shd w:val="clear" w:color="auto" w:fill="FFFFFF"/>
        </w:rPr>
        <w:t xml:space="preserve">(1). </w:t>
      </w:r>
      <w:r w:rsidRPr="00F34CAD">
        <w:rPr>
          <w:rFonts w:ascii="Times New Roman" w:hAnsi="Times New Roman" w:cs="Times New Roman"/>
        </w:rPr>
        <w:t>https://doi.org/10.5590/JERAP.2021.11.1.14 </w:t>
      </w:r>
    </w:p>
    <w:p w14:paraId="281E9F45"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Awaya, A., McEwan, H., Heyler, D., Linsky, S., Lum, D., &amp; </w:t>
      </w:r>
      <w:proofErr w:type="spellStart"/>
      <w:r w:rsidRPr="00F34CAD">
        <w:rPr>
          <w:rFonts w:ascii="Times New Roman" w:hAnsi="Times New Roman" w:cs="Times New Roman"/>
        </w:rPr>
        <w:t>Wakukawa</w:t>
      </w:r>
      <w:proofErr w:type="spellEnd"/>
      <w:r w:rsidRPr="00F34CAD">
        <w:rPr>
          <w:rFonts w:ascii="Times New Roman" w:hAnsi="Times New Roman" w:cs="Times New Roman"/>
        </w:rPr>
        <w:t xml:space="preserve">, P. (2003). Mentoring as a journey. </w:t>
      </w:r>
      <w:r w:rsidRPr="00F34CAD">
        <w:rPr>
          <w:rFonts w:ascii="Times New Roman" w:hAnsi="Times New Roman" w:cs="Times New Roman"/>
          <w:i/>
          <w:iCs/>
        </w:rPr>
        <w:t>Teaching &amp; Teacher Education, 20</w:t>
      </w:r>
      <w:r w:rsidRPr="00F34CAD">
        <w:rPr>
          <w:rFonts w:ascii="Times New Roman" w:hAnsi="Times New Roman" w:cs="Times New Roman"/>
        </w:rPr>
        <w:t>(1), 45-57. https://doi.org/10.1016/s0742-051x(02)00093-8</w:t>
      </w:r>
    </w:p>
    <w:p w14:paraId="39D0DC9A" w14:textId="77777777" w:rsidR="00F34CAD" w:rsidRPr="00F34CAD" w:rsidRDefault="00F34CAD" w:rsidP="00F34CAD">
      <w:pPr>
        <w:spacing w:line="240" w:lineRule="auto"/>
        <w:ind w:left="720" w:hanging="720"/>
        <w:rPr>
          <w:rFonts w:ascii="Times New Roman" w:hAnsi="Times New Roman" w:cs="Times New Roman"/>
        </w:rPr>
      </w:pPr>
      <w:proofErr w:type="spellStart"/>
      <w:r w:rsidRPr="00F34CAD">
        <w:rPr>
          <w:rFonts w:ascii="Times New Roman" w:hAnsi="Times New Roman" w:cs="Times New Roman"/>
        </w:rPr>
        <w:t>Baldock</w:t>
      </w:r>
      <w:proofErr w:type="spellEnd"/>
      <w:r w:rsidRPr="00F34CAD">
        <w:rPr>
          <w:rFonts w:ascii="Times New Roman" w:hAnsi="Times New Roman" w:cs="Times New Roman"/>
        </w:rPr>
        <w:t xml:space="preserve">, K. D., Dusenbery, J., Drake, M., &amp; </w:t>
      </w:r>
      <w:proofErr w:type="spellStart"/>
      <w:r w:rsidRPr="00F34CAD">
        <w:rPr>
          <w:rFonts w:ascii="Times New Roman" w:hAnsi="Times New Roman" w:cs="Times New Roman"/>
        </w:rPr>
        <w:t>Vetterly</w:t>
      </w:r>
      <w:proofErr w:type="spellEnd"/>
      <w:r w:rsidRPr="00F34CAD">
        <w:rPr>
          <w:rFonts w:ascii="Times New Roman" w:hAnsi="Times New Roman" w:cs="Times New Roman"/>
        </w:rPr>
        <w:t xml:space="preserve">, M. (2025). New Mexico school-based agricultural educators’ inspirations to teach. </w:t>
      </w:r>
      <w:r w:rsidRPr="00F34CAD">
        <w:rPr>
          <w:rFonts w:ascii="Times New Roman" w:hAnsi="Times New Roman" w:cs="Times New Roman"/>
          <w:i/>
          <w:iCs/>
        </w:rPr>
        <w:t>Journal of Agricultural Education, 66</w:t>
      </w:r>
      <w:r w:rsidRPr="00F34CAD">
        <w:rPr>
          <w:rFonts w:ascii="Times New Roman" w:hAnsi="Times New Roman" w:cs="Times New Roman"/>
        </w:rPr>
        <w:t>(3), Article 13. https://doi.org/10.5032/jae.v66i3.3015</w:t>
      </w:r>
    </w:p>
    <w:p w14:paraId="1CABE52D"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Bandura, A. (1986). </w:t>
      </w:r>
      <w:r w:rsidRPr="00F34CAD">
        <w:rPr>
          <w:rFonts w:ascii="Times New Roman" w:hAnsi="Times New Roman" w:cs="Times New Roman"/>
          <w:i/>
          <w:iCs/>
        </w:rPr>
        <w:t>Social foundations of thought and action: A social cognitive theory</w:t>
      </w:r>
      <w:r w:rsidRPr="00F34CAD">
        <w:rPr>
          <w:rFonts w:ascii="Times New Roman" w:hAnsi="Times New Roman" w:cs="Times New Roman"/>
        </w:rPr>
        <w:t>. Prentice-Hall.</w:t>
      </w:r>
    </w:p>
    <w:p w14:paraId="0983B20A" w14:textId="77777777" w:rsidR="00F34CAD" w:rsidRPr="00F34CAD" w:rsidRDefault="00F34CAD" w:rsidP="00F34CAD">
      <w:pPr>
        <w:spacing w:line="240" w:lineRule="auto"/>
        <w:ind w:left="720" w:hanging="720"/>
        <w:rPr>
          <w:rFonts w:ascii="Times New Roman" w:hAnsi="Times New Roman" w:cs="Times New Roman"/>
        </w:rPr>
      </w:pPr>
      <w:proofErr w:type="spellStart"/>
      <w:r w:rsidRPr="00F34CAD">
        <w:rPr>
          <w:rFonts w:ascii="Times New Roman" w:hAnsi="Times New Roman" w:cs="Times New Roman"/>
        </w:rPr>
        <w:t>Bansiong</w:t>
      </w:r>
      <w:proofErr w:type="spellEnd"/>
      <w:r w:rsidRPr="00F34CAD">
        <w:rPr>
          <w:rFonts w:ascii="Times New Roman" w:hAnsi="Times New Roman" w:cs="Times New Roman"/>
        </w:rPr>
        <w:t xml:space="preserve">, A. J., &amp; </w:t>
      </w:r>
      <w:proofErr w:type="spellStart"/>
      <w:r w:rsidRPr="00F34CAD">
        <w:rPr>
          <w:rFonts w:ascii="Times New Roman" w:hAnsi="Times New Roman" w:cs="Times New Roman"/>
        </w:rPr>
        <w:t>Balagtey</w:t>
      </w:r>
      <w:proofErr w:type="spellEnd"/>
      <w:r w:rsidRPr="00F34CAD">
        <w:rPr>
          <w:rFonts w:ascii="Times New Roman" w:hAnsi="Times New Roman" w:cs="Times New Roman"/>
        </w:rPr>
        <w:t xml:space="preserve">, J. L. M. (2020). Predicting success in teacher education: Revisiting the influence of high school GPA, admission, and standardized test scores on academic and licensure performance. </w:t>
      </w:r>
      <w:r w:rsidRPr="00F34CAD">
        <w:rPr>
          <w:rFonts w:ascii="Times New Roman" w:hAnsi="Times New Roman" w:cs="Times New Roman"/>
          <w:i/>
          <w:iCs/>
        </w:rPr>
        <w:t>Journal of Research, Policy &amp; Practice of Teachers and Teacher Education, 10</w:t>
      </w:r>
      <w:r w:rsidRPr="00F34CAD">
        <w:rPr>
          <w:rFonts w:ascii="Times New Roman" w:hAnsi="Times New Roman" w:cs="Times New Roman"/>
        </w:rPr>
        <w:t>(2), 1-17. https://doi.org/10.37134/jrpptte.vol10.2.1.2020</w:t>
      </w:r>
    </w:p>
    <w:p w14:paraId="1C51D013"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Bollen, K. A. (1989). </w:t>
      </w:r>
      <w:r w:rsidRPr="00F34CAD">
        <w:rPr>
          <w:rFonts w:ascii="Times New Roman" w:hAnsi="Times New Roman" w:cs="Times New Roman"/>
          <w:i/>
          <w:iCs/>
        </w:rPr>
        <w:t>Structural equations with latent variables.</w:t>
      </w:r>
      <w:r w:rsidRPr="00F34CAD">
        <w:rPr>
          <w:rFonts w:ascii="Times New Roman" w:hAnsi="Times New Roman" w:cs="Times New Roman"/>
        </w:rPr>
        <w:t xml:space="preserve"> John Wiley &amp; Sons, Inc.</w:t>
      </w:r>
    </w:p>
    <w:p w14:paraId="09A8235A" w14:textId="77777777" w:rsidR="00F34CAD" w:rsidRPr="00F34CAD" w:rsidRDefault="00F34CAD" w:rsidP="00F34CAD">
      <w:pPr>
        <w:spacing w:line="240" w:lineRule="auto"/>
        <w:ind w:left="720" w:hanging="720"/>
        <w:rPr>
          <w:rStyle w:val="normaltextrun"/>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Boone, H. N., &amp; Boone, D. A. (2009). An assessment of problems faced by high school agricultural education teachers. </w:t>
      </w:r>
      <w:r w:rsidRPr="00F34CAD">
        <w:rPr>
          <w:rStyle w:val="normaltextrun"/>
          <w:rFonts w:ascii="Times New Roman" w:hAnsi="Times New Roman" w:cs="Times New Roman"/>
          <w:i/>
          <w:iCs/>
          <w:shd w:val="clear" w:color="auto" w:fill="FFFFFF"/>
        </w:rPr>
        <w:t>Journal of Agricultural Education, 50</w:t>
      </w:r>
      <w:r w:rsidRPr="00F34CAD">
        <w:rPr>
          <w:rStyle w:val="normaltextrun"/>
          <w:rFonts w:ascii="Times New Roman" w:hAnsi="Times New Roman" w:cs="Times New Roman"/>
          <w:shd w:val="clear" w:color="auto" w:fill="FFFFFF"/>
        </w:rPr>
        <w:t>(1), 21-32. https://doi.org/10.5032/jae.2009.01021</w:t>
      </w:r>
    </w:p>
    <w:p w14:paraId="1260DAE3" w14:textId="77777777" w:rsidR="00F34CAD" w:rsidRPr="00F34CAD" w:rsidRDefault="00F34CAD" w:rsidP="00F34CAD">
      <w:pPr>
        <w:spacing w:line="240" w:lineRule="auto"/>
        <w:ind w:left="720" w:hanging="720"/>
        <w:rPr>
          <w:rStyle w:val="normaltextrun"/>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Boström, L., &amp; Bostedt, G. (2025). The teacher shortage in Sweden: An unexplored area with various views on causes and solutions. </w:t>
      </w:r>
      <w:r w:rsidRPr="00F34CAD">
        <w:rPr>
          <w:rStyle w:val="normaltextrun"/>
          <w:rFonts w:ascii="Times New Roman" w:hAnsi="Times New Roman" w:cs="Times New Roman"/>
          <w:i/>
          <w:iCs/>
          <w:shd w:val="clear" w:color="auto" w:fill="FFFFFF"/>
        </w:rPr>
        <w:t>Frontiers in Education, 10</w:t>
      </w:r>
      <w:r w:rsidRPr="00F34CAD">
        <w:rPr>
          <w:rStyle w:val="normaltextrun"/>
          <w:rFonts w:ascii="Times New Roman" w:hAnsi="Times New Roman" w:cs="Times New Roman"/>
          <w:shd w:val="clear" w:color="auto" w:fill="FFFFFF"/>
        </w:rPr>
        <w:t>. https://doi.org/10.3389/feduc.2025.1633409</w:t>
      </w:r>
    </w:p>
    <w:p w14:paraId="28B9E9DE" w14:textId="77777777" w:rsidR="00F34CAD" w:rsidRPr="00F34CAD" w:rsidRDefault="00F34CAD" w:rsidP="00F34CAD">
      <w:pPr>
        <w:spacing w:line="240" w:lineRule="auto"/>
        <w:ind w:left="720" w:hanging="720"/>
        <w:rPr>
          <w:rStyle w:val="normaltextrun"/>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Bowling, A. M., &amp; Ball, A. L. (2018). Alternative certification: A solution or an alternative </w:t>
      </w:r>
      <w:proofErr w:type="gramStart"/>
      <w:r w:rsidRPr="00F34CAD">
        <w:rPr>
          <w:rStyle w:val="normaltextrun"/>
          <w:rFonts w:ascii="Times New Roman" w:hAnsi="Times New Roman" w:cs="Times New Roman"/>
          <w:shd w:val="clear" w:color="auto" w:fill="FFFFFF"/>
        </w:rPr>
        <w:t>problem?.</w:t>
      </w:r>
      <w:proofErr w:type="gramEnd"/>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Journal of Agricultural Education, 59</w:t>
      </w:r>
      <w:r w:rsidRPr="00F34CAD">
        <w:rPr>
          <w:rStyle w:val="normaltextrun"/>
          <w:rFonts w:ascii="Times New Roman" w:hAnsi="Times New Roman" w:cs="Times New Roman"/>
          <w:shd w:val="clear" w:color="auto" w:fill="FFFFFF"/>
        </w:rPr>
        <w:t>(2), 109-122. https://doi.org/10.5032/jae.2018.02109</w:t>
      </w:r>
    </w:p>
    <w:p w14:paraId="5968E47C" w14:textId="32553A80" w:rsidR="00DE1001" w:rsidRPr="00DE1001" w:rsidRDefault="00DE1001" w:rsidP="00DE1001">
      <w:pPr>
        <w:spacing w:line="240" w:lineRule="auto"/>
        <w:ind w:left="720" w:hanging="720"/>
        <w:rPr>
          <w:rFonts w:ascii="Times New Roman" w:hAnsi="Times New Roman" w:cs="Times New Roman"/>
        </w:rPr>
      </w:pPr>
      <w:r w:rsidRPr="00DE1001">
        <w:rPr>
          <w:rFonts w:ascii="Times New Roman" w:hAnsi="Times New Roman" w:cs="Times New Roman"/>
        </w:rPr>
        <w:lastRenderedPageBreak/>
        <w:t xml:space="preserve">Bradley, D., Noonan, P., Nugent, H., &amp; Scales, B. (2008). </w:t>
      </w:r>
      <w:r w:rsidRPr="00DE1001">
        <w:rPr>
          <w:rFonts w:ascii="Times New Roman" w:hAnsi="Times New Roman" w:cs="Times New Roman"/>
          <w:i/>
          <w:iCs/>
        </w:rPr>
        <w:t>Review of Australian higher education</w:t>
      </w:r>
      <w:r w:rsidRPr="00DE1001">
        <w:rPr>
          <w:rFonts w:ascii="Times New Roman" w:hAnsi="Times New Roman" w:cs="Times New Roman"/>
        </w:rPr>
        <w:t>. Department of Education, Employment and Workplace Relations, Commonwealth of Australia.</w:t>
      </w:r>
    </w:p>
    <w:p w14:paraId="7F4DB459" w14:textId="763E91B6" w:rsidR="00F34CAD" w:rsidRPr="00F34CAD" w:rsidRDefault="00F34CAD" w:rsidP="00F34CAD">
      <w:pPr>
        <w:spacing w:line="240" w:lineRule="auto"/>
        <w:ind w:left="720" w:hanging="720"/>
        <w:rPr>
          <w:rStyle w:val="normaltextrun"/>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Brown, A. L., Lee, J., &amp; Collins, D. (2015). Does student teaching matter? Investigating pre-service teachers’ sense of efficacy and preparedness. </w:t>
      </w:r>
      <w:r w:rsidRPr="00F34CAD">
        <w:rPr>
          <w:rStyle w:val="normaltextrun"/>
          <w:rFonts w:ascii="Times New Roman" w:hAnsi="Times New Roman" w:cs="Times New Roman"/>
          <w:i/>
          <w:iCs/>
          <w:shd w:val="clear" w:color="auto" w:fill="FFFFFF"/>
        </w:rPr>
        <w:t>Teaching Education, 26</w:t>
      </w:r>
      <w:r w:rsidRPr="00F34CAD">
        <w:rPr>
          <w:rStyle w:val="normaltextrun"/>
          <w:rFonts w:ascii="Times New Roman" w:hAnsi="Times New Roman" w:cs="Times New Roman"/>
          <w:shd w:val="clear" w:color="auto" w:fill="FFFFFF"/>
        </w:rPr>
        <w:t>(1), 77-93. https://doi.org/10.1080/10476210.2014.957666</w:t>
      </w:r>
    </w:p>
    <w:p w14:paraId="630CBE34"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Brown, T., &amp; Riden, B. (2023). Increasing enrollment and diversity in special education preparation through grow your own programs. </w:t>
      </w:r>
      <w:r w:rsidRPr="00F34CAD">
        <w:rPr>
          <w:rStyle w:val="normaltextrun"/>
          <w:rFonts w:ascii="Times New Roman" w:hAnsi="Times New Roman" w:cs="Times New Roman"/>
          <w:i/>
          <w:iCs/>
          <w:shd w:val="clear" w:color="auto" w:fill="FFFFFF"/>
        </w:rPr>
        <w:t>Journal of Special Education Preparation</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3</w:t>
      </w:r>
      <w:r w:rsidRPr="00F34CAD">
        <w:rPr>
          <w:rStyle w:val="normaltextrun"/>
          <w:rFonts w:ascii="Times New Roman" w:hAnsi="Times New Roman" w:cs="Times New Roman"/>
          <w:shd w:val="clear" w:color="auto" w:fill="FFFFFF"/>
        </w:rPr>
        <w:t>(2), 26–36. https://doi.org/10.33043/JOSEP.3.2.26-36</w:t>
      </w:r>
      <w:r w:rsidRPr="00F34CAD">
        <w:rPr>
          <w:rStyle w:val="eop"/>
          <w:rFonts w:ascii="Times New Roman" w:hAnsi="Times New Roman" w:cs="Times New Roman"/>
          <w:shd w:val="clear" w:color="auto" w:fill="FFFFFF"/>
        </w:rPr>
        <w:t> </w:t>
      </w:r>
    </w:p>
    <w:p w14:paraId="7AE9C51A"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Cavanna, J. M., Molloy Elreda, L., Youngs, P., &amp; Pippin, J. (2021). How methods instructors and program administrators promote teacher education program coherence. </w:t>
      </w:r>
      <w:r w:rsidRPr="00F34CAD">
        <w:rPr>
          <w:rStyle w:val="normaltextrun"/>
          <w:rFonts w:ascii="Times New Roman" w:hAnsi="Times New Roman" w:cs="Times New Roman"/>
          <w:i/>
          <w:iCs/>
          <w:shd w:val="clear" w:color="auto" w:fill="FFFFFF"/>
        </w:rPr>
        <w:t>Journal of Teacher Education</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72</w:t>
      </w:r>
      <w:r w:rsidRPr="00F34CAD">
        <w:rPr>
          <w:rStyle w:val="normaltextrun"/>
          <w:rFonts w:ascii="Times New Roman" w:hAnsi="Times New Roman" w:cs="Times New Roman"/>
          <w:shd w:val="clear" w:color="auto" w:fill="FFFFFF"/>
        </w:rPr>
        <w:t>(1), 27-41. https://doi.org/10.1177/0022487119897005</w:t>
      </w:r>
      <w:r w:rsidRPr="00F34CAD">
        <w:rPr>
          <w:rStyle w:val="eop"/>
          <w:rFonts w:ascii="Times New Roman" w:hAnsi="Times New Roman" w:cs="Times New Roman"/>
          <w:shd w:val="clear" w:color="auto" w:fill="FFFFFF"/>
        </w:rPr>
        <w:t> </w:t>
      </w:r>
    </w:p>
    <w:p w14:paraId="753B6C14"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Chen, X. (2013). </w:t>
      </w:r>
      <w:r w:rsidRPr="00F34CAD">
        <w:rPr>
          <w:rFonts w:ascii="Times New Roman" w:hAnsi="Times New Roman" w:cs="Times New Roman"/>
          <w:i/>
          <w:iCs/>
        </w:rPr>
        <w:t xml:space="preserve">STEM attrition: College students' paths into and out of STEM fields </w:t>
      </w:r>
      <w:r w:rsidRPr="00F34CAD">
        <w:rPr>
          <w:rFonts w:ascii="Times New Roman" w:hAnsi="Times New Roman" w:cs="Times New Roman"/>
        </w:rPr>
        <w:t>[NCES 2014-001]. National Center for Education Statistics, Institute of Education Sciences, U.S. Department of Education.</w:t>
      </w:r>
    </w:p>
    <w:p w14:paraId="03AE4237"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Clarke, A., Triggs, V., &amp; Nielsen, W. (2014). Cooperating teacher participation in teacher education: A review of the literature. </w:t>
      </w:r>
      <w:r w:rsidRPr="00F34CAD">
        <w:rPr>
          <w:rFonts w:ascii="Times New Roman" w:hAnsi="Times New Roman" w:cs="Times New Roman"/>
          <w:i/>
          <w:iCs/>
        </w:rPr>
        <w:t>Review of Educational Research, 84</w:t>
      </w:r>
      <w:r w:rsidRPr="00F34CAD">
        <w:rPr>
          <w:rFonts w:ascii="Times New Roman" w:hAnsi="Times New Roman" w:cs="Times New Roman"/>
        </w:rPr>
        <w:t>(2), 163-202. https://doi.org/10.3102/0034654313499618</w:t>
      </w:r>
    </w:p>
    <w:p w14:paraId="4F2EF0B3"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Clawson, J. G. (1996) Mentoring in the information age. </w:t>
      </w:r>
      <w:r w:rsidRPr="00F34CAD">
        <w:rPr>
          <w:rFonts w:ascii="Times New Roman" w:hAnsi="Times New Roman" w:cs="Times New Roman"/>
          <w:i/>
          <w:iCs/>
        </w:rPr>
        <w:t>Leadership &amp; Organization Development Journal, 17</w:t>
      </w:r>
      <w:r w:rsidRPr="00F34CAD">
        <w:rPr>
          <w:rFonts w:ascii="Times New Roman" w:hAnsi="Times New Roman" w:cs="Times New Roman"/>
        </w:rPr>
        <w:t>(3), 6-27. https://doi.org/10.1108/01437739610785414</w:t>
      </w:r>
    </w:p>
    <w:p w14:paraId="56D4F01F"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Clotfelter, C., Ladd, H., &amp; Vigdor, J. (2010). Teacher credentials and student achievement in high school: A cross-subject analysis with student fixed effects. </w:t>
      </w:r>
      <w:r w:rsidRPr="00F34CAD">
        <w:rPr>
          <w:rFonts w:ascii="Times New Roman" w:hAnsi="Times New Roman" w:cs="Times New Roman"/>
          <w:i/>
          <w:iCs/>
        </w:rPr>
        <w:t>Journal of Human Resources, 45</w:t>
      </w:r>
      <w:r w:rsidRPr="00F34CAD">
        <w:rPr>
          <w:rFonts w:ascii="Times New Roman" w:hAnsi="Times New Roman" w:cs="Times New Roman"/>
        </w:rPr>
        <w:t>(3), 655–681. https://doi.org/10.1353/jhr.2010.0023</w:t>
      </w:r>
    </w:p>
    <w:p w14:paraId="1852941C" w14:textId="602FDDB9" w:rsidR="00DE1001" w:rsidRPr="00DE1001" w:rsidRDefault="00DE1001" w:rsidP="00F34CAD">
      <w:pPr>
        <w:spacing w:line="240" w:lineRule="auto"/>
        <w:ind w:left="720" w:hanging="720"/>
        <w:rPr>
          <w:rFonts w:ascii="Times New Roman" w:hAnsi="Times New Roman" w:cs="Times New Roman"/>
        </w:rPr>
      </w:pPr>
      <w:r>
        <w:rPr>
          <w:rFonts w:ascii="Times New Roman" w:hAnsi="Times New Roman" w:cs="Times New Roman"/>
        </w:rPr>
        <w:t xml:space="preserve">Daniel, J. (2012). Choosing between nonprobability sampling and probability sampling. In J. Daniel (Ed.), </w:t>
      </w:r>
      <w:r>
        <w:rPr>
          <w:rFonts w:ascii="Times New Roman" w:hAnsi="Times New Roman" w:cs="Times New Roman"/>
          <w:i/>
          <w:iCs/>
        </w:rPr>
        <w:t>Sampling essentials: Practical guidelines for making sampling choices</w:t>
      </w:r>
      <w:r>
        <w:rPr>
          <w:rFonts w:ascii="Times New Roman" w:hAnsi="Times New Roman" w:cs="Times New Roman"/>
        </w:rPr>
        <w:t xml:space="preserve"> (pp. 66-80). SAGE Publications, Inc. </w:t>
      </w:r>
      <w:r w:rsidRPr="00DE1001">
        <w:rPr>
          <w:rFonts w:ascii="Times New Roman" w:hAnsi="Times New Roman" w:cs="Times New Roman"/>
        </w:rPr>
        <w:t>https://doi.org/10.4135/9781452272047.n3</w:t>
      </w:r>
    </w:p>
    <w:p w14:paraId="420CC115" w14:textId="5CB7F583"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Darling-Hammond, L. (2000). Teacher quality and student achievement: A review of state policy evidence. </w:t>
      </w:r>
      <w:r w:rsidRPr="00F34CAD">
        <w:rPr>
          <w:rFonts w:ascii="Times New Roman" w:hAnsi="Times New Roman" w:cs="Times New Roman"/>
          <w:i/>
          <w:iCs/>
        </w:rPr>
        <w:t>Education Policy Analysis Archives, 8</w:t>
      </w:r>
      <w:r w:rsidRPr="00F34CAD">
        <w:rPr>
          <w:rFonts w:ascii="Times New Roman" w:hAnsi="Times New Roman" w:cs="Times New Roman"/>
        </w:rPr>
        <w:t>(1), 1-44. https://doi.org/10.14507/epaa.v8n1.2000</w:t>
      </w:r>
    </w:p>
    <w:p w14:paraId="7E582B13"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Darling-Hammond, L., &amp; Sykes, G. (2003). Wanted: A national teacher supply policy for education: The right way to meet the “highly qualified teacher” challenge. </w:t>
      </w:r>
      <w:r w:rsidRPr="00F34CAD">
        <w:rPr>
          <w:rFonts w:ascii="Times New Roman" w:hAnsi="Times New Roman" w:cs="Times New Roman"/>
          <w:i/>
          <w:iCs/>
        </w:rPr>
        <w:t>Education Policy Analysis Archives, 11</w:t>
      </w:r>
      <w:r w:rsidRPr="00F34CAD">
        <w:rPr>
          <w:rFonts w:ascii="Times New Roman" w:hAnsi="Times New Roman" w:cs="Times New Roman"/>
        </w:rPr>
        <w:t>(33), 1-57. https://doi.org/10.14507/epaa.v11n33.2003</w:t>
      </w:r>
    </w:p>
    <w:p w14:paraId="1779800D"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Dewey, J. (1938). </w:t>
      </w:r>
      <w:r w:rsidRPr="00F34CAD">
        <w:rPr>
          <w:rFonts w:ascii="Times New Roman" w:hAnsi="Times New Roman" w:cs="Times New Roman"/>
          <w:i/>
          <w:iCs/>
        </w:rPr>
        <w:t>Experience and education</w:t>
      </w:r>
      <w:r w:rsidRPr="00F34CAD">
        <w:rPr>
          <w:rFonts w:ascii="Times New Roman" w:hAnsi="Times New Roman" w:cs="Times New Roman"/>
        </w:rPr>
        <w:t>. Macmillan Company.</w:t>
      </w:r>
    </w:p>
    <w:p w14:paraId="2B3227D9"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Doss, W., Rayfield, J., &amp; Lawver, D. (2023). A national study assessing the influence of perceived challenges faced by school-based agricultural education teachers on their ability to do their job. </w:t>
      </w:r>
      <w:r w:rsidRPr="00F34CAD">
        <w:rPr>
          <w:rFonts w:ascii="Times New Roman" w:eastAsia="Times New Roman" w:hAnsi="Times New Roman" w:cs="Times New Roman"/>
          <w:i/>
          <w:iCs/>
        </w:rPr>
        <w:t>Journal of Agricultural Education, 64</w:t>
      </w:r>
      <w:r w:rsidRPr="00F34CAD">
        <w:rPr>
          <w:rFonts w:ascii="Times New Roman" w:eastAsia="Times New Roman" w:hAnsi="Times New Roman" w:cs="Times New Roman"/>
        </w:rPr>
        <w:t>(3), 184-202. https://doi.org/10.5032/jae.v64i3.2476</w:t>
      </w:r>
    </w:p>
    <w:p w14:paraId="3E2F815B"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lastRenderedPageBreak/>
        <w:t xml:space="preserve">Eck, C. J., &amp; Edwards, M. C. (2019). Teacher shortage in school-based, agricultural education (SBAE): A historical review. </w:t>
      </w:r>
      <w:r w:rsidRPr="00F34CAD">
        <w:rPr>
          <w:rFonts w:ascii="Times New Roman" w:eastAsia="Times New Roman" w:hAnsi="Times New Roman" w:cs="Times New Roman"/>
          <w:i/>
          <w:iCs/>
        </w:rPr>
        <w:t>Journal of Agricultural Education, 60</w:t>
      </w:r>
      <w:r w:rsidRPr="00F34CAD">
        <w:rPr>
          <w:rFonts w:ascii="Times New Roman" w:eastAsia="Times New Roman" w:hAnsi="Times New Roman" w:cs="Times New Roman"/>
        </w:rPr>
        <w:t>(4), 223-239. https://doi.org/10.5032/jae.2019.04223</w:t>
      </w:r>
    </w:p>
    <w:p w14:paraId="3F824B83" w14:textId="77777777" w:rsidR="00F34CAD" w:rsidRPr="00F34CAD" w:rsidRDefault="00F34CAD" w:rsidP="00F34CAD">
      <w:pPr>
        <w:spacing w:line="240" w:lineRule="auto"/>
        <w:ind w:left="720" w:hanging="720"/>
        <w:rPr>
          <w:rFonts w:ascii="Times New Roman" w:eastAsia="Times New Roman" w:hAnsi="Times New Roman" w:cs="Times New Roman"/>
        </w:rPr>
      </w:pPr>
      <w:proofErr w:type="spellStart"/>
      <w:r w:rsidRPr="00F34CAD">
        <w:rPr>
          <w:rFonts w:ascii="Times New Roman" w:eastAsia="Times New Roman" w:hAnsi="Times New Roman" w:cs="Times New Roman"/>
        </w:rPr>
        <w:t>Etikan</w:t>
      </w:r>
      <w:proofErr w:type="spellEnd"/>
      <w:r w:rsidRPr="00F34CAD">
        <w:rPr>
          <w:rFonts w:ascii="Times New Roman" w:eastAsia="Times New Roman" w:hAnsi="Times New Roman" w:cs="Times New Roman"/>
        </w:rPr>
        <w:t xml:space="preserve">, I., Musa, S. A., &amp; Alkassim, R. S. (2016). Comparison of convenience sampling and purposive sampling. </w:t>
      </w:r>
      <w:r w:rsidRPr="00F34CAD">
        <w:rPr>
          <w:rFonts w:ascii="Times New Roman" w:eastAsia="Times New Roman" w:hAnsi="Times New Roman" w:cs="Times New Roman"/>
          <w:i/>
          <w:iCs/>
        </w:rPr>
        <w:t>American Journal of Theoretical and Applied Statistics,</w:t>
      </w:r>
      <w:r w:rsidRPr="00F34CAD">
        <w:rPr>
          <w:rFonts w:ascii="Times New Roman" w:eastAsia="Times New Roman" w:hAnsi="Times New Roman" w:cs="Times New Roman"/>
        </w:rPr>
        <w:t xml:space="preserve"> </w:t>
      </w:r>
      <w:r w:rsidRPr="00F34CAD">
        <w:rPr>
          <w:rFonts w:ascii="Times New Roman" w:eastAsia="Times New Roman" w:hAnsi="Times New Roman" w:cs="Times New Roman"/>
          <w:i/>
          <w:iCs/>
        </w:rPr>
        <w:t>5</w:t>
      </w:r>
      <w:r w:rsidRPr="00F34CAD">
        <w:rPr>
          <w:rFonts w:ascii="Times New Roman" w:eastAsia="Times New Roman" w:hAnsi="Times New Roman" w:cs="Times New Roman"/>
        </w:rPr>
        <w:t>(1), 1-4. https://doi.org// 10.11648/j.ajtas.20160501.11</w:t>
      </w:r>
    </w:p>
    <w:p w14:paraId="0497B710"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Evans, C., Burrell, T., Chavis, K., Farrow, J., Williams, C., Cooper, L., Langford, J., Williams, D., Pierre, L., &amp; Byrd, R. (2021). Teacher preparation enrollment trends: A review of national and statewide data. </w:t>
      </w:r>
      <w:r w:rsidRPr="00F34CAD">
        <w:rPr>
          <w:rStyle w:val="normaltextrun"/>
          <w:rFonts w:ascii="Times New Roman" w:hAnsi="Times New Roman" w:cs="Times New Roman"/>
          <w:i/>
          <w:iCs/>
          <w:shd w:val="clear" w:color="auto" w:fill="FFFFFF"/>
        </w:rPr>
        <w:t>Focus on Colleges, Universities, and Schools</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15</w:t>
      </w:r>
      <w:r w:rsidRPr="00F34CAD">
        <w:rPr>
          <w:rStyle w:val="normaltextrun"/>
          <w:rFonts w:ascii="Times New Roman" w:hAnsi="Times New Roman" w:cs="Times New Roman"/>
          <w:shd w:val="clear" w:color="auto" w:fill="FFFFFF"/>
        </w:rPr>
        <w:t>(1), 1-12.</w:t>
      </w:r>
      <w:r w:rsidRPr="00F34CAD">
        <w:rPr>
          <w:rStyle w:val="eop"/>
          <w:rFonts w:ascii="Times New Roman" w:hAnsi="Times New Roman" w:cs="Times New Roman"/>
          <w:shd w:val="clear" w:color="auto" w:fill="FFFFFF"/>
        </w:rPr>
        <w:t> </w:t>
      </w:r>
    </w:p>
    <w:p w14:paraId="4B568574"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Feistritzer, E. C. (2011). </w:t>
      </w:r>
      <w:r w:rsidRPr="00F34CAD">
        <w:rPr>
          <w:rFonts w:ascii="Times New Roman" w:hAnsi="Times New Roman" w:cs="Times New Roman"/>
          <w:i/>
          <w:iCs/>
        </w:rPr>
        <w:t>Profile of teachers in the U.S. 2011</w:t>
      </w:r>
      <w:r w:rsidRPr="00F34CAD">
        <w:rPr>
          <w:rFonts w:ascii="Times New Roman" w:hAnsi="Times New Roman" w:cs="Times New Roman"/>
        </w:rPr>
        <w:t xml:space="preserve">. National Center for Education Information. </w:t>
      </w:r>
    </w:p>
    <w:p w14:paraId="514A8629"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Folk, D., &amp; </w:t>
      </w:r>
      <w:proofErr w:type="spellStart"/>
      <w:r w:rsidRPr="00F34CAD">
        <w:rPr>
          <w:rFonts w:ascii="Times New Roman" w:hAnsi="Times New Roman" w:cs="Times New Roman"/>
        </w:rPr>
        <w:t>Savalei</w:t>
      </w:r>
      <w:proofErr w:type="spellEnd"/>
      <w:r w:rsidRPr="00F34CAD">
        <w:rPr>
          <w:rFonts w:ascii="Times New Roman" w:hAnsi="Times New Roman" w:cs="Times New Roman"/>
        </w:rPr>
        <w:t xml:space="preserve">, V. (2024). Examining the performance of the chi-square difference test when the unrestricted model is slightly </w:t>
      </w:r>
      <w:proofErr w:type="spellStart"/>
      <w:r w:rsidRPr="00F34CAD">
        <w:rPr>
          <w:rFonts w:ascii="Times New Roman" w:hAnsi="Times New Roman" w:cs="Times New Roman"/>
        </w:rPr>
        <w:t>misspecified</w:t>
      </w:r>
      <w:proofErr w:type="spellEnd"/>
      <w:r w:rsidRPr="00F34CAD">
        <w:rPr>
          <w:rFonts w:ascii="Times New Roman" w:hAnsi="Times New Roman" w:cs="Times New Roman"/>
        </w:rPr>
        <w:t xml:space="preserve">. </w:t>
      </w:r>
      <w:r w:rsidRPr="00F34CAD">
        <w:rPr>
          <w:rFonts w:ascii="Times New Roman" w:hAnsi="Times New Roman" w:cs="Times New Roman"/>
          <w:i/>
          <w:iCs/>
        </w:rPr>
        <w:t>Behavior Research Methods, 56</w:t>
      </w:r>
      <w:r w:rsidRPr="00F34CAD">
        <w:rPr>
          <w:rFonts w:ascii="Times New Roman" w:hAnsi="Times New Roman" w:cs="Times New Roman"/>
        </w:rPr>
        <w:t>(7), 6687-6706. https://doi.org/10.3758/s13428-024-02384-6</w:t>
      </w:r>
    </w:p>
    <w:p w14:paraId="3309B6A0"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Goldhaber, D., &amp; Brewer, D. J. (2000). Does teacher certification matter? High school teacher certification status and student achievement. </w:t>
      </w:r>
      <w:r w:rsidRPr="00F34CAD">
        <w:rPr>
          <w:rFonts w:ascii="Times New Roman" w:hAnsi="Times New Roman" w:cs="Times New Roman"/>
          <w:i/>
          <w:iCs/>
        </w:rPr>
        <w:t>Educational Evaluation and Policy Analysis, 22</w:t>
      </w:r>
      <w:r w:rsidRPr="00F34CAD">
        <w:rPr>
          <w:rFonts w:ascii="Times New Roman" w:hAnsi="Times New Roman" w:cs="Times New Roman"/>
        </w:rPr>
        <w:t>(2), 129-145. https://doi.org/10.2307/1164392</w:t>
      </w:r>
    </w:p>
    <w:p w14:paraId="5A6D1A8A" w14:textId="49AFD534" w:rsidR="00DE1001" w:rsidRPr="00DE1001" w:rsidRDefault="00DE1001" w:rsidP="00F34CAD">
      <w:pPr>
        <w:spacing w:line="240" w:lineRule="auto"/>
        <w:ind w:left="720" w:hanging="720"/>
        <w:rPr>
          <w:rStyle w:val="normaltextrun"/>
          <w:rFonts w:ascii="Times New Roman" w:hAnsi="Times New Roman" w:cs="Times New Roman"/>
          <w:shd w:val="clear" w:color="auto" w:fill="FFFFFF"/>
        </w:rPr>
      </w:pPr>
      <w:r>
        <w:rPr>
          <w:rStyle w:val="normaltextrun"/>
          <w:rFonts w:ascii="Times New Roman" w:hAnsi="Times New Roman" w:cs="Times New Roman"/>
          <w:shd w:val="clear" w:color="auto" w:fill="FFFFFF"/>
        </w:rPr>
        <w:t xml:space="preserve">Grantham, A., Robinson, E. E., &amp; Chapman, D. (2015). “That truly meant a lot to me”: A qualitative examination of meaningful faculty-student interactions. </w:t>
      </w:r>
      <w:r>
        <w:rPr>
          <w:rStyle w:val="normaltextrun"/>
          <w:rFonts w:ascii="Times New Roman" w:hAnsi="Times New Roman" w:cs="Times New Roman"/>
          <w:i/>
          <w:iCs/>
          <w:shd w:val="clear" w:color="auto" w:fill="FFFFFF"/>
        </w:rPr>
        <w:t>College Teaching, 63</w:t>
      </w:r>
      <w:r>
        <w:rPr>
          <w:rStyle w:val="normaltextrun"/>
          <w:rFonts w:ascii="Times New Roman" w:hAnsi="Times New Roman" w:cs="Times New Roman"/>
          <w:shd w:val="clear" w:color="auto" w:fill="FFFFFF"/>
        </w:rPr>
        <w:t xml:space="preserve">(3), 125-132. </w:t>
      </w:r>
      <w:r w:rsidRPr="00DE1001">
        <w:rPr>
          <w:rStyle w:val="normaltextrun"/>
          <w:rFonts w:ascii="Times New Roman" w:hAnsi="Times New Roman" w:cs="Times New Roman"/>
          <w:shd w:val="clear" w:color="auto" w:fill="FFFFFF"/>
        </w:rPr>
        <w:t>https://doi.org/10.1080/87567555.2014.985285</w:t>
      </w:r>
    </w:p>
    <w:p w14:paraId="16AFE8E7" w14:textId="0E8333F6"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Greathouse, L., &amp; Dobbins, C. N. (2023). Transformative teacher preparation through paid yearlong residencies: Program design to implementation. </w:t>
      </w:r>
      <w:r w:rsidRPr="00F34CAD">
        <w:rPr>
          <w:rStyle w:val="normaltextrun"/>
          <w:rFonts w:ascii="Times New Roman" w:hAnsi="Times New Roman" w:cs="Times New Roman"/>
          <w:i/>
          <w:iCs/>
          <w:shd w:val="clear" w:color="auto" w:fill="FFFFFF"/>
        </w:rPr>
        <w:t>SRATE Journal</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32</w:t>
      </w:r>
      <w:r w:rsidRPr="00F34CAD">
        <w:rPr>
          <w:rStyle w:val="normaltextrun"/>
          <w:rFonts w:ascii="Times New Roman" w:hAnsi="Times New Roman" w:cs="Times New Roman"/>
          <w:shd w:val="clear" w:color="auto" w:fill="FFFFFF"/>
        </w:rPr>
        <w:t>(2), 1-7.</w:t>
      </w:r>
      <w:r w:rsidRPr="00F34CAD">
        <w:rPr>
          <w:rStyle w:val="eop"/>
          <w:rFonts w:ascii="Times New Roman" w:hAnsi="Times New Roman" w:cs="Times New Roman"/>
          <w:shd w:val="clear" w:color="auto" w:fill="FFFFFF"/>
        </w:rPr>
        <w:t> </w:t>
      </w:r>
    </w:p>
    <w:p w14:paraId="7586920C"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Groves, R. M., Fowler, J. F., Couper, M. P., Lepkowski, J.M., Singer, E., &amp; Tourangeau, R. (2009). </w:t>
      </w:r>
      <w:r w:rsidRPr="00F34CAD">
        <w:rPr>
          <w:rFonts w:ascii="Times New Roman" w:eastAsia="Times New Roman" w:hAnsi="Times New Roman" w:cs="Times New Roman"/>
          <w:i/>
          <w:iCs/>
        </w:rPr>
        <w:t>Survey methodology</w:t>
      </w:r>
      <w:r w:rsidRPr="00F34CAD">
        <w:rPr>
          <w:rFonts w:ascii="Times New Roman" w:eastAsia="Times New Roman" w:hAnsi="Times New Roman" w:cs="Times New Roman"/>
        </w:rPr>
        <w:t xml:space="preserve"> (2nd ed.). John Wiley and Sons.</w:t>
      </w:r>
    </w:p>
    <w:p w14:paraId="469DD609"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Haddad, B., Knight, K. J., Stewart, J., &amp; Velez, J. J. (2020). Will the first through fifth years please stand up? Quantifying national SBAE teacher experience. </w:t>
      </w:r>
      <w:r w:rsidRPr="00F34CAD">
        <w:rPr>
          <w:rFonts w:ascii="Times New Roman" w:hAnsi="Times New Roman" w:cs="Times New Roman"/>
          <w:i/>
          <w:iCs/>
        </w:rPr>
        <w:t>Journal of Agricultural Education, 61</w:t>
      </w:r>
      <w:r w:rsidRPr="00F34CAD">
        <w:rPr>
          <w:rFonts w:ascii="Times New Roman" w:hAnsi="Times New Roman" w:cs="Times New Roman"/>
        </w:rPr>
        <w:t>(4), 266-282. https://doi.org/10.5032/jae.2020.04266</w:t>
      </w:r>
    </w:p>
    <w:p w14:paraId="302904E4"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Harron, K., Dibben, C., Boyd, J., </w:t>
      </w:r>
      <w:proofErr w:type="spellStart"/>
      <w:r w:rsidRPr="00F34CAD">
        <w:rPr>
          <w:rFonts w:ascii="Times New Roman" w:hAnsi="Times New Roman" w:cs="Times New Roman"/>
        </w:rPr>
        <w:t>Hjern</w:t>
      </w:r>
      <w:proofErr w:type="spellEnd"/>
      <w:r w:rsidRPr="00F34CAD">
        <w:rPr>
          <w:rFonts w:ascii="Times New Roman" w:hAnsi="Times New Roman" w:cs="Times New Roman"/>
        </w:rPr>
        <w:t xml:space="preserve">, A., </w:t>
      </w:r>
      <w:proofErr w:type="spellStart"/>
      <w:r w:rsidRPr="00F34CAD">
        <w:rPr>
          <w:rFonts w:ascii="Times New Roman" w:hAnsi="Times New Roman" w:cs="Times New Roman"/>
        </w:rPr>
        <w:t>Azimaee</w:t>
      </w:r>
      <w:proofErr w:type="spellEnd"/>
      <w:r w:rsidRPr="00F34CAD">
        <w:rPr>
          <w:rFonts w:ascii="Times New Roman" w:hAnsi="Times New Roman" w:cs="Times New Roman"/>
        </w:rPr>
        <w:t xml:space="preserve">, M., Barreto, M. L., &amp; Goldstein, H. (2017). Challenges in administrative data linkage for research. </w:t>
      </w:r>
      <w:r w:rsidRPr="00F34CAD">
        <w:rPr>
          <w:rFonts w:ascii="Times New Roman" w:hAnsi="Times New Roman" w:cs="Times New Roman"/>
          <w:i/>
          <w:iCs/>
        </w:rPr>
        <w:t>Big Data &amp; Society, 1</w:t>
      </w:r>
      <w:r w:rsidRPr="00F34CAD">
        <w:rPr>
          <w:rFonts w:ascii="Times New Roman" w:hAnsi="Times New Roman" w:cs="Times New Roman"/>
        </w:rPr>
        <w:t>, 1-12. https://doi.org/10.1177/2053951717745678</w:t>
      </w:r>
    </w:p>
    <w:p w14:paraId="30AD6EB4"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Henry, G. T., Bastian, K. C., Fortner, C. K., Kershaw, D. C., Purtell, K. M., Thompson, C. L., &amp; Zulli, R. A. (2014). Teacher preparation policies and their effects on student achievement. </w:t>
      </w:r>
      <w:r w:rsidRPr="00F34CAD">
        <w:rPr>
          <w:rFonts w:ascii="Times New Roman" w:hAnsi="Times New Roman" w:cs="Times New Roman"/>
          <w:i/>
          <w:iCs/>
        </w:rPr>
        <w:t>Education Finance and Policy, 9</w:t>
      </w:r>
      <w:r w:rsidRPr="00F34CAD">
        <w:rPr>
          <w:rFonts w:ascii="Times New Roman" w:hAnsi="Times New Roman" w:cs="Times New Roman"/>
        </w:rPr>
        <w:t>(3), 264-303. https://doi.org/10.1162/EDFP_a_00134</w:t>
      </w:r>
    </w:p>
    <w:p w14:paraId="087CBAFF"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Hood, S. L., Dilworth, M. E., &amp; Lindsay, C. A. (2022). </w:t>
      </w:r>
      <w:r w:rsidRPr="00F34CAD">
        <w:rPr>
          <w:rFonts w:ascii="Times New Roman" w:eastAsia="Times New Roman" w:hAnsi="Times New Roman" w:cs="Times New Roman"/>
          <w:i/>
          <w:iCs/>
        </w:rPr>
        <w:t>Landscape of teacher preparation program evaluation policies and progress</w:t>
      </w:r>
      <w:r w:rsidRPr="00F34CAD">
        <w:rPr>
          <w:rFonts w:ascii="Times New Roman" w:eastAsia="Times New Roman" w:hAnsi="Times New Roman" w:cs="Times New Roman"/>
        </w:rPr>
        <w:t>. National Academy of Education Committee on Evaluating and Improving Teacher Preparation Programs, National Academy of Education.</w:t>
      </w:r>
    </w:p>
    <w:p w14:paraId="341E86AE"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lastRenderedPageBreak/>
        <w:t xml:space="preserve">Hooper, D., Coughlan, J., &amp; Mullen, M. R. (2008). Structural equation modelling: Guidelines for determining model fit. </w:t>
      </w:r>
      <w:r w:rsidRPr="00F34CAD">
        <w:rPr>
          <w:rFonts w:ascii="Times New Roman" w:eastAsia="Times New Roman" w:hAnsi="Times New Roman" w:cs="Times New Roman"/>
          <w:i/>
          <w:iCs/>
        </w:rPr>
        <w:t>Electronic Journal of Business Research Methods,</w:t>
      </w:r>
      <w:r w:rsidRPr="00F34CAD">
        <w:rPr>
          <w:rFonts w:ascii="Times New Roman" w:eastAsia="Times New Roman" w:hAnsi="Times New Roman" w:cs="Times New Roman"/>
        </w:rPr>
        <w:t xml:space="preserve"> </w:t>
      </w:r>
      <w:r w:rsidRPr="00F34CAD">
        <w:rPr>
          <w:rFonts w:ascii="Times New Roman" w:eastAsia="Times New Roman" w:hAnsi="Times New Roman" w:cs="Times New Roman"/>
          <w:i/>
          <w:iCs/>
        </w:rPr>
        <w:t>6(</w:t>
      </w:r>
      <w:r w:rsidRPr="00F34CAD">
        <w:rPr>
          <w:rFonts w:ascii="Times New Roman" w:eastAsia="Times New Roman" w:hAnsi="Times New Roman" w:cs="Times New Roman"/>
        </w:rPr>
        <w:t>1), 53-60. https://doi.org/10.21427/D79B73</w:t>
      </w:r>
    </w:p>
    <w:p w14:paraId="122183FA"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Hu, L. T., &amp; Bentler, P. M. (1999). Cutoff criteria for fit indexes in covariance structure analysis: Conventional criteria versus new alternatives. </w:t>
      </w:r>
      <w:r w:rsidRPr="00F34CAD">
        <w:rPr>
          <w:rFonts w:ascii="Times New Roman" w:eastAsia="Times New Roman" w:hAnsi="Times New Roman" w:cs="Times New Roman"/>
          <w:i/>
          <w:iCs/>
        </w:rPr>
        <w:t>Structural Equation Modeling, 6</w:t>
      </w:r>
      <w:r w:rsidRPr="00F34CAD">
        <w:rPr>
          <w:rFonts w:ascii="Times New Roman" w:eastAsia="Times New Roman" w:hAnsi="Times New Roman" w:cs="Times New Roman"/>
        </w:rPr>
        <w:t>, 1-55. http://dx.doi.org/10.1080/10705519909540118</w:t>
      </w:r>
    </w:p>
    <w:p w14:paraId="2AD0BB3A"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Hur, G., Barry, D. M., Jagger, C. B., Alford, K., &amp; Roberts, T. G. (2023). Investigating the impacts of a preservice agriculture teacher recruitment program using Kirkpatrick’s program evaluation model. </w:t>
      </w:r>
      <w:r w:rsidRPr="00F34CAD">
        <w:rPr>
          <w:rFonts w:ascii="Times New Roman" w:eastAsia="Times New Roman" w:hAnsi="Times New Roman" w:cs="Times New Roman"/>
          <w:i/>
          <w:iCs/>
        </w:rPr>
        <w:t>Journal of Agricultural Education, 64</w:t>
      </w:r>
      <w:r w:rsidRPr="00F34CAD">
        <w:rPr>
          <w:rFonts w:ascii="Times New Roman" w:eastAsia="Times New Roman" w:hAnsi="Times New Roman" w:cs="Times New Roman"/>
        </w:rPr>
        <w:t>(1), 184-200. https://doi.org/10.5032/jae.v64i1.37</w:t>
      </w:r>
    </w:p>
    <w:p w14:paraId="24AB7CC2"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Igo, E. A., &amp; Perry, D. K. (2019). Examining the reasons agricultural education teaching graduates choose to enter, leave, or stay in the teaching profession. </w:t>
      </w:r>
      <w:r w:rsidRPr="00F34CAD">
        <w:rPr>
          <w:rFonts w:ascii="Times New Roman" w:eastAsia="Times New Roman" w:hAnsi="Times New Roman" w:cs="Times New Roman"/>
          <w:i/>
          <w:iCs/>
        </w:rPr>
        <w:t>Journal of Agricultural Education, 60</w:t>
      </w:r>
      <w:r w:rsidRPr="00F34CAD">
        <w:rPr>
          <w:rFonts w:ascii="Times New Roman" w:eastAsia="Times New Roman" w:hAnsi="Times New Roman" w:cs="Times New Roman"/>
        </w:rPr>
        <w:t>(2), 109-125. https://doi.org/10.5032/jae.2019.02109</w:t>
      </w:r>
    </w:p>
    <w:p w14:paraId="61DDEC66"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Ingersoll, R. M. (2001). Teacher turnover and teacher shortages: An organizational analysis. </w:t>
      </w:r>
      <w:r w:rsidRPr="00F34CAD">
        <w:rPr>
          <w:rFonts w:ascii="Times New Roman" w:eastAsia="Times New Roman" w:hAnsi="Times New Roman" w:cs="Times New Roman"/>
          <w:i/>
          <w:iCs/>
        </w:rPr>
        <w:t>American Educational Research Journal, 38</w:t>
      </w:r>
      <w:r w:rsidRPr="00F34CAD">
        <w:rPr>
          <w:rFonts w:ascii="Times New Roman" w:eastAsia="Times New Roman" w:hAnsi="Times New Roman" w:cs="Times New Roman"/>
        </w:rPr>
        <w:t>(3), 499-534. https://doi.org/10.3102/00028312038003499</w:t>
      </w:r>
    </w:p>
    <w:p w14:paraId="19C301AA"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Jacobs, J., Hogarty, K., &amp; West Burns, R. (2017). Elementary preservice teacher field supervision: A survey of teacher education programs. </w:t>
      </w:r>
      <w:r w:rsidRPr="00F34CAD">
        <w:rPr>
          <w:rFonts w:ascii="Times New Roman" w:eastAsia="Times New Roman" w:hAnsi="Times New Roman" w:cs="Times New Roman"/>
          <w:i/>
          <w:iCs/>
        </w:rPr>
        <w:t>Action in Teacher Education, 39</w:t>
      </w:r>
      <w:r w:rsidRPr="00F34CAD">
        <w:rPr>
          <w:rFonts w:ascii="Times New Roman" w:eastAsia="Times New Roman" w:hAnsi="Times New Roman" w:cs="Times New Roman"/>
        </w:rPr>
        <w:t>(2), 172-186. https://doi.org/10.1080/01626620.2016.1248300</w:t>
      </w:r>
    </w:p>
    <w:p w14:paraId="69238CDB"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Keese, J., Waxman, H., Asadi, L., &amp; Graham, M. (2022). Retention intention: Modeling the relationships between structures of preparation and support and novice teacher decisions to stay. </w:t>
      </w:r>
      <w:r w:rsidRPr="00F34CAD">
        <w:rPr>
          <w:rFonts w:ascii="Times New Roman" w:eastAsia="Times New Roman" w:hAnsi="Times New Roman" w:cs="Times New Roman"/>
          <w:i/>
          <w:iCs/>
        </w:rPr>
        <w:t>Teaching and Teacher Education</w:t>
      </w:r>
      <w:r w:rsidRPr="00F34CAD">
        <w:rPr>
          <w:rFonts w:ascii="Times New Roman" w:eastAsia="Times New Roman" w:hAnsi="Times New Roman" w:cs="Times New Roman"/>
        </w:rPr>
        <w:t xml:space="preserve">, </w:t>
      </w:r>
      <w:r w:rsidRPr="00F34CAD">
        <w:rPr>
          <w:rFonts w:ascii="Times New Roman" w:eastAsia="Times New Roman" w:hAnsi="Times New Roman" w:cs="Times New Roman"/>
          <w:i/>
          <w:iCs/>
        </w:rPr>
        <w:t>110</w:t>
      </w:r>
      <w:r w:rsidRPr="00F34CAD">
        <w:rPr>
          <w:rFonts w:ascii="Times New Roman" w:eastAsia="Times New Roman" w:hAnsi="Times New Roman" w:cs="Times New Roman"/>
        </w:rPr>
        <w:t>, 103594. https://doi.org/10.1016/j.tate.2021.103594</w:t>
      </w:r>
    </w:p>
    <w:p w14:paraId="1DF4C03B" w14:textId="760954CA" w:rsidR="00DE1001" w:rsidRPr="00DE1001" w:rsidRDefault="00DE1001" w:rsidP="00F34CAD">
      <w:pPr>
        <w:spacing w:line="240" w:lineRule="auto"/>
        <w:ind w:left="720" w:hanging="720"/>
        <w:rPr>
          <w:rFonts w:ascii="Times New Roman" w:hAnsi="Times New Roman" w:cs="Times New Roman"/>
        </w:rPr>
      </w:pPr>
      <w:r>
        <w:rPr>
          <w:rFonts w:ascii="Times New Roman" w:hAnsi="Times New Roman" w:cs="Times New Roman"/>
        </w:rPr>
        <w:t xml:space="preserve">Kelloway, E. K. (2015). </w:t>
      </w:r>
      <w:r>
        <w:rPr>
          <w:rFonts w:ascii="Times New Roman" w:hAnsi="Times New Roman" w:cs="Times New Roman"/>
          <w:i/>
          <w:iCs/>
        </w:rPr>
        <w:t xml:space="preserve">Using </w:t>
      </w:r>
      <w:proofErr w:type="spellStart"/>
      <w:r>
        <w:rPr>
          <w:rFonts w:ascii="Times New Roman" w:hAnsi="Times New Roman" w:cs="Times New Roman"/>
          <w:i/>
          <w:iCs/>
        </w:rPr>
        <w:t>Mplus</w:t>
      </w:r>
      <w:proofErr w:type="spellEnd"/>
      <w:r>
        <w:rPr>
          <w:rFonts w:ascii="Times New Roman" w:hAnsi="Times New Roman" w:cs="Times New Roman"/>
          <w:i/>
          <w:iCs/>
        </w:rPr>
        <w:t xml:space="preserve"> for structural equation modeling: A researcher’s guide </w:t>
      </w:r>
      <w:r>
        <w:rPr>
          <w:rFonts w:ascii="Times New Roman" w:hAnsi="Times New Roman" w:cs="Times New Roman"/>
        </w:rPr>
        <w:t>(2nd ed.). SAGE Publications, Inc.</w:t>
      </w:r>
    </w:p>
    <w:p w14:paraId="13DF8CF2" w14:textId="73444AC1"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Kline, N. (2022). </w:t>
      </w:r>
      <w:r w:rsidRPr="00F34CAD">
        <w:rPr>
          <w:rFonts w:ascii="Times New Roman" w:hAnsi="Times New Roman" w:cs="Times New Roman"/>
          <w:i/>
          <w:iCs/>
        </w:rPr>
        <w:t xml:space="preserve">Using administrative data in social policy research </w:t>
      </w:r>
      <w:r w:rsidRPr="00F34CAD">
        <w:rPr>
          <w:rFonts w:ascii="Times New Roman" w:hAnsi="Times New Roman" w:cs="Times New Roman"/>
        </w:rPr>
        <w:t>[OPRE Report 2022-163].</w:t>
      </w:r>
      <w:r w:rsidRPr="00F34CAD">
        <w:rPr>
          <w:rFonts w:ascii="Times New Roman" w:hAnsi="Times New Roman" w:cs="Times New Roman"/>
          <w:i/>
          <w:iCs/>
        </w:rPr>
        <w:t xml:space="preserve"> </w:t>
      </w:r>
      <w:r w:rsidRPr="00F34CAD">
        <w:rPr>
          <w:rFonts w:ascii="Times New Roman" w:hAnsi="Times New Roman" w:cs="Times New Roman"/>
        </w:rPr>
        <w:t>Office of Planning, Research, and Evaluation. https://acf.gov/opre</w:t>
      </w:r>
    </w:p>
    <w:p w14:paraId="022EDC29" w14:textId="77777777" w:rsidR="00F34CAD" w:rsidRPr="00F34CAD" w:rsidRDefault="00F34CAD" w:rsidP="00F34CAD">
      <w:pPr>
        <w:spacing w:line="240" w:lineRule="auto"/>
        <w:ind w:left="720" w:hanging="720"/>
        <w:rPr>
          <w:rFonts w:ascii="Times New Roman" w:hAnsi="Times New Roman" w:cs="Times New Roman"/>
          <w:i/>
          <w:iCs/>
        </w:rPr>
      </w:pPr>
      <w:r w:rsidRPr="00F34CAD">
        <w:rPr>
          <w:rFonts w:ascii="Times New Roman" w:hAnsi="Times New Roman" w:cs="Times New Roman"/>
        </w:rPr>
        <w:t xml:space="preserve">Kline, R. B. (2023). </w:t>
      </w:r>
      <w:r w:rsidRPr="00F34CAD">
        <w:rPr>
          <w:rFonts w:ascii="Times New Roman" w:hAnsi="Times New Roman" w:cs="Times New Roman"/>
          <w:i/>
          <w:iCs/>
        </w:rPr>
        <w:t xml:space="preserve">Principles and practice of structural equation modeling </w:t>
      </w:r>
      <w:r w:rsidRPr="00F34CAD">
        <w:rPr>
          <w:rFonts w:ascii="Times New Roman" w:hAnsi="Times New Roman" w:cs="Times New Roman"/>
        </w:rPr>
        <w:t>(5th ed.). The Guilford Press.</w:t>
      </w:r>
    </w:p>
    <w:p w14:paraId="5AC0C5DE"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Knobloch, N. A. (2001). The influence of peer teaching and early field experiences on teaching efficacy beliefs of preservice educators in agriculture. </w:t>
      </w:r>
      <w:r w:rsidRPr="00F34CAD">
        <w:rPr>
          <w:rFonts w:ascii="Times New Roman" w:hAnsi="Times New Roman" w:cs="Times New Roman"/>
          <w:i/>
          <w:iCs/>
        </w:rPr>
        <w:t>Proceedings of the National Agricultural Education Research Conference</w:t>
      </w:r>
      <w:r w:rsidRPr="00F34CAD">
        <w:rPr>
          <w:rFonts w:ascii="Times New Roman" w:hAnsi="Times New Roman" w:cs="Times New Roman"/>
        </w:rPr>
        <w:t>, New Orleans, LA, 28, 119-131.</w:t>
      </w:r>
    </w:p>
    <w:p w14:paraId="3073BF9A"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Kwan, T., &amp; Lopez-Real, F. (2005). Mentors’ perceptions of their roles in mentoring student teachers. </w:t>
      </w:r>
      <w:r w:rsidRPr="00F34CAD">
        <w:rPr>
          <w:rFonts w:ascii="Times New Roman" w:hAnsi="Times New Roman" w:cs="Times New Roman"/>
          <w:i/>
          <w:iCs/>
        </w:rPr>
        <w:t>Asia-Pacific Journal of Teacher Education</w:t>
      </w:r>
      <w:r w:rsidRPr="00F34CAD">
        <w:rPr>
          <w:rFonts w:ascii="Times New Roman" w:hAnsi="Times New Roman" w:cs="Times New Roman"/>
        </w:rPr>
        <w:t xml:space="preserve">, </w:t>
      </w:r>
      <w:r w:rsidRPr="00F34CAD">
        <w:rPr>
          <w:rFonts w:ascii="Times New Roman" w:hAnsi="Times New Roman" w:cs="Times New Roman"/>
          <w:i/>
          <w:iCs/>
        </w:rPr>
        <w:t>33</w:t>
      </w:r>
      <w:r w:rsidRPr="00F34CAD">
        <w:rPr>
          <w:rFonts w:ascii="Times New Roman" w:hAnsi="Times New Roman" w:cs="Times New Roman"/>
        </w:rPr>
        <w:t>(3), 275-287. https://doi.org/10.1080/13598660500286267</w:t>
      </w:r>
    </w:p>
    <w:p w14:paraId="638A3B47"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Land, K. C. (1969). Principles of path analysis. </w:t>
      </w:r>
      <w:r w:rsidRPr="00F34CAD">
        <w:rPr>
          <w:rFonts w:ascii="Times New Roman" w:hAnsi="Times New Roman" w:cs="Times New Roman"/>
          <w:i/>
          <w:iCs/>
        </w:rPr>
        <w:t>Sociological Methodology, 1</w:t>
      </w:r>
      <w:r w:rsidRPr="00F34CAD">
        <w:rPr>
          <w:rFonts w:ascii="Times New Roman" w:hAnsi="Times New Roman" w:cs="Times New Roman"/>
        </w:rPr>
        <w:t>, 3-37. https://www.jstor.org/stable/270879</w:t>
      </w:r>
    </w:p>
    <w:p w14:paraId="491105CF"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eastAsia="Times New Roman" w:hAnsi="Times New Roman" w:cs="Times New Roman"/>
        </w:rPr>
        <w:lastRenderedPageBreak/>
        <w:t xml:space="preserve">Lleras, C. (2005). Path analysis. In K. Kempf-Leonard (Ed.), </w:t>
      </w:r>
      <w:r w:rsidRPr="00F34CAD">
        <w:rPr>
          <w:rFonts w:ascii="Times New Roman" w:eastAsia="Times New Roman" w:hAnsi="Times New Roman" w:cs="Times New Roman"/>
          <w:i/>
          <w:iCs/>
        </w:rPr>
        <w:t>Encyclopedia of social measurement</w:t>
      </w:r>
      <w:r w:rsidRPr="00F34CAD">
        <w:rPr>
          <w:rFonts w:ascii="Times New Roman" w:eastAsia="Times New Roman" w:hAnsi="Times New Roman" w:cs="Times New Roman"/>
        </w:rPr>
        <w:t xml:space="preserve"> (Vol. 3, pp. 25-30). Elsevier. https://doi.org/10.1016/B0-12-369398-5/00483-7</w:t>
      </w:r>
    </w:p>
    <w:p w14:paraId="2D18A912"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Love, T. S., &amp; Love, Z. J. (2023). The teacher recruitment crisis: Examining influential recruitment factors from a United States technology and engineering teacher preparation program. </w:t>
      </w:r>
      <w:r w:rsidRPr="00F34CAD">
        <w:rPr>
          <w:rStyle w:val="normaltextrun"/>
          <w:rFonts w:ascii="Times New Roman" w:hAnsi="Times New Roman" w:cs="Times New Roman"/>
          <w:i/>
          <w:iCs/>
          <w:shd w:val="clear" w:color="auto" w:fill="FFFFFF"/>
        </w:rPr>
        <w:t>International Journal of Technology and Design Education</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33</w:t>
      </w:r>
      <w:r w:rsidRPr="00F34CAD">
        <w:rPr>
          <w:rStyle w:val="normaltextrun"/>
          <w:rFonts w:ascii="Times New Roman" w:hAnsi="Times New Roman" w:cs="Times New Roman"/>
          <w:shd w:val="clear" w:color="auto" w:fill="FFFFFF"/>
        </w:rPr>
        <w:t>(1), 105-121. https://doi.org/10.1007/s10798-022-09727-4</w:t>
      </w:r>
      <w:r w:rsidRPr="00F34CAD">
        <w:rPr>
          <w:rStyle w:val="eop"/>
          <w:rFonts w:ascii="Times New Roman" w:hAnsi="Times New Roman" w:cs="Times New Roman"/>
          <w:shd w:val="clear" w:color="auto" w:fill="FFFFFF"/>
        </w:rPr>
        <w:t> </w:t>
      </w:r>
    </w:p>
    <w:p w14:paraId="261AED55"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proofErr w:type="spellStart"/>
      <w:r w:rsidRPr="00F34CAD">
        <w:rPr>
          <w:rStyle w:val="normaltextrun"/>
          <w:rFonts w:ascii="Times New Roman" w:hAnsi="Times New Roman" w:cs="Times New Roman"/>
          <w:shd w:val="clear" w:color="auto" w:fill="FFFFFF"/>
        </w:rPr>
        <w:t>Mazzye</w:t>
      </w:r>
      <w:proofErr w:type="spellEnd"/>
      <w:r w:rsidRPr="00F34CAD">
        <w:rPr>
          <w:rStyle w:val="normaltextrun"/>
          <w:rFonts w:ascii="Times New Roman" w:hAnsi="Times New Roman" w:cs="Times New Roman"/>
          <w:shd w:val="clear" w:color="auto" w:fill="FFFFFF"/>
        </w:rPr>
        <w:t xml:space="preserve">, D. L., Duffy, M. A., &amp; </w:t>
      </w:r>
      <w:proofErr w:type="spellStart"/>
      <w:r w:rsidRPr="00F34CAD">
        <w:rPr>
          <w:rStyle w:val="normaltextrun"/>
          <w:rFonts w:ascii="Times New Roman" w:hAnsi="Times New Roman" w:cs="Times New Roman"/>
          <w:shd w:val="clear" w:color="auto" w:fill="FFFFFF"/>
        </w:rPr>
        <w:t>Etopio</w:t>
      </w:r>
      <w:proofErr w:type="spellEnd"/>
      <w:r w:rsidRPr="00F34CAD">
        <w:rPr>
          <w:rStyle w:val="normaltextrun"/>
          <w:rFonts w:ascii="Times New Roman" w:hAnsi="Times New Roman" w:cs="Times New Roman"/>
          <w:shd w:val="clear" w:color="auto" w:fill="FFFFFF"/>
        </w:rPr>
        <w:t xml:space="preserve">, E. (2022). Transformative features of teacher residency programs: A textual narrative synthesis. </w:t>
      </w:r>
      <w:r w:rsidRPr="00F34CAD">
        <w:rPr>
          <w:rStyle w:val="normaltextrun"/>
          <w:rFonts w:ascii="Times New Roman" w:hAnsi="Times New Roman" w:cs="Times New Roman"/>
          <w:i/>
          <w:iCs/>
          <w:shd w:val="clear" w:color="auto" w:fill="FFFFFF"/>
        </w:rPr>
        <w:t>School-University Partnerships</w:t>
      </w:r>
      <w:r w:rsidRPr="00F34CAD">
        <w:rPr>
          <w:rStyle w:val="normaltextrun"/>
          <w:rFonts w:ascii="Times New Roman" w:hAnsi="Times New Roman" w:cs="Times New Roman"/>
          <w:shd w:val="clear" w:color="auto" w:fill="FFFFFF"/>
        </w:rPr>
        <w:t xml:space="preserve">, </w:t>
      </w:r>
      <w:r w:rsidRPr="00F34CAD">
        <w:rPr>
          <w:rStyle w:val="normaltextrun"/>
          <w:rFonts w:ascii="Times New Roman" w:hAnsi="Times New Roman" w:cs="Times New Roman"/>
          <w:i/>
          <w:iCs/>
          <w:shd w:val="clear" w:color="auto" w:fill="FFFFFF"/>
        </w:rPr>
        <w:t>15</w:t>
      </w:r>
      <w:r w:rsidRPr="00F34CAD">
        <w:rPr>
          <w:rStyle w:val="normaltextrun"/>
          <w:rFonts w:ascii="Times New Roman" w:hAnsi="Times New Roman" w:cs="Times New Roman"/>
          <w:shd w:val="clear" w:color="auto" w:fill="FFFFFF"/>
        </w:rPr>
        <w:t>(1), 21-33.</w:t>
      </w:r>
      <w:r w:rsidRPr="00F34CAD">
        <w:rPr>
          <w:rStyle w:val="eop"/>
          <w:rFonts w:ascii="Times New Roman" w:hAnsi="Times New Roman" w:cs="Times New Roman"/>
          <w:shd w:val="clear" w:color="auto" w:fill="FFFFFF"/>
        </w:rPr>
        <w:t> </w:t>
      </w:r>
    </w:p>
    <w:p w14:paraId="1CA11996" w14:textId="349C964B" w:rsidR="00DE1001" w:rsidRPr="00DE1001" w:rsidRDefault="00DE1001" w:rsidP="00F34CAD">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McDonald, G. (2013). Does size matter? The impact of student-staff ratios. </w:t>
      </w:r>
      <w:r>
        <w:rPr>
          <w:rFonts w:ascii="Times New Roman" w:eastAsia="Times New Roman" w:hAnsi="Times New Roman" w:cs="Times New Roman"/>
          <w:i/>
          <w:iCs/>
        </w:rPr>
        <w:t>Journal of Higher Education Policy and Management, 35</w:t>
      </w:r>
      <w:r>
        <w:rPr>
          <w:rFonts w:ascii="Times New Roman" w:eastAsia="Times New Roman" w:hAnsi="Times New Roman" w:cs="Times New Roman"/>
        </w:rPr>
        <w:t xml:space="preserve">(6), 652-667. </w:t>
      </w:r>
      <w:r w:rsidRPr="00DE1001">
        <w:rPr>
          <w:rFonts w:ascii="Times New Roman" w:eastAsia="Times New Roman" w:hAnsi="Times New Roman" w:cs="Times New Roman"/>
        </w:rPr>
        <w:t>http://dx.doi.org/10.1080/1360080X.2013.844668</w:t>
      </w:r>
    </w:p>
    <w:p w14:paraId="720FAEE4" w14:textId="6AE98BB2"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McKim, A. J., &amp; Velez, J. J. (2017). Developing self-efficacy: Exploring preservice coursework, student teaching, and professional development experiences. </w:t>
      </w:r>
      <w:r w:rsidRPr="00F34CAD">
        <w:rPr>
          <w:rFonts w:ascii="Times New Roman" w:eastAsia="Times New Roman" w:hAnsi="Times New Roman" w:cs="Times New Roman"/>
          <w:i/>
          <w:iCs/>
        </w:rPr>
        <w:t>Journal of Agricultural Education, 58</w:t>
      </w:r>
      <w:r w:rsidRPr="00F34CAD">
        <w:rPr>
          <w:rFonts w:ascii="Times New Roman" w:eastAsia="Times New Roman" w:hAnsi="Times New Roman" w:cs="Times New Roman"/>
        </w:rPr>
        <w:t>(1), 172-185. https://doi.org/10.5032/jae.2017.01172</w:t>
      </w:r>
    </w:p>
    <w:p w14:paraId="5EB558F0"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Moore, A. (2019). </w:t>
      </w:r>
      <w:r w:rsidRPr="00F34CAD">
        <w:rPr>
          <w:rFonts w:ascii="Times New Roman" w:eastAsia="Times New Roman" w:hAnsi="Times New Roman" w:cs="Times New Roman"/>
          <w:i/>
          <w:iCs/>
        </w:rPr>
        <w:t>What are the doorways and barriers to enrollment in college preparatory courses for students who are Black, Hispanic, and American Indian?</w:t>
      </w:r>
      <w:r w:rsidRPr="00F34CAD">
        <w:rPr>
          <w:rFonts w:ascii="Times New Roman" w:eastAsia="Times New Roman" w:hAnsi="Times New Roman" w:cs="Times New Roman"/>
        </w:rPr>
        <w:t xml:space="preserve"> [Doctoral dissertation, Hamline University].</w:t>
      </w:r>
    </w:p>
    <w:p w14:paraId="6E21CF9E"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National Academy of Education. (2024). </w:t>
      </w:r>
      <w:r w:rsidRPr="00F34CAD">
        <w:rPr>
          <w:rFonts w:ascii="Times New Roman" w:eastAsia="Times New Roman" w:hAnsi="Times New Roman" w:cs="Times New Roman"/>
          <w:i/>
          <w:iCs/>
        </w:rPr>
        <w:t>Evaluating and improving teacher preparation programs</w:t>
      </w:r>
      <w:r w:rsidRPr="00F34CAD">
        <w:rPr>
          <w:rFonts w:ascii="Times New Roman" w:eastAsia="Times New Roman" w:hAnsi="Times New Roman" w:cs="Times New Roman"/>
        </w:rPr>
        <w:t>. K. M. Zeichner, L. Darling-Hammond, A. I. Berman, D. Dong, &amp; G. Sykes (Eds.). National Academy of Education.</w:t>
      </w:r>
    </w:p>
    <w:p w14:paraId="2226D7D6" w14:textId="77777777" w:rsidR="00F34CAD" w:rsidRPr="00F34CAD" w:rsidRDefault="00F34CAD" w:rsidP="00F34CAD">
      <w:pPr>
        <w:spacing w:line="240" w:lineRule="auto"/>
        <w:ind w:left="720" w:hanging="720"/>
        <w:rPr>
          <w:rFonts w:ascii="Times New Roman" w:eastAsia="Times New Roman" w:hAnsi="Times New Roman" w:cs="Times New Roman"/>
        </w:rPr>
      </w:pPr>
      <w:r w:rsidRPr="00F34CAD">
        <w:rPr>
          <w:rFonts w:ascii="Times New Roman" w:eastAsia="Times New Roman" w:hAnsi="Times New Roman" w:cs="Times New Roman"/>
        </w:rPr>
        <w:t xml:space="preserve">National Education Association. (2025). </w:t>
      </w:r>
      <w:r w:rsidRPr="00F34CAD">
        <w:rPr>
          <w:rFonts w:ascii="Times New Roman" w:eastAsia="Times New Roman" w:hAnsi="Times New Roman" w:cs="Times New Roman"/>
          <w:i/>
          <w:iCs/>
        </w:rPr>
        <w:t>About NEA: Purpose and power in community</w:t>
      </w:r>
      <w:r w:rsidRPr="00F34CAD">
        <w:rPr>
          <w:rFonts w:ascii="Times New Roman" w:eastAsia="Times New Roman" w:hAnsi="Times New Roman" w:cs="Times New Roman"/>
        </w:rPr>
        <w:t>. https://www.nea.org/about-nea</w:t>
      </w:r>
    </w:p>
    <w:p w14:paraId="4732F4C0" w14:textId="77777777" w:rsidR="00F34CAD" w:rsidRPr="00F34CAD" w:rsidRDefault="00F34CAD" w:rsidP="00F34CAD">
      <w:pPr>
        <w:spacing w:line="240" w:lineRule="auto"/>
        <w:ind w:left="720" w:hanging="720"/>
        <w:rPr>
          <w:rStyle w:val="eop"/>
          <w:rFonts w:ascii="Times New Roman" w:hAnsi="Times New Roman" w:cs="Times New Roman"/>
          <w:shd w:val="clear" w:color="auto" w:fill="FFFFFF"/>
        </w:rPr>
      </w:pPr>
      <w:r w:rsidRPr="00F34CAD">
        <w:rPr>
          <w:rStyle w:val="normaltextrun"/>
          <w:rFonts w:ascii="Times New Roman" w:hAnsi="Times New Roman" w:cs="Times New Roman"/>
          <w:shd w:val="clear" w:color="auto" w:fill="FFFFFF"/>
        </w:rPr>
        <w:t xml:space="preserve">Nguyen, T. D., Lam, C. B., &amp; Bruno, P. (2024). What do we know about the extent of teacher shortages nationwide? A systematic examination of reports of U.S. teacher shortages. </w:t>
      </w:r>
      <w:r w:rsidRPr="00F34CAD">
        <w:rPr>
          <w:rStyle w:val="normaltextrun"/>
          <w:rFonts w:ascii="Times New Roman" w:hAnsi="Times New Roman" w:cs="Times New Roman"/>
          <w:i/>
          <w:iCs/>
          <w:shd w:val="clear" w:color="auto" w:fill="FFFFFF"/>
        </w:rPr>
        <w:t>AERA Open, 10</w:t>
      </w:r>
      <w:r w:rsidRPr="00F34CAD">
        <w:rPr>
          <w:rStyle w:val="normaltextrun"/>
          <w:rFonts w:ascii="Times New Roman" w:hAnsi="Times New Roman" w:cs="Times New Roman"/>
          <w:shd w:val="clear" w:color="auto" w:fill="FFFFFF"/>
        </w:rPr>
        <w:t>(1), 1-18.</w:t>
      </w:r>
      <w:r w:rsidRPr="00F34CAD">
        <w:rPr>
          <w:rStyle w:val="eop"/>
          <w:rFonts w:ascii="Times New Roman" w:hAnsi="Times New Roman" w:cs="Times New Roman"/>
          <w:shd w:val="clear" w:color="auto" w:fill="FFFFFF"/>
        </w:rPr>
        <w:t> https://doi.org/10.1177/23328584241276512</w:t>
      </w:r>
    </w:p>
    <w:p w14:paraId="08E43296" w14:textId="77777777" w:rsidR="00F34CAD" w:rsidRPr="00F34CAD" w:rsidRDefault="00F34CAD" w:rsidP="00F34CAD">
      <w:pPr>
        <w:spacing w:line="240" w:lineRule="auto"/>
        <w:ind w:left="720" w:hanging="720"/>
        <w:rPr>
          <w:rFonts w:ascii="Times New Roman" w:hAnsi="Times New Roman" w:cs="Times New Roman"/>
        </w:rPr>
      </w:pPr>
      <w:proofErr w:type="spellStart"/>
      <w:r w:rsidRPr="00F34CAD">
        <w:rPr>
          <w:rFonts w:ascii="Times New Roman" w:hAnsi="Times New Roman" w:cs="Times New Roman"/>
        </w:rPr>
        <w:t>Organisation</w:t>
      </w:r>
      <w:proofErr w:type="spellEnd"/>
      <w:r w:rsidRPr="00F34CAD">
        <w:rPr>
          <w:rFonts w:ascii="Times New Roman" w:hAnsi="Times New Roman" w:cs="Times New Roman"/>
        </w:rPr>
        <w:t xml:space="preserve"> for Economic Co-operation and Development. (2005). </w:t>
      </w:r>
      <w:r w:rsidRPr="00F34CAD">
        <w:rPr>
          <w:rFonts w:ascii="Times New Roman" w:hAnsi="Times New Roman" w:cs="Times New Roman"/>
          <w:i/>
          <w:iCs/>
        </w:rPr>
        <w:t>Teachers matter: Attracting, developing and retaining effective teachers</w:t>
      </w:r>
      <w:r w:rsidRPr="00F34CAD">
        <w:rPr>
          <w:rFonts w:ascii="Times New Roman" w:hAnsi="Times New Roman" w:cs="Times New Roman"/>
        </w:rPr>
        <w:t xml:space="preserve">. </w:t>
      </w:r>
    </w:p>
    <w:p w14:paraId="357546E3"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Office of Education Research (OER). (1993) </w:t>
      </w:r>
      <w:r w:rsidRPr="00F34CAD">
        <w:rPr>
          <w:rFonts w:ascii="Times New Roman" w:hAnsi="Times New Roman" w:cs="Times New Roman"/>
          <w:i/>
          <w:iCs/>
        </w:rPr>
        <w:t>Consumer guide</w:t>
      </w:r>
      <w:r w:rsidRPr="00F34CAD">
        <w:rPr>
          <w:rFonts w:ascii="Times New Roman" w:hAnsi="Times New Roman" w:cs="Times New Roman"/>
        </w:rPr>
        <w:t>, No.7, October 1993. Available online at: www.ed.gov/pubs/OR/ConsumerGuides/mentor.html</w:t>
      </w:r>
    </w:p>
    <w:p w14:paraId="6F2D3440"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Raykov, T., &amp; </w:t>
      </w:r>
      <w:proofErr w:type="spellStart"/>
      <w:r w:rsidRPr="00F34CAD">
        <w:rPr>
          <w:rFonts w:ascii="Times New Roman" w:hAnsi="Times New Roman" w:cs="Times New Roman"/>
        </w:rPr>
        <w:t>Marcoulides</w:t>
      </w:r>
      <w:proofErr w:type="spellEnd"/>
      <w:r w:rsidRPr="00F34CAD">
        <w:rPr>
          <w:rFonts w:ascii="Times New Roman" w:hAnsi="Times New Roman" w:cs="Times New Roman"/>
        </w:rPr>
        <w:t xml:space="preserve">, G. A. (2006). </w:t>
      </w:r>
      <w:r w:rsidRPr="00F34CAD">
        <w:rPr>
          <w:rFonts w:ascii="Times New Roman" w:hAnsi="Times New Roman" w:cs="Times New Roman"/>
          <w:i/>
          <w:iCs/>
        </w:rPr>
        <w:t xml:space="preserve">A first course in structural equation modeling </w:t>
      </w:r>
      <w:r w:rsidRPr="00F34CAD">
        <w:rPr>
          <w:rFonts w:ascii="Times New Roman" w:hAnsi="Times New Roman" w:cs="Times New Roman"/>
        </w:rPr>
        <w:t>(2nd ed.). Lawrence Erlbaum Associates, Inc.</w:t>
      </w:r>
    </w:p>
    <w:p w14:paraId="343A6786"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Robinson, W. S. (1950). Ecological correlations and the behavior of individuals. </w:t>
      </w:r>
      <w:r w:rsidRPr="00F34CAD">
        <w:rPr>
          <w:rFonts w:ascii="Times New Roman" w:hAnsi="Times New Roman" w:cs="Times New Roman"/>
          <w:i/>
          <w:iCs/>
        </w:rPr>
        <w:t>American Sociological Review, 15</w:t>
      </w:r>
      <w:r w:rsidRPr="00F34CAD">
        <w:rPr>
          <w:rFonts w:ascii="Times New Roman" w:hAnsi="Times New Roman" w:cs="Times New Roman"/>
        </w:rPr>
        <w:t>(3), 351-357.</w:t>
      </w:r>
    </w:p>
    <w:p w14:paraId="3FA2454A"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Rowe, K. (2002). The importance of teacher quality. Retrieved March 13, 2025, from http://www.cis.org.au/issue_analysis/IA22/IA22.HTM</w:t>
      </w:r>
    </w:p>
    <w:p w14:paraId="5C744D99" w14:textId="7C5F7DB3" w:rsidR="00566D02" w:rsidRPr="00435E0E" w:rsidRDefault="00566D02" w:rsidP="00F34CAD">
      <w:pPr>
        <w:spacing w:line="240" w:lineRule="auto"/>
        <w:ind w:left="720" w:hanging="720"/>
        <w:rPr>
          <w:rFonts w:ascii="Times New Roman" w:hAnsi="Times New Roman" w:cs="Times New Roman"/>
        </w:rPr>
      </w:pPr>
      <w:r>
        <w:rPr>
          <w:rFonts w:ascii="Times New Roman" w:hAnsi="Times New Roman" w:cs="Times New Roman"/>
        </w:rPr>
        <w:t xml:space="preserve">Rubin, </w:t>
      </w:r>
      <w:r w:rsidR="00435E0E">
        <w:rPr>
          <w:rFonts w:ascii="Times New Roman" w:hAnsi="Times New Roman" w:cs="Times New Roman"/>
        </w:rPr>
        <w:t xml:space="preserve">D. B. (1976). Inference and missing data. </w:t>
      </w:r>
      <w:proofErr w:type="spellStart"/>
      <w:r w:rsidR="00435E0E">
        <w:rPr>
          <w:rFonts w:ascii="Times New Roman" w:hAnsi="Times New Roman" w:cs="Times New Roman"/>
          <w:i/>
          <w:iCs/>
        </w:rPr>
        <w:t>Biometrika</w:t>
      </w:r>
      <w:proofErr w:type="spellEnd"/>
      <w:r w:rsidR="00435E0E">
        <w:rPr>
          <w:rFonts w:ascii="Times New Roman" w:hAnsi="Times New Roman" w:cs="Times New Roman"/>
          <w:i/>
          <w:iCs/>
        </w:rPr>
        <w:t>, 63</w:t>
      </w:r>
      <w:r w:rsidR="00435E0E">
        <w:rPr>
          <w:rFonts w:ascii="Times New Roman" w:hAnsi="Times New Roman" w:cs="Times New Roman"/>
        </w:rPr>
        <w:t>(3), 581-</w:t>
      </w:r>
      <w:r w:rsidR="009553B6">
        <w:rPr>
          <w:rFonts w:ascii="Times New Roman" w:hAnsi="Times New Roman" w:cs="Times New Roman"/>
        </w:rPr>
        <w:t xml:space="preserve">592. </w:t>
      </w:r>
      <w:r w:rsidR="009553B6" w:rsidRPr="009553B6">
        <w:rPr>
          <w:rFonts w:ascii="Times New Roman" w:hAnsi="Times New Roman" w:cs="Times New Roman"/>
        </w:rPr>
        <w:t>https://doi.org/10.1093/biomet/63.3.581</w:t>
      </w:r>
    </w:p>
    <w:p w14:paraId="4F48F7E8" w14:textId="209703AA" w:rsidR="00F34CAD" w:rsidRPr="00F34CAD" w:rsidRDefault="00F34CAD" w:rsidP="00F34CAD">
      <w:pPr>
        <w:spacing w:line="240" w:lineRule="auto"/>
        <w:ind w:left="720" w:hanging="720"/>
        <w:rPr>
          <w:rFonts w:ascii="Times New Roman" w:hAnsi="Times New Roman" w:cs="Times New Roman"/>
        </w:rPr>
      </w:pPr>
      <w:proofErr w:type="spellStart"/>
      <w:r w:rsidRPr="00F34CAD">
        <w:rPr>
          <w:rFonts w:ascii="Times New Roman" w:hAnsi="Times New Roman" w:cs="Times New Roman"/>
        </w:rPr>
        <w:lastRenderedPageBreak/>
        <w:t>Savalei</w:t>
      </w:r>
      <w:proofErr w:type="spellEnd"/>
      <w:r w:rsidRPr="00F34CAD">
        <w:rPr>
          <w:rFonts w:ascii="Times New Roman" w:hAnsi="Times New Roman" w:cs="Times New Roman"/>
        </w:rPr>
        <w:t xml:space="preserve">, V., &amp; Kolenikov, S. (2008). Constrained versus unconstrained estimation in structural equation modeling. </w:t>
      </w:r>
      <w:r w:rsidRPr="00F34CAD">
        <w:rPr>
          <w:rFonts w:ascii="Times New Roman" w:hAnsi="Times New Roman" w:cs="Times New Roman"/>
          <w:i/>
          <w:iCs/>
        </w:rPr>
        <w:t>Psychological Methods, 13</w:t>
      </w:r>
      <w:r w:rsidRPr="00F34CAD">
        <w:rPr>
          <w:rFonts w:ascii="Times New Roman" w:hAnsi="Times New Roman" w:cs="Times New Roman"/>
        </w:rPr>
        <w:t>(2), 150-170. https://doi.org/10.1037/1082-989x.13.2.150</w:t>
      </w:r>
    </w:p>
    <w:p w14:paraId="3D5B58D2"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Shuls, J. V., &amp; Trivitt, J. R. (2015). Teacher effectiveness: An analysis of licensure screens. </w:t>
      </w:r>
      <w:r w:rsidRPr="00F34CAD">
        <w:rPr>
          <w:rFonts w:ascii="Times New Roman" w:hAnsi="Times New Roman" w:cs="Times New Roman"/>
          <w:i/>
          <w:iCs/>
        </w:rPr>
        <w:t>Educational Policy, 29</w:t>
      </w:r>
      <w:r w:rsidRPr="00F34CAD">
        <w:rPr>
          <w:rFonts w:ascii="Times New Roman" w:hAnsi="Times New Roman" w:cs="Times New Roman"/>
        </w:rPr>
        <w:t>(4), 645-675. https://doi.org/10.1177/0895904813510777</w:t>
      </w:r>
    </w:p>
    <w:p w14:paraId="746B4C73"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Stewart, J., Lambert, M. D., Ulmer, J. D., Witt, P. A., &amp; Carraway, C. L. (2017). Discovering quality in teacher education: Perceptions concerning what makes an effective cooperating teacher. </w:t>
      </w:r>
      <w:r w:rsidRPr="00F34CAD">
        <w:rPr>
          <w:rFonts w:ascii="Times New Roman" w:hAnsi="Times New Roman" w:cs="Times New Roman"/>
          <w:i/>
          <w:iCs/>
        </w:rPr>
        <w:t>Journal of Agricultural Education, 58</w:t>
      </w:r>
      <w:r w:rsidRPr="00F34CAD">
        <w:rPr>
          <w:rFonts w:ascii="Times New Roman" w:hAnsi="Times New Roman" w:cs="Times New Roman"/>
        </w:rPr>
        <w:t>(1), 280-299. https://doi.org/10.5032/jae.2017.01280</w:t>
      </w:r>
    </w:p>
    <w:p w14:paraId="5360C1A6"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Thieman, E. B., Rosch, D. M., Suarez, C. E. (2016). Consideration of agricultural education as a career: A statewide examination by high school class year of predicting factors. </w:t>
      </w:r>
      <w:r w:rsidRPr="00F34CAD">
        <w:rPr>
          <w:rFonts w:ascii="Times New Roman" w:hAnsi="Times New Roman" w:cs="Times New Roman"/>
          <w:i/>
          <w:iCs/>
        </w:rPr>
        <w:t>Journal of Agricultural Education, 57</w:t>
      </w:r>
      <w:r w:rsidRPr="00F34CAD">
        <w:rPr>
          <w:rFonts w:ascii="Times New Roman" w:hAnsi="Times New Roman" w:cs="Times New Roman"/>
        </w:rPr>
        <w:t>(4), 29-43. https://doi.org/10.5032/jae.2016.04029</w:t>
      </w:r>
    </w:p>
    <w:p w14:paraId="41F1F078" w14:textId="77777777" w:rsidR="00F34CAD" w:rsidRPr="00F34CAD" w:rsidRDefault="00F34CAD" w:rsidP="00F34CAD">
      <w:pPr>
        <w:spacing w:line="240" w:lineRule="auto"/>
        <w:ind w:left="720" w:hanging="720"/>
        <w:rPr>
          <w:rFonts w:ascii="Times New Roman" w:hAnsi="Times New Roman" w:cs="Times New Roman"/>
          <w:i/>
          <w:iCs/>
        </w:rPr>
      </w:pPr>
      <w:r w:rsidRPr="00F34CAD">
        <w:rPr>
          <w:rFonts w:ascii="Times New Roman" w:hAnsi="Times New Roman" w:cs="Times New Roman"/>
        </w:rPr>
        <w:t xml:space="preserve">U.S. Department of Education, Office of Postsecondary Education. (2013). </w:t>
      </w:r>
      <w:r w:rsidRPr="00F34CAD">
        <w:rPr>
          <w:rFonts w:ascii="Times New Roman" w:hAnsi="Times New Roman" w:cs="Times New Roman"/>
          <w:i/>
          <w:iCs/>
        </w:rPr>
        <w:t>Preparing and credentialing the nation’s teachers: The secretary’s ninth report on teacher quality.</w:t>
      </w:r>
    </w:p>
    <w:p w14:paraId="79A30C66" w14:textId="77777777" w:rsidR="00F34CAD"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Van </w:t>
      </w:r>
      <w:proofErr w:type="spellStart"/>
      <w:r w:rsidRPr="00F34CAD">
        <w:rPr>
          <w:rFonts w:ascii="Times New Roman" w:hAnsi="Times New Roman" w:cs="Times New Roman"/>
        </w:rPr>
        <w:t>Overschelde</w:t>
      </w:r>
      <w:proofErr w:type="spellEnd"/>
      <w:r w:rsidRPr="00F34CAD">
        <w:rPr>
          <w:rFonts w:ascii="Times New Roman" w:hAnsi="Times New Roman" w:cs="Times New Roman"/>
        </w:rPr>
        <w:t xml:space="preserve">, J. P., &amp; López, M. M. (2018). Raising the bar or locking the door? The effects of increasing GPA admission requirements on teacher preparation. </w:t>
      </w:r>
      <w:r w:rsidRPr="00F34CAD">
        <w:rPr>
          <w:rFonts w:ascii="Times New Roman" w:hAnsi="Times New Roman" w:cs="Times New Roman"/>
          <w:i/>
          <w:iCs/>
        </w:rPr>
        <w:t>Equity &amp; Excellence in Education, 51</w:t>
      </w:r>
      <w:r w:rsidRPr="00F34CAD">
        <w:rPr>
          <w:rFonts w:ascii="Times New Roman" w:hAnsi="Times New Roman" w:cs="Times New Roman"/>
        </w:rPr>
        <w:t>(3-4), 223-241. https://doi.org/10.1080/10665684.2018.1539355</w:t>
      </w:r>
    </w:p>
    <w:p w14:paraId="144EAE70" w14:textId="4D0C88D6" w:rsidR="000F74E9" w:rsidRPr="00F34CAD" w:rsidRDefault="00F34CAD" w:rsidP="00F34CAD">
      <w:pPr>
        <w:spacing w:line="240" w:lineRule="auto"/>
        <w:ind w:left="720" w:hanging="720"/>
        <w:rPr>
          <w:rFonts w:ascii="Times New Roman" w:hAnsi="Times New Roman" w:cs="Times New Roman"/>
        </w:rPr>
      </w:pPr>
      <w:r w:rsidRPr="00F34CAD">
        <w:rPr>
          <w:rFonts w:ascii="Times New Roman" w:hAnsi="Times New Roman" w:cs="Times New Roman"/>
        </w:rPr>
        <w:t xml:space="preserve">Whitford, D. K., Zhang, D., &amp; </w:t>
      </w:r>
      <w:proofErr w:type="spellStart"/>
      <w:r w:rsidRPr="00F34CAD">
        <w:rPr>
          <w:rFonts w:ascii="Times New Roman" w:hAnsi="Times New Roman" w:cs="Times New Roman"/>
        </w:rPr>
        <w:t>Katsiyannis</w:t>
      </w:r>
      <w:proofErr w:type="spellEnd"/>
      <w:r w:rsidRPr="00F34CAD">
        <w:rPr>
          <w:rFonts w:ascii="Times New Roman" w:hAnsi="Times New Roman" w:cs="Times New Roman"/>
        </w:rPr>
        <w:t xml:space="preserve">, A. (2018). Traditional vs. alternative teacher preparation programs: A meta-analysis. </w:t>
      </w:r>
      <w:r w:rsidRPr="00F34CAD">
        <w:rPr>
          <w:rFonts w:ascii="Times New Roman" w:hAnsi="Times New Roman" w:cs="Times New Roman"/>
          <w:i/>
          <w:iCs/>
        </w:rPr>
        <w:t>Journal of Child and Family Studies, 27</w:t>
      </w:r>
      <w:r w:rsidRPr="00F34CAD">
        <w:rPr>
          <w:rFonts w:ascii="Times New Roman" w:hAnsi="Times New Roman" w:cs="Times New Roman"/>
        </w:rPr>
        <w:t>, 671-685. https://doi.org/10.1007/s10826-017-0932-0</w:t>
      </w:r>
    </w:p>
    <w:sectPr w:rsidR="000F74E9" w:rsidRPr="00F34CAD">
      <w:headerReference w:type="even" r:id="rId9"/>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FA51" w14:textId="77777777" w:rsidR="00013BAC" w:rsidRDefault="00013BAC" w:rsidP="001D42CE">
      <w:pPr>
        <w:spacing w:after="0" w:line="240" w:lineRule="auto"/>
      </w:pPr>
      <w:r>
        <w:separator/>
      </w:r>
    </w:p>
  </w:endnote>
  <w:endnote w:type="continuationSeparator" w:id="0">
    <w:p w14:paraId="07D1038C" w14:textId="77777777" w:rsidR="00013BAC" w:rsidRDefault="00013BAC" w:rsidP="001D42CE">
      <w:pPr>
        <w:spacing w:after="0" w:line="240" w:lineRule="auto"/>
      </w:pPr>
      <w:r>
        <w:continuationSeparator/>
      </w:r>
    </w:p>
  </w:endnote>
  <w:endnote w:type="continuationNotice" w:id="1">
    <w:p w14:paraId="276D8F8B" w14:textId="77777777" w:rsidR="00013BAC" w:rsidRDefault="00013B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1129573"/>
      <w:docPartObj>
        <w:docPartGallery w:val="Page Numbers (Bottom of Page)"/>
        <w:docPartUnique/>
      </w:docPartObj>
    </w:sdtPr>
    <w:sdtContent>
      <w:p w14:paraId="2FA5617F" w14:textId="0F8C9D8E" w:rsidR="00B72F9D" w:rsidRDefault="00B72F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BDDB9B" w14:textId="77777777" w:rsidR="00B72F9D" w:rsidRDefault="00B72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383757"/>
      <w:docPartObj>
        <w:docPartGallery w:val="Page Numbers (Bottom of Page)"/>
        <w:docPartUnique/>
      </w:docPartObj>
    </w:sdtPr>
    <w:sdtContent>
      <w:p w14:paraId="54CC4C4E" w14:textId="0555BDFC" w:rsidR="00B72F9D" w:rsidRDefault="00B72F9D">
        <w:pPr>
          <w:pStyle w:val="Footer"/>
          <w:framePr w:wrap="none" w:vAnchor="text" w:hAnchor="margin" w:xAlign="center" w:y="1"/>
          <w:rPr>
            <w:rStyle w:val="PageNumber"/>
          </w:rPr>
        </w:pPr>
        <w:r w:rsidRPr="00B72F9D">
          <w:rPr>
            <w:rStyle w:val="PageNumber"/>
            <w:rFonts w:ascii="Times New Roman" w:hAnsi="Times New Roman" w:cs="Times New Roman"/>
          </w:rPr>
          <w:fldChar w:fldCharType="begin"/>
        </w:r>
        <w:r w:rsidRPr="00B72F9D">
          <w:rPr>
            <w:rStyle w:val="PageNumber"/>
            <w:rFonts w:ascii="Times New Roman" w:hAnsi="Times New Roman" w:cs="Times New Roman"/>
          </w:rPr>
          <w:instrText xml:space="preserve"> PAGE </w:instrText>
        </w:r>
        <w:r w:rsidRPr="00B72F9D">
          <w:rPr>
            <w:rStyle w:val="PageNumber"/>
            <w:rFonts w:ascii="Times New Roman" w:hAnsi="Times New Roman" w:cs="Times New Roman"/>
          </w:rPr>
          <w:fldChar w:fldCharType="separate"/>
        </w:r>
        <w:r w:rsidRPr="00B72F9D">
          <w:rPr>
            <w:rStyle w:val="PageNumber"/>
            <w:rFonts w:ascii="Times New Roman" w:hAnsi="Times New Roman" w:cs="Times New Roman"/>
            <w:noProof/>
          </w:rPr>
          <w:t>1</w:t>
        </w:r>
        <w:r w:rsidRPr="00B72F9D">
          <w:rPr>
            <w:rStyle w:val="PageNumber"/>
            <w:rFonts w:ascii="Times New Roman" w:hAnsi="Times New Roman" w:cs="Times New Roman"/>
          </w:rPr>
          <w:fldChar w:fldCharType="end"/>
        </w:r>
      </w:p>
    </w:sdtContent>
  </w:sdt>
  <w:p w14:paraId="3567AB15" w14:textId="77777777" w:rsidR="00B72F9D" w:rsidRDefault="00B72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9A50D" w14:textId="77777777" w:rsidR="00013BAC" w:rsidRDefault="00013BAC" w:rsidP="001D42CE">
      <w:pPr>
        <w:spacing w:after="0" w:line="240" w:lineRule="auto"/>
      </w:pPr>
      <w:r>
        <w:separator/>
      </w:r>
    </w:p>
  </w:footnote>
  <w:footnote w:type="continuationSeparator" w:id="0">
    <w:p w14:paraId="109D6B5A" w14:textId="77777777" w:rsidR="00013BAC" w:rsidRDefault="00013BAC" w:rsidP="001D42CE">
      <w:pPr>
        <w:spacing w:after="0" w:line="240" w:lineRule="auto"/>
      </w:pPr>
      <w:r>
        <w:continuationSeparator/>
      </w:r>
    </w:p>
  </w:footnote>
  <w:footnote w:type="continuationNotice" w:id="1">
    <w:p w14:paraId="6E324975" w14:textId="77777777" w:rsidR="00013BAC" w:rsidRDefault="00013B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084519"/>
      <w:docPartObj>
        <w:docPartGallery w:val="Page Numbers (Top of Page)"/>
        <w:docPartUnique/>
      </w:docPartObj>
    </w:sdtPr>
    <w:sdtContent>
      <w:p w14:paraId="10F88AB8" w14:textId="3D35A028" w:rsidR="00326EF2" w:rsidRDefault="00326E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9E0D2" w14:textId="77777777" w:rsidR="00326EF2" w:rsidRDefault="00326EF2" w:rsidP="00326EF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55058" w14:textId="3B79C8DC" w:rsidR="001D42CE" w:rsidRPr="00326EF2" w:rsidRDefault="001D42CE" w:rsidP="00326EF2">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5BA"/>
    <w:multiLevelType w:val="hybridMultilevel"/>
    <w:tmpl w:val="6FDCE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51A8B"/>
    <w:multiLevelType w:val="hybridMultilevel"/>
    <w:tmpl w:val="EE1641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46443F1"/>
    <w:multiLevelType w:val="hybridMultilevel"/>
    <w:tmpl w:val="5E00A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5A3051"/>
    <w:multiLevelType w:val="hybridMultilevel"/>
    <w:tmpl w:val="133E8D48"/>
    <w:lvl w:ilvl="0" w:tplc="D0C2532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3629260">
    <w:abstractNumId w:val="1"/>
  </w:num>
  <w:num w:numId="2" w16cid:durableId="1082987061">
    <w:abstractNumId w:val="2"/>
  </w:num>
  <w:num w:numId="3" w16cid:durableId="472331306">
    <w:abstractNumId w:val="3"/>
  </w:num>
  <w:num w:numId="4" w16cid:durableId="1635140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16D2AD"/>
    <w:rsid w:val="00000329"/>
    <w:rsid w:val="00001629"/>
    <w:rsid w:val="000017A5"/>
    <w:rsid w:val="00002FAD"/>
    <w:rsid w:val="000036C4"/>
    <w:rsid w:val="00003DCF"/>
    <w:rsid w:val="00005AC6"/>
    <w:rsid w:val="000123C1"/>
    <w:rsid w:val="000126E3"/>
    <w:rsid w:val="0001298C"/>
    <w:rsid w:val="00012DD6"/>
    <w:rsid w:val="00013107"/>
    <w:rsid w:val="00013BAC"/>
    <w:rsid w:val="000143A2"/>
    <w:rsid w:val="000150E1"/>
    <w:rsid w:val="00015916"/>
    <w:rsid w:val="00015976"/>
    <w:rsid w:val="000159F7"/>
    <w:rsid w:val="00017525"/>
    <w:rsid w:val="00021722"/>
    <w:rsid w:val="00021C02"/>
    <w:rsid w:val="00024C1F"/>
    <w:rsid w:val="00026C58"/>
    <w:rsid w:val="0003097C"/>
    <w:rsid w:val="00030C5A"/>
    <w:rsid w:val="000331BB"/>
    <w:rsid w:val="00033C7C"/>
    <w:rsid w:val="0003594F"/>
    <w:rsid w:val="00037195"/>
    <w:rsid w:val="00041A7C"/>
    <w:rsid w:val="00041C97"/>
    <w:rsid w:val="00042AF2"/>
    <w:rsid w:val="00043E09"/>
    <w:rsid w:val="00043E42"/>
    <w:rsid w:val="000446EB"/>
    <w:rsid w:val="0004694E"/>
    <w:rsid w:val="00050F73"/>
    <w:rsid w:val="000515CF"/>
    <w:rsid w:val="000545A4"/>
    <w:rsid w:val="00056045"/>
    <w:rsid w:val="00060787"/>
    <w:rsid w:val="00060EFC"/>
    <w:rsid w:val="00061578"/>
    <w:rsid w:val="00061609"/>
    <w:rsid w:val="00063CDC"/>
    <w:rsid w:val="00064DA1"/>
    <w:rsid w:val="00065A71"/>
    <w:rsid w:val="0007212F"/>
    <w:rsid w:val="00074506"/>
    <w:rsid w:val="000757EA"/>
    <w:rsid w:val="0007717D"/>
    <w:rsid w:val="00081EDD"/>
    <w:rsid w:val="0009309B"/>
    <w:rsid w:val="00095CBF"/>
    <w:rsid w:val="00097974"/>
    <w:rsid w:val="000A05A2"/>
    <w:rsid w:val="000A0D68"/>
    <w:rsid w:val="000A0DD8"/>
    <w:rsid w:val="000A2A45"/>
    <w:rsid w:val="000A4C24"/>
    <w:rsid w:val="000A4D04"/>
    <w:rsid w:val="000B080B"/>
    <w:rsid w:val="000B164F"/>
    <w:rsid w:val="000B2DE9"/>
    <w:rsid w:val="000B3B73"/>
    <w:rsid w:val="000B3FFD"/>
    <w:rsid w:val="000B629C"/>
    <w:rsid w:val="000C2989"/>
    <w:rsid w:val="000C38C4"/>
    <w:rsid w:val="000C5E38"/>
    <w:rsid w:val="000C62E7"/>
    <w:rsid w:val="000C774C"/>
    <w:rsid w:val="000D7BBE"/>
    <w:rsid w:val="000E3040"/>
    <w:rsid w:val="000E72E1"/>
    <w:rsid w:val="000E7C32"/>
    <w:rsid w:val="000F368B"/>
    <w:rsid w:val="000F3A65"/>
    <w:rsid w:val="000F456E"/>
    <w:rsid w:val="000F5E54"/>
    <w:rsid w:val="000F7306"/>
    <w:rsid w:val="000F74E9"/>
    <w:rsid w:val="0010231F"/>
    <w:rsid w:val="001025A5"/>
    <w:rsid w:val="00102734"/>
    <w:rsid w:val="0010465C"/>
    <w:rsid w:val="00104A47"/>
    <w:rsid w:val="0011009C"/>
    <w:rsid w:val="0011100B"/>
    <w:rsid w:val="001146D8"/>
    <w:rsid w:val="00120553"/>
    <w:rsid w:val="001208FA"/>
    <w:rsid w:val="00131612"/>
    <w:rsid w:val="00132066"/>
    <w:rsid w:val="001320B6"/>
    <w:rsid w:val="001333B7"/>
    <w:rsid w:val="001343A8"/>
    <w:rsid w:val="00135674"/>
    <w:rsid w:val="00135A01"/>
    <w:rsid w:val="001366D8"/>
    <w:rsid w:val="00136C83"/>
    <w:rsid w:val="00137D58"/>
    <w:rsid w:val="001415D1"/>
    <w:rsid w:val="00141752"/>
    <w:rsid w:val="00141817"/>
    <w:rsid w:val="00141945"/>
    <w:rsid w:val="00141A80"/>
    <w:rsid w:val="0014236D"/>
    <w:rsid w:val="00143C0C"/>
    <w:rsid w:val="001440EA"/>
    <w:rsid w:val="00144E14"/>
    <w:rsid w:val="00147100"/>
    <w:rsid w:val="001474B6"/>
    <w:rsid w:val="00147C6F"/>
    <w:rsid w:val="00152969"/>
    <w:rsid w:val="001543B6"/>
    <w:rsid w:val="00156250"/>
    <w:rsid w:val="0015706B"/>
    <w:rsid w:val="00157BBD"/>
    <w:rsid w:val="00160CB0"/>
    <w:rsid w:val="00160D6B"/>
    <w:rsid w:val="001626C3"/>
    <w:rsid w:val="001627B0"/>
    <w:rsid w:val="001627EC"/>
    <w:rsid w:val="00164051"/>
    <w:rsid w:val="00165D4E"/>
    <w:rsid w:val="00165EA4"/>
    <w:rsid w:val="0016667A"/>
    <w:rsid w:val="0016769C"/>
    <w:rsid w:val="00171E8C"/>
    <w:rsid w:val="0017202A"/>
    <w:rsid w:val="00180663"/>
    <w:rsid w:val="00180DDF"/>
    <w:rsid w:val="00182F91"/>
    <w:rsid w:val="00183EDD"/>
    <w:rsid w:val="0018470A"/>
    <w:rsid w:val="00184F4E"/>
    <w:rsid w:val="00185CD6"/>
    <w:rsid w:val="00186AB5"/>
    <w:rsid w:val="00194BE3"/>
    <w:rsid w:val="001A0926"/>
    <w:rsid w:val="001A1423"/>
    <w:rsid w:val="001A3463"/>
    <w:rsid w:val="001A3D3B"/>
    <w:rsid w:val="001A4BE8"/>
    <w:rsid w:val="001A5C0A"/>
    <w:rsid w:val="001A6561"/>
    <w:rsid w:val="001B1A7B"/>
    <w:rsid w:val="001B1AC8"/>
    <w:rsid w:val="001B3E5B"/>
    <w:rsid w:val="001B4691"/>
    <w:rsid w:val="001B4854"/>
    <w:rsid w:val="001B6E52"/>
    <w:rsid w:val="001B6E91"/>
    <w:rsid w:val="001C0261"/>
    <w:rsid w:val="001C0B26"/>
    <w:rsid w:val="001C160C"/>
    <w:rsid w:val="001C1D9B"/>
    <w:rsid w:val="001C3232"/>
    <w:rsid w:val="001C38E4"/>
    <w:rsid w:val="001C4778"/>
    <w:rsid w:val="001C4D0D"/>
    <w:rsid w:val="001C5F17"/>
    <w:rsid w:val="001C5FBF"/>
    <w:rsid w:val="001C5FE5"/>
    <w:rsid w:val="001C6041"/>
    <w:rsid w:val="001D0945"/>
    <w:rsid w:val="001D0B91"/>
    <w:rsid w:val="001D407A"/>
    <w:rsid w:val="001D42CE"/>
    <w:rsid w:val="001D4D93"/>
    <w:rsid w:val="001D790B"/>
    <w:rsid w:val="001E16A6"/>
    <w:rsid w:val="001E46F5"/>
    <w:rsid w:val="001E5886"/>
    <w:rsid w:val="001E6171"/>
    <w:rsid w:val="001E6E87"/>
    <w:rsid w:val="001E7327"/>
    <w:rsid w:val="001F0FC2"/>
    <w:rsid w:val="001F1637"/>
    <w:rsid w:val="001F2476"/>
    <w:rsid w:val="001F26C5"/>
    <w:rsid w:val="001F2FC8"/>
    <w:rsid w:val="001F7F16"/>
    <w:rsid w:val="002001A7"/>
    <w:rsid w:val="0020182E"/>
    <w:rsid w:val="00201EED"/>
    <w:rsid w:val="00202E4A"/>
    <w:rsid w:val="00203068"/>
    <w:rsid w:val="002061B6"/>
    <w:rsid w:val="00214448"/>
    <w:rsid w:val="002152ED"/>
    <w:rsid w:val="0021569E"/>
    <w:rsid w:val="00220882"/>
    <w:rsid w:val="00223462"/>
    <w:rsid w:val="00223E1A"/>
    <w:rsid w:val="00227F2A"/>
    <w:rsid w:val="00227FD3"/>
    <w:rsid w:val="00230515"/>
    <w:rsid w:val="002313F1"/>
    <w:rsid w:val="00233ACF"/>
    <w:rsid w:val="00233D42"/>
    <w:rsid w:val="00236819"/>
    <w:rsid w:val="002370DB"/>
    <w:rsid w:val="00240435"/>
    <w:rsid w:val="00240CBC"/>
    <w:rsid w:val="00242745"/>
    <w:rsid w:val="00247090"/>
    <w:rsid w:val="00247397"/>
    <w:rsid w:val="00247762"/>
    <w:rsid w:val="00250E0F"/>
    <w:rsid w:val="00253750"/>
    <w:rsid w:val="00253F46"/>
    <w:rsid w:val="0025462C"/>
    <w:rsid w:val="00254889"/>
    <w:rsid w:val="0025683C"/>
    <w:rsid w:val="00256D59"/>
    <w:rsid w:val="00256ED3"/>
    <w:rsid w:val="00257F1E"/>
    <w:rsid w:val="00260A03"/>
    <w:rsid w:val="00260A42"/>
    <w:rsid w:val="00261517"/>
    <w:rsid w:val="0026204D"/>
    <w:rsid w:val="00262A25"/>
    <w:rsid w:val="00262E85"/>
    <w:rsid w:val="0026625F"/>
    <w:rsid w:val="002668E2"/>
    <w:rsid w:val="00270318"/>
    <w:rsid w:val="00275BB6"/>
    <w:rsid w:val="00277100"/>
    <w:rsid w:val="00277F68"/>
    <w:rsid w:val="002809BF"/>
    <w:rsid w:val="00281534"/>
    <w:rsid w:val="002847CD"/>
    <w:rsid w:val="00285981"/>
    <w:rsid w:val="00291FAC"/>
    <w:rsid w:val="00293F58"/>
    <w:rsid w:val="00294904"/>
    <w:rsid w:val="00295F49"/>
    <w:rsid w:val="002A3509"/>
    <w:rsid w:val="002A3E6B"/>
    <w:rsid w:val="002A4A41"/>
    <w:rsid w:val="002A64AD"/>
    <w:rsid w:val="002A7A8C"/>
    <w:rsid w:val="002B0403"/>
    <w:rsid w:val="002B05F9"/>
    <w:rsid w:val="002B1B50"/>
    <w:rsid w:val="002B3612"/>
    <w:rsid w:val="002B5F10"/>
    <w:rsid w:val="002B62BE"/>
    <w:rsid w:val="002C1910"/>
    <w:rsid w:val="002C33DD"/>
    <w:rsid w:val="002C3ED4"/>
    <w:rsid w:val="002C6B63"/>
    <w:rsid w:val="002C7616"/>
    <w:rsid w:val="002D0149"/>
    <w:rsid w:val="002D496E"/>
    <w:rsid w:val="002D543B"/>
    <w:rsid w:val="002E1685"/>
    <w:rsid w:val="002E7D76"/>
    <w:rsid w:val="002F05B4"/>
    <w:rsid w:val="002F1410"/>
    <w:rsid w:val="002F369B"/>
    <w:rsid w:val="002F3BC0"/>
    <w:rsid w:val="002F56AB"/>
    <w:rsid w:val="002F64AF"/>
    <w:rsid w:val="0030184D"/>
    <w:rsid w:val="003036B3"/>
    <w:rsid w:val="00303DC1"/>
    <w:rsid w:val="00303DF6"/>
    <w:rsid w:val="00305FD8"/>
    <w:rsid w:val="00305FDA"/>
    <w:rsid w:val="00307581"/>
    <w:rsid w:val="00307F57"/>
    <w:rsid w:val="0031035E"/>
    <w:rsid w:val="003103A0"/>
    <w:rsid w:val="003144E5"/>
    <w:rsid w:val="00315B37"/>
    <w:rsid w:val="00316FA7"/>
    <w:rsid w:val="00317731"/>
    <w:rsid w:val="00317B24"/>
    <w:rsid w:val="003234E0"/>
    <w:rsid w:val="00324811"/>
    <w:rsid w:val="00325713"/>
    <w:rsid w:val="00326312"/>
    <w:rsid w:val="00326EF2"/>
    <w:rsid w:val="00330629"/>
    <w:rsid w:val="00333636"/>
    <w:rsid w:val="003366B2"/>
    <w:rsid w:val="00342276"/>
    <w:rsid w:val="0034470C"/>
    <w:rsid w:val="00345113"/>
    <w:rsid w:val="003457AC"/>
    <w:rsid w:val="003502F1"/>
    <w:rsid w:val="00350313"/>
    <w:rsid w:val="00356297"/>
    <w:rsid w:val="00357205"/>
    <w:rsid w:val="003606CF"/>
    <w:rsid w:val="003609BB"/>
    <w:rsid w:val="00361442"/>
    <w:rsid w:val="00362793"/>
    <w:rsid w:val="00364517"/>
    <w:rsid w:val="0036707E"/>
    <w:rsid w:val="003678A3"/>
    <w:rsid w:val="00373BC0"/>
    <w:rsid w:val="00376337"/>
    <w:rsid w:val="00376441"/>
    <w:rsid w:val="00381560"/>
    <w:rsid w:val="00381DD0"/>
    <w:rsid w:val="00382F66"/>
    <w:rsid w:val="003835E9"/>
    <w:rsid w:val="003866D2"/>
    <w:rsid w:val="00391BBD"/>
    <w:rsid w:val="0039231D"/>
    <w:rsid w:val="003927E0"/>
    <w:rsid w:val="00392D51"/>
    <w:rsid w:val="00393A18"/>
    <w:rsid w:val="00397E04"/>
    <w:rsid w:val="003A3076"/>
    <w:rsid w:val="003A341D"/>
    <w:rsid w:val="003A458E"/>
    <w:rsid w:val="003A6638"/>
    <w:rsid w:val="003B0317"/>
    <w:rsid w:val="003B271F"/>
    <w:rsid w:val="003B45FE"/>
    <w:rsid w:val="003B7292"/>
    <w:rsid w:val="003C4787"/>
    <w:rsid w:val="003C617B"/>
    <w:rsid w:val="003C7131"/>
    <w:rsid w:val="003C7C22"/>
    <w:rsid w:val="003D13C6"/>
    <w:rsid w:val="003D16C2"/>
    <w:rsid w:val="003D2B04"/>
    <w:rsid w:val="003D35C1"/>
    <w:rsid w:val="003D3D7C"/>
    <w:rsid w:val="003D5E51"/>
    <w:rsid w:val="003D77D0"/>
    <w:rsid w:val="003E1A09"/>
    <w:rsid w:val="003E3CF4"/>
    <w:rsid w:val="003E4DBE"/>
    <w:rsid w:val="003E5EDF"/>
    <w:rsid w:val="003E640C"/>
    <w:rsid w:val="003F1077"/>
    <w:rsid w:val="003F18E2"/>
    <w:rsid w:val="003F35F4"/>
    <w:rsid w:val="00401B38"/>
    <w:rsid w:val="00402C95"/>
    <w:rsid w:val="00403666"/>
    <w:rsid w:val="00403B54"/>
    <w:rsid w:val="004121B1"/>
    <w:rsid w:val="004139BA"/>
    <w:rsid w:val="00414913"/>
    <w:rsid w:val="00415B16"/>
    <w:rsid w:val="004176BD"/>
    <w:rsid w:val="00420ED0"/>
    <w:rsid w:val="00421F9B"/>
    <w:rsid w:val="00424CF7"/>
    <w:rsid w:val="00426E1A"/>
    <w:rsid w:val="004313C7"/>
    <w:rsid w:val="00434205"/>
    <w:rsid w:val="004350CE"/>
    <w:rsid w:val="00435E0E"/>
    <w:rsid w:val="004375AD"/>
    <w:rsid w:val="00440D86"/>
    <w:rsid w:val="00441316"/>
    <w:rsid w:val="004419D0"/>
    <w:rsid w:val="00443100"/>
    <w:rsid w:val="00451133"/>
    <w:rsid w:val="00451250"/>
    <w:rsid w:val="00451D68"/>
    <w:rsid w:val="004538E5"/>
    <w:rsid w:val="00455F75"/>
    <w:rsid w:val="004605D3"/>
    <w:rsid w:val="00463ED8"/>
    <w:rsid w:val="00464024"/>
    <w:rsid w:val="004663C0"/>
    <w:rsid w:val="004667A1"/>
    <w:rsid w:val="004704CE"/>
    <w:rsid w:val="0047110A"/>
    <w:rsid w:val="004715BD"/>
    <w:rsid w:val="004715E7"/>
    <w:rsid w:val="00474F56"/>
    <w:rsid w:val="00476D57"/>
    <w:rsid w:val="00480446"/>
    <w:rsid w:val="0048134E"/>
    <w:rsid w:val="004813C0"/>
    <w:rsid w:val="004816C3"/>
    <w:rsid w:val="00487FC5"/>
    <w:rsid w:val="004905B2"/>
    <w:rsid w:val="00492D9B"/>
    <w:rsid w:val="004935C3"/>
    <w:rsid w:val="004947AB"/>
    <w:rsid w:val="0049576A"/>
    <w:rsid w:val="004A1E21"/>
    <w:rsid w:val="004A32A2"/>
    <w:rsid w:val="004A3A99"/>
    <w:rsid w:val="004A5EE3"/>
    <w:rsid w:val="004A6EFA"/>
    <w:rsid w:val="004A7017"/>
    <w:rsid w:val="004A7049"/>
    <w:rsid w:val="004B3BD6"/>
    <w:rsid w:val="004C21B1"/>
    <w:rsid w:val="004C5E28"/>
    <w:rsid w:val="004C60A5"/>
    <w:rsid w:val="004C6D88"/>
    <w:rsid w:val="004C7157"/>
    <w:rsid w:val="004D0083"/>
    <w:rsid w:val="004D017D"/>
    <w:rsid w:val="004D1059"/>
    <w:rsid w:val="004D2020"/>
    <w:rsid w:val="004D2697"/>
    <w:rsid w:val="004D2F69"/>
    <w:rsid w:val="004D5498"/>
    <w:rsid w:val="004D65CF"/>
    <w:rsid w:val="004D71C1"/>
    <w:rsid w:val="004E0F01"/>
    <w:rsid w:val="004E1669"/>
    <w:rsid w:val="004E2434"/>
    <w:rsid w:val="004E30BB"/>
    <w:rsid w:val="004E56F2"/>
    <w:rsid w:val="004E5A2F"/>
    <w:rsid w:val="004E5F4D"/>
    <w:rsid w:val="004E69E2"/>
    <w:rsid w:val="004E741D"/>
    <w:rsid w:val="004E7DE7"/>
    <w:rsid w:val="004E7E34"/>
    <w:rsid w:val="004F0DC2"/>
    <w:rsid w:val="004F13C5"/>
    <w:rsid w:val="004F4ED3"/>
    <w:rsid w:val="004F7B64"/>
    <w:rsid w:val="00500F0C"/>
    <w:rsid w:val="00502238"/>
    <w:rsid w:val="00505B7C"/>
    <w:rsid w:val="005070B2"/>
    <w:rsid w:val="00507D94"/>
    <w:rsid w:val="00511AFE"/>
    <w:rsid w:val="00513CEB"/>
    <w:rsid w:val="00514C4B"/>
    <w:rsid w:val="00515E55"/>
    <w:rsid w:val="00515FE3"/>
    <w:rsid w:val="00517702"/>
    <w:rsid w:val="00520736"/>
    <w:rsid w:val="005215A7"/>
    <w:rsid w:val="005252B6"/>
    <w:rsid w:val="00525F86"/>
    <w:rsid w:val="005300C3"/>
    <w:rsid w:val="005301C7"/>
    <w:rsid w:val="0053040B"/>
    <w:rsid w:val="00536B40"/>
    <w:rsid w:val="00537A5A"/>
    <w:rsid w:val="005422BE"/>
    <w:rsid w:val="00545DAD"/>
    <w:rsid w:val="00547890"/>
    <w:rsid w:val="00547AE4"/>
    <w:rsid w:val="00547FF5"/>
    <w:rsid w:val="00550190"/>
    <w:rsid w:val="005508EE"/>
    <w:rsid w:val="00554ED0"/>
    <w:rsid w:val="00557ACD"/>
    <w:rsid w:val="00560109"/>
    <w:rsid w:val="005628EF"/>
    <w:rsid w:val="00562DAB"/>
    <w:rsid w:val="00562DEF"/>
    <w:rsid w:val="005632C8"/>
    <w:rsid w:val="00566996"/>
    <w:rsid w:val="00566D02"/>
    <w:rsid w:val="005674A5"/>
    <w:rsid w:val="005700A1"/>
    <w:rsid w:val="00574381"/>
    <w:rsid w:val="005757CC"/>
    <w:rsid w:val="00577E80"/>
    <w:rsid w:val="0058163E"/>
    <w:rsid w:val="005816C2"/>
    <w:rsid w:val="0058267F"/>
    <w:rsid w:val="005865DF"/>
    <w:rsid w:val="0058741D"/>
    <w:rsid w:val="00587DEF"/>
    <w:rsid w:val="005901CD"/>
    <w:rsid w:val="0059029F"/>
    <w:rsid w:val="005915BA"/>
    <w:rsid w:val="00593523"/>
    <w:rsid w:val="005A0C59"/>
    <w:rsid w:val="005A2809"/>
    <w:rsid w:val="005A4608"/>
    <w:rsid w:val="005A5FF2"/>
    <w:rsid w:val="005A6C0B"/>
    <w:rsid w:val="005A7248"/>
    <w:rsid w:val="005A78FE"/>
    <w:rsid w:val="005B0854"/>
    <w:rsid w:val="005B22E5"/>
    <w:rsid w:val="005B372A"/>
    <w:rsid w:val="005C20C0"/>
    <w:rsid w:val="005C57BF"/>
    <w:rsid w:val="005D28B0"/>
    <w:rsid w:val="005D2A3A"/>
    <w:rsid w:val="005D337A"/>
    <w:rsid w:val="005D638D"/>
    <w:rsid w:val="005E0778"/>
    <w:rsid w:val="005E129F"/>
    <w:rsid w:val="005E2D2D"/>
    <w:rsid w:val="005E4980"/>
    <w:rsid w:val="005E5E69"/>
    <w:rsid w:val="005E770B"/>
    <w:rsid w:val="005F28CD"/>
    <w:rsid w:val="005F7CD2"/>
    <w:rsid w:val="0060028D"/>
    <w:rsid w:val="0060333C"/>
    <w:rsid w:val="00604566"/>
    <w:rsid w:val="0061162B"/>
    <w:rsid w:val="00611DCF"/>
    <w:rsid w:val="006132CE"/>
    <w:rsid w:val="0061345F"/>
    <w:rsid w:val="00614E73"/>
    <w:rsid w:val="00623181"/>
    <w:rsid w:val="00623E47"/>
    <w:rsid w:val="00624703"/>
    <w:rsid w:val="006252A8"/>
    <w:rsid w:val="006261D3"/>
    <w:rsid w:val="00630FF4"/>
    <w:rsid w:val="006361AD"/>
    <w:rsid w:val="00640FED"/>
    <w:rsid w:val="006418D0"/>
    <w:rsid w:val="00642829"/>
    <w:rsid w:val="006430FE"/>
    <w:rsid w:val="006436A5"/>
    <w:rsid w:val="00645566"/>
    <w:rsid w:val="00646AEA"/>
    <w:rsid w:val="006532D7"/>
    <w:rsid w:val="00653ED2"/>
    <w:rsid w:val="006559A6"/>
    <w:rsid w:val="006567D6"/>
    <w:rsid w:val="00657D66"/>
    <w:rsid w:val="00660476"/>
    <w:rsid w:val="00666812"/>
    <w:rsid w:val="00667582"/>
    <w:rsid w:val="00667711"/>
    <w:rsid w:val="00667B11"/>
    <w:rsid w:val="00670223"/>
    <w:rsid w:val="006717F8"/>
    <w:rsid w:val="006727FB"/>
    <w:rsid w:val="00672A6F"/>
    <w:rsid w:val="00674224"/>
    <w:rsid w:val="00676214"/>
    <w:rsid w:val="00676DBF"/>
    <w:rsid w:val="00677CE8"/>
    <w:rsid w:val="00681B97"/>
    <w:rsid w:val="00681EF0"/>
    <w:rsid w:val="006863B0"/>
    <w:rsid w:val="0068684F"/>
    <w:rsid w:val="006868E8"/>
    <w:rsid w:val="00687D07"/>
    <w:rsid w:val="00690F4E"/>
    <w:rsid w:val="00691035"/>
    <w:rsid w:val="00691124"/>
    <w:rsid w:val="00693460"/>
    <w:rsid w:val="00694514"/>
    <w:rsid w:val="006947B2"/>
    <w:rsid w:val="0069495F"/>
    <w:rsid w:val="006972C6"/>
    <w:rsid w:val="006A32BA"/>
    <w:rsid w:val="006A488F"/>
    <w:rsid w:val="006A5818"/>
    <w:rsid w:val="006A5E0E"/>
    <w:rsid w:val="006B246B"/>
    <w:rsid w:val="006B2C96"/>
    <w:rsid w:val="006B2E47"/>
    <w:rsid w:val="006B42BF"/>
    <w:rsid w:val="006C01A1"/>
    <w:rsid w:val="006C1137"/>
    <w:rsid w:val="006C176D"/>
    <w:rsid w:val="006C317A"/>
    <w:rsid w:val="006C6368"/>
    <w:rsid w:val="006D084A"/>
    <w:rsid w:val="006D401F"/>
    <w:rsid w:val="006D4726"/>
    <w:rsid w:val="006D5091"/>
    <w:rsid w:val="006D5A4A"/>
    <w:rsid w:val="006D5BD1"/>
    <w:rsid w:val="006D7767"/>
    <w:rsid w:val="006E08C0"/>
    <w:rsid w:val="006E28C6"/>
    <w:rsid w:val="006E3CFE"/>
    <w:rsid w:val="006E4F5B"/>
    <w:rsid w:val="006E7427"/>
    <w:rsid w:val="006F2275"/>
    <w:rsid w:val="006F2928"/>
    <w:rsid w:val="006F5779"/>
    <w:rsid w:val="006F62A1"/>
    <w:rsid w:val="006F7110"/>
    <w:rsid w:val="007001A5"/>
    <w:rsid w:val="00700D0B"/>
    <w:rsid w:val="00701C6F"/>
    <w:rsid w:val="00702ED6"/>
    <w:rsid w:val="0070306F"/>
    <w:rsid w:val="007047FB"/>
    <w:rsid w:val="007101A3"/>
    <w:rsid w:val="00711601"/>
    <w:rsid w:val="00711A61"/>
    <w:rsid w:val="00711ACF"/>
    <w:rsid w:val="00712DEF"/>
    <w:rsid w:val="0071356D"/>
    <w:rsid w:val="00721C9C"/>
    <w:rsid w:val="00721F9A"/>
    <w:rsid w:val="007254A5"/>
    <w:rsid w:val="00726F79"/>
    <w:rsid w:val="00727190"/>
    <w:rsid w:val="0073261C"/>
    <w:rsid w:val="0073519C"/>
    <w:rsid w:val="00741B67"/>
    <w:rsid w:val="0074306C"/>
    <w:rsid w:val="00743177"/>
    <w:rsid w:val="007444B7"/>
    <w:rsid w:val="00746940"/>
    <w:rsid w:val="00747329"/>
    <w:rsid w:val="00751445"/>
    <w:rsid w:val="00755F8A"/>
    <w:rsid w:val="007560D6"/>
    <w:rsid w:val="00756A15"/>
    <w:rsid w:val="00760EB2"/>
    <w:rsid w:val="00762808"/>
    <w:rsid w:val="00765CB1"/>
    <w:rsid w:val="0077012B"/>
    <w:rsid w:val="00771C8D"/>
    <w:rsid w:val="00772384"/>
    <w:rsid w:val="00772517"/>
    <w:rsid w:val="007742DC"/>
    <w:rsid w:val="0077517A"/>
    <w:rsid w:val="007755BB"/>
    <w:rsid w:val="00775EF2"/>
    <w:rsid w:val="00777248"/>
    <w:rsid w:val="007772C3"/>
    <w:rsid w:val="00777F07"/>
    <w:rsid w:val="007818EC"/>
    <w:rsid w:val="00782FAC"/>
    <w:rsid w:val="0078324E"/>
    <w:rsid w:val="00783A1B"/>
    <w:rsid w:val="00784124"/>
    <w:rsid w:val="00785736"/>
    <w:rsid w:val="00785D95"/>
    <w:rsid w:val="00786ECD"/>
    <w:rsid w:val="00790A16"/>
    <w:rsid w:val="00790AC1"/>
    <w:rsid w:val="007920C1"/>
    <w:rsid w:val="00792A42"/>
    <w:rsid w:val="00793914"/>
    <w:rsid w:val="00796720"/>
    <w:rsid w:val="00796A75"/>
    <w:rsid w:val="0079746A"/>
    <w:rsid w:val="007A1D41"/>
    <w:rsid w:val="007B1BF1"/>
    <w:rsid w:val="007B2BCA"/>
    <w:rsid w:val="007B3186"/>
    <w:rsid w:val="007B5389"/>
    <w:rsid w:val="007B5C31"/>
    <w:rsid w:val="007C0C1C"/>
    <w:rsid w:val="007C0F66"/>
    <w:rsid w:val="007C29DD"/>
    <w:rsid w:val="007C2E19"/>
    <w:rsid w:val="007C41E4"/>
    <w:rsid w:val="007C4B08"/>
    <w:rsid w:val="007C5286"/>
    <w:rsid w:val="007C6AD5"/>
    <w:rsid w:val="007C7763"/>
    <w:rsid w:val="007D0335"/>
    <w:rsid w:val="007D6053"/>
    <w:rsid w:val="007D6736"/>
    <w:rsid w:val="007D739E"/>
    <w:rsid w:val="007E3C68"/>
    <w:rsid w:val="007E4BA5"/>
    <w:rsid w:val="007E65C9"/>
    <w:rsid w:val="007F1AA4"/>
    <w:rsid w:val="007F32DA"/>
    <w:rsid w:val="007F56E0"/>
    <w:rsid w:val="007F6E7A"/>
    <w:rsid w:val="00803FCC"/>
    <w:rsid w:val="00805AFF"/>
    <w:rsid w:val="00806EB6"/>
    <w:rsid w:val="00806EF9"/>
    <w:rsid w:val="00812802"/>
    <w:rsid w:val="0081291D"/>
    <w:rsid w:val="00812AA8"/>
    <w:rsid w:val="00816D52"/>
    <w:rsid w:val="008205E2"/>
    <w:rsid w:val="00820D48"/>
    <w:rsid w:val="00821DC2"/>
    <w:rsid w:val="00822AD3"/>
    <w:rsid w:val="008239D8"/>
    <w:rsid w:val="00830769"/>
    <w:rsid w:val="00832720"/>
    <w:rsid w:val="00833172"/>
    <w:rsid w:val="00833707"/>
    <w:rsid w:val="00833855"/>
    <w:rsid w:val="00834617"/>
    <w:rsid w:val="008356B3"/>
    <w:rsid w:val="00840EE0"/>
    <w:rsid w:val="0084153E"/>
    <w:rsid w:val="00843151"/>
    <w:rsid w:val="008435D8"/>
    <w:rsid w:val="0084389D"/>
    <w:rsid w:val="00844888"/>
    <w:rsid w:val="00846DC9"/>
    <w:rsid w:val="008503DF"/>
    <w:rsid w:val="008505E3"/>
    <w:rsid w:val="008518C0"/>
    <w:rsid w:val="008525E3"/>
    <w:rsid w:val="00853098"/>
    <w:rsid w:val="00853E2C"/>
    <w:rsid w:val="00855896"/>
    <w:rsid w:val="00855F51"/>
    <w:rsid w:val="00865044"/>
    <w:rsid w:val="008670C5"/>
    <w:rsid w:val="00867219"/>
    <w:rsid w:val="0087281C"/>
    <w:rsid w:val="00873485"/>
    <w:rsid w:val="00873BC0"/>
    <w:rsid w:val="008757BF"/>
    <w:rsid w:val="00876B87"/>
    <w:rsid w:val="0088051C"/>
    <w:rsid w:val="00880954"/>
    <w:rsid w:val="00880F36"/>
    <w:rsid w:val="00882054"/>
    <w:rsid w:val="008827AE"/>
    <w:rsid w:val="00885058"/>
    <w:rsid w:val="00886876"/>
    <w:rsid w:val="0089044E"/>
    <w:rsid w:val="008904E6"/>
    <w:rsid w:val="00892C50"/>
    <w:rsid w:val="0089362C"/>
    <w:rsid w:val="00893A72"/>
    <w:rsid w:val="00895ADB"/>
    <w:rsid w:val="008967FF"/>
    <w:rsid w:val="008A35D9"/>
    <w:rsid w:val="008A3E63"/>
    <w:rsid w:val="008A7000"/>
    <w:rsid w:val="008A7DA0"/>
    <w:rsid w:val="008B39C6"/>
    <w:rsid w:val="008B3FE6"/>
    <w:rsid w:val="008B62DD"/>
    <w:rsid w:val="008C0DCE"/>
    <w:rsid w:val="008C444C"/>
    <w:rsid w:val="008C50DB"/>
    <w:rsid w:val="008C5C66"/>
    <w:rsid w:val="008D1214"/>
    <w:rsid w:val="008D47B5"/>
    <w:rsid w:val="008D65F5"/>
    <w:rsid w:val="008D677F"/>
    <w:rsid w:val="008F1015"/>
    <w:rsid w:val="008F3D9F"/>
    <w:rsid w:val="008F65FC"/>
    <w:rsid w:val="00902BD8"/>
    <w:rsid w:val="009030D5"/>
    <w:rsid w:val="0090418E"/>
    <w:rsid w:val="00905CF0"/>
    <w:rsid w:val="0090646D"/>
    <w:rsid w:val="009114BB"/>
    <w:rsid w:val="00911F1C"/>
    <w:rsid w:val="009141A6"/>
    <w:rsid w:val="009160F5"/>
    <w:rsid w:val="0091666B"/>
    <w:rsid w:val="00916D08"/>
    <w:rsid w:val="00917F53"/>
    <w:rsid w:val="009224DA"/>
    <w:rsid w:val="00924E56"/>
    <w:rsid w:val="00925598"/>
    <w:rsid w:val="00925C79"/>
    <w:rsid w:val="009262B2"/>
    <w:rsid w:val="009274F7"/>
    <w:rsid w:val="00931688"/>
    <w:rsid w:val="00931F3B"/>
    <w:rsid w:val="009328E5"/>
    <w:rsid w:val="00933E4B"/>
    <w:rsid w:val="0093405C"/>
    <w:rsid w:val="00934EA4"/>
    <w:rsid w:val="009358A4"/>
    <w:rsid w:val="00940F23"/>
    <w:rsid w:val="00941782"/>
    <w:rsid w:val="00942914"/>
    <w:rsid w:val="00944085"/>
    <w:rsid w:val="00944D72"/>
    <w:rsid w:val="00944D91"/>
    <w:rsid w:val="0094558C"/>
    <w:rsid w:val="009463A0"/>
    <w:rsid w:val="0094650F"/>
    <w:rsid w:val="009517E2"/>
    <w:rsid w:val="0095211C"/>
    <w:rsid w:val="00953C5C"/>
    <w:rsid w:val="009553B6"/>
    <w:rsid w:val="009603E7"/>
    <w:rsid w:val="00963063"/>
    <w:rsid w:val="00964F03"/>
    <w:rsid w:val="00964FDD"/>
    <w:rsid w:val="00965C79"/>
    <w:rsid w:val="00972109"/>
    <w:rsid w:val="00973B2D"/>
    <w:rsid w:val="00974165"/>
    <w:rsid w:val="00974388"/>
    <w:rsid w:val="00977A0E"/>
    <w:rsid w:val="00982548"/>
    <w:rsid w:val="00983688"/>
    <w:rsid w:val="00983A70"/>
    <w:rsid w:val="0098412F"/>
    <w:rsid w:val="00984838"/>
    <w:rsid w:val="00984E8F"/>
    <w:rsid w:val="00985A20"/>
    <w:rsid w:val="00987334"/>
    <w:rsid w:val="00996049"/>
    <w:rsid w:val="00996AC9"/>
    <w:rsid w:val="00997BB1"/>
    <w:rsid w:val="009A1870"/>
    <w:rsid w:val="009A6AB2"/>
    <w:rsid w:val="009A6FFD"/>
    <w:rsid w:val="009B049A"/>
    <w:rsid w:val="009B2764"/>
    <w:rsid w:val="009B5663"/>
    <w:rsid w:val="009B6E2B"/>
    <w:rsid w:val="009B7B5B"/>
    <w:rsid w:val="009C4A3B"/>
    <w:rsid w:val="009C5B2E"/>
    <w:rsid w:val="009C5B42"/>
    <w:rsid w:val="009C6178"/>
    <w:rsid w:val="009D0216"/>
    <w:rsid w:val="009D0EFD"/>
    <w:rsid w:val="009D1173"/>
    <w:rsid w:val="009D1C3A"/>
    <w:rsid w:val="009D26C7"/>
    <w:rsid w:val="009D2C7A"/>
    <w:rsid w:val="009D45B3"/>
    <w:rsid w:val="009D6B6E"/>
    <w:rsid w:val="009D6CCC"/>
    <w:rsid w:val="009E0449"/>
    <w:rsid w:val="009E14FE"/>
    <w:rsid w:val="009E216A"/>
    <w:rsid w:val="009E386E"/>
    <w:rsid w:val="009E4927"/>
    <w:rsid w:val="009E54AD"/>
    <w:rsid w:val="009E5A5F"/>
    <w:rsid w:val="009E5DA6"/>
    <w:rsid w:val="009E6B50"/>
    <w:rsid w:val="009E6F93"/>
    <w:rsid w:val="009F793F"/>
    <w:rsid w:val="009F7F54"/>
    <w:rsid w:val="00A00232"/>
    <w:rsid w:val="00A0174B"/>
    <w:rsid w:val="00A01A1A"/>
    <w:rsid w:val="00A02C86"/>
    <w:rsid w:val="00A02E46"/>
    <w:rsid w:val="00A05345"/>
    <w:rsid w:val="00A06078"/>
    <w:rsid w:val="00A06CC9"/>
    <w:rsid w:val="00A0795A"/>
    <w:rsid w:val="00A10F16"/>
    <w:rsid w:val="00A14B23"/>
    <w:rsid w:val="00A203AD"/>
    <w:rsid w:val="00A20F72"/>
    <w:rsid w:val="00A2256C"/>
    <w:rsid w:val="00A261B3"/>
    <w:rsid w:val="00A30C03"/>
    <w:rsid w:val="00A31993"/>
    <w:rsid w:val="00A32081"/>
    <w:rsid w:val="00A32416"/>
    <w:rsid w:val="00A328DD"/>
    <w:rsid w:val="00A347F6"/>
    <w:rsid w:val="00A3777D"/>
    <w:rsid w:val="00A412E1"/>
    <w:rsid w:val="00A416D1"/>
    <w:rsid w:val="00A43021"/>
    <w:rsid w:val="00A549EE"/>
    <w:rsid w:val="00A56CD8"/>
    <w:rsid w:val="00A62B4B"/>
    <w:rsid w:val="00A67399"/>
    <w:rsid w:val="00A67457"/>
    <w:rsid w:val="00A71316"/>
    <w:rsid w:val="00A733B6"/>
    <w:rsid w:val="00A73442"/>
    <w:rsid w:val="00A73972"/>
    <w:rsid w:val="00A7401E"/>
    <w:rsid w:val="00A75518"/>
    <w:rsid w:val="00A76286"/>
    <w:rsid w:val="00A76603"/>
    <w:rsid w:val="00A77CB2"/>
    <w:rsid w:val="00A7D12E"/>
    <w:rsid w:val="00A81354"/>
    <w:rsid w:val="00A8168B"/>
    <w:rsid w:val="00A8429B"/>
    <w:rsid w:val="00A85B82"/>
    <w:rsid w:val="00A86F6A"/>
    <w:rsid w:val="00A8717E"/>
    <w:rsid w:val="00A87F00"/>
    <w:rsid w:val="00A90E21"/>
    <w:rsid w:val="00A92220"/>
    <w:rsid w:val="00A93B22"/>
    <w:rsid w:val="00A96748"/>
    <w:rsid w:val="00A96C40"/>
    <w:rsid w:val="00A96F4F"/>
    <w:rsid w:val="00A97963"/>
    <w:rsid w:val="00AA29F8"/>
    <w:rsid w:val="00AA2B6D"/>
    <w:rsid w:val="00AA7177"/>
    <w:rsid w:val="00AB0B37"/>
    <w:rsid w:val="00AB137C"/>
    <w:rsid w:val="00AB1F7F"/>
    <w:rsid w:val="00AB700A"/>
    <w:rsid w:val="00AC131E"/>
    <w:rsid w:val="00AC2D19"/>
    <w:rsid w:val="00AC3D83"/>
    <w:rsid w:val="00AC3E9E"/>
    <w:rsid w:val="00AC4B27"/>
    <w:rsid w:val="00AC601A"/>
    <w:rsid w:val="00AC6A8B"/>
    <w:rsid w:val="00AC731F"/>
    <w:rsid w:val="00AD0CB1"/>
    <w:rsid w:val="00AD3A98"/>
    <w:rsid w:val="00AD50E0"/>
    <w:rsid w:val="00AD5454"/>
    <w:rsid w:val="00AD5536"/>
    <w:rsid w:val="00AD74C2"/>
    <w:rsid w:val="00AD7D31"/>
    <w:rsid w:val="00AD7F22"/>
    <w:rsid w:val="00AE050B"/>
    <w:rsid w:val="00AE1138"/>
    <w:rsid w:val="00AE20CD"/>
    <w:rsid w:val="00AE2A5A"/>
    <w:rsid w:val="00AE64ED"/>
    <w:rsid w:val="00B0031E"/>
    <w:rsid w:val="00B0208E"/>
    <w:rsid w:val="00B03524"/>
    <w:rsid w:val="00B03BD4"/>
    <w:rsid w:val="00B04769"/>
    <w:rsid w:val="00B053AD"/>
    <w:rsid w:val="00B0554D"/>
    <w:rsid w:val="00B05935"/>
    <w:rsid w:val="00B05F36"/>
    <w:rsid w:val="00B063E6"/>
    <w:rsid w:val="00B11614"/>
    <w:rsid w:val="00B118C4"/>
    <w:rsid w:val="00B15E01"/>
    <w:rsid w:val="00B16D50"/>
    <w:rsid w:val="00B174B2"/>
    <w:rsid w:val="00B20991"/>
    <w:rsid w:val="00B226DA"/>
    <w:rsid w:val="00B23715"/>
    <w:rsid w:val="00B243F9"/>
    <w:rsid w:val="00B25D89"/>
    <w:rsid w:val="00B25FB1"/>
    <w:rsid w:val="00B271E3"/>
    <w:rsid w:val="00B27755"/>
    <w:rsid w:val="00B31437"/>
    <w:rsid w:val="00B406C9"/>
    <w:rsid w:val="00B4071D"/>
    <w:rsid w:val="00B40855"/>
    <w:rsid w:val="00B40984"/>
    <w:rsid w:val="00B4102B"/>
    <w:rsid w:val="00B415C8"/>
    <w:rsid w:val="00B45C2D"/>
    <w:rsid w:val="00B470BD"/>
    <w:rsid w:val="00B47489"/>
    <w:rsid w:val="00B50893"/>
    <w:rsid w:val="00B528B9"/>
    <w:rsid w:val="00B53B5A"/>
    <w:rsid w:val="00B543E3"/>
    <w:rsid w:val="00B5477D"/>
    <w:rsid w:val="00B55FBA"/>
    <w:rsid w:val="00B56999"/>
    <w:rsid w:val="00B5798A"/>
    <w:rsid w:val="00B60A4B"/>
    <w:rsid w:val="00B634E8"/>
    <w:rsid w:val="00B658D0"/>
    <w:rsid w:val="00B70ED0"/>
    <w:rsid w:val="00B70F60"/>
    <w:rsid w:val="00B711D6"/>
    <w:rsid w:val="00B72F9D"/>
    <w:rsid w:val="00B74400"/>
    <w:rsid w:val="00B74583"/>
    <w:rsid w:val="00B756DE"/>
    <w:rsid w:val="00B76341"/>
    <w:rsid w:val="00B80359"/>
    <w:rsid w:val="00B8084F"/>
    <w:rsid w:val="00B80F58"/>
    <w:rsid w:val="00B8165F"/>
    <w:rsid w:val="00B81D64"/>
    <w:rsid w:val="00B83833"/>
    <w:rsid w:val="00B8467D"/>
    <w:rsid w:val="00B857B0"/>
    <w:rsid w:val="00B90EAF"/>
    <w:rsid w:val="00B911F4"/>
    <w:rsid w:val="00B93902"/>
    <w:rsid w:val="00B940F5"/>
    <w:rsid w:val="00B942D0"/>
    <w:rsid w:val="00BA0964"/>
    <w:rsid w:val="00BA3CB3"/>
    <w:rsid w:val="00BA4063"/>
    <w:rsid w:val="00BA526D"/>
    <w:rsid w:val="00BA7025"/>
    <w:rsid w:val="00BB1877"/>
    <w:rsid w:val="00BB2941"/>
    <w:rsid w:val="00BB5C94"/>
    <w:rsid w:val="00BC001F"/>
    <w:rsid w:val="00BC0883"/>
    <w:rsid w:val="00BC7CAE"/>
    <w:rsid w:val="00BD3D9D"/>
    <w:rsid w:val="00BD47FF"/>
    <w:rsid w:val="00BD5D5A"/>
    <w:rsid w:val="00BD6EF4"/>
    <w:rsid w:val="00BD729E"/>
    <w:rsid w:val="00BE07DF"/>
    <w:rsid w:val="00BE2A0B"/>
    <w:rsid w:val="00BE3EB9"/>
    <w:rsid w:val="00BE5074"/>
    <w:rsid w:val="00BF0BE5"/>
    <w:rsid w:val="00BF1960"/>
    <w:rsid w:val="00BF22BC"/>
    <w:rsid w:val="00BF2911"/>
    <w:rsid w:val="00BF349A"/>
    <w:rsid w:val="00BF35F4"/>
    <w:rsid w:val="00C0134B"/>
    <w:rsid w:val="00C04E60"/>
    <w:rsid w:val="00C170A5"/>
    <w:rsid w:val="00C176B4"/>
    <w:rsid w:val="00C17AC0"/>
    <w:rsid w:val="00C17F28"/>
    <w:rsid w:val="00C202E4"/>
    <w:rsid w:val="00C20838"/>
    <w:rsid w:val="00C238E8"/>
    <w:rsid w:val="00C2523C"/>
    <w:rsid w:val="00C26989"/>
    <w:rsid w:val="00C26BDA"/>
    <w:rsid w:val="00C3220B"/>
    <w:rsid w:val="00C330B1"/>
    <w:rsid w:val="00C3427B"/>
    <w:rsid w:val="00C36249"/>
    <w:rsid w:val="00C36A7B"/>
    <w:rsid w:val="00C36CBF"/>
    <w:rsid w:val="00C36F7C"/>
    <w:rsid w:val="00C44A3D"/>
    <w:rsid w:val="00C50C79"/>
    <w:rsid w:val="00C51B2A"/>
    <w:rsid w:val="00C51E0B"/>
    <w:rsid w:val="00C54584"/>
    <w:rsid w:val="00C54EE6"/>
    <w:rsid w:val="00C61A71"/>
    <w:rsid w:val="00C63A69"/>
    <w:rsid w:val="00C65BB1"/>
    <w:rsid w:val="00C72018"/>
    <w:rsid w:val="00C7276C"/>
    <w:rsid w:val="00C72B26"/>
    <w:rsid w:val="00C73865"/>
    <w:rsid w:val="00C740F1"/>
    <w:rsid w:val="00C74C27"/>
    <w:rsid w:val="00C75FBF"/>
    <w:rsid w:val="00C7676A"/>
    <w:rsid w:val="00C81951"/>
    <w:rsid w:val="00C8269C"/>
    <w:rsid w:val="00C82AF6"/>
    <w:rsid w:val="00C85563"/>
    <w:rsid w:val="00C856F3"/>
    <w:rsid w:val="00C86FD9"/>
    <w:rsid w:val="00C91160"/>
    <w:rsid w:val="00C92346"/>
    <w:rsid w:val="00C92B14"/>
    <w:rsid w:val="00C943C4"/>
    <w:rsid w:val="00C95800"/>
    <w:rsid w:val="00C95B30"/>
    <w:rsid w:val="00C95B39"/>
    <w:rsid w:val="00CA03DB"/>
    <w:rsid w:val="00CA4661"/>
    <w:rsid w:val="00CB0C47"/>
    <w:rsid w:val="00CB2BD4"/>
    <w:rsid w:val="00CB3953"/>
    <w:rsid w:val="00CB4216"/>
    <w:rsid w:val="00CB5AA1"/>
    <w:rsid w:val="00CC1585"/>
    <w:rsid w:val="00CC3005"/>
    <w:rsid w:val="00CC5DAE"/>
    <w:rsid w:val="00CC7FB4"/>
    <w:rsid w:val="00CD0D5C"/>
    <w:rsid w:val="00CD2DFF"/>
    <w:rsid w:val="00CD3B4D"/>
    <w:rsid w:val="00CD6CBE"/>
    <w:rsid w:val="00CD743F"/>
    <w:rsid w:val="00CE1BFC"/>
    <w:rsid w:val="00CE22ED"/>
    <w:rsid w:val="00CE3477"/>
    <w:rsid w:val="00CE35E5"/>
    <w:rsid w:val="00CE71D6"/>
    <w:rsid w:val="00CF1831"/>
    <w:rsid w:val="00CF2894"/>
    <w:rsid w:val="00CF2FD4"/>
    <w:rsid w:val="00CF7C9D"/>
    <w:rsid w:val="00D01A1E"/>
    <w:rsid w:val="00D0584D"/>
    <w:rsid w:val="00D0785C"/>
    <w:rsid w:val="00D07BA6"/>
    <w:rsid w:val="00D1007B"/>
    <w:rsid w:val="00D100BC"/>
    <w:rsid w:val="00D10248"/>
    <w:rsid w:val="00D162AA"/>
    <w:rsid w:val="00D16996"/>
    <w:rsid w:val="00D20073"/>
    <w:rsid w:val="00D20EBD"/>
    <w:rsid w:val="00D21B63"/>
    <w:rsid w:val="00D26B10"/>
    <w:rsid w:val="00D30A65"/>
    <w:rsid w:val="00D30C0D"/>
    <w:rsid w:val="00D31623"/>
    <w:rsid w:val="00D31BF8"/>
    <w:rsid w:val="00D33464"/>
    <w:rsid w:val="00D33491"/>
    <w:rsid w:val="00D34F2B"/>
    <w:rsid w:val="00D356AF"/>
    <w:rsid w:val="00D36235"/>
    <w:rsid w:val="00D36C94"/>
    <w:rsid w:val="00D405EA"/>
    <w:rsid w:val="00D4368B"/>
    <w:rsid w:val="00D44165"/>
    <w:rsid w:val="00D462C2"/>
    <w:rsid w:val="00D507CE"/>
    <w:rsid w:val="00D51B13"/>
    <w:rsid w:val="00D527E2"/>
    <w:rsid w:val="00D56ECF"/>
    <w:rsid w:val="00D57CC0"/>
    <w:rsid w:val="00D61479"/>
    <w:rsid w:val="00D618FC"/>
    <w:rsid w:val="00D64F5F"/>
    <w:rsid w:val="00D65611"/>
    <w:rsid w:val="00D65D32"/>
    <w:rsid w:val="00D66ED7"/>
    <w:rsid w:val="00D76555"/>
    <w:rsid w:val="00D77DF1"/>
    <w:rsid w:val="00D80831"/>
    <w:rsid w:val="00D81399"/>
    <w:rsid w:val="00D81867"/>
    <w:rsid w:val="00D82F1E"/>
    <w:rsid w:val="00D869C8"/>
    <w:rsid w:val="00D9186B"/>
    <w:rsid w:val="00D92195"/>
    <w:rsid w:val="00D9228B"/>
    <w:rsid w:val="00D95452"/>
    <w:rsid w:val="00D95FF5"/>
    <w:rsid w:val="00D96494"/>
    <w:rsid w:val="00D979C5"/>
    <w:rsid w:val="00DA04D9"/>
    <w:rsid w:val="00DA2B6E"/>
    <w:rsid w:val="00DA6D61"/>
    <w:rsid w:val="00DB73FF"/>
    <w:rsid w:val="00DB7C0E"/>
    <w:rsid w:val="00DC2355"/>
    <w:rsid w:val="00DC26DB"/>
    <w:rsid w:val="00DC5115"/>
    <w:rsid w:val="00DC6CDA"/>
    <w:rsid w:val="00DD2072"/>
    <w:rsid w:val="00DD26F2"/>
    <w:rsid w:val="00DD3421"/>
    <w:rsid w:val="00DD374F"/>
    <w:rsid w:val="00DD5F3E"/>
    <w:rsid w:val="00DD7AA6"/>
    <w:rsid w:val="00DE0D05"/>
    <w:rsid w:val="00DE1001"/>
    <w:rsid w:val="00DE308D"/>
    <w:rsid w:val="00DE59A4"/>
    <w:rsid w:val="00DE5B3F"/>
    <w:rsid w:val="00DE607F"/>
    <w:rsid w:val="00DF1181"/>
    <w:rsid w:val="00DF18B0"/>
    <w:rsid w:val="00DF3F24"/>
    <w:rsid w:val="00DF4597"/>
    <w:rsid w:val="00DF58E5"/>
    <w:rsid w:val="00DF6874"/>
    <w:rsid w:val="00DF7085"/>
    <w:rsid w:val="00DF7217"/>
    <w:rsid w:val="00E00958"/>
    <w:rsid w:val="00E01FF4"/>
    <w:rsid w:val="00E02714"/>
    <w:rsid w:val="00E04244"/>
    <w:rsid w:val="00E059B5"/>
    <w:rsid w:val="00E11C6B"/>
    <w:rsid w:val="00E13C80"/>
    <w:rsid w:val="00E13F19"/>
    <w:rsid w:val="00E20436"/>
    <w:rsid w:val="00E22768"/>
    <w:rsid w:val="00E22FA1"/>
    <w:rsid w:val="00E234F9"/>
    <w:rsid w:val="00E235AB"/>
    <w:rsid w:val="00E24994"/>
    <w:rsid w:val="00E24C60"/>
    <w:rsid w:val="00E25622"/>
    <w:rsid w:val="00E26DE3"/>
    <w:rsid w:val="00E26FD3"/>
    <w:rsid w:val="00E30663"/>
    <w:rsid w:val="00E30E8F"/>
    <w:rsid w:val="00E30F1E"/>
    <w:rsid w:val="00E33BEA"/>
    <w:rsid w:val="00E34816"/>
    <w:rsid w:val="00E3631E"/>
    <w:rsid w:val="00E36326"/>
    <w:rsid w:val="00E41428"/>
    <w:rsid w:val="00E418C5"/>
    <w:rsid w:val="00E42649"/>
    <w:rsid w:val="00E435C2"/>
    <w:rsid w:val="00E5231E"/>
    <w:rsid w:val="00E54841"/>
    <w:rsid w:val="00E55C5C"/>
    <w:rsid w:val="00E60012"/>
    <w:rsid w:val="00E6115F"/>
    <w:rsid w:val="00E73620"/>
    <w:rsid w:val="00E73F55"/>
    <w:rsid w:val="00E769EC"/>
    <w:rsid w:val="00E77FD7"/>
    <w:rsid w:val="00E80574"/>
    <w:rsid w:val="00E81866"/>
    <w:rsid w:val="00E81D7F"/>
    <w:rsid w:val="00E83A7E"/>
    <w:rsid w:val="00E84E0F"/>
    <w:rsid w:val="00E87294"/>
    <w:rsid w:val="00E87D69"/>
    <w:rsid w:val="00E902B7"/>
    <w:rsid w:val="00E923E4"/>
    <w:rsid w:val="00E92EC1"/>
    <w:rsid w:val="00E95639"/>
    <w:rsid w:val="00E95DA0"/>
    <w:rsid w:val="00E962DB"/>
    <w:rsid w:val="00E9753C"/>
    <w:rsid w:val="00EA312A"/>
    <w:rsid w:val="00EA5976"/>
    <w:rsid w:val="00EA6AEA"/>
    <w:rsid w:val="00EB023B"/>
    <w:rsid w:val="00EB3137"/>
    <w:rsid w:val="00EB4123"/>
    <w:rsid w:val="00EB6590"/>
    <w:rsid w:val="00EB7BC4"/>
    <w:rsid w:val="00EB7E92"/>
    <w:rsid w:val="00EC0F22"/>
    <w:rsid w:val="00EC2C28"/>
    <w:rsid w:val="00EC2D29"/>
    <w:rsid w:val="00EC3A80"/>
    <w:rsid w:val="00EC631E"/>
    <w:rsid w:val="00EC79CF"/>
    <w:rsid w:val="00ED2AC6"/>
    <w:rsid w:val="00ED6107"/>
    <w:rsid w:val="00ED6498"/>
    <w:rsid w:val="00EE01D8"/>
    <w:rsid w:val="00EE3446"/>
    <w:rsid w:val="00EE38E4"/>
    <w:rsid w:val="00EE3EFD"/>
    <w:rsid w:val="00EE49E4"/>
    <w:rsid w:val="00EE6493"/>
    <w:rsid w:val="00EE6FD8"/>
    <w:rsid w:val="00EF0162"/>
    <w:rsid w:val="00EF0B66"/>
    <w:rsid w:val="00EF53AB"/>
    <w:rsid w:val="00EF7253"/>
    <w:rsid w:val="00F005D7"/>
    <w:rsid w:val="00F02B45"/>
    <w:rsid w:val="00F0456F"/>
    <w:rsid w:val="00F05DDF"/>
    <w:rsid w:val="00F062D5"/>
    <w:rsid w:val="00F102FE"/>
    <w:rsid w:val="00F136FF"/>
    <w:rsid w:val="00F141DE"/>
    <w:rsid w:val="00F153EE"/>
    <w:rsid w:val="00F15F88"/>
    <w:rsid w:val="00F163C3"/>
    <w:rsid w:val="00F216AC"/>
    <w:rsid w:val="00F22B3F"/>
    <w:rsid w:val="00F2337A"/>
    <w:rsid w:val="00F244E1"/>
    <w:rsid w:val="00F302D8"/>
    <w:rsid w:val="00F34003"/>
    <w:rsid w:val="00F34305"/>
    <w:rsid w:val="00F34CAD"/>
    <w:rsid w:val="00F37251"/>
    <w:rsid w:val="00F3750E"/>
    <w:rsid w:val="00F37F4F"/>
    <w:rsid w:val="00F407DC"/>
    <w:rsid w:val="00F434A4"/>
    <w:rsid w:val="00F441BB"/>
    <w:rsid w:val="00F50439"/>
    <w:rsid w:val="00F50F2F"/>
    <w:rsid w:val="00F5143D"/>
    <w:rsid w:val="00F52C6D"/>
    <w:rsid w:val="00F534FC"/>
    <w:rsid w:val="00F56B5F"/>
    <w:rsid w:val="00F57ADE"/>
    <w:rsid w:val="00F57E16"/>
    <w:rsid w:val="00F60271"/>
    <w:rsid w:val="00F6398E"/>
    <w:rsid w:val="00F66EC7"/>
    <w:rsid w:val="00F675B5"/>
    <w:rsid w:val="00F7062C"/>
    <w:rsid w:val="00F74344"/>
    <w:rsid w:val="00F744F5"/>
    <w:rsid w:val="00F74553"/>
    <w:rsid w:val="00F77FFC"/>
    <w:rsid w:val="00F80ADD"/>
    <w:rsid w:val="00F80E71"/>
    <w:rsid w:val="00F8122F"/>
    <w:rsid w:val="00F813A9"/>
    <w:rsid w:val="00F87A0E"/>
    <w:rsid w:val="00F922E3"/>
    <w:rsid w:val="00F92A35"/>
    <w:rsid w:val="00F92D3C"/>
    <w:rsid w:val="00F92F67"/>
    <w:rsid w:val="00F93A7E"/>
    <w:rsid w:val="00F9401A"/>
    <w:rsid w:val="00F966DA"/>
    <w:rsid w:val="00F971B3"/>
    <w:rsid w:val="00FA0B2F"/>
    <w:rsid w:val="00FA4ECB"/>
    <w:rsid w:val="00FA5F4A"/>
    <w:rsid w:val="00FB2AA7"/>
    <w:rsid w:val="00FB37FD"/>
    <w:rsid w:val="00FB4272"/>
    <w:rsid w:val="00FB7B5D"/>
    <w:rsid w:val="00FC00DA"/>
    <w:rsid w:val="00FC2CF0"/>
    <w:rsid w:val="00FC39E0"/>
    <w:rsid w:val="00FC4534"/>
    <w:rsid w:val="00FC4691"/>
    <w:rsid w:val="00FC4BA7"/>
    <w:rsid w:val="00FC4E52"/>
    <w:rsid w:val="00FC6C31"/>
    <w:rsid w:val="00FC73FB"/>
    <w:rsid w:val="00FD1FCD"/>
    <w:rsid w:val="00FD21DC"/>
    <w:rsid w:val="00FD2D06"/>
    <w:rsid w:val="00FD52D7"/>
    <w:rsid w:val="00FD5EFE"/>
    <w:rsid w:val="00FD6507"/>
    <w:rsid w:val="00FD7735"/>
    <w:rsid w:val="00FE1157"/>
    <w:rsid w:val="00FE1918"/>
    <w:rsid w:val="00FE25A0"/>
    <w:rsid w:val="00FE2CBE"/>
    <w:rsid w:val="00FE330B"/>
    <w:rsid w:val="00FE5B35"/>
    <w:rsid w:val="00FE6140"/>
    <w:rsid w:val="00FE6B21"/>
    <w:rsid w:val="00FE79AC"/>
    <w:rsid w:val="00FF0303"/>
    <w:rsid w:val="00FF11EF"/>
    <w:rsid w:val="00FF5201"/>
    <w:rsid w:val="00FF5B45"/>
    <w:rsid w:val="0794EF5E"/>
    <w:rsid w:val="08300642"/>
    <w:rsid w:val="08777342"/>
    <w:rsid w:val="0E68B06E"/>
    <w:rsid w:val="0F7A5B5D"/>
    <w:rsid w:val="11792862"/>
    <w:rsid w:val="12A95D54"/>
    <w:rsid w:val="1976301B"/>
    <w:rsid w:val="1BCCA94A"/>
    <w:rsid w:val="1BED79AD"/>
    <w:rsid w:val="29A61717"/>
    <w:rsid w:val="2D815148"/>
    <w:rsid w:val="344C1E06"/>
    <w:rsid w:val="35E8FB3E"/>
    <w:rsid w:val="377665D1"/>
    <w:rsid w:val="387BFADC"/>
    <w:rsid w:val="402A47D9"/>
    <w:rsid w:val="447FFAB8"/>
    <w:rsid w:val="450EF7D3"/>
    <w:rsid w:val="48D7F1F9"/>
    <w:rsid w:val="50422E4D"/>
    <w:rsid w:val="5216D2AD"/>
    <w:rsid w:val="5EF8F985"/>
    <w:rsid w:val="5F93C45F"/>
    <w:rsid w:val="5F981BF4"/>
    <w:rsid w:val="5F9EB0FC"/>
    <w:rsid w:val="6D938C68"/>
    <w:rsid w:val="7410F9B4"/>
    <w:rsid w:val="75CD73BF"/>
    <w:rsid w:val="7AC77C31"/>
    <w:rsid w:val="7CF2D3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6D2AD"/>
  <w15:chartTrackingRefBased/>
  <w15:docId w15:val="{17FECB8D-BB41-4C0B-AC1E-B5D8500C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1D4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2CE"/>
  </w:style>
  <w:style w:type="paragraph" w:styleId="Footer">
    <w:name w:val="footer"/>
    <w:basedOn w:val="Normal"/>
    <w:link w:val="FooterChar"/>
    <w:uiPriority w:val="99"/>
    <w:unhideWhenUsed/>
    <w:rsid w:val="001D4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2CE"/>
  </w:style>
  <w:style w:type="paragraph" w:styleId="ListParagraph">
    <w:name w:val="List Paragraph"/>
    <w:basedOn w:val="Normal"/>
    <w:uiPriority w:val="34"/>
    <w:qFormat/>
    <w:rsid w:val="00AB0B37"/>
    <w:pPr>
      <w:ind w:left="720"/>
      <w:contextualSpacing/>
    </w:pPr>
  </w:style>
  <w:style w:type="character" w:styleId="PageNumber">
    <w:name w:val="page number"/>
    <w:basedOn w:val="DefaultParagraphFont"/>
    <w:uiPriority w:val="99"/>
    <w:semiHidden/>
    <w:unhideWhenUsed/>
    <w:rsid w:val="00326EF2"/>
  </w:style>
  <w:style w:type="character" w:styleId="Hyperlink">
    <w:name w:val="Hyperlink"/>
    <w:basedOn w:val="DefaultParagraphFont"/>
    <w:uiPriority w:val="99"/>
    <w:unhideWhenUsed/>
    <w:rsid w:val="00DE0D05"/>
    <w:rPr>
      <w:color w:val="467886" w:themeColor="hyperlink"/>
      <w:u w:val="single"/>
    </w:rPr>
  </w:style>
  <w:style w:type="character" w:styleId="UnresolvedMention">
    <w:name w:val="Unresolved Mention"/>
    <w:basedOn w:val="DefaultParagraphFont"/>
    <w:uiPriority w:val="99"/>
    <w:semiHidden/>
    <w:unhideWhenUsed/>
    <w:rsid w:val="00DE0D05"/>
    <w:rPr>
      <w:color w:val="605E5C"/>
      <w:shd w:val="clear" w:color="auto" w:fill="E1DFDD"/>
    </w:rPr>
  </w:style>
  <w:style w:type="character" w:customStyle="1" w:styleId="findhit">
    <w:name w:val="findhit"/>
    <w:basedOn w:val="DefaultParagraphFont"/>
    <w:rsid w:val="00FE79AC"/>
  </w:style>
  <w:style w:type="character" w:customStyle="1" w:styleId="normaltextrun">
    <w:name w:val="normaltextrun"/>
    <w:basedOn w:val="DefaultParagraphFont"/>
    <w:rsid w:val="00FE79AC"/>
  </w:style>
  <w:style w:type="character" w:customStyle="1" w:styleId="eop">
    <w:name w:val="eop"/>
    <w:basedOn w:val="DefaultParagraphFont"/>
    <w:rsid w:val="00FE79AC"/>
  </w:style>
  <w:style w:type="table" w:styleId="TableGrid">
    <w:name w:val="Table Grid"/>
    <w:basedOn w:val="TableNormal"/>
    <w:uiPriority w:val="39"/>
    <w:rsid w:val="005A6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496E"/>
    <w:rPr>
      <w:sz w:val="16"/>
      <w:szCs w:val="16"/>
    </w:rPr>
  </w:style>
  <w:style w:type="paragraph" w:styleId="CommentText">
    <w:name w:val="annotation text"/>
    <w:basedOn w:val="Normal"/>
    <w:link w:val="CommentTextChar"/>
    <w:uiPriority w:val="99"/>
    <w:semiHidden/>
    <w:unhideWhenUsed/>
    <w:rsid w:val="002D496E"/>
    <w:pPr>
      <w:spacing w:line="240" w:lineRule="auto"/>
    </w:pPr>
    <w:rPr>
      <w:sz w:val="20"/>
      <w:szCs w:val="20"/>
    </w:rPr>
  </w:style>
  <w:style w:type="character" w:customStyle="1" w:styleId="CommentTextChar">
    <w:name w:val="Comment Text Char"/>
    <w:basedOn w:val="DefaultParagraphFont"/>
    <w:link w:val="CommentText"/>
    <w:uiPriority w:val="99"/>
    <w:semiHidden/>
    <w:rsid w:val="002D496E"/>
    <w:rPr>
      <w:sz w:val="20"/>
      <w:szCs w:val="20"/>
    </w:rPr>
  </w:style>
  <w:style w:type="paragraph" w:styleId="CommentSubject">
    <w:name w:val="annotation subject"/>
    <w:basedOn w:val="CommentText"/>
    <w:next w:val="CommentText"/>
    <w:link w:val="CommentSubjectChar"/>
    <w:uiPriority w:val="99"/>
    <w:semiHidden/>
    <w:unhideWhenUsed/>
    <w:rsid w:val="002D496E"/>
    <w:rPr>
      <w:b/>
      <w:bCs/>
    </w:rPr>
  </w:style>
  <w:style w:type="character" w:customStyle="1" w:styleId="CommentSubjectChar">
    <w:name w:val="Comment Subject Char"/>
    <w:basedOn w:val="CommentTextChar"/>
    <w:link w:val="CommentSubject"/>
    <w:uiPriority w:val="99"/>
    <w:semiHidden/>
    <w:rsid w:val="002D496E"/>
    <w:rPr>
      <w:b/>
      <w:bCs/>
      <w:sz w:val="20"/>
      <w:szCs w:val="20"/>
    </w:rPr>
  </w:style>
  <w:style w:type="paragraph" w:styleId="Revision">
    <w:name w:val="Revision"/>
    <w:hidden/>
    <w:uiPriority w:val="99"/>
    <w:semiHidden/>
    <w:rsid w:val="00645566"/>
    <w:pPr>
      <w:spacing w:after="0" w:line="240" w:lineRule="auto"/>
    </w:pPr>
  </w:style>
  <w:style w:type="paragraph" w:customStyle="1" w:styleId="paragraph">
    <w:name w:val="paragraph"/>
    <w:basedOn w:val="Normal"/>
    <w:rsid w:val="00D0785C"/>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138951">
      <w:bodyDiv w:val="1"/>
      <w:marLeft w:val="0"/>
      <w:marRight w:val="0"/>
      <w:marTop w:val="0"/>
      <w:marBottom w:val="0"/>
      <w:divBdr>
        <w:top w:val="none" w:sz="0" w:space="0" w:color="auto"/>
        <w:left w:val="none" w:sz="0" w:space="0" w:color="auto"/>
        <w:bottom w:val="none" w:sz="0" w:space="0" w:color="auto"/>
        <w:right w:val="none" w:sz="0" w:space="0" w:color="auto"/>
      </w:divBdr>
      <w:divsChild>
        <w:div w:id="1147933556">
          <w:marLeft w:val="0"/>
          <w:marRight w:val="0"/>
          <w:marTop w:val="0"/>
          <w:marBottom w:val="0"/>
          <w:divBdr>
            <w:top w:val="none" w:sz="0" w:space="0" w:color="auto"/>
            <w:left w:val="none" w:sz="0" w:space="0" w:color="auto"/>
            <w:bottom w:val="none" w:sz="0" w:space="0" w:color="auto"/>
            <w:right w:val="none" w:sz="0" w:space="0" w:color="auto"/>
          </w:divBdr>
        </w:div>
        <w:div w:id="1561356085">
          <w:marLeft w:val="0"/>
          <w:marRight w:val="0"/>
          <w:marTop w:val="0"/>
          <w:marBottom w:val="0"/>
          <w:divBdr>
            <w:top w:val="none" w:sz="0" w:space="0" w:color="auto"/>
            <w:left w:val="none" w:sz="0" w:space="0" w:color="auto"/>
            <w:bottom w:val="none" w:sz="0" w:space="0" w:color="auto"/>
            <w:right w:val="none" w:sz="0" w:space="0" w:color="auto"/>
          </w:divBdr>
        </w:div>
        <w:div w:id="1910915904">
          <w:marLeft w:val="0"/>
          <w:marRight w:val="0"/>
          <w:marTop w:val="0"/>
          <w:marBottom w:val="0"/>
          <w:divBdr>
            <w:top w:val="none" w:sz="0" w:space="0" w:color="auto"/>
            <w:left w:val="none" w:sz="0" w:space="0" w:color="auto"/>
            <w:bottom w:val="none" w:sz="0" w:space="0" w:color="auto"/>
            <w:right w:val="none" w:sz="0" w:space="0" w:color="auto"/>
          </w:divBdr>
        </w:div>
      </w:divsChild>
    </w:div>
    <w:div w:id="1060908306">
      <w:bodyDiv w:val="1"/>
      <w:marLeft w:val="0"/>
      <w:marRight w:val="0"/>
      <w:marTop w:val="0"/>
      <w:marBottom w:val="0"/>
      <w:divBdr>
        <w:top w:val="none" w:sz="0" w:space="0" w:color="auto"/>
        <w:left w:val="none" w:sz="0" w:space="0" w:color="auto"/>
        <w:bottom w:val="none" w:sz="0" w:space="0" w:color="auto"/>
        <w:right w:val="none" w:sz="0" w:space="0" w:color="auto"/>
      </w:divBdr>
      <w:divsChild>
        <w:div w:id="1219315612">
          <w:marLeft w:val="480"/>
          <w:marRight w:val="0"/>
          <w:marTop w:val="0"/>
          <w:marBottom w:val="0"/>
          <w:divBdr>
            <w:top w:val="none" w:sz="0" w:space="0" w:color="auto"/>
            <w:left w:val="none" w:sz="0" w:space="0" w:color="auto"/>
            <w:bottom w:val="none" w:sz="0" w:space="0" w:color="auto"/>
            <w:right w:val="none" w:sz="0" w:space="0" w:color="auto"/>
          </w:divBdr>
          <w:divsChild>
            <w:div w:id="19128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64275">
      <w:bodyDiv w:val="1"/>
      <w:marLeft w:val="0"/>
      <w:marRight w:val="0"/>
      <w:marTop w:val="0"/>
      <w:marBottom w:val="0"/>
      <w:divBdr>
        <w:top w:val="none" w:sz="0" w:space="0" w:color="auto"/>
        <w:left w:val="none" w:sz="0" w:space="0" w:color="auto"/>
        <w:bottom w:val="none" w:sz="0" w:space="0" w:color="auto"/>
        <w:right w:val="none" w:sz="0" w:space="0" w:color="auto"/>
      </w:divBdr>
      <w:divsChild>
        <w:div w:id="1074200648">
          <w:marLeft w:val="0"/>
          <w:marRight w:val="0"/>
          <w:marTop w:val="0"/>
          <w:marBottom w:val="0"/>
          <w:divBdr>
            <w:top w:val="none" w:sz="0" w:space="0" w:color="auto"/>
            <w:left w:val="none" w:sz="0" w:space="0" w:color="auto"/>
            <w:bottom w:val="none" w:sz="0" w:space="0" w:color="auto"/>
            <w:right w:val="none" w:sz="0" w:space="0" w:color="auto"/>
          </w:divBdr>
        </w:div>
        <w:div w:id="1462725245">
          <w:marLeft w:val="0"/>
          <w:marRight w:val="0"/>
          <w:marTop w:val="0"/>
          <w:marBottom w:val="0"/>
          <w:divBdr>
            <w:top w:val="none" w:sz="0" w:space="0" w:color="auto"/>
            <w:left w:val="none" w:sz="0" w:space="0" w:color="auto"/>
            <w:bottom w:val="none" w:sz="0" w:space="0" w:color="auto"/>
            <w:right w:val="none" w:sz="0" w:space="0" w:color="auto"/>
          </w:divBdr>
        </w:div>
        <w:div w:id="1891839868">
          <w:marLeft w:val="0"/>
          <w:marRight w:val="0"/>
          <w:marTop w:val="0"/>
          <w:marBottom w:val="0"/>
          <w:divBdr>
            <w:top w:val="none" w:sz="0" w:space="0" w:color="auto"/>
            <w:left w:val="none" w:sz="0" w:space="0" w:color="auto"/>
            <w:bottom w:val="none" w:sz="0" w:space="0" w:color="auto"/>
            <w:right w:val="none" w:sz="0" w:space="0" w:color="auto"/>
          </w:divBdr>
        </w:div>
      </w:divsChild>
    </w:div>
    <w:div w:id="1695840541">
      <w:bodyDiv w:val="1"/>
      <w:marLeft w:val="0"/>
      <w:marRight w:val="0"/>
      <w:marTop w:val="0"/>
      <w:marBottom w:val="0"/>
      <w:divBdr>
        <w:top w:val="none" w:sz="0" w:space="0" w:color="auto"/>
        <w:left w:val="none" w:sz="0" w:space="0" w:color="auto"/>
        <w:bottom w:val="none" w:sz="0" w:space="0" w:color="auto"/>
        <w:right w:val="none" w:sz="0" w:space="0" w:color="auto"/>
      </w:divBdr>
      <w:divsChild>
        <w:div w:id="1761441947">
          <w:marLeft w:val="0"/>
          <w:marRight w:val="0"/>
          <w:marTop w:val="0"/>
          <w:marBottom w:val="0"/>
          <w:divBdr>
            <w:top w:val="none" w:sz="0" w:space="0" w:color="auto"/>
            <w:left w:val="none" w:sz="0" w:space="0" w:color="auto"/>
            <w:bottom w:val="none" w:sz="0" w:space="0" w:color="auto"/>
            <w:right w:val="none" w:sz="0" w:space="0" w:color="auto"/>
          </w:divBdr>
        </w:div>
        <w:div w:id="1955404177">
          <w:marLeft w:val="0"/>
          <w:marRight w:val="0"/>
          <w:marTop w:val="0"/>
          <w:marBottom w:val="0"/>
          <w:divBdr>
            <w:top w:val="none" w:sz="0" w:space="0" w:color="auto"/>
            <w:left w:val="none" w:sz="0" w:space="0" w:color="auto"/>
            <w:bottom w:val="none" w:sz="0" w:space="0" w:color="auto"/>
            <w:right w:val="none" w:sz="0" w:space="0" w:color="auto"/>
          </w:divBdr>
        </w:div>
      </w:divsChild>
    </w:div>
    <w:div w:id="1702435027">
      <w:bodyDiv w:val="1"/>
      <w:marLeft w:val="0"/>
      <w:marRight w:val="0"/>
      <w:marTop w:val="0"/>
      <w:marBottom w:val="0"/>
      <w:divBdr>
        <w:top w:val="none" w:sz="0" w:space="0" w:color="auto"/>
        <w:left w:val="none" w:sz="0" w:space="0" w:color="auto"/>
        <w:bottom w:val="none" w:sz="0" w:space="0" w:color="auto"/>
        <w:right w:val="none" w:sz="0" w:space="0" w:color="auto"/>
      </w:divBdr>
      <w:divsChild>
        <w:div w:id="230046420">
          <w:marLeft w:val="0"/>
          <w:marRight w:val="0"/>
          <w:marTop w:val="0"/>
          <w:marBottom w:val="0"/>
          <w:divBdr>
            <w:top w:val="none" w:sz="0" w:space="0" w:color="auto"/>
            <w:left w:val="none" w:sz="0" w:space="0" w:color="auto"/>
            <w:bottom w:val="none" w:sz="0" w:space="0" w:color="auto"/>
            <w:right w:val="none" w:sz="0" w:space="0" w:color="auto"/>
          </w:divBdr>
        </w:div>
        <w:div w:id="1817379736">
          <w:marLeft w:val="0"/>
          <w:marRight w:val="0"/>
          <w:marTop w:val="0"/>
          <w:marBottom w:val="0"/>
          <w:divBdr>
            <w:top w:val="none" w:sz="0" w:space="0" w:color="auto"/>
            <w:left w:val="none" w:sz="0" w:space="0" w:color="auto"/>
            <w:bottom w:val="none" w:sz="0" w:space="0" w:color="auto"/>
            <w:right w:val="none" w:sz="0" w:space="0" w:color="auto"/>
          </w:divBdr>
        </w:div>
      </w:divsChild>
    </w:div>
    <w:div w:id="1985771363">
      <w:bodyDiv w:val="1"/>
      <w:marLeft w:val="0"/>
      <w:marRight w:val="0"/>
      <w:marTop w:val="0"/>
      <w:marBottom w:val="0"/>
      <w:divBdr>
        <w:top w:val="none" w:sz="0" w:space="0" w:color="auto"/>
        <w:left w:val="none" w:sz="0" w:space="0" w:color="auto"/>
        <w:bottom w:val="none" w:sz="0" w:space="0" w:color="auto"/>
        <w:right w:val="none" w:sz="0" w:space="0" w:color="auto"/>
      </w:divBdr>
      <w:divsChild>
        <w:div w:id="455638290">
          <w:marLeft w:val="0"/>
          <w:marRight w:val="0"/>
          <w:marTop w:val="0"/>
          <w:marBottom w:val="0"/>
          <w:divBdr>
            <w:top w:val="none" w:sz="0" w:space="0" w:color="auto"/>
            <w:left w:val="none" w:sz="0" w:space="0" w:color="auto"/>
            <w:bottom w:val="none" w:sz="0" w:space="0" w:color="auto"/>
            <w:right w:val="none" w:sz="0" w:space="0" w:color="auto"/>
          </w:divBdr>
        </w:div>
        <w:div w:id="802501479">
          <w:marLeft w:val="0"/>
          <w:marRight w:val="0"/>
          <w:marTop w:val="0"/>
          <w:marBottom w:val="0"/>
          <w:divBdr>
            <w:top w:val="none" w:sz="0" w:space="0" w:color="auto"/>
            <w:left w:val="none" w:sz="0" w:space="0" w:color="auto"/>
            <w:bottom w:val="none" w:sz="0" w:space="0" w:color="auto"/>
            <w:right w:val="none" w:sz="0" w:space="0" w:color="auto"/>
          </w:divBdr>
        </w:div>
        <w:div w:id="1139541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18</Pages>
  <Words>6506</Words>
  <Characters>40080</Characters>
  <Application>Microsoft Office Word</Application>
  <DocSecurity>0</DocSecurity>
  <Lines>871</Lines>
  <Paragraphs>480</Paragraphs>
  <ScaleCrop>false</ScaleCrop>
  <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Donavan Phoenix</dc:creator>
  <cp:keywords/>
  <dc:description/>
  <cp:lastModifiedBy>Donavan Phoenix</cp:lastModifiedBy>
  <cp:revision>50</cp:revision>
  <dcterms:created xsi:type="dcterms:W3CDTF">2026-01-02T15:27:00Z</dcterms:created>
  <dcterms:modified xsi:type="dcterms:W3CDTF">2026-01-21T19:05:00Z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87e73ea2-798f-4c4e-aaa8-5e12eaf650fe</vt:lpwstr>
  </property>
</Properties>
</file>