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8C84" w14:textId="77777777" w:rsidR="009A6D21" w:rsidRDefault="009A6D21" w:rsidP="009A6D21">
      <w:pPr>
        <w:spacing w:after="0" w:line="240" w:lineRule="auto"/>
        <w:jc w:val="center"/>
        <w:rPr>
          <w:rFonts w:ascii="Times New Roman" w:eastAsia="Aptos" w:hAnsi="Times New Roman" w:cs="Times New Roman"/>
          <w:b/>
          <w:bCs/>
        </w:rPr>
      </w:pPr>
      <w:r w:rsidRPr="009A6D21">
        <w:rPr>
          <w:rFonts w:ascii="Times New Roman" w:eastAsia="Aptos" w:hAnsi="Times New Roman" w:cs="Times New Roman"/>
          <w:b/>
          <w:bCs/>
        </w:rPr>
        <w:t>Agricultural Mechanics Instruction During World War II: A Historical Perspective</w:t>
      </w:r>
    </w:p>
    <w:p w14:paraId="60C65F8B" w14:textId="77777777" w:rsidR="00CD2C2E" w:rsidRDefault="00CD2C2E" w:rsidP="009A6D21">
      <w:pPr>
        <w:spacing w:after="0" w:line="240" w:lineRule="auto"/>
        <w:jc w:val="center"/>
        <w:rPr>
          <w:rFonts w:ascii="Times New Roman" w:eastAsia="Aptos" w:hAnsi="Times New Roman" w:cs="Times New Roman"/>
          <w:b/>
          <w:bCs/>
        </w:rPr>
      </w:pPr>
    </w:p>
    <w:p w14:paraId="4901AB69" w14:textId="5CA08C55" w:rsidR="00CD2C2E" w:rsidRDefault="00CD2C2E" w:rsidP="009A6D21">
      <w:pPr>
        <w:spacing w:after="0" w:line="240" w:lineRule="auto"/>
        <w:jc w:val="center"/>
        <w:rPr>
          <w:rFonts w:ascii="Times New Roman" w:eastAsia="Aptos" w:hAnsi="Times New Roman" w:cs="Times New Roman"/>
          <w:b/>
          <w:bCs/>
        </w:rPr>
      </w:pPr>
      <w:r>
        <w:rPr>
          <w:rFonts w:ascii="Times New Roman" w:eastAsia="Aptos" w:hAnsi="Times New Roman" w:cs="Times New Roman"/>
          <w:b/>
          <w:bCs/>
        </w:rPr>
        <w:t>Authors</w:t>
      </w:r>
    </w:p>
    <w:p w14:paraId="1A8BF692" w14:textId="77777777" w:rsidR="00E73179" w:rsidRDefault="00E73179" w:rsidP="009A6D21">
      <w:pPr>
        <w:spacing w:after="0" w:line="240" w:lineRule="auto"/>
        <w:jc w:val="center"/>
        <w:rPr>
          <w:rFonts w:ascii="Times New Roman" w:eastAsia="Aptos" w:hAnsi="Times New Roman" w:cs="Times New Roman"/>
          <w:b/>
          <w:bCs/>
        </w:rPr>
      </w:pPr>
    </w:p>
    <w:p w14:paraId="51D0E51A" w14:textId="6E836860" w:rsidR="00E73179" w:rsidRDefault="00E73179" w:rsidP="009A6D21">
      <w:pPr>
        <w:spacing w:after="0" w:line="240" w:lineRule="auto"/>
        <w:jc w:val="center"/>
        <w:rPr>
          <w:rFonts w:ascii="Times New Roman" w:eastAsia="Aptos" w:hAnsi="Times New Roman" w:cs="Times New Roman"/>
        </w:rPr>
      </w:pPr>
      <w:r>
        <w:rPr>
          <w:rFonts w:ascii="Times New Roman" w:eastAsia="Aptos" w:hAnsi="Times New Roman" w:cs="Times New Roman"/>
        </w:rPr>
        <w:t xml:space="preserve">Logan Dale, </w:t>
      </w:r>
      <w:r w:rsidRPr="00E73179">
        <w:rPr>
          <w:rFonts w:ascii="Times New Roman" w:eastAsia="Aptos" w:hAnsi="Times New Roman" w:cs="Times New Roman"/>
          <w:i/>
          <w:iCs/>
        </w:rPr>
        <w:t>Louisiana State University</w:t>
      </w:r>
    </w:p>
    <w:p w14:paraId="6256964B" w14:textId="2C6D7651" w:rsidR="00E73179" w:rsidRPr="00E73179" w:rsidRDefault="00E73179" w:rsidP="009A6D21">
      <w:pPr>
        <w:spacing w:after="0" w:line="240" w:lineRule="auto"/>
        <w:jc w:val="center"/>
        <w:rPr>
          <w:rFonts w:ascii="Times New Roman" w:eastAsia="Aptos" w:hAnsi="Times New Roman" w:cs="Times New Roman"/>
          <w:i/>
          <w:iCs/>
        </w:rPr>
      </w:pPr>
      <w:r>
        <w:rPr>
          <w:rFonts w:ascii="Times New Roman" w:eastAsia="Aptos" w:hAnsi="Times New Roman" w:cs="Times New Roman"/>
        </w:rPr>
        <w:t>Richie Roberts, Ph</w:t>
      </w:r>
      <w:r w:rsidR="00CD2C2E">
        <w:rPr>
          <w:rFonts w:ascii="Times New Roman" w:eastAsia="Aptos" w:hAnsi="Times New Roman" w:cs="Times New Roman"/>
        </w:rPr>
        <w:t>.</w:t>
      </w:r>
      <w:r>
        <w:rPr>
          <w:rFonts w:ascii="Times New Roman" w:eastAsia="Aptos" w:hAnsi="Times New Roman" w:cs="Times New Roman"/>
        </w:rPr>
        <w:t>D</w:t>
      </w:r>
      <w:r w:rsidR="00CD2C2E">
        <w:rPr>
          <w:rFonts w:ascii="Times New Roman" w:eastAsia="Aptos" w:hAnsi="Times New Roman" w:cs="Times New Roman"/>
        </w:rPr>
        <w:t>.</w:t>
      </w:r>
      <w:r>
        <w:rPr>
          <w:rFonts w:ascii="Times New Roman" w:eastAsia="Aptos" w:hAnsi="Times New Roman" w:cs="Times New Roman"/>
        </w:rPr>
        <w:t xml:space="preserve">, </w:t>
      </w:r>
      <w:r w:rsidRPr="00E73179">
        <w:rPr>
          <w:rFonts w:ascii="Times New Roman" w:eastAsia="Aptos" w:hAnsi="Times New Roman" w:cs="Times New Roman"/>
          <w:i/>
          <w:iCs/>
        </w:rPr>
        <w:t>New Mexico State University</w:t>
      </w:r>
    </w:p>
    <w:p w14:paraId="160A81FE" w14:textId="77777777" w:rsidR="009A6D21" w:rsidRPr="009A6D21" w:rsidRDefault="009A6D21" w:rsidP="009A6D21">
      <w:pPr>
        <w:spacing w:after="0" w:line="240" w:lineRule="auto"/>
        <w:jc w:val="center"/>
        <w:rPr>
          <w:rFonts w:ascii="Times New Roman" w:eastAsia="Aptos" w:hAnsi="Times New Roman" w:cs="Times New Roman"/>
          <w:b/>
          <w:bCs/>
        </w:rPr>
      </w:pPr>
    </w:p>
    <w:p w14:paraId="2C299F2D" w14:textId="77777777" w:rsidR="009A6D21" w:rsidRPr="009A6D21" w:rsidRDefault="009A6D21" w:rsidP="009A6D21">
      <w:pPr>
        <w:spacing w:after="0" w:line="240" w:lineRule="auto"/>
        <w:jc w:val="center"/>
        <w:rPr>
          <w:rFonts w:ascii="Times New Roman" w:eastAsia="Aptos" w:hAnsi="Times New Roman" w:cs="Times New Roman"/>
          <w:b/>
          <w:bCs/>
        </w:rPr>
      </w:pPr>
      <w:r w:rsidRPr="009A6D21">
        <w:rPr>
          <w:rFonts w:ascii="Times New Roman" w:eastAsia="Aptos" w:hAnsi="Times New Roman" w:cs="Times New Roman"/>
          <w:b/>
          <w:bCs/>
        </w:rPr>
        <w:t xml:space="preserve">Abstract </w:t>
      </w:r>
    </w:p>
    <w:p w14:paraId="53CC5A23" w14:textId="77777777" w:rsidR="009A6D21" w:rsidRPr="009A6D21" w:rsidRDefault="009A6D21" w:rsidP="009A6D21">
      <w:pPr>
        <w:spacing w:after="0" w:line="240" w:lineRule="auto"/>
        <w:jc w:val="center"/>
        <w:rPr>
          <w:rFonts w:ascii="Times New Roman" w:eastAsia="Aptos" w:hAnsi="Times New Roman" w:cs="Times New Roman"/>
          <w:b/>
          <w:bCs/>
        </w:rPr>
      </w:pPr>
    </w:p>
    <w:p w14:paraId="61AAD3EB" w14:textId="0BA958BC" w:rsidR="009A6D21" w:rsidRPr="009A6D21" w:rsidRDefault="009A6D21" w:rsidP="009A6D21">
      <w:pPr>
        <w:spacing w:after="0" w:line="240" w:lineRule="auto"/>
        <w:rPr>
          <w:rFonts w:ascii="Times New Roman" w:eastAsia="Aptos" w:hAnsi="Times New Roman" w:cs="Times New Roman"/>
          <w:i/>
          <w:iCs/>
        </w:rPr>
      </w:pPr>
      <w:r w:rsidRPr="009A6D21">
        <w:rPr>
          <w:rFonts w:ascii="Times New Roman" w:eastAsia="Aptos" w:hAnsi="Times New Roman" w:cs="Times New Roman"/>
          <w:i/>
          <w:iCs/>
        </w:rPr>
        <w:t>During World War II, the U.S. faced significant challenges, including a shortage of skilled agricultural workers as millions of men left to defend the country abroad. This left</w:t>
      </w:r>
      <w:r w:rsidRPr="009A6D21">
        <w:rPr>
          <w:rFonts w:ascii="Times New Roman" w:hAnsi="Times New Roman" w:cs="Times New Roman"/>
          <w:i/>
          <w:iCs/>
        </w:rPr>
        <w:t xml:space="preserve"> a void of individuals with knowledge in the mechanical arts and food production who could use their skills to address wartime production needs. SBAE programs aspired to contribute to this cause. One primary way SBAE teachers accomplished this was through adult education programs focused on knowledge and skill development in the mechanical arts. Therefore, </w:t>
      </w:r>
      <w:r w:rsidRPr="009A6D21">
        <w:rPr>
          <w:rFonts w:ascii="Times New Roman" w:eastAsia="Aptos" w:hAnsi="Times New Roman" w:cs="Times New Roman"/>
          <w:i/>
          <w:iCs/>
        </w:rPr>
        <w:t>the purpose of this historical study was to describe how SBAE advanced the World War II effort through agricultural mechanics</w:t>
      </w:r>
      <w:r w:rsidR="001548B8">
        <w:rPr>
          <w:rFonts w:ascii="Times New Roman" w:eastAsia="Aptos" w:hAnsi="Times New Roman" w:cs="Times New Roman"/>
          <w:i/>
          <w:iCs/>
        </w:rPr>
        <w:t xml:space="preserve"> instruction</w:t>
      </w:r>
      <w:r w:rsidRPr="009A6D21">
        <w:rPr>
          <w:rFonts w:ascii="Times New Roman" w:eastAsia="Aptos" w:hAnsi="Times New Roman" w:cs="Times New Roman"/>
          <w:i/>
          <w:iCs/>
        </w:rPr>
        <w:t xml:space="preserve">. We found that agricultural mechanics programs in SBAE made a positive difference in their communities and the agricultural industry by providing educational programs for youth and adults. Moving forward, greater attention should be placed on assessing the impact that SBAE programs, particularly </w:t>
      </w:r>
      <w:r w:rsidR="008F57B6" w:rsidRPr="009A6D21">
        <w:rPr>
          <w:rFonts w:ascii="Times New Roman" w:eastAsia="Aptos" w:hAnsi="Times New Roman" w:cs="Times New Roman"/>
          <w:i/>
          <w:iCs/>
        </w:rPr>
        <w:t>in</w:t>
      </w:r>
      <w:r w:rsidRPr="009A6D21">
        <w:rPr>
          <w:rFonts w:ascii="Times New Roman" w:eastAsia="Aptos" w:hAnsi="Times New Roman" w:cs="Times New Roman"/>
          <w:i/>
          <w:iCs/>
        </w:rPr>
        <w:t xml:space="preserve"> agricultural mechanics, have had on their communities. Future research should also </w:t>
      </w:r>
      <w:r w:rsidR="008F57B6">
        <w:rPr>
          <w:rFonts w:ascii="Times New Roman" w:eastAsia="Aptos" w:hAnsi="Times New Roman" w:cs="Times New Roman"/>
          <w:i/>
          <w:iCs/>
        </w:rPr>
        <w:t>examine</w:t>
      </w:r>
      <w:r w:rsidRPr="009A6D21">
        <w:rPr>
          <w:rFonts w:ascii="Times New Roman" w:eastAsia="Aptos" w:hAnsi="Times New Roman" w:cs="Times New Roman"/>
          <w:i/>
          <w:iCs/>
        </w:rPr>
        <w:t xml:space="preserve"> how SBAE programs can </w:t>
      </w:r>
      <w:r w:rsidR="008F57B6">
        <w:rPr>
          <w:rFonts w:ascii="Times New Roman" w:eastAsia="Aptos" w:hAnsi="Times New Roman" w:cs="Times New Roman"/>
          <w:i/>
          <w:iCs/>
        </w:rPr>
        <w:t>apply</w:t>
      </w:r>
      <w:r w:rsidRPr="009A6D21">
        <w:rPr>
          <w:rFonts w:ascii="Times New Roman" w:eastAsia="Aptos" w:hAnsi="Times New Roman" w:cs="Times New Roman"/>
          <w:i/>
          <w:iCs/>
        </w:rPr>
        <w:t xml:space="preserve"> lessons from World War II to prepare for future national or global crises. Agricultural mechanics programs could play a vital role in local communities and </w:t>
      </w:r>
      <w:r w:rsidR="008F57B6">
        <w:rPr>
          <w:rFonts w:ascii="Times New Roman" w:eastAsia="Aptos" w:hAnsi="Times New Roman" w:cs="Times New Roman"/>
          <w:i/>
          <w:iCs/>
        </w:rPr>
        <w:t>nationwide,</w:t>
      </w:r>
      <w:r w:rsidRPr="009A6D21">
        <w:rPr>
          <w:rFonts w:ascii="Times New Roman" w:eastAsia="Aptos" w:hAnsi="Times New Roman" w:cs="Times New Roman"/>
          <w:i/>
          <w:iCs/>
        </w:rPr>
        <w:t xml:space="preserve"> should such a need arise.  </w:t>
      </w:r>
    </w:p>
    <w:p w14:paraId="7190CB17" w14:textId="77777777" w:rsidR="009A6D21" w:rsidRPr="009A6D21" w:rsidRDefault="009A6D21" w:rsidP="009A6D21">
      <w:pPr>
        <w:spacing w:after="0" w:line="240" w:lineRule="auto"/>
        <w:rPr>
          <w:rFonts w:ascii="Times New Roman" w:eastAsia="Aptos" w:hAnsi="Times New Roman" w:cs="Times New Roman"/>
          <w:b/>
          <w:bCs/>
        </w:rPr>
      </w:pPr>
    </w:p>
    <w:p w14:paraId="5ACC20B3" w14:textId="77777777" w:rsidR="009A6D21" w:rsidRPr="009A6D21" w:rsidRDefault="009A6D21" w:rsidP="009A6D21">
      <w:pPr>
        <w:spacing w:after="0" w:line="240" w:lineRule="auto"/>
        <w:jc w:val="center"/>
        <w:rPr>
          <w:rFonts w:ascii="Times New Roman" w:eastAsia="Aptos" w:hAnsi="Times New Roman" w:cs="Times New Roman"/>
          <w:b/>
          <w:bCs/>
        </w:rPr>
      </w:pPr>
      <w:r w:rsidRPr="009A6D21">
        <w:rPr>
          <w:rFonts w:ascii="Times New Roman" w:eastAsia="Aptos" w:hAnsi="Times New Roman" w:cs="Times New Roman"/>
          <w:b/>
          <w:bCs/>
        </w:rPr>
        <w:t>Introduction and Review of Literature</w:t>
      </w:r>
    </w:p>
    <w:p w14:paraId="640F49DE" w14:textId="77777777" w:rsidR="009A6D21" w:rsidRPr="009A6D21" w:rsidRDefault="009A6D21" w:rsidP="009A6D21">
      <w:pPr>
        <w:spacing w:after="0" w:line="240" w:lineRule="auto"/>
        <w:rPr>
          <w:rFonts w:ascii="Times New Roman" w:eastAsia="Aptos" w:hAnsi="Times New Roman" w:cs="Times New Roman"/>
        </w:rPr>
      </w:pPr>
    </w:p>
    <w:p w14:paraId="3991B77E" w14:textId="3672D96C"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World War II had a profound and extensive impact on the world. Over time, this generation of men and women has become known as the </w:t>
      </w:r>
      <w:r w:rsidRPr="009A6D21">
        <w:rPr>
          <w:rFonts w:ascii="Times New Roman" w:hAnsi="Times New Roman" w:cs="Times New Roman"/>
          <w:i/>
          <w:iCs/>
        </w:rPr>
        <w:t>Greatest Generation</w:t>
      </w:r>
      <w:r w:rsidRPr="009A6D21">
        <w:rPr>
          <w:rFonts w:ascii="Times New Roman" w:hAnsi="Times New Roman" w:cs="Times New Roman"/>
        </w:rPr>
        <w:t xml:space="preserve"> due to their resilience. However, it is essential to acknowledge that “this generation was also impacted by the Great Depression, where a quarter of Americans had lost their jobs, and millions had lost their farms” (World War II Museum, n.d., para 5). It is estimated that more than 16 million U.S. citizens served overseas throughout World War II; however, many also served their country at home (National World War II Museum, 2025). For example, agricultural mechanics programs in school-based agricultural education (SBAE) played a distinct role in serving local communities and the war effort by enhancing the </w:t>
      </w:r>
      <w:r w:rsidR="00E73179">
        <w:rPr>
          <w:rFonts w:ascii="Times New Roman" w:hAnsi="Times New Roman" w:cs="Times New Roman"/>
        </w:rPr>
        <w:t>nation</w:t>
      </w:r>
      <w:r w:rsidRPr="009A6D21">
        <w:rPr>
          <w:rFonts w:ascii="Times New Roman" w:hAnsi="Times New Roman" w:cs="Times New Roman"/>
        </w:rPr>
        <w:t>’s mechanization to support food production, new machinery, and other resources needed to defend the U.S. during World War II.</w:t>
      </w:r>
    </w:p>
    <w:p w14:paraId="2639418E" w14:textId="77777777" w:rsidR="009A6D21" w:rsidRPr="009A6D21" w:rsidRDefault="009A6D21" w:rsidP="009A6D21">
      <w:pPr>
        <w:spacing w:after="0" w:line="240" w:lineRule="auto"/>
        <w:rPr>
          <w:rFonts w:ascii="Times New Roman" w:eastAsia="Aptos" w:hAnsi="Times New Roman" w:cs="Times New Roman"/>
        </w:rPr>
      </w:pPr>
    </w:p>
    <w:p w14:paraId="7D94A3D2" w14:textId="566687C1"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Throughout this period, SBAE programs encountered numerous challenges. For instance, a significant number of students and teachers were serving in the military, leaving a void of individuals with knowledge and skills in agriculture, including agricultural mechanics (Wolf &amp; Connors, 2009). Nevertheless, SBAE programs aspired to contribute to this cause. One primary way SBAE teachers accomplished this was through adult education programs focused on knowledge and skill development in agricultural mechanics. Many adults and youth lacked the proficiency needed to operate and repair machinery, and farmers often had limited labor to operate such technologies (Oregon Secretary of State, n.d.). This lack of knowledge and skills threatened the nation’s food supply and its ability to defend itself. </w:t>
      </w:r>
    </w:p>
    <w:p w14:paraId="4A5DBB2E" w14:textId="77777777" w:rsidR="009A6D21" w:rsidRPr="009A6D21" w:rsidRDefault="009A6D21" w:rsidP="009A6D21">
      <w:pPr>
        <w:spacing w:after="0" w:line="240" w:lineRule="auto"/>
        <w:rPr>
          <w:rFonts w:ascii="Times New Roman" w:eastAsia="Aptos" w:hAnsi="Times New Roman" w:cs="Times New Roman"/>
        </w:rPr>
      </w:pPr>
    </w:p>
    <w:p w14:paraId="08E2B259" w14:textId="1E7CF1FA"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As such, the agricultural industry and the war effort were </w:t>
      </w:r>
      <w:r w:rsidR="008F57B6">
        <w:rPr>
          <w:rFonts w:ascii="Times New Roman" w:eastAsia="Aptos" w:hAnsi="Times New Roman" w:cs="Times New Roman"/>
        </w:rPr>
        <w:t>clos</w:t>
      </w:r>
      <w:r w:rsidRPr="009A6D21">
        <w:rPr>
          <w:rFonts w:ascii="Times New Roman" w:eastAsia="Aptos" w:hAnsi="Times New Roman" w:cs="Times New Roman"/>
        </w:rPr>
        <w:t>ely intertwined, and during the war</w:t>
      </w:r>
      <w:r w:rsidR="008F57B6">
        <w:rPr>
          <w:rFonts w:ascii="Times New Roman" w:eastAsia="Aptos" w:hAnsi="Times New Roman" w:cs="Times New Roman"/>
        </w:rPr>
        <w:t>,</w:t>
      </w:r>
      <w:r w:rsidRPr="009A6D21">
        <w:rPr>
          <w:rFonts w:ascii="Times New Roman" w:eastAsia="Aptos" w:hAnsi="Times New Roman" w:cs="Times New Roman"/>
        </w:rPr>
        <w:t xml:space="preserve"> land and property prices </w:t>
      </w:r>
      <w:r w:rsidR="008F57B6">
        <w:rPr>
          <w:rFonts w:ascii="Times New Roman" w:eastAsia="Aptos" w:hAnsi="Times New Roman" w:cs="Times New Roman"/>
        </w:rPr>
        <w:t>rose</w:t>
      </w:r>
      <w:r w:rsidRPr="009A6D21">
        <w:rPr>
          <w:rFonts w:ascii="Times New Roman" w:eastAsia="Aptos" w:hAnsi="Times New Roman" w:cs="Times New Roman"/>
        </w:rPr>
        <w:t xml:space="preserve"> </w:t>
      </w:r>
      <w:r w:rsidR="008F57B6">
        <w:rPr>
          <w:rFonts w:ascii="Times New Roman" w:eastAsia="Aptos" w:hAnsi="Times New Roman" w:cs="Times New Roman"/>
        </w:rPr>
        <w:t>significantly</w:t>
      </w:r>
      <w:r w:rsidRPr="009A6D21">
        <w:rPr>
          <w:rFonts w:ascii="Times New Roman" w:eastAsia="Aptos" w:hAnsi="Times New Roman" w:cs="Times New Roman"/>
        </w:rPr>
        <w:t xml:space="preserve"> (United States Department of Agriculture</w:t>
      </w:r>
      <w:r w:rsidR="000D1F53">
        <w:rPr>
          <w:rFonts w:ascii="Times New Roman" w:eastAsia="Aptos" w:hAnsi="Times New Roman" w:cs="Times New Roman"/>
        </w:rPr>
        <w:t xml:space="preserve"> [USDA]</w:t>
      </w:r>
      <w:r w:rsidRPr="009A6D21">
        <w:rPr>
          <w:rFonts w:ascii="Times New Roman" w:eastAsia="Aptos" w:hAnsi="Times New Roman" w:cs="Times New Roman"/>
        </w:rPr>
        <w:t>, 1942a). According to the USDA (1942</w:t>
      </w:r>
      <w:r w:rsidR="00E73179">
        <w:rPr>
          <w:rFonts w:ascii="Times New Roman" w:eastAsia="Aptos" w:hAnsi="Times New Roman" w:cs="Times New Roman"/>
        </w:rPr>
        <w:t>b</w:t>
      </w:r>
      <w:r w:rsidRPr="009A6D21">
        <w:rPr>
          <w:rFonts w:ascii="Times New Roman" w:eastAsia="Aptos" w:hAnsi="Times New Roman" w:cs="Times New Roman"/>
        </w:rPr>
        <w:t xml:space="preserve">), commodity prices </w:t>
      </w:r>
      <w:r w:rsidR="009741ED">
        <w:rPr>
          <w:rFonts w:ascii="Times New Roman" w:eastAsia="Aptos" w:hAnsi="Times New Roman" w:cs="Times New Roman"/>
        </w:rPr>
        <w:t xml:space="preserve">inflated </w:t>
      </w:r>
      <w:r w:rsidRPr="009A6D21">
        <w:rPr>
          <w:rFonts w:ascii="Times New Roman" w:eastAsia="Aptos" w:hAnsi="Times New Roman" w:cs="Times New Roman"/>
        </w:rPr>
        <w:t xml:space="preserve">by 66% </w:t>
      </w:r>
      <w:r w:rsidR="008F57B6">
        <w:rPr>
          <w:rFonts w:ascii="Times New Roman" w:eastAsia="Aptos" w:hAnsi="Times New Roman" w:cs="Times New Roman"/>
        </w:rPr>
        <w:t>during</w:t>
      </w:r>
      <w:r w:rsidRPr="009A6D21">
        <w:rPr>
          <w:rFonts w:ascii="Times New Roman" w:eastAsia="Aptos" w:hAnsi="Times New Roman" w:cs="Times New Roman"/>
        </w:rPr>
        <w:t xml:space="preserve"> World War II, wholesale prices </w:t>
      </w:r>
      <w:r w:rsidR="009741ED">
        <w:rPr>
          <w:rFonts w:ascii="Times New Roman" w:eastAsia="Aptos" w:hAnsi="Times New Roman" w:cs="Times New Roman"/>
        </w:rPr>
        <w:t>rose</w:t>
      </w:r>
      <w:r w:rsidR="008F57B6" w:rsidRPr="009A6D21">
        <w:rPr>
          <w:rFonts w:ascii="Times New Roman" w:eastAsia="Aptos" w:hAnsi="Times New Roman" w:cs="Times New Roman"/>
        </w:rPr>
        <w:t xml:space="preserve"> </w:t>
      </w:r>
      <w:r w:rsidR="008F57B6">
        <w:rPr>
          <w:rFonts w:ascii="Times New Roman" w:eastAsia="Aptos" w:hAnsi="Times New Roman" w:cs="Times New Roman"/>
        </w:rPr>
        <w:t xml:space="preserve">by </w:t>
      </w:r>
      <w:r w:rsidRPr="009A6D21">
        <w:rPr>
          <w:rFonts w:ascii="Times New Roman" w:eastAsia="Aptos" w:hAnsi="Times New Roman" w:cs="Times New Roman"/>
        </w:rPr>
        <w:t xml:space="preserve">31%, and retail prices increased </w:t>
      </w:r>
      <w:r w:rsidR="008F57B6">
        <w:rPr>
          <w:rFonts w:ascii="Times New Roman" w:eastAsia="Aptos" w:hAnsi="Times New Roman" w:cs="Times New Roman"/>
        </w:rPr>
        <w:t xml:space="preserve">by </w:t>
      </w:r>
      <w:r w:rsidRPr="009A6D21">
        <w:rPr>
          <w:rFonts w:ascii="Times New Roman" w:eastAsia="Aptos" w:hAnsi="Times New Roman" w:cs="Times New Roman"/>
        </w:rPr>
        <w:t>25% (</w:t>
      </w:r>
      <w:r w:rsidR="000D1F53">
        <w:rPr>
          <w:rFonts w:ascii="Times New Roman" w:eastAsia="Aptos" w:hAnsi="Times New Roman" w:cs="Times New Roman"/>
        </w:rPr>
        <w:t>USDA</w:t>
      </w:r>
      <w:r w:rsidRPr="009A6D21">
        <w:rPr>
          <w:rFonts w:ascii="Times New Roman" w:eastAsia="Aptos" w:hAnsi="Times New Roman" w:cs="Times New Roman"/>
        </w:rPr>
        <w:t xml:space="preserve">, 1942b). Factors such as inflation had a significant impact on consumers. </w:t>
      </w:r>
      <w:r w:rsidR="00E73179">
        <w:rPr>
          <w:rFonts w:ascii="Times New Roman" w:eastAsia="Aptos" w:hAnsi="Times New Roman" w:cs="Times New Roman"/>
        </w:rPr>
        <w:t>D</w:t>
      </w:r>
      <w:r w:rsidR="00E73179" w:rsidRPr="00E73179">
        <w:rPr>
          <w:rFonts w:ascii="Times New Roman" w:eastAsia="Aptos" w:hAnsi="Times New Roman" w:cs="Times New Roman"/>
        </w:rPr>
        <w:t>ue to a decline in supply</w:t>
      </w:r>
      <w:r w:rsidR="00E73179">
        <w:rPr>
          <w:rFonts w:ascii="Times New Roman" w:eastAsia="Aptos" w:hAnsi="Times New Roman" w:cs="Times New Roman"/>
        </w:rPr>
        <w:t>, t</w:t>
      </w:r>
      <w:r w:rsidRPr="009A6D21">
        <w:rPr>
          <w:rFonts w:ascii="Times New Roman" w:eastAsia="Aptos" w:hAnsi="Times New Roman" w:cs="Times New Roman"/>
        </w:rPr>
        <w:t>he prices had risen 25%, leading to a decline in supply and demand. The USDA reported that “[g]overnment agencies began to help by extending blanket ceilings [to] over 75% of the commodities comprising the American cost of living” (</w:t>
      </w:r>
      <w:r w:rsidR="000D1F53">
        <w:rPr>
          <w:rFonts w:ascii="Times New Roman" w:eastAsia="Aptos" w:hAnsi="Times New Roman" w:cs="Times New Roman"/>
        </w:rPr>
        <w:t>U</w:t>
      </w:r>
      <w:r w:rsidR="009E6E37">
        <w:rPr>
          <w:rFonts w:ascii="Times New Roman" w:eastAsia="Aptos" w:hAnsi="Times New Roman" w:cs="Times New Roman"/>
        </w:rPr>
        <w:t>S</w:t>
      </w:r>
      <w:r w:rsidR="000D1F53">
        <w:rPr>
          <w:rFonts w:ascii="Times New Roman" w:eastAsia="Aptos" w:hAnsi="Times New Roman" w:cs="Times New Roman"/>
        </w:rPr>
        <w:t>DA</w:t>
      </w:r>
      <w:r w:rsidRPr="009A6D21">
        <w:rPr>
          <w:rFonts w:ascii="Times New Roman" w:eastAsia="Aptos" w:hAnsi="Times New Roman" w:cs="Times New Roman"/>
        </w:rPr>
        <w:t xml:space="preserve">, 1942b, p. 3). </w:t>
      </w:r>
      <w:r w:rsidR="009E6E37">
        <w:rPr>
          <w:rFonts w:ascii="Times New Roman" w:eastAsia="Aptos" w:hAnsi="Times New Roman" w:cs="Times New Roman"/>
        </w:rPr>
        <w:t>As a consequence</w:t>
      </w:r>
      <w:r w:rsidRPr="009A6D21">
        <w:rPr>
          <w:rFonts w:ascii="Times New Roman" w:eastAsia="Aptos" w:hAnsi="Times New Roman" w:cs="Times New Roman"/>
        </w:rPr>
        <w:t xml:space="preserve">, the U.S. economy was profoundly impacted. </w:t>
      </w:r>
    </w:p>
    <w:p w14:paraId="7BE0C39D" w14:textId="77777777" w:rsidR="009A6D21" w:rsidRPr="009A6D21" w:rsidRDefault="009A6D21" w:rsidP="009A6D21">
      <w:pPr>
        <w:spacing w:after="0" w:line="240" w:lineRule="auto"/>
        <w:rPr>
          <w:rFonts w:ascii="Times New Roman" w:eastAsia="Aptos" w:hAnsi="Times New Roman" w:cs="Times New Roman"/>
        </w:rPr>
      </w:pPr>
    </w:p>
    <w:p w14:paraId="78BD6295" w14:textId="0E3D80B9"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At this time, taxpayers also expressed growing apprehension about the federal government’s decision to withhold funding for projects unless they directly contributed to the war effort – a move some U.S. citizens perceived as negatively influencing their ability to support themselves (USDA, 1942</w:t>
      </w:r>
      <w:r w:rsidR="009E6E37">
        <w:rPr>
          <w:rFonts w:ascii="Times New Roman" w:hAnsi="Times New Roman" w:cs="Times New Roman"/>
        </w:rPr>
        <w:t>b</w:t>
      </w:r>
      <w:r w:rsidRPr="009A6D21">
        <w:rPr>
          <w:rFonts w:ascii="Times New Roman" w:hAnsi="Times New Roman" w:cs="Times New Roman"/>
        </w:rPr>
        <w:t>). Despite these concerns, the Federal Manpower Commission was established to ensure the nation’s commercial defense, including food production and processing (Tolley, 1943). Numerous other U.S. government agencies also played pivotal role</w:t>
      </w:r>
      <w:r w:rsidR="008F57B6">
        <w:rPr>
          <w:rFonts w:ascii="Times New Roman" w:hAnsi="Times New Roman" w:cs="Times New Roman"/>
        </w:rPr>
        <w:t>s</w:t>
      </w:r>
      <w:r w:rsidRPr="009A6D21">
        <w:rPr>
          <w:rFonts w:ascii="Times New Roman" w:hAnsi="Times New Roman" w:cs="Times New Roman"/>
        </w:rPr>
        <w:t xml:space="preserve"> in meeting the nation’s wartime needs, including the Selective Service System, </w:t>
      </w:r>
      <w:r w:rsidR="008F57B6">
        <w:rPr>
          <w:rFonts w:ascii="Times New Roman" w:hAnsi="Times New Roman" w:cs="Times New Roman"/>
        </w:rPr>
        <w:t xml:space="preserve">the </w:t>
      </w:r>
      <w:r w:rsidRPr="009A6D21">
        <w:rPr>
          <w:rFonts w:ascii="Times New Roman" w:hAnsi="Times New Roman" w:cs="Times New Roman"/>
        </w:rPr>
        <w:t>Federal Security Agency, and the Department of Labor</w:t>
      </w:r>
      <w:r w:rsidR="00A93BE6">
        <w:rPr>
          <w:rFonts w:ascii="Times New Roman" w:hAnsi="Times New Roman" w:cs="Times New Roman"/>
        </w:rPr>
        <w:t xml:space="preserve"> (</w:t>
      </w:r>
      <w:r w:rsidR="00A93BE6" w:rsidRPr="00A93BE6">
        <w:rPr>
          <w:rFonts w:ascii="Times New Roman" w:hAnsi="Times New Roman" w:cs="Times New Roman"/>
        </w:rPr>
        <w:t>U.S. Social Security Agency</w:t>
      </w:r>
      <w:r w:rsidR="00A93BE6">
        <w:rPr>
          <w:rFonts w:ascii="Times New Roman" w:hAnsi="Times New Roman" w:cs="Times New Roman"/>
        </w:rPr>
        <w:t>,1944).</w:t>
      </w:r>
    </w:p>
    <w:p w14:paraId="147BD469" w14:textId="77777777" w:rsidR="009A6D21" w:rsidRPr="009A6D21" w:rsidRDefault="009A6D21" w:rsidP="009A6D21">
      <w:pPr>
        <w:spacing w:after="0" w:line="240" w:lineRule="auto"/>
        <w:rPr>
          <w:rFonts w:ascii="Times New Roman" w:eastAsia="Aptos" w:hAnsi="Times New Roman" w:cs="Times New Roman"/>
        </w:rPr>
      </w:pPr>
    </w:p>
    <w:p w14:paraId="6D90715F" w14:textId="01E04DD8"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Due to these events, World War II significantly influenced SBAE programs, particularly in their approach to agricultural mechanics (Hulslander, 1943). As a result of the war, several legislative acts and federal programs were enacted that positively impacted rural communities and farm labor through vocational education. As a consequence, new programs for adults and youth emerged, including the Former Prisoners of War, Victory Farm Volunteers (VFV), and Rural War Production Training Program (James, 1944). These educational programs incorporated aspects of agricultural mechanics, which SBAE teachers frequently facilitated at the local level, and some state agricultural education staff also </w:t>
      </w:r>
      <w:r w:rsidR="008F57B6">
        <w:rPr>
          <w:rFonts w:ascii="Times New Roman" w:hAnsi="Times New Roman" w:cs="Times New Roman"/>
        </w:rPr>
        <w:t>held</w:t>
      </w:r>
      <w:r w:rsidRPr="009A6D21">
        <w:rPr>
          <w:rFonts w:ascii="Times New Roman" w:hAnsi="Times New Roman" w:cs="Times New Roman"/>
        </w:rPr>
        <w:t xml:space="preserve"> </w:t>
      </w:r>
      <w:r w:rsidR="008F57B6">
        <w:rPr>
          <w:rFonts w:ascii="Times New Roman" w:hAnsi="Times New Roman" w:cs="Times New Roman"/>
        </w:rPr>
        <w:t>higher-level</w:t>
      </w:r>
      <w:r w:rsidRPr="009A6D21">
        <w:rPr>
          <w:rFonts w:ascii="Times New Roman" w:hAnsi="Times New Roman" w:cs="Times New Roman"/>
        </w:rPr>
        <w:t xml:space="preserve"> positions</w:t>
      </w:r>
      <w:r w:rsidR="00C62968">
        <w:rPr>
          <w:rFonts w:ascii="Times New Roman" w:hAnsi="Times New Roman" w:cs="Times New Roman"/>
        </w:rPr>
        <w:t>, which allowed them to facilitate and evaluate the RWPT programs</w:t>
      </w:r>
      <w:r w:rsidRPr="009A6D21">
        <w:rPr>
          <w:rFonts w:ascii="Times New Roman" w:hAnsi="Times New Roman" w:cs="Times New Roman"/>
        </w:rPr>
        <w:t xml:space="preserve"> (U.S. Office of Education, 1946). </w:t>
      </w:r>
      <w:r w:rsidRPr="009A6D21">
        <w:rPr>
          <w:rFonts w:ascii="Times New Roman" w:eastAsia="Aptos" w:hAnsi="Times New Roman" w:cs="Times New Roman"/>
        </w:rPr>
        <w:t>Moore (2024</w:t>
      </w:r>
      <w:r w:rsidR="001548B8">
        <w:rPr>
          <w:rFonts w:ascii="Times New Roman" w:eastAsia="Aptos" w:hAnsi="Times New Roman" w:cs="Times New Roman"/>
        </w:rPr>
        <w:t>a</w:t>
      </w:r>
      <w:r w:rsidRPr="009A6D21">
        <w:rPr>
          <w:rFonts w:ascii="Times New Roman" w:eastAsia="Aptos" w:hAnsi="Times New Roman" w:cs="Times New Roman"/>
        </w:rPr>
        <w:t>) unscored the profound connections between SBAE and VFV:</w:t>
      </w:r>
    </w:p>
    <w:p w14:paraId="595A3050" w14:textId="77777777" w:rsidR="009A6D21" w:rsidRPr="009A6D21" w:rsidRDefault="009A6D21" w:rsidP="009A6D21">
      <w:pPr>
        <w:spacing w:after="0" w:line="240" w:lineRule="auto"/>
        <w:ind w:left="720"/>
        <w:rPr>
          <w:rFonts w:ascii="Times New Roman" w:eastAsia="Aptos" w:hAnsi="Times New Roman" w:cs="Times New Roman"/>
        </w:rPr>
      </w:pPr>
    </w:p>
    <w:p w14:paraId="73FC4EFE" w14:textId="77777777" w:rsidR="009A6D21" w:rsidRPr="009A6D21" w:rsidRDefault="009A6D21" w:rsidP="009A6D21">
      <w:pPr>
        <w:spacing w:after="0" w:line="240" w:lineRule="auto"/>
        <w:ind w:left="720"/>
        <w:rPr>
          <w:rFonts w:ascii="Times New Roman" w:eastAsia="Aptos" w:hAnsi="Times New Roman" w:cs="Times New Roman"/>
        </w:rPr>
      </w:pPr>
      <w:r w:rsidRPr="009A6D21">
        <w:rPr>
          <w:rFonts w:ascii="Times New Roman" w:eastAsia="Aptos" w:hAnsi="Times New Roman" w:cs="Times New Roman"/>
        </w:rPr>
        <w:t>There were three state agricultural education supervisors who served as state supervisors for the VFV program. The main mission of this program was to interlink the significance of agriculture with patriotism. The SBAE educators worked with extension agents to advertise this program to instill work ethic and appreciation for agriculture into the youth and communities. (para.11)</w:t>
      </w:r>
    </w:p>
    <w:p w14:paraId="316F4FA0" w14:textId="77777777" w:rsidR="009A6D21" w:rsidRPr="009A6D21" w:rsidRDefault="009A6D21" w:rsidP="009A6D21">
      <w:pPr>
        <w:spacing w:after="0" w:line="240" w:lineRule="auto"/>
        <w:rPr>
          <w:rFonts w:ascii="Times New Roman" w:eastAsia="Aptos" w:hAnsi="Times New Roman" w:cs="Times New Roman"/>
        </w:rPr>
      </w:pPr>
    </w:p>
    <w:p w14:paraId="164E6F97" w14:textId="673A7DD2"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These programs significantly contributed to increasing food production and enhancing the agricultural mechanics skills of U.S. citizens (Byram, 1944). Communities needed these resources during and after the war to ensure the country’s success. Farm production had become dependent on machinery; however, the production of farm machinery ceased after Pearl Harbor due to the need for </w:t>
      </w:r>
      <w:r w:rsidRPr="009A6D21">
        <w:rPr>
          <w:rFonts w:ascii="Times New Roman" w:eastAsia="Aptos" w:hAnsi="Times New Roman" w:cs="Times New Roman"/>
          <w:i/>
          <w:iCs/>
        </w:rPr>
        <w:t>war goods</w:t>
      </w:r>
      <w:r w:rsidRPr="009A6D21">
        <w:rPr>
          <w:rFonts w:ascii="Times New Roman" w:eastAsia="Aptos" w:hAnsi="Times New Roman" w:cs="Times New Roman"/>
        </w:rPr>
        <w:t xml:space="preserve">. War goods were limited to items such as automobiles, tires, gasoline, and shoes that were essential </w:t>
      </w:r>
      <w:r w:rsidR="008F57B6">
        <w:rPr>
          <w:rFonts w:ascii="Times New Roman" w:eastAsia="Aptos" w:hAnsi="Times New Roman" w:cs="Times New Roman"/>
        </w:rPr>
        <w:t>to</w:t>
      </w:r>
      <w:r w:rsidRPr="009A6D21">
        <w:rPr>
          <w:rFonts w:ascii="Times New Roman" w:eastAsia="Aptos" w:hAnsi="Times New Roman" w:cs="Times New Roman"/>
        </w:rPr>
        <w:t xml:space="preserve"> the </w:t>
      </w:r>
      <w:r w:rsidR="00C62968">
        <w:rPr>
          <w:rFonts w:ascii="Times New Roman" w:eastAsia="Aptos" w:hAnsi="Times New Roman" w:cs="Times New Roman"/>
        </w:rPr>
        <w:t>nation</w:t>
      </w:r>
      <w:r w:rsidRPr="009A6D21">
        <w:rPr>
          <w:rFonts w:ascii="Times New Roman" w:eastAsia="Aptos" w:hAnsi="Times New Roman" w:cs="Times New Roman"/>
        </w:rPr>
        <w:t>’s defense (Mercier, 2021). However, this had the unintended consequence of negatively impacting the agricultural industry (Mercier, 2021).</w:t>
      </w:r>
    </w:p>
    <w:p w14:paraId="5A1BABC0" w14:textId="77777777" w:rsidR="009A6D21" w:rsidRPr="009A6D21" w:rsidRDefault="009A6D21" w:rsidP="009A6D21">
      <w:pPr>
        <w:spacing w:after="0" w:line="240" w:lineRule="auto"/>
        <w:rPr>
          <w:rFonts w:ascii="Times New Roman" w:hAnsi="Times New Roman" w:cs="Times New Roman"/>
        </w:rPr>
      </w:pPr>
    </w:p>
    <w:p w14:paraId="6BBA1729" w14:textId="6EB76DB9" w:rsid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lastRenderedPageBreak/>
        <w:t>With</w:t>
      </w:r>
      <w:r w:rsidR="00C62968">
        <w:rPr>
          <w:rFonts w:ascii="Times New Roman" w:hAnsi="Times New Roman" w:cs="Times New Roman"/>
        </w:rPr>
        <w:t xml:space="preserve"> a</w:t>
      </w:r>
      <w:r w:rsidRPr="009A6D21">
        <w:rPr>
          <w:rFonts w:ascii="Times New Roman" w:hAnsi="Times New Roman" w:cs="Times New Roman"/>
        </w:rPr>
        <w:t xml:space="preserve"> limited labor </w:t>
      </w:r>
      <w:r w:rsidR="00C62968">
        <w:rPr>
          <w:rFonts w:ascii="Times New Roman" w:hAnsi="Times New Roman" w:cs="Times New Roman"/>
        </w:rPr>
        <w:t xml:space="preserve">force </w:t>
      </w:r>
      <w:r w:rsidRPr="009A6D21">
        <w:rPr>
          <w:rFonts w:ascii="Times New Roman" w:hAnsi="Times New Roman" w:cs="Times New Roman"/>
        </w:rPr>
        <w:t xml:space="preserve">and a population </w:t>
      </w:r>
      <w:r w:rsidR="008F57B6">
        <w:rPr>
          <w:rFonts w:ascii="Times New Roman" w:hAnsi="Times New Roman" w:cs="Times New Roman"/>
        </w:rPr>
        <w:t>lacking</w:t>
      </w:r>
      <w:r w:rsidRPr="009A6D21">
        <w:rPr>
          <w:rFonts w:ascii="Times New Roman" w:hAnsi="Times New Roman" w:cs="Times New Roman"/>
        </w:rPr>
        <w:t xml:space="preserve"> the necessary skills, agricultural mechanics programs became critical </w:t>
      </w:r>
      <w:r w:rsidR="008F57B6">
        <w:rPr>
          <w:rFonts w:ascii="Times New Roman" w:hAnsi="Times New Roman" w:cs="Times New Roman"/>
        </w:rPr>
        <w:t>to</w:t>
      </w:r>
      <w:r w:rsidRPr="009A6D21">
        <w:rPr>
          <w:rFonts w:ascii="Times New Roman" w:hAnsi="Times New Roman" w:cs="Times New Roman"/>
        </w:rPr>
        <w:t xml:space="preserve"> the nation during World War II. Due to a decline in the production of farm machinery, enhancing individuals’ skill sets became essential. As such, SBAE agricultural mechanics programs were used to address the </w:t>
      </w:r>
      <w:r w:rsidR="00C62968">
        <w:rPr>
          <w:rFonts w:ascii="Times New Roman" w:hAnsi="Times New Roman" w:cs="Times New Roman"/>
        </w:rPr>
        <w:t xml:space="preserve">training </w:t>
      </w:r>
      <w:r w:rsidRPr="009A6D21">
        <w:rPr>
          <w:rFonts w:ascii="Times New Roman" w:hAnsi="Times New Roman" w:cs="Times New Roman"/>
        </w:rPr>
        <w:t>needs of U.S. citizens and the</w:t>
      </w:r>
      <w:r w:rsidR="00C62968">
        <w:rPr>
          <w:rFonts w:ascii="Times New Roman" w:hAnsi="Times New Roman" w:cs="Times New Roman"/>
        </w:rPr>
        <w:t xml:space="preserve"> U.S.</w:t>
      </w:r>
      <w:r w:rsidRPr="009A6D21">
        <w:rPr>
          <w:rFonts w:ascii="Times New Roman" w:hAnsi="Times New Roman" w:cs="Times New Roman"/>
        </w:rPr>
        <w:t xml:space="preserve"> military (Wolf &amp; Connors, 2009). Despite this, limited knowledge</w:t>
      </w:r>
      <w:r w:rsidR="00C62968">
        <w:rPr>
          <w:rFonts w:ascii="Times New Roman" w:hAnsi="Times New Roman" w:cs="Times New Roman"/>
        </w:rPr>
        <w:t xml:space="preserve"> exists </w:t>
      </w:r>
      <w:r w:rsidRPr="009A6D21">
        <w:rPr>
          <w:rFonts w:ascii="Times New Roman" w:hAnsi="Times New Roman" w:cs="Times New Roman"/>
        </w:rPr>
        <w:t>regarding the impact that agricultural mechanics had on youth and adults during World War II</w:t>
      </w:r>
      <w:r w:rsidR="00C62968">
        <w:rPr>
          <w:rFonts w:ascii="Times New Roman" w:hAnsi="Times New Roman" w:cs="Times New Roman"/>
        </w:rPr>
        <w:t xml:space="preserve">, warranting the </w:t>
      </w:r>
      <w:r w:rsidR="00FB3E00">
        <w:rPr>
          <w:rFonts w:ascii="Times New Roman" w:hAnsi="Times New Roman" w:cs="Times New Roman"/>
        </w:rPr>
        <w:t>attention of scholars.</w:t>
      </w:r>
    </w:p>
    <w:p w14:paraId="2621E0F6" w14:textId="77777777" w:rsidR="000D1F53" w:rsidRPr="00E73488" w:rsidRDefault="000D1F53" w:rsidP="009A6D21">
      <w:pPr>
        <w:spacing w:after="0" w:line="240" w:lineRule="auto"/>
        <w:rPr>
          <w:rFonts w:ascii="Times New Roman" w:hAnsi="Times New Roman" w:cs="Times New Roman"/>
        </w:rPr>
      </w:pPr>
    </w:p>
    <w:p w14:paraId="5D176439" w14:textId="31EF94D2" w:rsidR="009A6D21" w:rsidRPr="009A6D21" w:rsidRDefault="009A6D21" w:rsidP="009A6D21">
      <w:pPr>
        <w:spacing w:after="0" w:line="240" w:lineRule="auto"/>
        <w:ind w:firstLine="720"/>
        <w:jc w:val="center"/>
        <w:rPr>
          <w:rFonts w:ascii="Times New Roman" w:eastAsia="Aptos" w:hAnsi="Times New Roman" w:cs="Times New Roman"/>
          <w:b/>
          <w:bCs/>
        </w:rPr>
      </w:pPr>
      <w:r w:rsidRPr="009A6D21">
        <w:rPr>
          <w:rFonts w:ascii="Times New Roman" w:eastAsia="Aptos" w:hAnsi="Times New Roman" w:cs="Times New Roman"/>
          <w:b/>
          <w:bCs/>
        </w:rPr>
        <w:t>Purpose of th</w:t>
      </w:r>
      <w:r w:rsidR="00E73488">
        <w:rPr>
          <w:rFonts w:ascii="Times New Roman" w:eastAsia="Aptos" w:hAnsi="Times New Roman" w:cs="Times New Roman"/>
          <w:b/>
          <w:bCs/>
        </w:rPr>
        <w:t>e</w:t>
      </w:r>
      <w:r w:rsidRPr="009A6D21">
        <w:rPr>
          <w:rFonts w:ascii="Times New Roman" w:eastAsia="Aptos" w:hAnsi="Times New Roman" w:cs="Times New Roman"/>
          <w:b/>
          <w:bCs/>
        </w:rPr>
        <w:t xml:space="preserve"> Study</w:t>
      </w:r>
    </w:p>
    <w:p w14:paraId="656CC0F0" w14:textId="77777777" w:rsidR="009A6D21" w:rsidRPr="009A6D21" w:rsidRDefault="009A6D21" w:rsidP="009A6D21">
      <w:pPr>
        <w:spacing w:after="0" w:line="240" w:lineRule="auto"/>
        <w:rPr>
          <w:rFonts w:ascii="Times New Roman" w:eastAsia="Aptos" w:hAnsi="Times New Roman" w:cs="Times New Roman"/>
        </w:rPr>
      </w:pPr>
    </w:p>
    <w:p w14:paraId="1832960D" w14:textId="2135E86B"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The purpose of this study was to describe how SBAE advanced the</w:t>
      </w:r>
      <w:r w:rsidR="00FB3E00">
        <w:rPr>
          <w:rFonts w:ascii="Times New Roman" w:eastAsia="Aptos" w:hAnsi="Times New Roman" w:cs="Times New Roman"/>
        </w:rPr>
        <w:t xml:space="preserve"> United States</w:t>
      </w:r>
      <w:r w:rsidRPr="009A6D21">
        <w:rPr>
          <w:rFonts w:ascii="Times New Roman" w:eastAsia="Aptos" w:hAnsi="Times New Roman" w:cs="Times New Roman"/>
        </w:rPr>
        <w:t xml:space="preserve"> World War II effort</w:t>
      </w:r>
      <w:r w:rsidR="00FB3E00">
        <w:rPr>
          <w:rFonts w:ascii="Times New Roman" w:eastAsia="Aptos" w:hAnsi="Times New Roman" w:cs="Times New Roman"/>
        </w:rPr>
        <w:t>s</w:t>
      </w:r>
      <w:r w:rsidRPr="009A6D21">
        <w:rPr>
          <w:rFonts w:ascii="Times New Roman" w:eastAsia="Aptos" w:hAnsi="Times New Roman" w:cs="Times New Roman"/>
        </w:rPr>
        <w:t xml:space="preserve"> through agricultural mechanics. </w:t>
      </w:r>
      <w:r w:rsidR="00FB3E00">
        <w:rPr>
          <w:rFonts w:ascii="Times New Roman" w:eastAsia="Aptos" w:hAnsi="Times New Roman" w:cs="Times New Roman"/>
        </w:rPr>
        <w:t>Three</w:t>
      </w:r>
      <w:r w:rsidRPr="009A6D21">
        <w:rPr>
          <w:rFonts w:ascii="Times New Roman" w:eastAsia="Aptos" w:hAnsi="Times New Roman" w:cs="Times New Roman"/>
        </w:rPr>
        <w:t xml:space="preserve"> research questions </w:t>
      </w:r>
      <w:r w:rsidR="00FB3E00">
        <w:rPr>
          <w:rFonts w:ascii="Times New Roman" w:eastAsia="Aptos" w:hAnsi="Times New Roman" w:cs="Times New Roman"/>
        </w:rPr>
        <w:t>guided</w:t>
      </w:r>
      <w:r w:rsidRPr="009A6D21">
        <w:rPr>
          <w:rFonts w:ascii="Times New Roman" w:eastAsia="Aptos" w:hAnsi="Times New Roman" w:cs="Times New Roman"/>
        </w:rPr>
        <w:t xml:space="preserve"> this historical study: (a) </w:t>
      </w:r>
      <w:bookmarkStart w:id="0" w:name="_Hlk181535176"/>
      <w:r w:rsidRPr="009A6D21">
        <w:rPr>
          <w:rFonts w:ascii="Times New Roman" w:eastAsia="Aptos" w:hAnsi="Times New Roman" w:cs="Times New Roman"/>
        </w:rPr>
        <w:t xml:space="preserve">How were adult agricultural mechanics programs organized and delivered? </w:t>
      </w:r>
      <w:bookmarkEnd w:id="0"/>
      <w:r w:rsidRPr="009A6D21">
        <w:rPr>
          <w:rFonts w:ascii="Times New Roman" w:eastAsia="Aptos" w:hAnsi="Times New Roman" w:cs="Times New Roman"/>
        </w:rPr>
        <w:t xml:space="preserve">(b) </w:t>
      </w:r>
      <w:bookmarkStart w:id="1" w:name="_Hlk181535227"/>
      <w:bookmarkStart w:id="2" w:name="OLE_LINK3"/>
      <w:r w:rsidRPr="009A6D21">
        <w:rPr>
          <w:rFonts w:ascii="Times New Roman" w:eastAsia="Aptos" w:hAnsi="Times New Roman" w:cs="Times New Roman"/>
        </w:rPr>
        <w:t>How did SBAE advance the war effort through students enrolled in agricultural mechanics courses?</w:t>
      </w:r>
      <w:bookmarkEnd w:id="1"/>
      <w:bookmarkEnd w:id="2"/>
      <w:r w:rsidR="005A4FDD">
        <w:rPr>
          <w:rFonts w:ascii="Times New Roman" w:eastAsia="Aptos" w:hAnsi="Times New Roman" w:cs="Times New Roman"/>
        </w:rPr>
        <w:t xml:space="preserve"> </w:t>
      </w:r>
      <w:r w:rsidR="00FB3E00">
        <w:rPr>
          <w:rFonts w:ascii="Times New Roman" w:eastAsia="Aptos" w:hAnsi="Times New Roman" w:cs="Times New Roman"/>
        </w:rPr>
        <w:t xml:space="preserve">and </w:t>
      </w:r>
      <w:r w:rsidRPr="009A6D21">
        <w:rPr>
          <w:rFonts w:ascii="Times New Roman" w:eastAsia="Aptos" w:hAnsi="Times New Roman" w:cs="Times New Roman"/>
        </w:rPr>
        <w:t xml:space="preserve">(c) </w:t>
      </w:r>
      <w:r w:rsidR="00E73488" w:rsidRPr="00E73488">
        <w:rPr>
          <w:rFonts w:ascii="Times New Roman" w:eastAsia="Aptos" w:hAnsi="Times New Roman" w:cs="Times New Roman"/>
        </w:rPr>
        <w:t>How was the</w:t>
      </w:r>
      <w:r w:rsidR="00FB3E00">
        <w:rPr>
          <w:rFonts w:ascii="Times New Roman" w:eastAsia="Aptos" w:hAnsi="Times New Roman" w:cs="Times New Roman"/>
        </w:rPr>
        <w:t xml:space="preserve"> United States</w:t>
      </w:r>
      <w:r w:rsidR="00E73488" w:rsidRPr="00E73488">
        <w:rPr>
          <w:rFonts w:ascii="Times New Roman" w:eastAsia="Aptos" w:hAnsi="Times New Roman" w:cs="Times New Roman"/>
        </w:rPr>
        <w:t xml:space="preserve"> defense industry impacted by wartime agricultural mechanics programs?</w:t>
      </w:r>
    </w:p>
    <w:p w14:paraId="67B3228C" w14:textId="77777777" w:rsidR="009A6D21" w:rsidRPr="009A6D21" w:rsidRDefault="009A6D21" w:rsidP="009A6D21">
      <w:pPr>
        <w:spacing w:after="0" w:line="240" w:lineRule="auto"/>
        <w:rPr>
          <w:rFonts w:ascii="Times New Roman" w:eastAsia="Aptos" w:hAnsi="Times New Roman" w:cs="Times New Roman"/>
        </w:rPr>
      </w:pPr>
    </w:p>
    <w:p w14:paraId="5E414D0B" w14:textId="77777777" w:rsidR="009A6D21" w:rsidRPr="009A6D21" w:rsidRDefault="009A6D21" w:rsidP="009A6D21">
      <w:pPr>
        <w:spacing w:after="0" w:line="240" w:lineRule="auto"/>
        <w:ind w:firstLine="720"/>
        <w:jc w:val="center"/>
        <w:rPr>
          <w:rFonts w:ascii="Times New Roman" w:eastAsia="Aptos" w:hAnsi="Times New Roman" w:cs="Times New Roman"/>
          <w:b/>
          <w:bCs/>
        </w:rPr>
      </w:pPr>
      <w:r w:rsidRPr="009A6D21">
        <w:rPr>
          <w:rFonts w:ascii="Times New Roman" w:eastAsia="Aptos" w:hAnsi="Times New Roman" w:cs="Times New Roman"/>
          <w:b/>
          <w:bCs/>
        </w:rPr>
        <w:t>Methods</w:t>
      </w:r>
    </w:p>
    <w:p w14:paraId="0A358653" w14:textId="77777777" w:rsidR="009A6D21" w:rsidRPr="009A6D21" w:rsidRDefault="009A6D21" w:rsidP="009A6D21">
      <w:pPr>
        <w:spacing w:after="0" w:line="240" w:lineRule="auto"/>
        <w:rPr>
          <w:rFonts w:ascii="Times New Roman" w:eastAsia="Aptos" w:hAnsi="Times New Roman" w:cs="Times New Roman"/>
        </w:rPr>
      </w:pPr>
    </w:p>
    <w:p w14:paraId="426EE423" w14:textId="0281B5D1"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Although the U.S. did not formally enter World War II until December 8, 1941, historical evidence suggests that the nation was heavily involved in the conflict several years prior to its official declaration of war (National World War II Museum, 2025). Consequently, we operationalized historical data from 1939 to 1945 to </w:t>
      </w:r>
      <w:r w:rsidR="008F57B6">
        <w:rPr>
          <w:rFonts w:ascii="Times New Roman" w:hAnsi="Times New Roman" w:cs="Times New Roman"/>
        </w:rPr>
        <w:t>provid</w:t>
      </w:r>
      <w:r w:rsidRPr="009A6D21">
        <w:rPr>
          <w:rFonts w:ascii="Times New Roman" w:hAnsi="Times New Roman" w:cs="Times New Roman"/>
        </w:rPr>
        <w:t xml:space="preserve">e a more comprehensive view of the U.S. response </w:t>
      </w:r>
      <w:r w:rsidR="008F57B6">
        <w:rPr>
          <w:rFonts w:ascii="Times New Roman" w:hAnsi="Times New Roman" w:cs="Times New Roman"/>
        </w:rPr>
        <w:t>to</w:t>
      </w:r>
      <w:r w:rsidRPr="009A6D21">
        <w:rPr>
          <w:rFonts w:ascii="Times New Roman" w:hAnsi="Times New Roman" w:cs="Times New Roman"/>
        </w:rPr>
        <w:t xml:space="preserve"> key global events and crises </w:t>
      </w:r>
      <w:r w:rsidR="008F57B6">
        <w:rPr>
          <w:rFonts w:ascii="Times New Roman" w:hAnsi="Times New Roman" w:cs="Times New Roman"/>
        </w:rPr>
        <w:t>during</w:t>
      </w:r>
      <w:r w:rsidRPr="009A6D21">
        <w:rPr>
          <w:rFonts w:ascii="Times New Roman" w:hAnsi="Times New Roman" w:cs="Times New Roman"/>
        </w:rPr>
        <w:t xml:space="preserve"> World War II. It should be noted that during this period, the discipline now commonly referred to as agricultural mechanics was known by several different names in the literature, including </w:t>
      </w:r>
      <w:r w:rsidRPr="009A6D21">
        <w:rPr>
          <w:rFonts w:ascii="Times New Roman" w:hAnsi="Times New Roman" w:cs="Times New Roman"/>
          <w:i/>
          <w:iCs/>
        </w:rPr>
        <w:t>agricultural engineering</w:t>
      </w:r>
      <w:r w:rsidRPr="009A6D21">
        <w:rPr>
          <w:rFonts w:ascii="Times New Roman" w:hAnsi="Times New Roman" w:cs="Times New Roman"/>
        </w:rPr>
        <w:t xml:space="preserve">, </w:t>
      </w:r>
      <w:r w:rsidR="00FB3E00">
        <w:rPr>
          <w:rFonts w:ascii="Times New Roman" w:hAnsi="Times New Roman" w:cs="Times New Roman"/>
          <w:i/>
          <w:iCs/>
        </w:rPr>
        <w:t xml:space="preserve">mechanical arts, </w:t>
      </w:r>
      <w:r w:rsidRPr="009A6D21">
        <w:rPr>
          <w:rFonts w:ascii="Times New Roman" w:hAnsi="Times New Roman" w:cs="Times New Roman"/>
          <w:i/>
          <w:iCs/>
        </w:rPr>
        <w:t>farm mechanics</w:t>
      </w:r>
      <w:r w:rsidRPr="009A6D21">
        <w:rPr>
          <w:rFonts w:ascii="Times New Roman" w:hAnsi="Times New Roman" w:cs="Times New Roman"/>
        </w:rPr>
        <w:t xml:space="preserve">, </w:t>
      </w:r>
      <w:r w:rsidRPr="009A6D21">
        <w:rPr>
          <w:rFonts w:ascii="Times New Roman" w:hAnsi="Times New Roman" w:cs="Times New Roman"/>
          <w:i/>
          <w:iCs/>
        </w:rPr>
        <w:t xml:space="preserve">farm shop, </w:t>
      </w:r>
      <w:r w:rsidRPr="009A6D21">
        <w:rPr>
          <w:rFonts w:ascii="Times New Roman" w:hAnsi="Times New Roman" w:cs="Times New Roman"/>
        </w:rPr>
        <w:t xml:space="preserve">and more. To address </w:t>
      </w:r>
      <w:r w:rsidR="008F57B6">
        <w:rPr>
          <w:rFonts w:ascii="Times New Roman" w:hAnsi="Times New Roman" w:cs="Times New Roman"/>
        </w:rPr>
        <w:t>inconsistencies</w:t>
      </w:r>
      <w:r w:rsidRPr="009A6D21">
        <w:rPr>
          <w:rFonts w:ascii="Times New Roman" w:hAnsi="Times New Roman" w:cs="Times New Roman"/>
        </w:rPr>
        <w:t xml:space="preserve"> </w:t>
      </w:r>
      <w:r w:rsidR="008F57B6">
        <w:rPr>
          <w:rFonts w:ascii="Times New Roman" w:hAnsi="Times New Roman" w:cs="Times New Roman"/>
        </w:rPr>
        <w:t>in</w:t>
      </w:r>
      <w:r w:rsidRPr="009A6D21">
        <w:rPr>
          <w:rFonts w:ascii="Times New Roman" w:hAnsi="Times New Roman" w:cs="Times New Roman"/>
        </w:rPr>
        <w:t xml:space="preserve"> terminology and ensure clarity, we use the term agricultural mechanics as a standard reference for the field throughout this manuscript. </w:t>
      </w:r>
    </w:p>
    <w:p w14:paraId="3332DF38" w14:textId="77777777" w:rsidR="009A6D21" w:rsidRPr="009A6D21" w:rsidRDefault="009A6D21" w:rsidP="009A6D21">
      <w:pPr>
        <w:spacing w:after="0" w:line="240" w:lineRule="auto"/>
        <w:rPr>
          <w:rFonts w:ascii="Times New Roman" w:hAnsi="Times New Roman" w:cs="Times New Roman"/>
        </w:rPr>
      </w:pPr>
    </w:p>
    <w:p w14:paraId="41AA2C47" w14:textId="045668D8"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According to McDowell (2002), “[y]ou need to be aware of what documentary evidence is available, as well as what other historians have written about your research project” (p. 8). To achieve this, we used the Louisiana State University’s EBSCO and ERIC search engines to identify primary and secondary resources. In particular, the following search phrases were used to facilitate this process using a Boolean operator: “agricultural engineering AND World War II,” “farm shop AND World War II,” “farm mechanics AND World War II,” “vocational education AND World War II,” and “agricultural education AND World War II.” A total of 202 possible sources were located </w:t>
      </w:r>
      <w:r w:rsidR="00FB3E00">
        <w:rPr>
          <w:rFonts w:ascii="Times New Roman" w:hAnsi="Times New Roman" w:cs="Times New Roman"/>
        </w:rPr>
        <w:t>in various</w:t>
      </w:r>
      <w:r w:rsidRPr="009A6D21">
        <w:rPr>
          <w:rFonts w:ascii="Times New Roman" w:hAnsi="Times New Roman" w:cs="Times New Roman"/>
        </w:rPr>
        <w:t xml:space="preserve"> databases. Primary sources located included government documents, legislative bills, and personal letters. We also identified multiple secondary sources from this search, including scholarly articles, books, and educational newsletters. Because of its significance to SBAE, we also analyzed </w:t>
      </w:r>
      <w:r w:rsidRPr="009A6D21">
        <w:rPr>
          <w:rFonts w:ascii="Times New Roman" w:hAnsi="Times New Roman" w:cs="Times New Roman"/>
          <w:i/>
          <w:iCs/>
        </w:rPr>
        <w:t xml:space="preserve">The Agricultural Education Magazine </w:t>
      </w:r>
      <w:r w:rsidRPr="009A6D21">
        <w:rPr>
          <w:rFonts w:ascii="Times New Roman" w:hAnsi="Times New Roman" w:cs="Times New Roman"/>
        </w:rPr>
        <w:t xml:space="preserve">as a primary source to understand how agricultural mechanics was portrayed from 1939 to 1945, </w:t>
      </w:r>
      <w:r w:rsidR="00FB3E00">
        <w:rPr>
          <w:rFonts w:ascii="Times New Roman" w:hAnsi="Times New Roman" w:cs="Times New Roman"/>
        </w:rPr>
        <w:t>especially</w:t>
      </w:r>
      <w:r w:rsidRPr="009A6D21">
        <w:rPr>
          <w:rFonts w:ascii="Times New Roman" w:hAnsi="Times New Roman" w:cs="Times New Roman"/>
        </w:rPr>
        <w:t xml:space="preserve"> during </w:t>
      </w:r>
      <w:r w:rsidR="00FB3E00">
        <w:rPr>
          <w:rFonts w:ascii="Times New Roman" w:hAnsi="Times New Roman" w:cs="Times New Roman"/>
        </w:rPr>
        <w:t xml:space="preserve">the United States’ direct </w:t>
      </w:r>
      <w:r w:rsidR="00F6285B">
        <w:rPr>
          <w:rFonts w:ascii="Times New Roman" w:hAnsi="Times New Roman" w:cs="Times New Roman"/>
        </w:rPr>
        <w:t xml:space="preserve">involvement in </w:t>
      </w:r>
      <w:r w:rsidRPr="009A6D21">
        <w:rPr>
          <w:rFonts w:ascii="Times New Roman" w:hAnsi="Times New Roman" w:cs="Times New Roman"/>
        </w:rPr>
        <w:t>World War II. Using such evidence, we conducted internal and external criticism of each source</w:t>
      </w:r>
      <w:r w:rsidR="00F6285B">
        <w:rPr>
          <w:rFonts w:ascii="Times New Roman" w:hAnsi="Times New Roman" w:cs="Times New Roman"/>
        </w:rPr>
        <w:t xml:space="preserve"> to ensure accuracy and authenticity</w:t>
      </w:r>
      <w:r w:rsidRPr="009A6D21">
        <w:rPr>
          <w:rFonts w:ascii="Times New Roman" w:hAnsi="Times New Roman" w:cs="Times New Roman"/>
        </w:rPr>
        <w:t xml:space="preserve"> (Salevouris &amp; Furay, 2015). To analyze each source, we categorized them according to the research question</w:t>
      </w:r>
      <w:r w:rsidR="00F6285B">
        <w:rPr>
          <w:rFonts w:ascii="Times New Roman" w:hAnsi="Times New Roman" w:cs="Times New Roman"/>
        </w:rPr>
        <w:t>s</w:t>
      </w:r>
      <w:r w:rsidRPr="009A6D21">
        <w:rPr>
          <w:rFonts w:ascii="Times New Roman" w:hAnsi="Times New Roman" w:cs="Times New Roman"/>
        </w:rPr>
        <w:t xml:space="preserve">. Then, we organized the findings chronologically to understand each source’s </w:t>
      </w:r>
      <w:r w:rsidRPr="009A6D21">
        <w:rPr>
          <w:rFonts w:ascii="Times New Roman" w:hAnsi="Times New Roman" w:cs="Times New Roman"/>
        </w:rPr>
        <w:lastRenderedPageBreak/>
        <w:t xml:space="preserve">interconnectedness regarding </w:t>
      </w:r>
      <w:r w:rsidRPr="009A6D21">
        <w:rPr>
          <w:rFonts w:ascii="Times New Roman" w:hAnsi="Times New Roman" w:cs="Times New Roman"/>
          <w:i/>
          <w:iCs/>
        </w:rPr>
        <w:t>timing</w:t>
      </w:r>
      <w:r w:rsidRPr="009A6D21">
        <w:rPr>
          <w:rFonts w:ascii="Times New Roman" w:hAnsi="Times New Roman" w:cs="Times New Roman"/>
        </w:rPr>
        <w:t xml:space="preserve">. The process allowed us to answer the study’s research questions. </w:t>
      </w:r>
    </w:p>
    <w:p w14:paraId="38717DD4" w14:textId="77777777" w:rsidR="009A6D21" w:rsidRPr="009A6D21" w:rsidRDefault="009A6D21" w:rsidP="009A6D21">
      <w:pPr>
        <w:spacing w:after="0" w:line="240" w:lineRule="auto"/>
        <w:rPr>
          <w:rFonts w:ascii="Times New Roman" w:hAnsi="Times New Roman" w:cs="Times New Roman"/>
        </w:rPr>
      </w:pPr>
    </w:p>
    <w:p w14:paraId="74F50647" w14:textId="77777777" w:rsidR="009A6D21" w:rsidRPr="009A6D21" w:rsidRDefault="009A6D21" w:rsidP="009A6D21">
      <w:pPr>
        <w:spacing w:after="0" w:line="240" w:lineRule="auto"/>
        <w:jc w:val="center"/>
        <w:rPr>
          <w:rFonts w:ascii="Times New Roman" w:eastAsia="Aptos" w:hAnsi="Times New Roman" w:cs="Times New Roman"/>
          <w:b/>
          <w:bCs/>
        </w:rPr>
      </w:pPr>
      <w:r w:rsidRPr="009A6D21">
        <w:rPr>
          <w:rFonts w:ascii="Times New Roman" w:eastAsia="Aptos" w:hAnsi="Times New Roman" w:cs="Times New Roman"/>
          <w:b/>
          <w:bCs/>
        </w:rPr>
        <w:t>Findings</w:t>
      </w:r>
    </w:p>
    <w:p w14:paraId="76FED0F1" w14:textId="77777777" w:rsidR="009A6D21" w:rsidRPr="009A6D21" w:rsidRDefault="009A6D21" w:rsidP="009A6D21">
      <w:pPr>
        <w:spacing w:after="0" w:line="240" w:lineRule="auto"/>
        <w:jc w:val="center"/>
        <w:rPr>
          <w:rFonts w:ascii="Times New Roman" w:eastAsia="Aptos" w:hAnsi="Times New Roman" w:cs="Times New Roman"/>
          <w:b/>
          <w:bCs/>
        </w:rPr>
      </w:pPr>
    </w:p>
    <w:p w14:paraId="28A2B732" w14:textId="77777777"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b/>
          <w:bCs/>
        </w:rPr>
        <w:t>Research Question #1 – How were adult agricultural mechanics programs organized and delivered?</w:t>
      </w:r>
    </w:p>
    <w:p w14:paraId="25A996F2" w14:textId="77777777" w:rsidR="009741ED" w:rsidRDefault="009741ED" w:rsidP="009A6D21">
      <w:pPr>
        <w:spacing w:after="0" w:line="240" w:lineRule="auto"/>
        <w:rPr>
          <w:rFonts w:ascii="Times New Roman" w:hAnsi="Times New Roman" w:cs="Times New Roman"/>
        </w:rPr>
      </w:pPr>
    </w:p>
    <w:p w14:paraId="055AC692" w14:textId="5D1BF09B"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World War II had a profound impact on agriculture, the economy, and numerous other aspects of U.S. society. In response, the U.S. government established programs to assist the war effort while also ensuring that citizens had ways to earn a living wage (McMillan, 1948). For example, in 1941, the Wartime Commission on Education was established to guide U.S. education (Association for Career and Technical Education [ACTE], 2002</w:t>
      </w:r>
      <w:r w:rsidR="00372F53">
        <w:rPr>
          <w:rFonts w:ascii="Times New Roman" w:hAnsi="Times New Roman" w:cs="Times New Roman"/>
        </w:rPr>
        <w:t>b</w:t>
      </w:r>
      <w:r w:rsidRPr="009A6D21">
        <w:rPr>
          <w:rFonts w:ascii="Times New Roman" w:hAnsi="Times New Roman" w:cs="Times New Roman"/>
        </w:rPr>
        <w:t xml:space="preserve">). Through this program, the U.S. Army sought to enhance </w:t>
      </w:r>
      <w:r w:rsidR="008F57B6">
        <w:rPr>
          <w:rFonts w:ascii="Times New Roman" w:hAnsi="Times New Roman" w:cs="Times New Roman"/>
        </w:rPr>
        <w:t>citizens’</w:t>
      </w:r>
      <w:r w:rsidRPr="009A6D21">
        <w:rPr>
          <w:rFonts w:ascii="Times New Roman" w:hAnsi="Times New Roman" w:cs="Times New Roman"/>
        </w:rPr>
        <w:t xml:space="preserve"> mechanical skills </w:t>
      </w:r>
      <w:r w:rsidR="008F57B6">
        <w:rPr>
          <w:rFonts w:ascii="Times New Roman" w:hAnsi="Times New Roman" w:cs="Times New Roman"/>
        </w:rPr>
        <w:t>across</w:t>
      </w:r>
      <w:r w:rsidRPr="009A6D21">
        <w:rPr>
          <w:rFonts w:ascii="Times New Roman" w:hAnsi="Times New Roman" w:cs="Times New Roman"/>
        </w:rPr>
        <w:t xml:space="preserve"> various </w:t>
      </w:r>
      <w:r w:rsidR="00DE0347">
        <w:rPr>
          <w:rFonts w:ascii="Times New Roman" w:hAnsi="Times New Roman" w:cs="Times New Roman"/>
        </w:rPr>
        <w:t>competencies</w:t>
      </w:r>
      <w:r w:rsidRPr="009A6D21">
        <w:rPr>
          <w:rFonts w:ascii="Times New Roman" w:hAnsi="Times New Roman" w:cs="Times New Roman"/>
        </w:rPr>
        <w:t>, aiding the war effort through automotive and engine training, as well as tool design</w:t>
      </w:r>
      <w:r w:rsidR="001548B8">
        <w:rPr>
          <w:rFonts w:ascii="Times New Roman" w:hAnsi="Times New Roman" w:cs="Times New Roman"/>
        </w:rPr>
        <w:t xml:space="preserve"> (Hamlin, 1944)</w:t>
      </w:r>
      <w:r w:rsidRPr="009A6D21">
        <w:rPr>
          <w:rFonts w:ascii="Times New Roman" w:hAnsi="Times New Roman" w:cs="Times New Roman"/>
        </w:rPr>
        <w:t xml:space="preserve">. </w:t>
      </w:r>
    </w:p>
    <w:p w14:paraId="06807482" w14:textId="77777777" w:rsidR="009A6D21" w:rsidRPr="009A6D21" w:rsidRDefault="009A6D21" w:rsidP="009A6D21">
      <w:pPr>
        <w:spacing w:after="0" w:line="240" w:lineRule="auto"/>
        <w:rPr>
          <w:rFonts w:ascii="Times New Roman" w:hAnsi="Times New Roman" w:cs="Times New Roman"/>
        </w:rPr>
      </w:pPr>
    </w:p>
    <w:p w14:paraId="09024BD0" w14:textId="77777777"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These efforts resulted from the passage of Public Law 780 in 1940, which allocated $26 million to vocational education programs to train workers in skills critical to national defense (H.R. Resolution 780, 1940). During this period, the Rural War Production Training Program and the Out-of-School Youth and Adults</w:t>
      </w:r>
      <w:r w:rsidRPr="009A6D21">
        <w:rPr>
          <w:rFonts w:ascii="Times New Roman" w:hAnsi="Times New Roman" w:cs="Times New Roman"/>
          <w:i/>
          <w:iCs/>
        </w:rPr>
        <w:t xml:space="preserve"> </w:t>
      </w:r>
      <w:r w:rsidRPr="009A6D21">
        <w:rPr>
          <w:rFonts w:ascii="Times New Roman" w:hAnsi="Times New Roman" w:cs="Times New Roman"/>
        </w:rPr>
        <w:t>(OSYA)</w:t>
      </w:r>
      <w:r w:rsidRPr="009A6D21">
        <w:rPr>
          <w:rFonts w:ascii="Times New Roman" w:hAnsi="Times New Roman" w:cs="Times New Roman"/>
          <w:i/>
          <w:iCs/>
        </w:rPr>
        <w:t xml:space="preserve"> </w:t>
      </w:r>
      <w:r w:rsidRPr="009A6D21">
        <w:rPr>
          <w:rFonts w:ascii="Times New Roman" w:hAnsi="Times New Roman" w:cs="Times New Roman"/>
        </w:rPr>
        <w:t>program also served similar missions</w:t>
      </w:r>
      <w:r w:rsidRPr="009A6D21">
        <w:rPr>
          <w:rFonts w:ascii="Times New Roman" w:hAnsi="Times New Roman" w:cs="Times New Roman"/>
          <w:i/>
          <w:iCs/>
        </w:rPr>
        <w:t xml:space="preserve"> </w:t>
      </w:r>
      <w:r w:rsidRPr="009A6D21">
        <w:rPr>
          <w:rFonts w:ascii="Times New Roman" w:hAnsi="Times New Roman" w:cs="Times New Roman"/>
        </w:rPr>
        <w:t xml:space="preserve">(Rinn, 1943). Due to many SBAE teachers serving in the military, some programs limited instruction to only these areas of focus. As a result, these courses were sometimes taught by local farmers, skilled tradesmen, or, in some cases, state vocational agricultural supervisors (McMahon, 1944).  </w:t>
      </w:r>
    </w:p>
    <w:p w14:paraId="382320F6" w14:textId="77777777" w:rsidR="009A6D21" w:rsidRPr="009A6D21" w:rsidRDefault="009A6D21" w:rsidP="009A6D21">
      <w:pPr>
        <w:spacing w:after="0" w:line="240" w:lineRule="auto"/>
        <w:rPr>
          <w:rFonts w:ascii="Times New Roman" w:eastAsia="Aptos" w:hAnsi="Times New Roman" w:cs="Times New Roman"/>
        </w:rPr>
      </w:pPr>
    </w:p>
    <w:p w14:paraId="36B45243" w14:textId="0CBE53DD"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For instance, with the emergence of these programs, new agricultural mechanics-related courses were launched at Madera Union High School in California. These courses included farm mechanics, automobile mechanics, and metal works (Rinn, 1943). </w:t>
      </w:r>
      <w:r w:rsidR="00DE0347">
        <w:rPr>
          <w:rFonts w:ascii="Times New Roman" w:hAnsi="Times New Roman" w:cs="Times New Roman"/>
        </w:rPr>
        <w:t>As such</w:t>
      </w:r>
      <w:r w:rsidRPr="009A6D21">
        <w:rPr>
          <w:rFonts w:ascii="Times New Roman" w:hAnsi="Times New Roman" w:cs="Times New Roman"/>
        </w:rPr>
        <w:t xml:space="preserve">, Trenhaile (1943), an instructor for the Rural War Production Training Program, initially focused his program on automobile and tractor mechanics, as well as carpentry. He used the Selective Service Board to recruit men </w:t>
      </w:r>
      <w:r w:rsidR="008F57B6">
        <w:rPr>
          <w:rFonts w:ascii="Times New Roman" w:hAnsi="Times New Roman" w:cs="Times New Roman"/>
        </w:rPr>
        <w:t>aged</w:t>
      </w:r>
      <w:r w:rsidRPr="009A6D21">
        <w:rPr>
          <w:rFonts w:ascii="Times New Roman" w:hAnsi="Times New Roman" w:cs="Times New Roman"/>
        </w:rPr>
        <w:t xml:space="preserve"> 17 </w:t>
      </w:r>
      <w:r w:rsidR="008F57B6">
        <w:rPr>
          <w:rFonts w:ascii="Times New Roman" w:hAnsi="Times New Roman" w:cs="Times New Roman"/>
        </w:rPr>
        <w:t>to</w:t>
      </w:r>
      <w:r w:rsidRPr="009A6D21">
        <w:rPr>
          <w:rFonts w:ascii="Times New Roman" w:hAnsi="Times New Roman" w:cs="Times New Roman"/>
        </w:rPr>
        <w:t xml:space="preserve"> 24. The students built their own classroom and laboratory space to better facilitate instruction. The following academic year (1941-1942), he implemented metalworking programs to train his adult students in technical skills, such as welding for the shipyard (Trenhaile, 1943).</w:t>
      </w:r>
    </w:p>
    <w:p w14:paraId="3EC4A676" w14:textId="77777777" w:rsidR="009A6D21" w:rsidRPr="009A6D21" w:rsidRDefault="009A6D21" w:rsidP="009A6D21">
      <w:pPr>
        <w:spacing w:after="0" w:line="240" w:lineRule="auto"/>
        <w:rPr>
          <w:rFonts w:ascii="Times New Roman" w:eastAsia="Aptos" w:hAnsi="Times New Roman" w:cs="Times New Roman"/>
        </w:rPr>
      </w:pPr>
    </w:p>
    <w:p w14:paraId="1932D9B5" w14:textId="57C2FEDE"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According to Hodgson (1943), many SBAE teachers were faced with challenges in developing their programs to address wartime needs. In response, teachers formed advisory boards to meet the funding priorities of the Rural War Production Training Program. As such, they invited representatives throughout the agricultural industry to help develop a plan for their local programs (Hodgson, 1943). One innovation that emerged because of such work was community war programs (Hodgson, 1943). These programs aimed to meet the agricultural needs of communities during the war, including the establishment of a poultry </w:t>
      </w:r>
      <w:r w:rsidR="00DE0347">
        <w:rPr>
          <w:rFonts w:ascii="Times New Roman" w:hAnsi="Times New Roman" w:cs="Times New Roman"/>
        </w:rPr>
        <w:t>processing</w:t>
      </w:r>
      <w:r w:rsidRPr="009A6D21">
        <w:rPr>
          <w:rFonts w:ascii="Times New Roman" w:hAnsi="Times New Roman" w:cs="Times New Roman"/>
        </w:rPr>
        <w:t xml:space="preserve"> plant to provide food for the community and soldiers abroad (James, 1944). In addition to meeting the </w:t>
      </w:r>
      <w:r w:rsidR="00DE0347">
        <w:rPr>
          <w:rFonts w:ascii="Times New Roman" w:hAnsi="Times New Roman" w:cs="Times New Roman"/>
        </w:rPr>
        <w:t>needs of communities</w:t>
      </w:r>
      <w:r w:rsidRPr="009A6D21">
        <w:rPr>
          <w:rFonts w:ascii="Times New Roman" w:hAnsi="Times New Roman" w:cs="Times New Roman"/>
        </w:rPr>
        <w:t xml:space="preserve">, the Rural War Production Training Program also created the Farm-Labor Training Program to assist farmers (Potter, 1943). The Farm Labor Training Program included initiatives such as the Emergency Farm Labor Service and Victory Gardens (Oregon State University Extension Service, n.d.). </w:t>
      </w:r>
    </w:p>
    <w:p w14:paraId="4ED6AA41" w14:textId="77777777" w:rsidR="009A6D21" w:rsidRPr="009A6D21" w:rsidRDefault="009A6D21" w:rsidP="009A6D21">
      <w:pPr>
        <w:spacing w:after="0" w:line="240" w:lineRule="auto"/>
        <w:rPr>
          <w:rFonts w:ascii="Times New Roman" w:eastAsia="Aptos" w:hAnsi="Times New Roman" w:cs="Times New Roman"/>
        </w:rPr>
      </w:pPr>
    </w:p>
    <w:p w14:paraId="1C4E4D9E" w14:textId="51ABF15B"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Another adult program from World War II that impacted farm labor was the Prisoners of War (POW) initiative. Due to labor shortage</w:t>
      </w:r>
      <w:r w:rsidR="00E73488">
        <w:rPr>
          <w:rFonts w:ascii="Times New Roman" w:eastAsia="Aptos" w:hAnsi="Times New Roman" w:cs="Times New Roman"/>
        </w:rPr>
        <w:t>s</w:t>
      </w:r>
      <w:r w:rsidRPr="009A6D21">
        <w:rPr>
          <w:rFonts w:ascii="Times New Roman" w:eastAsia="Aptos" w:hAnsi="Times New Roman" w:cs="Times New Roman"/>
        </w:rPr>
        <w:t xml:space="preserve">, the Food Production War Training program and the Farm Labor Training Program utilized POWs to assist with </w:t>
      </w:r>
      <w:r w:rsidR="00E73488">
        <w:rPr>
          <w:rFonts w:ascii="Times New Roman" w:eastAsia="Aptos" w:hAnsi="Times New Roman" w:cs="Times New Roman"/>
        </w:rPr>
        <w:t>farm</w:t>
      </w:r>
      <w:r w:rsidRPr="009A6D21">
        <w:rPr>
          <w:rFonts w:ascii="Times New Roman" w:eastAsia="Aptos" w:hAnsi="Times New Roman" w:cs="Times New Roman"/>
        </w:rPr>
        <w:t xml:space="preserve"> </w:t>
      </w:r>
      <w:r w:rsidR="00E73488">
        <w:rPr>
          <w:rFonts w:ascii="Times New Roman" w:eastAsia="Aptos" w:hAnsi="Times New Roman" w:cs="Times New Roman"/>
        </w:rPr>
        <w:t>labor</w:t>
      </w:r>
      <w:r w:rsidRPr="009A6D21">
        <w:rPr>
          <w:rFonts w:ascii="Times New Roman" w:eastAsia="Aptos" w:hAnsi="Times New Roman" w:cs="Times New Roman"/>
        </w:rPr>
        <w:t xml:space="preserve">. This played a significant role in </w:t>
      </w:r>
      <w:r w:rsidR="009741ED">
        <w:rPr>
          <w:rFonts w:ascii="Times New Roman" w:eastAsia="Aptos" w:hAnsi="Times New Roman" w:cs="Times New Roman"/>
        </w:rPr>
        <w:t>help</w:t>
      </w:r>
      <w:r w:rsidRPr="009A6D21">
        <w:rPr>
          <w:rFonts w:ascii="Times New Roman" w:eastAsia="Aptos" w:hAnsi="Times New Roman" w:cs="Times New Roman"/>
        </w:rPr>
        <w:t xml:space="preserve">ing California producers meet food demand (McPhee, 1945). Further, Oregon used </w:t>
      </w:r>
      <w:r w:rsidR="00DE0347">
        <w:rPr>
          <w:rFonts w:ascii="Times New Roman" w:eastAsia="Aptos" w:hAnsi="Times New Roman" w:cs="Times New Roman"/>
        </w:rPr>
        <w:t xml:space="preserve">German </w:t>
      </w:r>
      <w:r w:rsidRPr="009A6D21">
        <w:rPr>
          <w:rFonts w:ascii="Times New Roman" w:eastAsia="Aptos" w:hAnsi="Times New Roman" w:cs="Times New Roman"/>
        </w:rPr>
        <w:t>POW to address emergency farm labor shortages (Oregon State University Extension Service, n.d.). Although one of the main components of the Food Production War Training, Production, and Labor Training emphasized POW, it still incorporated agricultural mechanics skills from the OSYA programs (Oregon State University Extension Service, n.d.).</w:t>
      </w:r>
    </w:p>
    <w:p w14:paraId="03045D40" w14:textId="77777777" w:rsidR="009A6D21" w:rsidRPr="009A6D21" w:rsidRDefault="009A6D21" w:rsidP="009A6D21">
      <w:pPr>
        <w:spacing w:after="0" w:line="240" w:lineRule="auto"/>
        <w:rPr>
          <w:rFonts w:ascii="Times New Roman" w:eastAsia="Aptos" w:hAnsi="Times New Roman" w:cs="Times New Roman"/>
        </w:rPr>
      </w:pPr>
    </w:p>
    <w:p w14:paraId="597A123A" w14:textId="77777777"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Meanwhile, the Food War Production Training (FWPT) program demonstrated to farmers the importance of learning to repair their own equipment. A pastor in 1944 said that the FPWT program was “the best thing that happened” to his community during World War II (as cited in Nichols, 1945, p. 193). According to Lathrope (1945):</w:t>
      </w:r>
    </w:p>
    <w:p w14:paraId="3B1A1AD5" w14:textId="77777777" w:rsidR="009A6D21" w:rsidRPr="009A6D21" w:rsidRDefault="009A6D21" w:rsidP="009A6D21">
      <w:pPr>
        <w:spacing w:after="0" w:line="240" w:lineRule="auto"/>
        <w:ind w:left="720"/>
        <w:rPr>
          <w:rFonts w:ascii="Times New Roman" w:hAnsi="Times New Roman" w:cs="Times New Roman"/>
        </w:rPr>
      </w:pPr>
    </w:p>
    <w:p w14:paraId="73842D1A" w14:textId="698DC896" w:rsidR="009A6D21" w:rsidRPr="009A6D21" w:rsidRDefault="009A6D21" w:rsidP="009A6D21">
      <w:pPr>
        <w:spacing w:after="0" w:line="240" w:lineRule="auto"/>
        <w:ind w:left="720"/>
        <w:rPr>
          <w:rFonts w:ascii="Times New Roman" w:hAnsi="Times New Roman" w:cs="Times New Roman"/>
        </w:rPr>
      </w:pPr>
      <w:r w:rsidRPr="009A6D21">
        <w:rPr>
          <w:rFonts w:ascii="Times New Roman" w:hAnsi="Times New Roman" w:cs="Times New Roman"/>
        </w:rPr>
        <w:t xml:space="preserve">In 1943-44, 1,296 man-hours </w:t>
      </w:r>
      <w:r w:rsidR="00E73488">
        <w:rPr>
          <w:rFonts w:ascii="Times New Roman" w:hAnsi="Times New Roman" w:cs="Times New Roman"/>
        </w:rPr>
        <w:t xml:space="preserve">were </w:t>
      </w:r>
      <w:r w:rsidRPr="009A6D21">
        <w:rPr>
          <w:rFonts w:ascii="Times New Roman" w:hAnsi="Times New Roman" w:cs="Times New Roman"/>
        </w:rPr>
        <w:t>logged [at a program in Wisconsin]. Throughout these 15 tractors, 18 mowers, two grain binders, four corn binders, four disks, two harrows, one side rake, one silo filler, two small engines, one portable power unit, and three corn cultivators were completely overhauled. In addition, two tractors, one mower, and a lime spreader received minor repairs. (p. 210)</w:t>
      </w:r>
    </w:p>
    <w:p w14:paraId="30C3227A" w14:textId="77777777" w:rsidR="009A6D21" w:rsidRPr="009A6D21" w:rsidRDefault="009A6D21" w:rsidP="009A6D21">
      <w:pPr>
        <w:spacing w:after="0" w:line="240" w:lineRule="auto"/>
        <w:rPr>
          <w:rFonts w:ascii="Times New Roman" w:eastAsia="Aptos" w:hAnsi="Times New Roman" w:cs="Times New Roman"/>
        </w:rPr>
      </w:pPr>
    </w:p>
    <w:p w14:paraId="490E68AE" w14:textId="77777777" w:rsidR="009A6D21" w:rsidRPr="009A6D21" w:rsidRDefault="009A6D21" w:rsidP="009A6D21">
      <w:pPr>
        <w:spacing w:after="0" w:line="240" w:lineRule="auto"/>
        <w:rPr>
          <w:rFonts w:ascii="Times New Roman" w:eastAsia="Aptos" w:hAnsi="Times New Roman" w:cs="Times New Roman"/>
          <w:b/>
          <w:bCs/>
        </w:rPr>
      </w:pPr>
      <w:r w:rsidRPr="009A6D21">
        <w:rPr>
          <w:rFonts w:ascii="Times New Roman" w:eastAsia="Aptos" w:hAnsi="Times New Roman" w:cs="Times New Roman"/>
          <w:b/>
          <w:bCs/>
        </w:rPr>
        <w:t>Adult Programs for Veterans and Returning Soldiers</w:t>
      </w:r>
    </w:p>
    <w:p w14:paraId="48D2A431" w14:textId="77777777" w:rsidR="009A6D21" w:rsidRPr="009A6D21" w:rsidRDefault="009A6D21" w:rsidP="009A6D21">
      <w:pPr>
        <w:spacing w:after="0" w:line="240" w:lineRule="auto"/>
        <w:rPr>
          <w:rFonts w:ascii="Times New Roman" w:eastAsia="Aptos" w:hAnsi="Times New Roman" w:cs="Times New Roman"/>
        </w:rPr>
      </w:pPr>
    </w:p>
    <w:p w14:paraId="53F1C27E" w14:textId="74D5A2C0"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As the war was coming to a close, many veterans returned home and </w:t>
      </w:r>
      <w:r w:rsidR="00E73488">
        <w:rPr>
          <w:rFonts w:ascii="Times New Roman" w:eastAsia="Aptos" w:hAnsi="Times New Roman" w:cs="Times New Roman"/>
        </w:rPr>
        <w:t>need</w:t>
      </w:r>
      <w:r w:rsidRPr="009A6D21">
        <w:rPr>
          <w:rFonts w:ascii="Times New Roman" w:eastAsia="Aptos" w:hAnsi="Times New Roman" w:cs="Times New Roman"/>
        </w:rPr>
        <w:t>ed vocational training to start new career</w:t>
      </w:r>
      <w:r w:rsidR="00E73488">
        <w:rPr>
          <w:rFonts w:ascii="Times New Roman" w:eastAsia="Aptos" w:hAnsi="Times New Roman" w:cs="Times New Roman"/>
        </w:rPr>
        <w:t>s</w:t>
      </w:r>
      <w:r w:rsidRPr="009A6D21">
        <w:rPr>
          <w:rFonts w:ascii="Times New Roman" w:eastAsia="Aptos" w:hAnsi="Times New Roman" w:cs="Times New Roman"/>
        </w:rPr>
        <w:t xml:space="preserve">. It was reported that 15 to 20 million people required some career readjustment after returning from World War II, since many soldiers had not completed high school (Wright, 1944). Program instructors and supervisors were being contacted by numerous government agencies, including the Veterans Administration (VA). The VA was interested in learning more about the training programs already </w:t>
      </w:r>
      <w:r w:rsidR="00DE0347">
        <w:rPr>
          <w:rFonts w:ascii="Times New Roman" w:eastAsia="Aptos" w:hAnsi="Times New Roman" w:cs="Times New Roman"/>
        </w:rPr>
        <w:t>occurring</w:t>
      </w:r>
      <w:r w:rsidRPr="009A6D21">
        <w:rPr>
          <w:rFonts w:ascii="Times New Roman" w:eastAsia="Aptos" w:hAnsi="Times New Roman" w:cs="Times New Roman"/>
        </w:rPr>
        <w:t xml:space="preserve"> in U.S. communities. The VA worked with the U.S. Office of Education to develop a plan to train and educate returning veterans. The VA reimbursed the Board of Vocational and Adult Education for training received in agriculture, as well as shop and laboratory skills (Sasman, 1945). One midwestern high school reported that 107 former students returned for their education. James Pearson of the U.S. Office of Education suggested that agricultural educators develop courses exclusively for veterans, defense workers, and young men who could not complete their SBAE program (Pearson, 1944).  </w:t>
      </w:r>
    </w:p>
    <w:p w14:paraId="7CBF3BAE" w14:textId="77777777" w:rsidR="009A6D21" w:rsidRPr="009A6D21" w:rsidRDefault="009A6D21" w:rsidP="009A6D21">
      <w:pPr>
        <w:spacing w:after="0" w:line="240" w:lineRule="auto"/>
        <w:rPr>
          <w:rFonts w:ascii="Times New Roman" w:eastAsia="Aptos" w:hAnsi="Times New Roman" w:cs="Times New Roman"/>
        </w:rPr>
      </w:pPr>
    </w:p>
    <w:p w14:paraId="4F616F3B" w14:textId="37078432"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Another program enacted during this period was the Young Farmer Program</w:t>
      </w:r>
      <w:r w:rsidR="00DE0347">
        <w:rPr>
          <w:rFonts w:ascii="Times New Roman" w:eastAsia="Aptos" w:hAnsi="Times New Roman" w:cs="Times New Roman"/>
        </w:rPr>
        <w:t xml:space="preserve"> (YFP)</w:t>
      </w:r>
      <w:r w:rsidRPr="009A6D21">
        <w:rPr>
          <w:rFonts w:ascii="Times New Roman" w:eastAsia="Aptos" w:hAnsi="Times New Roman" w:cs="Times New Roman"/>
        </w:rPr>
        <w:t xml:space="preserve">. </w:t>
      </w:r>
      <w:r w:rsidR="00BD2979">
        <w:rPr>
          <w:rFonts w:ascii="Times New Roman" w:eastAsia="Aptos" w:hAnsi="Times New Roman" w:cs="Times New Roman"/>
        </w:rPr>
        <w:t>M</w:t>
      </w:r>
      <w:r w:rsidRPr="009A6D21">
        <w:rPr>
          <w:rFonts w:ascii="Times New Roman" w:eastAsia="Aptos" w:hAnsi="Times New Roman" w:cs="Times New Roman"/>
        </w:rPr>
        <w:t xml:space="preserve">any young men </w:t>
      </w:r>
      <w:r w:rsidR="00BD2979">
        <w:rPr>
          <w:rFonts w:ascii="Times New Roman" w:eastAsia="Aptos" w:hAnsi="Times New Roman" w:cs="Times New Roman"/>
        </w:rPr>
        <w:t>participated in the YFPs</w:t>
      </w:r>
      <w:r w:rsidRPr="009A6D21">
        <w:rPr>
          <w:rFonts w:ascii="Times New Roman" w:eastAsia="Aptos" w:hAnsi="Times New Roman" w:cs="Times New Roman"/>
        </w:rPr>
        <w:t xml:space="preserve"> to discuss </w:t>
      </w:r>
      <w:r w:rsidRPr="009A6D21">
        <w:rPr>
          <w:rFonts w:ascii="Times New Roman" w:eastAsia="Aptos" w:hAnsi="Times New Roman" w:cs="Times New Roman"/>
          <w:kern w:val="0"/>
          <w14:ligatures w14:val="none"/>
        </w:rPr>
        <w:t>agricultural problems and develop citizenship skills that could be applied in their local communities</w:t>
      </w:r>
      <w:r w:rsidRPr="009A6D21">
        <w:rPr>
          <w:rFonts w:ascii="Times New Roman" w:eastAsia="Aptos" w:hAnsi="Times New Roman" w:cs="Times New Roman"/>
        </w:rPr>
        <w:t xml:space="preserve"> (Bress</w:t>
      </w:r>
      <w:r w:rsidR="00A03CC3">
        <w:rPr>
          <w:rFonts w:ascii="Times New Roman" w:eastAsia="Aptos" w:hAnsi="Times New Roman" w:cs="Times New Roman"/>
        </w:rPr>
        <w:t>l</w:t>
      </w:r>
      <w:r w:rsidRPr="009A6D21">
        <w:rPr>
          <w:rFonts w:ascii="Times New Roman" w:eastAsia="Aptos" w:hAnsi="Times New Roman" w:cs="Times New Roman"/>
        </w:rPr>
        <w:t xml:space="preserve">er, 1945). One of the key </w:t>
      </w:r>
      <w:r w:rsidR="009741ED" w:rsidRPr="009A6D21">
        <w:rPr>
          <w:rFonts w:ascii="Times New Roman" w:eastAsia="Aptos" w:hAnsi="Times New Roman" w:cs="Times New Roman"/>
        </w:rPr>
        <w:t>skills</w:t>
      </w:r>
      <w:r w:rsidR="00941A3E">
        <w:rPr>
          <w:rFonts w:ascii="Times New Roman" w:eastAsia="Aptos" w:hAnsi="Times New Roman" w:cs="Times New Roman"/>
        </w:rPr>
        <w:t xml:space="preserve"> </w:t>
      </w:r>
      <w:r w:rsidRPr="009A6D21">
        <w:rPr>
          <w:rFonts w:ascii="Times New Roman" w:eastAsia="Aptos" w:hAnsi="Times New Roman" w:cs="Times New Roman"/>
        </w:rPr>
        <w:t xml:space="preserve">the Young Farmer Program focused on was the ability to overhaul farm machinery, which could help facilitate harvesting while </w:t>
      </w:r>
      <w:r w:rsidR="005353A6">
        <w:rPr>
          <w:rFonts w:ascii="Times New Roman" w:eastAsia="Aptos" w:hAnsi="Times New Roman" w:cs="Times New Roman"/>
        </w:rPr>
        <w:t xml:space="preserve">using their </w:t>
      </w:r>
      <w:r w:rsidR="005F6836">
        <w:rPr>
          <w:rFonts w:ascii="Times New Roman" w:eastAsia="Aptos" w:hAnsi="Times New Roman" w:cs="Times New Roman"/>
        </w:rPr>
        <w:t>benefits from the war effort</w:t>
      </w:r>
      <w:r w:rsidRPr="009A6D21">
        <w:rPr>
          <w:rFonts w:ascii="Times New Roman" w:eastAsia="Aptos" w:hAnsi="Times New Roman" w:cs="Times New Roman"/>
        </w:rPr>
        <w:t xml:space="preserve">. Another </w:t>
      </w:r>
      <w:r w:rsidR="008258DA">
        <w:rPr>
          <w:rFonts w:ascii="Times New Roman" w:eastAsia="Aptos" w:hAnsi="Times New Roman" w:cs="Times New Roman"/>
        </w:rPr>
        <w:t xml:space="preserve">aspect of this </w:t>
      </w:r>
      <w:r w:rsidR="008F49B6">
        <w:rPr>
          <w:rFonts w:ascii="Times New Roman" w:eastAsia="Aptos" w:hAnsi="Times New Roman" w:cs="Times New Roman"/>
        </w:rPr>
        <w:t>training involved veterans using their benefits from</w:t>
      </w:r>
      <w:r w:rsidRPr="009A6D21">
        <w:rPr>
          <w:rFonts w:ascii="Times New Roman" w:eastAsia="Aptos" w:hAnsi="Times New Roman" w:cs="Times New Roman"/>
        </w:rPr>
        <w:t xml:space="preserve"> the G.I. Bill (Bresser, 1945). Many soldiers used this to receive further training in agricultural mechanics.</w:t>
      </w:r>
    </w:p>
    <w:p w14:paraId="67F50F5C" w14:textId="77777777" w:rsidR="009A6D21" w:rsidRPr="009A6D21" w:rsidRDefault="009A6D21" w:rsidP="009A6D21">
      <w:pPr>
        <w:spacing w:after="0" w:line="240" w:lineRule="auto"/>
        <w:rPr>
          <w:rFonts w:ascii="Times New Roman" w:eastAsia="Aptos" w:hAnsi="Times New Roman" w:cs="Times New Roman"/>
        </w:rPr>
      </w:pPr>
    </w:p>
    <w:p w14:paraId="3F5B2FF6" w14:textId="1B4DB2A4"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The G.I. Bill, which was also known as the Servicemen’s Readjustment Act of 1944, originally came into effect in 1944. The G.I. Bill was initially designed to help provide for returning </w:t>
      </w:r>
      <w:r w:rsidRPr="009A6D21">
        <w:rPr>
          <w:rFonts w:ascii="Times New Roman" w:eastAsia="Aptos" w:hAnsi="Times New Roman" w:cs="Times New Roman"/>
        </w:rPr>
        <w:lastRenderedPageBreak/>
        <w:t xml:space="preserve">servicemen and women (Johnson, 1945). This </w:t>
      </w:r>
      <w:r w:rsidR="00251573">
        <w:rPr>
          <w:rFonts w:ascii="Times New Roman" w:eastAsia="Aptos" w:hAnsi="Times New Roman" w:cs="Times New Roman"/>
        </w:rPr>
        <w:t>law provided</w:t>
      </w:r>
      <w:r w:rsidRPr="009A6D21">
        <w:rPr>
          <w:rFonts w:ascii="Times New Roman" w:eastAsia="Aptos" w:hAnsi="Times New Roman" w:cs="Times New Roman"/>
        </w:rPr>
        <w:t xml:space="preserve"> many benefits to the veterans. These benefits included education, employment, vocational rehabilitation, and several other allowances (U.S. Social Security, 1944). </w:t>
      </w:r>
      <w:r w:rsidR="002F38EB">
        <w:rPr>
          <w:rFonts w:ascii="Times New Roman" w:eastAsia="Aptos" w:hAnsi="Times New Roman" w:cs="Times New Roman"/>
        </w:rPr>
        <w:t>From World War II, t</w:t>
      </w:r>
      <w:r w:rsidRPr="009A6D21">
        <w:rPr>
          <w:rFonts w:ascii="Times New Roman" w:eastAsia="Aptos" w:hAnsi="Times New Roman" w:cs="Times New Roman"/>
        </w:rPr>
        <w:t>he U.S. Army reported that 625,000 soldiers would need to attend full-time school (McMahon, 1945). According to Emerson (1963):</w:t>
      </w:r>
    </w:p>
    <w:p w14:paraId="284BCDA8" w14:textId="77777777" w:rsidR="009A6D21" w:rsidRPr="009A6D21" w:rsidRDefault="009A6D21" w:rsidP="009A6D21">
      <w:pPr>
        <w:spacing w:after="0" w:line="240" w:lineRule="auto"/>
        <w:ind w:left="720"/>
        <w:rPr>
          <w:rFonts w:ascii="Times New Roman" w:eastAsia="Aptos" w:hAnsi="Times New Roman" w:cs="Times New Roman"/>
        </w:rPr>
      </w:pPr>
    </w:p>
    <w:p w14:paraId="7F1D5EF9" w14:textId="25A0C26C" w:rsidR="009A6D21" w:rsidRPr="009A6D21" w:rsidRDefault="009A6D21" w:rsidP="009A6D21">
      <w:pPr>
        <w:spacing w:after="0" w:line="240" w:lineRule="auto"/>
        <w:ind w:left="720"/>
        <w:rPr>
          <w:rFonts w:ascii="Times New Roman" w:eastAsia="Aptos" w:hAnsi="Times New Roman" w:cs="Times New Roman"/>
        </w:rPr>
      </w:pPr>
      <w:r w:rsidRPr="009A6D21">
        <w:rPr>
          <w:rFonts w:ascii="Times New Roman" w:eastAsia="Aptos" w:hAnsi="Times New Roman" w:cs="Times New Roman"/>
        </w:rPr>
        <w:t>Training courses were reviewed in relation to State criteria, and approval of on-the-job or formal school instruction was granted based on these criteria. Many vocational teachers, coordinators, and supervisors were employed at all levels to staff the program and serve as liaisons with the Veterans Administration at state, regional, and national levels. (p.</w:t>
      </w:r>
      <w:r w:rsidR="00C60DFF">
        <w:rPr>
          <w:rFonts w:ascii="Times New Roman" w:eastAsia="Aptos" w:hAnsi="Times New Roman" w:cs="Times New Roman"/>
        </w:rPr>
        <w:t>4</w:t>
      </w:r>
      <w:r w:rsidRPr="009A6D21">
        <w:rPr>
          <w:rFonts w:ascii="Times New Roman" w:eastAsia="Aptos" w:hAnsi="Times New Roman" w:cs="Times New Roman"/>
        </w:rPr>
        <w:t>05)</w:t>
      </w:r>
    </w:p>
    <w:p w14:paraId="24D17876" w14:textId="77777777" w:rsidR="009A6D21" w:rsidRPr="009A6D21" w:rsidRDefault="009A6D21" w:rsidP="009A6D21">
      <w:pPr>
        <w:spacing w:after="0" w:line="240" w:lineRule="auto"/>
        <w:rPr>
          <w:rFonts w:ascii="Times New Roman" w:eastAsia="Aptos" w:hAnsi="Times New Roman" w:cs="Times New Roman"/>
        </w:rPr>
      </w:pPr>
    </w:p>
    <w:p w14:paraId="1307000A" w14:textId="01939259"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Due to World War II, adult</w:t>
      </w:r>
      <w:r w:rsidR="002F38EB">
        <w:rPr>
          <w:rFonts w:ascii="Times New Roman" w:eastAsia="Aptos" w:hAnsi="Times New Roman" w:cs="Times New Roman"/>
        </w:rPr>
        <w:t xml:space="preserve"> education</w:t>
      </w:r>
      <w:r w:rsidRPr="009A6D21">
        <w:rPr>
          <w:rFonts w:ascii="Times New Roman" w:eastAsia="Aptos" w:hAnsi="Times New Roman" w:cs="Times New Roman"/>
        </w:rPr>
        <w:t xml:space="preserve"> programs were significantly impacted. Following the war, staff were hired to develop these programs. Further, adult training programs focusing on agricultural mechanics were started in states such as Arizona (Cullman, 1944). According to Morgan (1946): “…an effort will be made in adult education to train young men and adults to become farm technicians [after World War II]” (p. 123).</w:t>
      </w:r>
    </w:p>
    <w:p w14:paraId="0E9949D1" w14:textId="77777777" w:rsidR="009A6D21" w:rsidRPr="009A6D21" w:rsidRDefault="009A6D21" w:rsidP="009A6D21">
      <w:pPr>
        <w:spacing w:after="0" w:line="240" w:lineRule="auto"/>
        <w:rPr>
          <w:rFonts w:ascii="Times New Roman" w:eastAsia="Aptos" w:hAnsi="Times New Roman" w:cs="Times New Roman"/>
        </w:rPr>
      </w:pPr>
    </w:p>
    <w:p w14:paraId="29B183A9" w14:textId="03B5D30A"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The Defense Production Workers </w:t>
      </w:r>
      <w:r w:rsidR="00E73488">
        <w:rPr>
          <w:rFonts w:ascii="Times New Roman" w:eastAsia="Aptos" w:hAnsi="Times New Roman" w:cs="Times New Roman"/>
        </w:rPr>
        <w:t>program</w:t>
      </w:r>
      <w:r w:rsidRPr="009A6D21">
        <w:rPr>
          <w:rFonts w:ascii="Times New Roman" w:eastAsia="Aptos" w:hAnsi="Times New Roman" w:cs="Times New Roman"/>
        </w:rPr>
        <w:t xml:space="preserve"> </w:t>
      </w:r>
      <w:r w:rsidR="00E73488">
        <w:rPr>
          <w:rFonts w:ascii="Times New Roman" w:eastAsia="Aptos" w:hAnsi="Times New Roman" w:cs="Times New Roman"/>
        </w:rPr>
        <w:t>began</w:t>
      </w:r>
      <w:r w:rsidRPr="009A6D21">
        <w:rPr>
          <w:rFonts w:ascii="Times New Roman" w:eastAsia="Aptos" w:hAnsi="Times New Roman" w:cs="Times New Roman"/>
        </w:rPr>
        <w:t xml:space="preserve"> in 1940 with $15 million per year from the federal government; by the end of the war, it had exceeded $100 million</w:t>
      </w:r>
      <w:r w:rsidR="00463F2B">
        <w:rPr>
          <w:rFonts w:ascii="Times New Roman" w:eastAsia="Aptos" w:hAnsi="Times New Roman" w:cs="Times New Roman"/>
        </w:rPr>
        <w:t xml:space="preserve"> in funding</w:t>
      </w:r>
      <w:r w:rsidRPr="009A6D21">
        <w:rPr>
          <w:rFonts w:ascii="Times New Roman" w:eastAsia="Aptos" w:hAnsi="Times New Roman" w:cs="Times New Roman"/>
        </w:rPr>
        <w:t xml:space="preserve">. However, after the war, the funding was discontinued. </w:t>
      </w:r>
      <w:r w:rsidR="00EC1151">
        <w:rPr>
          <w:rFonts w:ascii="Times New Roman" w:eastAsia="Aptos" w:hAnsi="Times New Roman" w:cs="Times New Roman"/>
        </w:rPr>
        <w:t xml:space="preserve">Nevertheless, </w:t>
      </w:r>
      <w:r w:rsidR="003A5DA9">
        <w:rPr>
          <w:rFonts w:ascii="Times New Roman" w:eastAsia="Aptos" w:hAnsi="Times New Roman" w:cs="Times New Roman"/>
        </w:rPr>
        <w:t>t</w:t>
      </w:r>
      <w:r w:rsidRPr="009A6D21">
        <w:rPr>
          <w:rFonts w:ascii="Times New Roman" w:eastAsia="Aptos" w:hAnsi="Times New Roman" w:cs="Times New Roman"/>
        </w:rPr>
        <w:t>he George-Barden Act successfully funded these programs to continue (ACTE, 2002</w:t>
      </w:r>
      <w:r w:rsidR="005C41C3">
        <w:rPr>
          <w:rFonts w:ascii="Times New Roman" w:eastAsia="Aptos" w:hAnsi="Times New Roman" w:cs="Times New Roman"/>
        </w:rPr>
        <w:t>a</w:t>
      </w:r>
      <w:r w:rsidRPr="009A6D21">
        <w:rPr>
          <w:rFonts w:ascii="Times New Roman" w:eastAsia="Aptos" w:hAnsi="Times New Roman" w:cs="Times New Roman"/>
        </w:rPr>
        <w:t xml:space="preserve">). The George-Barden Act of 1946 increased funding </w:t>
      </w:r>
      <w:r w:rsidR="00E73488">
        <w:rPr>
          <w:rFonts w:ascii="Times New Roman" w:eastAsia="Aptos" w:hAnsi="Times New Roman" w:cs="Times New Roman"/>
        </w:rPr>
        <w:t xml:space="preserve">for agricultural education </w:t>
      </w:r>
      <w:r w:rsidRPr="009A6D21">
        <w:rPr>
          <w:rFonts w:ascii="Times New Roman" w:eastAsia="Aptos" w:hAnsi="Times New Roman" w:cs="Times New Roman"/>
        </w:rPr>
        <w:t>from $14 million to $29 million. This legislation sought to enhance the employability skills and trades for many returning veterans (Gordon &amp; Schultz, 2020). The George-Barden Act of 1946 also set limits on equipment spending</w:t>
      </w:r>
      <w:r w:rsidR="000D29BD">
        <w:rPr>
          <w:rFonts w:ascii="Times New Roman" w:eastAsia="Aptos" w:hAnsi="Times New Roman" w:cs="Times New Roman"/>
        </w:rPr>
        <w:t xml:space="preserve"> for this purpose</w:t>
      </w:r>
      <w:r w:rsidRPr="009A6D21">
        <w:rPr>
          <w:rFonts w:ascii="Times New Roman" w:eastAsia="Aptos" w:hAnsi="Times New Roman" w:cs="Times New Roman"/>
        </w:rPr>
        <w:t xml:space="preserve"> (ACTE, 2021).</w:t>
      </w:r>
    </w:p>
    <w:p w14:paraId="1A14AEBB" w14:textId="77777777" w:rsidR="009A6D21" w:rsidRPr="009A6D21" w:rsidRDefault="009A6D21" w:rsidP="009A6D21">
      <w:pPr>
        <w:spacing w:after="0" w:line="240" w:lineRule="auto"/>
        <w:rPr>
          <w:rFonts w:ascii="Times New Roman" w:eastAsia="Aptos" w:hAnsi="Times New Roman" w:cs="Times New Roman"/>
        </w:rPr>
      </w:pPr>
    </w:p>
    <w:p w14:paraId="26800896" w14:textId="20EFF84A"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Following World War II, some servicemen became agricultural educators and taught in </w:t>
      </w:r>
      <w:r w:rsidR="000D29BD">
        <w:rPr>
          <w:rFonts w:ascii="Times New Roman" w:eastAsia="Aptos" w:hAnsi="Times New Roman" w:cs="Times New Roman"/>
        </w:rPr>
        <w:t>SBAE</w:t>
      </w:r>
      <w:r w:rsidRPr="009A6D21">
        <w:rPr>
          <w:rFonts w:ascii="Times New Roman" w:eastAsia="Aptos" w:hAnsi="Times New Roman" w:cs="Times New Roman"/>
        </w:rPr>
        <w:t>. However, it was reported that many of these teachers needed additional training in pedagogy a</w:t>
      </w:r>
      <w:r w:rsidR="00E73488">
        <w:rPr>
          <w:rFonts w:ascii="Times New Roman" w:eastAsia="Aptos" w:hAnsi="Times New Roman" w:cs="Times New Roman"/>
        </w:rPr>
        <w:t>nd</w:t>
      </w:r>
      <w:r w:rsidRPr="009A6D21">
        <w:rPr>
          <w:rFonts w:ascii="Times New Roman" w:eastAsia="Aptos" w:hAnsi="Times New Roman" w:cs="Times New Roman"/>
        </w:rPr>
        <w:t xml:space="preserve"> </w:t>
      </w:r>
      <w:r w:rsidR="009741ED">
        <w:rPr>
          <w:rFonts w:ascii="Times New Roman" w:eastAsia="Aptos" w:hAnsi="Times New Roman" w:cs="Times New Roman"/>
        </w:rPr>
        <w:t>in technical skills regarding</w:t>
      </w:r>
      <w:r w:rsidRPr="009A6D21">
        <w:rPr>
          <w:rFonts w:ascii="Times New Roman" w:eastAsia="Aptos" w:hAnsi="Times New Roman" w:cs="Times New Roman"/>
        </w:rPr>
        <w:t xml:space="preserve"> agricultural mechanics (Humphreys, 1945). As such, professional development programs were created to assist new teachers in preparing for the classroom and teaching agricultural mechanics concepts (Humphreys, 1945). </w:t>
      </w:r>
    </w:p>
    <w:p w14:paraId="18D6355E" w14:textId="77777777" w:rsidR="009A6D21" w:rsidRPr="009A6D21" w:rsidRDefault="009A6D21" w:rsidP="009A6D21">
      <w:pPr>
        <w:spacing w:after="0" w:line="240" w:lineRule="auto"/>
        <w:rPr>
          <w:rFonts w:ascii="Times New Roman" w:eastAsia="Aptos" w:hAnsi="Times New Roman" w:cs="Times New Roman"/>
          <w:b/>
          <w:bCs/>
        </w:rPr>
      </w:pPr>
    </w:p>
    <w:p w14:paraId="6CCA0693" w14:textId="77777777" w:rsidR="009A6D21" w:rsidRPr="009A6D21" w:rsidRDefault="009A6D21" w:rsidP="009A6D21">
      <w:pPr>
        <w:spacing w:after="0" w:line="240" w:lineRule="auto"/>
        <w:rPr>
          <w:rFonts w:ascii="Times New Roman" w:eastAsia="Aptos" w:hAnsi="Times New Roman" w:cs="Times New Roman"/>
          <w:b/>
          <w:bCs/>
        </w:rPr>
      </w:pPr>
      <w:r w:rsidRPr="009A6D21">
        <w:rPr>
          <w:rFonts w:ascii="Times New Roman" w:eastAsia="Aptos" w:hAnsi="Times New Roman" w:cs="Times New Roman"/>
          <w:b/>
          <w:bCs/>
        </w:rPr>
        <w:t>Research Question #2 – How did SBAE advance the war effort through students enrolled in agricultural mechanics courses?</w:t>
      </w:r>
      <w:r w:rsidRPr="009A6D21">
        <w:rPr>
          <w:rFonts w:ascii="Times New Roman" w:eastAsia="Aptos" w:hAnsi="Times New Roman" w:cs="Times New Roman"/>
        </w:rPr>
        <w:t xml:space="preserve"> </w:t>
      </w:r>
    </w:p>
    <w:p w14:paraId="1D6B34C8" w14:textId="77777777" w:rsidR="009A6D21" w:rsidRPr="009A6D21" w:rsidRDefault="009A6D21" w:rsidP="009A6D21">
      <w:pPr>
        <w:spacing w:after="0" w:line="240" w:lineRule="auto"/>
        <w:rPr>
          <w:rFonts w:ascii="Times New Roman" w:eastAsia="Aptos" w:hAnsi="Times New Roman" w:cs="Times New Roman"/>
        </w:rPr>
      </w:pPr>
    </w:p>
    <w:p w14:paraId="5E3385C6" w14:textId="7BC124C5" w:rsidR="009A6D21" w:rsidRPr="009A6D21" w:rsidRDefault="009A6D21" w:rsidP="009A6D21">
      <w:pPr>
        <w:spacing w:after="0" w:line="240" w:lineRule="auto"/>
        <w:rPr>
          <w:rFonts w:ascii="Times New Roman" w:eastAsia="Aptos" w:hAnsi="Times New Roman" w:cs="Times New Roman"/>
        </w:rPr>
      </w:pPr>
      <w:r w:rsidRPr="009A6D21">
        <w:rPr>
          <w:rFonts w:ascii="Times New Roman" w:hAnsi="Times New Roman" w:cs="Times New Roman"/>
        </w:rPr>
        <w:t xml:space="preserve">According to the U.S. Office of Education (1946), the Out-of-School Youth and Adults (OSYA) program </w:t>
      </w:r>
      <w:r w:rsidR="00E73488">
        <w:rPr>
          <w:rFonts w:ascii="Times New Roman" w:hAnsi="Times New Roman" w:cs="Times New Roman"/>
        </w:rPr>
        <w:t>provided</w:t>
      </w:r>
      <w:r w:rsidRPr="009A6D21">
        <w:rPr>
          <w:rFonts w:ascii="Times New Roman" w:hAnsi="Times New Roman" w:cs="Times New Roman"/>
        </w:rPr>
        <w:t xml:space="preserve"> education and training to youth throughout World War II. The OSYA was incorporated into the Rural War Production Training program, which impacted more than 8,000 SBAE programs in the </w:t>
      </w:r>
      <w:r w:rsidR="00AB775B">
        <w:rPr>
          <w:rFonts w:ascii="Times New Roman" w:hAnsi="Times New Roman" w:cs="Times New Roman"/>
        </w:rPr>
        <w:t>United States</w:t>
      </w:r>
      <w:r w:rsidRPr="009A6D21">
        <w:rPr>
          <w:rFonts w:ascii="Times New Roman" w:hAnsi="Times New Roman" w:cs="Times New Roman"/>
        </w:rPr>
        <w:t xml:space="preserve">. One of the primary skills this program targeted was teaching farm machinery skills. In 1940, $10 million was appropriated to training programs for both rural and non-rural youth (U.S. Office of Education, 1946). </w:t>
      </w:r>
      <w:r w:rsidRPr="009A6D21">
        <w:rPr>
          <w:rFonts w:ascii="Times New Roman" w:eastAsia="Aptos" w:hAnsi="Times New Roman" w:cs="Times New Roman"/>
        </w:rPr>
        <w:t>Table</w:t>
      </w:r>
      <w:r w:rsidR="00AB775B">
        <w:rPr>
          <w:rFonts w:ascii="Times New Roman" w:eastAsia="Aptos" w:hAnsi="Times New Roman" w:cs="Times New Roman"/>
        </w:rPr>
        <w:t xml:space="preserve"> 1</w:t>
      </w:r>
      <w:r w:rsidRPr="009A6D21">
        <w:rPr>
          <w:rFonts w:ascii="Times New Roman" w:eastAsia="Aptos" w:hAnsi="Times New Roman" w:cs="Times New Roman"/>
        </w:rPr>
        <w:t xml:space="preserve"> provides an overview of the total enrollment for the Rural War Training program by </w:t>
      </w:r>
      <w:r w:rsidR="004C368E">
        <w:rPr>
          <w:rFonts w:ascii="Times New Roman" w:eastAsia="Aptos" w:hAnsi="Times New Roman" w:cs="Times New Roman"/>
        </w:rPr>
        <w:t>United States</w:t>
      </w:r>
      <w:r w:rsidRPr="009A6D21">
        <w:rPr>
          <w:rFonts w:ascii="Times New Roman" w:eastAsia="Aptos" w:hAnsi="Times New Roman" w:cs="Times New Roman"/>
        </w:rPr>
        <w:t xml:space="preserve"> region.</w:t>
      </w:r>
    </w:p>
    <w:p w14:paraId="799FED65" w14:textId="77777777" w:rsidR="009A6D21" w:rsidRPr="009A6D21" w:rsidRDefault="009A6D21" w:rsidP="009A6D21">
      <w:pPr>
        <w:spacing w:after="0" w:line="240" w:lineRule="auto"/>
        <w:rPr>
          <w:rFonts w:ascii="Times New Roman" w:eastAsia="Aptos" w:hAnsi="Times New Roman" w:cs="Times New Roman"/>
          <w:b/>
          <w:bCs/>
        </w:rPr>
      </w:pPr>
    </w:p>
    <w:p w14:paraId="07632E30" w14:textId="5BA7089D" w:rsidR="009A6D21" w:rsidRPr="009A6D21" w:rsidRDefault="009A6D21" w:rsidP="009A6D21">
      <w:pPr>
        <w:spacing w:after="0" w:line="240" w:lineRule="auto"/>
        <w:rPr>
          <w:rFonts w:ascii="Times New Roman" w:eastAsia="Aptos" w:hAnsi="Times New Roman" w:cs="Times New Roman"/>
          <w:b/>
          <w:bCs/>
        </w:rPr>
      </w:pPr>
      <w:r w:rsidRPr="009A6D21">
        <w:rPr>
          <w:rFonts w:ascii="Times New Roman" w:eastAsia="Aptos" w:hAnsi="Times New Roman" w:cs="Times New Roman"/>
          <w:b/>
          <w:bCs/>
        </w:rPr>
        <w:t xml:space="preserve">Table </w:t>
      </w:r>
      <w:r w:rsidR="00AB775B">
        <w:rPr>
          <w:rFonts w:ascii="Times New Roman" w:eastAsia="Aptos" w:hAnsi="Times New Roman" w:cs="Times New Roman"/>
          <w:b/>
          <w:bCs/>
        </w:rPr>
        <w:t>1</w:t>
      </w:r>
    </w:p>
    <w:p w14:paraId="02EF8989" w14:textId="77777777" w:rsidR="009A6D21" w:rsidRPr="009A6D21" w:rsidRDefault="009A6D21" w:rsidP="009A6D21">
      <w:pPr>
        <w:spacing w:after="0" w:line="240" w:lineRule="auto"/>
        <w:rPr>
          <w:rFonts w:ascii="Times New Roman" w:eastAsia="Aptos" w:hAnsi="Times New Roman" w:cs="Times New Roman"/>
          <w:i/>
          <w:iCs/>
        </w:rPr>
      </w:pPr>
    </w:p>
    <w:p w14:paraId="3A7BF2AF" w14:textId="77777777" w:rsidR="009A6D21" w:rsidRPr="009A6D21" w:rsidRDefault="009A6D21" w:rsidP="009A6D21">
      <w:pPr>
        <w:spacing w:after="0" w:line="240" w:lineRule="auto"/>
        <w:rPr>
          <w:rFonts w:ascii="Times New Roman" w:eastAsia="Aptos" w:hAnsi="Times New Roman" w:cs="Times New Roman"/>
          <w:i/>
          <w:iCs/>
        </w:rPr>
      </w:pPr>
      <w:r w:rsidRPr="009A6D21">
        <w:rPr>
          <w:rFonts w:ascii="Times New Roman" w:eastAsia="Aptos" w:hAnsi="Times New Roman" w:cs="Times New Roman"/>
          <w:i/>
          <w:iCs/>
        </w:rPr>
        <w:t>Enrollment in Rural War Training Program Courses by Region of the U.S.</w:t>
      </w:r>
    </w:p>
    <w:tbl>
      <w:tblPr>
        <w:tblStyle w:val="TableGrid"/>
        <w:tblpPr w:leftFromText="180" w:rightFromText="180" w:vertAnchor="page" w:horzAnchor="margin" w:tblpY="1231"/>
        <w:tblW w:w="0" w:type="auto"/>
        <w:tblInd w:w="0" w:type="dxa"/>
        <w:tblLook w:val="04A0" w:firstRow="1" w:lastRow="0" w:firstColumn="1" w:lastColumn="0" w:noHBand="0" w:noVBand="1"/>
      </w:tblPr>
      <w:tblGrid>
        <w:gridCol w:w="1165"/>
        <w:gridCol w:w="1422"/>
        <w:gridCol w:w="756"/>
        <w:gridCol w:w="1730"/>
        <w:gridCol w:w="1227"/>
        <w:gridCol w:w="1802"/>
        <w:gridCol w:w="1015"/>
      </w:tblGrid>
      <w:tr w:rsidR="009A6D21" w:rsidRPr="009A6D21" w14:paraId="005F5384" w14:textId="77777777" w:rsidTr="005A45AB">
        <w:trPr>
          <w:trHeight w:val="278"/>
        </w:trPr>
        <w:tc>
          <w:tcPr>
            <w:tcW w:w="1165" w:type="dxa"/>
            <w:tcBorders>
              <w:top w:val="single" w:sz="4" w:space="0" w:color="auto"/>
              <w:left w:val="nil"/>
              <w:bottom w:val="nil"/>
              <w:right w:val="nil"/>
            </w:tcBorders>
            <w:noWrap/>
            <w:hideMark/>
          </w:tcPr>
          <w:p w14:paraId="4019F9F8" w14:textId="1C3F9039" w:rsidR="009A6D21" w:rsidRPr="009A6D21" w:rsidRDefault="009A6D21" w:rsidP="009A6D21">
            <w:pPr>
              <w:jc w:val="center"/>
              <w:rPr>
                <w:rFonts w:ascii="Times New Roman" w:hAnsi="Times New Roman"/>
              </w:rPr>
            </w:pPr>
            <w:r w:rsidRPr="009A6D21">
              <w:rPr>
                <w:rFonts w:ascii="Times New Roman" w:hAnsi="Times New Roman"/>
              </w:rPr>
              <w:lastRenderedPageBreak/>
              <w:t>Year</w:t>
            </w:r>
            <w:r w:rsidR="00FD4D05">
              <w:rPr>
                <w:rFonts w:ascii="Times New Roman" w:hAnsi="Times New Roman"/>
              </w:rPr>
              <w:t>s</w:t>
            </w:r>
            <w:r w:rsidRPr="009A6D21">
              <w:rPr>
                <w:rFonts w:ascii="Times New Roman" w:hAnsi="Times New Roman"/>
              </w:rPr>
              <w:t>/ Region</w:t>
            </w:r>
            <w:r w:rsidR="00FD4D05">
              <w:rPr>
                <w:rFonts w:ascii="Times New Roman" w:hAnsi="Times New Roman"/>
              </w:rPr>
              <w:t>s</w:t>
            </w:r>
          </w:p>
        </w:tc>
        <w:tc>
          <w:tcPr>
            <w:tcW w:w="2084" w:type="dxa"/>
            <w:gridSpan w:val="2"/>
            <w:tcBorders>
              <w:top w:val="single" w:sz="4" w:space="0" w:color="auto"/>
              <w:left w:val="nil"/>
              <w:bottom w:val="single" w:sz="4" w:space="0" w:color="auto"/>
              <w:right w:val="nil"/>
            </w:tcBorders>
            <w:noWrap/>
            <w:hideMark/>
          </w:tcPr>
          <w:p w14:paraId="3F977A22" w14:textId="4D8C991F" w:rsidR="009A6D21" w:rsidRPr="009A6D21" w:rsidRDefault="009A6D21" w:rsidP="009A6D21">
            <w:pPr>
              <w:jc w:val="center"/>
              <w:rPr>
                <w:rFonts w:ascii="Times New Roman" w:hAnsi="Times New Roman"/>
              </w:rPr>
            </w:pPr>
            <w:r w:rsidRPr="009A6D21">
              <w:rPr>
                <w:rFonts w:ascii="Times New Roman" w:hAnsi="Times New Roman"/>
              </w:rPr>
              <w:t>Total Enrollment</w:t>
            </w:r>
            <w:r w:rsidR="00FD4D05">
              <w:rPr>
                <w:rFonts w:ascii="Times New Roman" w:hAnsi="Times New Roman"/>
              </w:rPr>
              <w:t>s</w:t>
            </w:r>
          </w:p>
        </w:tc>
        <w:tc>
          <w:tcPr>
            <w:tcW w:w="2706" w:type="dxa"/>
            <w:gridSpan w:val="2"/>
            <w:tcBorders>
              <w:top w:val="single" w:sz="4" w:space="0" w:color="auto"/>
              <w:left w:val="nil"/>
              <w:bottom w:val="single" w:sz="4" w:space="0" w:color="auto"/>
              <w:right w:val="nil"/>
            </w:tcBorders>
            <w:noWrap/>
            <w:hideMark/>
          </w:tcPr>
          <w:p w14:paraId="3135386E" w14:textId="77777777" w:rsidR="009A6D21" w:rsidRPr="009A6D21" w:rsidRDefault="009A6D21" w:rsidP="009A6D21">
            <w:pPr>
              <w:jc w:val="center"/>
              <w:rPr>
                <w:rFonts w:ascii="Times New Roman" w:hAnsi="Times New Roman"/>
              </w:rPr>
            </w:pPr>
            <w:r w:rsidRPr="009A6D21">
              <w:rPr>
                <w:rFonts w:ascii="Times New Roman" w:hAnsi="Times New Roman"/>
              </w:rPr>
              <w:t>Shop Courses</w:t>
            </w:r>
          </w:p>
        </w:tc>
        <w:tc>
          <w:tcPr>
            <w:tcW w:w="2817" w:type="dxa"/>
            <w:gridSpan w:val="2"/>
            <w:tcBorders>
              <w:top w:val="single" w:sz="4" w:space="0" w:color="auto"/>
              <w:left w:val="nil"/>
              <w:bottom w:val="single" w:sz="4" w:space="0" w:color="auto"/>
              <w:right w:val="nil"/>
            </w:tcBorders>
            <w:noWrap/>
            <w:hideMark/>
          </w:tcPr>
          <w:p w14:paraId="61C291C6" w14:textId="77777777" w:rsidR="009A6D21" w:rsidRPr="009A6D21" w:rsidRDefault="009A6D21" w:rsidP="009A6D21">
            <w:pPr>
              <w:jc w:val="center"/>
              <w:rPr>
                <w:rFonts w:ascii="Times New Roman" w:hAnsi="Times New Roman"/>
              </w:rPr>
            </w:pPr>
            <w:r w:rsidRPr="009A6D21">
              <w:rPr>
                <w:rFonts w:ascii="Times New Roman" w:hAnsi="Times New Roman"/>
              </w:rPr>
              <w:t>Farm Machinery Courses</w:t>
            </w:r>
          </w:p>
        </w:tc>
      </w:tr>
      <w:tr w:rsidR="009A6D21" w:rsidRPr="009A6D21" w14:paraId="61891DD2" w14:textId="77777777" w:rsidTr="005A45AB">
        <w:trPr>
          <w:trHeight w:val="278"/>
        </w:trPr>
        <w:tc>
          <w:tcPr>
            <w:tcW w:w="1165" w:type="dxa"/>
            <w:tcBorders>
              <w:top w:val="nil"/>
              <w:left w:val="nil"/>
              <w:bottom w:val="single" w:sz="4" w:space="0" w:color="auto"/>
              <w:right w:val="nil"/>
            </w:tcBorders>
            <w:noWrap/>
            <w:hideMark/>
          </w:tcPr>
          <w:p w14:paraId="6413A8B9" w14:textId="77777777" w:rsidR="009A6D21" w:rsidRPr="009A6D21" w:rsidRDefault="009A6D21" w:rsidP="009A6D21">
            <w:pPr>
              <w:spacing w:line="276" w:lineRule="auto"/>
              <w:rPr>
                <w:rFonts w:ascii="Times New Roman" w:hAnsi="Times New Roman"/>
              </w:rPr>
            </w:pPr>
          </w:p>
        </w:tc>
        <w:tc>
          <w:tcPr>
            <w:tcW w:w="1422" w:type="dxa"/>
            <w:tcBorders>
              <w:top w:val="single" w:sz="4" w:space="0" w:color="auto"/>
              <w:left w:val="nil"/>
              <w:bottom w:val="single" w:sz="4" w:space="0" w:color="auto"/>
              <w:right w:val="nil"/>
            </w:tcBorders>
            <w:noWrap/>
            <w:hideMark/>
          </w:tcPr>
          <w:p w14:paraId="613C9CC5" w14:textId="77777777" w:rsidR="009A6D21" w:rsidRPr="009A6D21" w:rsidRDefault="009A6D21" w:rsidP="009A6D21">
            <w:pPr>
              <w:jc w:val="center"/>
              <w:rPr>
                <w:rFonts w:ascii="Times New Roman" w:hAnsi="Times New Roman"/>
                <w:i/>
                <w:iCs/>
              </w:rPr>
            </w:pPr>
            <w:r w:rsidRPr="009A6D21">
              <w:rPr>
                <w:rFonts w:ascii="Times New Roman" w:hAnsi="Times New Roman"/>
                <w:i/>
                <w:iCs/>
              </w:rPr>
              <w:t>N</w:t>
            </w:r>
          </w:p>
        </w:tc>
        <w:tc>
          <w:tcPr>
            <w:tcW w:w="662" w:type="dxa"/>
            <w:tcBorders>
              <w:top w:val="single" w:sz="4" w:space="0" w:color="auto"/>
              <w:left w:val="nil"/>
              <w:bottom w:val="single" w:sz="4" w:space="0" w:color="auto"/>
              <w:right w:val="nil"/>
            </w:tcBorders>
            <w:noWrap/>
            <w:hideMark/>
          </w:tcPr>
          <w:p w14:paraId="6D571871" w14:textId="77777777" w:rsidR="009A6D21" w:rsidRPr="009A6D21" w:rsidRDefault="009A6D21" w:rsidP="009A6D21">
            <w:pPr>
              <w:jc w:val="center"/>
              <w:rPr>
                <w:rFonts w:ascii="Times New Roman" w:hAnsi="Times New Roman"/>
              </w:rPr>
            </w:pPr>
            <w:r w:rsidRPr="009A6D21">
              <w:rPr>
                <w:rFonts w:ascii="Times New Roman" w:hAnsi="Times New Roman"/>
              </w:rPr>
              <w:t>%</w:t>
            </w:r>
          </w:p>
        </w:tc>
        <w:tc>
          <w:tcPr>
            <w:tcW w:w="1730" w:type="dxa"/>
            <w:tcBorders>
              <w:top w:val="single" w:sz="4" w:space="0" w:color="auto"/>
              <w:left w:val="nil"/>
              <w:bottom w:val="single" w:sz="4" w:space="0" w:color="auto"/>
              <w:right w:val="nil"/>
            </w:tcBorders>
            <w:noWrap/>
            <w:hideMark/>
          </w:tcPr>
          <w:p w14:paraId="41518FF3" w14:textId="77777777" w:rsidR="009A6D21" w:rsidRPr="009A6D21" w:rsidRDefault="009A6D21" w:rsidP="009A6D21">
            <w:pPr>
              <w:jc w:val="center"/>
              <w:rPr>
                <w:rFonts w:ascii="Times New Roman" w:hAnsi="Times New Roman"/>
                <w:i/>
                <w:iCs/>
              </w:rPr>
            </w:pPr>
            <w:r w:rsidRPr="009A6D21">
              <w:rPr>
                <w:rFonts w:ascii="Times New Roman" w:hAnsi="Times New Roman"/>
                <w:i/>
                <w:iCs/>
              </w:rPr>
              <w:t>N</w:t>
            </w:r>
          </w:p>
        </w:tc>
        <w:tc>
          <w:tcPr>
            <w:tcW w:w="976" w:type="dxa"/>
            <w:tcBorders>
              <w:top w:val="single" w:sz="4" w:space="0" w:color="auto"/>
              <w:left w:val="nil"/>
              <w:bottom w:val="single" w:sz="4" w:space="0" w:color="auto"/>
              <w:right w:val="nil"/>
            </w:tcBorders>
            <w:noWrap/>
            <w:hideMark/>
          </w:tcPr>
          <w:p w14:paraId="710C4281" w14:textId="77777777" w:rsidR="009A6D21" w:rsidRPr="009A6D21" w:rsidRDefault="009A6D21" w:rsidP="009A6D21">
            <w:pPr>
              <w:jc w:val="center"/>
              <w:rPr>
                <w:rFonts w:ascii="Times New Roman" w:hAnsi="Times New Roman"/>
              </w:rPr>
            </w:pPr>
            <w:r w:rsidRPr="009A6D21">
              <w:rPr>
                <w:rFonts w:ascii="Times New Roman" w:hAnsi="Times New Roman"/>
              </w:rPr>
              <w:t>%</w:t>
            </w:r>
          </w:p>
        </w:tc>
        <w:tc>
          <w:tcPr>
            <w:tcW w:w="1802" w:type="dxa"/>
            <w:tcBorders>
              <w:top w:val="single" w:sz="4" w:space="0" w:color="auto"/>
              <w:left w:val="nil"/>
              <w:bottom w:val="single" w:sz="4" w:space="0" w:color="auto"/>
              <w:right w:val="nil"/>
            </w:tcBorders>
            <w:noWrap/>
            <w:hideMark/>
          </w:tcPr>
          <w:p w14:paraId="7E6037E9" w14:textId="77777777" w:rsidR="009A6D21" w:rsidRPr="009A6D21" w:rsidRDefault="009A6D21" w:rsidP="009A6D21">
            <w:pPr>
              <w:jc w:val="center"/>
              <w:rPr>
                <w:rFonts w:ascii="Times New Roman" w:hAnsi="Times New Roman"/>
                <w:i/>
                <w:iCs/>
              </w:rPr>
            </w:pPr>
            <w:r w:rsidRPr="009A6D21">
              <w:rPr>
                <w:rFonts w:ascii="Times New Roman" w:hAnsi="Times New Roman"/>
                <w:i/>
                <w:iCs/>
              </w:rPr>
              <w:t>N</w:t>
            </w:r>
          </w:p>
        </w:tc>
        <w:tc>
          <w:tcPr>
            <w:tcW w:w="1015" w:type="dxa"/>
            <w:tcBorders>
              <w:top w:val="single" w:sz="4" w:space="0" w:color="auto"/>
              <w:left w:val="nil"/>
              <w:bottom w:val="single" w:sz="4" w:space="0" w:color="auto"/>
              <w:right w:val="nil"/>
            </w:tcBorders>
            <w:noWrap/>
            <w:hideMark/>
          </w:tcPr>
          <w:p w14:paraId="4C4DD8F5" w14:textId="77777777" w:rsidR="009A6D21" w:rsidRPr="009A6D21" w:rsidRDefault="009A6D21" w:rsidP="009A6D21">
            <w:pPr>
              <w:jc w:val="center"/>
              <w:rPr>
                <w:rFonts w:ascii="Times New Roman" w:hAnsi="Times New Roman"/>
              </w:rPr>
            </w:pPr>
            <w:r w:rsidRPr="009A6D21">
              <w:rPr>
                <w:rFonts w:ascii="Times New Roman" w:hAnsi="Times New Roman"/>
              </w:rPr>
              <w:t>%</w:t>
            </w:r>
          </w:p>
        </w:tc>
      </w:tr>
      <w:tr w:rsidR="009A6D21" w:rsidRPr="009A6D21" w14:paraId="4562EBA9" w14:textId="77777777" w:rsidTr="005A45AB">
        <w:trPr>
          <w:trHeight w:val="394"/>
        </w:trPr>
        <w:tc>
          <w:tcPr>
            <w:tcW w:w="1165" w:type="dxa"/>
            <w:tcBorders>
              <w:top w:val="single" w:sz="4" w:space="0" w:color="auto"/>
              <w:left w:val="nil"/>
              <w:bottom w:val="nil"/>
              <w:right w:val="nil"/>
            </w:tcBorders>
            <w:noWrap/>
            <w:hideMark/>
          </w:tcPr>
          <w:p w14:paraId="6449F3ED" w14:textId="77777777" w:rsidR="009A6D21" w:rsidRPr="009A6D21" w:rsidRDefault="009A6D21" w:rsidP="009A6D21">
            <w:pPr>
              <w:jc w:val="center"/>
              <w:rPr>
                <w:rFonts w:ascii="Times New Roman" w:hAnsi="Times New Roman"/>
              </w:rPr>
            </w:pPr>
            <w:r w:rsidRPr="009A6D21">
              <w:rPr>
                <w:rFonts w:ascii="Times New Roman" w:hAnsi="Times New Roman"/>
              </w:rPr>
              <w:t>1940-41</w:t>
            </w:r>
          </w:p>
        </w:tc>
        <w:tc>
          <w:tcPr>
            <w:tcW w:w="1422" w:type="dxa"/>
            <w:tcBorders>
              <w:top w:val="single" w:sz="4" w:space="0" w:color="auto"/>
              <w:left w:val="nil"/>
              <w:bottom w:val="nil"/>
              <w:right w:val="nil"/>
            </w:tcBorders>
            <w:noWrap/>
            <w:hideMark/>
          </w:tcPr>
          <w:p w14:paraId="041FC7DB" w14:textId="77777777" w:rsidR="009A6D21" w:rsidRPr="009A6D21" w:rsidRDefault="009A6D21" w:rsidP="009A6D21">
            <w:pPr>
              <w:jc w:val="center"/>
              <w:rPr>
                <w:rFonts w:ascii="Times New Roman" w:hAnsi="Times New Roman"/>
              </w:rPr>
            </w:pPr>
            <w:r w:rsidRPr="009A6D21">
              <w:rPr>
                <w:rFonts w:ascii="Times New Roman" w:hAnsi="Times New Roman"/>
              </w:rPr>
              <w:t>254,511</w:t>
            </w:r>
          </w:p>
        </w:tc>
        <w:tc>
          <w:tcPr>
            <w:tcW w:w="662" w:type="dxa"/>
            <w:tcBorders>
              <w:top w:val="single" w:sz="4" w:space="0" w:color="auto"/>
              <w:left w:val="nil"/>
              <w:bottom w:val="nil"/>
              <w:right w:val="nil"/>
            </w:tcBorders>
            <w:noWrap/>
            <w:hideMark/>
          </w:tcPr>
          <w:p w14:paraId="5242E098" w14:textId="61493AC1" w:rsidR="009A6D21" w:rsidRPr="009A6D21" w:rsidRDefault="009A6D21" w:rsidP="009A6D21">
            <w:pPr>
              <w:jc w:val="center"/>
              <w:rPr>
                <w:rFonts w:ascii="Times New Roman" w:hAnsi="Times New Roman"/>
              </w:rPr>
            </w:pPr>
            <w:r w:rsidRPr="009A6D21">
              <w:rPr>
                <w:rFonts w:ascii="Times New Roman" w:hAnsi="Times New Roman"/>
              </w:rPr>
              <w:t>100</w:t>
            </w:r>
            <w:r w:rsidR="00FD4D05">
              <w:rPr>
                <w:rFonts w:ascii="Times New Roman" w:hAnsi="Times New Roman"/>
              </w:rPr>
              <w:t>.0</w:t>
            </w:r>
          </w:p>
        </w:tc>
        <w:tc>
          <w:tcPr>
            <w:tcW w:w="1730" w:type="dxa"/>
            <w:tcBorders>
              <w:top w:val="single" w:sz="4" w:space="0" w:color="auto"/>
              <w:left w:val="nil"/>
              <w:bottom w:val="nil"/>
              <w:right w:val="nil"/>
            </w:tcBorders>
            <w:noWrap/>
            <w:hideMark/>
          </w:tcPr>
          <w:p w14:paraId="6AAEFE5C" w14:textId="77777777" w:rsidR="009A6D21" w:rsidRPr="009A6D21" w:rsidRDefault="009A6D21" w:rsidP="009A6D21">
            <w:pPr>
              <w:jc w:val="center"/>
              <w:rPr>
                <w:rFonts w:ascii="Times New Roman" w:hAnsi="Times New Roman"/>
              </w:rPr>
            </w:pPr>
            <w:r w:rsidRPr="009A6D21">
              <w:rPr>
                <w:rFonts w:ascii="Times New Roman" w:hAnsi="Times New Roman"/>
              </w:rPr>
              <w:t>254,511</w:t>
            </w:r>
          </w:p>
        </w:tc>
        <w:tc>
          <w:tcPr>
            <w:tcW w:w="976" w:type="dxa"/>
            <w:tcBorders>
              <w:top w:val="single" w:sz="4" w:space="0" w:color="auto"/>
              <w:left w:val="nil"/>
              <w:bottom w:val="nil"/>
              <w:right w:val="nil"/>
            </w:tcBorders>
            <w:noWrap/>
            <w:hideMark/>
          </w:tcPr>
          <w:p w14:paraId="5660F2C7" w14:textId="3FF45CC6"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802" w:type="dxa"/>
            <w:tcBorders>
              <w:top w:val="single" w:sz="4" w:space="0" w:color="auto"/>
              <w:left w:val="nil"/>
              <w:bottom w:val="nil"/>
              <w:right w:val="nil"/>
            </w:tcBorders>
            <w:noWrap/>
            <w:hideMark/>
          </w:tcPr>
          <w:p w14:paraId="604E9096"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single" w:sz="4" w:space="0" w:color="auto"/>
              <w:left w:val="nil"/>
              <w:bottom w:val="nil"/>
              <w:right w:val="nil"/>
            </w:tcBorders>
            <w:noWrap/>
            <w:hideMark/>
          </w:tcPr>
          <w:p w14:paraId="410DB198"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53533EB2" w14:textId="77777777" w:rsidTr="005A45AB">
        <w:trPr>
          <w:trHeight w:val="728"/>
        </w:trPr>
        <w:tc>
          <w:tcPr>
            <w:tcW w:w="1165" w:type="dxa"/>
            <w:tcBorders>
              <w:top w:val="nil"/>
              <w:left w:val="nil"/>
              <w:bottom w:val="nil"/>
              <w:right w:val="nil"/>
            </w:tcBorders>
            <w:noWrap/>
            <w:hideMark/>
          </w:tcPr>
          <w:p w14:paraId="7EF78B42" w14:textId="77777777" w:rsidR="009A6D21" w:rsidRPr="009A6D21" w:rsidRDefault="009A6D21" w:rsidP="009A6D21">
            <w:pPr>
              <w:jc w:val="center"/>
              <w:rPr>
                <w:rFonts w:ascii="Times New Roman" w:hAnsi="Times New Roman"/>
              </w:rPr>
            </w:pPr>
            <w:r w:rsidRPr="009A6D21">
              <w:rPr>
                <w:rFonts w:ascii="Times New Roman" w:hAnsi="Times New Roman"/>
              </w:rPr>
              <w:t>North Atlantic</w:t>
            </w:r>
          </w:p>
        </w:tc>
        <w:tc>
          <w:tcPr>
            <w:tcW w:w="1422" w:type="dxa"/>
            <w:tcBorders>
              <w:top w:val="nil"/>
              <w:left w:val="nil"/>
              <w:bottom w:val="nil"/>
              <w:right w:val="nil"/>
            </w:tcBorders>
            <w:noWrap/>
            <w:hideMark/>
          </w:tcPr>
          <w:p w14:paraId="79A64D26" w14:textId="77777777" w:rsidR="009A6D21" w:rsidRPr="009A6D21" w:rsidRDefault="009A6D21" w:rsidP="009A6D21">
            <w:pPr>
              <w:jc w:val="center"/>
              <w:rPr>
                <w:rFonts w:ascii="Times New Roman" w:hAnsi="Times New Roman"/>
              </w:rPr>
            </w:pPr>
            <w:r w:rsidRPr="009A6D21">
              <w:rPr>
                <w:rFonts w:ascii="Times New Roman" w:hAnsi="Times New Roman"/>
              </w:rPr>
              <w:t>33,079</w:t>
            </w:r>
          </w:p>
        </w:tc>
        <w:tc>
          <w:tcPr>
            <w:tcW w:w="662" w:type="dxa"/>
            <w:tcBorders>
              <w:top w:val="nil"/>
              <w:left w:val="nil"/>
              <w:bottom w:val="nil"/>
              <w:right w:val="nil"/>
            </w:tcBorders>
            <w:noWrap/>
            <w:hideMark/>
          </w:tcPr>
          <w:p w14:paraId="7BEA937A" w14:textId="326FBCE6" w:rsidR="009A6D21" w:rsidRPr="009A6D21" w:rsidRDefault="009A6D21" w:rsidP="009A6D21">
            <w:pPr>
              <w:jc w:val="center"/>
              <w:rPr>
                <w:rFonts w:ascii="Times New Roman" w:hAnsi="Times New Roman"/>
              </w:rPr>
            </w:pPr>
            <w:r w:rsidRPr="009A6D21">
              <w:rPr>
                <w:rFonts w:ascii="Times New Roman" w:hAnsi="Times New Roman"/>
              </w:rPr>
              <w:t>13</w:t>
            </w:r>
            <w:r w:rsidR="007B582D">
              <w:rPr>
                <w:rFonts w:ascii="Times New Roman" w:hAnsi="Times New Roman"/>
              </w:rPr>
              <w:t>.0</w:t>
            </w:r>
          </w:p>
        </w:tc>
        <w:tc>
          <w:tcPr>
            <w:tcW w:w="1730" w:type="dxa"/>
            <w:tcBorders>
              <w:top w:val="nil"/>
              <w:left w:val="nil"/>
              <w:bottom w:val="nil"/>
              <w:right w:val="nil"/>
            </w:tcBorders>
            <w:noWrap/>
            <w:hideMark/>
          </w:tcPr>
          <w:p w14:paraId="7128A614" w14:textId="77777777" w:rsidR="009A6D21" w:rsidRPr="009A6D21" w:rsidRDefault="009A6D21" w:rsidP="009A6D21">
            <w:pPr>
              <w:jc w:val="center"/>
              <w:rPr>
                <w:rFonts w:ascii="Times New Roman" w:hAnsi="Times New Roman"/>
              </w:rPr>
            </w:pPr>
            <w:r w:rsidRPr="009A6D21">
              <w:rPr>
                <w:rFonts w:ascii="Times New Roman" w:hAnsi="Times New Roman"/>
              </w:rPr>
              <w:t>33,079</w:t>
            </w:r>
          </w:p>
        </w:tc>
        <w:tc>
          <w:tcPr>
            <w:tcW w:w="976" w:type="dxa"/>
            <w:tcBorders>
              <w:top w:val="nil"/>
              <w:left w:val="nil"/>
              <w:bottom w:val="nil"/>
              <w:right w:val="nil"/>
            </w:tcBorders>
            <w:noWrap/>
            <w:hideMark/>
          </w:tcPr>
          <w:p w14:paraId="3F7849B9" w14:textId="0C50E22C" w:rsidR="009A6D21" w:rsidRPr="009A6D21" w:rsidRDefault="009A6D21" w:rsidP="009A6D21">
            <w:pPr>
              <w:jc w:val="center"/>
              <w:rPr>
                <w:rFonts w:ascii="Times New Roman" w:hAnsi="Times New Roman"/>
              </w:rPr>
            </w:pPr>
            <w:r w:rsidRPr="009A6D21">
              <w:rPr>
                <w:rFonts w:ascii="Times New Roman" w:hAnsi="Times New Roman"/>
              </w:rPr>
              <w:t>13</w:t>
            </w:r>
            <w:r w:rsidR="007B582D">
              <w:rPr>
                <w:rFonts w:ascii="Times New Roman" w:hAnsi="Times New Roman"/>
              </w:rPr>
              <w:t>.0</w:t>
            </w:r>
          </w:p>
        </w:tc>
        <w:tc>
          <w:tcPr>
            <w:tcW w:w="1802" w:type="dxa"/>
            <w:tcBorders>
              <w:top w:val="nil"/>
              <w:left w:val="nil"/>
              <w:bottom w:val="nil"/>
              <w:right w:val="nil"/>
            </w:tcBorders>
            <w:noWrap/>
            <w:hideMark/>
          </w:tcPr>
          <w:p w14:paraId="04B10CD0"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1745296F"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22B0389F" w14:textId="77777777" w:rsidTr="005A45AB">
        <w:trPr>
          <w:trHeight w:val="413"/>
        </w:trPr>
        <w:tc>
          <w:tcPr>
            <w:tcW w:w="1165" w:type="dxa"/>
            <w:tcBorders>
              <w:top w:val="nil"/>
              <w:left w:val="nil"/>
              <w:bottom w:val="nil"/>
              <w:right w:val="nil"/>
            </w:tcBorders>
            <w:noWrap/>
            <w:hideMark/>
          </w:tcPr>
          <w:p w14:paraId="3B99156C" w14:textId="77777777" w:rsidR="009A6D21" w:rsidRPr="009A6D21" w:rsidRDefault="009A6D21" w:rsidP="009A6D21">
            <w:pPr>
              <w:jc w:val="center"/>
              <w:rPr>
                <w:rFonts w:ascii="Times New Roman" w:hAnsi="Times New Roman"/>
              </w:rPr>
            </w:pPr>
            <w:r w:rsidRPr="009A6D21">
              <w:rPr>
                <w:rFonts w:ascii="Times New Roman" w:hAnsi="Times New Roman"/>
              </w:rPr>
              <w:t>Southern</w:t>
            </w:r>
          </w:p>
        </w:tc>
        <w:tc>
          <w:tcPr>
            <w:tcW w:w="1422" w:type="dxa"/>
            <w:tcBorders>
              <w:top w:val="nil"/>
              <w:left w:val="nil"/>
              <w:bottom w:val="nil"/>
              <w:right w:val="nil"/>
            </w:tcBorders>
            <w:noWrap/>
            <w:hideMark/>
          </w:tcPr>
          <w:p w14:paraId="7AD79324" w14:textId="77777777" w:rsidR="009A6D21" w:rsidRPr="009A6D21" w:rsidRDefault="009A6D21" w:rsidP="009A6D21">
            <w:pPr>
              <w:jc w:val="center"/>
              <w:rPr>
                <w:rFonts w:ascii="Times New Roman" w:hAnsi="Times New Roman"/>
              </w:rPr>
            </w:pPr>
            <w:r w:rsidRPr="009A6D21">
              <w:rPr>
                <w:rFonts w:ascii="Times New Roman" w:hAnsi="Times New Roman"/>
              </w:rPr>
              <w:t>143,882</w:t>
            </w:r>
          </w:p>
        </w:tc>
        <w:tc>
          <w:tcPr>
            <w:tcW w:w="662" w:type="dxa"/>
            <w:tcBorders>
              <w:top w:val="nil"/>
              <w:left w:val="nil"/>
              <w:bottom w:val="nil"/>
              <w:right w:val="nil"/>
            </w:tcBorders>
            <w:noWrap/>
            <w:hideMark/>
          </w:tcPr>
          <w:p w14:paraId="3B34D426" w14:textId="77777777" w:rsidR="009A6D21" w:rsidRPr="009A6D21" w:rsidRDefault="009A6D21" w:rsidP="009A6D21">
            <w:pPr>
              <w:jc w:val="center"/>
              <w:rPr>
                <w:rFonts w:ascii="Times New Roman" w:hAnsi="Times New Roman"/>
              </w:rPr>
            </w:pPr>
            <w:r w:rsidRPr="009A6D21">
              <w:rPr>
                <w:rFonts w:ascii="Times New Roman" w:hAnsi="Times New Roman"/>
              </w:rPr>
              <w:t>56.5</w:t>
            </w:r>
          </w:p>
        </w:tc>
        <w:tc>
          <w:tcPr>
            <w:tcW w:w="1730" w:type="dxa"/>
            <w:tcBorders>
              <w:top w:val="nil"/>
              <w:left w:val="nil"/>
              <w:bottom w:val="nil"/>
              <w:right w:val="nil"/>
            </w:tcBorders>
            <w:noWrap/>
            <w:hideMark/>
          </w:tcPr>
          <w:p w14:paraId="74BB8A3F" w14:textId="77777777" w:rsidR="009A6D21" w:rsidRPr="009A6D21" w:rsidRDefault="009A6D21" w:rsidP="009A6D21">
            <w:pPr>
              <w:jc w:val="center"/>
              <w:rPr>
                <w:rFonts w:ascii="Times New Roman" w:hAnsi="Times New Roman"/>
              </w:rPr>
            </w:pPr>
            <w:r w:rsidRPr="009A6D21">
              <w:rPr>
                <w:rFonts w:ascii="Times New Roman" w:hAnsi="Times New Roman"/>
              </w:rPr>
              <w:t>143,882</w:t>
            </w:r>
          </w:p>
        </w:tc>
        <w:tc>
          <w:tcPr>
            <w:tcW w:w="976" w:type="dxa"/>
            <w:tcBorders>
              <w:top w:val="nil"/>
              <w:left w:val="nil"/>
              <w:bottom w:val="nil"/>
              <w:right w:val="nil"/>
            </w:tcBorders>
            <w:noWrap/>
            <w:hideMark/>
          </w:tcPr>
          <w:p w14:paraId="59B387EC" w14:textId="77777777" w:rsidR="009A6D21" w:rsidRPr="009A6D21" w:rsidRDefault="009A6D21" w:rsidP="009A6D21">
            <w:pPr>
              <w:jc w:val="center"/>
              <w:rPr>
                <w:rFonts w:ascii="Times New Roman" w:hAnsi="Times New Roman"/>
              </w:rPr>
            </w:pPr>
            <w:r w:rsidRPr="009A6D21">
              <w:rPr>
                <w:rFonts w:ascii="Times New Roman" w:hAnsi="Times New Roman"/>
              </w:rPr>
              <w:t>36.3</w:t>
            </w:r>
          </w:p>
        </w:tc>
        <w:tc>
          <w:tcPr>
            <w:tcW w:w="1802" w:type="dxa"/>
            <w:tcBorders>
              <w:top w:val="nil"/>
              <w:left w:val="nil"/>
              <w:bottom w:val="nil"/>
              <w:right w:val="nil"/>
            </w:tcBorders>
            <w:noWrap/>
            <w:hideMark/>
          </w:tcPr>
          <w:p w14:paraId="57725E72"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599E22F7"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3A39ADCC" w14:textId="77777777" w:rsidTr="005A45AB">
        <w:trPr>
          <w:trHeight w:val="386"/>
        </w:trPr>
        <w:tc>
          <w:tcPr>
            <w:tcW w:w="1165" w:type="dxa"/>
            <w:tcBorders>
              <w:top w:val="nil"/>
              <w:left w:val="nil"/>
              <w:bottom w:val="nil"/>
              <w:right w:val="nil"/>
            </w:tcBorders>
            <w:noWrap/>
            <w:hideMark/>
          </w:tcPr>
          <w:p w14:paraId="5D78EBE6" w14:textId="77777777" w:rsidR="009A6D21" w:rsidRPr="009A6D21" w:rsidRDefault="009A6D21" w:rsidP="009A6D21">
            <w:pPr>
              <w:jc w:val="center"/>
              <w:rPr>
                <w:rFonts w:ascii="Times New Roman" w:hAnsi="Times New Roman"/>
              </w:rPr>
            </w:pPr>
            <w:r w:rsidRPr="009A6D21">
              <w:rPr>
                <w:rFonts w:ascii="Times New Roman" w:hAnsi="Times New Roman"/>
              </w:rPr>
              <w:t>Central</w:t>
            </w:r>
          </w:p>
        </w:tc>
        <w:tc>
          <w:tcPr>
            <w:tcW w:w="1422" w:type="dxa"/>
            <w:tcBorders>
              <w:top w:val="nil"/>
              <w:left w:val="nil"/>
              <w:bottom w:val="nil"/>
              <w:right w:val="nil"/>
            </w:tcBorders>
            <w:noWrap/>
            <w:hideMark/>
          </w:tcPr>
          <w:p w14:paraId="02FEC2FB" w14:textId="77777777" w:rsidR="009A6D21" w:rsidRPr="009A6D21" w:rsidRDefault="009A6D21" w:rsidP="009A6D21">
            <w:pPr>
              <w:jc w:val="center"/>
              <w:rPr>
                <w:rFonts w:ascii="Times New Roman" w:hAnsi="Times New Roman"/>
              </w:rPr>
            </w:pPr>
            <w:r w:rsidRPr="009A6D21">
              <w:rPr>
                <w:rFonts w:ascii="Times New Roman" w:hAnsi="Times New Roman"/>
              </w:rPr>
              <w:t>57,592</w:t>
            </w:r>
          </w:p>
        </w:tc>
        <w:tc>
          <w:tcPr>
            <w:tcW w:w="662" w:type="dxa"/>
            <w:tcBorders>
              <w:top w:val="nil"/>
              <w:left w:val="nil"/>
              <w:bottom w:val="nil"/>
              <w:right w:val="nil"/>
            </w:tcBorders>
            <w:noWrap/>
            <w:hideMark/>
          </w:tcPr>
          <w:p w14:paraId="028AC44B" w14:textId="77777777" w:rsidR="009A6D21" w:rsidRPr="009A6D21" w:rsidRDefault="009A6D21" w:rsidP="009A6D21">
            <w:pPr>
              <w:jc w:val="center"/>
              <w:rPr>
                <w:rFonts w:ascii="Times New Roman" w:hAnsi="Times New Roman"/>
              </w:rPr>
            </w:pPr>
            <w:r w:rsidRPr="009A6D21">
              <w:rPr>
                <w:rFonts w:ascii="Times New Roman" w:hAnsi="Times New Roman"/>
              </w:rPr>
              <w:t>22.6</w:t>
            </w:r>
          </w:p>
        </w:tc>
        <w:tc>
          <w:tcPr>
            <w:tcW w:w="1730" w:type="dxa"/>
            <w:tcBorders>
              <w:top w:val="nil"/>
              <w:left w:val="nil"/>
              <w:bottom w:val="nil"/>
              <w:right w:val="nil"/>
            </w:tcBorders>
            <w:noWrap/>
            <w:hideMark/>
          </w:tcPr>
          <w:p w14:paraId="20993210" w14:textId="77777777" w:rsidR="009A6D21" w:rsidRPr="009A6D21" w:rsidRDefault="009A6D21" w:rsidP="009A6D21">
            <w:pPr>
              <w:jc w:val="center"/>
              <w:rPr>
                <w:rFonts w:ascii="Times New Roman" w:hAnsi="Times New Roman"/>
              </w:rPr>
            </w:pPr>
            <w:r w:rsidRPr="009A6D21">
              <w:rPr>
                <w:rFonts w:ascii="Times New Roman" w:hAnsi="Times New Roman"/>
              </w:rPr>
              <w:t>57,592</w:t>
            </w:r>
          </w:p>
        </w:tc>
        <w:tc>
          <w:tcPr>
            <w:tcW w:w="976" w:type="dxa"/>
            <w:tcBorders>
              <w:top w:val="nil"/>
              <w:left w:val="nil"/>
              <w:bottom w:val="nil"/>
              <w:right w:val="nil"/>
            </w:tcBorders>
            <w:noWrap/>
            <w:hideMark/>
          </w:tcPr>
          <w:p w14:paraId="30225EDC" w14:textId="77777777" w:rsidR="009A6D21" w:rsidRPr="009A6D21" w:rsidRDefault="009A6D21" w:rsidP="009A6D21">
            <w:pPr>
              <w:jc w:val="center"/>
              <w:rPr>
                <w:rFonts w:ascii="Times New Roman" w:hAnsi="Times New Roman"/>
              </w:rPr>
            </w:pPr>
            <w:r w:rsidRPr="009A6D21">
              <w:rPr>
                <w:rFonts w:ascii="Times New Roman" w:hAnsi="Times New Roman"/>
              </w:rPr>
              <w:t>22.6</w:t>
            </w:r>
          </w:p>
        </w:tc>
        <w:tc>
          <w:tcPr>
            <w:tcW w:w="1802" w:type="dxa"/>
            <w:tcBorders>
              <w:top w:val="nil"/>
              <w:left w:val="nil"/>
              <w:bottom w:val="nil"/>
              <w:right w:val="nil"/>
            </w:tcBorders>
            <w:noWrap/>
            <w:hideMark/>
          </w:tcPr>
          <w:p w14:paraId="319DE1F5"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10F24B26"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20A43641" w14:textId="77777777" w:rsidTr="005A45AB">
        <w:trPr>
          <w:trHeight w:val="539"/>
        </w:trPr>
        <w:tc>
          <w:tcPr>
            <w:tcW w:w="1165" w:type="dxa"/>
            <w:tcBorders>
              <w:top w:val="nil"/>
              <w:left w:val="nil"/>
              <w:bottom w:val="nil"/>
              <w:right w:val="nil"/>
            </w:tcBorders>
            <w:noWrap/>
            <w:hideMark/>
          </w:tcPr>
          <w:p w14:paraId="51CD3F67" w14:textId="77777777" w:rsidR="009A6D21" w:rsidRPr="009A6D21" w:rsidRDefault="009A6D21" w:rsidP="009A6D21">
            <w:pPr>
              <w:jc w:val="center"/>
              <w:rPr>
                <w:rFonts w:ascii="Times New Roman" w:hAnsi="Times New Roman"/>
              </w:rPr>
            </w:pPr>
            <w:r w:rsidRPr="009A6D21">
              <w:rPr>
                <w:rFonts w:ascii="Times New Roman" w:hAnsi="Times New Roman"/>
              </w:rPr>
              <w:t>Pacific</w:t>
            </w:r>
          </w:p>
        </w:tc>
        <w:tc>
          <w:tcPr>
            <w:tcW w:w="1422" w:type="dxa"/>
            <w:tcBorders>
              <w:top w:val="nil"/>
              <w:left w:val="nil"/>
              <w:bottom w:val="nil"/>
              <w:right w:val="nil"/>
            </w:tcBorders>
            <w:noWrap/>
            <w:hideMark/>
          </w:tcPr>
          <w:p w14:paraId="4A063985" w14:textId="77777777" w:rsidR="009A6D21" w:rsidRPr="009A6D21" w:rsidRDefault="009A6D21" w:rsidP="009A6D21">
            <w:pPr>
              <w:jc w:val="center"/>
              <w:rPr>
                <w:rFonts w:ascii="Times New Roman" w:hAnsi="Times New Roman"/>
              </w:rPr>
            </w:pPr>
            <w:r w:rsidRPr="009A6D21">
              <w:rPr>
                <w:rFonts w:ascii="Times New Roman" w:hAnsi="Times New Roman"/>
              </w:rPr>
              <w:t>19,958</w:t>
            </w:r>
          </w:p>
        </w:tc>
        <w:tc>
          <w:tcPr>
            <w:tcW w:w="662" w:type="dxa"/>
            <w:tcBorders>
              <w:top w:val="nil"/>
              <w:left w:val="nil"/>
              <w:bottom w:val="nil"/>
              <w:right w:val="nil"/>
            </w:tcBorders>
            <w:noWrap/>
            <w:hideMark/>
          </w:tcPr>
          <w:p w14:paraId="6BD97AC1" w14:textId="77777777" w:rsidR="009A6D21" w:rsidRPr="009A6D21" w:rsidRDefault="009A6D21" w:rsidP="009A6D21">
            <w:pPr>
              <w:jc w:val="center"/>
              <w:rPr>
                <w:rFonts w:ascii="Times New Roman" w:hAnsi="Times New Roman"/>
              </w:rPr>
            </w:pPr>
            <w:r w:rsidRPr="009A6D21">
              <w:rPr>
                <w:rFonts w:ascii="Times New Roman" w:hAnsi="Times New Roman"/>
              </w:rPr>
              <w:t>7.9</w:t>
            </w:r>
          </w:p>
        </w:tc>
        <w:tc>
          <w:tcPr>
            <w:tcW w:w="1730" w:type="dxa"/>
            <w:tcBorders>
              <w:top w:val="nil"/>
              <w:left w:val="nil"/>
              <w:bottom w:val="nil"/>
              <w:right w:val="nil"/>
            </w:tcBorders>
            <w:noWrap/>
            <w:hideMark/>
          </w:tcPr>
          <w:p w14:paraId="11473D58" w14:textId="77777777" w:rsidR="009A6D21" w:rsidRPr="009A6D21" w:rsidRDefault="009A6D21" w:rsidP="009A6D21">
            <w:pPr>
              <w:jc w:val="center"/>
              <w:rPr>
                <w:rFonts w:ascii="Times New Roman" w:hAnsi="Times New Roman"/>
              </w:rPr>
            </w:pPr>
            <w:r w:rsidRPr="009A6D21">
              <w:rPr>
                <w:rFonts w:ascii="Times New Roman" w:hAnsi="Times New Roman"/>
              </w:rPr>
              <w:t>19,958</w:t>
            </w:r>
          </w:p>
        </w:tc>
        <w:tc>
          <w:tcPr>
            <w:tcW w:w="976" w:type="dxa"/>
            <w:tcBorders>
              <w:top w:val="nil"/>
              <w:left w:val="nil"/>
              <w:bottom w:val="nil"/>
              <w:right w:val="nil"/>
            </w:tcBorders>
            <w:noWrap/>
            <w:hideMark/>
          </w:tcPr>
          <w:p w14:paraId="75091CED" w14:textId="77777777" w:rsidR="009A6D21" w:rsidRPr="009A6D21" w:rsidRDefault="009A6D21" w:rsidP="009A6D21">
            <w:pPr>
              <w:jc w:val="center"/>
              <w:rPr>
                <w:rFonts w:ascii="Times New Roman" w:hAnsi="Times New Roman"/>
              </w:rPr>
            </w:pPr>
            <w:r w:rsidRPr="009A6D21">
              <w:rPr>
                <w:rFonts w:ascii="Times New Roman" w:hAnsi="Times New Roman"/>
              </w:rPr>
              <w:t>7.9</w:t>
            </w:r>
          </w:p>
        </w:tc>
        <w:tc>
          <w:tcPr>
            <w:tcW w:w="1802" w:type="dxa"/>
            <w:tcBorders>
              <w:top w:val="nil"/>
              <w:left w:val="nil"/>
              <w:bottom w:val="nil"/>
              <w:right w:val="nil"/>
            </w:tcBorders>
            <w:noWrap/>
            <w:hideMark/>
          </w:tcPr>
          <w:p w14:paraId="79A7A6A2"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2FB07C7B"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46B3363F" w14:textId="77777777" w:rsidTr="005A45AB">
        <w:trPr>
          <w:trHeight w:val="278"/>
        </w:trPr>
        <w:tc>
          <w:tcPr>
            <w:tcW w:w="1165" w:type="dxa"/>
            <w:tcBorders>
              <w:top w:val="nil"/>
              <w:left w:val="nil"/>
              <w:bottom w:val="nil"/>
              <w:right w:val="nil"/>
            </w:tcBorders>
            <w:noWrap/>
            <w:hideMark/>
          </w:tcPr>
          <w:p w14:paraId="56C21E99" w14:textId="77777777" w:rsidR="009A6D21" w:rsidRPr="009A6D21" w:rsidRDefault="009A6D21" w:rsidP="009A6D21">
            <w:pPr>
              <w:jc w:val="center"/>
              <w:rPr>
                <w:rFonts w:ascii="Times New Roman" w:hAnsi="Times New Roman"/>
              </w:rPr>
            </w:pPr>
            <w:r w:rsidRPr="009A6D21">
              <w:rPr>
                <w:rFonts w:ascii="Times New Roman" w:hAnsi="Times New Roman"/>
              </w:rPr>
              <w:t xml:space="preserve">1941-42 </w:t>
            </w:r>
          </w:p>
        </w:tc>
        <w:tc>
          <w:tcPr>
            <w:tcW w:w="1422" w:type="dxa"/>
            <w:tcBorders>
              <w:top w:val="nil"/>
              <w:left w:val="nil"/>
              <w:bottom w:val="nil"/>
              <w:right w:val="nil"/>
            </w:tcBorders>
            <w:noWrap/>
            <w:hideMark/>
          </w:tcPr>
          <w:p w14:paraId="701CBC41" w14:textId="77777777" w:rsidR="009A6D21" w:rsidRPr="009A6D21" w:rsidRDefault="009A6D21" w:rsidP="009A6D21">
            <w:pPr>
              <w:jc w:val="center"/>
              <w:rPr>
                <w:rFonts w:ascii="Times New Roman" w:hAnsi="Times New Roman"/>
              </w:rPr>
            </w:pPr>
            <w:r w:rsidRPr="009A6D21">
              <w:rPr>
                <w:rFonts w:ascii="Times New Roman" w:hAnsi="Times New Roman"/>
              </w:rPr>
              <w:t>409,733</w:t>
            </w:r>
          </w:p>
        </w:tc>
        <w:tc>
          <w:tcPr>
            <w:tcW w:w="662" w:type="dxa"/>
            <w:tcBorders>
              <w:top w:val="nil"/>
              <w:left w:val="nil"/>
              <w:bottom w:val="nil"/>
              <w:right w:val="nil"/>
            </w:tcBorders>
            <w:noWrap/>
            <w:hideMark/>
          </w:tcPr>
          <w:p w14:paraId="196F004D" w14:textId="585B3118"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730" w:type="dxa"/>
            <w:tcBorders>
              <w:top w:val="nil"/>
              <w:left w:val="nil"/>
              <w:bottom w:val="nil"/>
              <w:right w:val="nil"/>
            </w:tcBorders>
            <w:noWrap/>
            <w:hideMark/>
          </w:tcPr>
          <w:p w14:paraId="526B5905" w14:textId="77777777" w:rsidR="009A6D21" w:rsidRPr="009A6D21" w:rsidRDefault="009A6D21" w:rsidP="009A6D21">
            <w:pPr>
              <w:jc w:val="center"/>
              <w:rPr>
                <w:rFonts w:ascii="Times New Roman" w:hAnsi="Times New Roman"/>
              </w:rPr>
            </w:pPr>
            <w:r w:rsidRPr="009A6D21">
              <w:rPr>
                <w:rFonts w:ascii="Times New Roman" w:hAnsi="Times New Roman"/>
              </w:rPr>
              <w:t>409,733</w:t>
            </w:r>
          </w:p>
        </w:tc>
        <w:tc>
          <w:tcPr>
            <w:tcW w:w="976" w:type="dxa"/>
            <w:tcBorders>
              <w:top w:val="nil"/>
              <w:left w:val="nil"/>
              <w:bottom w:val="nil"/>
              <w:right w:val="nil"/>
            </w:tcBorders>
            <w:noWrap/>
            <w:hideMark/>
          </w:tcPr>
          <w:p w14:paraId="7B4306DB" w14:textId="502ADFB1"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802" w:type="dxa"/>
            <w:tcBorders>
              <w:top w:val="nil"/>
              <w:left w:val="nil"/>
              <w:bottom w:val="nil"/>
              <w:right w:val="nil"/>
            </w:tcBorders>
            <w:noWrap/>
            <w:hideMark/>
          </w:tcPr>
          <w:p w14:paraId="556AEAEE"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01C3918B"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630FDF00" w14:textId="77777777" w:rsidTr="005A45AB">
        <w:trPr>
          <w:trHeight w:val="629"/>
        </w:trPr>
        <w:tc>
          <w:tcPr>
            <w:tcW w:w="1165" w:type="dxa"/>
            <w:tcBorders>
              <w:top w:val="nil"/>
              <w:left w:val="nil"/>
              <w:bottom w:val="nil"/>
              <w:right w:val="nil"/>
            </w:tcBorders>
            <w:noWrap/>
            <w:hideMark/>
          </w:tcPr>
          <w:p w14:paraId="6434E3EE" w14:textId="77777777" w:rsidR="009A6D21" w:rsidRPr="009A6D21" w:rsidRDefault="009A6D21" w:rsidP="009A6D21">
            <w:pPr>
              <w:jc w:val="center"/>
              <w:rPr>
                <w:rFonts w:ascii="Times New Roman" w:hAnsi="Times New Roman"/>
              </w:rPr>
            </w:pPr>
            <w:r w:rsidRPr="009A6D21">
              <w:rPr>
                <w:rFonts w:ascii="Times New Roman" w:hAnsi="Times New Roman"/>
              </w:rPr>
              <w:t>North Atlantic</w:t>
            </w:r>
          </w:p>
        </w:tc>
        <w:tc>
          <w:tcPr>
            <w:tcW w:w="1422" w:type="dxa"/>
            <w:tcBorders>
              <w:top w:val="nil"/>
              <w:left w:val="nil"/>
              <w:bottom w:val="nil"/>
              <w:right w:val="nil"/>
            </w:tcBorders>
            <w:noWrap/>
            <w:hideMark/>
          </w:tcPr>
          <w:p w14:paraId="5C191885" w14:textId="77777777" w:rsidR="009A6D21" w:rsidRPr="009A6D21" w:rsidRDefault="009A6D21" w:rsidP="009A6D21">
            <w:pPr>
              <w:jc w:val="center"/>
              <w:rPr>
                <w:rFonts w:ascii="Times New Roman" w:hAnsi="Times New Roman"/>
              </w:rPr>
            </w:pPr>
            <w:r w:rsidRPr="009A6D21">
              <w:rPr>
                <w:rFonts w:ascii="Times New Roman" w:hAnsi="Times New Roman"/>
              </w:rPr>
              <w:t>55,504</w:t>
            </w:r>
          </w:p>
        </w:tc>
        <w:tc>
          <w:tcPr>
            <w:tcW w:w="662" w:type="dxa"/>
            <w:tcBorders>
              <w:top w:val="nil"/>
              <w:left w:val="nil"/>
              <w:bottom w:val="nil"/>
              <w:right w:val="nil"/>
            </w:tcBorders>
            <w:noWrap/>
            <w:hideMark/>
          </w:tcPr>
          <w:p w14:paraId="49CE9835" w14:textId="77777777" w:rsidR="009A6D21" w:rsidRPr="009A6D21" w:rsidRDefault="009A6D21" w:rsidP="009A6D21">
            <w:pPr>
              <w:jc w:val="center"/>
              <w:rPr>
                <w:rFonts w:ascii="Times New Roman" w:hAnsi="Times New Roman"/>
              </w:rPr>
            </w:pPr>
            <w:r w:rsidRPr="009A6D21">
              <w:rPr>
                <w:rFonts w:ascii="Times New Roman" w:hAnsi="Times New Roman"/>
              </w:rPr>
              <w:t>13.6</w:t>
            </w:r>
          </w:p>
        </w:tc>
        <w:tc>
          <w:tcPr>
            <w:tcW w:w="1730" w:type="dxa"/>
            <w:tcBorders>
              <w:top w:val="nil"/>
              <w:left w:val="nil"/>
              <w:bottom w:val="nil"/>
              <w:right w:val="nil"/>
            </w:tcBorders>
            <w:noWrap/>
            <w:hideMark/>
          </w:tcPr>
          <w:p w14:paraId="15B206B1" w14:textId="77777777" w:rsidR="009A6D21" w:rsidRPr="009A6D21" w:rsidRDefault="009A6D21" w:rsidP="009A6D21">
            <w:pPr>
              <w:jc w:val="center"/>
              <w:rPr>
                <w:rFonts w:ascii="Times New Roman" w:hAnsi="Times New Roman"/>
              </w:rPr>
            </w:pPr>
            <w:r w:rsidRPr="009A6D21">
              <w:rPr>
                <w:rFonts w:ascii="Times New Roman" w:hAnsi="Times New Roman"/>
              </w:rPr>
              <w:t>55,504</w:t>
            </w:r>
          </w:p>
        </w:tc>
        <w:tc>
          <w:tcPr>
            <w:tcW w:w="976" w:type="dxa"/>
            <w:tcBorders>
              <w:top w:val="nil"/>
              <w:left w:val="nil"/>
              <w:bottom w:val="nil"/>
              <w:right w:val="nil"/>
            </w:tcBorders>
            <w:noWrap/>
            <w:hideMark/>
          </w:tcPr>
          <w:p w14:paraId="69B77B2E" w14:textId="77777777" w:rsidR="009A6D21" w:rsidRPr="009A6D21" w:rsidRDefault="009A6D21" w:rsidP="009A6D21">
            <w:pPr>
              <w:jc w:val="center"/>
              <w:rPr>
                <w:rFonts w:ascii="Times New Roman" w:hAnsi="Times New Roman"/>
              </w:rPr>
            </w:pPr>
            <w:r w:rsidRPr="009A6D21">
              <w:rPr>
                <w:rFonts w:ascii="Times New Roman" w:hAnsi="Times New Roman"/>
              </w:rPr>
              <w:t>13.6</w:t>
            </w:r>
          </w:p>
        </w:tc>
        <w:tc>
          <w:tcPr>
            <w:tcW w:w="1802" w:type="dxa"/>
            <w:tcBorders>
              <w:top w:val="nil"/>
              <w:left w:val="nil"/>
              <w:bottom w:val="nil"/>
              <w:right w:val="nil"/>
            </w:tcBorders>
            <w:noWrap/>
            <w:hideMark/>
          </w:tcPr>
          <w:p w14:paraId="3EFD8D78"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202914CE"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1C282FEF" w14:textId="77777777" w:rsidTr="005A45AB">
        <w:trPr>
          <w:trHeight w:val="278"/>
        </w:trPr>
        <w:tc>
          <w:tcPr>
            <w:tcW w:w="1165" w:type="dxa"/>
            <w:tcBorders>
              <w:top w:val="nil"/>
              <w:left w:val="nil"/>
              <w:bottom w:val="nil"/>
              <w:right w:val="nil"/>
            </w:tcBorders>
            <w:noWrap/>
            <w:hideMark/>
          </w:tcPr>
          <w:p w14:paraId="72EAFDBB" w14:textId="77777777" w:rsidR="009A6D21" w:rsidRPr="009A6D21" w:rsidRDefault="009A6D21" w:rsidP="009A6D21">
            <w:pPr>
              <w:jc w:val="center"/>
              <w:rPr>
                <w:rFonts w:ascii="Times New Roman" w:hAnsi="Times New Roman"/>
              </w:rPr>
            </w:pPr>
            <w:r w:rsidRPr="009A6D21">
              <w:rPr>
                <w:rFonts w:ascii="Times New Roman" w:hAnsi="Times New Roman"/>
              </w:rPr>
              <w:t>Southern</w:t>
            </w:r>
          </w:p>
        </w:tc>
        <w:tc>
          <w:tcPr>
            <w:tcW w:w="1422" w:type="dxa"/>
            <w:tcBorders>
              <w:top w:val="nil"/>
              <w:left w:val="nil"/>
              <w:bottom w:val="nil"/>
              <w:right w:val="nil"/>
            </w:tcBorders>
            <w:noWrap/>
            <w:hideMark/>
          </w:tcPr>
          <w:p w14:paraId="3C14DD01" w14:textId="77777777" w:rsidR="009A6D21" w:rsidRPr="009A6D21" w:rsidRDefault="009A6D21" w:rsidP="009A6D21">
            <w:pPr>
              <w:jc w:val="center"/>
              <w:rPr>
                <w:rFonts w:ascii="Times New Roman" w:hAnsi="Times New Roman"/>
              </w:rPr>
            </w:pPr>
            <w:r w:rsidRPr="009A6D21">
              <w:rPr>
                <w:rFonts w:ascii="Times New Roman" w:hAnsi="Times New Roman"/>
              </w:rPr>
              <w:t>261,474</w:t>
            </w:r>
          </w:p>
        </w:tc>
        <w:tc>
          <w:tcPr>
            <w:tcW w:w="662" w:type="dxa"/>
            <w:tcBorders>
              <w:top w:val="nil"/>
              <w:left w:val="nil"/>
              <w:bottom w:val="nil"/>
              <w:right w:val="nil"/>
            </w:tcBorders>
            <w:noWrap/>
            <w:hideMark/>
          </w:tcPr>
          <w:p w14:paraId="076F42C3" w14:textId="77777777" w:rsidR="009A6D21" w:rsidRPr="009A6D21" w:rsidRDefault="009A6D21" w:rsidP="009A6D21">
            <w:pPr>
              <w:jc w:val="center"/>
              <w:rPr>
                <w:rFonts w:ascii="Times New Roman" w:hAnsi="Times New Roman"/>
              </w:rPr>
            </w:pPr>
            <w:r w:rsidRPr="009A6D21">
              <w:rPr>
                <w:rFonts w:ascii="Times New Roman" w:hAnsi="Times New Roman"/>
              </w:rPr>
              <w:t>63.8</w:t>
            </w:r>
          </w:p>
        </w:tc>
        <w:tc>
          <w:tcPr>
            <w:tcW w:w="1730" w:type="dxa"/>
            <w:tcBorders>
              <w:top w:val="nil"/>
              <w:left w:val="nil"/>
              <w:bottom w:val="nil"/>
              <w:right w:val="nil"/>
            </w:tcBorders>
            <w:noWrap/>
            <w:hideMark/>
          </w:tcPr>
          <w:p w14:paraId="5260ECAF" w14:textId="77777777" w:rsidR="009A6D21" w:rsidRPr="009A6D21" w:rsidRDefault="009A6D21" w:rsidP="009A6D21">
            <w:pPr>
              <w:jc w:val="center"/>
              <w:rPr>
                <w:rFonts w:ascii="Times New Roman" w:hAnsi="Times New Roman"/>
              </w:rPr>
            </w:pPr>
            <w:r w:rsidRPr="009A6D21">
              <w:rPr>
                <w:rFonts w:ascii="Times New Roman" w:hAnsi="Times New Roman"/>
              </w:rPr>
              <w:t>261,474</w:t>
            </w:r>
          </w:p>
        </w:tc>
        <w:tc>
          <w:tcPr>
            <w:tcW w:w="976" w:type="dxa"/>
            <w:tcBorders>
              <w:top w:val="nil"/>
              <w:left w:val="nil"/>
              <w:bottom w:val="nil"/>
              <w:right w:val="nil"/>
            </w:tcBorders>
            <w:noWrap/>
            <w:hideMark/>
          </w:tcPr>
          <w:p w14:paraId="6B64D81A" w14:textId="77777777" w:rsidR="009A6D21" w:rsidRPr="009A6D21" w:rsidRDefault="009A6D21" w:rsidP="009A6D21">
            <w:pPr>
              <w:jc w:val="center"/>
              <w:rPr>
                <w:rFonts w:ascii="Times New Roman" w:hAnsi="Times New Roman"/>
              </w:rPr>
            </w:pPr>
            <w:r w:rsidRPr="009A6D21">
              <w:rPr>
                <w:rFonts w:ascii="Times New Roman" w:hAnsi="Times New Roman"/>
              </w:rPr>
              <w:t>63.8</w:t>
            </w:r>
          </w:p>
        </w:tc>
        <w:tc>
          <w:tcPr>
            <w:tcW w:w="1802" w:type="dxa"/>
            <w:tcBorders>
              <w:top w:val="nil"/>
              <w:left w:val="nil"/>
              <w:bottom w:val="nil"/>
              <w:right w:val="nil"/>
            </w:tcBorders>
            <w:noWrap/>
            <w:hideMark/>
          </w:tcPr>
          <w:p w14:paraId="16C3582E"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5F1AA491"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034C7D6E" w14:textId="77777777" w:rsidTr="005A45AB">
        <w:trPr>
          <w:trHeight w:val="440"/>
        </w:trPr>
        <w:tc>
          <w:tcPr>
            <w:tcW w:w="1165" w:type="dxa"/>
            <w:tcBorders>
              <w:top w:val="nil"/>
              <w:left w:val="nil"/>
              <w:bottom w:val="nil"/>
              <w:right w:val="nil"/>
            </w:tcBorders>
            <w:noWrap/>
            <w:hideMark/>
          </w:tcPr>
          <w:p w14:paraId="4CC3B4D2" w14:textId="77777777" w:rsidR="009A6D21" w:rsidRPr="009A6D21" w:rsidRDefault="009A6D21" w:rsidP="009A6D21">
            <w:pPr>
              <w:jc w:val="center"/>
              <w:rPr>
                <w:rFonts w:ascii="Times New Roman" w:hAnsi="Times New Roman"/>
              </w:rPr>
            </w:pPr>
            <w:r w:rsidRPr="009A6D21">
              <w:rPr>
                <w:rFonts w:ascii="Times New Roman" w:hAnsi="Times New Roman"/>
              </w:rPr>
              <w:t>Central</w:t>
            </w:r>
          </w:p>
        </w:tc>
        <w:tc>
          <w:tcPr>
            <w:tcW w:w="1422" w:type="dxa"/>
            <w:tcBorders>
              <w:top w:val="nil"/>
              <w:left w:val="nil"/>
              <w:bottom w:val="nil"/>
              <w:right w:val="nil"/>
            </w:tcBorders>
            <w:noWrap/>
            <w:hideMark/>
          </w:tcPr>
          <w:p w14:paraId="0AFCC3B2" w14:textId="77777777" w:rsidR="009A6D21" w:rsidRPr="009A6D21" w:rsidRDefault="009A6D21" w:rsidP="009A6D21">
            <w:pPr>
              <w:jc w:val="center"/>
              <w:rPr>
                <w:rFonts w:ascii="Times New Roman" w:hAnsi="Times New Roman"/>
              </w:rPr>
            </w:pPr>
            <w:r w:rsidRPr="009A6D21">
              <w:rPr>
                <w:rFonts w:ascii="Times New Roman" w:hAnsi="Times New Roman"/>
              </w:rPr>
              <w:t>66,047</w:t>
            </w:r>
          </w:p>
        </w:tc>
        <w:tc>
          <w:tcPr>
            <w:tcW w:w="662" w:type="dxa"/>
            <w:tcBorders>
              <w:top w:val="nil"/>
              <w:left w:val="nil"/>
              <w:bottom w:val="nil"/>
              <w:right w:val="nil"/>
            </w:tcBorders>
            <w:noWrap/>
            <w:hideMark/>
          </w:tcPr>
          <w:p w14:paraId="1DEC2A41" w14:textId="77777777" w:rsidR="009A6D21" w:rsidRPr="009A6D21" w:rsidRDefault="009A6D21" w:rsidP="009A6D21">
            <w:pPr>
              <w:jc w:val="center"/>
              <w:rPr>
                <w:rFonts w:ascii="Times New Roman" w:hAnsi="Times New Roman"/>
              </w:rPr>
            </w:pPr>
            <w:r w:rsidRPr="009A6D21">
              <w:rPr>
                <w:rFonts w:ascii="Times New Roman" w:hAnsi="Times New Roman"/>
              </w:rPr>
              <w:t>16.1</w:t>
            </w:r>
          </w:p>
        </w:tc>
        <w:tc>
          <w:tcPr>
            <w:tcW w:w="1730" w:type="dxa"/>
            <w:tcBorders>
              <w:top w:val="nil"/>
              <w:left w:val="nil"/>
              <w:bottom w:val="nil"/>
              <w:right w:val="nil"/>
            </w:tcBorders>
            <w:noWrap/>
            <w:hideMark/>
          </w:tcPr>
          <w:p w14:paraId="081DC7FF" w14:textId="77777777" w:rsidR="009A6D21" w:rsidRPr="009A6D21" w:rsidRDefault="009A6D21" w:rsidP="009A6D21">
            <w:pPr>
              <w:jc w:val="center"/>
              <w:rPr>
                <w:rFonts w:ascii="Times New Roman" w:hAnsi="Times New Roman"/>
              </w:rPr>
            </w:pPr>
            <w:r w:rsidRPr="009A6D21">
              <w:rPr>
                <w:rFonts w:ascii="Times New Roman" w:hAnsi="Times New Roman"/>
              </w:rPr>
              <w:t>66,047</w:t>
            </w:r>
          </w:p>
        </w:tc>
        <w:tc>
          <w:tcPr>
            <w:tcW w:w="976" w:type="dxa"/>
            <w:tcBorders>
              <w:top w:val="nil"/>
              <w:left w:val="nil"/>
              <w:bottom w:val="nil"/>
              <w:right w:val="nil"/>
            </w:tcBorders>
            <w:noWrap/>
            <w:hideMark/>
          </w:tcPr>
          <w:p w14:paraId="798E46F1" w14:textId="77777777" w:rsidR="009A6D21" w:rsidRPr="009A6D21" w:rsidRDefault="009A6D21" w:rsidP="009A6D21">
            <w:pPr>
              <w:jc w:val="center"/>
              <w:rPr>
                <w:rFonts w:ascii="Times New Roman" w:hAnsi="Times New Roman"/>
              </w:rPr>
            </w:pPr>
            <w:r w:rsidRPr="009A6D21">
              <w:rPr>
                <w:rFonts w:ascii="Times New Roman" w:hAnsi="Times New Roman"/>
              </w:rPr>
              <w:t>16.1</w:t>
            </w:r>
          </w:p>
        </w:tc>
        <w:tc>
          <w:tcPr>
            <w:tcW w:w="1802" w:type="dxa"/>
            <w:tcBorders>
              <w:top w:val="nil"/>
              <w:left w:val="nil"/>
              <w:bottom w:val="nil"/>
              <w:right w:val="nil"/>
            </w:tcBorders>
            <w:noWrap/>
            <w:hideMark/>
          </w:tcPr>
          <w:p w14:paraId="62448C6D"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7ACC1B9E"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7690872C" w14:textId="77777777" w:rsidTr="005A45AB">
        <w:trPr>
          <w:trHeight w:val="467"/>
        </w:trPr>
        <w:tc>
          <w:tcPr>
            <w:tcW w:w="1165" w:type="dxa"/>
            <w:tcBorders>
              <w:top w:val="nil"/>
              <w:left w:val="nil"/>
              <w:bottom w:val="nil"/>
              <w:right w:val="nil"/>
            </w:tcBorders>
            <w:noWrap/>
            <w:hideMark/>
          </w:tcPr>
          <w:p w14:paraId="28749059" w14:textId="77777777" w:rsidR="009A6D21" w:rsidRPr="009A6D21" w:rsidRDefault="009A6D21" w:rsidP="009A6D21">
            <w:pPr>
              <w:jc w:val="center"/>
              <w:rPr>
                <w:rFonts w:ascii="Times New Roman" w:hAnsi="Times New Roman"/>
              </w:rPr>
            </w:pPr>
            <w:r w:rsidRPr="009A6D21">
              <w:rPr>
                <w:rFonts w:ascii="Times New Roman" w:hAnsi="Times New Roman"/>
              </w:rPr>
              <w:t>Pacific</w:t>
            </w:r>
          </w:p>
        </w:tc>
        <w:tc>
          <w:tcPr>
            <w:tcW w:w="1422" w:type="dxa"/>
            <w:tcBorders>
              <w:top w:val="nil"/>
              <w:left w:val="nil"/>
              <w:bottom w:val="nil"/>
              <w:right w:val="nil"/>
            </w:tcBorders>
            <w:noWrap/>
            <w:hideMark/>
          </w:tcPr>
          <w:p w14:paraId="1AD26055" w14:textId="77777777" w:rsidR="009A6D21" w:rsidRPr="009A6D21" w:rsidRDefault="009A6D21" w:rsidP="009A6D21">
            <w:pPr>
              <w:jc w:val="center"/>
              <w:rPr>
                <w:rFonts w:ascii="Times New Roman" w:hAnsi="Times New Roman"/>
              </w:rPr>
            </w:pPr>
            <w:r w:rsidRPr="009A6D21">
              <w:rPr>
                <w:rFonts w:ascii="Times New Roman" w:hAnsi="Times New Roman"/>
              </w:rPr>
              <w:t>26,708</w:t>
            </w:r>
          </w:p>
        </w:tc>
        <w:tc>
          <w:tcPr>
            <w:tcW w:w="662" w:type="dxa"/>
            <w:tcBorders>
              <w:top w:val="nil"/>
              <w:left w:val="nil"/>
              <w:bottom w:val="nil"/>
              <w:right w:val="nil"/>
            </w:tcBorders>
            <w:noWrap/>
            <w:hideMark/>
          </w:tcPr>
          <w:p w14:paraId="13C657A0" w14:textId="77777777" w:rsidR="009A6D21" w:rsidRPr="009A6D21" w:rsidRDefault="009A6D21" w:rsidP="009A6D21">
            <w:pPr>
              <w:jc w:val="center"/>
              <w:rPr>
                <w:rFonts w:ascii="Times New Roman" w:hAnsi="Times New Roman"/>
              </w:rPr>
            </w:pPr>
            <w:r w:rsidRPr="009A6D21">
              <w:rPr>
                <w:rFonts w:ascii="Times New Roman" w:hAnsi="Times New Roman"/>
              </w:rPr>
              <w:t>6.5</w:t>
            </w:r>
          </w:p>
        </w:tc>
        <w:tc>
          <w:tcPr>
            <w:tcW w:w="1730" w:type="dxa"/>
            <w:tcBorders>
              <w:top w:val="nil"/>
              <w:left w:val="nil"/>
              <w:bottom w:val="nil"/>
              <w:right w:val="nil"/>
            </w:tcBorders>
            <w:noWrap/>
            <w:hideMark/>
          </w:tcPr>
          <w:p w14:paraId="3B1C5830" w14:textId="77777777" w:rsidR="009A6D21" w:rsidRPr="009A6D21" w:rsidRDefault="009A6D21" w:rsidP="009A6D21">
            <w:pPr>
              <w:jc w:val="center"/>
              <w:rPr>
                <w:rFonts w:ascii="Times New Roman" w:hAnsi="Times New Roman"/>
              </w:rPr>
            </w:pPr>
            <w:r w:rsidRPr="009A6D21">
              <w:rPr>
                <w:rFonts w:ascii="Times New Roman" w:hAnsi="Times New Roman"/>
              </w:rPr>
              <w:t>26,708</w:t>
            </w:r>
          </w:p>
        </w:tc>
        <w:tc>
          <w:tcPr>
            <w:tcW w:w="976" w:type="dxa"/>
            <w:tcBorders>
              <w:top w:val="nil"/>
              <w:left w:val="nil"/>
              <w:bottom w:val="nil"/>
              <w:right w:val="nil"/>
            </w:tcBorders>
            <w:noWrap/>
            <w:hideMark/>
          </w:tcPr>
          <w:p w14:paraId="496FF2B8" w14:textId="77777777" w:rsidR="009A6D21" w:rsidRPr="009A6D21" w:rsidRDefault="009A6D21" w:rsidP="009A6D21">
            <w:pPr>
              <w:jc w:val="center"/>
              <w:rPr>
                <w:rFonts w:ascii="Times New Roman" w:hAnsi="Times New Roman"/>
              </w:rPr>
            </w:pPr>
            <w:r w:rsidRPr="009A6D21">
              <w:rPr>
                <w:rFonts w:ascii="Times New Roman" w:hAnsi="Times New Roman"/>
              </w:rPr>
              <w:t>6.5</w:t>
            </w:r>
          </w:p>
        </w:tc>
        <w:tc>
          <w:tcPr>
            <w:tcW w:w="1802" w:type="dxa"/>
            <w:tcBorders>
              <w:top w:val="nil"/>
              <w:left w:val="nil"/>
              <w:bottom w:val="nil"/>
              <w:right w:val="nil"/>
            </w:tcBorders>
            <w:noWrap/>
            <w:hideMark/>
          </w:tcPr>
          <w:p w14:paraId="66BF490B" w14:textId="77777777" w:rsidR="009A6D21" w:rsidRPr="009A6D21" w:rsidRDefault="009A6D21" w:rsidP="009A6D21">
            <w:pPr>
              <w:jc w:val="center"/>
              <w:rPr>
                <w:rFonts w:ascii="Times New Roman" w:hAnsi="Times New Roman"/>
              </w:rPr>
            </w:pPr>
            <w:r w:rsidRPr="009A6D21">
              <w:rPr>
                <w:rFonts w:ascii="Times New Roman" w:hAnsi="Times New Roman"/>
              </w:rPr>
              <w:t>N/A</w:t>
            </w:r>
          </w:p>
        </w:tc>
        <w:tc>
          <w:tcPr>
            <w:tcW w:w="1015" w:type="dxa"/>
            <w:tcBorders>
              <w:top w:val="nil"/>
              <w:left w:val="nil"/>
              <w:bottom w:val="nil"/>
              <w:right w:val="nil"/>
            </w:tcBorders>
            <w:noWrap/>
            <w:hideMark/>
          </w:tcPr>
          <w:p w14:paraId="536220C8" w14:textId="77777777" w:rsidR="009A6D21" w:rsidRPr="009A6D21" w:rsidRDefault="009A6D21" w:rsidP="009A6D21">
            <w:pPr>
              <w:jc w:val="center"/>
              <w:rPr>
                <w:rFonts w:ascii="Times New Roman" w:hAnsi="Times New Roman"/>
              </w:rPr>
            </w:pPr>
            <w:r w:rsidRPr="009A6D21">
              <w:rPr>
                <w:rFonts w:ascii="Times New Roman" w:hAnsi="Times New Roman"/>
              </w:rPr>
              <w:t>N/A</w:t>
            </w:r>
          </w:p>
        </w:tc>
      </w:tr>
      <w:tr w:rsidR="009A6D21" w:rsidRPr="009A6D21" w14:paraId="48F62ECE" w14:textId="77777777" w:rsidTr="005A45AB">
        <w:trPr>
          <w:trHeight w:val="278"/>
        </w:trPr>
        <w:tc>
          <w:tcPr>
            <w:tcW w:w="1165" w:type="dxa"/>
            <w:tcBorders>
              <w:top w:val="nil"/>
              <w:left w:val="nil"/>
              <w:bottom w:val="nil"/>
              <w:right w:val="nil"/>
            </w:tcBorders>
            <w:noWrap/>
            <w:hideMark/>
          </w:tcPr>
          <w:p w14:paraId="219EA01E" w14:textId="77777777" w:rsidR="009A6D21" w:rsidRPr="009A6D21" w:rsidRDefault="009A6D21" w:rsidP="009A6D21">
            <w:pPr>
              <w:jc w:val="center"/>
              <w:rPr>
                <w:rFonts w:ascii="Times New Roman" w:hAnsi="Times New Roman"/>
              </w:rPr>
            </w:pPr>
            <w:r w:rsidRPr="009A6D21">
              <w:rPr>
                <w:rFonts w:ascii="Times New Roman" w:hAnsi="Times New Roman"/>
              </w:rPr>
              <w:t xml:space="preserve">1942-43 </w:t>
            </w:r>
          </w:p>
        </w:tc>
        <w:tc>
          <w:tcPr>
            <w:tcW w:w="1422" w:type="dxa"/>
            <w:tcBorders>
              <w:top w:val="nil"/>
              <w:left w:val="nil"/>
              <w:bottom w:val="nil"/>
              <w:right w:val="nil"/>
            </w:tcBorders>
            <w:noWrap/>
            <w:hideMark/>
          </w:tcPr>
          <w:p w14:paraId="5D715F8F" w14:textId="77777777" w:rsidR="009A6D21" w:rsidRPr="009A6D21" w:rsidRDefault="009A6D21" w:rsidP="009A6D21">
            <w:pPr>
              <w:jc w:val="center"/>
              <w:rPr>
                <w:rFonts w:ascii="Times New Roman" w:hAnsi="Times New Roman"/>
              </w:rPr>
            </w:pPr>
            <w:r w:rsidRPr="009A6D21">
              <w:rPr>
                <w:rFonts w:ascii="Times New Roman" w:hAnsi="Times New Roman"/>
              </w:rPr>
              <w:t>1,030,436</w:t>
            </w:r>
          </w:p>
        </w:tc>
        <w:tc>
          <w:tcPr>
            <w:tcW w:w="662" w:type="dxa"/>
            <w:tcBorders>
              <w:top w:val="nil"/>
              <w:left w:val="nil"/>
              <w:bottom w:val="nil"/>
              <w:right w:val="nil"/>
            </w:tcBorders>
            <w:noWrap/>
            <w:hideMark/>
          </w:tcPr>
          <w:p w14:paraId="616BE7C9" w14:textId="228EE578"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730" w:type="dxa"/>
            <w:tcBorders>
              <w:top w:val="nil"/>
              <w:left w:val="nil"/>
              <w:bottom w:val="nil"/>
              <w:right w:val="nil"/>
            </w:tcBorders>
            <w:noWrap/>
            <w:hideMark/>
          </w:tcPr>
          <w:p w14:paraId="03A7E702" w14:textId="77777777" w:rsidR="009A6D21" w:rsidRPr="009A6D21" w:rsidRDefault="009A6D21" w:rsidP="009A6D21">
            <w:pPr>
              <w:jc w:val="center"/>
              <w:rPr>
                <w:rFonts w:ascii="Times New Roman" w:hAnsi="Times New Roman"/>
              </w:rPr>
            </w:pPr>
            <w:r w:rsidRPr="009A6D21">
              <w:rPr>
                <w:rFonts w:ascii="Times New Roman" w:hAnsi="Times New Roman"/>
              </w:rPr>
              <w:t>99,764</w:t>
            </w:r>
          </w:p>
        </w:tc>
        <w:tc>
          <w:tcPr>
            <w:tcW w:w="976" w:type="dxa"/>
            <w:tcBorders>
              <w:top w:val="nil"/>
              <w:left w:val="nil"/>
              <w:bottom w:val="nil"/>
              <w:right w:val="nil"/>
            </w:tcBorders>
            <w:noWrap/>
            <w:hideMark/>
          </w:tcPr>
          <w:p w14:paraId="5B55FB29" w14:textId="77777777" w:rsidR="009A6D21" w:rsidRPr="009A6D21" w:rsidRDefault="009A6D21" w:rsidP="009A6D21">
            <w:pPr>
              <w:jc w:val="center"/>
              <w:rPr>
                <w:rFonts w:ascii="Times New Roman" w:hAnsi="Times New Roman"/>
              </w:rPr>
            </w:pPr>
            <w:r w:rsidRPr="009A6D21">
              <w:rPr>
                <w:rFonts w:ascii="Times New Roman" w:hAnsi="Times New Roman"/>
              </w:rPr>
              <w:t>9.7</w:t>
            </w:r>
          </w:p>
        </w:tc>
        <w:tc>
          <w:tcPr>
            <w:tcW w:w="1802" w:type="dxa"/>
            <w:tcBorders>
              <w:top w:val="nil"/>
              <w:left w:val="nil"/>
              <w:bottom w:val="nil"/>
              <w:right w:val="nil"/>
            </w:tcBorders>
            <w:noWrap/>
            <w:hideMark/>
          </w:tcPr>
          <w:p w14:paraId="0C914005" w14:textId="77777777" w:rsidR="009A6D21" w:rsidRPr="009A6D21" w:rsidRDefault="009A6D21" w:rsidP="009A6D21">
            <w:pPr>
              <w:jc w:val="center"/>
              <w:rPr>
                <w:rFonts w:ascii="Times New Roman" w:hAnsi="Times New Roman"/>
              </w:rPr>
            </w:pPr>
            <w:r w:rsidRPr="009A6D21">
              <w:rPr>
                <w:rFonts w:ascii="Times New Roman" w:hAnsi="Times New Roman"/>
              </w:rPr>
              <w:t>313,116</w:t>
            </w:r>
          </w:p>
        </w:tc>
        <w:tc>
          <w:tcPr>
            <w:tcW w:w="1015" w:type="dxa"/>
            <w:tcBorders>
              <w:top w:val="nil"/>
              <w:left w:val="nil"/>
              <w:bottom w:val="nil"/>
              <w:right w:val="nil"/>
            </w:tcBorders>
            <w:noWrap/>
            <w:hideMark/>
          </w:tcPr>
          <w:p w14:paraId="3B51B76A" w14:textId="77777777" w:rsidR="009A6D21" w:rsidRPr="009A6D21" w:rsidRDefault="009A6D21" w:rsidP="009A6D21">
            <w:pPr>
              <w:jc w:val="center"/>
              <w:rPr>
                <w:rFonts w:ascii="Times New Roman" w:hAnsi="Times New Roman"/>
              </w:rPr>
            </w:pPr>
            <w:r w:rsidRPr="009A6D21">
              <w:rPr>
                <w:rFonts w:ascii="Times New Roman" w:hAnsi="Times New Roman"/>
              </w:rPr>
              <w:t>30.4</w:t>
            </w:r>
          </w:p>
        </w:tc>
      </w:tr>
      <w:tr w:rsidR="009A6D21" w:rsidRPr="009A6D21" w14:paraId="3E75A6A6" w14:textId="77777777" w:rsidTr="005A45AB">
        <w:trPr>
          <w:trHeight w:val="701"/>
        </w:trPr>
        <w:tc>
          <w:tcPr>
            <w:tcW w:w="1165" w:type="dxa"/>
            <w:tcBorders>
              <w:top w:val="nil"/>
              <w:left w:val="nil"/>
              <w:bottom w:val="nil"/>
              <w:right w:val="nil"/>
            </w:tcBorders>
            <w:noWrap/>
            <w:hideMark/>
          </w:tcPr>
          <w:p w14:paraId="276E71C0" w14:textId="77777777" w:rsidR="009A6D21" w:rsidRPr="009A6D21" w:rsidRDefault="009A6D21" w:rsidP="009A6D21">
            <w:pPr>
              <w:jc w:val="center"/>
              <w:rPr>
                <w:rFonts w:ascii="Times New Roman" w:hAnsi="Times New Roman"/>
              </w:rPr>
            </w:pPr>
            <w:r w:rsidRPr="009A6D21">
              <w:rPr>
                <w:rFonts w:ascii="Times New Roman" w:hAnsi="Times New Roman"/>
              </w:rPr>
              <w:t>North Atlantic</w:t>
            </w:r>
          </w:p>
        </w:tc>
        <w:tc>
          <w:tcPr>
            <w:tcW w:w="1422" w:type="dxa"/>
            <w:tcBorders>
              <w:top w:val="nil"/>
              <w:left w:val="nil"/>
              <w:bottom w:val="nil"/>
              <w:right w:val="nil"/>
            </w:tcBorders>
            <w:noWrap/>
            <w:hideMark/>
          </w:tcPr>
          <w:p w14:paraId="530E8F37" w14:textId="77777777" w:rsidR="009A6D21" w:rsidRPr="009A6D21" w:rsidRDefault="009A6D21" w:rsidP="009A6D21">
            <w:pPr>
              <w:jc w:val="center"/>
              <w:rPr>
                <w:rFonts w:ascii="Times New Roman" w:hAnsi="Times New Roman"/>
              </w:rPr>
            </w:pPr>
            <w:r w:rsidRPr="009A6D21">
              <w:rPr>
                <w:rFonts w:ascii="Times New Roman" w:hAnsi="Times New Roman"/>
              </w:rPr>
              <w:t>61,844</w:t>
            </w:r>
          </w:p>
        </w:tc>
        <w:tc>
          <w:tcPr>
            <w:tcW w:w="662" w:type="dxa"/>
            <w:tcBorders>
              <w:top w:val="nil"/>
              <w:left w:val="nil"/>
              <w:bottom w:val="nil"/>
              <w:right w:val="nil"/>
            </w:tcBorders>
            <w:noWrap/>
            <w:hideMark/>
          </w:tcPr>
          <w:p w14:paraId="70992138" w14:textId="01774CF0" w:rsidR="009A6D21" w:rsidRPr="009A6D21" w:rsidRDefault="009A6D21" w:rsidP="009A6D21">
            <w:pPr>
              <w:jc w:val="center"/>
              <w:rPr>
                <w:rFonts w:ascii="Times New Roman" w:hAnsi="Times New Roman"/>
              </w:rPr>
            </w:pPr>
            <w:r w:rsidRPr="009A6D21">
              <w:rPr>
                <w:rFonts w:ascii="Times New Roman" w:hAnsi="Times New Roman"/>
              </w:rPr>
              <w:t>6</w:t>
            </w:r>
            <w:r w:rsidR="007B582D">
              <w:rPr>
                <w:rFonts w:ascii="Times New Roman" w:hAnsi="Times New Roman"/>
              </w:rPr>
              <w:t>.0</w:t>
            </w:r>
          </w:p>
        </w:tc>
        <w:tc>
          <w:tcPr>
            <w:tcW w:w="1730" w:type="dxa"/>
            <w:tcBorders>
              <w:top w:val="nil"/>
              <w:left w:val="nil"/>
              <w:bottom w:val="nil"/>
              <w:right w:val="nil"/>
            </w:tcBorders>
            <w:noWrap/>
            <w:hideMark/>
          </w:tcPr>
          <w:p w14:paraId="3D9C654B" w14:textId="77777777" w:rsidR="009A6D21" w:rsidRPr="009A6D21" w:rsidRDefault="009A6D21" w:rsidP="009A6D21">
            <w:pPr>
              <w:jc w:val="center"/>
              <w:rPr>
                <w:rFonts w:ascii="Times New Roman" w:hAnsi="Times New Roman"/>
              </w:rPr>
            </w:pPr>
            <w:r w:rsidRPr="009A6D21">
              <w:rPr>
                <w:rFonts w:ascii="Times New Roman" w:hAnsi="Times New Roman"/>
              </w:rPr>
              <w:t>11,008</w:t>
            </w:r>
          </w:p>
        </w:tc>
        <w:tc>
          <w:tcPr>
            <w:tcW w:w="976" w:type="dxa"/>
            <w:tcBorders>
              <w:top w:val="nil"/>
              <w:left w:val="nil"/>
              <w:bottom w:val="nil"/>
              <w:right w:val="nil"/>
            </w:tcBorders>
            <w:noWrap/>
            <w:hideMark/>
          </w:tcPr>
          <w:p w14:paraId="33E6C324" w14:textId="4ADDA2E3" w:rsidR="009A6D21" w:rsidRPr="009A6D21" w:rsidRDefault="009A6D21" w:rsidP="009A6D21">
            <w:pPr>
              <w:jc w:val="center"/>
              <w:rPr>
                <w:rFonts w:ascii="Times New Roman" w:hAnsi="Times New Roman"/>
              </w:rPr>
            </w:pPr>
            <w:r w:rsidRPr="009A6D21">
              <w:rPr>
                <w:rFonts w:ascii="Times New Roman" w:hAnsi="Times New Roman"/>
              </w:rPr>
              <w:t>11</w:t>
            </w:r>
            <w:r w:rsidR="007B582D">
              <w:rPr>
                <w:rFonts w:ascii="Times New Roman" w:hAnsi="Times New Roman"/>
              </w:rPr>
              <w:t>.0</w:t>
            </w:r>
          </w:p>
        </w:tc>
        <w:tc>
          <w:tcPr>
            <w:tcW w:w="1802" w:type="dxa"/>
            <w:tcBorders>
              <w:top w:val="nil"/>
              <w:left w:val="nil"/>
              <w:bottom w:val="nil"/>
              <w:right w:val="nil"/>
            </w:tcBorders>
            <w:noWrap/>
            <w:hideMark/>
          </w:tcPr>
          <w:p w14:paraId="36D90E33" w14:textId="77777777" w:rsidR="009A6D21" w:rsidRPr="009A6D21" w:rsidRDefault="009A6D21" w:rsidP="009A6D21">
            <w:pPr>
              <w:jc w:val="center"/>
              <w:rPr>
                <w:rFonts w:ascii="Times New Roman" w:hAnsi="Times New Roman"/>
              </w:rPr>
            </w:pPr>
            <w:r w:rsidRPr="009A6D21">
              <w:rPr>
                <w:rFonts w:ascii="Times New Roman" w:hAnsi="Times New Roman"/>
              </w:rPr>
              <w:t>32,545</w:t>
            </w:r>
          </w:p>
        </w:tc>
        <w:tc>
          <w:tcPr>
            <w:tcW w:w="1015" w:type="dxa"/>
            <w:tcBorders>
              <w:top w:val="nil"/>
              <w:left w:val="nil"/>
              <w:bottom w:val="nil"/>
              <w:right w:val="nil"/>
            </w:tcBorders>
            <w:noWrap/>
            <w:hideMark/>
          </w:tcPr>
          <w:p w14:paraId="4002975D" w14:textId="77777777" w:rsidR="009A6D21" w:rsidRPr="009A6D21" w:rsidRDefault="009A6D21" w:rsidP="009A6D21">
            <w:pPr>
              <w:jc w:val="center"/>
              <w:rPr>
                <w:rFonts w:ascii="Times New Roman" w:hAnsi="Times New Roman"/>
              </w:rPr>
            </w:pPr>
            <w:r w:rsidRPr="009A6D21">
              <w:rPr>
                <w:rFonts w:ascii="Times New Roman" w:hAnsi="Times New Roman"/>
              </w:rPr>
              <w:t>10.4</w:t>
            </w:r>
          </w:p>
        </w:tc>
      </w:tr>
      <w:tr w:rsidR="009A6D21" w:rsidRPr="009A6D21" w14:paraId="2DE24BAC" w14:textId="77777777" w:rsidTr="005A45AB">
        <w:trPr>
          <w:trHeight w:val="449"/>
        </w:trPr>
        <w:tc>
          <w:tcPr>
            <w:tcW w:w="1165" w:type="dxa"/>
            <w:tcBorders>
              <w:top w:val="nil"/>
              <w:left w:val="nil"/>
              <w:bottom w:val="nil"/>
              <w:right w:val="nil"/>
            </w:tcBorders>
            <w:noWrap/>
            <w:hideMark/>
          </w:tcPr>
          <w:p w14:paraId="4286FC4E" w14:textId="77777777" w:rsidR="009A6D21" w:rsidRPr="009A6D21" w:rsidRDefault="009A6D21" w:rsidP="009A6D21">
            <w:pPr>
              <w:jc w:val="center"/>
              <w:rPr>
                <w:rFonts w:ascii="Times New Roman" w:hAnsi="Times New Roman"/>
              </w:rPr>
            </w:pPr>
            <w:r w:rsidRPr="009A6D21">
              <w:rPr>
                <w:rFonts w:ascii="Times New Roman" w:hAnsi="Times New Roman"/>
              </w:rPr>
              <w:t>Southern</w:t>
            </w:r>
          </w:p>
        </w:tc>
        <w:tc>
          <w:tcPr>
            <w:tcW w:w="1422" w:type="dxa"/>
            <w:tcBorders>
              <w:top w:val="nil"/>
              <w:left w:val="nil"/>
              <w:bottom w:val="nil"/>
              <w:right w:val="nil"/>
            </w:tcBorders>
            <w:noWrap/>
            <w:hideMark/>
          </w:tcPr>
          <w:p w14:paraId="4F8A198C" w14:textId="77777777" w:rsidR="009A6D21" w:rsidRPr="009A6D21" w:rsidRDefault="009A6D21" w:rsidP="009A6D21">
            <w:pPr>
              <w:jc w:val="center"/>
              <w:rPr>
                <w:rFonts w:ascii="Times New Roman" w:hAnsi="Times New Roman"/>
              </w:rPr>
            </w:pPr>
            <w:r w:rsidRPr="009A6D21">
              <w:rPr>
                <w:rFonts w:ascii="Times New Roman" w:hAnsi="Times New Roman"/>
              </w:rPr>
              <w:t>709,969</w:t>
            </w:r>
          </w:p>
        </w:tc>
        <w:tc>
          <w:tcPr>
            <w:tcW w:w="662" w:type="dxa"/>
            <w:tcBorders>
              <w:top w:val="nil"/>
              <w:left w:val="nil"/>
              <w:bottom w:val="nil"/>
              <w:right w:val="nil"/>
            </w:tcBorders>
            <w:noWrap/>
            <w:hideMark/>
          </w:tcPr>
          <w:p w14:paraId="0002E834" w14:textId="77777777" w:rsidR="009A6D21" w:rsidRPr="009A6D21" w:rsidRDefault="009A6D21" w:rsidP="009A6D21">
            <w:pPr>
              <w:jc w:val="center"/>
              <w:rPr>
                <w:rFonts w:ascii="Times New Roman" w:hAnsi="Times New Roman"/>
              </w:rPr>
            </w:pPr>
            <w:r w:rsidRPr="009A6D21">
              <w:rPr>
                <w:rFonts w:ascii="Times New Roman" w:hAnsi="Times New Roman"/>
              </w:rPr>
              <w:t>68.9</w:t>
            </w:r>
          </w:p>
        </w:tc>
        <w:tc>
          <w:tcPr>
            <w:tcW w:w="1730" w:type="dxa"/>
            <w:tcBorders>
              <w:top w:val="nil"/>
              <w:left w:val="nil"/>
              <w:bottom w:val="nil"/>
              <w:right w:val="nil"/>
            </w:tcBorders>
            <w:noWrap/>
            <w:hideMark/>
          </w:tcPr>
          <w:p w14:paraId="0A92CC4A" w14:textId="77777777" w:rsidR="009A6D21" w:rsidRPr="009A6D21" w:rsidRDefault="009A6D21" w:rsidP="009A6D21">
            <w:pPr>
              <w:jc w:val="center"/>
              <w:rPr>
                <w:rFonts w:ascii="Times New Roman" w:hAnsi="Times New Roman"/>
              </w:rPr>
            </w:pPr>
            <w:r w:rsidRPr="009A6D21">
              <w:rPr>
                <w:rFonts w:ascii="Times New Roman" w:hAnsi="Times New Roman"/>
              </w:rPr>
              <w:t>58,301</w:t>
            </w:r>
          </w:p>
        </w:tc>
        <w:tc>
          <w:tcPr>
            <w:tcW w:w="976" w:type="dxa"/>
            <w:tcBorders>
              <w:top w:val="nil"/>
              <w:left w:val="nil"/>
              <w:bottom w:val="nil"/>
              <w:right w:val="nil"/>
            </w:tcBorders>
            <w:noWrap/>
            <w:hideMark/>
          </w:tcPr>
          <w:p w14:paraId="3CB3EB9B" w14:textId="77777777" w:rsidR="009A6D21" w:rsidRPr="009A6D21" w:rsidRDefault="009A6D21" w:rsidP="009A6D21">
            <w:pPr>
              <w:jc w:val="center"/>
              <w:rPr>
                <w:rFonts w:ascii="Times New Roman" w:hAnsi="Times New Roman"/>
              </w:rPr>
            </w:pPr>
            <w:r w:rsidRPr="009A6D21">
              <w:rPr>
                <w:rFonts w:ascii="Times New Roman" w:hAnsi="Times New Roman"/>
              </w:rPr>
              <w:t>58.4</w:t>
            </w:r>
          </w:p>
        </w:tc>
        <w:tc>
          <w:tcPr>
            <w:tcW w:w="1802" w:type="dxa"/>
            <w:tcBorders>
              <w:top w:val="nil"/>
              <w:left w:val="nil"/>
              <w:bottom w:val="nil"/>
              <w:right w:val="nil"/>
            </w:tcBorders>
            <w:noWrap/>
            <w:hideMark/>
          </w:tcPr>
          <w:p w14:paraId="5D626DE0" w14:textId="77777777" w:rsidR="009A6D21" w:rsidRPr="009A6D21" w:rsidRDefault="009A6D21" w:rsidP="009A6D21">
            <w:pPr>
              <w:jc w:val="center"/>
              <w:rPr>
                <w:rFonts w:ascii="Times New Roman" w:hAnsi="Times New Roman"/>
              </w:rPr>
            </w:pPr>
            <w:r w:rsidRPr="009A6D21">
              <w:rPr>
                <w:rFonts w:ascii="Times New Roman" w:hAnsi="Times New Roman"/>
              </w:rPr>
              <w:t>210,932</w:t>
            </w:r>
          </w:p>
        </w:tc>
        <w:tc>
          <w:tcPr>
            <w:tcW w:w="1015" w:type="dxa"/>
            <w:tcBorders>
              <w:top w:val="nil"/>
              <w:left w:val="nil"/>
              <w:bottom w:val="nil"/>
              <w:right w:val="nil"/>
            </w:tcBorders>
            <w:noWrap/>
            <w:hideMark/>
          </w:tcPr>
          <w:p w14:paraId="241DFF92" w14:textId="77777777" w:rsidR="009A6D21" w:rsidRPr="009A6D21" w:rsidRDefault="009A6D21" w:rsidP="009A6D21">
            <w:pPr>
              <w:jc w:val="center"/>
              <w:rPr>
                <w:rFonts w:ascii="Times New Roman" w:hAnsi="Times New Roman"/>
              </w:rPr>
            </w:pPr>
            <w:r w:rsidRPr="009A6D21">
              <w:rPr>
                <w:rFonts w:ascii="Times New Roman" w:hAnsi="Times New Roman"/>
              </w:rPr>
              <w:t>67.4</w:t>
            </w:r>
          </w:p>
        </w:tc>
      </w:tr>
      <w:tr w:rsidR="009A6D21" w:rsidRPr="009A6D21" w14:paraId="0AA8860F" w14:textId="77777777" w:rsidTr="005A45AB">
        <w:trPr>
          <w:trHeight w:val="449"/>
        </w:trPr>
        <w:tc>
          <w:tcPr>
            <w:tcW w:w="1165" w:type="dxa"/>
            <w:tcBorders>
              <w:top w:val="nil"/>
              <w:left w:val="nil"/>
              <w:bottom w:val="nil"/>
              <w:right w:val="nil"/>
            </w:tcBorders>
            <w:noWrap/>
            <w:hideMark/>
          </w:tcPr>
          <w:p w14:paraId="5D7DD1D6" w14:textId="77777777" w:rsidR="009A6D21" w:rsidRPr="009A6D21" w:rsidRDefault="009A6D21" w:rsidP="009A6D21">
            <w:pPr>
              <w:jc w:val="center"/>
              <w:rPr>
                <w:rFonts w:ascii="Times New Roman" w:hAnsi="Times New Roman"/>
              </w:rPr>
            </w:pPr>
            <w:r w:rsidRPr="009A6D21">
              <w:rPr>
                <w:rFonts w:ascii="Times New Roman" w:hAnsi="Times New Roman"/>
              </w:rPr>
              <w:t>Central</w:t>
            </w:r>
          </w:p>
        </w:tc>
        <w:tc>
          <w:tcPr>
            <w:tcW w:w="1422" w:type="dxa"/>
            <w:tcBorders>
              <w:top w:val="nil"/>
              <w:left w:val="nil"/>
              <w:bottom w:val="nil"/>
              <w:right w:val="nil"/>
            </w:tcBorders>
            <w:noWrap/>
            <w:hideMark/>
          </w:tcPr>
          <w:p w14:paraId="3EE7DC1A" w14:textId="77777777" w:rsidR="009A6D21" w:rsidRPr="009A6D21" w:rsidRDefault="009A6D21" w:rsidP="009A6D21">
            <w:pPr>
              <w:jc w:val="center"/>
              <w:rPr>
                <w:rFonts w:ascii="Times New Roman" w:hAnsi="Times New Roman"/>
              </w:rPr>
            </w:pPr>
            <w:r w:rsidRPr="009A6D21">
              <w:rPr>
                <w:rFonts w:ascii="Times New Roman" w:hAnsi="Times New Roman"/>
              </w:rPr>
              <w:t>179,079</w:t>
            </w:r>
          </w:p>
        </w:tc>
        <w:tc>
          <w:tcPr>
            <w:tcW w:w="662" w:type="dxa"/>
            <w:tcBorders>
              <w:top w:val="nil"/>
              <w:left w:val="nil"/>
              <w:bottom w:val="nil"/>
              <w:right w:val="nil"/>
            </w:tcBorders>
            <w:noWrap/>
            <w:hideMark/>
          </w:tcPr>
          <w:p w14:paraId="5FF3B7B9" w14:textId="77777777" w:rsidR="009A6D21" w:rsidRPr="009A6D21" w:rsidRDefault="009A6D21" w:rsidP="009A6D21">
            <w:pPr>
              <w:jc w:val="center"/>
              <w:rPr>
                <w:rFonts w:ascii="Times New Roman" w:hAnsi="Times New Roman"/>
              </w:rPr>
            </w:pPr>
            <w:r w:rsidRPr="009A6D21">
              <w:rPr>
                <w:rFonts w:ascii="Times New Roman" w:hAnsi="Times New Roman"/>
              </w:rPr>
              <w:t>17.4</w:t>
            </w:r>
          </w:p>
        </w:tc>
        <w:tc>
          <w:tcPr>
            <w:tcW w:w="1730" w:type="dxa"/>
            <w:tcBorders>
              <w:top w:val="nil"/>
              <w:left w:val="nil"/>
              <w:bottom w:val="nil"/>
              <w:right w:val="nil"/>
            </w:tcBorders>
            <w:noWrap/>
            <w:hideMark/>
          </w:tcPr>
          <w:p w14:paraId="23DC0BBA" w14:textId="77777777" w:rsidR="009A6D21" w:rsidRPr="009A6D21" w:rsidRDefault="009A6D21" w:rsidP="009A6D21">
            <w:pPr>
              <w:jc w:val="center"/>
              <w:rPr>
                <w:rFonts w:ascii="Times New Roman" w:hAnsi="Times New Roman"/>
              </w:rPr>
            </w:pPr>
            <w:r w:rsidRPr="009A6D21">
              <w:rPr>
                <w:rFonts w:ascii="Times New Roman" w:hAnsi="Times New Roman"/>
              </w:rPr>
              <w:t>23,063</w:t>
            </w:r>
          </w:p>
        </w:tc>
        <w:tc>
          <w:tcPr>
            <w:tcW w:w="976" w:type="dxa"/>
            <w:tcBorders>
              <w:top w:val="nil"/>
              <w:left w:val="nil"/>
              <w:bottom w:val="nil"/>
              <w:right w:val="nil"/>
            </w:tcBorders>
            <w:noWrap/>
            <w:hideMark/>
          </w:tcPr>
          <w:p w14:paraId="4BBA980A" w14:textId="77777777" w:rsidR="009A6D21" w:rsidRPr="009A6D21" w:rsidRDefault="009A6D21" w:rsidP="009A6D21">
            <w:pPr>
              <w:jc w:val="center"/>
              <w:rPr>
                <w:rFonts w:ascii="Times New Roman" w:hAnsi="Times New Roman"/>
              </w:rPr>
            </w:pPr>
            <w:r w:rsidRPr="009A6D21">
              <w:rPr>
                <w:rFonts w:ascii="Times New Roman" w:hAnsi="Times New Roman"/>
              </w:rPr>
              <w:t>23.1</w:t>
            </w:r>
          </w:p>
        </w:tc>
        <w:tc>
          <w:tcPr>
            <w:tcW w:w="1802" w:type="dxa"/>
            <w:tcBorders>
              <w:top w:val="nil"/>
              <w:left w:val="nil"/>
              <w:bottom w:val="nil"/>
              <w:right w:val="nil"/>
            </w:tcBorders>
            <w:noWrap/>
            <w:hideMark/>
          </w:tcPr>
          <w:p w14:paraId="50679DAF" w14:textId="77777777" w:rsidR="009A6D21" w:rsidRPr="009A6D21" w:rsidRDefault="009A6D21" w:rsidP="009A6D21">
            <w:pPr>
              <w:jc w:val="center"/>
              <w:rPr>
                <w:rFonts w:ascii="Times New Roman" w:hAnsi="Times New Roman"/>
              </w:rPr>
            </w:pPr>
            <w:r w:rsidRPr="009A6D21">
              <w:rPr>
                <w:rFonts w:ascii="Times New Roman" w:hAnsi="Times New Roman"/>
              </w:rPr>
              <w:t>47,996</w:t>
            </w:r>
          </w:p>
        </w:tc>
        <w:tc>
          <w:tcPr>
            <w:tcW w:w="1015" w:type="dxa"/>
            <w:tcBorders>
              <w:top w:val="nil"/>
              <w:left w:val="nil"/>
              <w:bottom w:val="nil"/>
              <w:right w:val="nil"/>
            </w:tcBorders>
            <w:noWrap/>
            <w:hideMark/>
          </w:tcPr>
          <w:p w14:paraId="32192B8D" w14:textId="77777777" w:rsidR="009A6D21" w:rsidRPr="009A6D21" w:rsidRDefault="009A6D21" w:rsidP="009A6D21">
            <w:pPr>
              <w:jc w:val="center"/>
              <w:rPr>
                <w:rFonts w:ascii="Times New Roman" w:hAnsi="Times New Roman"/>
              </w:rPr>
            </w:pPr>
            <w:r w:rsidRPr="009A6D21">
              <w:rPr>
                <w:rFonts w:ascii="Times New Roman" w:hAnsi="Times New Roman"/>
              </w:rPr>
              <w:t>15.3</w:t>
            </w:r>
          </w:p>
        </w:tc>
      </w:tr>
      <w:tr w:rsidR="009A6D21" w:rsidRPr="009A6D21" w14:paraId="122AD9A7" w14:textId="77777777" w:rsidTr="005A45AB">
        <w:trPr>
          <w:trHeight w:val="494"/>
        </w:trPr>
        <w:tc>
          <w:tcPr>
            <w:tcW w:w="1165" w:type="dxa"/>
            <w:tcBorders>
              <w:top w:val="nil"/>
              <w:left w:val="nil"/>
              <w:bottom w:val="nil"/>
              <w:right w:val="nil"/>
            </w:tcBorders>
            <w:noWrap/>
            <w:hideMark/>
          </w:tcPr>
          <w:p w14:paraId="7E2BAC03" w14:textId="77777777" w:rsidR="009A6D21" w:rsidRPr="009A6D21" w:rsidRDefault="009A6D21" w:rsidP="009A6D21">
            <w:pPr>
              <w:jc w:val="center"/>
              <w:rPr>
                <w:rFonts w:ascii="Times New Roman" w:hAnsi="Times New Roman"/>
              </w:rPr>
            </w:pPr>
            <w:r w:rsidRPr="009A6D21">
              <w:rPr>
                <w:rFonts w:ascii="Times New Roman" w:hAnsi="Times New Roman"/>
              </w:rPr>
              <w:t>Pacific</w:t>
            </w:r>
          </w:p>
        </w:tc>
        <w:tc>
          <w:tcPr>
            <w:tcW w:w="1422" w:type="dxa"/>
            <w:tcBorders>
              <w:top w:val="nil"/>
              <w:left w:val="nil"/>
              <w:bottom w:val="nil"/>
              <w:right w:val="nil"/>
            </w:tcBorders>
            <w:noWrap/>
            <w:hideMark/>
          </w:tcPr>
          <w:p w14:paraId="6C72E2A0" w14:textId="77777777" w:rsidR="009A6D21" w:rsidRPr="009A6D21" w:rsidRDefault="009A6D21" w:rsidP="009A6D21">
            <w:pPr>
              <w:jc w:val="center"/>
              <w:rPr>
                <w:rFonts w:ascii="Times New Roman" w:hAnsi="Times New Roman"/>
              </w:rPr>
            </w:pPr>
            <w:r w:rsidRPr="009A6D21">
              <w:rPr>
                <w:rFonts w:ascii="Times New Roman" w:hAnsi="Times New Roman"/>
              </w:rPr>
              <w:t>79,544</w:t>
            </w:r>
          </w:p>
        </w:tc>
        <w:tc>
          <w:tcPr>
            <w:tcW w:w="662" w:type="dxa"/>
            <w:tcBorders>
              <w:top w:val="nil"/>
              <w:left w:val="nil"/>
              <w:bottom w:val="nil"/>
              <w:right w:val="nil"/>
            </w:tcBorders>
            <w:noWrap/>
            <w:hideMark/>
          </w:tcPr>
          <w:p w14:paraId="0E6D17ED" w14:textId="77777777" w:rsidR="009A6D21" w:rsidRPr="009A6D21" w:rsidRDefault="009A6D21" w:rsidP="009A6D21">
            <w:pPr>
              <w:jc w:val="center"/>
              <w:rPr>
                <w:rFonts w:ascii="Times New Roman" w:hAnsi="Times New Roman"/>
              </w:rPr>
            </w:pPr>
            <w:r w:rsidRPr="009A6D21">
              <w:rPr>
                <w:rFonts w:ascii="Times New Roman" w:hAnsi="Times New Roman"/>
              </w:rPr>
              <w:t>7.7</w:t>
            </w:r>
          </w:p>
        </w:tc>
        <w:tc>
          <w:tcPr>
            <w:tcW w:w="1730" w:type="dxa"/>
            <w:tcBorders>
              <w:top w:val="nil"/>
              <w:left w:val="nil"/>
              <w:bottom w:val="nil"/>
              <w:right w:val="nil"/>
            </w:tcBorders>
            <w:noWrap/>
            <w:hideMark/>
          </w:tcPr>
          <w:p w14:paraId="0A3BA60F" w14:textId="77777777" w:rsidR="009A6D21" w:rsidRPr="009A6D21" w:rsidRDefault="009A6D21" w:rsidP="009A6D21">
            <w:pPr>
              <w:jc w:val="center"/>
              <w:rPr>
                <w:rFonts w:ascii="Times New Roman" w:hAnsi="Times New Roman"/>
              </w:rPr>
            </w:pPr>
            <w:r w:rsidRPr="009A6D21">
              <w:rPr>
                <w:rFonts w:ascii="Times New Roman" w:hAnsi="Times New Roman"/>
              </w:rPr>
              <w:t>7,392</w:t>
            </w:r>
          </w:p>
        </w:tc>
        <w:tc>
          <w:tcPr>
            <w:tcW w:w="976" w:type="dxa"/>
            <w:tcBorders>
              <w:top w:val="nil"/>
              <w:left w:val="nil"/>
              <w:bottom w:val="nil"/>
              <w:right w:val="nil"/>
            </w:tcBorders>
            <w:noWrap/>
            <w:hideMark/>
          </w:tcPr>
          <w:p w14:paraId="2D5E4173" w14:textId="77777777" w:rsidR="009A6D21" w:rsidRPr="009A6D21" w:rsidRDefault="009A6D21" w:rsidP="009A6D21">
            <w:pPr>
              <w:jc w:val="center"/>
              <w:rPr>
                <w:rFonts w:ascii="Times New Roman" w:hAnsi="Times New Roman"/>
              </w:rPr>
            </w:pPr>
            <w:r w:rsidRPr="009A6D21">
              <w:rPr>
                <w:rFonts w:ascii="Times New Roman" w:hAnsi="Times New Roman"/>
              </w:rPr>
              <w:t>7.4</w:t>
            </w:r>
          </w:p>
        </w:tc>
        <w:tc>
          <w:tcPr>
            <w:tcW w:w="1802" w:type="dxa"/>
            <w:tcBorders>
              <w:top w:val="nil"/>
              <w:left w:val="nil"/>
              <w:bottom w:val="nil"/>
              <w:right w:val="nil"/>
            </w:tcBorders>
            <w:noWrap/>
            <w:hideMark/>
          </w:tcPr>
          <w:p w14:paraId="1401B4DE" w14:textId="77777777" w:rsidR="009A6D21" w:rsidRPr="009A6D21" w:rsidRDefault="009A6D21" w:rsidP="009A6D21">
            <w:pPr>
              <w:jc w:val="center"/>
              <w:rPr>
                <w:rFonts w:ascii="Times New Roman" w:hAnsi="Times New Roman"/>
              </w:rPr>
            </w:pPr>
            <w:r w:rsidRPr="009A6D21">
              <w:rPr>
                <w:rFonts w:ascii="Times New Roman" w:hAnsi="Times New Roman"/>
              </w:rPr>
              <w:t>21,643</w:t>
            </w:r>
          </w:p>
        </w:tc>
        <w:tc>
          <w:tcPr>
            <w:tcW w:w="1015" w:type="dxa"/>
            <w:tcBorders>
              <w:top w:val="nil"/>
              <w:left w:val="nil"/>
              <w:bottom w:val="nil"/>
              <w:right w:val="nil"/>
            </w:tcBorders>
            <w:noWrap/>
            <w:hideMark/>
          </w:tcPr>
          <w:p w14:paraId="20846531" w14:textId="77777777" w:rsidR="009A6D21" w:rsidRPr="009A6D21" w:rsidRDefault="009A6D21" w:rsidP="009A6D21">
            <w:pPr>
              <w:jc w:val="center"/>
              <w:rPr>
                <w:rFonts w:ascii="Times New Roman" w:hAnsi="Times New Roman"/>
              </w:rPr>
            </w:pPr>
            <w:r w:rsidRPr="009A6D21">
              <w:rPr>
                <w:rFonts w:ascii="Times New Roman" w:hAnsi="Times New Roman"/>
              </w:rPr>
              <w:t>6.9</w:t>
            </w:r>
          </w:p>
        </w:tc>
      </w:tr>
      <w:tr w:rsidR="009A6D21" w:rsidRPr="009A6D21" w14:paraId="45B8D5B2" w14:textId="77777777" w:rsidTr="005A45AB">
        <w:trPr>
          <w:trHeight w:val="278"/>
        </w:trPr>
        <w:tc>
          <w:tcPr>
            <w:tcW w:w="1165" w:type="dxa"/>
            <w:tcBorders>
              <w:top w:val="nil"/>
              <w:left w:val="nil"/>
              <w:bottom w:val="nil"/>
              <w:right w:val="nil"/>
            </w:tcBorders>
            <w:noWrap/>
            <w:hideMark/>
          </w:tcPr>
          <w:p w14:paraId="10EC8EC6" w14:textId="77777777" w:rsidR="009A6D21" w:rsidRPr="009A6D21" w:rsidRDefault="009A6D21" w:rsidP="009A6D21">
            <w:pPr>
              <w:jc w:val="center"/>
              <w:rPr>
                <w:rFonts w:ascii="Times New Roman" w:hAnsi="Times New Roman"/>
              </w:rPr>
            </w:pPr>
            <w:r w:rsidRPr="009A6D21">
              <w:rPr>
                <w:rFonts w:ascii="Times New Roman" w:hAnsi="Times New Roman"/>
              </w:rPr>
              <w:t xml:space="preserve">1943-44 </w:t>
            </w:r>
          </w:p>
        </w:tc>
        <w:tc>
          <w:tcPr>
            <w:tcW w:w="1422" w:type="dxa"/>
            <w:tcBorders>
              <w:top w:val="nil"/>
              <w:left w:val="nil"/>
              <w:bottom w:val="nil"/>
              <w:right w:val="nil"/>
            </w:tcBorders>
            <w:noWrap/>
            <w:hideMark/>
          </w:tcPr>
          <w:p w14:paraId="5E2DF0C2" w14:textId="77777777" w:rsidR="009A6D21" w:rsidRPr="009A6D21" w:rsidRDefault="009A6D21" w:rsidP="009A6D21">
            <w:pPr>
              <w:jc w:val="center"/>
              <w:rPr>
                <w:rFonts w:ascii="Times New Roman" w:hAnsi="Times New Roman"/>
              </w:rPr>
            </w:pPr>
            <w:r w:rsidRPr="009A6D21">
              <w:rPr>
                <w:rFonts w:ascii="Times New Roman" w:hAnsi="Times New Roman"/>
              </w:rPr>
              <w:t>1,340,886</w:t>
            </w:r>
          </w:p>
        </w:tc>
        <w:tc>
          <w:tcPr>
            <w:tcW w:w="662" w:type="dxa"/>
            <w:tcBorders>
              <w:top w:val="nil"/>
              <w:left w:val="nil"/>
              <w:bottom w:val="nil"/>
              <w:right w:val="nil"/>
            </w:tcBorders>
            <w:noWrap/>
            <w:hideMark/>
          </w:tcPr>
          <w:p w14:paraId="237A3079" w14:textId="20D71074"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730" w:type="dxa"/>
            <w:tcBorders>
              <w:top w:val="nil"/>
              <w:left w:val="nil"/>
              <w:bottom w:val="nil"/>
              <w:right w:val="nil"/>
            </w:tcBorders>
            <w:noWrap/>
            <w:hideMark/>
          </w:tcPr>
          <w:p w14:paraId="21A25E50" w14:textId="77777777" w:rsidR="009A6D21" w:rsidRPr="009A6D21" w:rsidRDefault="009A6D21" w:rsidP="009A6D21">
            <w:pPr>
              <w:jc w:val="center"/>
              <w:rPr>
                <w:rFonts w:ascii="Times New Roman" w:hAnsi="Times New Roman"/>
              </w:rPr>
            </w:pPr>
            <w:r w:rsidRPr="009A6D21">
              <w:rPr>
                <w:rFonts w:ascii="Times New Roman" w:hAnsi="Times New Roman"/>
              </w:rPr>
              <w:t>35,321</w:t>
            </w:r>
          </w:p>
        </w:tc>
        <w:tc>
          <w:tcPr>
            <w:tcW w:w="976" w:type="dxa"/>
            <w:tcBorders>
              <w:top w:val="nil"/>
              <w:left w:val="nil"/>
              <w:bottom w:val="nil"/>
              <w:right w:val="nil"/>
            </w:tcBorders>
            <w:noWrap/>
            <w:hideMark/>
          </w:tcPr>
          <w:p w14:paraId="6D08DA0F" w14:textId="77777777" w:rsidR="009A6D21" w:rsidRPr="009A6D21" w:rsidRDefault="009A6D21" w:rsidP="009A6D21">
            <w:pPr>
              <w:jc w:val="center"/>
              <w:rPr>
                <w:rFonts w:ascii="Times New Roman" w:hAnsi="Times New Roman"/>
              </w:rPr>
            </w:pPr>
            <w:r w:rsidRPr="009A6D21">
              <w:rPr>
                <w:rFonts w:ascii="Times New Roman" w:hAnsi="Times New Roman"/>
              </w:rPr>
              <w:t>2.6</w:t>
            </w:r>
          </w:p>
        </w:tc>
        <w:tc>
          <w:tcPr>
            <w:tcW w:w="1802" w:type="dxa"/>
            <w:tcBorders>
              <w:top w:val="nil"/>
              <w:left w:val="nil"/>
              <w:bottom w:val="nil"/>
              <w:right w:val="nil"/>
            </w:tcBorders>
            <w:noWrap/>
            <w:hideMark/>
          </w:tcPr>
          <w:p w14:paraId="07A257BB" w14:textId="77777777" w:rsidR="009A6D21" w:rsidRPr="009A6D21" w:rsidRDefault="009A6D21" w:rsidP="009A6D21">
            <w:pPr>
              <w:jc w:val="center"/>
              <w:rPr>
                <w:rFonts w:ascii="Times New Roman" w:hAnsi="Times New Roman"/>
              </w:rPr>
            </w:pPr>
            <w:r w:rsidRPr="009A6D21">
              <w:rPr>
                <w:rFonts w:ascii="Times New Roman" w:hAnsi="Times New Roman"/>
              </w:rPr>
              <w:t>472,056</w:t>
            </w:r>
          </w:p>
        </w:tc>
        <w:tc>
          <w:tcPr>
            <w:tcW w:w="1015" w:type="dxa"/>
            <w:tcBorders>
              <w:top w:val="nil"/>
              <w:left w:val="nil"/>
              <w:bottom w:val="nil"/>
              <w:right w:val="nil"/>
            </w:tcBorders>
            <w:noWrap/>
            <w:hideMark/>
          </w:tcPr>
          <w:p w14:paraId="7A0C5229" w14:textId="77777777" w:rsidR="009A6D21" w:rsidRPr="009A6D21" w:rsidRDefault="009A6D21" w:rsidP="009A6D21">
            <w:pPr>
              <w:jc w:val="center"/>
              <w:rPr>
                <w:rFonts w:ascii="Times New Roman" w:hAnsi="Times New Roman"/>
              </w:rPr>
            </w:pPr>
            <w:r w:rsidRPr="009A6D21">
              <w:rPr>
                <w:rFonts w:ascii="Times New Roman" w:hAnsi="Times New Roman"/>
              </w:rPr>
              <w:t>35</w:t>
            </w:r>
          </w:p>
        </w:tc>
      </w:tr>
      <w:tr w:rsidR="009A6D21" w:rsidRPr="009A6D21" w14:paraId="3B63C50D" w14:textId="77777777" w:rsidTr="005A45AB">
        <w:trPr>
          <w:trHeight w:val="674"/>
        </w:trPr>
        <w:tc>
          <w:tcPr>
            <w:tcW w:w="1165" w:type="dxa"/>
            <w:tcBorders>
              <w:top w:val="nil"/>
              <w:left w:val="nil"/>
              <w:bottom w:val="nil"/>
              <w:right w:val="nil"/>
            </w:tcBorders>
            <w:noWrap/>
            <w:hideMark/>
          </w:tcPr>
          <w:p w14:paraId="5EEAEF98" w14:textId="77777777" w:rsidR="009A6D21" w:rsidRPr="009A6D21" w:rsidRDefault="009A6D21" w:rsidP="009A6D21">
            <w:pPr>
              <w:jc w:val="center"/>
              <w:rPr>
                <w:rFonts w:ascii="Times New Roman" w:hAnsi="Times New Roman"/>
              </w:rPr>
            </w:pPr>
            <w:r w:rsidRPr="009A6D21">
              <w:rPr>
                <w:rFonts w:ascii="Times New Roman" w:hAnsi="Times New Roman"/>
              </w:rPr>
              <w:t>North Atlantic</w:t>
            </w:r>
          </w:p>
        </w:tc>
        <w:tc>
          <w:tcPr>
            <w:tcW w:w="1422" w:type="dxa"/>
            <w:tcBorders>
              <w:top w:val="nil"/>
              <w:left w:val="nil"/>
              <w:bottom w:val="nil"/>
              <w:right w:val="nil"/>
            </w:tcBorders>
            <w:noWrap/>
            <w:hideMark/>
          </w:tcPr>
          <w:p w14:paraId="75F68391" w14:textId="77777777" w:rsidR="009A6D21" w:rsidRPr="009A6D21" w:rsidRDefault="009A6D21" w:rsidP="009A6D21">
            <w:pPr>
              <w:jc w:val="center"/>
              <w:rPr>
                <w:rFonts w:ascii="Times New Roman" w:hAnsi="Times New Roman"/>
              </w:rPr>
            </w:pPr>
            <w:r w:rsidRPr="009A6D21">
              <w:rPr>
                <w:rFonts w:ascii="Times New Roman" w:hAnsi="Times New Roman"/>
              </w:rPr>
              <w:t>101,907</w:t>
            </w:r>
          </w:p>
        </w:tc>
        <w:tc>
          <w:tcPr>
            <w:tcW w:w="662" w:type="dxa"/>
            <w:tcBorders>
              <w:top w:val="nil"/>
              <w:left w:val="nil"/>
              <w:bottom w:val="nil"/>
              <w:right w:val="nil"/>
            </w:tcBorders>
            <w:noWrap/>
            <w:hideMark/>
          </w:tcPr>
          <w:p w14:paraId="0D223A5B" w14:textId="6E34750A" w:rsidR="009A6D21" w:rsidRPr="009A6D21" w:rsidRDefault="009A6D21" w:rsidP="009A6D21">
            <w:pPr>
              <w:jc w:val="center"/>
              <w:rPr>
                <w:rFonts w:ascii="Times New Roman" w:hAnsi="Times New Roman"/>
              </w:rPr>
            </w:pPr>
            <w:r w:rsidRPr="009A6D21">
              <w:rPr>
                <w:rFonts w:ascii="Times New Roman" w:hAnsi="Times New Roman"/>
              </w:rPr>
              <w:t>8</w:t>
            </w:r>
            <w:r w:rsidR="007B582D">
              <w:rPr>
                <w:rFonts w:ascii="Times New Roman" w:hAnsi="Times New Roman"/>
              </w:rPr>
              <w:t>.0</w:t>
            </w:r>
          </w:p>
        </w:tc>
        <w:tc>
          <w:tcPr>
            <w:tcW w:w="1730" w:type="dxa"/>
            <w:tcBorders>
              <w:top w:val="nil"/>
              <w:left w:val="nil"/>
              <w:bottom w:val="nil"/>
              <w:right w:val="nil"/>
            </w:tcBorders>
            <w:noWrap/>
            <w:hideMark/>
          </w:tcPr>
          <w:p w14:paraId="75255F17" w14:textId="77777777" w:rsidR="009A6D21" w:rsidRPr="009A6D21" w:rsidRDefault="009A6D21" w:rsidP="009A6D21">
            <w:pPr>
              <w:jc w:val="center"/>
              <w:rPr>
                <w:rFonts w:ascii="Times New Roman" w:hAnsi="Times New Roman"/>
              </w:rPr>
            </w:pPr>
            <w:r w:rsidRPr="009A6D21">
              <w:rPr>
                <w:rFonts w:ascii="Times New Roman" w:hAnsi="Times New Roman"/>
              </w:rPr>
              <w:t>3,105</w:t>
            </w:r>
          </w:p>
        </w:tc>
        <w:tc>
          <w:tcPr>
            <w:tcW w:w="976" w:type="dxa"/>
            <w:tcBorders>
              <w:top w:val="nil"/>
              <w:left w:val="nil"/>
              <w:bottom w:val="nil"/>
              <w:right w:val="nil"/>
            </w:tcBorders>
            <w:noWrap/>
            <w:hideMark/>
          </w:tcPr>
          <w:p w14:paraId="35BDF1BD" w14:textId="77777777" w:rsidR="009A6D21" w:rsidRPr="009A6D21" w:rsidRDefault="009A6D21" w:rsidP="009A6D21">
            <w:pPr>
              <w:jc w:val="center"/>
              <w:rPr>
                <w:rFonts w:ascii="Times New Roman" w:hAnsi="Times New Roman"/>
              </w:rPr>
            </w:pPr>
            <w:r w:rsidRPr="009A6D21">
              <w:rPr>
                <w:rFonts w:ascii="Times New Roman" w:hAnsi="Times New Roman"/>
              </w:rPr>
              <w:t>8.8</w:t>
            </w:r>
          </w:p>
        </w:tc>
        <w:tc>
          <w:tcPr>
            <w:tcW w:w="1802" w:type="dxa"/>
            <w:tcBorders>
              <w:top w:val="nil"/>
              <w:left w:val="nil"/>
              <w:bottom w:val="nil"/>
              <w:right w:val="nil"/>
            </w:tcBorders>
            <w:noWrap/>
            <w:hideMark/>
          </w:tcPr>
          <w:p w14:paraId="52EFA737" w14:textId="77777777" w:rsidR="009A6D21" w:rsidRPr="009A6D21" w:rsidRDefault="009A6D21" w:rsidP="009A6D21">
            <w:pPr>
              <w:jc w:val="center"/>
              <w:rPr>
                <w:rFonts w:ascii="Times New Roman" w:hAnsi="Times New Roman"/>
              </w:rPr>
            </w:pPr>
            <w:r w:rsidRPr="009A6D21">
              <w:rPr>
                <w:rFonts w:ascii="Times New Roman" w:hAnsi="Times New Roman"/>
              </w:rPr>
              <w:t>58,979</w:t>
            </w:r>
          </w:p>
        </w:tc>
        <w:tc>
          <w:tcPr>
            <w:tcW w:w="1015" w:type="dxa"/>
            <w:tcBorders>
              <w:top w:val="nil"/>
              <w:left w:val="nil"/>
              <w:bottom w:val="nil"/>
              <w:right w:val="nil"/>
            </w:tcBorders>
            <w:noWrap/>
            <w:hideMark/>
          </w:tcPr>
          <w:p w14:paraId="4EEED4BA" w14:textId="77777777" w:rsidR="009A6D21" w:rsidRPr="009A6D21" w:rsidRDefault="009A6D21" w:rsidP="009A6D21">
            <w:pPr>
              <w:jc w:val="center"/>
              <w:rPr>
                <w:rFonts w:ascii="Times New Roman" w:hAnsi="Times New Roman"/>
              </w:rPr>
            </w:pPr>
            <w:r w:rsidRPr="009A6D21">
              <w:rPr>
                <w:rFonts w:ascii="Times New Roman" w:hAnsi="Times New Roman"/>
              </w:rPr>
              <w:t>13</w:t>
            </w:r>
          </w:p>
        </w:tc>
      </w:tr>
      <w:tr w:rsidR="009A6D21" w:rsidRPr="009A6D21" w14:paraId="7D804DBE" w14:textId="77777777" w:rsidTr="005A45AB">
        <w:trPr>
          <w:trHeight w:val="350"/>
        </w:trPr>
        <w:tc>
          <w:tcPr>
            <w:tcW w:w="1165" w:type="dxa"/>
            <w:tcBorders>
              <w:top w:val="nil"/>
              <w:left w:val="nil"/>
              <w:bottom w:val="nil"/>
              <w:right w:val="nil"/>
            </w:tcBorders>
            <w:noWrap/>
            <w:hideMark/>
          </w:tcPr>
          <w:p w14:paraId="7D8B699F" w14:textId="77777777" w:rsidR="009A6D21" w:rsidRPr="009A6D21" w:rsidRDefault="009A6D21" w:rsidP="009A6D21">
            <w:pPr>
              <w:jc w:val="center"/>
              <w:rPr>
                <w:rFonts w:ascii="Times New Roman" w:hAnsi="Times New Roman"/>
              </w:rPr>
            </w:pPr>
            <w:r w:rsidRPr="009A6D21">
              <w:rPr>
                <w:rFonts w:ascii="Times New Roman" w:hAnsi="Times New Roman"/>
              </w:rPr>
              <w:t>Southern</w:t>
            </w:r>
          </w:p>
        </w:tc>
        <w:tc>
          <w:tcPr>
            <w:tcW w:w="1422" w:type="dxa"/>
            <w:tcBorders>
              <w:top w:val="nil"/>
              <w:left w:val="nil"/>
              <w:bottom w:val="nil"/>
              <w:right w:val="nil"/>
            </w:tcBorders>
            <w:noWrap/>
            <w:hideMark/>
          </w:tcPr>
          <w:p w14:paraId="685FFA29" w14:textId="77777777" w:rsidR="009A6D21" w:rsidRPr="009A6D21" w:rsidRDefault="009A6D21" w:rsidP="009A6D21">
            <w:pPr>
              <w:jc w:val="center"/>
              <w:rPr>
                <w:rFonts w:ascii="Times New Roman" w:hAnsi="Times New Roman"/>
              </w:rPr>
            </w:pPr>
            <w:r w:rsidRPr="009A6D21">
              <w:rPr>
                <w:rFonts w:ascii="Times New Roman" w:hAnsi="Times New Roman"/>
              </w:rPr>
              <w:t>825,986</w:t>
            </w:r>
          </w:p>
        </w:tc>
        <w:tc>
          <w:tcPr>
            <w:tcW w:w="662" w:type="dxa"/>
            <w:tcBorders>
              <w:top w:val="nil"/>
              <w:left w:val="nil"/>
              <w:bottom w:val="nil"/>
              <w:right w:val="nil"/>
            </w:tcBorders>
            <w:noWrap/>
            <w:hideMark/>
          </w:tcPr>
          <w:p w14:paraId="450CEB68" w14:textId="77777777" w:rsidR="009A6D21" w:rsidRPr="009A6D21" w:rsidRDefault="009A6D21" w:rsidP="009A6D21">
            <w:pPr>
              <w:jc w:val="center"/>
              <w:rPr>
                <w:rFonts w:ascii="Times New Roman" w:hAnsi="Times New Roman"/>
              </w:rPr>
            </w:pPr>
            <w:r w:rsidRPr="009A6D21">
              <w:rPr>
                <w:rFonts w:ascii="Times New Roman" w:hAnsi="Times New Roman"/>
              </w:rPr>
              <w:t>61.6</w:t>
            </w:r>
          </w:p>
        </w:tc>
        <w:tc>
          <w:tcPr>
            <w:tcW w:w="1730" w:type="dxa"/>
            <w:tcBorders>
              <w:top w:val="nil"/>
              <w:left w:val="nil"/>
              <w:bottom w:val="nil"/>
              <w:right w:val="nil"/>
            </w:tcBorders>
            <w:noWrap/>
            <w:hideMark/>
          </w:tcPr>
          <w:p w14:paraId="1BAFDFEE" w14:textId="77777777" w:rsidR="009A6D21" w:rsidRPr="009A6D21" w:rsidRDefault="009A6D21" w:rsidP="009A6D21">
            <w:pPr>
              <w:jc w:val="center"/>
              <w:rPr>
                <w:rFonts w:ascii="Times New Roman" w:hAnsi="Times New Roman"/>
              </w:rPr>
            </w:pPr>
            <w:r w:rsidRPr="009A6D21">
              <w:rPr>
                <w:rFonts w:ascii="Times New Roman" w:hAnsi="Times New Roman"/>
              </w:rPr>
              <w:t>19, 883</w:t>
            </w:r>
          </w:p>
        </w:tc>
        <w:tc>
          <w:tcPr>
            <w:tcW w:w="976" w:type="dxa"/>
            <w:tcBorders>
              <w:top w:val="nil"/>
              <w:left w:val="nil"/>
              <w:bottom w:val="nil"/>
              <w:right w:val="nil"/>
            </w:tcBorders>
            <w:noWrap/>
            <w:hideMark/>
          </w:tcPr>
          <w:p w14:paraId="452E7D8F" w14:textId="77777777" w:rsidR="009A6D21" w:rsidRPr="009A6D21" w:rsidRDefault="009A6D21" w:rsidP="009A6D21">
            <w:pPr>
              <w:jc w:val="center"/>
              <w:rPr>
                <w:rFonts w:ascii="Times New Roman" w:hAnsi="Times New Roman"/>
              </w:rPr>
            </w:pPr>
            <w:r w:rsidRPr="009A6D21">
              <w:rPr>
                <w:rFonts w:ascii="Times New Roman" w:hAnsi="Times New Roman"/>
              </w:rPr>
              <w:t>56.3</w:t>
            </w:r>
          </w:p>
        </w:tc>
        <w:tc>
          <w:tcPr>
            <w:tcW w:w="1802" w:type="dxa"/>
            <w:tcBorders>
              <w:top w:val="nil"/>
              <w:left w:val="nil"/>
              <w:bottom w:val="nil"/>
              <w:right w:val="nil"/>
            </w:tcBorders>
            <w:noWrap/>
            <w:hideMark/>
          </w:tcPr>
          <w:p w14:paraId="2393B775" w14:textId="77777777" w:rsidR="009A6D21" w:rsidRPr="009A6D21" w:rsidRDefault="009A6D21" w:rsidP="009A6D21">
            <w:pPr>
              <w:jc w:val="center"/>
              <w:rPr>
                <w:rFonts w:ascii="Times New Roman" w:hAnsi="Times New Roman"/>
              </w:rPr>
            </w:pPr>
            <w:r w:rsidRPr="009A6D21">
              <w:rPr>
                <w:rFonts w:ascii="Times New Roman" w:hAnsi="Times New Roman"/>
              </w:rPr>
              <w:t>282,318</w:t>
            </w:r>
          </w:p>
        </w:tc>
        <w:tc>
          <w:tcPr>
            <w:tcW w:w="1015" w:type="dxa"/>
            <w:tcBorders>
              <w:top w:val="nil"/>
              <w:left w:val="nil"/>
              <w:bottom w:val="nil"/>
              <w:right w:val="nil"/>
            </w:tcBorders>
            <w:noWrap/>
            <w:hideMark/>
          </w:tcPr>
          <w:p w14:paraId="74F1DB8B" w14:textId="77777777" w:rsidR="009A6D21" w:rsidRPr="009A6D21" w:rsidRDefault="009A6D21" w:rsidP="009A6D21">
            <w:pPr>
              <w:jc w:val="center"/>
              <w:rPr>
                <w:rFonts w:ascii="Times New Roman" w:hAnsi="Times New Roman"/>
              </w:rPr>
            </w:pPr>
            <w:r w:rsidRPr="009A6D21">
              <w:rPr>
                <w:rFonts w:ascii="Times New Roman" w:hAnsi="Times New Roman"/>
              </w:rPr>
              <w:t>59.8</w:t>
            </w:r>
          </w:p>
        </w:tc>
      </w:tr>
      <w:tr w:rsidR="009A6D21" w:rsidRPr="009A6D21" w14:paraId="3504973D" w14:textId="77777777" w:rsidTr="005A45AB">
        <w:trPr>
          <w:trHeight w:val="368"/>
        </w:trPr>
        <w:tc>
          <w:tcPr>
            <w:tcW w:w="1165" w:type="dxa"/>
            <w:tcBorders>
              <w:top w:val="nil"/>
              <w:left w:val="nil"/>
              <w:bottom w:val="nil"/>
              <w:right w:val="nil"/>
            </w:tcBorders>
            <w:noWrap/>
            <w:hideMark/>
          </w:tcPr>
          <w:p w14:paraId="3E3361BE" w14:textId="77777777" w:rsidR="009A6D21" w:rsidRPr="009A6D21" w:rsidRDefault="009A6D21" w:rsidP="009A6D21">
            <w:pPr>
              <w:jc w:val="center"/>
              <w:rPr>
                <w:rFonts w:ascii="Times New Roman" w:hAnsi="Times New Roman"/>
              </w:rPr>
            </w:pPr>
            <w:r w:rsidRPr="009A6D21">
              <w:rPr>
                <w:rFonts w:ascii="Times New Roman" w:hAnsi="Times New Roman"/>
              </w:rPr>
              <w:t>Central</w:t>
            </w:r>
          </w:p>
        </w:tc>
        <w:tc>
          <w:tcPr>
            <w:tcW w:w="1422" w:type="dxa"/>
            <w:tcBorders>
              <w:top w:val="nil"/>
              <w:left w:val="nil"/>
              <w:bottom w:val="nil"/>
              <w:right w:val="nil"/>
            </w:tcBorders>
            <w:noWrap/>
            <w:hideMark/>
          </w:tcPr>
          <w:p w14:paraId="54398945" w14:textId="77777777" w:rsidR="009A6D21" w:rsidRPr="009A6D21" w:rsidRDefault="009A6D21" w:rsidP="009A6D21">
            <w:pPr>
              <w:jc w:val="center"/>
              <w:rPr>
                <w:rFonts w:ascii="Times New Roman" w:hAnsi="Times New Roman"/>
              </w:rPr>
            </w:pPr>
            <w:r w:rsidRPr="009A6D21">
              <w:rPr>
                <w:rFonts w:ascii="Times New Roman" w:hAnsi="Times New Roman"/>
              </w:rPr>
              <w:t>301,699</w:t>
            </w:r>
          </w:p>
        </w:tc>
        <w:tc>
          <w:tcPr>
            <w:tcW w:w="662" w:type="dxa"/>
            <w:tcBorders>
              <w:top w:val="nil"/>
              <w:left w:val="nil"/>
              <w:bottom w:val="nil"/>
              <w:right w:val="nil"/>
            </w:tcBorders>
            <w:noWrap/>
            <w:hideMark/>
          </w:tcPr>
          <w:p w14:paraId="3E53EE57" w14:textId="77777777" w:rsidR="009A6D21" w:rsidRPr="009A6D21" w:rsidRDefault="009A6D21" w:rsidP="009A6D21">
            <w:pPr>
              <w:jc w:val="center"/>
              <w:rPr>
                <w:rFonts w:ascii="Times New Roman" w:hAnsi="Times New Roman"/>
              </w:rPr>
            </w:pPr>
            <w:r w:rsidRPr="009A6D21">
              <w:rPr>
                <w:rFonts w:ascii="Times New Roman" w:hAnsi="Times New Roman"/>
              </w:rPr>
              <w:t>22.5</w:t>
            </w:r>
          </w:p>
        </w:tc>
        <w:tc>
          <w:tcPr>
            <w:tcW w:w="1730" w:type="dxa"/>
            <w:tcBorders>
              <w:top w:val="nil"/>
              <w:left w:val="nil"/>
              <w:bottom w:val="nil"/>
              <w:right w:val="nil"/>
            </w:tcBorders>
            <w:noWrap/>
            <w:hideMark/>
          </w:tcPr>
          <w:p w14:paraId="34EB4404" w14:textId="77777777" w:rsidR="009A6D21" w:rsidRPr="009A6D21" w:rsidRDefault="009A6D21" w:rsidP="009A6D21">
            <w:pPr>
              <w:jc w:val="center"/>
              <w:rPr>
                <w:rFonts w:ascii="Times New Roman" w:hAnsi="Times New Roman"/>
              </w:rPr>
            </w:pPr>
            <w:r w:rsidRPr="009A6D21">
              <w:rPr>
                <w:rFonts w:ascii="Times New Roman" w:hAnsi="Times New Roman"/>
              </w:rPr>
              <w:t>8, 760</w:t>
            </w:r>
          </w:p>
        </w:tc>
        <w:tc>
          <w:tcPr>
            <w:tcW w:w="976" w:type="dxa"/>
            <w:tcBorders>
              <w:top w:val="nil"/>
              <w:left w:val="nil"/>
              <w:bottom w:val="nil"/>
              <w:right w:val="nil"/>
            </w:tcBorders>
            <w:noWrap/>
            <w:hideMark/>
          </w:tcPr>
          <w:p w14:paraId="409D2113" w14:textId="77777777" w:rsidR="009A6D21" w:rsidRPr="009A6D21" w:rsidRDefault="009A6D21" w:rsidP="009A6D21">
            <w:pPr>
              <w:jc w:val="center"/>
              <w:rPr>
                <w:rFonts w:ascii="Times New Roman" w:hAnsi="Times New Roman"/>
              </w:rPr>
            </w:pPr>
            <w:r w:rsidRPr="009A6D21">
              <w:rPr>
                <w:rFonts w:ascii="Times New Roman" w:hAnsi="Times New Roman"/>
              </w:rPr>
              <w:t>24.8</w:t>
            </w:r>
          </w:p>
        </w:tc>
        <w:tc>
          <w:tcPr>
            <w:tcW w:w="1802" w:type="dxa"/>
            <w:tcBorders>
              <w:top w:val="nil"/>
              <w:left w:val="nil"/>
              <w:bottom w:val="nil"/>
              <w:right w:val="nil"/>
            </w:tcBorders>
            <w:noWrap/>
            <w:hideMark/>
          </w:tcPr>
          <w:p w14:paraId="670AA4A6" w14:textId="77777777" w:rsidR="009A6D21" w:rsidRPr="009A6D21" w:rsidRDefault="009A6D21" w:rsidP="009A6D21">
            <w:pPr>
              <w:jc w:val="center"/>
              <w:rPr>
                <w:rFonts w:ascii="Times New Roman" w:hAnsi="Times New Roman"/>
              </w:rPr>
            </w:pPr>
            <w:r w:rsidRPr="009A6D21">
              <w:rPr>
                <w:rFonts w:ascii="Times New Roman" w:hAnsi="Times New Roman"/>
              </w:rPr>
              <w:t>95,705</w:t>
            </w:r>
          </w:p>
        </w:tc>
        <w:tc>
          <w:tcPr>
            <w:tcW w:w="1015" w:type="dxa"/>
            <w:tcBorders>
              <w:top w:val="nil"/>
              <w:left w:val="nil"/>
              <w:bottom w:val="nil"/>
              <w:right w:val="nil"/>
            </w:tcBorders>
            <w:noWrap/>
            <w:hideMark/>
          </w:tcPr>
          <w:p w14:paraId="1E5B70D6" w14:textId="77777777" w:rsidR="009A6D21" w:rsidRPr="009A6D21" w:rsidRDefault="009A6D21" w:rsidP="009A6D21">
            <w:pPr>
              <w:jc w:val="center"/>
              <w:rPr>
                <w:rFonts w:ascii="Times New Roman" w:hAnsi="Times New Roman"/>
              </w:rPr>
            </w:pPr>
            <w:r w:rsidRPr="009A6D21">
              <w:rPr>
                <w:rFonts w:ascii="Times New Roman" w:hAnsi="Times New Roman"/>
              </w:rPr>
              <w:t>20.3</w:t>
            </w:r>
          </w:p>
        </w:tc>
      </w:tr>
      <w:tr w:rsidR="009A6D21" w:rsidRPr="009A6D21" w14:paraId="378A15F4" w14:textId="77777777" w:rsidTr="005A45AB">
        <w:trPr>
          <w:trHeight w:val="453"/>
        </w:trPr>
        <w:tc>
          <w:tcPr>
            <w:tcW w:w="1165" w:type="dxa"/>
            <w:tcBorders>
              <w:top w:val="nil"/>
              <w:left w:val="nil"/>
              <w:bottom w:val="nil"/>
              <w:right w:val="nil"/>
            </w:tcBorders>
            <w:noWrap/>
            <w:hideMark/>
          </w:tcPr>
          <w:p w14:paraId="0C2ABC4E" w14:textId="77777777" w:rsidR="009A6D21" w:rsidRPr="009A6D21" w:rsidRDefault="009A6D21" w:rsidP="009A6D21">
            <w:pPr>
              <w:jc w:val="center"/>
              <w:rPr>
                <w:rFonts w:ascii="Times New Roman" w:hAnsi="Times New Roman"/>
              </w:rPr>
            </w:pPr>
            <w:r w:rsidRPr="009A6D21">
              <w:rPr>
                <w:rFonts w:ascii="Times New Roman" w:hAnsi="Times New Roman"/>
              </w:rPr>
              <w:t>Pacific</w:t>
            </w:r>
          </w:p>
        </w:tc>
        <w:tc>
          <w:tcPr>
            <w:tcW w:w="1422" w:type="dxa"/>
            <w:tcBorders>
              <w:top w:val="nil"/>
              <w:left w:val="nil"/>
              <w:bottom w:val="nil"/>
              <w:right w:val="nil"/>
            </w:tcBorders>
            <w:noWrap/>
            <w:hideMark/>
          </w:tcPr>
          <w:p w14:paraId="5E86B834" w14:textId="77777777" w:rsidR="009A6D21" w:rsidRPr="009A6D21" w:rsidRDefault="009A6D21" w:rsidP="009A6D21">
            <w:pPr>
              <w:jc w:val="center"/>
              <w:rPr>
                <w:rFonts w:ascii="Times New Roman" w:hAnsi="Times New Roman"/>
              </w:rPr>
            </w:pPr>
            <w:r w:rsidRPr="009A6D21">
              <w:rPr>
                <w:rFonts w:ascii="Times New Roman" w:hAnsi="Times New Roman"/>
              </w:rPr>
              <w:t>111,294</w:t>
            </w:r>
          </w:p>
        </w:tc>
        <w:tc>
          <w:tcPr>
            <w:tcW w:w="662" w:type="dxa"/>
            <w:tcBorders>
              <w:top w:val="nil"/>
              <w:left w:val="nil"/>
              <w:bottom w:val="nil"/>
              <w:right w:val="nil"/>
            </w:tcBorders>
            <w:noWrap/>
            <w:hideMark/>
          </w:tcPr>
          <w:p w14:paraId="715581BF" w14:textId="77777777" w:rsidR="009A6D21" w:rsidRPr="009A6D21" w:rsidRDefault="009A6D21" w:rsidP="009A6D21">
            <w:pPr>
              <w:jc w:val="center"/>
              <w:rPr>
                <w:rFonts w:ascii="Times New Roman" w:hAnsi="Times New Roman"/>
              </w:rPr>
            </w:pPr>
            <w:r w:rsidRPr="009A6D21">
              <w:rPr>
                <w:rFonts w:ascii="Times New Roman" w:hAnsi="Times New Roman"/>
              </w:rPr>
              <w:t>8.3</w:t>
            </w:r>
          </w:p>
        </w:tc>
        <w:tc>
          <w:tcPr>
            <w:tcW w:w="1730" w:type="dxa"/>
            <w:tcBorders>
              <w:top w:val="nil"/>
              <w:left w:val="nil"/>
              <w:bottom w:val="nil"/>
              <w:right w:val="nil"/>
            </w:tcBorders>
            <w:noWrap/>
            <w:hideMark/>
          </w:tcPr>
          <w:p w14:paraId="785F7AF0" w14:textId="77777777" w:rsidR="009A6D21" w:rsidRPr="009A6D21" w:rsidRDefault="009A6D21" w:rsidP="009A6D21">
            <w:pPr>
              <w:jc w:val="center"/>
              <w:rPr>
                <w:rFonts w:ascii="Times New Roman" w:hAnsi="Times New Roman"/>
              </w:rPr>
            </w:pPr>
            <w:r w:rsidRPr="009A6D21">
              <w:rPr>
                <w:rFonts w:ascii="Times New Roman" w:hAnsi="Times New Roman"/>
              </w:rPr>
              <w:t>3,573</w:t>
            </w:r>
          </w:p>
        </w:tc>
        <w:tc>
          <w:tcPr>
            <w:tcW w:w="976" w:type="dxa"/>
            <w:tcBorders>
              <w:top w:val="nil"/>
              <w:left w:val="nil"/>
              <w:bottom w:val="nil"/>
              <w:right w:val="nil"/>
            </w:tcBorders>
            <w:noWrap/>
            <w:hideMark/>
          </w:tcPr>
          <w:p w14:paraId="01FC4174" w14:textId="77777777" w:rsidR="009A6D21" w:rsidRPr="009A6D21" w:rsidRDefault="009A6D21" w:rsidP="009A6D21">
            <w:pPr>
              <w:jc w:val="center"/>
              <w:rPr>
                <w:rFonts w:ascii="Times New Roman" w:hAnsi="Times New Roman"/>
              </w:rPr>
            </w:pPr>
            <w:r w:rsidRPr="009A6D21">
              <w:rPr>
                <w:rFonts w:ascii="Times New Roman" w:hAnsi="Times New Roman"/>
              </w:rPr>
              <w:t>10.1</w:t>
            </w:r>
          </w:p>
        </w:tc>
        <w:tc>
          <w:tcPr>
            <w:tcW w:w="1802" w:type="dxa"/>
            <w:tcBorders>
              <w:top w:val="nil"/>
              <w:left w:val="nil"/>
              <w:bottom w:val="nil"/>
              <w:right w:val="nil"/>
            </w:tcBorders>
            <w:noWrap/>
            <w:hideMark/>
          </w:tcPr>
          <w:p w14:paraId="4567A0C9" w14:textId="77777777" w:rsidR="009A6D21" w:rsidRPr="009A6D21" w:rsidRDefault="009A6D21" w:rsidP="009A6D21">
            <w:pPr>
              <w:jc w:val="center"/>
              <w:rPr>
                <w:rFonts w:ascii="Times New Roman" w:hAnsi="Times New Roman"/>
              </w:rPr>
            </w:pPr>
            <w:r w:rsidRPr="009A6D21">
              <w:rPr>
                <w:rFonts w:ascii="Times New Roman" w:hAnsi="Times New Roman"/>
              </w:rPr>
              <w:t>35,054</w:t>
            </w:r>
          </w:p>
        </w:tc>
        <w:tc>
          <w:tcPr>
            <w:tcW w:w="1015" w:type="dxa"/>
            <w:tcBorders>
              <w:top w:val="nil"/>
              <w:left w:val="nil"/>
              <w:bottom w:val="nil"/>
              <w:right w:val="nil"/>
            </w:tcBorders>
            <w:noWrap/>
            <w:hideMark/>
          </w:tcPr>
          <w:p w14:paraId="339007DA" w14:textId="77777777" w:rsidR="009A6D21" w:rsidRPr="009A6D21" w:rsidRDefault="009A6D21" w:rsidP="009A6D21">
            <w:pPr>
              <w:jc w:val="center"/>
              <w:rPr>
                <w:rFonts w:ascii="Times New Roman" w:hAnsi="Times New Roman"/>
              </w:rPr>
            </w:pPr>
            <w:r w:rsidRPr="009A6D21">
              <w:rPr>
                <w:rFonts w:ascii="Times New Roman" w:hAnsi="Times New Roman"/>
              </w:rPr>
              <w:t>7.4</w:t>
            </w:r>
          </w:p>
        </w:tc>
      </w:tr>
      <w:tr w:rsidR="009A6D21" w:rsidRPr="009A6D21" w14:paraId="7D116668" w14:textId="77777777" w:rsidTr="005A45AB">
        <w:trPr>
          <w:trHeight w:val="278"/>
        </w:trPr>
        <w:tc>
          <w:tcPr>
            <w:tcW w:w="1165" w:type="dxa"/>
            <w:tcBorders>
              <w:top w:val="nil"/>
              <w:left w:val="nil"/>
              <w:bottom w:val="nil"/>
              <w:right w:val="nil"/>
            </w:tcBorders>
            <w:noWrap/>
            <w:hideMark/>
          </w:tcPr>
          <w:p w14:paraId="477910B9" w14:textId="77777777" w:rsidR="009A6D21" w:rsidRPr="009A6D21" w:rsidRDefault="009A6D21" w:rsidP="009A6D21">
            <w:pPr>
              <w:jc w:val="center"/>
              <w:rPr>
                <w:rFonts w:ascii="Times New Roman" w:hAnsi="Times New Roman"/>
              </w:rPr>
            </w:pPr>
            <w:r w:rsidRPr="009A6D21">
              <w:rPr>
                <w:rFonts w:ascii="Times New Roman" w:hAnsi="Times New Roman"/>
              </w:rPr>
              <w:t xml:space="preserve">1944-45 </w:t>
            </w:r>
          </w:p>
        </w:tc>
        <w:tc>
          <w:tcPr>
            <w:tcW w:w="1422" w:type="dxa"/>
            <w:tcBorders>
              <w:top w:val="nil"/>
              <w:left w:val="nil"/>
              <w:bottom w:val="nil"/>
              <w:right w:val="nil"/>
            </w:tcBorders>
            <w:noWrap/>
            <w:hideMark/>
          </w:tcPr>
          <w:p w14:paraId="0A83764E" w14:textId="77777777" w:rsidR="009A6D21" w:rsidRPr="009A6D21" w:rsidRDefault="009A6D21" w:rsidP="009A6D21">
            <w:pPr>
              <w:jc w:val="center"/>
              <w:rPr>
                <w:rFonts w:ascii="Times New Roman" w:hAnsi="Times New Roman"/>
              </w:rPr>
            </w:pPr>
            <w:r w:rsidRPr="009A6D21">
              <w:rPr>
                <w:rFonts w:ascii="Times New Roman" w:hAnsi="Times New Roman"/>
              </w:rPr>
              <w:t>1,152,986</w:t>
            </w:r>
          </w:p>
        </w:tc>
        <w:tc>
          <w:tcPr>
            <w:tcW w:w="662" w:type="dxa"/>
            <w:tcBorders>
              <w:top w:val="nil"/>
              <w:left w:val="nil"/>
              <w:bottom w:val="nil"/>
              <w:right w:val="nil"/>
            </w:tcBorders>
            <w:noWrap/>
            <w:hideMark/>
          </w:tcPr>
          <w:p w14:paraId="705E53CB" w14:textId="20358203" w:rsidR="009A6D21" w:rsidRPr="009A6D21" w:rsidRDefault="009A6D21" w:rsidP="009A6D21">
            <w:pPr>
              <w:jc w:val="center"/>
              <w:rPr>
                <w:rFonts w:ascii="Times New Roman" w:hAnsi="Times New Roman"/>
              </w:rPr>
            </w:pPr>
            <w:r w:rsidRPr="009A6D21">
              <w:rPr>
                <w:rFonts w:ascii="Times New Roman" w:hAnsi="Times New Roman"/>
              </w:rPr>
              <w:t>100</w:t>
            </w:r>
            <w:r w:rsidR="007B582D">
              <w:rPr>
                <w:rFonts w:ascii="Times New Roman" w:hAnsi="Times New Roman"/>
              </w:rPr>
              <w:t>.0</w:t>
            </w:r>
          </w:p>
        </w:tc>
        <w:tc>
          <w:tcPr>
            <w:tcW w:w="1730" w:type="dxa"/>
            <w:tcBorders>
              <w:top w:val="nil"/>
              <w:left w:val="nil"/>
              <w:bottom w:val="nil"/>
              <w:right w:val="nil"/>
            </w:tcBorders>
            <w:noWrap/>
            <w:hideMark/>
          </w:tcPr>
          <w:p w14:paraId="6DC17B32" w14:textId="77777777" w:rsidR="009A6D21" w:rsidRPr="009A6D21" w:rsidRDefault="009A6D21" w:rsidP="009A6D21">
            <w:pPr>
              <w:jc w:val="center"/>
              <w:rPr>
                <w:rFonts w:ascii="Times New Roman" w:hAnsi="Times New Roman"/>
              </w:rPr>
            </w:pPr>
            <w:r w:rsidRPr="009A6D21">
              <w:rPr>
                <w:rFonts w:ascii="Times New Roman" w:hAnsi="Times New Roman"/>
              </w:rPr>
              <w:t>20,729</w:t>
            </w:r>
          </w:p>
        </w:tc>
        <w:tc>
          <w:tcPr>
            <w:tcW w:w="976" w:type="dxa"/>
            <w:tcBorders>
              <w:top w:val="nil"/>
              <w:left w:val="nil"/>
              <w:bottom w:val="nil"/>
              <w:right w:val="nil"/>
            </w:tcBorders>
            <w:noWrap/>
            <w:hideMark/>
          </w:tcPr>
          <w:p w14:paraId="32A00F19" w14:textId="77777777" w:rsidR="009A6D21" w:rsidRPr="009A6D21" w:rsidRDefault="009A6D21" w:rsidP="009A6D21">
            <w:pPr>
              <w:jc w:val="center"/>
              <w:rPr>
                <w:rFonts w:ascii="Times New Roman" w:hAnsi="Times New Roman"/>
              </w:rPr>
            </w:pPr>
            <w:r w:rsidRPr="009A6D21">
              <w:rPr>
                <w:rFonts w:ascii="Times New Roman" w:hAnsi="Times New Roman"/>
              </w:rPr>
              <w:t>1.8</w:t>
            </w:r>
          </w:p>
        </w:tc>
        <w:tc>
          <w:tcPr>
            <w:tcW w:w="1802" w:type="dxa"/>
            <w:tcBorders>
              <w:top w:val="nil"/>
              <w:left w:val="nil"/>
              <w:bottom w:val="nil"/>
              <w:right w:val="nil"/>
            </w:tcBorders>
            <w:noWrap/>
            <w:hideMark/>
          </w:tcPr>
          <w:p w14:paraId="416FF525" w14:textId="77777777" w:rsidR="009A6D21" w:rsidRPr="009A6D21" w:rsidRDefault="009A6D21" w:rsidP="009A6D21">
            <w:pPr>
              <w:jc w:val="center"/>
              <w:rPr>
                <w:rFonts w:ascii="Times New Roman" w:hAnsi="Times New Roman"/>
              </w:rPr>
            </w:pPr>
            <w:r w:rsidRPr="009A6D21">
              <w:rPr>
                <w:rFonts w:ascii="Times New Roman" w:hAnsi="Times New Roman"/>
              </w:rPr>
              <w:t>430,767</w:t>
            </w:r>
          </w:p>
        </w:tc>
        <w:tc>
          <w:tcPr>
            <w:tcW w:w="1015" w:type="dxa"/>
            <w:tcBorders>
              <w:top w:val="nil"/>
              <w:left w:val="nil"/>
              <w:bottom w:val="nil"/>
              <w:right w:val="nil"/>
            </w:tcBorders>
            <w:noWrap/>
            <w:hideMark/>
          </w:tcPr>
          <w:p w14:paraId="7F1C55B8" w14:textId="77777777" w:rsidR="009A6D21" w:rsidRPr="009A6D21" w:rsidRDefault="009A6D21" w:rsidP="009A6D21">
            <w:pPr>
              <w:jc w:val="center"/>
              <w:rPr>
                <w:rFonts w:ascii="Times New Roman" w:hAnsi="Times New Roman"/>
              </w:rPr>
            </w:pPr>
            <w:r w:rsidRPr="009A6D21">
              <w:rPr>
                <w:rFonts w:ascii="Times New Roman" w:hAnsi="Times New Roman"/>
              </w:rPr>
              <w:t>37.4</w:t>
            </w:r>
          </w:p>
        </w:tc>
      </w:tr>
      <w:tr w:rsidR="009A6D21" w:rsidRPr="009A6D21" w14:paraId="1036CDB8" w14:textId="77777777" w:rsidTr="005A45AB">
        <w:trPr>
          <w:trHeight w:val="656"/>
        </w:trPr>
        <w:tc>
          <w:tcPr>
            <w:tcW w:w="1165" w:type="dxa"/>
            <w:tcBorders>
              <w:top w:val="nil"/>
              <w:left w:val="nil"/>
              <w:bottom w:val="nil"/>
              <w:right w:val="nil"/>
            </w:tcBorders>
            <w:noWrap/>
            <w:hideMark/>
          </w:tcPr>
          <w:p w14:paraId="1F9299A5" w14:textId="77777777" w:rsidR="009A6D21" w:rsidRPr="009A6D21" w:rsidRDefault="009A6D21" w:rsidP="009A6D21">
            <w:pPr>
              <w:jc w:val="center"/>
              <w:rPr>
                <w:rFonts w:ascii="Times New Roman" w:hAnsi="Times New Roman"/>
              </w:rPr>
            </w:pPr>
            <w:r w:rsidRPr="009A6D21">
              <w:rPr>
                <w:rFonts w:ascii="Times New Roman" w:hAnsi="Times New Roman"/>
              </w:rPr>
              <w:t>North Atlantic</w:t>
            </w:r>
          </w:p>
        </w:tc>
        <w:tc>
          <w:tcPr>
            <w:tcW w:w="1422" w:type="dxa"/>
            <w:tcBorders>
              <w:top w:val="nil"/>
              <w:left w:val="nil"/>
              <w:bottom w:val="nil"/>
              <w:right w:val="nil"/>
            </w:tcBorders>
            <w:noWrap/>
            <w:hideMark/>
          </w:tcPr>
          <w:p w14:paraId="561D1E24" w14:textId="77777777" w:rsidR="009A6D21" w:rsidRPr="009A6D21" w:rsidRDefault="009A6D21" w:rsidP="009A6D21">
            <w:pPr>
              <w:jc w:val="center"/>
              <w:rPr>
                <w:rFonts w:ascii="Times New Roman" w:hAnsi="Times New Roman"/>
              </w:rPr>
            </w:pPr>
            <w:r w:rsidRPr="009A6D21">
              <w:rPr>
                <w:rFonts w:ascii="Times New Roman" w:hAnsi="Times New Roman"/>
              </w:rPr>
              <w:t>74,113</w:t>
            </w:r>
          </w:p>
        </w:tc>
        <w:tc>
          <w:tcPr>
            <w:tcW w:w="662" w:type="dxa"/>
            <w:tcBorders>
              <w:top w:val="nil"/>
              <w:left w:val="nil"/>
              <w:bottom w:val="nil"/>
              <w:right w:val="nil"/>
            </w:tcBorders>
            <w:noWrap/>
            <w:hideMark/>
          </w:tcPr>
          <w:p w14:paraId="361A24B1" w14:textId="77777777" w:rsidR="009A6D21" w:rsidRPr="009A6D21" w:rsidRDefault="009A6D21" w:rsidP="009A6D21">
            <w:pPr>
              <w:jc w:val="center"/>
              <w:rPr>
                <w:rFonts w:ascii="Times New Roman" w:hAnsi="Times New Roman"/>
              </w:rPr>
            </w:pPr>
            <w:r w:rsidRPr="009A6D21">
              <w:rPr>
                <w:rFonts w:ascii="Times New Roman" w:hAnsi="Times New Roman"/>
              </w:rPr>
              <w:t>6.4</w:t>
            </w:r>
          </w:p>
        </w:tc>
        <w:tc>
          <w:tcPr>
            <w:tcW w:w="1730" w:type="dxa"/>
            <w:tcBorders>
              <w:top w:val="nil"/>
              <w:left w:val="nil"/>
              <w:bottom w:val="nil"/>
              <w:right w:val="nil"/>
            </w:tcBorders>
            <w:noWrap/>
            <w:hideMark/>
          </w:tcPr>
          <w:p w14:paraId="23FE7D6F" w14:textId="77777777" w:rsidR="009A6D21" w:rsidRPr="009A6D21" w:rsidRDefault="009A6D21" w:rsidP="009A6D21">
            <w:pPr>
              <w:jc w:val="center"/>
              <w:rPr>
                <w:rFonts w:ascii="Times New Roman" w:hAnsi="Times New Roman"/>
              </w:rPr>
            </w:pPr>
            <w:r w:rsidRPr="009A6D21">
              <w:rPr>
                <w:rFonts w:ascii="Times New Roman" w:hAnsi="Times New Roman"/>
              </w:rPr>
              <w:t>1,275</w:t>
            </w:r>
          </w:p>
        </w:tc>
        <w:tc>
          <w:tcPr>
            <w:tcW w:w="976" w:type="dxa"/>
            <w:tcBorders>
              <w:top w:val="nil"/>
              <w:left w:val="nil"/>
              <w:bottom w:val="nil"/>
              <w:right w:val="nil"/>
            </w:tcBorders>
            <w:noWrap/>
            <w:hideMark/>
          </w:tcPr>
          <w:p w14:paraId="751ECAB6" w14:textId="77777777" w:rsidR="009A6D21" w:rsidRPr="009A6D21" w:rsidRDefault="009A6D21" w:rsidP="009A6D21">
            <w:pPr>
              <w:jc w:val="center"/>
              <w:rPr>
                <w:rFonts w:ascii="Times New Roman" w:hAnsi="Times New Roman"/>
              </w:rPr>
            </w:pPr>
            <w:r w:rsidRPr="009A6D21">
              <w:rPr>
                <w:rFonts w:ascii="Times New Roman" w:hAnsi="Times New Roman"/>
              </w:rPr>
              <w:t>6.2</w:t>
            </w:r>
          </w:p>
        </w:tc>
        <w:tc>
          <w:tcPr>
            <w:tcW w:w="1802" w:type="dxa"/>
            <w:tcBorders>
              <w:top w:val="nil"/>
              <w:left w:val="nil"/>
              <w:bottom w:val="nil"/>
              <w:right w:val="nil"/>
            </w:tcBorders>
            <w:noWrap/>
            <w:hideMark/>
          </w:tcPr>
          <w:p w14:paraId="39539B95" w14:textId="77777777" w:rsidR="009A6D21" w:rsidRPr="009A6D21" w:rsidRDefault="009A6D21" w:rsidP="009A6D21">
            <w:pPr>
              <w:jc w:val="center"/>
              <w:rPr>
                <w:rFonts w:ascii="Times New Roman" w:hAnsi="Times New Roman"/>
              </w:rPr>
            </w:pPr>
            <w:r w:rsidRPr="009A6D21">
              <w:rPr>
                <w:rFonts w:ascii="Times New Roman" w:hAnsi="Times New Roman"/>
              </w:rPr>
              <w:t>38,488</w:t>
            </w:r>
          </w:p>
        </w:tc>
        <w:tc>
          <w:tcPr>
            <w:tcW w:w="1015" w:type="dxa"/>
            <w:tcBorders>
              <w:top w:val="nil"/>
              <w:left w:val="nil"/>
              <w:bottom w:val="nil"/>
              <w:right w:val="nil"/>
            </w:tcBorders>
            <w:noWrap/>
            <w:hideMark/>
          </w:tcPr>
          <w:p w14:paraId="57847985" w14:textId="77777777" w:rsidR="009A6D21" w:rsidRPr="009A6D21" w:rsidRDefault="009A6D21" w:rsidP="009A6D21">
            <w:pPr>
              <w:jc w:val="center"/>
              <w:rPr>
                <w:rFonts w:ascii="Times New Roman" w:hAnsi="Times New Roman"/>
              </w:rPr>
            </w:pPr>
            <w:r w:rsidRPr="009A6D21">
              <w:rPr>
                <w:rFonts w:ascii="Times New Roman" w:hAnsi="Times New Roman"/>
              </w:rPr>
              <w:t>8.9</w:t>
            </w:r>
          </w:p>
        </w:tc>
      </w:tr>
      <w:tr w:rsidR="009A6D21" w:rsidRPr="009A6D21" w14:paraId="732BDBE6" w14:textId="77777777" w:rsidTr="005A45AB">
        <w:trPr>
          <w:trHeight w:val="368"/>
        </w:trPr>
        <w:tc>
          <w:tcPr>
            <w:tcW w:w="1165" w:type="dxa"/>
            <w:tcBorders>
              <w:top w:val="nil"/>
              <w:left w:val="nil"/>
              <w:bottom w:val="nil"/>
              <w:right w:val="nil"/>
            </w:tcBorders>
            <w:noWrap/>
            <w:hideMark/>
          </w:tcPr>
          <w:p w14:paraId="217EBCA0" w14:textId="77777777" w:rsidR="009A6D21" w:rsidRPr="009A6D21" w:rsidRDefault="009A6D21" w:rsidP="009A6D21">
            <w:pPr>
              <w:jc w:val="center"/>
              <w:rPr>
                <w:rFonts w:ascii="Times New Roman" w:hAnsi="Times New Roman"/>
              </w:rPr>
            </w:pPr>
            <w:r w:rsidRPr="009A6D21">
              <w:rPr>
                <w:rFonts w:ascii="Times New Roman" w:hAnsi="Times New Roman"/>
              </w:rPr>
              <w:t>Southern</w:t>
            </w:r>
          </w:p>
        </w:tc>
        <w:tc>
          <w:tcPr>
            <w:tcW w:w="1422" w:type="dxa"/>
            <w:tcBorders>
              <w:top w:val="nil"/>
              <w:left w:val="nil"/>
              <w:bottom w:val="nil"/>
              <w:right w:val="nil"/>
            </w:tcBorders>
            <w:noWrap/>
            <w:hideMark/>
          </w:tcPr>
          <w:p w14:paraId="1617031F" w14:textId="77777777" w:rsidR="009A6D21" w:rsidRPr="009A6D21" w:rsidRDefault="009A6D21" w:rsidP="009A6D21">
            <w:pPr>
              <w:jc w:val="center"/>
              <w:rPr>
                <w:rFonts w:ascii="Times New Roman" w:hAnsi="Times New Roman"/>
              </w:rPr>
            </w:pPr>
            <w:r w:rsidRPr="009A6D21">
              <w:rPr>
                <w:rFonts w:ascii="Times New Roman" w:hAnsi="Times New Roman"/>
              </w:rPr>
              <w:t>671,332</w:t>
            </w:r>
          </w:p>
        </w:tc>
        <w:tc>
          <w:tcPr>
            <w:tcW w:w="662" w:type="dxa"/>
            <w:tcBorders>
              <w:top w:val="nil"/>
              <w:left w:val="nil"/>
              <w:bottom w:val="nil"/>
              <w:right w:val="nil"/>
            </w:tcBorders>
            <w:noWrap/>
            <w:hideMark/>
          </w:tcPr>
          <w:p w14:paraId="0BDF6A32" w14:textId="77777777" w:rsidR="009A6D21" w:rsidRPr="009A6D21" w:rsidRDefault="009A6D21" w:rsidP="009A6D21">
            <w:pPr>
              <w:jc w:val="center"/>
              <w:rPr>
                <w:rFonts w:ascii="Times New Roman" w:hAnsi="Times New Roman"/>
              </w:rPr>
            </w:pPr>
            <w:r w:rsidRPr="009A6D21">
              <w:rPr>
                <w:rFonts w:ascii="Times New Roman" w:hAnsi="Times New Roman"/>
              </w:rPr>
              <w:t>58.2</w:t>
            </w:r>
          </w:p>
        </w:tc>
        <w:tc>
          <w:tcPr>
            <w:tcW w:w="1730" w:type="dxa"/>
            <w:tcBorders>
              <w:top w:val="nil"/>
              <w:left w:val="nil"/>
              <w:bottom w:val="nil"/>
              <w:right w:val="nil"/>
            </w:tcBorders>
            <w:noWrap/>
            <w:hideMark/>
          </w:tcPr>
          <w:p w14:paraId="14F9C0E8" w14:textId="77777777" w:rsidR="009A6D21" w:rsidRPr="009A6D21" w:rsidRDefault="009A6D21" w:rsidP="009A6D21">
            <w:pPr>
              <w:jc w:val="center"/>
              <w:rPr>
                <w:rFonts w:ascii="Times New Roman" w:hAnsi="Times New Roman"/>
              </w:rPr>
            </w:pPr>
            <w:r w:rsidRPr="009A6D21">
              <w:rPr>
                <w:rFonts w:ascii="Times New Roman" w:hAnsi="Times New Roman"/>
              </w:rPr>
              <w:t>14,359</w:t>
            </w:r>
          </w:p>
        </w:tc>
        <w:tc>
          <w:tcPr>
            <w:tcW w:w="976" w:type="dxa"/>
            <w:tcBorders>
              <w:top w:val="nil"/>
              <w:left w:val="nil"/>
              <w:bottom w:val="nil"/>
              <w:right w:val="nil"/>
            </w:tcBorders>
            <w:noWrap/>
            <w:hideMark/>
          </w:tcPr>
          <w:p w14:paraId="4C6A355C" w14:textId="77777777" w:rsidR="009A6D21" w:rsidRPr="009A6D21" w:rsidRDefault="009A6D21" w:rsidP="009A6D21">
            <w:pPr>
              <w:jc w:val="center"/>
              <w:rPr>
                <w:rFonts w:ascii="Times New Roman" w:hAnsi="Times New Roman"/>
              </w:rPr>
            </w:pPr>
            <w:r w:rsidRPr="009A6D21">
              <w:rPr>
                <w:rFonts w:ascii="Times New Roman" w:hAnsi="Times New Roman"/>
              </w:rPr>
              <w:t>69.3</w:t>
            </w:r>
          </w:p>
        </w:tc>
        <w:tc>
          <w:tcPr>
            <w:tcW w:w="1802" w:type="dxa"/>
            <w:tcBorders>
              <w:top w:val="nil"/>
              <w:left w:val="nil"/>
              <w:bottom w:val="nil"/>
              <w:right w:val="nil"/>
            </w:tcBorders>
            <w:noWrap/>
            <w:hideMark/>
          </w:tcPr>
          <w:p w14:paraId="218DE34A" w14:textId="77777777" w:rsidR="009A6D21" w:rsidRPr="009A6D21" w:rsidRDefault="009A6D21" w:rsidP="009A6D21">
            <w:pPr>
              <w:jc w:val="center"/>
              <w:rPr>
                <w:rFonts w:ascii="Times New Roman" w:hAnsi="Times New Roman"/>
              </w:rPr>
            </w:pPr>
            <w:r w:rsidRPr="009A6D21">
              <w:rPr>
                <w:rFonts w:ascii="Times New Roman" w:hAnsi="Times New Roman"/>
              </w:rPr>
              <w:t>268,261</w:t>
            </w:r>
          </w:p>
        </w:tc>
        <w:tc>
          <w:tcPr>
            <w:tcW w:w="1015" w:type="dxa"/>
            <w:tcBorders>
              <w:top w:val="nil"/>
              <w:left w:val="nil"/>
              <w:bottom w:val="nil"/>
              <w:right w:val="nil"/>
            </w:tcBorders>
            <w:noWrap/>
            <w:hideMark/>
          </w:tcPr>
          <w:p w14:paraId="5B5551B1" w14:textId="77777777" w:rsidR="009A6D21" w:rsidRPr="009A6D21" w:rsidRDefault="009A6D21" w:rsidP="009A6D21">
            <w:pPr>
              <w:jc w:val="center"/>
              <w:rPr>
                <w:rFonts w:ascii="Times New Roman" w:hAnsi="Times New Roman"/>
              </w:rPr>
            </w:pPr>
            <w:r w:rsidRPr="009A6D21">
              <w:rPr>
                <w:rFonts w:ascii="Times New Roman" w:hAnsi="Times New Roman"/>
              </w:rPr>
              <w:t>62.3</w:t>
            </w:r>
          </w:p>
        </w:tc>
      </w:tr>
      <w:tr w:rsidR="009A6D21" w:rsidRPr="009A6D21" w14:paraId="0229014D" w14:textId="77777777" w:rsidTr="005A45AB">
        <w:trPr>
          <w:trHeight w:val="458"/>
        </w:trPr>
        <w:tc>
          <w:tcPr>
            <w:tcW w:w="1165" w:type="dxa"/>
            <w:tcBorders>
              <w:top w:val="nil"/>
              <w:left w:val="nil"/>
              <w:bottom w:val="nil"/>
              <w:right w:val="nil"/>
            </w:tcBorders>
            <w:noWrap/>
            <w:hideMark/>
          </w:tcPr>
          <w:p w14:paraId="749FF645" w14:textId="77777777" w:rsidR="009A6D21" w:rsidRPr="009A6D21" w:rsidRDefault="009A6D21" w:rsidP="009A6D21">
            <w:pPr>
              <w:jc w:val="center"/>
              <w:rPr>
                <w:rFonts w:ascii="Times New Roman" w:hAnsi="Times New Roman"/>
              </w:rPr>
            </w:pPr>
            <w:r w:rsidRPr="009A6D21">
              <w:rPr>
                <w:rFonts w:ascii="Times New Roman" w:hAnsi="Times New Roman"/>
              </w:rPr>
              <w:t>Central</w:t>
            </w:r>
          </w:p>
        </w:tc>
        <w:tc>
          <w:tcPr>
            <w:tcW w:w="1422" w:type="dxa"/>
            <w:tcBorders>
              <w:top w:val="nil"/>
              <w:left w:val="nil"/>
              <w:bottom w:val="nil"/>
              <w:right w:val="nil"/>
            </w:tcBorders>
            <w:noWrap/>
            <w:hideMark/>
          </w:tcPr>
          <w:p w14:paraId="37B7AEAD" w14:textId="77777777" w:rsidR="009A6D21" w:rsidRPr="009A6D21" w:rsidRDefault="009A6D21" w:rsidP="009A6D21">
            <w:pPr>
              <w:jc w:val="center"/>
              <w:rPr>
                <w:rFonts w:ascii="Times New Roman" w:hAnsi="Times New Roman"/>
              </w:rPr>
            </w:pPr>
            <w:r w:rsidRPr="009A6D21">
              <w:rPr>
                <w:rFonts w:ascii="Times New Roman" w:hAnsi="Times New Roman"/>
              </w:rPr>
              <w:t>269,138</w:t>
            </w:r>
          </w:p>
        </w:tc>
        <w:tc>
          <w:tcPr>
            <w:tcW w:w="662" w:type="dxa"/>
            <w:tcBorders>
              <w:top w:val="nil"/>
              <w:left w:val="nil"/>
              <w:bottom w:val="nil"/>
              <w:right w:val="nil"/>
            </w:tcBorders>
            <w:noWrap/>
            <w:hideMark/>
          </w:tcPr>
          <w:p w14:paraId="1CB4F532" w14:textId="77777777" w:rsidR="009A6D21" w:rsidRPr="009A6D21" w:rsidRDefault="009A6D21" w:rsidP="009A6D21">
            <w:pPr>
              <w:jc w:val="center"/>
              <w:rPr>
                <w:rFonts w:ascii="Times New Roman" w:hAnsi="Times New Roman"/>
              </w:rPr>
            </w:pPr>
            <w:r w:rsidRPr="009A6D21">
              <w:rPr>
                <w:rFonts w:ascii="Times New Roman" w:hAnsi="Times New Roman"/>
              </w:rPr>
              <w:t>23.4</w:t>
            </w:r>
          </w:p>
        </w:tc>
        <w:tc>
          <w:tcPr>
            <w:tcW w:w="1730" w:type="dxa"/>
            <w:tcBorders>
              <w:top w:val="nil"/>
              <w:left w:val="nil"/>
              <w:bottom w:val="nil"/>
              <w:right w:val="nil"/>
            </w:tcBorders>
            <w:noWrap/>
            <w:hideMark/>
          </w:tcPr>
          <w:p w14:paraId="652F4A8A" w14:textId="77777777" w:rsidR="009A6D21" w:rsidRPr="009A6D21" w:rsidRDefault="009A6D21" w:rsidP="009A6D21">
            <w:pPr>
              <w:jc w:val="center"/>
              <w:rPr>
                <w:rFonts w:ascii="Times New Roman" w:hAnsi="Times New Roman"/>
              </w:rPr>
            </w:pPr>
            <w:r w:rsidRPr="009A6D21">
              <w:rPr>
                <w:rFonts w:ascii="Times New Roman" w:hAnsi="Times New Roman"/>
              </w:rPr>
              <w:t>2,622</w:t>
            </w:r>
          </w:p>
        </w:tc>
        <w:tc>
          <w:tcPr>
            <w:tcW w:w="976" w:type="dxa"/>
            <w:tcBorders>
              <w:top w:val="nil"/>
              <w:left w:val="nil"/>
              <w:bottom w:val="nil"/>
              <w:right w:val="nil"/>
            </w:tcBorders>
            <w:noWrap/>
            <w:hideMark/>
          </w:tcPr>
          <w:p w14:paraId="624B85FE" w14:textId="77777777" w:rsidR="009A6D21" w:rsidRPr="009A6D21" w:rsidRDefault="009A6D21" w:rsidP="009A6D21">
            <w:pPr>
              <w:jc w:val="center"/>
              <w:rPr>
                <w:rFonts w:ascii="Times New Roman" w:hAnsi="Times New Roman"/>
              </w:rPr>
            </w:pPr>
            <w:r w:rsidRPr="009A6D21">
              <w:rPr>
                <w:rFonts w:ascii="Times New Roman" w:hAnsi="Times New Roman"/>
              </w:rPr>
              <w:t>12.6</w:t>
            </w:r>
          </w:p>
        </w:tc>
        <w:tc>
          <w:tcPr>
            <w:tcW w:w="1802" w:type="dxa"/>
            <w:tcBorders>
              <w:top w:val="nil"/>
              <w:left w:val="nil"/>
              <w:bottom w:val="nil"/>
              <w:right w:val="nil"/>
            </w:tcBorders>
            <w:noWrap/>
            <w:hideMark/>
          </w:tcPr>
          <w:p w14:paraId="066056C4" w14:textId="77777777" w:rsidR="009A6D21" w:rsidRPr="009A6D21" w:rsidRDefault="009A6D21" w:rsidP="009A6D21">
            <w:pPr>
              <w:jc w:val="center"/>
              <w:rPr>
                <w:rFonts w:ascii="Times New Roman" w:hAnsi="Times New Roman"/>
              </w:rPr>
            </w:pPr>
            <w:r w:rsidRPr="009A6D21">
              <w:rPr>
                <w:rFonts w:ascii="Times New Roman" w:hAnsi="Times New Roman"/>
              </w:rPr>
              <w:t>89,890</w:t>
            </w:r>
          </w:p>
        </w:tc>
        <w:tc>
          <w:tcPr>
            <w:tcW w:w="1015" w:type="dxa"/>
            <w:tcBorders>
              <w:top w:val="nil"/>
              <w:left w:val="nil"/>
              <w:bottom w:val="nil"/>
              <w:right w:val="nil"/>
            </w:tcBorders>
            <w:noWrap/>
            <w:hideMark/>
          </w:tcPr>
          <w:p w14:paraId="38ED497D" w14:textId="77777777" w:rsidR="009A6D21" w:rsidRPr="009A6D21" w:rsidRDefault="009A6D21" w:rsidP="009A6D21">
            <w:pPr>
              <w:jc w:val="center"/>
              <w:rPr>
                <w:rFonts w:ascii="Times New Roman" w:hAnsi="Times New Roman"/>
              </w:rPr>
            </w:pPr>
            <w:r w:rsidRPr="009A6D21">
              <w:rPr>
                <w:rFonts w:ascii="Times New Roman" w:hAnsi="Times New Roman"/>
              </w:rPr>
              <w:t>20.9</w:t>
            </w:r>
          </w:p>
        </w:tc>
      </w:tr>
      <w:tr w:rsidR="009A6D21" w:rsidRPr="009A6D21" w14:paraId="427BDB2E" w14:textId="77777777" w:rsidTr="005A45AB">
        <w:trPr>
          <w:trHeight w:val="278"/>
        </w:trPr>
        <w:tc>
          <w:tcPr>
            <w:tcW w:w="1165" w:type="dxa"/>
            <w:tcBorders>
              <w:top w:val="nil"/>
              <w:left w:val="nil"/>
              <w:bottom w:val="single" w:sz="4" w:space="0" w:color="auto"/>
              <w:right w:val="nil"/>
            </w:tcBorders>
            <w:noWrap/>
            <w:hideMark/>
          </w:tcPr>
          <w:p w14:paraId="7A23A5FC" w14:textId="77777777" w:rsidR="009A6D21" w:rsidRPr="009A6D21" w:rsidRDefault="009A6D21" w:rsidP="009A6D21">
            <w:pPr>
              <w:jc w:val="center"/>
              <w:rPr>
                <w:rFonts w:ascii="Times New Roman" w:hAnsi="Times New Roman"/>
              </w:rPr>
            </w:pPr>
            <w:r w:rsidRPr="009A6D21">
              <w:rPr>
                <w:rFonts w:ascii="Times New Roman" w:hAnsi="Times New Roman"/>
              </w:rPr>
              <w:t>Pacific</w:t>
            </w:r>
          </w:p>
        </w:tc>
        <w:tc>
          <w:tcPr>
            <w:tcW w:w="1422" w:type="dxa"/>
            <w:tcBorders>
              <w:top w:val="nil"/>
              <w:left w:val="nil"/>
              <w:bottom w:val="single" w:sz="4" w:space="0" w:color="auto"/>
              <w:right w:val="nil"/>
            </w:tcBorders>
            <w:noWrap/>
            <w:hideMark/>
          </w:tcPr>
          <w:p w14:paraId="44A3AB89" w14:textId="77777777" w:rsidR="009A6D21" w:rsidRPr="009A6D21" w:rsidRDefault="009A6D21" w:rsidP="009A6D21">
            <w:pPr>
              <w:jc w:val="center"/>
              <w:rPr>
                <w:rFonts w:ascii="Times New Roman" w:hAnsi="Times New Roman"/>
              </w:rPr>
            </w:pPr>
            <w:r w:rsidRPr="009A6D21">
              <w:rPr>
                <w:rFonts w:ascii="Times New Roman" w:hAnsi="Times New Roman"/>
              </w:rPr>
              <w:t>138,403</w:t>
            </w:r>
          </w:p>
        </w:tc>
        <w:tc>
          <w:tcPr>
            <w:tcW w:w="662" w:type="dxa"/>
            <w:tcBorders>
              <w:top w:val="nil"/>
              <w:left w:val="nil"/>
              <w:bottom w:val="single" w:sz="4" w:space="0" w:color="auto"/>
              <w:right w:val="nil"/>
            </w:tcBorders>
            <w:noWrap/>
            <w:hideMark/>
          </w:tcPr>
          <w:p w14:paraId="55F88268" w14:textId="2E8CC9B1" w:rsidR="009A6D21" w:rsidRPr="009A6D21" w:rsidRDefault="009A6D21" w:rsidP="009A6D21">
            <w:pPr>
              <w:jc w:val="center"/>
              <w:rPr>
                <w:rFonts w:ascii="Times New Roman" w:hAnsi="Times New Roman"/>
              </w:rPr>
            </w:pPr>
            <w:commentRangeStart w:id="3"/>
            <w:r w:rsidRPr="009A6D21">
              <w:rPr>
                <w:rFonts w:ascii="Times New Roman" w:hAnsi="Times New Roman"/>
              </w:rPr>
              <w:t>12</w:t>
            </w:r>
            <w:r w:rsidR="007B582D">
              <w:rPr>
                <w:rFonts w:ascii="Times New Roman" w:hAnsi="Times New Roman"/>
              </w:rPr>
              <w:t>.0</w:t>
            </w:r>
          </w:p>
        </w:tc>
        <w:tc>
          <w:tcPr>
            <w:tcW w:w="1730" w:type="dxa"/>
            <w:tcBorders>
              <w:top w:val="nil"/>
              <w:left w:val="nil"/>
              <w:bottom w:val="single" w:sz="4" w:space="0" w:color="auto"/>
              <w:right w:val="nil"/>
            </w:tcBorders>
            <w:noWrap/>
            <w:hideMark/>
          </w:tcPr>
          <w:p w14:paraId="39AFAF3E" w14:textId="77777777" w:rsidR="009A6D21" w:rsidRPr="009A6D21" w:rsidRDefault="009A6D21" w:rsidP="009A6D21">
            <w:pPr>
              <w:jc w:val="center"/>
              <w:rPr>
                <w:rFonts w:ascii="Times New Roman" w:hAnsi="Times New Roman"/>
              </w:rPr>
            </w:pPr>
            <w:r w:rsidRPr="009A6D21">
              <w:rPr>
                <w:rFonts w:ascii="Times New Roman" w:hAnsi="Times New Roman"/>
              </w:rPr>
              <w:t>2,473</w:t>
            </w:r>
          </w:p>
        </w:tc>
        <w:tc>
          <w:tcPr>
            <w:tcW w:w="976" w:type="dxa"/>
            <w:tcBorders>
              <w:top w:val="nil"/>
              <w:left w:val="nil"/>
              <w:bottom w:val="single" w:sz="4" w:space="0" w:color="auto"/>
              <w:right w:val="nil"/>
            </w:tcBorders>
            <w:noWrap/>
            <w:hideMark/>
          </w:tcPr>
          <w:p w14:paraId="23E2A0BC" w14:textId="77777777" w:rsidR="009A6D21" w:rsidRPr="009A6D21" w:rsidRDefault="009A6D21" w:rsidP="009A6D21">
            <w:pPr>
              <w:jc w:val="center"/>
              <w:rPr>
                <w:rFonts w:ascii="Times New Roman" w:hAnsi="Times New Roman"/>
              </w:rPr>
            </w:pPr>
            <w:r w:rsidRPr="009A6D21">
              <w:rPr>
                <w:rFonts w:ascii="Times New Roman" w:hAnsi="Times New Roman"/>
              </w:rPr>
              <w:t>11.9</w:t>
            </w:r>
            <w:commentRangeEnd w:id="3"/>
            <w:r w:rsidR="00D66307" w:rsidRPr="009A6D21">
              <w:rPr>
                <w:rStyle w:val="CommentReference"/>
                <w:rFonts w:ascii="Times New Roman" w:hAnsi="Times New Roman"/>
                <w:sz w:val="24"/>
                <w:szCs w:val="24"/>
              </w:rPr>
              <w:commentReference w:id="3"/>
            </w:r>
          </w:p>
        </w:tc>
        <w:tc>
          <w:tcPr>
            <w:tcW w:w="1802" w:type="dxa"/>
            <w:tcBorders>
              <w:top w:val="nil"/>
              <w:left w:val="nil"/>
              <w:bottom w:val="single" w:sz="4" w:space="0" w:color="auto"/>
              <w:right w:val="nil"/>
            </w:tcBorders>
            <w:noWrap/>
            <w:hideMark/>
          </w:tcPr>
          <w:p w14:paraId="483D2383" w14:textId="77777777" w:rsidR="009A6D21" w:rsidRPr="009A6D21" w:rsidRDefault="009A6D21" w:rsidP="009A6D21">
            <w:pPr>
              <w:jc w:val="center"/>
              <w:rPr>
                <w:rFonts w:ascii="Times New Roman" w:hAnsi="Times New Roman"/>
              </w:rPr>
            </w:pPr>
            <w:r w:rsidRPr="009A6D21">
              <w:rPr>
                <w:rFonts w:ascii="Times New Roman" w:hAnsi="Times New Roman"/>
              </w:rPr>
              <w:t>34,128</w:t>
            </w:r>
          </w:p>
        </w:tc>
        <w:tc>
          <w:tcPr>
            <w:tcW w:w="1015" w:type="dxa"/>
            <w:tcBorders>
              <w:top w:val="nil"/>
              <w:left w:val="nil"/>
              <w:bottom w:val="single" w:sz="4" w:space="0" w:color="auto"/>
              <w:right w:val="nil"/>
            </w:tcBorders>
            <w:noWrap/>
            <w:hideMark/>
          </w:tcPr>
          <w:p w14:paraId="6C8842E9" w14:textId="77777777" w:rsidR="009A6D21" w:rsidRPr="009A6D21" w:rsidRDefault="009A6D21" w:rsidP="009A6D21">
            <w:pPr>
              <w:jc w:val="center"/>
              <w:rPr>
                <w:rFonts w:ascii="Times New Roman" w:hAnsi="Times New Roman"/>
              </w:rPr>
            </w:pPr>
            <w:r w:rsidRPr="009A6D21">
              <w:rPr>
                <w:rFonts w:ascii="Times New Roman" w:hAnsi="Times New Roman"/>
              </w:rPr>
              <w:t>7.9</w:t>
            </w:r>
          </w:p>
        </w:tc>
      </w:tr>
    </w:tbl>
    <w:p w14:paraId="24945B57" w14:textId="77777777" w:rsidR="009A6D21" w:rsidRPr="009A6D21" w:rsidRDefault="009A6D21" w:rsidP="009A6D21">
      <w:pPr>
        <w:spacing w:after="0" w:line="240" w:lineRule="auto"/>
        <w:rPr>
          <w:rFonts w:ascii="Times New Roman" w:eastAsia="Aptos" w:hAnsi="Times New Roman" w:cs="Times New Roman"/>
        </w:rPr>
      </w:pPr>
    </w:p>
    <w:p w14:paraId="6A80D419" w14:textId="4FFBFEE3"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i/>
          <w:iCs/>
        </w:rPr>
        <w:t>Note</w:t>
      </w:r>
      <w:r w:rsidRPr="009A6D21">
        <w:rPr>
          <w:rFonts w:ascii="Times New Roman" w:eastAsia="Aptos" w:hAnsi="Times New Roman" w:cs="Times New Roman"/>
        </w:rPr>
        <w:t>. Information retrieved from the U.S. Office of Education (1946</w:t>
      </w:r>
      <w:r w:rsidR="007E4063">
        <w:rPr>
          <w:rFonts w:ascii="Times New Roman" w:eastAsia="Aptos" w:hAnsi="Times New Roman" w:cs="Times New Roman"/>
        </w:rPr>
        <w:t>c</w:t>
      </w:r>
      <w:r w:rsidRPr="009A6D21">
        <w:rPr>
          <w:rFonts w:ascii="Times New Roman" w:eastAsia="Aptos" w:hAnsi="Times New Roman" w:cs="Times New Roman"/>
        </w:rPr>
        <w:t xml:space="preserve">, p. 14), </w:t>
      </w:r>
      <w:r w:rsidRPr="009A6D21">
        <w:rPr>
          <w:rFonts w:ascii="Times New Roman" w:eastAsia="Aptos" w:hAnsi="Times New Roman" w:cs="Times New Roman"/>
          <w:i/>
          <w:iCs/>
        </w:rPr>
        <w:t xml:space="preserve">Rural War Production Training Program </w:t>
      </w:r>
      <w:r w:rsidRPr="009A6D21">
        <w:rPr>
          <w:rFonts w:ascii="Times New Roman" w:eastAsia="Aptos" w:hAnsi="Times New Roman" w:cs="Times New Roman"/>
        </w:rPr>
        <w:t>(Final Report No. 11</w:t>
      </w:r>
      <w:commentRangeStart w:id="4"/>
      <w:r w:rsidRPr="009A6D21">
        <w:rPr>
          <w:rFonts w:ascii="Times New Roman" w:eastAsia="Aptos" w:hAnsi="Times New Roman" w:cs="Times New Roman"/>
        </w:rPr>
        <w:t xml:space="preserve">). </w:t>
      </w:r>
      <w:r w:rsidR="00F75093">
        <w:rPr>
          <w:rFonts w:ascii="Times New Roman" w:eastAsia="Aptos" w:hAnsi="Times New Roman" w:cs="Times New Roman"/>
        </w:rPr>
        <w:t xml:space="preserve">Food </w:t>
      </w:r>
      <w:r w:rsidR="007F688F">
        <w:rPr>
          <w:rFonts w:ascii="Times New Roman" w:eastAsia="Aptos" w:hAnsi="Times New Roman" w:cs="Times New Roman"/>
        </w:rPr>
        <w:t xml:space="preserve">conservation and training farm workers were </w:t>
      </w:r>
      <w:r w:rsidR="0065258C">
        <w:rPr>
          <w:rFonts w:ascii="Times New Roman" w:eastAsia="Aptos" w:hAnsi="Times New Roman" w:cs="Times New Roman"/>
        </w:rPr>
        <w:t>not included</w:t>
      </w:r>
      <w:r w:rsidR="007F688F">
        <w:rPr>
          <w:rFonts w:ascii="Times New Roman" w:eastAsia="Aptos" w:hAnsi="Times New Roman" w:cs="Times New Roman"/>
        </w:rPr>
        <w:t xml:space="preserve"> from the original table. </w:t>
      </w:r>
      <w:commentRangeEnd w:id="4"/>
      <w:r w:rsidR="00C6741A" w:rsidRPr="009A6D21">
        <w:rPr>
          <w:rStyle w:val="CommentReference"/>
          <w:rFonts w:ascii="Times New Roman" w:eastAsia="Aptos" w:hAnsi="Times New Roman" w:cs="Times New Roman"/>
          <w:sz w:val="24"/>
          <w:szCs w:val="24"/>
        </w:rPr>
        <w:commentReference w:id="4"/>
      </w:r>
    </w:p>
    <w:p w14:paraId="6B55A576" w14:textId="77777777" w:rsidR="009A6D21" w:rsidRPr="009A6D21" w:rsidRDefault="009A6D21" w:rsidP="009A6D21">
      <w:pPr>
        <w:spacing w:after="0" w:line="240" w:lineRule="auto"/>
        <w:rPr>
          <w:rFonts w:ascii="Times New Roman" w:eastAsia="Aptos" w:hAnsi="Times New Roman" w:cs="Times New Roman"/>
        </w:rPr>
      </w:pPr>
    </w:p>
    <w:p w14:paraId="4FB98CAA" w14:textId="16B1C4E7"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The Defense Training Program was initially planned for out-of-school youth</w:t>
      </w:r>
      <w:r w:rsidR="00E73488">
        <w:rPr>
          <w:rFonts w:ascii="Times New Roman" w:hAnsi="Times New Roman" w:cs="Times New Roman"/>
        </w:rPr>
        <w:t xml:space="preserve"> only</w:t>
      </w:r>
      <w:r w:rsidRPr="009A6D21">
        <w:rPr>
          <w:rFonts w:ascii="Times New Roman" w:hAnsi="Times New Roman" w:cs="Times New Roman"/>
        </w:rPr>
        <w:t>. The administrators of this program developed a list of skills and abilities to be obtained by its participants: “These included (1) problems regarding the development and administration of this program throughout the country, and (2) proposed legislation providing for a farm machinery program” (United States Office of Education, 1946, pp. 5-6). However, as the war progressed, challenges emerged. For instance, many programs struggled to find qualified instructors to teach such concepts. Further, with the workforce accepting youth over 18 years old, many students who were not serving in the military chose to enter the workforce to produce the machinery and products needed for the war effort (Potter, 1943). This was likely because the defense industry matched the pay of youth and women to that of men during the war (ACTE, 2002</w:t>
      </w:r>
      <w:r w:rsidR="003941CE">
        <w:rPr>
          <w:rFonts w:ascii="Times New Roman" w:hAnsi="Times New Roman" w:cs="Times New Roman"/>
        </w:rPr>
        <w:t>b</w:t>
      </w:r>
      <w:r w:rsidRPr="009A6D21">
        <w:rPr>
          <w:rFonts w:ascii="Times New Roman" w:hAnsi="Times New Roman" w:cs="Times New Roman"/>
        </w:rPr>
        <w:t xml:space="preserve">). </w:t>
      </w:r>
    </w:p>
    <w:p w14:paraId="1C5625B5" w14:textId="77777777" w:rsidR="009A6D21" w:rsidRPr="009A6D21" w:rsidRDefault="009A6D21" w:rsidP="009A6D21">
      <w:pPr>
        <w:spacing w:after="0" w:line="240" w:lineRule="auto"/>
        <w:rPr>
          <w:rFonts w:ascii="Times New Roman" w:eastAsia="Aptos" w:hAnsi="Times New Roman" w:cs="Times New Roman"/>
        </w:rPr>
      </w:pPr>
    </w:p>
    <w:p w14:paraId="2FF16354" w14:textId="3611D7E2"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SBAE agricultural mechanics programs faced several more challenges during this period, as well. For instance, many programs lacked proper facilities and equipment (Sutherland, 1945; see Table 2). Teachers in Illinois were evaluated by their students for wartime agricultural mechanics programs. Although the programs had a positive impact overall, Hall (1943) reported that some teachers were criticized for showing bias toward traditional students in their SBAE program compared to </w:t>
      </w:r>
      <w:r w:rsidR="00E73488">
        <w:rPr>
          <w:rFonts w:ascii="Times New Roman" w:hAnsi="Times New Roman" w:cs="Times New Roman"/>
        </w:rPr>
        <w:t>those</w:t>
      </w:r>
      <w:r w:rsidRPr="009A6D21">
        <w:rPr>
          <w:rFonts w:ascii="Times New Roman" w:hAnsi="Times New Roman" w:cs="Times New Roman"/>
        </w:rPr>
        <w:t xml:space="preserve"> participating in </w:t>
      </w:r>
      <w:r w:rsidR="00E73488" w:rsidRPr="009A6D21">
        <w:rPr>
          <w:rFonts w:ascii="Times New Roman" w:hAnsi="Times New Roman" w:cs="Times New Roman"/>
        </w:rPr>
        <w:t>war</w:t>
      </w:r>
      <w:r w:rsidR="00E73488">
        <w:rPr>
          <w:rFonts w:ascii="Times New Roman" w:hAnsi="Times New Roman" w:cs="Times New Roman"/>
        </w:rPr>
        <w:t>-</w:t>
      </w:r>
      <w:r w:rsidRPr="009A6D21">
        <w:rPr>
          <w:rFonts w:ascii="Times New Roman" w:hAnsi="Times New Roman" w:cs="Times New Roman"/>
        </w:rPr>
        <w:t xml:space="preserve">effort-related programs. </w:t>
      </w:r>
    </w:p>
    <w:p w14:paraId="5A7C476F" w14:textId="77777777" w:rsidR="009A6D21" w:rsidRPr="009A6D21" w:rsidRDefault="009A6D21" w:rsidP="009A6D21">
      <w:pPr>
        <w:spacing w:after="0" w:line="240" w:lineRule="auto"/>
        <w:rPr>
          <w:rFonts w:ascii="Times New Roman" w:eastAsia="Aptos" w:hAnsi="Times New Roman" w:cs="Times New Roman"/>
          <w:b/>
          <w:bCs/>
        </w:rPr>
      </w:pPr>
    </w:p>
    <w:p w14:paraId="6CCD56D2" w14:textId="77777777" w:rsidR="009A6D21" w:rsidRPr="009A6D21" w:rsidRDefault="009A6D21" w:rsidP="009A6D21">
      <w:pPr>
        <w:spacing w:after="0" w:line="240" w:lineRule="auto"/>
        <w:rPr>
          <w:rFonts w:ascii="Times New Roman" w:eastAsia="Aptos" w:hAnsi="Times New Roman" w:cs="Times New Roman"/>
          <w:b/>
          <w:bCs/>
        </w:rPr>
      </w:pPr>
      <w:r w:rsidRPr="009A6D21">
        <w:rPr>
          <w:rFonts w:ascii="Times New Roman" w:eastAsia="Aptos" w:hAnsi="Times New Roman" w:cs="Times New Roman"/>
          <w:b/>
          <w:bCs/>
        </w:rPr>
        <w:t>Table 2</w:t>
      </w:r>
    </w:p>
    <w:p w14:paraId="1C88ACE7" w14:textId="77777777" w:rsidR="009A6D21" w:rsidRPr="009A6D21" w:rsidRDefault="009A6D21" w:rsidP="009A6D21">
      <w:pPr>
        <w:spacing w:after="0" w:line="240" w:lineRule="auto"/>
        <w:rPr>
          <w:rFonts w:ascii="Times New Roman" w:eastAsia="Aptos" w:hAnsi="Times New Roman" w:cs="Times New Roman"/>
          <w:b/>
          <w:bCs/>
        </w:rPr>
      </w:pPr>
    </w:p>
    <w:p w14:paraId="425DE213" w14:textId="77777777" w:rsidR="009A6D21" w:rsidRPr="009A6D21" w:rsidRDefault="009A6D21" w:rsidP="009A6D21">
      <w:pPr>
        <w:spacing w:after="0" w:line="240" w:lineRule="auto"/>
        <w:rPr>
          <w:rFonts w:ascii="Times New Roman" w:eastAsia="Aptos" w:hAnsi="Times New Roman" w:cs="Times New Roman"/>
          <w:i/>
          <w:iCs/>
        </w:rPr>
      </w:pPr>
      <w:r w:rsidRPr="009A6D21">
        <w:rPr>
          <w:rFonts w:ascii="Times New Roman" w:eastAsia="Aptos" w:hAnsi="Times New Roman" w:cs="Times New Roman"/>
          <w:i/>
          <w:iCs/>
        </w:rPr>
        <w:t>Characteristics of Agricultural Mechanics Laboratories (Labs) in 1940</w:t>
      </w:r>
    </w:p>
    <w:tbl>
      <w:tblPr>
        <w:tblStyle w:val="TableGrid"/>
        <w:tblW w:w="0" w:type="auto"/>
        <w:tblInd w:w="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1980"/>
        <w:gridCol w:w="2010"/>
        <w:gridCol w:w="1870"/>
        <w:gridCol w:w="1870"/>
      </w:tblGrid>
      <w:tr w:rsidR="009A6D21" w:rsidRPr="009A6D21" w14:paraId="41B9319C" w14:textId="77777777" w:rsidTr="005A45AB">
        <w:tc>
          <w:tcPr>
            <w:tcW w:w="1620" w:type="dxa"/>
            <w:tcBorders>
              <w:top w:val="single" w:sz="4" w:space="0" w:color="auto"/>
              <w:left w:val="nil"/>
              <w:bottom w:val="single" w:sz="4" w:space="0" w:color="auto"/>
              <w:right w:val="nil"/>
            </w:tcBorders>
            <w:hideMark/>
          </w:tcPr>
          <w:p w14:paraId="26B6C9AC" w14:textId="77777777" w:rsidR="009A6D21" w:rsidRPr="009A6D21" w:rsidRDefault="009A6D21" w:rsidP="009A6D21">
            <w:pPr>
              <w:rPr>
                <w:rFonts w:ascii="Times New Roman" w:hAnsi="Times New Roman"/>
              </w:rPr>
            </w:pPr>
            <w:r w:rsidRPr="009A6D21">
              <w:rPr>
                <w:rFonts w:ascii="Times New Roman" w:hAnsi="Times New Roman"/>
              </w:rPr>
              <w:t>Region</w:t>
            </w:r>
          </w:p>
        </w:tc>
        <w:tc>
          <w:tcPr>
            <w:tcW w:w="1980" w:type="dxa"/>
            <w:tcBorders>
              <w:top w:val="single" w:sz="4" w:space="0" w:color="auto"/>
              <w:left w:val="nil"/>
              <w:bottom w:val="single" w:sz="4" w:space="0" w:color="auto"/>
              <w:right w:val="nil"/>
            </w:tcBorders>
            <w:hideMark/>
          </w:tcPr>
          <w:p w14:paraId="4D638BFF" w14:textId="77777777" w:rsidR="009A6D21" w:rsidRPr="009A6D21" w:rsidRDefault="009A6D21" w:rsidP="009A6D21">
            <w:pPr>
              <w:rPr>
                <w:rFonts w:ascii="Times New Roman" w:hAnsi="Times New Roman"/>
              </w:rPr>
            </w:pPr>
            <w:r w:rsidRPr="009A6D21">
              <w:rPr>
                <w:rFonts w:ascii="Times New Roman" w:hAnsi="Times New Roman"/>
              </w:rPr>
              <w:t>New Agricultural Mechanics Labs Needed</w:t>
            </w:r>
          </w:p>
        </w:tc>
        <w:tc>
          <w:tcPr>
            <w:tcW w:w="2010" w:type="dxa"/>
            <w:tcBorders>
              <w:top w:val="single" w:sz="4" w:space="0" w:color="auto"/>
              <w:left w:val="nil"/>
              <w:bottom w:val="single" w:sz="4" w:space="0" w:color="auto"/>
              <w:right w:val="nil"/>
            </w:tcBorders>
            <w:hideMark/>
          </w:tcPr>
          <w:p w14:paraId="7EFE9E88" w14:textId="77777777" w:rsidR="009A6D21" w:rsidRPr="009A6D21" w:rsidRDefault="009A6D21" w:rsidP="009A6D21">
            <w:pPr>
              <w:rPr>
                <w:rFonts w:ascii="Times New Roman" w:hAnsi="Times New Roman"/>
              </w:rPr>
            </w:pPr>
            <w:r w:rsidRPr="009A6D21">
              <w:rPr>
                <w:rFonts w:ascii="Times New Roman" w:hAnsi="Times New Roman"/>
              </w:rPr>
              <w:t>New Agricultural Mechanics Laboratory Additions Needed</w:t>
            </w:r>
          </w:p>
        </w:tc>
        <w:tc>
          <w:tcPr>
            <w:tcW w:w="1870" w:type="dxa"/>
            <w:tcBorders>
              <w:top w:val="single" w:sz="4" w:space="0" w:color="auto"/>
              <w:left w:val="nil"/>
              <w:bottom w:val="single" w:sz="4" w:space="0" w:color="auto"/>
              <w:right w:val="nil"/>
            </w:tcBorders>
            <w:hideMark/>
          </w:tcPr>
          <w:p w14:paraId="0914D300" w14:textId="77777777" w:rsidR="009A6D21" w:rsidRPr="009A6D21" w:rsidRDefault="009A6D21" w:rsidP="009A6D21">
            <w:pPr>
              <w:rPr>
                <w:rFonts w:ascii="Times New Roman" w:hAnsi="Times New Roman"/>
              </w:rPr>
            </w:pPr>
            <w:r w:rsidRPr="009A6D21">
              <w:rPr>
                <w:rFonts w:ascii="Times New Roman" w:hAnsi="Times New Roman"/>
              </w:rPr>
              <w:t xml:space="preserve">Equipment Needed </w:t>
            </w:r>
          </w:p>
        </w:tc>
        <w:tc>
          <w:tcPr>
            <w:tcW w:w="1870" w:type="dxa"/>
            <w:tcBorders>
              <w:top w:val="single" w:sz="4" w:space="0" w:color="auto"/>
              <w:left w:val="nil"/>
              <w:bottom w:val="single" w:sz="4" w:space="0" w:color="auto"/>
              <w:right w:val="nil"/>
            </w:tcBorders>
            <w:hideMark/>
          </w:tcPr>
          <w:p w14:paraId="7EEF69C2" w14:textId="34FE73DB" w:rsidR="009A6D21" w:rsidRPr="009A6D21" w:rsidRDefault="009A6D21" w:rsidP="009A6D21">
            <w:pPr>
              <w:rPr>
                <w:rFonts w:ascii="Times New Roman" w:hAnsi="Times New Roman"/>
              </w:rPr>
            </w:pPr>
            <w:r w:rsidRPr="009A6D21">
              <w:rPr>
                <w:rFonts w:ascii="Times New Roman" w:hAnsi="Times New Roman"/>
              </w:rPr>
              <w:t xml:space="preserve">Total </w:t>
            </w:r>
            <w:r w:rsidR="00CF17F0">
              <w:rPr>
                <w:rFonts w:ascii="Times New Roman" w:hAnsi="Times New Roman"/>
              </w:rPr>
              <w:t>Funds</w:t>
            </w:r>
            <w:r w:rsidRPr="009A6D21">
              <w:rPr>
                <w:rFonts w:ascii="Times New Roman" w:hAnsi="Times New Roman"/>
              </w:rPr>
              <w:t xml:space="preserve"> Needed </w:t>
            </w:r>
          </w:p>
        </w:tc>
      </w:tr>
      <w:tr w:rsidR="009A6D21" w:rsidRPr="009A6D21" w14:paraId="4F6131F2" w14:textId="77777777" w:rsidTr="005A45AB">
        <w:trPr>
          <w:trHeight w:val="440"/>
        </w:trPr>
        <w:tc>
          <w:tcPr>
            <w:tcW w:w="1620" w:type="dxa"/>
            <w:tcBorders>
              <w:top w:val="single" w:sz="4" w:space="0" w:color="auto"/>
              <w:left w:val="nil"/>
              <w:bottom w:val="nil"/>
              <w:right w:val="nil"/>
            </w:tcBorders>
            <w:hideMark/>
          </w:tcPr>
          <w:p w14:paraId="78B10A81" w14:textId="77777777" w:rsidR="009A6D21" w:rsidRPr="009A6D21" w:rsidRDefault="009A6D21" w:rsidP="009A6D21">
            <w:pPr>
              <w:rPr>
                <w:rFonts w:ascii="Times New Roman" w:hAnsi="Times New Roman"/>
              </w:rPr>
            </w:pPr>
            <w:r w:rsidRPr="009A6D21">
              <w:rPr>
                <w:rFonts w:ascii="Times New Roman" w:hAnsi="Times New Roman"/>
              </w:rPr>
              <w:t>Total</w:t>
            </w:r>
          </w:p>
        </w:tc>
        <w:tc>
          <w:tcPr>
            <w:tcW w:w="1980" w:type="dxa"/>
            <w:tcBorders>
              <w:top w:val="single" w:sz="4" w:space="0" w:color="auto"/>
              <w:left w:val="nil"/>
              <w:bottom w:val="nil"/>
              <w:right w:val="nil"/>
            </w:tcBorders>
            <w:hideMark/>
          </w:tcPr>
          <w:p w14:paraId="3AECF917" w14:textId="77777777" w:rsidR="009A6D21" w:rsidRPr="009A6D21" w:rsidRDefault="009A6D21" w:rsidP="009A6D21">
            <w:pPr>
              <w:rPr>
                <w:rFonts w:ascii="Times New Roman" w:hAnsi="Times New Roman"/>
              </w:rPr>
            </w:pPr>
            <w:r w:rsidRPr="009A6D21">
              <w:rPr>
                <w:rFonts w:ascii="Times New Roman" w:hAnsi="Times New Roman"/>
              </w:rPr>
              <w:t>2,637</w:t>
            </w:r>
          </w:p>
        </w:tc>
        <w:tc>
          <w:tcPr>
            <w:tcW w:w="2010" w:type="dxa"/>
            <w:tcBorders>
              <w:top w:val="single" w:sz="4" w:space="0" w:color="auto"/>
              <w:left w:val="nil"/>
              <w:bottom w:val="nil"/>
              <w:right w:val="nil"/>
            </w:tcBorders>
            <w:hideMark/>
          </w:tcPr>
          <w:p w14:paraId="301CB582" w14:textId="77777777" w:rsidR="009A6D21" w:rsidRPr="009A6D21" w:rsidRDefault="009A6D21" w:rsidP="009A6D21">
            <w:pPr>
              <w:rPr>
                <w:rFonts w:ascii="Times New Roman" w:hAnsi="Times New Roman"/>
              </w:rPr>
            </w:pPr>
            <w:r w:rsidRPr="009A6D21">
              <w:rPr>
                <w:rFonts w:ascii="Times New Roman" w:hAnsi="Times New Roman"/>
              </w:rPr>
              <w:t>1,422</w:t>
            </w:r>
          </w:p>
        </w:tc>
        <w:tc>
          <w:tcPr>
            <w:tcW w:w="1870" w:type="dxa"/>
            <w:tcBorders>
              <w:top w:val="single" w:sz="4" w:space="0" w:color="auto"/>
              <w:left w:val="nil"/>
              <w:bottom w:val="nil"/>
              <w:right w:val="nil"/>
            </w:tcBorders>
            <w:hideMark/>
          </w:tcPr>
          <w:p w14:paraId="586C0102" w14:textId="77777777" w:rsidR="009A6D21" w:rsidRPr="009A6D21" w:rsidRDefault="009A6D21" w:rsidP="009A6D21">
            <w:pPr>
              <w:rPr>
                <w:rFonts w:ascii="Times New Roman" w:hAnsi="Times New Roman"/>
              </w:rPr>
            </w:pPr>
            <w:r w:rsidRPr="009A6D21">
              <w:rPr>
                <w:rFonts w:ascii="Times New Roman" w:hAnsi="Times New Roman"/>
              </w:rPr>
              <w:t>6,011</w:t>
            </w:r>
          </w:p>
        </w:tc>
        <w:tc>
          <w:tcPr>
            <w:tcW w:w="1870" w:type="dxa"/>
            <w:tcBorders>
              <w:top w:val="single" w:sz="4" w:space="0" w:color="auto"/>
              <w:left w:val="nil"/>
              <w:bottom w:val="nil"/>
              <w:right w:val="nil"/>
            </w:tcBorders>
            <w:hideMark/>
          </w:tcPr>
          <w:p w14:paraId="426FA030" w14:textId="77777777" w:rsidR="009A6D21" w:rsidRPr="009A6D21" w:rsidRDefault="009A6D21" w:rsidP="009A6D21">
            <w:pPr>
              <w:rPr>
                <w:rFonts w:ascii="Times New Roman" w:hAnsi="Times New Roman"/>
              </w:rPr>
            </w:pPr>
            <w:r w:rsidRPr="009A6D21">
              <w:rPr>
                <w:rFonts w:ascii="Times New Roman" w:hAnsi="Times New Roman"/>
              </w:rPr>
              <w:t>$11,941,385</w:t>
            </w:r>
          </w:p>
        </w:tc>
      </w:tr>
      <w:tr w:rsidR="009A6D21" w:rsidRPr="009A6D21" w14:paraId="3993BFED" w14:textId="77777777" w:rsidTr="005A45AB">
        <w:trPr>
          <w:trHeight w:val="450"/>
        </w:trPr>
        <w:tc>
          <w:tcPr>
            <w:tcW w:w="1620" w:type="dxa"/>
            <w:tcBorders>
              <w:top w:val="nil"/>
              <w:left w:val="nil"/>
              <w:bottom w:val="nil"/>
              <w:right w:val="nil"/>
            </w:tcBorders>
            <w:hideMark/>
          </w:tcPr>
          <w:p w14:paraId="5EC5E8F4" w14:textId="77777777" w:rsidR="009A6D21" w:rsidRPr="009A6D21" w:rsidRDefault="009A6D21" w:rsidP="009A6D21">
            <w:pPr>
              <w:rPr>
                <w:rFonts w:ascii="Times New Roman" w:hAnsi="Times New Roman"/>
              </w:rPr>
            </w:pPr>
            <w:r w:rsidRPr="009A6D21">
              <w:rPr>
                <w:rFonts w:ascii="Times New Roman" w:hAnsi="Times New Roman"/>
              </w:rPr>
              <w:t xml:space="preserve">North Atlantic </w:t>
            </w:r>
          </w:p>
        </w:tc>
        <w:tc>
          <w:tcPr>
            <w:tcW w:w="1980" w:type="dxa"/>
            <w:tcBorders>
              <w:top w:val="nil"/>
              <w:left w:val="nil"/>
              <w:bottom w:val="nil"/>
              <w:right w:val="nil"/>
            </w:tcBorders>
            <w:hideMark/>
          </w:tcPr>
          <w:p w14:paraId="6986C2E3" w14:textId="77777777" w:rsidR="009A6D21" w:rsidRPr="009A6D21" w:rsidRDefault="009A6D21" w:rsidP="009A6D21">
            <w:pPr>
              <w:rPr>
                <w:rFonts w:ascii="Times New Roman" w:hAnsi="Times New Roman"/>
              </w:rPr>
            </w:pPr>
            <w:r w:rsidRPr="009A6D21">
              <w:rPr>
                <w:rFonts w:ascii="Times New Roman" w:hAnsi="Times New Roman"/>
              </w:rPr>
              <w:t>199</w:t>
            </w:r>
          </w:p>
        </w:tc>
        <w:tc>
          <w:tcPr>
            <w:tcW w:w="2010" w:type="dxa"/>
            <w:tcBorders>
              <w:top w:val="nil"/>
              <w:left w:val="nil"/>
              <w:bottom w:val="nil"/>
              <w:right w:val="nil"/>
            </w:tcBorders>
            <w:hideMark/>
          </w:tcPr>
          <w:p w14:paraId="71EF6E08" w14:textId="77777777" w:rsidR="009A6D21" w:rsidRPr="009A6D21" w:rsidRDefault="009A6D21" w:rsidP="009A6D21">
            <w:pPr>
              <w:rPr>
                <w:rFonts w:ascii="Times New Roman" w:hAnsi="Times New Roman"/>
              </w:rPr>
            </w:pPr>
            <w:r w:rsidRPr="009A6D21">
              <w:rPr>
                <w:rFonts w:ascii="Times New Roman" w:hAnsi="Times New Roman"/>
              </w:rPr>
              <w:t>106</w:t>
            </w:r>
          </w:p>
        </w:tc>
        <w:tc>
          <w:tcPr>
            <w:tcW w:w="1870" w:type="dxa"/>
            <w:tcBorders>
              <w:top w:val="nil"/>
              <w:left w:val="nil"/>
              <w:bottom w:val="nil"/>
              <w:right w:val="nil"/>
            </w:tcBorders>
            <w:hideMark/>
          </w:tcPr>
          <w:p w14:paraId="095D1482" w14:textId="77777777" w:rsidR="009A6D21" w:rsidRPr="009A6D21" w:rsidRDefault="009A6D21" w:rsidP="009A6D21">
            <w:pPr>
              <w:rPr>
                <w:rFonts w:ascii="Times New Roman" w:hAnsi="Times New Roman"/>
              </w:rPr>
            </w:pPr>
            <w:r w:rsidRPr="009A6D21">
              <w:rPr>
                <w:rFonts w:ascii="Times New Roman" w:hAnsi="Times New Roman"/>
              </w:rPr>
              <w:t>763</w:t>
            </w:r>
          </w:p>
        </w:tc>
        <w:tc>
          <w:tcPr>
            <w:tcW w:w="1870" w:type="dxa"/>
            <w:tcBorders>
              <w:top w:val="nil"/>
              <w:left w:val="nil"/>
              <w:bottom w:val="nil"/>
              <w:right w:val="nil"/>
            </w:tcBorders>
            <w:hideMark/>
          </w:tcPr>
          <w:p w14:paraId="52E86C68" w14:textId="77777777" w:rsidR="009A6D21" w:rsidRPr="009A6D21" w:rsidRDefault="009A6D21" w:rsidP="009A6D21">
            <w:pPr>
              <w:rPr>
                <w:rFonts w:ascii="Times New Roman" w:hAnsi="Times New Roman"/>
              </w:rPr>
            </w:pPr>
            <w:r w:rsidRPr="009A6D21">
              <w:rPr>
                <w:rFonts w:ascii="Times New Roman" w:hAnsi="Times New Roman"/>
              </w:rPr>
              <w:t>$1,046,525</w:t>
            </w:r>
          </w:p>
        </w:tc>
      </w:tr>
      <w:tr w:rsidR="009A6D21" w:rsidRPr="009A6D21" w14:paraId="5D88CE85" w14:textId="77777777" w:rsidTr="005A45AB">
        <w:trPr>
          <w:trHeight w:val="711"/>
        </w:trPr>
        <w:tc>
          <w:tcPr>
            <w:tcW w:w="1620" w:type="dxa"/>
            <w:tcBorders>
              <w:top w:val="nil"/>
              <w:left w:val="nil"/>
              <w:bottom w:val="nil"/>
              <w:right w:val="nil"/>
            </w:tcBorders>
            <w:hideMark/>
          </w:tcPr>
          <w:p w14:paraId="7436C162" w14:textId="77777777" w:rsidR="009A6D21" w:rsidRPr="009A6D21" w:rsidRDefault="009A6D21" w:rsidP="009A6D21">
            <w:pPr>
              <w:rPr>
                <w:rFonts w:ascii="Times New Roman" w:hAnsi="Times New Roman"/>
              </w:rPr>
            </w:pPr>
            <w:r w:rsidRPr="009A6D21">
              <w:rPr>
                <w:rFonts w:ascii="Times New Roman" w:hAnsi="Times New Roman"/>
              </w:rPr>
              <w:t>Southern (White)</w:t>
            </w:r>
          </w:p>
        </w:tc>
        <w:tc>
          <w:tcPr>
            <w:tcW w:w="1980" w:type="dxa"/>
            <w:tcBorders>
              <w:top w:val="nil"/>
              <w:left w:val="nil"/>
              <w:bottom w:val="nil"/>
              <w:right w:val="nil"/>
            </w:tcBorders>
            <w:hideMark/>
          </w:tcPr>
          <w:p w14:paraId="73A5C815" w14:textId="77777777" w:rsidR="009A6D21" w:rsidRPr="009A6D21" w:rsidRDefault="009A6D21" w:rsidP="009A6D21">
            <w:pPr>
              <w:rPr>
                <w:rFonts w:ascii="Times New Roman" w:hAnsi="Times New Roman"/>
              </w:rPr>
            </w:pPr>
            <w:r w:rsidRPr="009A6D21">
              <w:rPr>
                <w:rFonts w:ascii="Times New Roman" w:hAnsi="Times New Roman"/>
              </w:rPr>
              <w:t>1,129</w:t>
            </w:r>
          </w:p>
        </w:tc>
        <w:tc>
          <w:tcPr>
            <w:tcW w:w="2010" w:type="dxa"/>
            <w:tcBorders>
              <w:top w:val="nil"/>
              <w:left w:val="nil"/>
              <w:bottom w:val="nil"/>
              <w:right w:val="nil"/>
            </w:tcBorders>
            <w:hideMark/>
          </w:tcPr>
          <w:p w14:paraId="39F9B4A8" w14:textId="77777777" w:rsidR="009A6D21" w:rsidRPr="009A6D21" w:rsidRDefault="009A6D21" w:rsidP="009A6D21">
            <w:pPr>
              <w:rPr>
                <w:rFonts w:ascii="Times New Roman" w:hAnsi="Times New Roman"/>
              </w:rPr>
            </w:pPr>
            <w:r w:rsidRPr="009A6D21">
              <w:rPr>
                <w:rFonts w:ascii="Times New Roman" w:hAnsi="Times New Roman"/>
              </w:rPr>
              <w:t>601</w:t>
            </w:r>
          </w:p>
        </w:tc>
        <w:tc>
          <w:tcPr>
            <w:tcW w:w="1870" w:type="dxa"/>
            <w:tcBorders>
              <w:top w:val="nil"/>
              <w:left w:val="nil"/>
              <w:bottom w:val="nil"/>
              <w:right w:val="nil"/>
            </w:tcBorders>
            <w:hideMark/>
          </w:tcPr>
          <w:p w14:paraId="3B946194" w14:textId="77777777" w:rsidR="009A6D21" w:rsidRPr="009A6D21" w:rsidRDefault="009A6D21" w:rsidP="009A6D21">
            <w:pPr>
              <w:rPr>
                <w:rFonts w:ascii="Times New Roman" w:hAnsi="Times New Roman"/>
              </w:rPr>
            </w:pPr>
            <w:r w:rsidRPr="009A6D21">
              <w:rPr>
                <w:rFonts w:ascii="Times New Roman" w:hAnsi="Times New Roman"/>
              </w:rPr>
              <w:t>2,113</w:t>
            </w:r>
          </w:p>
        </w:tc>
        <w:tc>
          <w:tcPr>
            <w:tcW w:w="1870" w:type="dxa"/>
            <w:tcBorders>
              <w:top w:val="nil"/>
              <w:left w:val="nil"/>
              <w:bottom w:val="nil"/>
              <w:right w:val="nil"/>
            </w:tcBorders>
            <w:hideMark/>
          </w:tcPr>
          <w:p w14:paraId="46704EB8" w14:textId="77777777" w:rsidR="009A6D21" w:rsidRPr="009A6D21" w:rsidRDefault="009A6D21" w:rsidP="009A6D21">
            <w:pPr>
              <w:rPr>
                <w:rFonts w:ascii="Times New Roman" w:hAnsi="Times New Roman"/>
              </w:rPr>
            </w:pPr>
            <w:r w:rsidRPr="009A6D21">
              <w:rPr>
                <w:rFonts w:ascii="Times New Roman" w:hAnsi="Times New Roman"/>
              </w:rPr>
              <w:t>$4,409,645</w:t>
            </w:r>
          </w:p>
        </w:tc>
      </w:tr>
      <w:tr w:rsidR="009A6D21" w:rsidRPr="009A6D21" w14:paraId="58A2A785" w14:textId="77777777" w:rsidTr="005A45AB">
        <w:trPr>
          <w:trHeight w:val="900"/>
        </w:trPr>
        <w:tc>
          <w:tcPr>
            <w:tcW w:w="1620" w:type="dxa"/>
            <w:tcBorders>
              <w:top w:val="nil"/>
              <w:left w:val="nil"/>
              <w:bottom w:val="nil"/>
              <w:right w:val="nil"/>
            </w:tcBorders>
            <w:hideMark/>
          </w:tcPr>
          <w:p w14:paraId="6467B0D0" w14:textId="77777777" w:rsidR="009A6D21" w:rsidRPr="009A6D21" w:rsidRDefault="009A6D21" w:rsidP="009A6D21">
            <w:pPr>
              <w:rPr>
                <w:rFonts w:ascii="Times New Roman" w:hAnsi="Times New Roman"/>
              </w:rPr>
            </w:pPr>
            <w:r w:rsidRPr="009A6D21">
              <w:rPr>
                <w:rFonts w:ascii="Times New Roman" w:hAnsi="Times New Roman"/>
              </w:rPr>
              <w:t>Southern (African American)</w:t>
            </w:r>
          </w:p>
        </w:tc>
        <w:tc>
          <w:tcPr>
            <w:tcW w:w="1980" w:type="dxa"/>
            <w:tcBorders>
              <w:top w:val="nil"/>
              <w:left w:val="nil"/>
              <w:bottom w:val="nil"/>
              <w:right w:val="nil"/>
            </w:tcBorders>
            <w:hideMark/>
          </w:tcPr>
          <w:p w14:paraId="78F6F5FF" w14:textId="77777777" w:rsidR="009A6D21" w:rsidRPr="009A6D21" w:rsidRDefault="009A6D21" w:rsidP="009A6D21">
            <w:pPr>
              <w:rPr>
                <w:rFonts w:ascii="Times New Roman" w:hAnsi="Times New Roman"/>
              </w:rPr>
            </w:pPr>
            <w:r w:rsidRPr="009A6D21">
              <w:rPr>
                <w:rFonts w:ascii="Times New Roman" w:hAnsi="Times New Roman"/>
              </w:rPr>
              <w:t>310</w:t>
            </w:r>
          </w:p>
        </w:tc>
        <w:tc>
          <w:tcPr>
            <w:tcW w:w="2010" w:type="dxa"/>
            <w:tcBorders>
              <w:top w:val="nil"/>
              <w:left w:val="nil"/>
              <w:bottom w:val="nil"/>
              <w:right w:val="nil"/>
            </w:tcBorders>
            <w:hideMark/>
          </w:tcPr>
          <w:p w14:paraId="3548410E" w14:textId="77777777" w:rsidR="009A6D21" w:rsidRPr="009A6D21" w:rsidRDefault="009A6D21" w:rsidP="009A6D21">
            <w:pPr>
              <w:rPr>
                <w:rFonts w:ascii="Times New Roman" w:hAnsi="Times New Roman"/>
              </w:rPr>
            </w:pPr>
            <w:r w:rsidRPr="009A6D21">
              <w:rPr>
                <w:rFonts w:ascii="Times New Roman" w:hAnsi="Times New Roman"/>
              </w:rPr>
              <w:t>212</w:t>
            </w:r>
          </w:p>
        </w:tc>
        <w:tc>
          <w:tcPr>
            <w:tcW w:w="1870" w:type="dxa"/>
            <w:tcBorders>
              <w:top w:val="nil"/>
              <w:left w:val="nil"/>
              <w:bottom w:val="nil"/>
              <w:right w:val="nil"/>
            </w:tcBorders>
            <w:hideMark/>
          </w:tcPr>
          <w:p w14:paraId="2FF49505" w14:textId="77777777" w:rsidR="009A6D21" w:rsidRPr="009A6D21" w:rsidRDefault="009A6D21" w:rsidP="009A6D21">
            <w:pPr>
              <w:rPr>
                <w:rFonts w:ascii="Times New Roman" w:hAnsi="Times New Roman"/>
              </w:rPr>
            </w:pPr>
            <w:r w:rsidRPr="009A6D21">
              <w:rPr>
                <w:rFonts w:ascii="Times New Roman" w:hAnsi="Times New Roman"/>
              </w:rPr>
              <w:t>624</w:t>
            </w:r>
          </w:p>
        </w:tc>
        <w:tc>
          <w:tcPr>
            <w:tcW w:w="1870" w:type="dxa"/>
            <w:tcBorders>
              <w:top w:val="nil"/>
              <w:left w:val="nil"/>
              <w:bottom w:val="nil"/>
              <w:right w:val="nil"/>
            </w:tcBorders>
            <w:hideMark/>
          </w:tcPr>
          <w:p w14:paraId="5505BFF9" w14:textId="77777777" w:rsidR="009A6D21" w:rsidRPr="009A6D21" w:rsidRDefault="009A6D21" w:rsidP="009A6D21">
            <w:pPr>
              <w:rPr>
                <w:rFonts w:ascii="Times New Roman" w:hAnsi="Times New Roman"/>
              </w:rPr>
            </w:pPr>
            <w:r w:rsidRPr="009A6D21">
              <w:rPr>
                <w:rFonts w:ascii="Times New Roman" w:hAnsi="Times New Roman"/>
              </w:rPr>
              <w:t>$1,069,875</w:t>
            </w:r>
          </w:p>
        </w:tc>
      </w:tr>
      <w:tr w:rsidR="009A6D21" w:rsidRPr="009A6D21" w14:paraId="28A79AEF" w14:textId="77777777" w:rsidTr="005A45AB">
        <w:trPr>
          <w:trHeight w:val="540"/>
        </w:trPr>
        <w:tc>
          <w:tcPr>
            <w:tcW w:w="1620" w:type="dxa"/>
            <w:tcBorders>
              <w:top w:val="nil"/>
              <w:left w:val="nil"/>
              <w:bottom w:val="nil"/>
              <w:right w:val="nil"/>
            </w:tcBorders>
            <w:hideMark/>
          </w:tcPr>
          <w:p w14:paraId="73018104" w14:textId="77777777" w:rsidR="009A6D21" w:rsidRPr="009A6D21" w:rsidRDefault="009A6D21" w:rsidP="009A6D21">
            <w:pPr>
              <w:rPr>
                <w:rFonts w:ascii="Times New Roman" w:hAnsi="Times New Roman"/>
              </w:rPr>
            </w:pPr>
            <w:r w:rsidRPr="009A6D21">
              <w:rPr>
                <w:rFonts w:ascii="Times New Roman" w:hAnsi="Times New Roman"/>
              </w:rPr>
              <w:t xml:space="preserve">Central </w:t>
            </w:r>
          </w:p>
        </w:tc>
        <w:tc>
          <w:tcPr>
            <w:tcW w:w="1980" w:type="dxa"/>
            <w:tcBorders>
              <w:top w:val="nil"/>
              <w:left w:val="nil"/>
              <w:bottom w:val="nil"/>
              <w:right w:val="nil"/>
            </w:tcBorders>
            <w:hideMark/>
          </w:tcPr>
          <w:p w14:paraId="1BBF5F48" w14:textId="77777777" w:rsidR="009A6D21" w:rsidRPr="009A6D21" w:rsidRDefault="009A6D21" w:rsidP="009A6D21">
            <w:pPr>
              <w:rPr>
                <w:rFonts w:ascii="Times New Roman" w:hAnsi="Times New Roman"/>
              </w:rPr>
            </w:pPr>
            <w:r w:rsidRPr="009A6D21">
              <w:rPr>
                <w:rFonts w:ascii="Times New Roman" w:hAnsi="Times New Roman"/>
              </w:rPr>
              <w:t>788</w:t>
            </w:r>
          </w:p>
        </w:tc>
        <w:tc>
          <w:tcPr>
            <w:tcW w:w="2010" w:type="dxa"/>
            <w:tcBorders>
              <w:top w:val="nil"/>
              <w:left w:val="nil"/>
              <w:bottom w:val="nil"/>
              <w:right w:val="nil"/>
            </w:tcBorders>
            <w:hideMark/>
          </w:tcPr>
          <w:p w14:paraId="17B70521" w14:textId="77777777" w:rsidR="009A6D21" w:rsidRPr="009A6D21" w:rsidRDefault="009A6D21" w:rsidP="009A6D21">
            <w:pPr>
              <w:rPr>
                <w:rFonts w:ascii="Times New Roman" w:hAnsi="Times New Roman"/>
              </w:rPr>
            </w:pPr>
            <w:r w:rsidRPr="009A6D21">
              <w:rPr>
                <w:rFonts w:ascii="Times New Roman" w:hAnsi="Times New Roman"/>
              </w:rPr>
              <w:t>367</w:t>
            </w:r>
          </w:p>
        </w:tc>
        <w:tc>
          <w:tcPr>
            <w:tcW w:w="1870" w:type="dxa"/>
            <w:tcBorders>
              <w:top w:val="nil"/>
              <w:left w:val="nil"/>
              <w:bottom w:val="nil"/>
              <w:right w:val="nil"/>
            </w:tcBorders>
            <w:hideMark/>
          </w:tcPr>
          <w:p w14:paraId="634C90C3" w14:textId="77777777" w:rsidR="009A6D21" w:rsidRPr="009A6D21" w:rsidRDefault="009A6D21" w:rsidP="009A6D21">
            <w:pPr>
              <w:rPr>
                <w:rFonts w:ascii="Times New Roman" w:hAnsi="Times New Roman"/>
              </w:rPr>
            </w:pPr>
            <w:r w:rsidRPr="009A6D21">
              <w:rPr>
                <w:rFonts w:ascii="Times New Roman" w:hAnsi="Times New Roman"/>
              </w:rPr>
              <w:t>1,870</w:t>
            </w:r>
          </w:p>
        </w:tc>
        <w:tc>
          <w:tcPr>
            <w:tcW w:w="1870" w:type="dxa"/>
            <w:tcBorders>
              <w:top w:val="nil"/>
              <w:left w:val="nil"/>
              <w:bottom w:val="nil"/>
              <w:right w:val="nil"/>
            </w:tcBorders>
            <w:hideMark/>
          </w:tcPr>
          <w:p w14:paraId="0B5A7783" w14:textId="77777777" w:rsidR="009A6D21" w:rsidRPr="009A6D21" w:rsidRDefault="009A6D21" w:rsidP="009A6D21">
            <w:pPr>
              <w:rPr>
                <w:rFonts w:ascii="Times New Roman" w:hAnsi="Times New Roman"/>
              </w:rPr>
            </w:pPr>
            <w:r w:rsidRPr="009A6D21">
              <w:rPr>
                <w:rFonts w:ascii="Times New Roman" w:hAnsi="Times New Roman"/>
              </w:rPr>
              <w:t>$3,688,180</w:t>
            </w:r>
          </w:p>
        </w:tc>
      </w:tr>
      <w:tr w:rsidR="009A6D21" w:rsidRPr="009A6D21" w14:paraId="64D3C04D" w14:textId="77777777" w:rsidTr="005A45AB">
        <w:tc>
          <w:tcPr>
            <w:tcW w:w="1620" w:type="dxa"/>
            <w:tcBorders>
              <w:top w:val="nil"/>
              <w:left w:val="nil"/>
              <w:bottom w:val="single" w:sz="4" w:space="0" w:color="auto"/>
              <w:right w:val="nil"/>
            </w:tcBorders>
            <w:hideMark/>
          </w:tcPr>
          <w:p w14:paraId="40EF7B18" w14:textId="77777777" w:rsidR="009A6D21" w:rsidRPr="009A6D21" w:rsidRDefault="009A6D21" w:rsidP="009A6D21">
            <w:pPr>
              <w:rPr>
                <w:rFonts w:ascii="Times New Roman" w:hAnsi="Times New Roman"/>
              </w:rPr>
            </w:pPr>
            <w:r w:rsidRPr="009A6D21">
              <w:rPr>
                <w:rFonts w:ascii="Times New Roman" w:hAnsi="Times New Roman"/>
              </w:rPr>
              <w:t>Pacific</w:t>
            </w:r>
          </w:p>
        </w:tc>
        <w:tc>
          <w:tcPr>
            <w:tcW w:w="1980" w:type="dxa"/>
            <w:tcBorders>
              <w:top w:val="nil"/>
              <w:left w:val="nil"/>
              <w:bottom w:val="single" w:sz="4" w:space="0" w:color="auto"/>
              <w:right w:val="nil"/>
            </w:tcBorders>
            <w:hideMark/>
          </w:tcPr>
          <w:p w14:paraId="3E52315E" w14:textId="77777777" w:rsidR="009A6D21" w:rsidRPr="009A6D21" w:rsidRDefault="009A6D21" w:rsidP="009A6D21">
            <w:pPr>
              <w:rPr>
                <w:rFonts w:ascii="Times New Roman" w:hAnsi="Times New Roman"/>
              </w:rPr>
            </w:pPr>
            <w:r w:rsidRPr="009A6D21">
              <w:rPr>
                <w:rFonts w:ascii="Times New Roman" w:hAnsi="Times New Roman"/>
              </w:rPr>
              <w:t>211</w:t>
            </w:r>
          </w:p>
        </w:tc>
        <w:tc>
          <w:tcPr>
            <w:tcW w:w="2010" w:type="dxa"/>
            <w:tcBorders>
              <w:top w:val="nil"/>
              <w:left w:val="nil"/>
              <w:bottom w:val="single" w:sz="4" w:space="0" w:color="auto"/>
              <w:right w:val="nil"/>
            </w:tcBorders>
            <w:hideMark/>
          </w:tcPr>
          <w:p w14:paraId="723CC155" w14:textId="77777777" w:rsidR="009A6D21" w:rsidRPr="009A6D21" w:rsidRDefault="009A6D21" w:rsidP="009A6D21">
            <w:pPr>
              <w:rPr>
                <w:rFonts w:ascii="Times New Roman" w:hAnsi="Times New Roman"/>
              </w:rPr>
            </w:pPr>
            <w:r w:rsidRPr="009A6D21">
              <w:rPr>
                <w:rFonts w:ascii="Times New Roman" w:hAnsi="Times New Roman"/>
              </w:rPr>
              <w:t>136</w:t>
            </w:r>
          </w:p>
        </w:tc>
        <w:tc>
          <w:tcPr>
            <w:tcW w:w="1870" w:type="dxa"/>
            <w:tcBorders>
              <w:top w:val="nil"/>
              <w:left w:val="nil"/>
              <w:bottom w:val="single" w:sz="4" w:space="0" w:color="auto"/>
              <w:right w:val="nil"/>
            </w:tcBorders>
            <w:hideMark/>
          </w:tcPr>
          <w:p w14:paraId="1FD1C015" w14:textId="77777777" w:rsidR="009A6D21" w:rsidRPr="009A6D21" w:rsidRDefault="009A6D21" w:rsidP="009A6D21">
            <w:pPr>
              <w:rPr>
                <w:rFonts w:ascii="Times New Roman" w:hAnsi="Times New Roman"/>
              </w:rPr>
            </w:pPr>
            <w:r w:rsidRPr="009A6D21">
              <w:rPr>
                <w:rFonts w:ascii="Times New Roman" w:hAnsi="Times New Roman"/>
              </w:rPr>
              <w:t>641</w:t>
            </w:r>
          </w:p>
        </w:tc>
        <w:tc>
          <w:tcPr>
            <w:tcW w:w="1870" w:type="dxa"/>
            <w:tcBorders>
              <w:top w:val="nil"/>
              <w:left w:val="nil"/>
              <w:bottom w:val="single" w:sz="4" w:space="0" w:color="auto"/>
              <w:right w:val="nil"/>
            </w:tcBorders>
            <w:hideMark/>
          </w:tcPr>
          <w:p w14:paraId="4CC2B62D" w14:textId="77777777" w:rsidR="009A6D21" w:rsidRPr="009A6D21" w:rsidRDefault="009A6D21" w:rsidP="009A6D21">
            <w:pPr>
              <w:rPr>
                <w:rFonts w:ascii="Times New Roman" w:hAnsi="Times New Roman"/>
              </w:rPr>
            </w:pPr>
            <w:r w:rsidRPr="009A6D21">
              <w:rPr>
                <w:rFonts w:ascii="Times New Roman" w:hAnsi="Times New Roman"/>
              </w:rPr>
              <w:t>$1,727,160</w:t>
            </w:r>
          </w:p>
        </w:tc>
      </w:tr>
    </w:tbl>
    <w:p w14:paraId="2A852FA7" w14:textId="4DE558A0"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i/>
          <w:iCs/>
        </w:rPr>
        <w:t>Note.</w:t>
      </w:r>
      <w:r w:rsidRPr="009A6D21">
        <w:rPr>
          <w:rFonts w:ascii="Times New Roman" w:eastAsia="Aptos" w:hAnsi="Times New Roman" w:cs="Times New Roman"/>
        </w:rPr>
        <w:t xml:space="preserve"> Data from this table originated from the U.S. Office of Education (1946</w:t>
      </w:r>
      <w:r w:rsidR="00FD284D">
        <w:rPr>
          <w:rFonts w:ascii="Times New Roman" w:eastAsia="Aptos" w:hAnsi="Times New Roman" w:cs="Times New Roman"/>
        </w:rPr>
        <w:t>b</w:t>
      </w:r>
      <w:r w:rsidRPr="009A6D21">
        <w:rPr>
          <w:rFonts w:ascii="Times New Roman" w:eastAsia="Aptos" w:hAnsi="Times New Roman" w:cs="Times New Roman"/>
        </w:rPr>
        <w:t xml:space="preserve">, p. 3). </w:t>
      </w:r>
      <w:r w:rsidRPr="009A6D21">
        <w:rPr>
          <w:rFonts w:ascii="Times New Roman" w:eastAsia="Aptos" w:hAnsi="Times New Roman" w:cs="Times New Roman"/>
          <w:i/>
          <w:iCs/>
        </w:rPr>
        <w:t xml:space="preserve">Rural War Production Training Program. </w:t>
      </w:r>
      <w:r w:rsidRPr="009A6D21">
        <w:rPr>
          <w:rFonts w:ascii="Times New Roman" w:eastAsia="Aptos" w:hAnsi="Times New Roman" w:cs="Times New Roman"/>
        </w:rPr>
        <w:t xml:space="preserve">(Final Report No. 11). Only 44 states responded. </w:t>
      </w:r>
    </w:p>
    <w:p w14:paraId="5281DFCD" w14:textId="77777777" w:rsidR="009A6D21" w:rsidRPr="009A6D21" w:rsidRDefault="009A6D21" w:rsidP="009A6D21">
      <w:pPr>
        <w:spacing w:after="0" w:line="240" w:lineRule="auto"/>
        <w:rPr>
          <w:rFonts w:ascii="Times New Roman" w:eastAsia="Aptos" w:hAnsi="Times New Roman" w:cs="Times New Roman"/>
        </w:rPr>
      </w:pPr>
    </w:p>
    <w:p w14:paraId="5B7395E9" w14:textId="11F80BC3"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It is worth noting that more than 50% of SBAE program graduates enlisted in the armed forces during World War II (Schmidt, 1943).</w:t>
      </w:r>
      <w:r w:rsidR="00D32A7A" w:rsidRPr="00D32A7A">
        <w:t xml:space="preserve"> </w:t>
      </w:r>
      <w:r w:rsidR="00AA14BB">
        <w:rPr>
          <w:rFonts w:ascii="Times New Roman" w:hAnsi="Times New Roman" w:cs="Times New Roman"/>
        </w:rPr>
        <w:t>During World War II,</w:t>
      </w:r>
      <w:r w:rsidR="00D32A7A" w:rsidRPr="00D32A7A">
        <w:rPr>
          <w:rFonts w:ascii="Times New Roman" w:hAnsi="Times New Roman" w:cs="Times New Roman"/>
        </w:rPr>
        <w:t xml:space="preserve"> 49,408 active and associate FFA members served abroad during World War II (Moore, 2019).</w:t>
      </w:r>
      <w:r w:rsidRPr="009A6D21">
        <w:rPr>
          <w:rFonts w:ascii="Times New Roman" w:hAnsi="Times New Roman" w:cs="Times New Roman"/>
        </w:rPr>
        <w:t xml:space="preserve"> To meet the demands of the war, many SBAE programs and FFA chapters involved students in the Rural War Production Training Program. One program in North Carolina assisted local farmers in repairing their machinery. </w:t>
      </w:r>
      <w:r w:rsidRPr="009A6D21">
        <w:rPr>
          <w:rFonts w:ascii="Times New Roman" w:hAnsi="Times New Roman" w:cs="Times New Roman"/>
        </w:rPr>
        <w:lastRenderedPageBreak/>
        <w:t xml:space="preserve">According to Peeler (1943), “FFA members in North Carolina repaired 2,086 farm machines, 4,314 farm implements, and 6,641 farm tools for local farmers throughout their state” (p. 77). </w:t>
      </w:r>
      <w:r w:rsidR="003532F0" w:rsidRPr="003532F0">
        <w:rPr>
          <w:rFonts w:ascii="Times New Roman" w:hAnsi="Times New Roman" w:cs="Times New Roman"/>
        </w:rPr>
        <w:t>The Program of Work Committee at the 1942 National FFA Convention addressed the need for a coordinated effort to salvage the essential materials needed for the war effort (Moore, 2019).</w:t>
      </w:r>
      <w:r w:rsidR="003532F0">
        <w:rPr>
          <w:rFonts w:ascii="Times New Roman" w:hAnsi="Times New Roman" w:cs="Times New Roman"/>
        </w:rPr>
        <w:t xml:space="preserve"> </w:t>
      </w:r>
      <w:r w:rsidRPr="009A6D21">
        <w:rPr>
          <w:rFonts w:ascii="Times New Roman" w:hAnsi="Times New Roman" w:cs="Times New Roman"/>
        </w:rPr>
        <w:t>FFA chapters across the U</w:t>
      </w:r>
      <w:r w:rsidR="005E4839">
        <w:rPr>
          <w:rFonts w:ascii="Times New Roman" w:hAnsi="Times New Roman" w:cs="Times New Roman"/>
        </w:rPr>
        <w:t>nited States</w:t>
      </w:r>
      <w:r w:rsidRPr="009A6D21">
        <w:rPr>
          <w:rFonts w:ascii="Times New Roman" w:hAnsi="Times New Roman" w:cs="Times New Roman"/>
        </w:rPr>
        <w:t xml:space="preserve"> also collected scrap metal for war production. It was reported that FFA chapters </w:t>
      </w:r>
      <w:r w:rsidR="00E73488">
        <w:rPr>
          <w:rFonts w:ascii="Times New Roman" w:hAnsi="Times New Roman" w:cs="Times New Roman"/>
        </w:rPr>
        <w:t>nationwide</w:t>
      </w:r>
      <w:r w:rsidRPr="009A6D21">
        <w:rPr>
          <w:rFonts w:ascii="Times New Roman" w:hAnsi="Times New Roman" w:cs="Times New Roman"/>
        </w:rPr>
        <w:t xml:space="preserve"> collected 352,885,162 pounds of scrap metal during the war (Wolf &amp; Connors, 2009).</w:t>
      </w:r>
      <w:r w:rsidR="00EA55DC">
        <w:rPr>
          <w:rFonts w:ascii="Times New Roman" w:hAnsi="Times New Roman" w:cs="Times New Roman"/>
        </w:rPr>
        <w:t xml:space="preserve"> </w:t>
      </w:r>
    </w:p>
    <w:p w14:paraId="7C4AEEB2" w14:textId="77777777" w:rsidR="009A6D21" w:rsidRPr="009A6D21" w:rsidRDefault="009A6D21" w:rsidP="009A6D21">
      <w:pPr>
        <w:spacing w:after="0" w:line="240" w:lineRule="auto"/>
        <w:rPr>
          <w:rFonts w:ascii="Times New Roman" w:hAnsi="Times New Roman" w:cs="Times New Roman"/>
        </w:rPr>
      </w:pPr>
    </w:p>
    <w:p w14:paraId="61B427CF" w14:textId="4E8143CA"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Many other programs were created throughout the war to </w:t>
      </w:r>
      <w:r w:rsidR="00C85E3A">
        <w:rPr>
          <w:rFonts w:ascii="Times New Roman" w:hAnsi="Times New Roman" w:cs="Times New Roman"/>
        </w:rPr>
        <w:t>help</w:t>
      </w:r>
      <w:r w:rsidRPr="009A6D21">
        <w:rPr>
          <w:rFonts w:ascii="Times New Roman" w:hAnsi="Times New Roman" w:cs="Times New Roman"/>
        </w:rPr>
        <w:t xml:space="preserve"> youth </w:t>
      </w:r>
      <w:r w:rsidR="00C85E3A">
        <w:rPr>
          <w:rFonts w:ascii="Times New Roman" w:hAnsi="Times New Roman" w:cs="Times New Roman"/>
        </w:rPr>
        <w:t>support</w:t>
      </w:r>
      <w:r w:rsidRPr="009A6D21">
        <w:rPr>
          <w:rFonts w:ascii="Times New Roman" w:hAnsi="Times New Roman" w:cs="Times New Roman"/>
        </w:rPr>
        <w:t xml:space="preserve"> farmers a</w:t>
      </w:r>
      <w:r w:rsidR="00E73488">
        <w:rPr>
          <w:rFonts w:ascii="Times New Roman" w:hAnsi="Times New Roman" w:cs="Times New Roman"/>
        </w:rPr>
        <w:t>nd</w:t>
      </w:r>
      <w:r w:rsidRPr="009A6D21">
        <w:rPr>
          <w:rFonts w:ascii="Times New Roman" w:hAnsi="Times New Roman" w:cs="Times New Roman"/>
        </w:rPr>
        <w:t xml:space="preserve"> the agricultural industry. One of these programs was known as the War Labor Training Program</w:t>
      </w:r>
      <w:r w:rsidR="008E7E7C">
        <w:rPr>
          <w:rFonts w:ascii="Times New Roman" w:hAnsi="Times New Roman" w:cs="Times New Roman"/>
        </w:rPr>
        <w:t xml:space="preserve"> (</w:t>
      </w:r>
      <w:r w:rsidR="002761A4">
        <w:rPr>
          <w:rFonts w:ascii="Times New Roman" w:hAnsi="Times New Roman" w:cs="Times New Roman"/>
        </w:rPr>
        <w:t>Fugate</w:t>
      </w:r>
      <w:r w:rsidR="008E7E7C">
        <w:rPr>
          <w:rFonts w:ascii="Times New Roman" w:hAnsi="Times New Roman" w:cs="Times New Roman"/>
        </w:rPr>
        <w:t>,</w:t>
      </w:r>
      <w:r w:rsidR="002761A4">
        <w:rPr>
          <w:rFonts w:ascii="Times New Roman" w:hAnsi="Times New Roman" w:cs="Times New Roman"/>
        </w:rPr>
        <w:t xml:space="preserve"> n.d.).</w:t>
      </w:r>
      <w:r w:rsidRPr="009A6D21">
        <w:rPr>
          <w:rFonts w:ascii="Times New Roman" w:hAnsi="Times New Roman" w:cs="Times New Roman"/>
        </w:rPr>
        <w:t xml:space="preserve"> To recruit trainees for a program in Illinois, farmers turned to their local SBAE programs. Many agricultural educators collaborated with their local extension agents to organize their programs and recruit youth, aged 14 to 17, to serve as seasonal workers (Weiss, 1944). Additionally, many communities invested in machinery to help alleviate the farm labor shortage (Travis, 1943). </w:t>
      </w:r>
    </w:p>
    <w:p w14:paraId="576827DC" w14:textId="77777777" w:rsidR="009A6D21" w:rsidRPr="009A6D21" w:rsidRDefault="009A6D21" w:rsidP="009A6D21">
      <w:pPr>
        <w:spacing w:after="0" w:line="240" w:lineRule="auto"/>
        <w:rPr>
          <w:rFonts w:ascii="Times New Roman" w:hAnsi="Times New Roman" w:cs="Times New Roman"/>
        </w:rPr>
      </w:pPr>
    </w:p>
    <w:p w14:paraId="51CDFFD5" w14:textId="7A84004E"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According to Hulslander (1943), SBAE programs had to be flexible during wartime. Programs were asked to mobilize and offer day classes in their communities. Some programs were offered in mobile, day</w:t>
      </w:r>
      <w:r w:rsidR="007F3CA7">
        <w:rPr>
          <w:rFonts w:ascii="Times New Roman" w:hAnsi="Times New Roman" w:cs="Times New Roman"/>
        </w:rPr>
        <w:t>-</w:t>
      </w:r>
      <w:r w:rsidRPr="009A6D21">
        <w:rPr>
          <w:rFonts w:ascii="Times New Roman" w:hAnsi="Times New Roman" w:cs="Times New Roman"/>
        </w:rPr>
        <w:t xml:space="preserve">school programs. Through a mobile program, SBAE teachers </w:t>
      </w:r>
      <w:r w:rsidR="00C85E3A">
        <w:rPr>
          <w:rFonts w:ascii="Times New Roman" w:hAnsi="Times New Roman" w:cs="Times New Roman"/>
        </w:rPr>
        <w:t>reached</w:t>
      </w:r>
      <w:r w:rsidRPr="009A6D21">
        <w:rPr>
          <w:rFonts w:ascii="Times New Roman" w:hAnsi="Times New Roman" w:cs="Times New Roman"/>
        </w:rPr>
        <w:t xml:space="preserve"> both rural and non-rural youth, often in coordination with the Victory Farm Volunteers </w:t>
      </w:r>
      <w:r w:rsidR="007F3CA7">
        <w:rPr>
          <w:rFonts w:ascii="Times New Roman" w:hAnsi="Times New Roman" w:cs="Times New Roman"/>
        </w:rPr>
        <w:t>(</w:t>
      </w:r>
      <w:r w:rsidRPr="009A6D21">
        <w:rPr>
          <w:rFonts w:ascii="Times New Roman" w:hAnsi="Times New Roman" w:cs="Times New Roman"/>
        </w:rPr>
        <w:t>VFV</w:t>
      </w:r>
      <w:r w:rsidR="007F3CA7">
        <w:rPr>
          <w:rFonts w:ascii="Times New Roman" w:hAnsi="Times New Roman" w:cs="Times New Roman"/>
        </w:rPr>
        <w:t xml:space="preserve">) </w:t>
      </w:r>
      <w:r w:rsidRPr="009A6D21">
        <w:rPr>
          <w:rFonts w:ascii="Times New Roman" w:hAnsi="Times New Roman" w:cs="Times New Roman"/>
        </w:rPr>
        <w:t xml:space="preserve">(Hulslander, 1943). Together, these programs addressed farm mechanics instruction, classroom activities, and supervised farming experiences (now known as Supervised Agricultural Experiences). However, the mobile programs had limitations regarding the availability of equipment and activities that could be used. Despite this, the agricultural mechanics skills emphasized through mobile programs had a significant impact on </w:t>
      </w:r>
      <w:r w:rsidR="006B71AE">
        <w:rPr>
          <w:rFonts w:ascii="Times New Roman" w:hAnsi="Times New Roman" w:cs="Times New Roman"/>
        </w:rPr>
        <w:t>participating</w:t>
      </w:r>
      <w:r w:rsidRPr="009A6D21">
        <w:rPr>
          <w:rFonts w:ascii="Times New Roman" w:hAnsi="Times New Roman" w:cs="Times New Roman"/>
        </w:rPr>
        <w:t xml:space="preserve"> youths</w:t>
      </w:r>
      <w:r w:rsidR="006B71AE">
        <w:rPr>
          <w:rFonts w:ascii="Times New Roman" w:hAnsi="Times New Roman" w:cs="Times New Roman"/>
        </w:rPr>
        <w:t>’</w:t>
      </w:r>
      <w:r w:rsidRPr="009A6D21">
        <w:rPr>
          <w:rFonts w:ascii="Times New Roman" w:hAnsi="Times New Roman" w:cs="Times New Roman"/>
        </w:rPr>
        <w:t xml:space="preserve"> skillset</w:t>
      </w:r>
      <w:r w:rsidR="009D4979">
        <w:rPr>
          <w:rFonts w:ascii="Times New Roman" w:hAnsi="Times New Roman" w:cs="Times New Roman"/>
        </w:rPr>
        <w:t>s</w:t>
      </w:r>
      <w:r w:rsidRPr="009A6D21">
        <w:rPr>
          <w:rFonts w:ascii="Times New Roman" w:hAnsi="Times New Roman" w:cs="Times New Roman"/>
        </w:rPr>
        <w:t xml:space="preserve"> in areas such as farm machinery and equipment maintenance (Hulslander, 1943).</w:t>
      </w:r>
    </w:p>
    <w:p w14:paraId="66DC7135" w14:textId="77777777" w:rsidR="009A6D21" w:rsidRPr="009A6D21" w:rsidRDefault="009A6D21" w:rsidP="009A6D21">
      <w:pPr>
        <w:spacing w:after="0" w:line="240" w:lineRule="auto"/>
        <w:rPr>
          <w:rFonts w:ascii="Times New Roman" w:eastAsia="Aptos" w:hAnsi="Times New Roman" w:cs="Times New Roman"/>
        </w:rPr>
      </w:pPr>
    </w:p>
    <w:p w14:paraId="31EFEE7F" w14:textId="52BF9731"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The Victory Farm Volunteers (VFV) was another program that played a significant role </w:t>
      </w:r>
      <w:r w:rsidR="00320E05">
        <w:rPr>
          <w:rFonts w:ascii="Times New Roman" w:eastAsia="Aptos" w:hAnsi="Times New Roman" w:cs="Times New Roman"/>
        </w:rPr>
        <w:t>provided by</w:t>
      </w:r>
      <w:r w:rsidRPr="009A6D21">
        <w:rPr>
          <w:rFonts w:ascii="Times New Roman" w:eastAsia="Aptos" w:hAnsi="Times New Roman" w:cs="Times New Roman"/>
        </w:rPr>
        <w:t xml:space="preserve"> SBAE </w:t>
      </w:r>
      <w:r w:rsidR="00320E05">
        <w:rPr>
          <w:rFonts w:ascii="Times New Roman" w:eastAsia="Aptos" w:hAnsi="Times New Roman" w:cs="Times New Roman"/>
        </w:rPr>
        <w:t>during</w:t>
      </w:r>
      <w:r w:rsidRPr="009A6D21">
        <w:rPr>
          <w:rFonts w:ascii="Times New Roman" w:eastAsia="Aptos" w:hAnsi="Times New Roman" w:cs="Times New Roman"/>
        </w:rPr>
        <w:t xml:space="preserve"> World War II and the post-war era. The VFV was a program that used teenagers to address the farm labor shortage. According to Holt (2022), “</w:t>
      </w:r>
      <w:r w:rsidR="009D4979">
        <w:rPr>
          <w:rFonts w:ascii="Times New Roman" w:eastAsia="Aptos" w:hAnsi="Times New Roman" w:cs="Times New Roman"/>
        </w:rPr>
        <w:t>[t]</w:t>
      </w:r>
      <w:r w:rsidRPr="009A6D21">
        <w:rPr>
          <w:rFonts w:ascii="Times New Roman" w:eastAsia="Aptos" w:hAnsi="Times New Roman" w:cs="Times New Roman"/>
        </w:rPr>
        <w:t>eenagers in towns and cities were asked to step up and fill the labor gap. They were inexperienced and knew little if anything about farming and ranching, but they could lend a hand” (p. 165). Although the VFV was primarily targeted toward non-rural teenagers, it was reported that at the 1943, 1944, and 1945 National FFA Conventions, thousands of FFA members across the nation were participating in VFV (Moore, 2024</w:t>
      </w:r>
      <w:r w:rsidR="001548B8">
        <w:rPr>
          <w:rFonts w:ascii="Times New Roman" w:eastAsia="Aptos" w:hAnsi="Times New Roman" w:cs="Times New Roman"/>
        </w:rPr>
        <w:t>a</w:t>
      </w:r>
      <w:r w:rsidRPr="009A6D21">
        <w:rPr>
          <w:rFonts w:ascii="Times New Roman" w:eastAsia="Aptos" w:hAnsi="Times New Roman" w:cs="Times New Roman"/>
        </w:rPr>
        <w:t xml:space="preserve">). Agricultural education teachers also served as trainers for city students volunteering </w:t>
      </w:r>
      <w:r w:rsidR="00821E7A">
        <w:rPr>
          <w:rFonts w:ascii="Times New Roman" w:eastAsia="Aptos" w:hAnsi="Times New Roman" w:cs="Times New Roman"/>
        </w:rPr>
        <w:t xml:space="preserve">in </w:t>
      </w:r>
      <w:r w:rsidRPr="009A6D21">
        <w:rPr>
          <w:rFonts w:ascii="Times New Roman" w:eastAsia="Aptos" w:hAnsi="Times New Roman" w:cs="Times New Roman"/>
        </w:rPr>
        <w:t>the program. In Nevada, volunteers were trained on ranches. The training program included skills such as maintenance and operating farm machinery (Moore, 2024</w:t>
      </w:r>
      <w:r w:rsidR="001548B8">
        <w:rPr>
          <w:rFonts w:ascii="Times New Roman" w:eastAsia="Aptos" w:hAnsi="Times New Roman" w:cs="Times New Roman"/>
        </w:rPr>
        <w:t>b</w:t>
      </w:r>
      <w:r w:rsidRPr="009A6D21">
        <w:rPr>
          <w:rFonts w:ascii="Times New Roman" w:eastAsia="Aptos" w:hAnsi="Times New Roman" w:cs="Times New Roman"/>
        </w:rPr>
        <w:t>).</w:t>
      </w:r>
    </w:p>
    <w:p w14:paraId="5C9D5BB9" w14:textId="77777777" w:rsidR="009A6D21" w:rsidRPr="009A6D21" w:rsidRDefault="009A6D21" w:rsidP="009A6D21">
      <w:pPr>
        <w:spacing w:after="0" w:line="240" w:lineRule="auto"/>
        <w:rPr>
          <w:rFonts w:ascii="Times New Roman" w:eastAsia="Aptos" w:hAnsi="Times New Roman" w:cs="Times New Roman"/>
          <w:b/>
          <w:bCs/>
        </w:rPr>
      </w:pPr>
    </w:p>
    <w:p w14:paraId="1BD49D07" w14:textId="59E83246"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b/>
          <w:bCs/>
        </w:rPr>
        <w:t xml:space="preserve">Research Question #3 </w:t>
      </w:r>
      <w:r w:rsidR="00E73488" w:rsidRPr="009A6D21">
        <w:rPr>
          <w:rFonts w:ascii="Times New Roman" w:eastAsia="Aptos" w:hAnsi="Times New Roman" w:cs="Times New Roman"/>
          <w:b/>
          <w:bCs/>
        </w:rPr>
        <w:t>–</w:t>
      </w:r>
      <w:r w:rsidRPr="009A6D21">
        <w:rPr>
          <w:rFonts w:ascii="Times New Roman" w:eastAsia="Aptos" w:hAnsi="Times New Roman" w:cs="Times New Roman"/>
          <w:b/>
          <w:bCs/>
        </w:rPr>
        <w:t xml:space="preserve"> How was the defense industry impacted by wartime agricultural mechanics programs?</w:t>
      </w:r>
    </w:p>
    <w:p w14:paraId="4698E0B2" w14:textId="77777777" w:rsidR="009A6D21" w:rsidRPr="009A6D21" w:rsidRDefault="009A6D21" w:rsidP="009A6D21">
      <w:pPr>
        <w:spacing w:after="0" w:line="240" w:lineRule="auto"/>
        <w:rPr>
          <w:rFonts w:ascii="Times New Roman" w:eastAsia="Aptos" w:hAnsi="Times New Roman" w:cs="Times New Roman"/>
          <w:b/>
          <w:bCs/>
        </w:rPr>
      </w:pPr>
    </w:p>
    <w:p w14:paraId="71F0ED9E" w14:textId="3ECB676F" w:rsid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In addition to the ongoing war abroad, U.S. citizens </w:t>
      </w:r>
      <w:r w:rsidR="00C85E3A">
        <w:rPr>
          <w:rFonts w:ascii="Times New Roman" w:eastAsia="Aptos" w:hAnsi="Times New Roman" w:cs="Times New Roman"/>
        </w:rPr>
        <w:t>fac</w:t>
      </w:r>
      <w:r w:rsidRPr="009A6D21">
        <w:rPr>
          <w:rFonts w:ascii="Times New Roman" w:eastAsia="Aptos" w:hAnsi="Times New Roman" w:cs="Times New Roman"/>
        </w:rPr>
        <w:t xml:space="preserve">ed domestic challenges in </w:t>
      </w:r>
      <w:r w:rsidR="00C85E3A">
        <w:rPr>
          <w:rFonts w:ascii="Times New Roman" w:eastAsia="Aptos" w:hAnsi="Times New Roman" w:cs="Times New Roman"/>
        </w:rPr>
        <w:t>increas</w:t>
      </w:r>
      <w:r w:rsidRPr="009A6D21">
        <w:rPr>
          <w:rFonts w:ascii="Times New Roman" w:eastAsia="Aptos" w:hAnsi="Times New Roman" w:cs="Times New Roman"/>
        </w:rPr>
        <w:t xml:space="preserve">ing the production of defense materials to </w:t>
      </w:r>
      <w:r w:rsidR="00C85E3A">
        <w:rPr>
          <w:rFonts w:ascii="Times New Roman" w:eastAsia="Aptos" w:hAnsi="Times New Roman" w:cs="Times New Roman"/>
        </w:rPr>
        <w:t>meet</w:t>
      </w:r>
      <w:r w:rsidRPr="009A6D21">
        <w:rPr>
          <w:rFonts w:ascii="Times New Roman" w:eastAsia="Aptos" w:hAnsi="Times New Roman" w:cs="Times New Roman"/>
        </w:rPr>
        <w:t xml:space="preserve"> the war’s requirements (Hone, 1991). </w:t>
      </w:r>
      <w:r w:rsidR="00C85E3A">
        <w:rPr>
          <w:rFonts w:ascii="Times New Roman" w:eastAsia="Aptos" w:hAnsi="Times New Roman" w:cs="Times New Roman"/>
        </w:rPr>
        <w:t>According to</w:t>
      </w:r>
      <w:r w:rsidRPr="009A6D21">
        <w:rPr>
          <w:rFonts w:ascii="Times New Roman" w:eastAsia="Aptos" w:hAnsi="Times New Roman" w:cs="Times New Roman"/>
        </w:rPr>
        <w:t xml:space="preserve"> the U.S. Office of Education (1946), in June 1940</w:t>
      </w:r>
      <w:r w:rsidR="00C85E3A">
        <w:rPr>
          <w:rFonts w:ascii="Times New Roman" w:eastAsia="Aptos" w:hAnsi="Times New Roman" w:cs="Times New Roman"/>
        </w:rPr>
        <w:t>,</w:t>
      </w:r>
      <w:r w:rsidRPr="009A6D21">
        <w:rPr>
          <w:rFonts w:ascii="Times New Roman" w:eastAsia="Aptos" w:hAnsi="Times New Roman" w:cs="Times New Roman"/>
        </w:rPr>
        <w:t xml:space="preserve"> the 76th Congress allocated $15 million to the U.S. Office of Education for the establishment of an industrial training program specifically tailored for defense workers. Supplementary training was also requested for individuals who had </w:t>
      </w:r>
      <w:r w:rsidRPr="009A6D21">
        <w:rPr>
          <w:rFonts w:ascii="Times New Roman" w:eastAsia="Aptos" w:hAnsi="Times New Roman" w:cs="Times New Roman"/>
        </w:rPr>
        <w:lastRenderedPageBreak/>
        <w:t xml:space="preserve">previously held similar positions. By the mid-1940s, thousands of individuals had enrolled in the program (U.S. Office of Education, 1946). </w:t>
      </w:r>
    </w:p>
    <w:p w14:paraId="16922AAA" w14:textId="77777777" w:rsidR="00D55427" w:rsidRPr="009A6D21" w:rsidRDefault="00D55427" w:rsidP="009A6D21">
      <w:pPr>
        <w:spacing w:after="0" w:line="240" w:lineRule="auto"/>
        <w:rPr>
          <w:rFonts w:ascii="Times New Roman" w:eastAsia="Aptos" w:hAnsi="Times New Roman" w:cs="Times New Roman"/>
        </w:rPr>
      </w:pPr>
    </w:p>
    <w:p w14:paraId="42D8C840" w14:textId="381F2FC2"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As the defense industry training programs expanded throughout the </w:t>
      </w:r>
      <w:r w:rsidR="00387FCA">
        <w:rPr>
          <w:rFonts w:ascii="Times New Roman" w:eastAsia="Aptos" w:hAnsi="Times New Roman" w:cs="Times New Roman"/>
        </w:rPr>
        <w:t xml:space="preserve">nation </w:t>
      </w:r>
      <w:r w:rsidRPr="009A6D21">
        <w:rPr>
          <w:rFonts w:ascii="Times New Roman" w:eastAsia="Aptos" w:hAnsi="Times New Roman" w:cs="Times New Roman"/>
        </w:rPr>
        <w:t xml:space="preserve">during World War II, numerous SBAE programs became actively involved in supporting the war effort. Notably, at Peacock High School in Louisiana, the students enrolled in </w:t>
      </w:r>
      <w:r w:rsidR="00387FCA">
        <w:rPr>
          <w:rFonts w:ascii="Times New Roman" w:eastAsia="Aptos" w:hAnsi="Times New Roman" w:cs="Times New Roman"/>
        </w:rPr>
        <w:t xml:space="preserve">an </w:t>
      </w:r>
      <w:r w:rsidRPr="009A6D21">
        <w:rPr>
          <w:rFonts w:ascii="Times New Roman" w:eastAsia="Aptos" w:hAnsi="Times New Roman" w:cs="Times New Roman"/>
        </w:rPr>
        <w:t xml:space="preserve">agricultural mechanics programs constructed a training facility to meet the wartime needs (Louisiana State Department of Education, 1942). Many Louisiana citizens were eager to assist the war effort by applying advanced agricultural mechanics skills acquired under the guidance of SBAE teachers (Armstrong, 1944). </w:t>
      </w:r>
    </w:p>
    <w:p w14:paraId="118710DA" w14:textId="77777777" w:rsidR="009A6D21" w:rsidRPr="009A6D21" w:rsidRDefault="009A6D21" w:rsidP="009A6D21">
      <w:pPr>
        <w:spacing w:after="0" w:line="240" w:lineRule="auto"/>
        <w:rPr>
          <w:rFonts w:ascii="Times New Roman" w:eastAsia="Aptos" w:hAnsi="Times New Roman" w:cs="Times New Roman"/>
        </w:rPr>
      </w:pPr>
    </w:p>
    <w:p w14:paraId="059E2742" w14:textId="3CC34BF2" w:rsidR="009A6D21" w:rsidRPr="009A6D21" w:rsidRDefault="009A6D21" w:rsidP="009A6D21">
      <w:pPr>
        <w:spacing w:after="0" w:line="240" w:lineRule="auto"/>
        <w:rPr>
          <w:rFonts w:ascii="Times New Roman" w:eastAsia="Aptos" w:hAnsi="Times New Roman" w:cs="Times New Roman"/>
        </w:rPr>
      </w:pPr>
      <w:r w:rsidRPr="009A6D21">
        <w:rPr>
          <w:rFonts w:ascii="Times New Roman" w:hAnsi="Times New Roman" w:cs="Times New Roman"/>
        </w:rPr>
        <w:t>The labor shortage created by men serving overseas necessitated a significant shift in the country's workforce dynamics. Case in point, women were increasingly expected to assume roles in various industrial sectors, including production agriculture (ACTE, 2002b). This transition was further compounded by the departure of more than 1.5 million men and women from the agricultural industry to enlist in the military or</w:t>
      </w:r>
      <w:r w:rsidR="00A30DE4">
        <w:rPr>
          <w:rFonts w:ascii="Times New Roman" w:hAnsi="Times New Roman" w:cs="Times New Roman"/>
        </w:rPr>
        <w:t xml:space="preserve"> who</w:t>
      </w:r>
      <w:r w:rsidRPr="009A6D21">
        <w:rPr>
          <w:rFonts w:ascii="Times New Roman" w:hAnsi="Times New Roman" w:cs="Times New Roman"/>
        </w:rPr>
        <w:t xml:space="preserve"> pursue</w:t>
      </w:r>
      <w:r w:rsidR="00A30DE4">
        <w:rPr>
          <w:rFonts w:ascii="Times New Roman" w:hAnsi="Times New Roman" w:cs="Times New Roman"/>
        </w:rPr>
        <w:t>d</w:t>
      </w:r>
      <w:r w:rsidRPr="009A6D21">
        <w:rPr>
          <w:rFonts w:ascii="Times New Roman" w:hAnsi="Times New Roman" w:cs="Times New Roman"/>
        </w:rPr>
        <w:t xml:space="preserve"> higher-paying positions directly related to wartime manufacturing (Holt, 2022).</w:t>
      </w:r>
      <w:r w:rsidRPr="009A6D21">
        <w:rPr>
          <w:rFonts w:ascii="Times New Roman" w:eastAsia="Aptos" w:hAnsi="Times New Roman" w:cs="Times New Roman"/>
        </w:rPr>
        <w:t xml:space="preserve"> To continue enhancing industrial output, the War Production Board was established in 1942, which facilitated the conversion of manufacturing facilities to produce materials for war-related products. </w:t>
      </w:r>
      <w:r w:rsidR="00A30DE4">
        <w:rPr>
          <w:rFonts w:ascii="Times New Roman" w:eastAsia="Aptos" w:hAnsi="Times New Roman" w:cs="Times New Roman"/>
        </w:rPr>
        <w:t>For instan</w:t>
      </w:r>
      <w:r w:rsidR="00A4643D">
        <w:rPr>
          <w:rFonts w:ascii="Times New Roman" w:eastAsia="Aptos" w:hAnsi="Times New Roman" w:cs="Times New Roman"/>
        </w:rPr>
        <w:t>ce</w:t>
      </w:r>
      <w:r w:rsidRPr="009A6D21">
        <w:rPr>
          <w:rFonts w:ascii="Times New Roman" w:eastAsia="Aptos" w:hAnsi="Times New Roman" w:cs="Times New Roman"/>
        </w:rPr>
        <w:t>, shipyards shifted their focus to construct aircraft carriers, battleships, and destroyers. The skillsets used in these facilities were often acquired through agricultural mechanics training facilitated by SBAE teachers (ACTE, 2002b). By the conclusion of World War II, the U</w:t>
      </w:r>
      <w:r w:rsidR="00A4643D">
        <w:rPr>
          <w:rFonts w:ascii="Times New Roman" w:eastAsia="Aptos" w:hAnsi="Times New Roman" w:cs="Times New Roman"/>
        </w:rPr>
        <w:t>nited States</w:t>
      </w:r>
      <w:r w:rsidRPr="009A6D21">
        <w:rPr>
          <w:rFonts w:ascii="Times New Roman" w:eastAsia="Aptos" w:hAnsi="Times New Roman" w:cs="Times New Roman"/>
        </w:rPr>
        <w:t xml:space="preserve"> had become responsible for more than 50% of global industrial production </w:t>
      </w:r>
      <w:r w:rsidR="00E73488" w:rsidRPr="009A6D21">
        <w:rPr>
          <w:rFonts w:ascii="Times New Roman" w:eastAsia="Aptos" w:hAnsi="Times New Roman" w:cs="Times New Roman"/>
        </w:rPr>
        <w:t>because of</w:t>
      </w:r>
      <w:r w:rsidRPr="009A6D21">
        <w:rPr>
          <w:rFonts w:ascii="Times New Roman" w:eastAsia="Aptos" w:hAnsi="Times New Roman" w:cs="Times New Roman"/>
        </w:rPr>
        <w:t xml:space="preserve"> these changes, which helped sustain the Allied Powers’ war effort </w:t>
      </w:r>
      <w:r w:rsidR="00A4643D">
        <w:rPr>
          <w:rFonts w:ascii="Times New Roman" w:eastAsia="Aptos" w:hAnsi="Times New Roman" w:cs="Times New Roman"/>
        </w:rPr>
        <w:t xml:space="preserve">and achieved </w:t>
      </w:r>
      <w:r w:rsidR="002F6594">
        <w:rPr>
          <w:rFonts w:ascii="Times New Roman" w:eastAsia="Aptos" w:hAnsi="Times New Roman" w:cs="Times New Roman"/>
        </w:rPr>
        <w:t>victory</w:t>
      </w:r>
      <w:r w:rsidR="007B6ADC">
        <w:rPr>
          <w:rFonts w:ascii="Times New Roman" w:eastAsia="Aptos" w:hAnsi="Times New Roman" w:cs="Times New Roman"/>
        </w:rPr>
        <w:t xml:space="preserve"> </w:t>
      </w:r>
      <w:r w:rsidRPr="009A6D21">
        <w:rPr>
          <w:rFonts w:ascii="Times New Roman" w:eastAsia="Aptos" w:hAnsi="Times New Roman" w:cs="Times New Roman"/>
        </w:rPr>
        <w:t xml:space="preserve">(Vergun, 2020). </w:t>
      </w:r>
    </w:p>
    <w:p w14:paraId="1F54BAF6" w14:textId="77777777" w:rsidR="009A6D21" w:rsidRPr="009A6D21" w:rsidRDefault="009A6D21" w:rsidP="009A6D21">
      <w:pPr>
        <w:spacing w:after="0" w:line="240" w:lineRule="auto"/>
        <w:rPr>
          <w:rFonts w:ascii="Times New Roman" w:eastAsia="Aptos" w:hAnsi="Times New Roman" w:cs="Times New Roman"/>
        </w:rPr>
      </w:pPr>
    </w:p>
    <w:p w14:paraId="10953AC0" w14:textId="3C0A5063"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 xml:space="preserve">SBAE agricultural mechanics programs contributed substantially to the advancement of machinery operations. On this point, Hammond (1951) opined: “[e]very new machine makes it different for people who do not use that machine” (para. 3), which emphasized the growing complexity of technological innovation during this period. By February 1943, vocational schools, primarily delivered through SBAE programs, trained </w:t>
      </w:r>
      <w:r w:rsidR="00F2310A">
        <w:rPr>
          <w:rFonts w:ascii="Times New Roman" w:eastAsia="Aptos" w:hAnsi="Times New Roman" w:cs="Times New Roman"/>
        </w:rPr>
        <w:t>more than</w:t>
      </w:r>
      <w:r w:rsidRPr="009A6D21">
        <w:rPr>
          <w:rFonts w:ascii="Times New Roman" w:eastAsia="Aptos" w:hAnsi="Times New Roman" w:cs="Times New Roman"/>
        </w:rPr>
        <w:t xml:space="preserve"> 3 million workers who filled occupations in the defense production industry</w:t>
      </w:r>
      <w:r w:rsidR="006E551B">
        <w:rPr>
          <w:rFonts w:ascii="Times New Roman" w:eastAsia="Aptos" w:hAnsi="Times New Roman" w:cs="Times New Roman"/>
        </w:rPr>
        <w:t xml:space="preserve"> (Hammond, 1951)</w:t>
      </w:r>
      <w:r w:rsidRPr="009A6D21">
        <w:rPr>
          <w:rFonts w:ascii="Times New Roman" w:eastAsia="Aptos" w:hAnsi="Times New Roman" w:cs="Times New Roman"/>
        </w:rPr>
        <w:t xml:space="preserve">. </w:t>
      </w:r>
    </w:p>
    <w:p w14:paraId="47FB80E3" w14:textId="77777777" w:rsidR="009A6D21" w:rsidRPr="009A6D21" w:rsidRDefault="009A6D21" w:rsidP="009A6D21">
      <w:pPr>
        <w:spacing w:after="0" w:line="240" w:lineRule="auto"/>
        <w:rPr>
          <w:rFonts w:ascii="Times New Roman" w:eastAsia="Aptos" w:hAnsi="Times New Roman" w:cs="Times New Roman"/>
        </w:rPr>
      </w:pPr>
    </w:p>
    <w:p w14:paraId="168C5398" w14:textId="5A9FD717"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In states such as Louisiana, workforce training allocations for various occupational categories were determined by the Louisiana Council of State Administrators for National Defense Training, a</w:t>
      </w:r>
      <w:r w:rsidR="00C85E3A">
        <w:rPr>
          <w:rFonts w:ascii="Times New Roman" w:eastAsia="Aptos" w:hAnsi="Times New Roman" w:cs="Times New Roman"/>
        </w:rPr>
        <w:t>long</w:t>
      </w:r>
      <w:r w:rsidRPr="009A6D21">
        <w:rPr>
          <w:rFonts w:ascii="Times New Roman" w:eastAsia="Aptos" w:hAnsi="Times New Roman" w:cs="Times New Roman"/>
        </w:rPr>
        <w:t xml:space="preserve"> </w:t>
      </w:r>
      <w:r w:rsidR="00C85E3A">
        <w:rPr>
          <w:rFonts w:ascii="Times New Roman" w:eastAsia="Aptos" w:hAnsi="Times New Roman" w:cs="Times New Roman"/>
        </w:rPr>
        <w:t>with</w:t>
      </w:r>
      <w:r w:rsidRPr="009A6D21">
        <w:rPr>
          <w:rFonts w:ascii="Times New Roman" w:eastAsia="Aptos" w:hAnsi="Times New Roman" w:cs="Times New Roman"/>
        </w:rPr>
        <w:t xml:space="preserve"> representatives from the </w:t>
      </w:r>
      <w:r w:rsidR="00FB1A86">
        <w:rPr>
          <w:rFonts w:ascii="Times New Roman" w:eastAsia="Aptos" w:hAnsi="Times New Roman" w:cs="Times New Roman"/>
        </w:rPr>
        <w:t>S</w:t>
      </w:r>
      <w:r w:rsidR="00046A4F">
        <w:rPr>
          <w:rFonts w:ascii="Times New Roman" w:eastAsia="Aptos" w:hAnsi="Times New Roman" w:cs="Times New Roman"/>
        </w:rPr>
        <w:t xml:space="preserve">tate </w:t>
      </w:r>
      <w:r w:rsidRPr="009A6D21">
        <w:rPr>
          <w:rFonts w:ascii="Times New Roman" w:eastAsia="Aptos" w:hAnsi="Times New Roman" w:cs="Times New Roman"/>
        </w:rPr>
        <w:t xml:space="preserve">Department of Education, the National Youth Administration, and the Louisiana State Employment Service (Bishop, 1941). The most immediate labor demands in October 1941 for the defense industry-related positions included arc welders, shipfitters, copper smiths, electricians, and machinists. It was projected that 7,000 workers filled these positions (Bishop, 1941). To further address these needs, the National Youth Association also directed the establishment of War Production Training Centers that prepared youth for defense work by </w:t>
      </w:r>
      <w:r w:rsidR="00C85E3A">
        <w:rPr>
          <w:rFonts w:ascii="Times New Roman" w:eastAsia="Aptos" w:hAnsi="Times New Roman" w:cs="Times New Roman"/>
        </w:rPr>
        <w:t>teaching</w:t>
      </w:r>
      <w:r w:rsidRPr="009A6D21">
        <w:rPr>
          <w:rFonts w:ascii="Times New Roman" w:eastAsia="Aptos" w:hAnsi="Times New Roman" w:cs="Times New Roman"/>
        </w:rPr>
        <w:t xml:space="preserve"> industry-based skills to meet defense needs (Fugate, n.d.). These centers were strategically located in the central </w:t>
      </w:r>
      <w:r w:rsidR="003B0CB2">
        <w:rPr>
          <w:rFonts w:ascii="Times New Roman" w:eastAsia="Aptos" w:hAnsi="Times New Roman" w:cs="Times New Roman"/>
        </w:rPr>
        <w:t>region of the nation</w:t>
      </w:r>
      <w:r w:rsidRPr="009A6D21">
        <w:rPr>
          <w:rFonts w:ascii="Times New Roman" w:eastAsia="Aptos" w:hAnsi="Times New Roman" w:cs="Times New Roman"/>
        </w:rPr>
        <w:t xml:space="preserve"> in states such as Arkansas, Kansas, Oklahoma, and Missouri (Fugate, n.d.).</w:t>
      </w:r>
    </w:p>
    <w:p w14:paraId="206F9A81" w14:textId="77777777" w:rsidR="009A6D21" w:rsidRPr="009A6D21" w:rsidRDefault="009A6D21" w:rsidP="009A6D21">
      <w:pPr>
        <w:spacing w:after="0" w:line="240" w:lineRule="auto"/>
        <w:rPr>
          <w:rFonts w:ascii="Times New Roman" w:eastAsia="Aptos" w:hAnsi="Times New Roman" w:cs="Times New Roman"/>
        </w:rPr>
      </w:pPr>
    </w:p>
    <w:p w14:paraId="0FC660B0" w14:textId="565BCCD3" w:rsidR="009A6D21" w:rsidRPr="009A6D21" w:rsidRDefault="009A6D21" w:rsidP="009A6D21">
      <w:pPr>
        <w:spacing w:after="0" w:line="240" w:lineRule="auto"/>
        <w:rPr>
          <w:rFonts w:ascii="Times New Roman" w:eastAsia="Aptos" w:hAnsi="Times New Roman" w:cs="Times New Roman"/>
        </w:rPr>
      </w:pPr>
      <w:r w:rsidRPr="009A6D21">
        <w:rPr>
          <w:rFonts w:ascii="Times New Roman" w:eastAsia="Aptos" w:hAnsi="Times New Roman" w:cs="Times New Roman"/>
        </w:rPr>
        <w:t>Mechanical competencies that the defense industry desired in workers included arc welding, forging, operating a drill press, and operating lathe</w:t>
      </w:r>
      <w:r w:rsidR="00C63D9A">
        <w:rPr>
          <w:rFonts w:ascii="Times New Roman" w:eastAsia="Aptos" w:hAnsi="Times New Roman" w:cs="Times New Roman"/>
        </w:rPr>
        <w:t>s</w:t>
      </w:r>
      <w:r w:rsidR="00601775">
        <w:rPr>
          <w:rFonts w:ascii="Times New Roman" w:eastAsia="Aptos" w:hAnsi="Times New Roman" w:cs="Times New Roman"/>
        </w:rPr>
        <w:t xml:space="preserve"> (Vergun, 2020)</w:t>
      </w:r>
      <w:r w:rsidRPr="009A6D21">
        <w:rPr>
          <w:rFonts w:ascii="Times New Roman" w:eastAsia="Aptos" w:hAnsi="Times New Roman" w:cs="Times New Roman"/>
        </w:rPr>
        <w:t xml:space="preserve">. If an employee did not </w:t>
      </w:r>
      <w:r w:rsidRPr="009A6D21">
        <w:rPr>
          <w:rFonts w:ascii="Times New Roman" w:eastAsia="Aptos" w:hAnsi="Times New Roman" w:cs="Times New Roman"/>
        </w:rPr>
        <w:lastRenderedPageBreak/>
        <w:t xml:space="preserve">possess these competencies, they were directed to enroll in vocational training (Louisiana State Department of Education, 1941b). The Louisiana State Department of Education (1941a) reported that the U.S. Congress appropriated $52.4 million for pre-employment and supplementary training courses for defense workers. An additional $20 million was provided for equipment to train these new employees. Such trainings occurred in SBAE across the nation (Louisiana Department of Education, 1941a, p. 6). </w:t>
      </w:r>
      <w:r w:rsidR="00627339">
        <w:rPr>
          <w:rFonts w:ascii="Times New Roman" w:eastAsia="Aptos" w:hAnsi="Times New Roman" w:cs="Times New Roman"/>
        </w:rPr>
        <w:t>D</w:t>
      </w:r>
      <w:r w:rsidRPr="009A6D21">
        <w:rPr>
          <w:rFonts w:ascii="Times New Roman" w:eastAsia="Aptos" w:hAnsi="Times New Roman" w:cs="Times New Roman"/>
        </w:rPr>
        <w:t xml:space="preserve">uring World War II, </w:t>
      </w:r>
      <w:r w:rsidR="00885A26">
        <w:rPr>
          <w:rFonts w:ascii="Times New Roman" w:eastAsia="Aptos" w:hAnsi="Times New Roman" w:cs="Times New Roman"/>
        </w:rPr>
        <w:t>more than</w:t>
      </w:r>
      <w:r w:rsidRPr="009A6D21">
        <w:rPr>
          <w:rFonts w:ascii="Times New Roman" w:eastAsia="Aptos" w:hAnsi="Times New Roman" w:cs="Times New Roman"/>
        </w:rPr>
        <w:t xml:space="preserve"> 1,500 centers and 2,150 schools offered some form of vocational training for pre-employment purposes</w:t>
      </w:r>
      <w:r w:rsidR="00627339">
        <w:rPr>
          <w:rFonts w:ascii="Times New Roman" w:eastAsia="Aptos" w:hAnsi="Times New Roman" w:cs="Times New Roman"/>
        </w:rPr>
        <w:t xml:space="preserve"> (Vergun, 2020)</w:t>
      </w:r>
      <w:r w:rsidRPr="009A6D21">
        <w:rPr>
          <w:rFonts w:ascii="Times New Roman" w:eastAsia="Aptos" w:hAnsi="Times New Roman" w:cs="Times New Roman"/>
        </w:rPr>
        <w:t xml:space="preserve">. Further, over 1,300 schools offered supplemental training, primarily focused on the mechanical arts (Educational Policies Commission, 1942). </w:t>
      </w:r>
    </w:p>
    <w:p w14:paraId="48780B8A" w14:textId="77777777" w:rsidR="009A6D21" w:rsidRPr="009A6D21" w:rsidRDefault="009A6D21" w:rsidP="009A6D21">
      <w:pPr>
        <w:spacing w:after="0" w:line="240" w:lineRule="auto"/>
        <w:rPr>
          <w:rFonts w:ascii="Times New Roman" w:eastAsia="Aptos" w:hAnsi="Times New Roman" w:cs="Times New Roman"/>
        </w:rPr>
      </w:pPr>
    </w:p>
    <w:p w14:paraId="405F9189" w14:textId="77777777" w:rsidR="009A6D21" w:rsidRPr="009A6D21" w:rsidRDefault="009A6D21" w:rsidP="009A6D21">
      <w:pPr>
        <w:spacing w:after="0" w:line="240" w:lineRule="auto"/>
        <w:jc w:val="center"/>
        <w:rPr>
          <w:rFonts w:ascii="Times New Roman" w:eastAsia="Aptos" w:hAnsi="Times New Roman" w:cs="Times New Roman"/>
          <w:b/>
          <w:bCs/>
        </w:rPr>
      </w:pPr>
      <w:r w:rsidRPr="009A6D21">
        <w:rPr>
          <w:rFonts w:ascii="Times New Roman" w:eastAsia="Aptos" w:hAnsi="Times New Roman" w:cs="Times New Roman"/>
          <w:b/>
          <w:bCs/>
        </w:rPr>
        <w:t>Conclusions, Discussion, Implications, and Recommendations</w:t>
      </w:r>
    </w:p>
    <w:p w14:paraId="2D5F1DE5" w14:textId="77777777" w:rsidR="009A6D21" w:rsidRPr="009A6D21" w:rsidRDefault="009A6D21" w:rsidP="009A6D21">
      <w:pPr>
        <w:spacing w:after="0" w:line="240" w:lineRule="auto"/>
        <w:jc w:val="center"/>
        <w:rPr>
          <w:rFonts w:ascii="Times New Roman" w:eastAsia="Aptos" w:hAnsi="Times New Roman" w:cs="Times New Roman"/>
          <w:b/>
          <w:bCs/>
        </w:rPr>
      </w:pPr>
    </w:p>
    <w:p w14:paraId="350AADF6" w14:textId="1EDE1A69" w:rsidR="009A6D21" w:rsidRPr="009A6D21" w:rsidRDefault="009A6D21" w:rsidP="009A6D21">
      <w:pPr>
        <w:spacing w:after="0" w:line="240" w:lineRule="auto"/>
        <w:rPr>
          <w:rFonts w:ascii="Times New Roman" w:eastAsia="Aptos" w:hAnsi="Times New Roman" w:cs="Times New Roman"/>
        </w:rPr>
      </w:pPr>
      <w:r w:rsidRPr="009A6D21">
        <w:rPr>
          <w:rFonts w:ascii="Times New Roman" w:hAnsi="Times New Roman" w:cs="Times New Roman"/>
        </w:rPr>
        <w:t>Based on our analysis of the historical sources identified in this investigation (Salevouris &amp; Furay, 2015), we concluded that World War II had a significant impact on agricultural mechanics instruction in the U</w:t>
      </w:r>
      <w:r w:rsidR="00DE09DE">
        <w:rPr>
          <w:rFonts w:ascii="Times New Roman" w:hAnsi="Times New Roman" w:cs="Times New Roman"/>
        </w:rPr>
        <w:t>nited States</w:t>
      </w:r>
      <w:r w:rsidR="008B71AE">
        <w:rPr>
          <w:rFonts w:ascii="Times New Roman" w:hAnsi="Times New Roman" w:cs="Times New Roman"/>
        </w:rPr>
        <w:t>.</w:t>
      </w:r>
      <w:r w:rsidRPr="009A6D21">
        <w:rPr>
          <w:rFonts w:ascii="Times New Roman" w:hAnsi="Times New Roman" w:cs="Times New Roman"/>
        </w:rPr>
        <w:t xml:space="preserve"> </w:t>
      </w:r>
      <w:r w:rsidR="008B71AE">
        <w:rPr>
          <w:rFonts w:ascii="Times New Roman" w:hAnsi="Times New Roman" w:cs="Times New Roman"/>
        </w:rPr>
        <w:t>Moreover</w:t>
      </w:r>
      <w:r w:rsidRPr="009A6D21">
        <w:rPr>
          <w:rFonts w:ascii="Times New Roman" w:hAnsi="Times New Roman" w:cs="Times New Roman"/>
        </w:rPr>
        <w:t xml:space="preserve">, the teaching of agricultural mechanics had a positive impact on local communities and the agricultural industry by providing educational programs for youth and adults during wartime (Rinn, 1943; Trenhaile, 1943). These programs assessed and cultivated the mechanical skills needed by </w:t>
      </w:r>
      <w:r w:rsidR="008B71AE">
        <w:rPr>
          <w:rFonts w:ascii="Times New Roman" w:hAnsi="Times New Roman" w:cs="Times New Roman"/>
        </w:rPr>
        <w:t>a</w:t>
      </w:r>
      <w:r w:rsidRPr="009A6D21">
        <w:rPr>
          <w:rFonts w:ascii="Times New Roman" w:hAnsi="Times New Roman" w:cs="Times New Roman"/>
        </w:rPr>
        <w:t xml:space="preserve"> nation </w:t>
      </w:r>
      <w:r w:rsidR="008B71AE">
        <w:rPr>
          <w:rFonts w:ascii="Times New Roman" w:hAnsi="Times New Roman" w:cs="Times New Roman"/>
        </w:rPr>
        <w:t xml:space="preserve">at war </w:t>
      </w:r>
      <w:r w:rsidRPr="009A6D21">
        <w:rPr>
          <w:rFonts w:ascii="Times New Roman" w:hAnsi="Times New Roman" w:cs="Times New Roman"/>
        </w:rPr>
        <w:t>during this period</w:t>
      </w:r>
      <w:r w:rsidR="00627339">
        <w:rPr>
          <w:rFonts w:ascii="Times New Roman" w:hAnsi="Times New Roman" w:cs="Times New Roman"/>
        </w:rPr>
        <w:t>.</w:t>
      </w:r>
    </w:p>
    <w:p w14:paraId="75C0930D" w14:textId="77777777" w:rsidR="009A6D21" w:rsidRPr="009A6D21" w:rsidRDefault="009A6D21" w:rsidP="009A6D21">
      <w:pPr>
        <w:spacing w:after="0" w:line="240" w:lineRule="auto"/>
        <w:rPr>
          <w:rFonts w:ascii="Times New Roman" w:eastAsia="Aptos" w:hAnsi="Times New Roman" w:cs="Times New Roman"/>
        </w:rPr>
      </w:pPr>
    </w:p>
    <w:p w14:paraId="77D64E02" w14:textId="467741F9"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One of the fundamental elements that led to the success of agricultural mechanics programs during World War II was adult education (Hamlin, 194</w:t>
      </w:r>
      <w:r w:rsidR="001548B8">
        <w:rPr>
          <w:rFonts w:ascii="Times New Roman" w:hAnsi="Times New Roman" w:cs="Times New Roman"/>
        </w:rPr>
        <w:t>4</w:t>
      </w:r>
      <w:r w:rsidRPr="009A6D21">
        <w:rPr>
          <w:rFonts w:ascii="Times New Roman" w:hAnsi="Times New Roman" w:cs="Times New Roman"/>
        </w:rPr>
        <w:t>). Through federal government funding, the OSYA and other government programs played a crucial role in delivering agricultural mechanics education to adults, facilitated by the work of SBAE teachers (U.S. Office of Education, 1946). Overall, many government organizations and agencies played a role in ensuring the success of agricultural mechanics during this period. We also found that federal funding increased for agricultural mechanics education and training throughout the wartime period (ACTE, 2002</w:t>
      </w:r>
      <w:r w:rsidR="00160194">
        <w:rPr>
          <w:rFonts w:ascii="Times New Roman" w:hAnsi="Times New Roman" w:cs="Times New Roman"/>
        </w:rPr>
        <w:t>b</w:t>
      </w:r>
      <w:r w:rsidRPr="009A6D21">
        <w:rPr>
          <w:rFonts w:ascii="Times New Roman" w:hAnsi="Times New Roman" w:cs="Times New Roman"/>
        </w:rPr>
        <w:t xml:space="preserve">; H.R. Resolution 780, 1940). </w:t>
      </w:r>
      <w:r w:rsidR="00160194">
        <w:rPr>
          <w:rFonts w:ascii="Times New Roman" w:hAnsi="Times New Roman" w:cs="Times New Roman"/>
        </w:rPr>
        <w:t>In addition</w:t>
      </w:r>
      <w:r w:rsidRPr="009A6D21">
        <w:rPr>
          <w:rFonts w:ascii="Times New Roman" w:hAnsi="Times New Roman" w:cs="Times New Roman"/>
        </w:rPr>
        <w:t xml:space="preserve">, many SBAE programs </w:t>
      </w:r>
      <w:r w:rsidR="00C85E3A">
        <w:rPr>
          <w:rFonts w:ascii="Times New Roman" w:hAnsi="Times New Roman" w:cs="Times New Roman"/>
        </w:rPr>
        <w:t>delivered</w:t>
      </w:r>
      <w:r w:rsidRPr="009A6D21">
        <w:rPr>
          <w:rFonts w:ascii="Times New Roman" w:hAnsi="Times New Roman" w:cs="Times New Roman"/>
        </w:rPr>
        <w:t xml:space="preserve"> postwar education to veterans (Wright, 1944). Following the war, adult education began to be more purposefully integrated into teacher preparation programs for vocational agriculture </w:t>
      </w:r>
      <w:r w:rsidR="00160194">
        <w:rPr>
          <w:rFonts w:ascii="Times New Roman" w:hAnsi="Times New Roman" w:cs="Times New Roman"/>
        </w:rPr>
        <w:t xml:space="preserve">education </w:t>
      </w:r>
      <w:r w:rsidRPr="009A6D21">
        <w:rPr>
          <w:rFonts w:ascii="Times New Roman" w:hAnsi="Times New Roman" w:cs="Times New Roman"/>
        </w:rPr>
        <w:t>(Hamlin, 1944).</w:t>
      </w:r>
    </w:p>
    <w:p w14:paraId="737B9F54" w14:textId="77777777" w:rsidR="009A6D21" w:rsidRPr="009A6D21" w:rsidRDefault="009A6D21" w:rsidP="009A6D21">
      <w:pPr>
        <w:spacing w:after="0" w:line="240" w:lineRule="auto"/>
        <w:rPr>
          <w:rFonts w:ascii="Times New Roman" w:hAnsi="Times New Roman" w:cs="Times New Roman"/>
        </w:rPr>
      </w:pPr>
    </w:p>
    <w:p w14:paraId="689C5C6A" w14:textId="4006F2CC"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A significant impact </w:t>
      </w:r>
      <w:r w:rsidR="00C85E3A">
        <w:rPr>
          <w:rFonts w:ascii="Times New Roman" w:hAnsi="Times New Roman" w:cs="Times New Roman"/>
        </w:rPr>
        <w:t xml:space="preserve">was </w:t>
      </w:r>
      <w:r w:rsidRPr="009A6D21">
        <w:rPr>
          <w:rFonts w:ascii="Times New Roman" w:hAnsi="Times New Roman" w:cs="Times New Roman"/>
        </w:rPr>
        <w:t>also o</w:t>
      </w:r>
      <w:r w:rsidR="00C85E3A">
        <w:rPr>
          <w:rFonts w:ascii="Times New Roman" w:hAnsi="Times New Roman" w:cs="Times New Roman"/>
        </w:rPr>
        <w:t>bserv</w:t>
      </w:r>
      <w:r w:rsidRPr="009A6D21">
        <w:rPr>
          <w:rFonts w:ascii="Times New Roman" w:hAnsi="Times New Roman" w:cs="Times New Roman"/>
        </w:rPr>
        <w:t xml:space="preserve">ed </w:t>
      </w:r>
      <w:r w:rsidR="00C85E3A">
        <w:rPr>
          <w:rFonts w:ascii="Times New Roman" w:hAnsi="Times New Roman" w:cs="Times New Roman"/>
        </w:rPr>
        <w:t>among</w:t>
      </w:r>
      <w:r w:rsidRPr="009A6D21">
        <w:rPr>
          <w:rFonts w:ascii="Times New Roman" w:hAnsi="Times New Roman" w:cs="Times New Roman"/>
        </w:rPr>
        <w:t xml:space="preserve"> students enrolled in SBAE agricultural mechanics courses. According to Wolf and Connors (2009), “there were 260,450 students and alumni who served in the war; however, 7,188 of these soldiers gave their lives in the pursuit of peace and liberty” (p. 122). Many students were willing to participate in programs that helped their communities, and the agricultural industry prospered </w:t>
      </w:r>
      <w:r w:rsidR="00766519">
        <w:rPr>
          <w:rFonts w:ascii="Times New Roman" w:hAnsi="Times New Roman" w:cs="Times New Roman"/>
        </w:rPr>
        <w:t>by aiding in the</w:t>
      </w:r>
      <w:r w:rsidRPr="009A6D21">
        <w:rPr>
          <w:rFonts w:ascii="Times New Roman" w:hAnsi="Times New Roman" w:cs="Times New Roman"/>
        </w:rPr>
        <w:t xml:space="preserve"> repair of machinery. In particular, the Defense Training Program played a significant role in addressing the </w:t>
      </w:r>
      <w:r w:rsidR="00160194">
        <w:rPr>
          <w:rFonts w:ascii="Times New Roman" w:hAnsi="Times New Roman" w:cs="Times New Roman"/>
        </w:rPr>
        <w:t>issues facing</w:t>
      </w:r>
      <w:r w:rsidRPr="009A6D21">
        <w:rPr>
          <w:rFonts w:ascii="Times New Roman" w:hAnsi="Times New Roman" w:cs="Times New Roman"/>
        </w:rPr>
        <w:t xml:space="preserve"> </w:t>
      </w:r>
      <w:r w:rsidR="002113F7">
        <w:rPr>
          <w:rFonts w:ascii="Times New Roman" w:hAnsi="Times New Roman" w:cs="Times New Roman"/>
        </w:rPr>
        <w:t>SBAE</w:t>
      </w:r>
      <w:r w:rsidRPr="009A6D21">
        <w:rPr>
          <w:rFonts w:ascii="Times New Roman" w:hAnsi="Times New Roman" w:cs="Times New Roman"/>
        </w:rPr>
        <w:t xml:space="preserve"> through </w:t>
      </w:r>
      <w:r w:rsidR="002113F7">
        <w:rPr>
          <w:rFonts w:ascii="Times New Roman" w:hAnsi="Times New Roman" w:cs="Times New Roman"/>
        </w:rPr>
        <w:t>its</w:t>
      </w:r>
      <w:r w:rsidRPr="009A6D21">
        <w:rPr>
          <w:rFonts w:ascii="Times New Roman" w:hAnsi="Times New Roman" w:cs="Times New Roman"/>
        </w:rPr>
        <w:t xml:space="preserve"> OSYA program (U.S. Office of Education, 1946). </w:t>
      </w:r>
    </w:p>
    <w:p w14:paraId="519234EF" w14:textId="77777777" w:rsidR="009A6D21" w:rsidRPr="009A6D21" w:rsidRDefault="009A6D21" w:rsidP="009A6D21">
      <w:pPr>
        <w:spacing w:after="0" w:line="240" w:lineRule="auto"/>
        <w:rPr>
          <w:rFonts w:ascii="Times New Roman" w:hAnsi="Times New Roman" w:cs="Times New Roman"/>
        </w:rPr>
      </w:pPr>
    </w:p>
    <w:p w14:paraId="71059A46" w14:textId="1836ADD5"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Although World War II was a </w:t>
      </w:r>
      <w:r w:rsidR="00766519">
        <w:rPr>
          <w:rFonts w:ascii="Times New Roman" w:hAnsi="Times New Roman" w:cs="Times New Roman"/>
        </w:rPr>
        <w:t xml:space="preserve">crucial and pivotal </w:t>
      </w:r>
      <w:r w:rsidRPr="009A6D21">
        <w:rPr>
          <w:rFonts w:ascii="Times New Roman" w:hAnsi="Times New Roman" w:cs="Times New Roman"/>
        </w:rPr>
        <w:t xml:space="preserve">event in </w:t>
      </w:r>
      <w:r w:rsidR="00766519">
        <w:rPr>
          <w:rFonts w:ascii="Times New Roman" w:hAnsi="Times New Roman" w:cs="Times New Roman"/>
        </w:rPr>
        <w:t>our</w:t>
      </w:r>
      <w:r w:rsidRPr="009A6D21">
        <w:rPr>
          <w:rFonts w:ascii="Times New Roman" w:hAnsi="Times New Roman" w:cs="Times New Roman"/>
        </w:rPr>
        <w:t xml:space="preserve"> nation’s history, limited evidence has been </w:t>
      </w:r>
      <w:r w:rsidR="00C85E3A">
        <w:rPr>
          <w:rFonts w:ascii="Times New Roman" w:hAnsi="Times New Roman" w:cs="Times New Roman"/>
          <w:kern w:val="0"/>
          <w14:ligatures w14:val="none"/>
        </w:rPr>
        <w:t>presented in the peer-reviewed literature regarding its impact on SBAE, especially on</w:t>
      </w:r>
      <w:r w:rsidRPr="009A6D21">
        <w:rPr>
          <w:rFonts w:ascii="Times New Roman" w:hAnsi="Times New Roman" w:cs="Times New Roman"/>
        </w:rPr>
        <w:t xml:space="preserve"> agricultural mechanics instruction (Wolf &amp; Conn</w:t>
      </w:r>
      <w:r w:rsidR="00766519">
        <w:rPr>
          <w:rFonts w:ascii="Times New Roman" w:hAnsi="Times New Roman" w:cs="Times New Roman"/>
        </w:rPr>
        <w:t>o</w:t>
      </w:r>
      <w:r w:rsidRPr="009A6D21">
        <w:rPr>
          <w:rFonts w:ascii="Times New Roman" w:hAnsi="Times New Roman" w:cs="Times New Roman"/>
        </w:rPr>
        <w:t xml:space="preserve">rs, 2009). This investigation found evidence that SBAE contributed positively to the </w:t>
      </w:r>
      <w:r w:rsidR="00FC7888">
        <w:rPr>
          <w:rFonts w:ascii="Times New Roman" w:hAnsi="Times New Roman" w:cs="Times New Roman"/>
        </w:rPr>
        <w:t xml:space="preserve">United States </w:t>
      </w:r>
      <w:r w:rsidRPr="009A6D21">
        <w:rPr>
          <w:rFonts w:ascii="Times New Roman" w:hAnsi="Times New Roman" w:cs="Times New Roman"/>
        </w:rPr>
        <w:t xml:space="preserve">defense industry (Bishop, 1941; Fugate, n.d.). Despite this, a lack of information </w:t>
      </w:r>
      <w:r w:rsidR="00FC7888">
        <w:rPr>
          <w:rFonts w:ascii="Times New Roman" w:hAnsi="Times New Roman" w:cs="Times New Roman"/>
        </w:rPr>
        <w:t>exists regarding</w:t>
      </w:r>
      <w:r w:rsidRPr="009A6D21">
        <w:rPr>
          <w:rFonts w:ascii="Times New Roman" w:hAnsi="Times New Roman" w:cs="Times New Roman"/>
        </w:rPr>
        <w:t xml:space="preserve"> the total number of individuals who positively impacted the war effort </w:t>
      </w:r>
      <w:r w:rsidR="00FC7888">
        <w:rPr>
          <w:rFonts w:ascii="Times New Roman" w:hAnsi="Times New Roman" w:cs="Times New Roman"/>
        </w:rPr>
        <w:t>due to the participation in</w:t>
      </w:r>
      <w:r w:rsidRPr="009A6D21">
        <w:rPr>
          <w:rFonts w:ascii="Times New Roman" w:hAnsi="Times New Roman" w:cs="Times New Roman"/>
        </w:rPr>
        <w:t xml:space="preserve"> SBAE agricultural mechanics training programs; this lack of knowledge warrants further research. Further inquiry </w:t>
      </w:r>
      <w:r w:rsidR="003A271C">
        <w:rPr>
          <w:rFonts w:ascii="Times New Roman" w:hAnsi="Times New Roman" w:cs="Times New Roman"/>
        </w:rPr>
        <w:t>should also</w:t>
      </w:r>
      <w:r w:rsidRPr="009A6D21">
        <w:rPr>
          <w:rFonts w:ascii="Times New Roman" w:hAnsi="Times New Roman" w:cs="Times New Roman"/>
        </w:rPr>
        <w:t xml:space="preserve"> </w:t>
      </w:r>
      <w:r w:rsidRPr="009A6D21">
        <w:rPr>
          <w:rFonts w:ascii="Times New Roman" w:hAnsi="Times New Roman" w:cs="Times New Roman"/>
        </w:rPr>
        <w:lastRenderedPageBreak/>
        <w:t xml:space="preserve">be conducted </w:t>
      </w:r>
      <w:r w:rsidR="00AD0A6C">
        <w:rPr>
          <w:rFonts w:ascii="Times New Roman" w:hAnsi="Times New Roman" w:cs="Times New Roman"/>
        </w:rPr>
        <w:t>on</w:t>
      </w:r>
      <w:r w:rsidRPr="009A6D21">
        <w:rPr>
          <w:rFonts w:ascii="Times New Roman" w:hAnsi="Times New Roman" w:cs="Times New Roman"/>
        </w:rPr>
        <w:t xml:space="preserve"> the long-term effects of World War II </w:t>
      </w:r>
      <w:r w:rsidR="00AD0A6C">
        <w:rPr>
          <w:rFonts w:ascii="Times New Roman" w:hAnsi="Times New Roman" w:cs="Times New Roman"/>
        </w:rPr>
        <w:t xml:space="preserve">regarding </w:t>
      </w:r>
      <w:r w:rsidRPr="009A6D21">
        <w:rPr>
          <w:rFonts w:ascii="Times New Roman" w:hAnsi="Times New Roman" w:cs="Times New Roman"/>
        </w:rPr>
        <w:t>the development of agricultural mechanics through adult and youth learning programs offered by SBAE.</w:t>
      </w:r>
    </w:p>
    <w:p w14:paraId="7EFC6D61" w14:textId="77777777" w:rsidR="009A6D21" w:rsidRPr="009A6D21" w:rsidRDefault="009A6D21" w:rsidP="009A6D21">
      <w:pPr>
        <w:spacing w:after="0" w:line="240" w:lineRule="auto"/>
        <w:rPr>
          <w:rFonts w:ascii="Times New Roman" w:hAnsi="Times New Roman" w:cs="Times New Roman"/>
        </w:rPr>
      </w:pPr>
    </w:p>
    <w:p w14:paraId="34FD2F7B" w14:textId="1C0B265E"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 xml:space="preserve">Our findings also emphasized the impact that OSYA and other government-funded programs had on agricultural mechanics courses and learning opportunities offered in SBAE </w:t>
      </w:r>
      <w:bookmarkStart w:id="5" w:name="_Hlk219323166"/>
      <w:r w:rsidRPr="009A6D21">
        <w:rPr>
          <w:rFonts w:ascii="Times New Roman" w:hAnsi="Times New Roman" w:cs="Times New Roman"/>
        </w:rPr>
        <w:t>(U.S. Office of Education,1946)</w:t>
      </w:r>
      <w:bookmarkEnd w:id="5"/>
      <w:r w:rsidRPr="009A6D21">
        <w:rPr>
          <w:rFonts w:ascii="Times New Roman" w:hAnsi="Times New Roman" w:cs="Times New Roman"/>
        </w:rPr>
        <w:t>. However, the curricul</w:t>
      </w:r>
      <w:r w:rsidR="009F7012">
        <w:rPr>
          <w:rFonts w:ascii="Times New Roman" w:hAnsi="Times New Roman" w:cs="Times New Roman"/>
        </w:rPr>
        <w:t>a</w:t>
      </w:r>
      <w:r w:rsidRPr="009A6D21">
        <w:rPr>
          <w:rFonts w:ascii="Times New Roman" w:hAnsi="Times New Roman" w:cs="Times New Roman"/>
        </w:rPr>
        <w:t xml:space="preserve"> and facilities for agricultural mechanics classes were limited</w:t>
      </w:r>
      <w:r w:rsidR="00F5559A">
        <w:rPr>
          <w:rFonts w:ascii="Times New Roman" w:hAnsi="Times New Roman" w:cs="Times New Roman"/>
        </w:rPr>
        <w:t xml:space="preserve"> </w:t>
      </w:r>
      <w:r w:rsidR="00F5559A" w:rsidRPr="00F5559A">
        <w:rPr>
          <w:rFonts w:ascii="Times New Roman" w:hAnsi="Times New Roman" w:cs="Times New Roman"/>
        </w:rPr>
        <w:t>(U.S. Office of Education,1946)</w:t>
      </w:r>
      <w:r w:rsidRPr="009A6D21">
        <w:rPr>
          <w:rFonts w:ascii="Times New Roman" w:hAnsi="Times New Roman" w:cs="Times New Roman"/>
        </w:rPr>
        <w:t xml:space="preserve">. Moving forward, more work should be done to document the impact of the World War II era on the course curriculum </w:t>
      </w:r>
      <w:r w:rsidR="00134C6F">
        <w:rPr>
          <w:rFonts w:ascii="Times New Roman" w:hAnsi="Times New Roman" w:cs="Times New Roman"/>
        </w:rPr>
        <w:t>as well as laboratory facilities and equipment</w:t>
      </w:r>
      <w:r w:rsidR="0030602D">
        <w:rPr>
          <w:rFonts w:ascii="Times New Roman" w:hAnsi="Times New Roman" w:cs="Times New Roman"/>
        </w:rPr>
        <w:t xml:space="preserve"> instruction </w:t>
      </w:r>
      <w:r w:rsidRPr="009A6D21">
        <w:rPr>
          <w:rFonts w:ascii="Times New Roman" w:hAnsi="Times New Roman" w:cs="Times New Roman"/>
        </w:rPr>
        <w:t>for agricultural mechanics courses</w:t>
      </w:r>
      <w:r w:rsidR="00AB6837">
        <w:rPr>
          <w:rFonts w:ascii="Times New Roman" w:hAnsi="Times New Roman" w:cs="Times New Roman"/>
        </w:rPr>
        <w:t xml:space="preserve"> th</w:t>
      </w:r>
      <w:r w:rsidR="00DF4510">
        <w:rPr>
          <w:rFonts w:ascii="Times New Roman" w:hAnsi="Times New Roman" w:cs="Times New Roman"/>
        </w:rPr>
        <w:t>at were offered during the 1950s and 60s</w:t>
      </w:r>
      <w:r w:rsidRPr="009A6D21">
        <w:rPr>
          <w:rFonts w:ascii="Times New Roman" w:hAnsi="Times New Roman" w:cs="Times New Roman"/>
        </w:rPr>
        <w:t xml:space="preserve">. This war also played a significant role in </w:t>
      </w:r>
      <w:r w:rsidR="00E73488">
        <w:rPr>
          <w:rFonts w:ascii="Times New Roman" w:hAnsi="Times New Roman" w:cs="Times New Roman"/>
        </w:rPr>
        <w:t>the provision of</w:t>
      </w:r>
      <w:r w:rsidRPr="009A6D21">
        <w:rPr>
          <w:rFonts w:ascii="Times New Roman" w:hAnsi="Times New Roman" w:cs="Times New Roman"/>
        </w:rPr>
        <w:t xml:space="preserve"> adult agricultural education courses by SBAE programs. Adult education be</w:t>
      </w:r>
      <w:r w:rsidR="00E73488">
        <w:rPr>
          <w:rFonts w:ascii="Times New Roman" w:hAnsi="Times New Roman" w:cs="Times New Roman"/>
        </w:rPr>
        <w:t>cam</w:t>
      </w:r>
      <w:r w:rsidRPr="009A6D21">
        <w:rPr>
          <w:rFonts w:ascii="Times New Roman" w:hAnsi="Times New Roman" w:cs="Times New Roman"/>
        </w:rPr>
        <w:t xml:space="preserve">e more purposefully integrated into teacher preparation programs after World War II (Hamlin, 1944). Research should </w:t>
      </w:r>
      <w:r w:rsidR="008F3050">
        <w:rPr>
          <w:rFonts w:ascii="Times New Roman" w:hAnsi="Times New Roman" w:cs="Times New Roman"/>
        </w:rPr>
        <w:t>examine</w:t>
      </w:r>
      <w:r w:rsidRPr="009A6D21">
        <w:rPr>
          <w:rFonts w:ascii="Times New Roman" w:hAnsi="Times New Roman" w:cs="Times New Roman"/>
        </w:rPr>
        <w:t xml:space="preserve"> how changes to teacher preparation programs influenced SBAE teachers’ practices over time. </w:t>
      </w:r>
    </w:p>
    <w:p w14:paraId="7013444B" w14:textId="77777777" w:rsidR="009A6D21" w:rsidRPr="009A6D21" w:rsidRDefault="009A6D21" w:rsidP="009A6D21">
      <w:pPr>
        <w:spacing w:after="0" w:line="240" w:lineRule="auto"/>
        <w:rPr>
          <w:rFonts w:ascii="Times New Roman" w:hAnsi="Times New Roman" w:cs="Times New Roman"/>
        </w:rPr>
      </w:pPr>
    </w:p>
    <w:p w14:paraId="2E2FDD72" w14:textId="2B77305C" w:rsidR="009A6D21" w:rsidRPr="009A6D21" w:rsidRDefault="009A6D21" w:rsidP="009A6D21">
      <w:pPr>
        <w:spacing w:after="0" w:line="240" w:lineRule="auto"/>
        <w:rPr>
          <w:rFonts w:ascii="Times New Roman" w:hAnsi="Times New Roman" w:cs="Times New Roman"/>
        </w:rPr>
      </w:pPr>
      <w:r w:rsidRPr="009A6D21">
        <w:rPr>
          <w:rFonts w:ascii="Times New Roman" w:hAnsi="Times New Roman" w:cs="Times New Roman"/>
        </w:rPr>
        <w:t>The U</w:t>
      </w:r>
      <w:r w:rsidR="008F3050">
        <w:rPr>
          <w:rFonts w:ascii="Times New Roman" w:hAnsi="Times New Roman" w:cs="Times New Roman"/>
        </w:rPr>
        <w:t>nited States</w:t>
      </w:r>
      <w:r w:rsidRPr="009A6D21">
        <w:rPr>
          <w:rFonts w:ascii="Times New Roman" w:hAnsi="Times New Roman" w:cs="Times New Roman"/>
        </w:rPr>
        <w:t xml:space="preserve">, as well as SBAE, faced many challenges throughout World War II. In the future, greater attention should be placed on assessing the impact that SBAE programs, particularly in agricultural mechanics, have had on their communities. Future research should also </w:t>
      </w:r>
      <w:r w:rsidR="00E73488">
        <w:rPr>
          <w:rFonts w:ascii="Times New Roman" w:hAnsi="Times New Roman" w:cs="Times New Roman"/>
        </w:rPr>
        <w:t>examine</w:t>
      </w:r>
      <w:r w:rsidRPr="009A6D21">
        <w:rPr>
          <w:rFonts w:ascii="Times New Roman" w:hAnsi="Times New Roman" w:cs="Times New Roman"/>
        </w:rPr>
        <w:t xml:space="preserve"> how SBAE programs can leverage lessons from World War II to prepare for future national or global crises. Recent events, such as the COVID-19 pandemic and wars, demonstrate the need to prepare for such possibilities. Agricultural mechanics programs could again play a vital role in local communities and nationwide, should such a need arise.  </w:t>
      </w:r>
    </w:p>
    <w:p w14:paraId="7D4F1CFA" w14:textId="77777777" w:rsidR="009A6D21" w:rsidRPr="009A6D21" w:rsidRDefault="009A6D21" w:rsidP="009A6D21">
      <w:pPr>
        <w:spacing w:after="0" w:line="240" w:lineRule="auto"/>
        <w:rPr>
          <w:rFonts w:ascii="Times New Roman" w:eastAsia="Aptos" w:hAnsi="Times New Roman" w:cs="Times New Roman"/>
        </w:rPr>
      </w:pPr>
    </w:p>
    <w:p w14:paraId="5F17965C" w14:textId="77777777" w:rsidR="009A6D21" w:rsidRPr="009A6D21" w:rsidRDefault="009A6D21" w:rsidP="009A6D21">
      <w:pPr>
        <w:spacing w:after="0" w:line="240" w:lineRule="auto"/>
        <w:rPr>
          <w:rFonts w:ascii="Times New Roman" w:eastAsia="Aptos" w:hAnsi="Times New Roman" w:cs="Times New Roman"/>
        </w:rPr>
      </w:pPr>
    </w:p>
    <w:p w14:paraId="26F024DC" w14:textId="77777777" w:rsidR="009A6D21" w:rsidRPr="009A6D21" w:rsidRDefault="009A6D21" w:rsidP="009A6D21">
      <w:pPr>
        <w:spacing w:after="0" w:line="240" w:lineRule="auto"/>
        <w:rPr>
          <w:rFonts w:ascii="Times New Roman" w:eastAsia="Aptos" w:hAnsi="Times New Roman" w:cs="Times New Roman"/>
        </w:rPr>
      </w:pPr>
    </w:p>
    <w:p w14:paraId="65C2D2CD" w14:textId="77777777" w:rsidR="009A6D21" w:rsidRPr="009A6D21" w:rsidRDefault="009A6D21" w:rsidP="009A6D21">
      <w:pPr>
        <w:spacing w:after="0" w:line="240" w:lineRule="auto"/>
        <w:rPr>
          <w:rFonts w:ascii="Times New Roman" w:eastAsia="Aptos" w:hAnsi="Times New Roman" w:cs="Times New Roman"/>
        </w:rPr>
      </w:pPr>
    </w:p>
    <w:p w14:paraId="7E1DFC3A" w14:textId="77777777" w:rsidR="009A6D21" w:rsidRPr="009A6D21" w:rsidRDefault="009A6D21" w:rsidP="009A6D21">
      <w:pPr>
        <w:spacing w:after="0" w:line="240" w:lineRule="auto"/>
        <w:rPr>
          <w:rFonts w:ascii="Times New Roman" w:eastAsia="Aptos" w:hAnsi="Times New Roman" w:cs="Times New Roman"/>
        </w:rPr>
      </w:pPr>
    </w:p>
    <w:p w14:paraId="5F6243A4" w14:textId="77777777" w:rsidR="009A6D21" w:rsidRPr="009A6D21" w:rsidRDefault="009A6D21" w:rsidP="009A6D21">
      <w:pPr>
        <w:spacing w:after="0" w:line="480" w:lineRule="auto"/>
        <w:ind w:left="1080"/>
        <w:contextualSpacing/>
        <w:rPr>
          <w:rFonts w:ascii="Times New Roman" w:eastAsia="Aptos" w:hAnsi="Times New Roman" w:cs="Times New Roman"/>
        </w:rPr>
      </w:pPr>
    </w:p>
    <w:p w14:paraId="57C9CD1C" w14:textId="77777777" w:rsidR="009A6D21" w:rsidRPr="009A6D21" w:rsidRDefault="009A6D21" w:rsidP="009A6D21">
      <w:pPr>
        <w:spacing w:after="0" w:line="480" w:lineRule="auto"/>
        <w:ind w:firstLine="720"/>
        <w:rPr>
          <w:rFonts w:ascii="Times New Roman" w:eastAsia="Aptos" w:hAnsi="Times New Roman" w:cs="Times New Roman"/>
        </w:rPr>
      </w:pPr>
    </w:p>
    <w:p w14:paraId="73CE7F8A" w14:textId="77777777" w:rsidR="009A6D21" w:rsidRPr="009A6D21" w:rsidRDefault="009A6D21" w:rsidP="009A6D21">
      <w:pPr>
        <w:spacing w:line="240" w:lineRule="auto"/>
        <w:rPr>
          <w:rFonts w:ascii="Times New Roman" w:eastAsia="Aptos" w:hAnsi="Times New Roman" w:cs="Times New Roman"/>
        </w:rPr>
      </w:pPr>
    </w:p>
    <w:p w14:paraId="53FFBF34" w14:textId="77777777" w:rsidR="009A6D21" w:rsidRPr="009A6D21" w:rsidRDefault="009A6D21" w:rsidP="009A6D21">
      <w:pPr>
        <w:spacing w:line="240" w:lineRule="auto"/>
        <w:rPr>
          <w:rFonts w:ascii="Times New Roman" w:eastAsia="Aptos" w:hAnsi="Times New Roman" w:cs="Times New Roman"/>
        </w:rPr>
      </w:pPr>
    </w:p>
    <w:p w14:paraId="1557014A" w14:textId="77777777" w:rsidR="009A6D21" w:rsidRPr="009A6D21" w:rsidRDefault="009A6D21" w:rsidP="009A6D21">
      <w:pPr>
        <w:spacing w:line="240" w:lineRule="auto"/>
        <w:rPr>
          <w:rFonts w:ascii="Times New Roman" w:eastAsia="Aptos" w:hAnsi="Times New Roman" w:cs="Times New Roman"/>
        </w:rPr>
      </w:pPr>
    </w:p>
    <w:p w14:paraId="45D92DBA" w14:textId="77777777" w:rsidR="009A6D21" w:rsidRPr="009A6D21" w:rsidRDefault="009A6D21" w:rsidP="009A6D21">
      <w:pPr>
        <w:spacing w:line="240" w:lineRule="auto"/>
        <w:rPr>
          <w:rFonts w:ascii="Times New Roman" w:eastAsia="Aptos" w:hAnsi="Times New Roman" w:cs="Times New Roman"/>
        </w:rPr>
      </w:pPr>
    </w:p>
    <w:p w14:paraId="37BC1B1A" w14:textId="77777777" w:rsidR="009A6D21" w:rsidRPr="009A6D21" w:rsidRDefault="009A6D21" w:rsidP="009A6D21">
      <w:pPr>
        <w:spacing w:line="240" w:lineRule="auto"/>
        <w:rPr>
          <w:rFonts w:ascii="Times New Roman" w:eastAsia="Aptos" w:hAnsi="Times New Roman" w:cs="Times New Roman"/>
        </w:rPr>
      </w:pPr>
    </w:p>
    <w:p w14:paraId="466888D1" w14:textId="77777777" w:rsidR="009A6D21" w:rsidRPr="009A6D21" w:rsidRDefault="009A6D21" w:rsidP="009A6D21">
      <w:pPr>
        <w:spacing w:line="240" w:lineRule="auto"/>
        <w:rPr>
          <w:rFonts w:ascii="Times New Roman" w:eastAsia="Aptos" w:hAnsi="Times New Roman" w:cs="Times New Roman"/>
        </w:rPr>
      </w:pPr>
    </w:p>
    <w:p w14:paraId="335581A2" w14:textId="77777777" w:rsidR="009A6D21" w:rsidRPr="009A6D21" w:rsidRDefault="009A6D21" w:rsidP="009A6D21">
      <w:pPr>
        <w:spacing w:line="240" w:lineRule="auto"/>
        <w:rPr>
          <w:rFonts w:ascii="Times New Roman" w:eastAsia="Aptos" w:hAnsi="Times New Roman" w:cs="Times New Roman"/>
          <w:b/>
          <w:bCs/>
        </w:rPr>
      </w:pPr>
    </w:p>
    <w:p w14:paraId="725AF72B" w14:textId="77777777" w:rsidR="009A6D21" w:rsidRPr="009A6D21" w:rsidRDefault="009A6D21" w:rsidP="009A6D21">
      <w:pPr>
        <w:spacing w:line="240" w:lineRule="auto"/>
        <w:rPr>
          <w:rFonts w:ascii="Times New Roman" w:eastAsia="Aptos" w:hAnsi="Times New Roman" w:cs="Times New Roman"/>
          <w:b/>
          <w:bCs/>
        </w:rPr>
      </w:pPr>
    </w:p>
    <w:p w14:paraId="26C92C3A" w14:textId="77777777" w:rsidR="009A6D21" w:rsidRPr="009A6D21" w:rsidRDefault="009A6D21" w:rsidP="009A6D21">
      <w:pPr>
        <w:spacing w:line="240" w:lineRule="auto"/>
        <w:rPr>
          <w:rFonts w:ascii="Times New Roman" w:eastAsia="Aptos" w:hAnsi="Times New Roman" w:cs="Times New Roman"/>
          <w:b/>
          <w:bCs/>
        </w:rPr>
      </w:pPr>
    </w:p>
    <w:p w14:paraId="31231072" w14:textId="77777777" w:rsidR="00407C9E" w:rsidRDefault="00407C9E" w:rsidP="009A6D21">
      <w:pPr>
        <w:spacing w:line="240" w:lineRule="auto"/>
        <w:jc w:val="center"/>
        <w:rPr>
          <w:rFonts w:ascii="Times New Roman" w:eastAsia="Aptos" w:hAnsi="Times New Roman" w:cs="Times New Roman"/>
          <w:b/>
          <w:bCs/>
        </w:rPr>
      </w:pPr>
    </w:p>
    <w:p w14:paraId="4A107D17" w14:textId="77777777" w:rsidR="00407C9E" w:rsidRDefault="00407C9E" w:rsidP="009A6D21">
      <w:pPr>
        <w:spacing w:line="240" w:lineRule="auto"/>
        <w:jc w:val="center"/>
        <w:rPr>
          <w:rFonts w:ascii="Times New Roman" w:eastAsia="Aptos" w:hAnsi="Times New Roman" w:cs="Times New Roman"/>
          <w:b/>
          <w:bCs/>
        </w:rPr>
      </w:pPr>
    </w:p>
    <w:p w14:paraId="0EB26D70" w14:textId="293AA674" w:rsidR="009A6D21" w:rsidRPr="009A6D21" w:rsidRDefault="009A6D21" w:rsidP="009A6D21">
      <w:pPr>
        <w:spacing w:line="240" w:lineRule="auto"/>
        <w:jc w:val="center"/>
        <w:rPr>
          <w:rFonts w:ascii="Times New Roman" w:eastAsia="Aptos" w:hAnsi="Times New Roman" w:cs="Times New Roman"/>
          <w:b/>
          <w:bCs/>
        </w:rPr>
      </w:pPr>
      <w:r w:rsidRPr="009A6D21">
        <w:rPr>
          <w:rFonts w:ascii="Times New Roman" w:eastAsia="Aptos" w:hAnsi="Times New Roman" w:cs="Times New Roman"/>
          <w:b/>
          <w:bCs/>
        </w:rPr>
        <w:lastRenderedPageBreak/>
        <w:t>References</w:t>
      </w:r>
    </w:p>
    <w:p w14:paraId="6E1D1649" w14:textId="367948B8"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Armstrong, W. (1944). Where shall we serve? </w:t>
      </w:r>
      <w:r w:rsidRPr="00E73488">
        <w:rPr>
          <w:rFonts w:ascii="Times New Roman" w:eastAsia="Aptos" w:hAnsi="Times New Roman" w:cs="Times New Roman"/>
          <w:i/>
          <w:iCs/>
        </w:rPr>
        <w:t>The Agricultural Education Magazine, 1</w:t>
      </w:r>
      <w:r w:rsidR="00315904" w:rsidRPr="00E73488">
        <w:rPr>
          <w:rFonts w:ascii="Times New Roman" w:eastAsia="Aptos" w:hAnsi="Times New Roman" w:cs="Times New Roman"/>
          <w:i/>
          <w:iCs/>
        </w:rPr>
        <w:t>6</w:t>
      </w:r>
      <w:r w:rsidRPr="00E73488">
        <w:rPr>
          <w:rFonts w:ascii="Times New Roman" w:eastAsia="Aptos" w:hAnsi="Times New Roman" w:cs="Times New Roman"/>
        </w:rPr>
        <w:t xml:space="preserve">(11), 209. </w:t>
      </w:r>
      <w:r w:rsidR="00EF0C54" w:rsidRPr="00E73488">
        <w:rPr>
          <w:rFonts w:ascii="Times New Roman" w:eastAsia="Aptos" w:hAnsi="Times New Roman" w:cs="Times New Roman"/>
        </w:rPr>
        <w:t>https://www.naae.org/naae/document-server/?cfp=/naae/assets/file/public/magazine/volume16/v16i11.pdf</w:t>
      </w:r>
    </w:p>
    <w:p w14:paraId="55C06149"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Association for Career and Technical Education. (2002a). A new association is born. </w:t>
      </w:r>
      <w:r w:rsidRPr="00E73488">
        <w:rPr>
          <w:rFonts w:ascii="Times New Roman" w:eastAsia="Aptos" w:hAnsi="Times New Roman" w:cs="Times New Roman"/>
          <w:i/>
          <w:iCs/>
        </w:rPr>
        <w:t>Techniques, 77</w:t>
      </w:r>
      <w:r w:rsidRPr="00E73488">
        <w:rPr>
          <w:rFonts w:ascii="Times New Roman" w:eastAsia="Aptos" w:hAnsi="Times New Roman" w:cs="Times New Roman"/>
        </w:rPr>
        <w:t>(2), 20–25. https://www.acteonline.org/wp-content/uploads/2024/05/A-New-Association-is-Born.pdf</w:t>
      </w:r>
    </w:p>
    <w:p w14:paraId="50610868" w14:textId="7A2D8602" w:rsidR="009A6D21"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Association for Career and Technical Education. (2002b). Answering the call to duty. </w:t>
      </w:r>
      <w:r w:rsidRPr="00E73488">
        <w:rPr>
          <w:rFonts w:ascii="Times New Roman" w:eastAsia="Aptos" w:hAnsi="Times New Roman" w:cs="Times New Roman"/>
          <w:i/>
          <w:iCs/>
        </w:rPr>
        <w:t>Techniques, 77</w:t>
      </w:r>
      <w:r w:rsidRPr="00E73488">
        <w:rPr>
          <w:rFonts w:ascii="Times New Roman" w:eastAsia="Aptos" w:hAnsi="Times New Roman" w:cs="Times New Roman"/>
        </w:rPr>
        <w:t>(2), 26– 31.</w:t>
      </w:r>
      <w:r w:rsidRPr="00E73488">
        <w:rPr>
          <w:rFonts w:ascii="Times New Roman" w:eastAsia="Aptos" w:hAnsi="Times New Roman" w:cs="Times New Roman"/>
          <w:i/>
          <w:iCs/>
        </w:rPr>
        <w:t xml:space="preserve"> </w:t>
      </w:r>
      <w:r w:rsidR="00DC02BB" w:rsidRPr="00DC02BB">
        <w:rPr>
          <w:rFonts w:ascii="Times New Roman" w:eastAsia="Aptos" w:hAnsi="Times New Roman" w:cs="Times New Roman"/>
        </w:rPr>
        <w:t>https://www.acteonline.org/wp-content/uploads/2024/05/Answering-the-Call.pdf</w:t>
      </w:r>
    </w:p>
    <w:p w14:paraId="141184D5" w14:textId="00724E20" w:rsidR="00DC02BB" w:rsidRPr="00E73488" w:rsidRDefault="00DC02BB" w:rsidP="009A6D21">
      <w:pPr>
        <w:spacing w:line="240" w:lineRule="auto"/>
        <w:ind w:left="720" w:hanging="720"/>
        <w:rPr>
          <w:rFonts w:ascii="Times New Roman" w:eastAsia="Aptos" w:hAnsi="Times New Roman" w:cs="Times New Roman"/>
        </w:rPr>
      </w:pPr>
      <w:r w:rsidRPr="00DC02BB">
        <w:rPr>
          <w:rFonts w:ascii="Times New Roman" w:eastAsia="Aptos" w:hAnsi="Times New Roman" w:cs="Times New Roman"/>
        </w:rPr>
        <w:t>Association for Career and Technical Education. (2021). A brief history of CTE. Author. https://www.acteonline.org/wp-content/uploads/2021/12/BriefHistoryofCTE-Timeline-Dec2021.pdf</w:t>
      </w:r>
    </w:p>
    <w:p w14:paraId="5FCD1BF9"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Bishop, H. R. (1941). Labor market summary. </w:t>
      </w:r>
      <w:r w:rsidRPr="00E73488">
        <w:rPr>
          <w:rFonts w:ascii="Times New Roman" w:eastAsia="Aptos" w:hAnsi="Times New Roman" w:cs="Times New Roman"/>
          <w:i/>
          <w:iCs/>
        </w:rPr>
        <w:t>Louisiana – For Defense, 1</w:t>
      </w:r>
      <w:r w:rsidRPr="00E73488">
        <w:rPr>
          <w:rFonts w:ascii="Times New Roman" w:eastAsia="Aptos" w:hAnsi="Times New Roman" w:cs="Times New Roman"/>
        </w:rPr>
        <w:t>(1), 2.</w:t>
      </w:r>
    </w:p>
    <w:p w14:paraId="5AB6FDDE"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Bressler, G. (1945). The place of young farmer associations in the postwar period.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(11), 211. https://www.naae.org/naae/document-server/?cfp=/naae/assets/file/public/magazine/volume17/v17i11.pdf</w:t>
      </w:r>
    </w:p>
    <w:p w14:paraId="39360265" w14:textId="0C03AA11"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Byram, H. M. (1944). Whither teacher education in the rural war production worker program?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(7), 123–132. https://www.naae.org/naae/document-server/?cfp=/naae/assets/file/public/magazine/volume16/v16i7.pdf</w:t>
      </w:r>
    </w:p>
    <w:p w14:paraId="51D6BB41" w14:textId="6D665DDB"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Educational Policies Commission. (1942). </w:t>
      </w:r>
      <w:r w:rsidRPr="00E73488">
        <w:rPr>
          <w:rFonts w:ascii="Times New Roman" w:eastAsia="Aptos" w:hAnsi="Times New Roman" w:cs="Times New Roman"/>
          <w:i/>
          <w:iCs/>
        </w:rPr>
        <w:t>The support of education in wartime</w:t>
      </w:r>
      <w:r w:rsidRPr="00E73488">
        <w:rPr>
          <w:rFonts w:ascii="Times New Roman" w:eastAsia="Aptos" w:hAnsi="Times New Roman" w:cs="Times New Roman"/>
        </w:rPr>
        <w:t>. Author. https://babel.hathitrust.org/cgi/pt?id=mdp.39015070427219&amp;seq=1</w:t>
      </w:r>
    </w:p>
    <w:p w14:paraId="1AACEA18" w14:textId="2130AFEF"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Emerson, L. A. (1963). </w:t>
      </w:r>
      <w:r w:rsidRPr="00E73488">
        <w:rPr>
          <w:rFonts w:ascii="Times New Roman" w:eastAsia="Aptos" w:hAnsi="Times New Roman" w:cs="Times New Roman"/>
          <w:i/>
          <w:iCs/>
        </w:rPr>
        <w:t xml:space="preserve">Education for a changing world of work: </w:t>
      </w:r>
      <w:r w:rsidR="00DC02BB">
        <w:rPr>
          <w:rFonts w:ascii="Times New Roman" w:eastAsia="Aptos" w:hAnsi="Times New Roman" w:cs="Times New Roman"/>
          <w:i/>
          <w:iCs/>
        </w:rPr>
        <w:t>R</w:t>
      </w:r>
      <w:r w:rsidRPr="00E73488">
        <w:rPr>
          <w:rFonts w:ascii="Times New Roman" w:eastAsia="Aptos" w:hAnsi="Times New Roman" w:cs="Times New Roman"/>
          <w:i/>
          <w:iCs/>
        </w:rPr>
        <w:t>eport prepared at the request of the President of the United States</w:t>
      </w:r>
      <w:r w:rsidRPr="00E73488">
        <w:rPr>
          <w:rFonts w:ascii="Times New Roman" w:eastAsia="Aptos" w:hAnsi="Times New Roman" w:cs="Times New Roman"/>
        </w:rPr>
        <w:t xml:space="preserve"> (Vol. 1). US Department of Health, Education, and Welfare, Office of Education. </w:t>
      </w:r>
      <w:r w:rsidRPr="00A82956">
        <w:rPr>
          <w:rFonts w:ascii="Times New Roman" w:eastAsia="Aptos" w:hAnsi="Times New Roman" w:cs="Times New Roman"/>
          <w:color w:val="000000" w:themeColor="text1"/>
        </w:rPr>
        <w:t>https://files.eric.ed.gov/fulltext/ED019500.pdf</w:t>
      </w:r>
    </w:p>
    <w:p w14:paraId="769D48F2"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Fugate, T. D. (n.d.). </w:t>
      </w:r>
      <w:r w:rsidRPr="00E73488">
        <w:rPr>
          <w:rFonts w:ascii="Times New Roman" w:eastAsia="Aptos" w:hAnsi="Times New Roman" w:cs="Times New Roman"/>
          <w:i/>
          <w:iCs/>
        </w:rPr>
        <w:t>War production training centers.</w:t>
      </w:r>
      <w:r w:rsidRPr="00E73488">
        <w:rPr>
          <w:rFonts w:ascii="Times New Roman" w:eastAsia="Aptos" w:hAnsi="Times New Roman" w:cs="Times New Roman"/>
        </w:rPr>
        <w:t xml:space="preserve"> Oklahoma Historical Society. https://www.okhistory.org/publications/enc/entry?entry=WA022</w:t>
      </w:r>
    </w:p>
    <w:p w14:paraId="0B046EE4"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Hall, D. M. (1943). Can we evaluate our war production programs?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(6), 106–116. https://www.naae.org/naae/document-server/?cfp=/naae/assets/file/public/magazine/volume16/v16i6.pdf</w:t>
      </w:r>
    </w:p>
    <w:p w14:paraId="007C5FB1"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Hamlin, H. M. (1944). The future of adult education in agriculture.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(5), 84–85. https://www.naae.org/naae/document-server/?cfp=/naae/assets/file/public/magazine/volume17/v17i5.pdf</w:t>
      </w:r>
    </w:p>
    <w:p w14:paraId="3E6FC5EB"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Hammond, C. (1951, July). Vocational agriculture program for national defense. </w:t>
      </w:r>
      <w:r w:rsidRPr="00E73488">
        <w:rPr>
          <w:rFonts w:ascii="Times New Roman" w:eastAsia="Aptos" w:hAnsi="Times New Roman" w:cs="Times New Roman"/>
          <w:i/>
          <w:iCs/>
        </w:rPr>
        <w:t>The Visitor.</w:t>
      </w:r>
      <w:r w:rsidRPr="00E73488">
        <w:rPr>
          <w:rFonts w:ascii="Times New Roman" w:eastAsia="Aptos" w:hAnsi="Times New Roman" w:cs="Times New Roman"/>
        </w:rPr>
        <w:t xml:space="preserve"> https://conservancy.umn.edu/server/api/core/bitstreams/9d443057-3416-4146-b202-9d8d999b011d/content</w:t>
      </w:r>
    </w:p>
    <w:p w14:paraId="6108A030"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lastRenderedPageBreak/>
        <w:t>Hodgson, P. M. (1943). Importance of organizing and guiding agricultural advisory committees for rural war production training programs</w:t>
      </w:r>
      <w:r w:rsidRPr="00E73488">
        <w:rPr>
          <w:rFonts w:ascii="Times New Roman" w:eastAsia="Aptos" w:hAnsi="Times New Roman" w:cs="Times New Roman"/>
          <w:i/>
          <w:iCs/>
        </w:rPr>
        <w:t>. The Agricultural Education Magazine, 16</w:t>
      </w:r>
      <w:r w:rsidRPr="00E73488">
        <w:rPr>
          <w:rFonts w:ascii="Times New Roman" w:eastAsia="Aptos" w:hAnsi="Times New Roman" w:cs="Times New Roman"/>
        </w:rPr>
        <w:t xml:space="preserve">(2), 32. </w:t>
      </w:r>
      <w:r w:rsidRPr="00E73488">
        <w:rPr>
          <w:rFonts w:ascii="Times New Roman" w:hAnsi="Times New Roman" w:cs="Times New Roman"/>
        </w:rPr>
        <w:t>https://www.naae.org/naae/document-server/?cfp=/naae/assets/file/public/magazine/volume16/v16i2.pdf</w:t>
      </w:r>
    </w:p>
    <w:p w14:paraId="22F6323F" w14:textId="5CBED9AD"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Hone, T. C. (1991). </w:t>
      </w:r>
      <w:r w:rsidRPr="00A82956">
        <w:rPr>
          <w:rFonts w:ascii="Times New Roman" w:eastAsia="Aptos" w:hAnsi="Times New Roman" w:cs="Times New Roman"/>
          <w:i/>
          <w:iCs/>
        </w:rPr>
        <w:t>Fighting on our own ground, the war of production, 1940-1942</w:t>
      </w:r>
      <w:r w:rsidR="00A82956" w:rsidRPr="00A82956">
        <w:rPr>
          <w:rFonts w:ascii="Times New Roman" w:eastAsia="Aptos" w:hAnsi="Times New Roman" w:cs="Times New Roman"/>
          <w:i/>
          <w:iCs/>
        </w:rPr>
        <w:t xml:space="preserve">: </w:t>
      </w:r>
      <w:r w:rsidRPr="00A82956">
        <w:rPr>
          <w:rFonts w:ascii="Times New Roman" w:eastAsia="Aptos" w:hAnsi="Times New Roman" w:cs="Times New Roman"/>
          <w:i/>
          <w:iCs/>
        </w:rPr>
        <w:t xml:space="preserve">Gearing </w:t>
      </w:r>
      <w:r w:rsidR="00A82956">
        <w:rPr>
          <w:rFonts w:ascii="Times New Roman" w:eastAsia="Aptos" w:hAnsi="Times New Roman" w:cs="Times New Roman"/>
          <w:i/>
          <w:iCs/>
        </w:rPr>
        <w:t>u</w:t>
      </w:r>
      <w:r w:rsidRPr="00A82956">
        <w:rPr>
          <w:rFonts w:ascii="Times New Roman" w:eastAsia="Aptos" w:hAnsi="Times New Roman" w:cs="Times New Roman"/>
          <w:i/>
          <w:iCs/>
        </w:rPr>
        <w:t xml:space="preserve">p for </w:t>
      </w:r>
      <w:r w:rsidR="00A82956">
        <w:rPr>
          <w:rFonts w:ascii="Times New Roman" w:eastAsia="Aptos" w:hAnsi="Times New Roman" w:cs="Times New Roman"/>
          <w:i/>
          <w:iCs/>
        </w:rPr>
        <w:t>v</w:t>
      </w:r>
      <w:r w:rsidRPr="00A82956">
        <w:rPr>
          <w:rFonts w:ascii="Times New Roman" w:eastAsia="Aptos" w:hAnsi="Times New Roman" w:cs="Times New Roman"/>
          <w:i/>
          <w:iCs/>
        </w:rPr>
        <w:t xml:space="preserve">ictory: American </w:t>
      </w:r>
      <w:r w:rsidR="00A82956">
        <w:rPr>
          <w:rFonts w:ascii="Times New Roman" w:eastAsia="Aptos" w:hAnsi="Times New Roman" w:cs="Times New Roman"/>
          <w:i/>
          <w:iCs/>
        </w:rPr>
        <w:t>m</w:t>
      </w:r>
      <w:r w:rsidRPr="00A82956">
        <w:rPr>
          <w:rFonts w:ascii="Times New Roman" w:eastAsia="Aptos" w:hAnsi="Times New Roman" w:cs="Times New Roman"/>
          <w:i/>
          <w:iCs/>
        </w:rPr>
        <w:t xml:space="preserve">ilitary and </w:t>
      </w:r>
      <w:r w:rsidR="00A82956">
        <w:rPr>
          <w:rFonts w:ascii="Times New Roman" w:eastAsia="Aptos" w:hAnsi="Times New Roman" w:cs="Times New Roman"/>
          <w:i/>
          <w:iCs/>
        </w:rPr>
        <w:t>i</w:t>
      </w:r>
      <w:r w:rsidRPr="00A82956">
        <w:rPr>
          <w:rFonts w:ascii="Times New Roman" w:eastAsia="Aptos" w:hAnsi="Times New Roman" w:cs="Times New Roman"/>
          <w:i/>
          <w:iCs/>
        </w:rPr>
        <w:t xml:space="preserve">ndustrial </w:t>
      </w:r>
      <w:r w:rsidR="00A82956">
        <w:rPr>
          <w:rFonts w:ascii="Times New Roman" w:eastAsia="Aptos" w:hAnsi="Times New Roman" w:cs="Times New Roman"/>
          <w:i/>
          <w:iCs/>
        </w:rPr>
        <w:t>m</w:t>
      </w:r>
      <w:r w:rsidRPr="00A82956">
        <w:rPr>
          <w:rFonts w:ascii="Times New Roman" w:eastAsia="Aptos" w:hAnsi="Times New Roman" w:cs="Times New Roman"/>
          <w:i/>
          <w:iCs/>
        </w:rPr>
        <w:t>obilization in World War II</w:t>
      </w:r>
      <w:r w:rsidRPr="00E73488">
        <w:rPr>
          <w:rFonts w:ascii="Times New Roman" w:eastAsia="Aptos" w:hAnsi="Times New Roman" w:cs="Times New Roman"/>
        </w:rPr>
        <w:t xml:space="preserve">. </w:t>
      </w:r>
      <w:r w:rsidR="00A82956">
        <w:rPr>
          <w:rFonts w:ascii="Times New Roman" w:eastAsia="Aptos" w:hAnsi="Times New Roman" w:cs="Times New Roman"/>
        </w:rPr>
        <w:t xml:space="preserve">The Society for Military History. </w:t>
      </w:r>
      <w:r w:rsidRPr="00E73488">
        <w:rPr>
          <w:rFonts w:ascii="Times New Roman" w:eastAsia="Aptos" w:hAnsi="Times New Roman" w:cs="Times New Roman"/>
        </w:rPr>
        <w:t>https://www.history.navy.mil/research/library/online-reading-room/title-list-alphabetically/g/gearing-up-victory.html</w:t>
      </w:r>
    </w:p>
    <w:p w14:paraId="59F26870" w14:textId="68C82F54"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Holt, M. I. (2022). On the farm front with the victory farm volunteers. </w:t>
      </w:r>
      <w:r w:rsidRPr="00E73488">
        <w:rPr>
          <w:rFonts w:ascii="Times New Roman" w:eastAsia="Aptos" w:hAnsi="Times New Roman" w:cs="Times New Roman"/>
          <w:i/>
          <w:iCs/>
        </w:rPr>
        <w:t>Agricultural History</w:t>
      </w:r>
      <w:r w:rsidRPr="00E73488">
        <w:rPr>
          <w:rFonts w:ascii="Times New Roman" w:eastAsia="Aptos" w:hAnsi="Times New Roman" w:cs="Times New Roman"/>
        </w:rPr>
        <w:t>, </w:t>
      </w:r>
      <w:r w:rsidRPr="00E73488">
        <w:rPr>
          <w:rFonts w:ascii="Times New Roman" w:eastAsia="Aptos" w:hAnsi="Times New Roman" w:cs="Times New Roman"/>
          <w:i/>
          <w:iCs/>
        </w:rPr>
        <w:t>96</w:t>
      </w:r>
      <w:r w:rsidRPr="00E73488">
        <w:rPr>
          <w:rFonts w:ascii="Times New Roman" w:eastAsia="Aptos" w:hAnsi="Times New Roman" w:cs="Times New Roman"/>
        </w:rPr>
        <w:t xml:space="preserve">(1-2), 164–186. </w:t>
      </w:r>
      <w:r w:rsidR="00A866CE" w:rsidRPr="00E73488">
        <w:rPr>
          <w:rFonts w:ascii="Times New Roman" w:eastAsia="Aptos" w:hAnsi="Times New Roman" w:cs="Times New Roman"/>
        </w:rPr>
        <w:t>https://doi.org/10.1215/00021482-9619828</w:t>
      </w:r>
    </w:p>
    <w:p w14:paraId="439D6A74" w14:textId="1C9DD9E3"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H. R. Resolution 780, 7</w:t>
      </w:r>
      <w:r w:rsidR="00583500">
        <w:rPr>
          <w:rFonts w:ascii="Times New Roman" w:eastAsia="Aptos" w:hAnsi="Times New Roman" w:cs="Times New Roman"/>
        </w:rPr>
        <w:t>6</w:t>
      </w:r>
      <w:r w:rsidRPr="00E91917">
        <w:rPr>
          <w:rFonts w:ascii="Times New Roman" w:eastAsia="Aptos" w:hAnsi="Times New Roman" w:cs="Times New Roman"/>
        </w:rPr>
        <w:t>th</w:t>
      </w:r>
      <w:r w:rsidRPr="00E73488">
        <w:rPr>
          <w:rFonts w:ascii="Times New Roman" w:eastAsia="Aptos" w:hAnsi="Times New Roman" w:cs="Times New Roman"/>
        </w:rPr>
        <w:t xml:space="preserve"> Cong. Rec. 1033(1940) (1941).</w:t>
      </w:r>
    </w:p>
    <w:p w14:paraId="0909AED9"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Hulslander, S. C. (1943). Mobilizing vocational agriculture.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(3), 44–45. https://www.naae.org/naae/document-server/?cfp=/naae/assets/file/public/magazine/volume16/v16i3.pdf</w:t>
      </w:r>
    </w:p>
    <w:p w14:paraId="538571FA"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Humphreys, L. R. (1945). Training teachers to do farm and shop jobs. </w:t>
      </w:r>
      <w:r w:rsidRPr="00E73488">
        <w:rPr>
          <w:rFonts w:ascii="Times New Roman" w:eastAsia="Aptos" w:hAnsi="Times New Roman" w:cs="Times New Roman"/>
          <w:i/>
          <w:iCs/>
        </w:rPr>
        <w:t>The Agricultural Education Magazine 18</w:t>
      </w:r>
      <w:r w:rsidRPr="00E73488">
        <w:rPr>
          <w:rFonts w:ascii="Times New Roman" w:eastAsia="Aptos" w:hAnsi="Times New Roman" w:cs="Times New Roman"/>
        </w:rPr>
        <w:t>(6), 113. https://www.naae.org/naae/document-server/?cfp=/naae/assets/file/public/magazine/volume18/v18i6.pdf</w:t>
      </w:r>
    </w:p>
    <w:p w14:paraId="5F73C08B"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James, W. C. (1944). Developing a community war program.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(7), 131. https://www.naae.org/naae/document-server/?cfp=/naae/assets/file/public/magazine/volume16/v16i7.pdf</w:t>
      </w:r>
    </w:p>
    <w:p w14:paraId="1DCE5F47" w14:textId="078807A1"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Johnson, W. T. (1945). After the war, what then? </w:t>
      </w:r>
      <w:r w:rsidRPr="00E73488">
        <w:rPr>
          <w:rFonts w:ascii="Times New Roman" w:eastAsia="Aptos" w:hAnsi="Times New Roman" w:cs="Times New Roman"/>
          <w:i/>
          <w:iCs/>
        </w:rPr>
        <w:t>The Agricultural Education Magazine, 18</w:t>
      </w:r>
      <w:r w:rsidRPr="00E73488">
        <w:rPr>
          <w:rFonts w:ascii="Times New Roman" w:eastAsia="Aptos" w:hAnsi="Times New Roman" w:cs="Times New Roman"/>
        </w:rPr>
        <w:t xml:space="preserve">(2), 23. </w:t>
      </w:r>
      <w:r w:rsidR="00912B06" w:rsidRPr="00E73488">
        <w:rPr>
          <w:rFonts w:ascii="Times New Roman" w:eastAsia="Aptos" w:hAnsi="Times New Roman" w:cs="Times New Roman"/>
        </w:rPr>
        <w:t xml:space="preserve">https://www.naae.org/naae/document-server/?cfp=/naae/assets/file/public/magazine/volume18/v18i2.pdf  </w:t>
      </w:r>
    </w:p>
    <w:p w14:paraId="0F7EC588" w14:textId="77777777"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Lathrope, T. R. (1945). Food production war training program.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(11), 210. https://www.naae.org/naae/document-server/?cfp=/naae/assets/file/public/magazine/volume17/v17i11.pdf</w:t>
      </w:r>
    </w:p>
    <w:p w14:paraId="0D6CB41F" w14:textId="77777777" w:rsidR="009A6D21" w:rsidRPr="00E73488" w:rsidRDefault="009A6D21" w:rsidP="009A6D21">
      <w:pPr>
        <w:spacing w:after="0" w:line="240" w:lineRule="auto"/>
        <w:ind w:left="720" w:hanging="720"/>
        <w:rPr>
          <w:rFonts w:ascii="Times New Roman" w:eastAsia="Aptos" w:hAnsi="Times New Roman" w:cs="Times New Roman"/>
        </w:rPr>
      </w:pPr>
    </w:p>
    <w:p w14:paraId="1E46C834" w14:textId="77777777"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Louisiana State Department of Education. (1941a, November 1). Congress provides $116,122,000 for the year’s training. </w:t>
      </w:r>
      <w:r w:rsidRPr="00E73488">
        <w:rPr>
          <w:rFonts w:ascii="Times New Roman" w:eastAsia="Aptos" w:hAnsi="Times New Roman" w:cs="Times New Roman"/>
          <w:i/>
          <w:iCs/>
        </w:rPr>
        <w:t>Louisiana-For Defense, 1</w:t>
      </w:r>
      <w:r w:rsidRPr="00E73488">
        <w:rPr>
          <w:rFonts w:ascii="Times New Roman" w:eastAsia="Aptos" w:hAnsi="Times New Roman" w:cs="Times New Roman"/>
        </w:rPr>
        <w:t>(1), 6.</w:t>
      </w:r>
    </w:p>
    <w:p w14:paraId="1C7B3C8C" w14:textId="77777777" w:rsidR="009A6D21" w:rsidRPr="00E73488" w:rsidRDefault="009A6D21" w:rsidP="009A6D21">
      <w:pPr>
        <w:spacing w:after="0" w:line="240" w:lineRule="auto"/>
        <w:ind w:left="720" w:hanging="720"/>
        <w:rPr>
          <w:rFonts w:ascii="Times New Roman" w:eastAsia="Aptos" w:hAnsi="Times New Roman" w:cs="Times New Roman"/>
        </w:rPr>
      </w:pPr>
    </w:p>
    <w:p w14:paraId="3ECE8F8A" w14:textId="77777777"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Louisiana State Department of Education. (1941b, November 1). National defense courses of study are issued to centers. </w:t>
      </w:r>
      <w:bookmarkStart w:id="6" w:name="_Hlk181391246"/>
      <w:r w:rsidRPr="00E73488">
        <w:rPr>
          <w:rFonts w:ascii="Times New Roman" w:eastAsia="Aptos" w:hAnsi="Times New Roman" w:cs="Times New Roman"/>
          <w:i/>
          <w:iCs/>
        </w:rPr>
        <w:t>Louisiana-For Defense, 1</w:t>
      </w:r>
      <w:r w:rsidRPr="00E73488">
        <w:rPr>
          <w:rFonts w:ascii="Times New Roman" w:eastAsia="Aptos" w:hAnsi="Times New Roman" w:cs="Times New Roman"/>
        </w:rPr>
        <w:t>(1), 2.</w:t>
      </w:r>
      <w:bookmarkEnd w:id="6"/>
    </w:p>
    <w:p w14:paraId="15658251" w14:textId="77777777" w:rsidR="009A6D21" w:rsidRPr="00E73488" w:rsidRDefault="009A6D21" w:rsidP="009A6D21">
      <w:pPr>
        <w:spacing w:after="0" w:line="240" w:lineRule="auto"/>
        <w:ind w:left="720" w:hanging="720"/>
        <w:rPr>
          <w:rFonts w:ascii="Times New Roman" w:eastAsia="Aptos" w:hAnsi="Times New Roman" w:cs="Times New Roman"/>
        </w:rPr>
      </w:pPr>
    </w:p>
    <w:p w14:paraId="72452774" w14:textId="77777777"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Louisiana State Department of Education. (1942, January 12). 17-month defense training parallels the World War effort. </w:t>
      </w:r>
      <w:r w:rsidRPr="00E73488">
        <w:rPr>
          <w:rFonts w:ascii="Times New Roman" w:eastAsia="Aptos" w:hAnsi="Times New Roman" w:cs="Times New Roman"/>
          <w:i/>
          <w:iCs/>
        </w:rPr>
        <w:t>Louisiana-For Defense, 1</w:t>
      </w:r>
      <w:r w:rsidRPr="00E73488">
        <w:rPr>
          <w:rFonts w:ascii="Times New Roman" w:eastAsia="Aptos" w:hAnsi="Times New Roman" w:cs="Times New Roman"/>
        </w:rPr>
        <w:t>(3), 1-7.</w:t>
      </w:r>
    </w:p>
    <w:p w14:paraId="620778A9" w14:textId="77777777" w:rsidR="009A6D21" w:rsidRPr="00E73488" w:rsidRDefault="009A6D21" w:rsidP="009A6D21">
      <w:pPr>
        <w:spacing w:after="0" w:line="240" w:lineRule="auto"/>
        <w:ind w:left="720" w:hanging="720"/>
        <w:rPr>
          <w:rFonts w:ascii="Times New Roman" w:eastAsia="Aptos" w:hAnsi="Times New Roman" w:cs="Times New Roman"/>
        </w:rPr>
      </w:pPr>
    </w:p>
    <w:p w14:paraId="53ACDE69" w14:textId="77777777"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Louisiana State Department of Education. (1942, February 17). Shop material given. </w:t>
      </w:r>
      <w:r w:rsidRPr="00E73488">
        <w:rPr>
          <w:rFonts w:ascii="Times New Roman" w:eastAsia="Aptos" w:hAnsi="Times New Roman" w:cs="Times New Roman"/>
          <w:i/>
          <w:iCs/>
        </w:rPr>
        <w:t>Louisiana-For Defense, 1</w:t>
      </w:r>
      <w:r w:rsidRPr="00E73488">
        <w:rPr>
          <w:rFonts w:ascii="Times New Roman" w:eastAsia="Aptos" w:hAnsi="Times New Roman" w:cs="Times New Roman"/>
        </w:rPr>
        <w:t>(4), 2.</w:t>
      </w:r>
    </w:p>
    <w:p w14:paraId="29DD3504" w14:textId="77777777" w:rsidR="009A6D21" w:rsidRPr="00E73488" w:rsidRDefault="009A6D21" w:rsidP="009A6D21">
      <w:pPr>
        <w:spacing w:after="0" w:line="240" w:lineRule="auto"/>
        <w:ind w:left="720" w:hanging="720"/>
        <w:rPr>
          <w:rFonts w:ascii="Times New Roman" w:eastAsia="Aptos" w:hAnsi="Times New Roman" w:cs="Times New Roman"/>
        </w:rPr>
      </w:pPr>
    </w:p>
    <w:p w14:paraId="2647B03F" w14:textId="2604ABD0" w:rsidR="009A6D21" w:rsidRPr="00E73488" w:rsidRDefault="009A6D21" w:rsidP="009A6D21">
      <w:pPr>
        <w:spacing w:after="0" w:line="240" w:lineRule="auto"/>
        <w:ind w:left="720" w:hanging="720"/>
        <w:rPr>
          <w:rFonts w:ascii="Times New Roman" w:eastAsia="Aptos" w:hAnsi="Times New Roman" w:cs="Times New Roman"/>
          <w:u w:val="single"/>
        </w:rPr>
      </w:pPr>
      <w:r w:rsidRPr="00E73488">
        <w:rPr>
          <w:rFonts w:ascii="Times New Roman" w:eastAsia="Aptos" w:hAnsi="Times New Roman" w:cs="Times New Roman"/>
        </w:rPr>
        <w:t>McDowell, W.</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H. (2002). </w:t>
      </w:r>
      <w:r w:rsidRPr="00E73488">
        <w:rPr>
          <w:rFonts w:ascii="Times New Roman" w:eastAsia="Aptos" w:hAnsi="Times New Roman" w:cs="Times New Roman"/>
          <w:i/>
          <w:iCs/>
        </w:rPr>
        <w:t>Historical research: A guide for writers of dissertations, theses, articles, and books.</w:t>
      </w:r>
      <w:r w:rsidRPr="00E73488">
        <w:rPr>
          <w:rFonts w:ascii="Times New Roman" w:eastAsia="Aptos" w:hAnsi="Times New Roman" w:cs="Times New Roman"/>
        </w:rPr>
        <w:t xml:space="preserve"> Routledge.</w:t>
      </w:r>
    </w:p>
    <w:p w14:paraId="274139E7" w14:textId="77777777" w:rsidR="009A6D21" w:rsidRPr="00E73488" w:rsidRDefault="009A6D21" w:rsidP="009A6D21">
      <w:pPr>
        <w:spacing w:after="0" w:line="240" w:lineRule="auto"/>
        <w:ind w:left="720" w:hanging="720"/>
        <w:rPr>
          <w:rFonts w:ascii="Times New Roman" w:eastAsia="Aptos" w:hAnsi="Times New Roman" w:cs="Times New Roman"/>
        </w:rPr>
      </w:pPr>
    </w:p>
    <w:p w14:paraId="0C5724AB" w14:textId="1A56ABE9"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lastRenderedPageBreak/>
        <w:t>McMahon, B.</w:t>
      </w:r>
      <w:r w:rsidR="00E73488">
        <w:rPr>
          <w:rFonts w:ascii="Times New Roman" w:eastAsia="Aptos" w:hAnsi="Times New Roman" w:cs="Times New Roman"/>
        </w:rPr>
        <w:t xml:space="preserve"> </w:t>
      </w:r>
      <w:r w:rsidRPr="00E73488">
        <w:rPr>
          <w:rFonts w:ascii="Times New Roman" w:eastAsia="Aptos" w:hAnsi="Times New Roman" w:cs="Times New Roman"/>
        </w:rPr>
        <w:t>J. (1944). Vocational agriculture teacher situation in California</w:t>
      </w:r>
      <w:r w:rsidRPr="00E73488">
        <w:rPr>
          <w:rFonts w:ascii="Times New Roman" w:eastAsia="Aptos" w:hAnsi="Times New Roman" w:cs="Times New Roman"/>
          <w:i/>
          <w:iCs/>
        </w:rPr>
        <w:t>. The Agricultural Education Magazine, 16</w:t>
      </w:r>
      <w:r w:rsidRPr="00E73488">
        <w:rPr>
          <w:rFonts w:ascii="Times New Roman" w:eastAsia="Aptos" w:hAnsi="Times New Roman" w:cs="Times New Roman"/>
        </w:rPr>
        <w:t>(9), 175–178. https://www.naae.org/naae/document-server/?cfp=/naae/assets/file/public/magazine/volume16/v16i9.pdf</w:t>
      </w:r>
    </w:p>
    <w:p w14:paraId="06266E1F" w14:textId="77777777" w:rsidR="009A6D21" w:rsidRPr="00E73488" w:rsidRDefault="009A6D21" w:rsidP="009A6D21">
      <w:pPr>
        <w:spacing w:after="0" w:line="240" w:lineRule="auto"/>
        <w:ind w:left="720" w:hanging="720"/>
        <w:rPr>
          <w:rFonts w:ascii="Times New Roman" w:eastAsia="Aptos" w:hAnsi="Times New Roman" w:cs="Times New Roman"/>
        </w:rPr>
      </w:pPr>
    </w:p>
    <w:p w14:paraId="0B5B3F02" w14:textId="2F3B7C1A" w:rsidR="009A6D21" w:rsidRPr="00E73488" w:rsidRDefault="009A6D21" w:rsidP="009A6D21">
      <w:pPr>
        <w:spacing w:after="0" w:line="240" w:lineRule="auto"/>
        <w:ind w:left="720" w:hanging="720"/>
        <w:rPr>
          <w:rFonts w:ascii="Times New Roman" w:eastAsia="Aptos" w:hAnsi="Times New Roman" w:cs="Times New Roman"/>
        </w:rPr>
      </w:pPr>
      <w:r w:rsidRPr="00E73488">
        <w:rPr>
          <w:rFonts w:ascii="Times New Roman" w:eastAsia="Aptos" w:hAnsi="Times New Roman" w:cs="Times New Roman"/>
        </w:rPr>
        <w:t>McMahon, B.</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J. (1945). Agricultural training programs for returning veterans and war workers. </w:t>
      </w:r>
      <w:r w:rsidRPr="00E73488">
        <w:rPr>
          <w:rFonts w:ascii="Times New Roman" w:eastAsia="Aptos" w:hAnsi="Times New Roman" w:cs="Times New Roman"/>
          <w:i/>
          <w:iCs/>
        </w:rPr>
        <w:t>The Agricultural Education Magazine, 18</w:t>
      </w:r>
      <w:r w:rsidRPr="00E73488">
        <w:rPr>
          <w:rFonts w:ascii="Times New Roman" w:eastAsia="Aptos" w:hAnsi="Times New Roman" w:cs="Times New Roman"/>
        </w:rPr>
        <w:t xml:space="preserve">(6), 104–118. </w:t>
      </w:r>
      <w:r w:rsidR="00140159" w:rsidRPr="00E73488">
        <w:rPr>
          <w:rFonts w:ascii="Times New Roman" w:eastAsia="Aptos" w:hAnsi="Times New Roman" w:cs="Times New Roman"/>
        </w:rPr>
        <w:t>https://www.naae.org/naae/document-server/?cfp=/naae/assets/file/public/magazine/volume18/v18i6.pdf</w:t>
      </w:r>
    </w:p>
    <w:p w14:paraId="4B94AE4F" w14:textId="77777777" w:rsidR="00140159" w:rsidRPr="00E73488" w:rsidRDefault="00140159" w:rsidP="009A6D21">
      <w:pPr>
        <w:spacing w:after="0" w:line="240" w:lineRule="auto"/>
        <w:ind w:left="720" w:hanging="720"/>
        <w:rPr>
          <w:rFonts w:ascii="Times New Roman" w:eastAsia="Aptos" w:hAnsi="Times New Roman" w:cs="Times New Roman"/>
        </w:rPr>
      </w:pPr>
    </w:p>
    <w:p w14:paraId="468CD57E" w14:textId="4D3A8543"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McMillan, R.</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T. (1948). Comparison of veterans and nonveterans on Oklahoma farms. </w:t>
      </w:r>
      <w:r w:rsidRPr="00E73488">
        <w:rPr>
          <w:rFonts w:ascii="Times New Roman" w:eastAsia="Aptos" w:hAnsi="Times New Roman" w:cs="Times New Roman"/>
          <w:i/>
          <w:iCs/>
        </w:rPr>
        <w:t>The Southwestern Social Science Quarterly, 29</w:t>
      </w:r>
      <w:r w:rsidRPr="00E73488">
        <w:rPr>
          <w:rFonts w:ascii="Times New Roman" w:eastAsia="Aptos" w:hAnsi="Times New Roman" w:cs="Times New Roman"/>
        </w:rPr>
        <w:t xml:space="preserve">(3), 214–220. </w:t>
      </w:r>
      <w:r w:rsidR="00C4300F" w:rsidRPr="00E73488">
        <w:rPr>
          <w:rFonts w:ascii="Times New Roman" w:eastAsia="Aptos" w:hAnsi="Times New Roman" w:cs="Times New Roman"/>
        </w:rPr>
        <w:t>https://www.jstor.org/stable/42865166?seq=1</w:t>
      </w:r>
    </w:p>
    <w:p w14:paraId="23E70B3B" w14:textId="69C0675D"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McPhee, J.</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A. (1945). Training war prisoners for farm work.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(9), 167–169. https://www.naae.org/naae/document-server/?cfp=/naae/assets/file/public/magazine/volume17/v17i9.pdf</w:t>
      </w:r>
    </w:p>
    <w:p w14:paraId="71A6A2B5"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Mercier, S. (2021, April 07). </w:t>
      </w:r>
      <w:r w:rsidRPr="00E73488">
        <w:rPr>
          <w:rFonts w:ascii="Times New Roman" w:eastAsia="Aptos" w:hAnsi="Times New Roman" w:cs="Times New Roman"/>
          <w:i/>
          <w:iCs/>
        </w:rPr>
        <w:t>Agriculture during wartime: The ingenuity of American farmers during World War II</w:t>
      </w:r>
      <w:r w:rsidRPr="00E73488">
        <w:rPr>
          <w:rFonts w:ascii="Times New Roman" w:eastAsia="Aptos" w:hAnsi="Times New Roman" w:cs="Times New Roman"/>
        </w:rPr>
        <w:t>. Farm Journal Ag Web. https://www.agweb.com/opinion/agriculture-during-wartime-ingenuity-american-farmers-during-world-war-ii</w:t>
      </w:r>
    </w:p>
    <w:p w14:paraId="0C49C3B4"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Moore, G. (2019, June 21). FFA conventions during World War II. </w:t>
      </w:r>
      <w:r w:rsidRPr="00E73488">
        <w:rPr>
          <w:rFonts w:ascii="Times New Roman" w:eastAsia="Aptos" w:hAnsi="Times New Roman" w:cs="Times New Roman"/>
          <w:i/>
          <w:iCs/>
        </w:rPr>
        <w:t>The Friday Footnote.</w:t>
      </w:r>
      <w:r w:rsidRPr="00E73488">
        <w:rPr>
          <w:rFonts w:ascii="Times New Roman" w:eastAsia="Aptos" w:hAnsi="Times New Roman" w:cs="Times New Roman"/>
        </w:rPr>
        <w:t xml:space="preserve"> https://footnote.wordpress.ncsu.edu/2019/06/21/ffa-conventions-during-world-war-ii-6-21-20129/</w:t>
      </w:r>
    </w:p>
    <w:p w14:paraId="04E58824" w14:textId="127E3E4A"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Moore, G. (2024</w:t>
      </w:r>
      <w:r w:rsidR="001548B8">
        <w:rPr>
          <w:rFonts w:ascii="Times New Roman" w:eastAsia="Aptos" w:hAnsi="Times New Roman" w:cs="Times New Roman"/>
        </w:rPr>
        <w:t>a</w:t>
      </w:r>
      <w:r w:rsidRPr="00E73488">
        <w:rPr>
          <w:rFonts w:ascii="Times New Roman" w:eastAsia="Aptos" w:hAnsi="Times New Roman" w:cs="Times New Roman"/>
        </w:rPr>
        <w:t xml:space="preserve">, </w:t>
      </w:r>
      <w:bookmarkStart w:id="7" w:name="_Hlk181609162"/>
      <w:r w:rsidRPr="00E73488">
        <w:rPr>
          <w:rFonts w:ascii="Times New Roman" w:eastAsia="Aptos" w:hAnsi="Times New Roman" w:cs="Times New Roman"/>
        </w:rPr>
        <w:t>September 26</w:t>
      </w:r>
      <w:bookmarkEnd w:id="7"/>
      <w:r w:rsidRPr="00E73488">
        <w:rPr>
          <w:rFonts w:ascii="Times New Roman" w:eastAsia="Aptos" w:hAnsi="Times New Roman" w:cs="Times New Roman"/>
        </w:rPr>
        <w:t xml:space="preserve">). The victory farm volunteers </w:t>
      </w:r>
      <w:r w:rsidR="000D1F53" w:rsidRPr="00E73488">
        <w:rPr>
          <w:rFonts w:ascii="Times New Roman" w:eastAsia="Aptos" w:hAnsi="Times New Roman" w:cs="Times New Roman"/>
        </w:rPr>
        <w:t>–</w:t>
      </w:r>
      <w:r w:rsidR="000D1F53">
        <w:rPr>
          <w:rFonts w:ascii="Times New Roman" w:eastAsia="Aptos" w:hAnsi="Times New Roman" w:cs="Times New Roman"/>
        </w:rPr>
        <w:t xml:space="preserve"> </w:t>
      </w:r>
      <w:r w:rsidRPr="00E73488">
        <w:rPr>
          <w:rFonts w:ascii="Times New Roman" w:eastAsia="Aptos" w:hAnsi="Times New Roman" w:cs="Times New Roman"/>
        </w:rPr>
        <w:t xml:space="preserve">Part 1. </w:t>
      </w:r>
      <w:r w:rsidRPr="00E73488">
        <w:rPr>
          <w:rFonts w:ascii="Times New Roman" w:eastAsia="Aptos" w:hAnsi="Times New Roman" w:cs="Times New Roman"/>
          <w:i/>
          <w:iCs/>
        </w:rPr>
        <w:t>The Friday Footnote</w:t>
      </w:r>
      <w:r w:rsidRPr="00E73488">
        <w:rPr>
          <w:rFonts w:ascii="Times New Roman" w:eastAsia="Aptos" w:hAnsi="Times New Roman" w:cs="Times New Roman"/>
        </w:rPr>
        <w:t>. https://footnote.wordpress.ncsu.edu/2024/09/26/the-victory-farm-volunteers-part-1-9-27-2024/</w:t>
      </w:r>
    </w:p>
    <w:p w14:paraId="74A485F2" w14:textId="2477B2F9" w:rsidR="009A6D21"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Moore, G. (2024</w:t>
      </w:r>
      <w:r w:rsidR="001548B8">
        <w:rPr>
          <w:rFonts w:ascii="Times New Roman" w:eastAsia="Aptos" w:hAnsi="Times New Roman" w:cs="Times New Roman"/>
        </w:rPr>
        <w:t>b</w:t>
      </w:r>
      <w:r w:rsidRPr="00E73488">
        <w:rPr>
          <w:rFonts w:ascii="Times New Roman" w:eastAsia="Aptos" w:hAnsi="Times New Roman" w:cs="Times New Roman"/>
        </w:rPr>
        <w:t xml:space="preserve">, </w:t>
      </w:r>
      <w:bookmarkStart w:id="8" w:name="_Hlk181609256"/>
      <w:r w:rsidRPr="00E73488">
        <w:rPr>
          <w:rFonts w:ascii="Times New Roman" w:eastAsia="Aptos" w:hAnsi="Times New Roman" w:cs="Times New Roman"/>
        </w:rPr>
        <w:t>October 4</w:t>
      </w:r>
      <w:bookmarkEnd w:id="8"/>
      <w:r w:rsidRPr="00E73488">
        <w:rPr>
          <w:rFonts w:ascii="Times New Roman" w:eastAsia="Aptos" w:hAnsi="Times New Roman" w:cs="Times New Roman"/>
        </w:rPr>
        <w:t xml:space="preserve">). The victory farm volunteers </w:t>
      </w:r>
      <w:r w:rsidR="000D1F53" w:rsidRPr="00E73488">
        <w:rPr>
          <w:rFonts w:ascii="Times New Roman" w:eastAsia="Aptos" w:hAnsi="Times New Roman" w:cs="Times New Roman"/>
        </w:rPr>
        <w:t>–</w:t>
      </w:r>
      <w:r w:rsidR="000D1F53">
        <w:rPr>
          <w:rFonts w:ascii="Times New Roman" w:eastAsia="Aptos" w:hAnsi="Times New Roman" w:cs="Times New Roman"/>
        </w:rPr>
        <w:t xml:space="preserve"> </w:t>
      </w:r>
      <w:r w:rsidRPr="00E73488">
        <w:rPr>
          <w:rFonts w:ascii="Times New Roman" w:eastAsia="Aptos" w:hAnsi="Times New Roman" w:cs="Times New Roman"/>
        </w:rPr>
        <w:t xml:space="preserve">Part 2. </w:t>
      </w:r>
      <w:r w:rsidRPr="00E73488">
        <w:rPr>
          <w:rFonts w:ascii="Times New Roman" w:eastAsia="Aptos" w:hAnsi="Times New Roman" w:cs="Times New Roman"/>
          <w:i/>
          <w:iCs/>
        </w:rPr>
        <w:t>The Friday Footnote</w:t>
      </w:r>
      <w:r w:rsidRPr="00E73488">
        <w:rPr>
          <w:rFonts w:ascii="Times New Roman" w:eastAsia="Aptos" w:hAnsi="Times New Roman" w:cs="Times New Roman"/>
        </w:rPr>
        <w:t xml:space="preserve">. </w:t>
      </w:r>
      <w:r w:rsidR="00627CAA" w:rsidRPr="00627CAA">
        <w:rPr>
          <w:rFonts w:ascii="Times New Roman" w:eastAsia="Aptos" w:hAnsi="Times New Roman" w:cs="Times New Roman"/>
        </w:rPr>
        <w:t>https://footnote.wordpress.ncsu.edu/2024/09/30/the-victory-farm-volunteers-part-ii-10-4-2024/</w:t>
      </w:r>
    </w:p>
    <w:p w14:paraId="0649DBD2" w14:textId="464D8262" w:rsidR="00627CAA" w:rsidRDefault="00627CAA" w:rsidP="009A6D21">
      <w:pPr>
        <w:spacing w:line="240" w:lineRule="auto"/>
        <w:ind w:left="720" w:hanging="720"/>
        <w:rPr>
          <w:rFonts w:ascii="Times New Roman" w:eastAsia="Aptos" w:hAnsi="Times New Roman" w:cs="Times New Roman"/>
        </w:rPr>
      </w:pPr>
      <w:r w:rsidRPr="00627CAA">
        <w:rPr>
          <w:rFonts w:ascii="Times New Roman" w:eastAsia="Aptos" w:hAnsi="Times New Roman" w:cs="Times New Roman"/>
        </w:rPr>
        <w:t xml:space="preserve">National World War II Museum. (n.d.). The cost of victory. The National WWII Museum, New Orleans. </w:t>
      </w:r>
      <w:r w:rsidR="0057573F" w:rsidRPr="00EF3FB3">
        <w:rPr>
          <w:rFonts w:ascii="Times New Roman" w:eastAsia="Aptos" w:hAnsi="Times New Roman" w:cs="Times New Roman"/>
        </w:rPr>
        <w:t>https://www.nationalww2museum.org/war/articles/cost-victory</w:t>
      </w:r>
    </w:p>
    <w:p w14:paraId="592858B5" w14:textId="1EEBDEDA" w:rsidR="0057573F" w:rsidRPr="00E73488" w:rsidRDefault="0057573F" w:rsidP="00EF3FB3">
      <w:pPr>
        <w:spacing w:line="240" w:lineRule="auto"/>
        <w:ind w:left="720" w:hanging="720"/>
        <w:rPr>
          <w:rFonts w:ascii="Times New Roman" w:eastAsia="Aptos" w:hAnsi="Times New Roman" w:cs="Times New Roman"/>
        </w:rPr>
      </w:pPr>
      <w:r>
        <w:rPr>
          <w:rFonts w:ascii="Times New Roman" w:eastAsia="Aptos" w:hAnsi="Times New Roman" w:cs="Times New Roman"/>
        </w:rPr>
        <w:t>National World War II Museum. (2025)</w:t>
      </w:r>
      <w:r w:rsidR="00B64857">
        <w:rPr>
          <w:rFonts w:ascii="Times New Roman" w:eastAsia="Aptos" w:hAnsi="Times New Roman" w:cs="Times New Roman"/>
        </w:rPr>
        <w:t xml:space="preserve">. </w:t>
      </w:r>
      <w:r w:rsidR="00B64857" w:rsidRPr="00B64857">
        <w:rPr>
          <w:rFonts w:ascii="Times New Roman" w:eastAsia="Aptos" w:hAnsi="Times New Roman" w:cs="Times New Roman"/>
        </w:rPr>
        <w:t>WWII veteran statistics</w:t>
      </w:r>
      <w:r w:rsidR="00B64857">
        <w:rPr>
          <w:rFonts w:ascii="Times New Roman" w:eastAsia="Aptos" w:hAnsi="Times New Roman" w:cs="Times New Roman"/>
        </w:rPr>
        <w:t>: T</w:t>
      </w:r>
      <w:r w:rsidR="00B64857" w:rsidRPr="00B64857">
        <w:rPr>
          <w:rFonts w:ascii="Times New Roman" w:eastAsia="Aptos" w:hAnsi="Times New Roman" w:cs="Times New Roman"/>
        </w:rPr>
        <w:t xml:space="preserve">he legacy of the </w:t>
      </w:r>
      <w:r w:rsidR="00B64857">
        <w:rPr>
          <w:rFonts w:ascii="Times New Roman" w:eastAsia="Aptos" w:hAnsi="Times New Roman" w:cs="Times New Roman"/>
        </w:rPr>
        <w:t xml:space="preserve">WWII </w:t>
      </w:r>
      <w:r w:rsidR="00B64857" w:rsidRPr="00B64857">
        <w:rPr>
          <w:rFonts w:ascii="Times New Roman" w:eastAsia="Aptos" w:hAnsi="Times New Roman" w:cs="Times New Roman"/>
        </w:rPr>
        <w:t>generation</w:t>
      </w:r>
      <w:r w:rsidR="00EF3FB3">
        <w:rPr>
          <w:rFonts w:ascii="Times New Roman" w:eastAsia="Aptos" w:hAnsi="Times New Roman" w:cs="Times New Roman"/>
        </w:rPr>
        <w:t xml:space="preserve">. </w:t>
      </w:r>
      <w:r w:rsidR="00EF3FB3" w:rsidRPr="00EF3FB3">
        <w:rPr>
          <w:rFonts w:ascii="Times New Roman" w:eastAsia="Aptos" w:hAnsi="Times New Roman" w:cs="Times New Roman"/>
        </w:rPr>
        <w:t>The National WWII Museum, New Orleans</w:t>
      </w:r>
      <w:r w:rsidR="00EF3FB3">
        <w:rPr>
          <w:rFonts w:ascii="Times New Roman" w:eastAsia="Aptos" w:hAnsi="Times New Roman" w:cs="Times New Roman"/>
        </w:rPr>
        <w:t xml:space="preserve">. </w:t>
      </w:r>
      <w:r w:rsidR="00EF3FB3" w:rsidRPr="00EF3FB3">
        <w:rPr>
          <w:rFonts w:ascii="Times New Roman" w:eastAsia="Aptos" w:hAnsi="Times New Roman" w:cs="Times New Roman"/>
        </w:rPr>
        <w:t>https://www.nationalww2museum.org/war/wwii-veteran-statistics#:~:text=The%20men%20and%20women%20who%20fought%20and,who%20served%20during%20World%20War%20II%20still</w:t>
      </w:r>
    </w:p>
    <w:p w14:paraId="66B38FF2" w14:textId="231F865C"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Nichols, M. (1945). Farm machinery-</w:t>
      </w:r>
      <w:r w:rsidR="00351306">
        <w:rPr>
          <w:rFonts w:ascii="Times New Roman" w:eastAsia="Aptos" w:hAnsi="Times New Roman" w:cs="Times New Roman"/>
        </w:rPr>
        <w:t xml:space="preserve"> B</w:t>
      </w:r>
      <w:r w:rsidRPr="00E73488">
        <w:rPr>
          <w:rFonts w:ascii="Times New Roman" w:eastAsia="Aptos" w:hAnsi="Times New Roman" w:cs="Times New Roman"/>
        </w:rPr>
        <w:t xml:space="preserve">uild it today- </w:t>
      </w:r>
      <w:r w:rsidR="00351306">
        <w:rPr>
          <w:rFonts w:ascii="Times New Roman" w:eastAsia="Aptos" w:hAnsi="Times New Roman" w:cs="Times New Roman"/>
        </w:rPr>
        <w:t>B</w:t>
      </w:r>
      <w:r w:rsidRPr="00E73488">
        <w:rPr>
          <w:rFonts w:ascii="Times New Roman" w:eastAsia="Aptos" w:hAnsi="Times New Roman" w:cs="Times New Roman"/>
        </w:rPr>
        <w:t xml:space="preserve">uy it tomorrow- </w:t>
      </w:r>
      <w:r w:rsidR="00351306">
        <w:rPr>
          <w:rFonts w:ascii="Times New Roman" w:eastAsia="Aptos" w:hAnsi="Times New Roman" w:cs="Times New Roman"/>
        </w:rPr>
        <w:t>R</w:t>
      </w:r>
      <w:r w:rsidRPr="00E73488">
        <w:rPr>
          <w:rFonts w:ascii="Times New Roman" w:eastAsia="Aptos" w:hAnsi="Times New Roman" w:cs="Times New Roman"/>
        </w:rPr>
        <w:t xml:space="preserve">epair it always.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(10), 192–193.</w:t>
      </w:r>
      <w:r w:rsidR="007F1356" w:rsidRPr="00E73488">
        <w:rPr>
          <w:rFonts w:ascii="Times New Roman" w:eastAsia="Aptos" w:hAnsi="Times New Roman" w:cs="Times New Roman"/>
        </w:rPr>
        <w:t xml:space="preserve"> https://www.naae.org/naae/document-server/?cfp=/naae/assets/file/public/magazine/volume17/v17i10.pdf</w:t>
      </w:r>
    </w:p>
    <w:p w14:paraId="11A61AA6" w14:textId="044A2CF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Oregon Secretary of State. (n.d.). </w:t>
      </w:r>
      <w:r w:rsidRPr="00E73488">
        <w:rPr>
          <w:rFonts w:ascii="Times New Roman" w:eastAsia="Aptos" w:hAnsi="Times New Roman" w:cs="Times New Roman"/>
          <w:i/>
          <w:iCs/>
        </w:rPr>
        <w:t>Life on the home front: Oregon responds to war</w:t>
      </w:r>
      <w:r w:rsidRPr="00E73488">
        <w:rPr>
          <w:rFonts w:ascii="Times New Roman" w:eastAsia="Aptos" w:hAnsi="Times New Roman" w:cs="Times New Roman"/>
        </w:rPr>
        <w:t xml:space="preserve">. </w:t>
      </w:r>
      <w:r w:rsidR="004A5B8C">
        <w:rPr>
          <w:rFonts w:ascii="Times New Roman" w:eastAsia="Aptos" w:hAnsi="Times New Roman" w:cs="Times New Roman"/>
        </w:rPr>
        <w:t>Oregon Secretary of State</w:t>
      </w:r>
      <w:r w:rsidRPr="00E73488">
        <w:rPr>
          <w:rFonts w:ascii="Times New Roman" w:eastAsia="Aptos" w:hAnsi="Times New Roman" w:cs="Times New Roman"/>
        </w:rPr>
        <w:t>. https://sos.oregon.gov/archives/exhibits/ww2/Pages/default.aspx</w:t>
      </w:r>
    </w:p>
    <w:p w14:paraId="2C58FCB7"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lastRenderedPageBreak/>
        <w:t xml:space="preserve">Oregon State Extension Service. (n.d.). </w:t>
      </w:r>
      <w:r w:rsidRPr="00E73488">
        <w:rPr>
          <w:rFonts w:ascii="Times New Roman" w:eastAsia="Aptos" w:hAnsi="Times New Roman" w:cs="Times New Roman"/>
          <w:i/>
          <w:iCs/>
        </w:rPr>
        <w:t>On the home front</w:t>
      </w:r>
      <w:r w:rsidRPr="00E73488">
        <w:rPr>
          <w:rFonts w:ascii="Times New Roman" w:eastAsia="Aptos" w:hAnsi="Times New Roman" w:cs="Times New Roman"/>
        </w:rPr>
        <w:t>. Oregon State University Extension Service. https://scarc.library.oregonstate.edu/omeka/exhibits/show/extension/homefront/wwii</w:t>
      </w:r>
    </w:p>
    <w:p w14:paraId="6CE3CAF9" w14:textId="25B7DB8E"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Pearson, J.</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H. (1944). Vocational agriculture for returning veterans and defense workers.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(6), 110–115.</w:t>
      </w:r>
      <w:r w:rsidR="004C3DC3" w:rsidRPr="00E73488">
        <w:rPr>
          <w:rFonts w:ascii="Times New Roman" w:eastAsia="Aptos" w:hAnsi="Times New Roman" w:cs="Times New Roman"/>
        </w:rPr>
        <w:t xml:space="preserve"> https://www.naae.org/naae/document-server/?cfp=/naae/assets/file/public/magazine/volume17/v17i6.pdf</w:t>
      </w:r>
    </w:p>
    <w:p w14:paraId="79EEB222" w14:textId="28F46FE0"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Peeler, R.</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J. (1943). Reorganization of the F.F.A. program to meet war needs.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 xml:space="preserve">(4), 77. </w:t>
      </w:r>
      <w:r w:rsidR="00E226FE" w:rsidRPr="00E73488">
        <w:rPr>
          <w:rFonts w:ascii="Times New Roman" w:eastAsia="Aptos" w:hAnsi="Times New Roman" w:cs="Times New Roman"/>
        </w:rPr>
        <w:t>https://www.naae.org/naae/document-server/?cfp=/naae/assets/file/public/magazine/volume16/v16i4.pdf</w:t>
      </w:r>
    </w:p>
    <w:p w14:paraId="5534AFF8" w14:textId="0EB06E35"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Potter, H.</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C. (1943). Methods of correlating wartime instructions with farm labor needs.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(2), 26–27.</w:t>
      </w:r>
      <w:r w:rsidR="00A70A61" w:rsidRPr="00E73488">
        <w:rPr>
          <w:rFonts w:ascii="Times New Roman" w:eastAsia="Aptos" w:hAnsi="Times New Roman" w:cs="Times New Roman"/>
        </w:rPr>
        <w:t xml:space="preserve"> </w:t>
      </w:r>
      <w:r w:rsidR="00451204" w:rsidRPr="00E73488">
        <w:rPr>
          <w:rFonts w:ascii="Times New Roman" w:eastAsia="Aptos" w:hAnsi="Times New Roman" w:cs="Times New Roman"/>
        </w:rPr>
        <w:t>https://www.naae.org/naae/document-server/?cfp=/naae/assets/file/public/magazine/volume16/v16i2.pdf</w:t>
      </w:r>
    </w:p>
    <w:p w14:paraId="7796AFFA" w14:textId="08FDF3BA"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Rinn, A.</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G. (1943). Coordinating the rural war production training program to secure the greatest wartime service.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(1), 11. https://www.naae.org/naae/document-server/?cfp=/naae/assets/file/public/magazine/volume16/v16i1.pdf</w:t>
      </w:r>
    </w:p>
    <w:p w14:paraId="32C9E97E" w14:textId="77777777" w:rsidR="000D1F53" w:rsidRPr="000D1F53" w:rsidRDefault="000D1F53" w:rsidP="000D1F53">
      <w:pPr>
        <w:pStyle w:val="NormalWeb"/>
        <w:spacing w:before="0" w:beforeAutospacing="0" w:after="0" w:afterAutospacing="0"/>
        <w:ind w:left="720" w:hanging="720"/>
      </w:pPr>
      <w:r w:rsidRPr="000D1F53">
        <w:t xml:space="preserve">Salevouris, M. J., &amp; Furay, C. (2015). </w:t>
      </w:r>
      <w:r w:rsidRPr="000D1F53">
        <w:rPr>
          <w:i/>
          <w:iCs/>
        </w:rPr>
        <w:t xml:space="preserve">The methods and skills of history: A practical guide </w:t>
      </w:r>
      <w:r w:rsidRPr="000D1F53">
        <w:t xml:space="preserve">(4th </w:t>
      </w:r>
    </w:p>
    <w:p w14:paraId="309DDA3B" w14:textId="5B91D0CA" w:rsidR="000D1F53" w:rsidRPr="000D1F53" w:rsidRDefault="000D1F53" w:rsidP="000D1F53">
      <w:pPr>
        <w:pStyle w:val="NormalWeb"/>
        <w:spacing w:before="0" w:beforeAutospacing="0" w:after="0" w:afterAutospacing="0"/>
        <w:ind w:left="720"/>
      </w:pPr>
      <w:r w:rsidRPr="000D1F53">
        <w:t xml:space="preserve">ed.). John Wiley and Sons, Inc. </w:t>
      </w:r>
    </w:p>
    <w:p w14:paraId="20DB1C0A" w14:textId="77777777" w:rsidR="000D1F53" w:rsidRPr="000D1F53" w:rsidRDefault="000D1F53" w:rsidP="000D1F53">
      <w:pPr>
        <w:pStyle w:val="NormalWeb"/>
        <w:spacing w:before="0" w:beforeAutospacing="0" w:after="0" w:afterAutospacing="0"/>
        <w:ind w:left="720"/>
        <w:rPr>
          <w:sz w:val="22"/>
          <w:szCs w:val="22"/>
        </w:rPr>
      </w:pPr>
    </w:p>
    <w:p w14:paraId="6AE9F351" w14:textId="49287859"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Sasman, L.</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M. (1945). Training veterans in vocational agriculture.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(11), 206. https://www.naae.org/naae/document-server/?cfp=/naae/assets/file/public/magazine/volume17/v17i11.pdf</w:t>
      </w:r>
    </w:p>
    <w:p w14:paraId="241F84CA"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Sutherland, S.S. (1945). Criteria for the establishment of departments of vocational agriculture. </w:t>
      </w:r>
      <w:r w:rsidRPr="00E73488">
        <w:rPr>
          <w:rFonts w:ascii="Times New Roman" w:eastAsia="Aptos" w:hAnsi="Times New Roman" w:cs="Times New Roman"/>
          <w:i/>
          <w:iCs/>
        </w:rPr>
        <w:t>The Agricultural Education Magazine, 18</w:t>
      </w:r>
      <w:r w:rsidRPr="00E73488">
        <w:rPr>
          <w:rFonts w:ascii="Times New Roman" w:eastAsia="Aptos" w:hAnsi="Times New Roman" w:cs="Times New Roman"/>
        </w:rPr>
        <w:t>(2), 24–25. https://www.naae.org/naae/document-server/?cfp=/naae/assets/file/public/magazine/volume18/v18i2.pdf</w:t>
      </w:r>
    </w:p>
    <w:p w14:paraId="7D1668AE" w14:textId="758215BF" w:rsidR="009A6D21" w:rsidRPr="00E73488" w:rsidRDefault="009A6D21" w:rsidP="009A6D21">
      <w:pPr>
        <w:spacing w:line="240" w:lineRule="auto"/>
        <w:ind w:left="720" w:hanging="720"/>
        <w:rPr>
          <w:rFonts w:ascii="Times New Roman" w:eastAsia="Aptos" w:hAnsi="Times New Roman" w:cs="Times New Roman"/>
          <w:u w:val="single"/>
        </w:rPr>
      </w:pPr>
      <w:r w:rsidRPr="00E73488">
        <w:rPr>
          <w:rFonts w:ascii="Times New Roman" w:eastAsia="Aptos" w:hAnsi="Times New Roman" w:cs="Times New Roman"/>
        </w:rPr>
        <w:t>Tolley, H.</w:t>
      </w:r>
      <w:r w:rsidR="00E73488">
        <w:rPr>
          <w:rFonts w:ascii="Times New Roman" w:eastAsia="Aptos" w:hAnsi="Times New Roman" w:cs="Times New Roman"/>
        </w:rPr>
        <w:t xml:space="preserve"> </w:t>
      </w:r>
      <w:r w:rsidRPr="00E73488">
        <w:rPr>
          <w:rFonts w:ascii="Times New Roman" w:eastAsia="Aptos" w:hAnsi="Times New Roman" w:cs="Times New Roman"/>
        </w:rPr>
        <w:t>R. (1943).</w:t>
      </w:r>
      <w:r w:rsidRPr="00E73488">
        <w:rPr>
          <w:rFonts w:ascii="Times New Roman" w:eastAsia="Aptos" w:hAnsi="Times New Roman" w:cs="Times New Roman"/>
          <w:i/>
          <w:iCs/>
        </w:rPr>
        <w:t xml:space="preserve"> The farmer citizen at war.</w:t>
      </w:r>
      <w:r w:rsidRPr="00E73488">
        <w:rPr>
          <w:rFonts w:ascii="Times New Roman" w:eastAsia="Aptos" w:hAnsi="Times New Roman" w:cs="Times New Roman"/>
        </w:rPr>
        <w:t xml:space="preserve"> The Macmillan Company.</w:t>
      </w:r>
    </w:p>
    <w:p w14:paraId="5FBAC41C"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Travis, I. (1943). </w:t>
      </w:r>
      <w:r w:rsidRPr="00E73488">
        <w:rPr>
          <w:rFonts w:ascii="Times New Roman" w:eastAsia="Aptos" w:hAnsi="Times New Roman" w:cs="Times New Roman"/>
          <w:i/>
          <w:iCs/>
        </w:rPr>
        <w:t xml:space="preserve">A plan for the organization of local sources of farm labor. </w:t>
      </w:r>
      <w:r w:rsidRPr="00E73488">
        <w:rPr>
          <w:rFonts w:ascii="Times New Roman" w:eastAsia="Aptos" w:hAnsi="Times New Roman" w:cs="Times New Roman"/>
        </w:rPr>
        <w:t>Washington Office of Civil Defense. https://sos.oregon.gov/archives/exhibits/ww2/Documents/services-farm3.pdf</w:t>
      </w:r>
    </w:p>
    <w:p w14:paraId="1B024B67"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Trenhaile, S. (1943). The rural war production training program.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(2), 33. https://www.naae.org/naae/document-server/?cfp=/naae/assets/file/public/magazine/volume16/v16i2.pdf</w:t>
      </w:r>
    </w:p>
    <w:p w14:paraId="7EE6E59B" w14:textId="3658A61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United States Department of Agriculture</w:t>
      </w:r>
      <w:r w:rsidR="000D1F53">
        <w:rPr>
          <w:rFonts w:ascii="Times New Roman" w:eastAsia="Aptos" w:hAnsi="Times New Roman" w:cs="Times New Roman"/>
        </w:rPr>
        <w:t xml:space="preserve"> </w:t>
      </w:r>
      <w:r w:rsidR="004A5B8C">
        <w:rPr>
          <w:rFonts w:ascii="Times New Roman" w:eastAsia="Aptos" w:hAnsi="Times New Roman" w:cs="Times New Roman"/>
        </w:rPr>
        <w:t>(</w:t>
      </w:r>
      <w:r w:rsidR="000D1F53">
        <w:rPr>
          <w:rFonts w:ascii="Times New Roman" w:eastAsia="Aptos" w:hAnsi="Times New Roman" w:cs="Times New Roman"/>
        </w:rPr>
        <w:t>USDA</w:t>
      </w:r>
      <w:r w:rsidR="004A5B8C">
        <w:rPr>
          <w:rFonts w:ascii="Times New Roman" w:eastAsia="Aptos" w:hAnsi="Times New Roman" w:cs="Times New Roman"/>
        </w:rPr>
        <w:t>)</w:t>
      </w:r>
      <w:r w:rsidRPr="00E73488">
        <w:rPr>
          <w:rFonts w:ascii="Times New Roman" w:eastAsia="Aptos" w:hAnsi="Times New Roman" w:cs="Times New Roman"/>
        </w:rPr>
        <w:t>. (1942a). Farm land values and the war</w:t>
      </w:r>
      <w:r w:rsidRPr="00E73488">
        <w:rPr>
          <w:rFonts w:ascii="Times New Roman" w:eastAsia="Aptos" w:hAnsi="Times New Roman" w:cs="Times New Roman"/>
          <w:i/>
          <w:iCs/>
        </w:rPr>
        <w:t>. The Farmer and the War 1</w:t>
      </w:r>
      <w:r w:rsidRPr="00E73488">
        <w:rPr>
          <w:rFonts w:ascii="Times New Roman" w:eastAsia="Aptos" w:hAnsi="Times New Roman" w:cs="Times New Roman"/>
        </w:rPr>
        <w:t>(1), 1-7. https://babel.hathitrust.org/cgi/pt?id=uc1.b4155341&amp;seq=8</w:t>
      </w:r>
    </w:p>
    <w:p w14:paraId="7B03727A" w14:textId="4A64BBAA"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United States Department of Agriculture</w:t>
      </w:r>
      <w:r w:rsidR="00BC26CF">
        <w:rPr>
          <w:rFonts w:ascii="Times New Roman" w:eastAsia="Aptos" w:hAnsi="Times New Roman" w:cs="Times New Roman"/>
        </w:rPr>
        <w:t xml:space="preserve"> (</w:t>
      </w:r>
      <w:r w:rsidR="000D1F53">
        <w:rPr>
          <w:rFonts w:ascii="Times New Roman" w:eastAsia="Aptos" w:hAnsi="Times New Roman" w:cs="Times New Roman"/>
        </w:rPr>
        <w:t>USDA</w:t>
      </w:r>
      <w:r w:rsidR="00BC26CF">
        <w:rPr>
          <w:rFonts w:ascii="Times New Roman" w:eastAsia="Aptos" w:hAnsi="Times New Roman" w:cs="Times New Roman"/>
        </w:rPr>
        <w:t>)</w:t>
      </w:r>
      <w:r w:rsidRPr="00E73488">
        <w:rPr>
          <w:rFonts w:ascii="Times New Roman" w:eastAsia="Aptos" w:hAnsi="Times New Roman" w:cs="Times New Roman"/>
        </w:rPr>
        <w:t xml:space="preserve">. (1942b). Farmers and a stable economy. </w:t>
      </w:r>
      <w:r w:rsidRPr="00E73488">
        <w:rPr>
          <w:rFonts w:ascii="Times New Roman" w:eastAsia="Aptos" w:hAnsi="Times New Roman" w:cs="Times New Roman"/>
          <w:i/>
          <w:iCs/>
        </w:rPr>
        <w:t>The Farmer and the War 3</w:t>
      </w:r>
      <w:r w:rsidRPr="00E73488">
        <w:rPr>
          <w:rFonts w:ascii="Times New Roman" w:eastAsia="Aptos" w:hAnsi="Times New Roman" w:cs="Times New Roman"/>
        </w:rPr>
        <w:t>(1), 1-8. https://babel.hathitrust.org/cgi/pt?id=uc1.b4155341&amp;seq=8</w:t>
      </w:r>
    </w:p>
    <w:p w14:paraId="4E4BA63C" w14:textId="15804D1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lastRenderedPageBreak/>
        <w:t>U.S. Office of Education. (1946</w:t>
      </w:r>
      <w:r w:rsidR="00BC26CF">
        <w:rPr>
          <w:rFonts w:ascii="Times New Roman" w:eastAsia="Aptos" w:hAnsi="Times New Roman" w:cs="Times New Roman"/>
        </w:rPr>
        <w:t>a</w:t>
      </w:r>
      <w:r w:rsidRPr="00E73488">
        <w:rPr>
          <w:rFonts w:ascii="Times New Roman" w:eastAsia="Aptos" w:hAnsi="Times New Roman" w:cs="Times New Roman"/>
        </w:rPr>
        <w:t xml:space="preserve">). </w:t>
      </w:r>
      <w:r w:rsidRPr="00E73488">
        <w:rPr>
          <w:rFonts w:ascii="Times New Roman" w:eastAsia="Aptos" w:hAnsi="Times New Roman" w:cs="Times New Roman"/>
          <w:i/>
          <w:iCs/>
        </w:rPr>
        <w:t xml:space="preserve">Rural war production training program. </w:t>
      </w:r>
      <w:r w:rsidRPr="00E73488">
        <w:rPr>
          <w:rFonts w:ascii="Times New Roman" w:eastAsia="Aptos" w:hAnsi="Times New Roman" w:cs="Times New Roman"/>
        </w:rPr>
        <w:t>(Final Report No. 11). United States Office of Education, Federal Security Agency. https://eric.ed.gov/?id=ED543337</w:t>
      </w:r>
    </w:p>
    <w:p w14:paraId="473525A3" w14:textId="761A2725"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U.S. Office of Education. (1946</w:t>
      </w:r>
      <w:r w:rsidR="00BC26CF">
        <w:rPr>
          <w:rFonts w:ascii="Times New Roman" w:eastAsia="Aptos" w:hAnsi="Times New Roman" w:cs="Times New Roman"/>
        </w:rPr>
        <w:t>b</w:t>
      </w:r>
      <w:r w:rsidRPr="00E73488">
        <w:rPr>
          <w:rFonts w:ascii="Times New Roman" w:eastAsia="Aptos" w:hAnsi="Times New Roman" w:cs="Times New Roman"/>
        </w:rPr>
        <w:t xml:space="preserve">). </w:t>
      </w:r>
      <w:r w:rsidRPr="00E73488">
        <w:rPr>
          <w:rFonts w:ascii="Times New Roman" w:eastAsia="Aptos" w:hAnsi="Times New Roman" w:cs="Times New Roman"/>
          <w:i/>
          <w:iCs/>
        </w:rPr>
        <w:t xml:space="preserve">Rural war production training program. </w:t>
      </w:r>
      <w:r w:rsidRPr="00E73488">
        <w:rPr>
          <w:rFonts w:ascii="Times New Roman" w:eastAsia="Aptos" w:hAnsi="Times New Roman" w:cs="Times New Roman"/>
        </w:rPr>
        <w:t>(Final Report No. 11). [Table 1]. United States Office of Education, Federal Security Agency. https://eric.ed.gov/?id=ED543337</w:t>
      </w:r>
    </w:p>
    <w:p w14:paraId="5CF1AFE3" w14:textId="645CB4B2"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U.S. Office of Education. (1946</w:t>
      </w:r>
      <w:r w:rsidR="00BC26CF">
        <w:rPr>
          <w:rFonts w:ascii="Times New Roman" w:eastAsia="Aptos" w:hAnsi="Times New Roman" w:cs="Times New Roman"/>
        </w:rPr>
        <w:t>c</w:t>
      </w:r>
      <w:r w:rsidRPr="00E73488">
        <w:rPr>
          <w:rFonts w:ascii="Times New Roman" w:eastAsia="Aptos" w:hAnsi="Times New Roman" w:cs="Times New Roman"/>
        </w:rPr>
        <w:t xml:space="preserve">). </w:t>
      </w:r>
      <w:r w:rsidRPr="00E73488">
        <w:rPr>
          <w:rFonts w:ascii="Times New Roman" w:eastAsia="Aptos" w:hAnsi="Times New Roman" w:cs="Times New Roman"/>
          <w:i/>
          <w:iCs/>
        </w:rPr>
        <w:t xml:space="preserve">Rural war production training program. </w:t>
      </w:r>
      <w:r w:rsidRPr="00E73488">
        <w:rPr>
          <w:rFonts w:ascii="Times New Roman" w:eastAsia="Aptos" w:hAnsi="Times New Roman" w:cs="Times New Roman"/>
        </w:rPr>
        <w:t>(Final Report No. 11). [Table 3]. United States Office of Education, Federal Security Agency. https://eric.ed.gov/?id=ED543337</w:t>
      </w:r>
    </w:p>
    <w:p w14:paraId="3EF570DB" w14:textId="44D7651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U.S. Social Security Agency. (1944). </w:t>
      </w:r>
      <w:r w:rsidRPr="00E73488">
        <w:rPr>
          <w:rFonts w:ascii="Times New Roman" w:eastAsia="Aptos" w:hAnsi="Times New Roman" w:cs="Times New Roman"/>
          <w:i/>
          <w:iCs/>
        </w:rPr>
        <w:t>The G. I. bill of rights: An analysis of the</w:t>
      </w:r>
      <w:r w:rsidR="00C3577A">
        <w:rPr>
          <w:rFonts w:ascii="Times New Roman" w:eastAsia="Aptos" w:hAnsi="Times New Roman" w:cs="Times New Roman"/>
          <w:i/>
          <w:iCs/>
        </w:rPr>
        <w:t xml:space="preserve"> S</w:t>
      </w:r>
      <w:r w:rsidRPr="00E73488">
        <w:rPr>
          <w:rFonts w:ascii="Times New Roman" w:eastAsia="Aptos" w:hAnsi="Times New Roman" w:cs="Times New Roman"/>
          <w:i/>
          <w:iCs/>
        </w:rPr>
        <w:t xml:space="preserve">ervicemen's </w:t>
      </w:r>
      <w:r w:rsidR="00C3577A">
        <w:rPr>
          <w:rFonts w:ascii="Times New Roman" w:eastAsia="Aptos" w:hAnsi="Times New Roman" w:cs="Times New Roman"/>
          <w:i/>
          <w:iCs/>
        </w:rPr>
        <w:t>R</w:t>
      </w:r>
      <w:r w:rsidRPr="00E73488">
        <w:rPr>
          <w:rFonts w:ascii="Times New Roman" w:eastAsia="Aptos" w:hAnsi="Times New Roman" w:cs="Times New Roman"/>
          <w:i/>
          <w:iCs/>
        </w:rPr>
        <w:t xml:space="preserve">eadjustment </w:t>
      </w:r>
      <w:r w:rsidR="00C3577A">
        <w:rPr>
          <w:rFonts w:ascii="Times New Roman" w:eastAsia="Aptos" w:hAnsi="Times New Roman" w:cs="Times New Roman"/>
          <w:i/>
          <w:iCs/>
        </w:rPr>
        <w:t>A</w:t>
      </w:r>
      <w:r w:rsidRPr="00E73488">
        <w:rPr>
          <w:rFonts w:ascii="Times New Roman" w:eastAsia="Aptos" w:hAnsi="Times New Roman" w:cs="Times New Roman"/>
          <w:i/>
          <w:iCs/>
        </w:rPr>
        <w:t>ct of 1944</w:t>
      </w:r>
      <w:r w:rsidRPr="00E73488">
        <w:rPr>
          <w:rFonts w:ascii="Times New Roman" w:eastAsia="Aptos" w:hAnsi="Times New Roman" w:cs="Times New Roman"/>
        </w:rPr>
        <w:t>.</w:t>
      </w:r>
      <w:r w:rsidR="007E4063">
        <w:rPr>
          <w:rFonts w:ascii="Times New Roman" w:eastAsia="Aptos" w:hAnsi="Times New Roman" w:cs="Times New Roman"/>
        </w:rPr>
        <w:t xml:space="preserve"> U.S. </w:t>
      </w:r>
      <w:r w:rsidR="00711612">
        <w:rPr>
          <w:rFonts w:ascii="Times New Roman" w:eastAsia="Aptos" w:hAnsi="Times New Roman" w:cs="Times New Roman"/>
        </w:rPr>
        <w:t xml:space="preserve">Social Security Agency. </w:t>
      </w:r>
      <w:r w:rsidRPr="00E73488">
        <w:rPr>
          <w:rFonts w:ascii="Times New Roman" w:eastAsia="Aptos" w:hAnsi="Times New Roman" w:cs="Times New Roman"/>
        </w:rPr>
        <w:t>https://www.ssa.gov/policy/docs/ssb/v7n7/v7n7p3.pdf</w:t>
      </w:r>
    </w:p>
    <w:p w14:paraId="72BC9DC5"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 xml:space="preserve">Vergun, D. (2020, March 27). </w:t>
      </w:r>
      <w:r w:rsidRPr="00E73488">
        <w:rPr>
          <w:rFonts w:ascii="Times New Roman" w:eastAsia="Aptos" w:hAnsi="Times New Roman" w:cs="Times New Roman"/>
          <w:i/>
          <w:iCs/>
        </w:rPr>
        <w:t>During World War II, industries transitioned from peacetime to wartime production.</w:t>
      </w:r>
      <w:r w:rsidRPr="00E73488">
        <w:rPr>
          <w:rFonts w:ascii="Times New Roman" w:eastAsia="Aptos" w:hAnsi="Times New Roman" w:cs="Times New Roman"/>
        </w:rPr>
        <w:t xml:space="preserve"> U.S. Department of Defense. https://www.defense.gov/News/Feature-Stories/Story/Article/2128446/during-wwii-industries-transitioned-from-peacetime-to-wartime-production/</w:t>
      </w:r>
    </w:p>
    <w:p w14:paraId="48FD80E8" w14:textId="6C7CB59C"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Weiss, J.</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N. (1944). Recommendations for a Farm Labor Training Program in 1944. </w:t>
      </w:r>
      <w:r w:rsidRPr="00E73488">
        <w:rPr>
          <w:rFonts w:ascii="Times New Roman" w:eastAsia="Aptos" w:hAnsi="Times New Roman" w:cs="Times New Roman"/>
          <w:i/>
          <w:iCs/>
        </w:rPr>
        <w:t>The Agricultural Education Magazine, 16</w:t>
      </w:r>
      <w:r w:rsidRPr="00E73488">
        <w:rPr>
          <w:rFonts w:ascii="Times New Roman" w:eastAsia="Aptos" w:hAnsi="Times New Roman" w:cs="Times New Roman"/>
        </w:rPr>
        <w:t xml:space="preserve">(9), 166–173. </w:t>
      </w:r>
      <w:r w:rsidR="00581393" w:rsidRPr="00E73488">
        <w:rPr>
          <w:rFonts w:ascii="Times New Roman" w:eastAsia="Aptos" w:hAnsi="Times New Roman" w:cs="Times New Roman"/>
        </w:rPr>
        <w:t>https://www.naae.org/naae/document-server/?cfp=/naae/assets/file/public/magazine/volume16/v16i9.pdf</w:t>
      </w:r>
    </w:p>
    <w:p w14:paraId="40472550" w14:textId="77777777" w:rsidR="009A6D21" w:rsidRPr="00E73488"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Wolf, K. J., &amp; Connors, J. J. (2009). Winning the war: A historical analysis of the FFA during World War II. </w:t>
      </w:r>
      <w:r w:rsidRPr="00E73488">
        <w:rPr>
          <w:rFonts w:ascii="Times New Roman" w:eastAsia="Aptos" w:hAnsi="Times New Roman" w:cs="Times New Roman"/>
          <w:i/>
          <w:iCs/>
        </w:rPr>
        <w:t>Journal of Agricultural Education</w:t>
      </w:r>
      <w:r w:rsidRPr="00E73488">
        <w:rPr>
          <w:rFonts w:ascii="Times New Roman" w:eastAsia="Aptos" w:hAnsi="Times New Roman" w:cs="Times New Roman"/>
        </w:rPr>
        <w:t>, </w:t>
      </w:r>
      <w:r w:rsidRPr="00E73488">
        <w:rPr>
          <w:rFonts w:ascii="Times New Roman" w:eastAsia="Aptos" w:hAnsi="Times New Roman" w:cs="Times New Roman"/>
          <w:i/>
          <w:iCs/>
        </w:rPr>
        <w:t>50</w:t>
      </w:r>
      <w:r w:rsidRPr="00E73488">
        <w:rPr>
          <w:rFonts w:ascii="Times New Roman" w:eastAsia="Aptos" w:hAnsi="Times New Roman" w:cs="Times New Roman"/>
        </w:rPr>
        <w:t>(2), 114–124. https://doi.org/10.5032/jae.2009.02112</w:t>
      </w:r>
    </w:p>
    <w:p w14:paraId="3D70CBB8" w14:textId="2F044EA0" w:rsidR="009A6D21" w:rsidRPr="009A6D21" w:rsidRDefault="009A6D21" w:rsidP="009A6D21">
      <w:pPr>
        <w:spacing w:line="240" w:lineRule="auto"/>
        <w:ind w:left="720" w:hanging="720"/>
        <w:rPr>
          <w:rFonts w:ascii="Times New Roman" w:eastAsia="Aptos" w:hAnsi="Times New Roman" w:cs="Times New Roman"/>
        </w:rPr>
      </w:pPr>
      <w:r w:rsidRPr="00E73488">
        <w:rPr>
          <w:rFonts w:ascii="Times New Roman" w:eastAsia="Aptos" w:hAnsi="Times New Roman" w:cs="Times New Roman"/>
        </w:rPr>
        <w:t>Wright, J.</w:t>
      </w:r>
      <w:r w:rsidR="00E73488">
        <w:rPr>
          <w:rFonts w:ascii="Times New Roman" w:eastAsia="Aptos" w:hAnsi="Times New Roman" w:cs="Times New Roman"/>
        </w:rPr>
        <w:t xml:space="preserve"> </w:t>
      </w:r>
      <w:r w:rsidRPr="00E73488">
        <w:rPr>
          <w:rFonts w:ascii="Times New Roman" w:eastAsia="Aptos" w:hAnsi="Times New Roman" w:cs="Times New Roman"/>
        </w:rPr>
        <w:t xml:space="preserve">C. (1944). National Vocational Education Problems in the Postwar Period. </w:t>
      </w:r>
      <w:r w:rsidRPr="00E73488">
        <w:rPr>
          <w:rFonts w:ascii="Times New Roman" w:eastAsia="Aptos" w:hAnsi="Times New Roman" w:cs="Times New Roman"/>
          <w:i/>
          <w:iCs/>
        </w:rPr>
        <w:t>The Agricultural Education Magazine, 17</w:t>
      </w:r>
      <w:r w:rsidRPr="00E73488">
        <w:rPr>
          <w:rFonts w:ascii="Times New Roman" w:eastAsia="Aptos" w:hAnsi="Times New Roman" w:cs="Times New Roman"/>
        </w:rPr>
        <w:t>(2), 24–25. https://www.naae.org/naae/document-server/?cfp=/naae/assets/file/public/magazine/volume17/v17i2.pdf</w:t>
      </w:r>
      <w:r w:rsidRPr="009A6D21">
        <w:rPr>
          <w:rFonts w:ascii="Times New Roman" w:eastAsia="Aptos" w:hAnsi="Times New Roman" w:cs="Times New Roman"/>
        </w:rPr>
        <w:t xml:space="preserve"> </w:t>
      </w:r>
    </w:p>
    <w:p w14:paraId="2B441DAC" w14:textId="77777777" w:rsidR="009A6D21" w:rsidRPr="009A6D21" w:rsidRDefault="009A6D21" w:rsidP="009A6D21">
      <w:pPr>
        <w:spacing w:line="240" w:lineRule="auto"/>
        <w:ind w:left="720" w:hanging="720"/>
        <w:rPr>
          <w:rFonts w:ascii="Times New Roman" w:eastAsia="Aptos" w:hAnsi="Times New Roman" w:cs="Times New Roman"/>
        </w:rPr>
      </w:pPr>
    </w:p>
    <w:p w14:paraId="6F33226D" w14:textId="77777777" w:rsidR="009A6D21" w:rsidRPr="009A6D21" w:rsidRDefault="009A6D21" w:rsidP="009A6D21">
      <w:pPr>
        <w:spacing w:line="276" w:lineRule="auto"/>
        <w:rPr>
          <w:rFonts w:ascii="Aptos" w:eastAsia="Aptos" w:hAnsi="Aptos" w:cs="Times New Roman"/>
        </w:rPr>
      </w:pPr>
    </w:p>
    <w:p w14:paraId="17BCB2BA" w14:textId="77777777" w:rsidR="009A6D21" w:rsidRPr="009A6D21" w:rsidRDefault="009A6D21" w:rsidP="009A6D21">
      <w:pPr>
        <w:spacing w:line="276" w:lineRule="auto"/>
        <w:rPr>
          <w:rFonts w:ascii="Aptos" w:eastAsia="Aptos" w:hAnsi="Aptos" w:cs="Times New Roman"/>
        </w:rPr>
      </w:pPr>
    </w:p>
    <w:p w14:paraId="3D213840" w14:textId="77777777" w:rsidR="009A6D21" w:rsidRPr="009A6D21" w:rsidRDefault="009A6D21" w:rsidP="009A6D21">
      <w:pPr>
        <w:spacing w:line="276" w:lineRule="auto"/>
        <w:rPr>
          <w:rFonts w:ascii="Aptos" w:eastAsia="Aptos" w:hAnsi="Aptos" w:cs="Times New Roman"/>
        </w:rPr>
      </w:pPr>
    </w:p>
    <w:p w14:paraId="3E77CF4F" w14:textId="77777777" w:rsidR="009A6D21" w:rsidRPr="009A6D21" w:rsidRDefault="009A6D21" w:rsidP="009A6D21">
      <w:pPr>
        <w:rPr>
          <w:rFonts w:ascii="Times New Roman" w:hAnsi="Times New Roman" w:cs="Times New Roman"/>
        </w:rPr>
      </w:pPr>
    </w:p>
    <w:p w14:paraId="4EC2D288" w14:textId="77777777" w:rsidR="009B59D5" w:rsidRDefault="009B59D5"/>
    <w:sectPr w:rsidR="009B59D5" w:rsidSect="009A6D21">
      <w:footerReference w:type="even" r:id="rId11"/>
      <w:footerReference w:type="default" r:id="rId12"/>
      <w:pgSz w:w="12240" w:h="15840"/>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Logan Dale" w:date="2026-03-31T13:21:00Z" w:initials="LD">
    <w:p w14:paraId="5D65AA15" w14:textId="77777777" w:rsidR="00D66307" w:rsidRDefault="00D66307" w:rsidP="00D66307">
      <w:pPr>
        <w:pStyle w:val="CommentText"/>
      </w:pPr>
      <w:r>
        <w:rPr>
          <w:rStyle w:val="CommentReference"/>
        </w:rPr>
        <w:annotationRef/>
      </w:r>
      <w:r>
        <w:t>Do we need to change these numbers to the nearest hundredth for APA purposes?</w:t>
      </w:r>
    </w:p>
  </w:comment>
  <w:comment w:id="4" w:author="Logan Dale" w:date="2026-03-31T13:29:00Z" w:initials="LD">
    <w:p w14:paraId="74C32D7F" w14:textId="77777777" w:rsidR="00C6741A" w:rsidRDefault="00C6741A" w:rsidP="00C6741A">
      <w:pPr>
        <w:pStyle w:val="CommentText"/>
      </w:pPr>
      <w:r>
        <w:rPr>
          <w:rStyle w:val="CommentReference"/>
        </w:rPr>
        <w:annotationRef/>
      </w:r>
      <w:r>
        <w:t>Should this be included in the note? I assume this is what  Dr. Edwards meant?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D65AA15" w15:done="0"/>
  <w15:commentEx w15:paraId="74C32D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852CEB6" w16cex:dateUtc="2026-03-31T18:21:00Z"/>
  <w16cex:commentExtensible w16cex:durableId="6AB9F88F" w16cex:dateUtc="2026-03-31T18: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D65AA15" w16cid:durableId="2852CEB6"/>
  <w16cid:commentId w16cid:paraId="74C32D7F" w16cid:durableId="6AB9F8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90FE57" w14:textId="77777777" w:rsidR="00140DC7" w:rsidRDefault="00140DC7">
      <w:pPr>
        <w:spacing w:after="0" w:line="240" w:lineRule="auto"/>
      </w:pPr>
      <w:r>
        <w:separator/>
      </w:r>
    </w:p>
  </w:endnote>
  <w:endnote w:type="continuationSeparator" w:id="0">
    <w:p w14:paraId="186C8DE6" w14:textId="77777777" w:rsidR="00140DC7" w:rsidRDefault="00140D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1529522"/>
      <w:docPartObj>
        <w:docPartGallery w:val="Page Numbers (Bottom of Page)"/>
        <w:docPartUnique/>
      </w:docPartObj>
    </w:sdtPr>
    <w:sdtContent>
      <w:p w14:paraId="27B7B489" w14:textId="77777777" w:rsidR="009A6D21" w:rsidRDefault="009A6D21" w:rsidP="007850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D95A850" w14:textId="77777777" w:rsidR="009A6D21" w:rsidRDefault="009A6D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2740318"/>
      <w:docPartObj>
        <w:docPartGallery w:val="Page Numbers (Bottom of Page)"/>
        <w:docPartUnique/>
      </w:docPartObj>
    </w:sdtPr>
    <w:sdtEndPr>
      <w:rPr>
        <w:rStyle w:val="PageNumber"/>
        <w:rFonts w:ascii="Times New Roman" w:hAnsi="Times New Roman" w:cs="Times New Roman"/>
      </w:rPr>
    </w:sdtEndPr>
    <w:sdtContent>
      <w:p w14:paraId="6129251B" w14:textId="77777777" w:rsidR="009A6D21" w:rsidRPr="0075085C" w:rsidRDefault="009A6D21" w:rsidP="00785020">
        <w:pPr>
          <w:pStyle w:val="Footer"/>
          <w:framePr w:wrap="none" w:vAnchor="text" w:hAnchor="margin" w:xAlign="center" w:y="1"/>
          <w:rPr>
            <w:rStyle w:val="PageNumber"/>
            <w:rFonts w:ascii="Times New Roman" w:hAnsi="Times New Roman" w:cs="Times New Roman"/>
          </w:rPr>
        </w:pPr>
        <w:r w:rsidRPr="0075085C">
          <w:rPr>
            <w:rStyle w:val="PageNumber"/>
            <w:rFonts w:ascii="Times New Roman" w:hAnsi="Times New Roman" w:cs="Times New Roman"/>
          </w:rPr>
          <w:fldChar w:fldCharType="begin"/>
        </w:r>
        <w:r w:rsidRPr="0075085C">
          <w:rPr>
            <w:rStyle w:val="PageNumber"/>
            <w:rFonts w:ascii="Times New Roman" w:hAnsi="Times New Roman" w:cs="Times New Roman"/>
          </w:rPr>
          <w:instrText xml:space="preserve"> PAGE </w:instrText>
        </w:r>
        <w:r w:rsidRPr="0075085C">
          <w:rPr>
            <w:rStyle w:val="PageNumber"/>
            <w:rFonts w:ascii="Times New Roman" w:hAnsi="Times New Roman" w:cs="Times New Roman"/>
          </w:rPr>
          <w:fldChar w:fldCharType="separate"/>
        </w:r>
        <w:r w:rsidRPr="0075085C">
          <w:rPr>
            <w:rStyle w:val="PageNumber"/>
            <w:rFonts w:ascii="Times New Roman" w:hAnsi="Times New Roman" w:cs="Times New Roman"/>
            <w:noProof/>
          </w:rPr>
          <w:t>1</w:t>
        </w:r>
        <w:r w:rsidRPr="0075085C">
          <w:rPr>
            <w:rStyle w:val="PageNumber"/>
            <w:rFonts w:ascii="Times New Roman" w:hAnsi="Times New Roman" w:cs="Times New Roman"/>
          </w:rPr>
          <w:fldChar w:fldCharType="end"/>
        </w:r>
      </w:p>
    </w:sdtContent>
  </w:sdt>
  <w:p w14:paraId="0281785F" w14:textId="77777777" w:rsidR="009A6D21" w:rsidRDefault="009A6D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F908C" w14:textId="77777777" w:rsidR="00140DC7" w:rsidRDefault="00140DC7">
      <w:pPr>
        <w:spacing w:after="0" w:line="240" w:lineRule="auto"/>
      </w:pPr>
      <w:r>
        <w:separator/>
      </w:r>
    </w:p>
  </w:footnote>
  <w:footnote w:type="continuationSeparator" w:id="0">
    <w:p w14:paraId="4F963F5E" w14:textId="77777777" w:rsidR="00140DC7" w:rsidRDefault="00140DC7">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ogan Dale">
    <w15:presenceInfo w15:providerId="AD" w15:userId="S::ldale4@lsu.edu::1aaa8bd2-1d38-4850-ba39-7b8af6c248b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21"/>
    <w:rsid w:val="00027C52"/>
    <w:rsid w:val="00030FF9"/>
    <w:rsid w:val="00046A4F"/>
    <w:rsid w:val="000551BB"/>
    <w:rsid w:val="00066469"/>
    <w:rsid w:val="000830CA"/>
    <w:rsid w:val="000C3D6F"/>
    <w:rsid w:val="000D059F"/>
    <w:rsid w:val="000D1F53"/>
    <w:rsid w:val="000D29BD"/>
    <w:rsid w:val="00134C6F"/>
    <w:rsid w:val="00140159"/>
    <w:rsid w:val="00140DC7"/>
    <w:rsid w:val="00147AF0"/>
    <w:rsid w:val="001548B8"/>
    <w:rsid w:val="00160194"/>
    <w:rsid w:val="00165C22"/>
    <w:rsid w:val="001724A8"/>
    <w:rsid w:val="0019268C"/>
    <w:rsid w:val="001B5D6D"/>
    <w:rsid w:val="001C47D7"/>
    <w:rsid w:val="001F6F68"/>
    <w:rsid w:val="00203A27"/>
    <w:rsid w:val="002113F7"/>
    <w:rsid w:val="00211A61"/>
    <w:rsid w:val="00251573"/>
    <w:rsid w:val="002761A4"/>
    <w:rsid w:val="0028752F"/>
    <w:rsid w:val="00292C64"/>
    <w:rsid w:val="002B6DD6"/>
    <w:rsid w:val="002F38EB"/>
    <w:rsid w:val="002F6594"/>
    <w:rsid w:val="0030602D"/>
    <w:rsid w:val="00315904"/>
    <w:rsid w:val="00320E05"/>
    <w:rsid w:val="00345778"/>
    <w:rsid w:val="00351306"/>
    <w:rsid w:val="003532F0"/>
    <w:rsid w:val="003720E4"/>
    <w:rsid w:val="00372F53"/>
    <w:rsid w:val="00387FCA"/>
    <w:rsid w:val="003941CE"/>
    <w:rsid w:val="00397FE1"/>
    <w:rsid w:val="003A271C"/>
    <w:rsid w:val="003A5DA9"/>
    <w:rsid w:val="003B0CB2"/>
    <w:rsid w:val="003C599D"/>
    <w:rsid w:val="003E726B"/>
    <w:rsid w:val="003F77DD"/>
    <w:rsid w:val="0040123E"/>
    <w:rsid w:val="00403056"/>
    <w:rsid w:val="00407C9E"/>
    <w:rsid w:val="00451204"/>
    <w:rsid w:val="00463F2B"/>
    <w:rsid w:val="004A5B8C"/>
    <w:rsid w:val="004B3E6C"/>
    <w:rsid w:val="004C368E"/>
    <w:rsid w:val="004C3DC3"/>
    <w:rsid w:val="004D7E3E"/>
    <w:rsid w:val="004E1ACC"/>
    <w:rsid w:val="004E65DD"/>
    <w:rsid w:val="004F7337"/>
    <w:rsid w:val="005353A6"/>
    <w:rsid w:val="00536C02"/>
    <w:rsid w:val="00541501"/>
    <w:rsid w:val="005604AF"/>
    <w:rsid w:val="00561FDC"/>
    <w:rsid w:val="00562880"/>
    <w:rsid w:val="005714DC"/>
    <w:rsid w:val="0057573F"/>
    <w:rsid w:val="00581393"/>
    <w:rsid w:val="005825FB"/>
    <w:rsid w:val="00583500"/>
    <w:rsid w:val="005A4FDD"/>
    <w:rsid w:val="005C41C3"/>
    <w:rsid w:val="005E4839"/>
    <w:rsid w:val="005E62B6"/>
    <w:rsid w:val="005E6423"/>
    <w:rsid w:val="005F6836"/>
    <w:rsid w:val="00601775"/>
    <w:rsid w:val="00627339"/>
    <w:rsid w:val="00627CAA"/>
    <w:rsid w:val="00643031"/>
    <w:rsid w:val="0065258C"/>
    <w:rsid w:val="00663315"/>
    <w:rsid w:val="00663EB5"/>
    <w:rsid w:val="006B71AE"/>
    <w:rsid w:val="006E551B"/>
    <w:rsid w:val="007059AF"/>
    <w:rsid w:val="00711612"/>
    <w:rsid w:val="00766519"/>
    <w:rsid w:val="00791C73"/>
    <w:rsid w:val="007A3D2C"/>
    <w:rsid w:val="007B582D"/>
    <w:rsid w:val="007B6ADC"/>
    <w:rsid w:val="007D1428"/>
    <w:rsid w:val="007E4063"/>
    <w:rsid w:val="007F1356"/>
    <w:rsid w:val="007F3CA7"/>
    <w:rsid w:val="007F59E7"/>
    <w:rsid w:val="007F688F"/>
    <w:rsid w:val="00821E7A"/>
    <w:rsid w:val="008258DA"/>
    <w:rsid w:val="0083262C"/>
    <w:rsid w:val="00885A26"/>
    <w:rsid w:val="008969A2"/>
    <w:rsid w:val="008B71AE"/>
    <w:rsid w:val="008E7E7C"/>
    <w:rsid w:val="008F3050"/>
    <w:rsid w:val="008F49B6"/>
    <w:rsid w:val="008F57B6"/>
    <w:rsid w:val="00912B06"/>
    <w:rsid w:val="00941A3E"/>
    <w:rsid w:val="009741ED"/>
    <w:rsid w:val="009772F3"/>
    <w:rsid w:val="00980780"/>
    <w:rsid w:val="0099153E"/>
    <w:rsid w:val="009A6D21"/>
    <w:rsid w:val="009B59D5"/>
    <w:rsid w:val="009D4979"/>
    <w:rsid w:val="009E6E37"/>
    <w:rsid w:val="009F7012"/>
    <w:rsid w:val="00A03CC3"/>
    <w:rsid w:val="00A30DE4"/>
    <w:rsid w:val="00A4643D"/>
    <w:rsid w:val="00A5247D"/>
    <w:rsid w:val="00A65542"/>
    <w:rsid w:val="00A70A61"/>
    <w:rsid w:val="00A82956"/>
    <w:rsid w:val="00A866CE"/>
    <w:rsid w:val="00A93BE6"/>
    <w:rsid w:val="00AA14BB"/>
    <w:rsid w:val="00AB6837"/>
    <w:rsid w:val="00AB775B"/>
    <w:rsid w:val="00AD08D9"/>
    <w:rsid w:val="00AD0A6C"/>
    <w:rsid w:val="00AE23DF"/>
    <w:rsid w:val="00AF33B4"/>
    <w:rsid w:val="00B11871"/>
    <w:rsid w:val="00B5243A"/>
    <w:rsid w:val="00B57611"/>
    <w:rsid w:val="00B62F20"/>
    <w:rsid w:val="00B64857"/>
    <w:rsid w:val="00B97A01"/>
    <w:rsid w:val="00BB155C"/>
    <w:rsid w:val="00BC26CF"/>
    <w:rsid w:val="00BD2979"/>
    <w:rsid w:val="00C269F6"/>
    <w:rsid w:val="00C3577A"/>
    <w:rsid w:val="00C403CF"/>
    <w:rsid w:val="00C4300F"/>
    <w:rsid w:val="00C43590"/>
    <w:rsid w:val="00C55BDA"/>
    <w:rsid w:val="00C60DFF"/>
    <w:rsid w:val="00C62968"/>
    <w:rsid w:val="00C63D9A"/>
    <w:rsid w:val="00C6741A"/>
    <w:rsid w:val="00C752D2"/>
    <w:rsid w:val="00C772CF"/>
    <w:rsid w:val="00C85E3A"/>
    <w:rsid w:val="00CA32ED"/>
    <w:rsid w:val="00CC54CF"/>
    <w:rsid w:val="00CD2C2E"/>
    <w:rsid w:val="00CF17F0"/>
    <w:rsid w:val="00D038A0"/>
    <w:rsid w:val="00D25797"/>
    <w:rsid w:val="00D32A7A"/>
    <w:rsid w:val="00D40246"/>
    <w:rsid w:val="00D42EC5"/>
    <w:rsid w:val="00D4439F"/>
    <w:rsid w:val="00D55427"/>
    <w:rsid w:val="00D66307"/>
    <w:rsid w:val="00DC02BB"/>
    <w:rsid w:val="00DE0347"/>
    <w:rsid w:val="00DE09DE"/>
    <w:rsid w:val="00DF4510"/>
    <w:rsid w:val="00E226FE"/>
    <w:rsid w:val="00E27D8C"/>
    <w:rsid w:val="00E7056D"/>
    <w:rsid w:val="00E73179"/>
    <w:rsid w:val="00E73488"/>
    <w:rsid w:val="00E80A9E"/>
    <w:rsid w:val="00E91917"/>
    <w:rsid w:val="00EA55DC"/>
    <w:rsid w:val="00EC1151"/>
    <w:rsid w:val="00EE661D"/>
    <w:rsid w:val="00EF0C54"/>
    <w:rsid w:val="00EF3FB3"/>
    <w:rsid w:val="00F2310A"/>
    <w:rsid w:val="00F5559A"/>
    <w:rsid w:val="00F626C0"/>
    <w:rsid w:val="00F6285B"/>
    <w:rsid w:val="00F75093"/>
    <w:rsid w:val="00FB1A86"/>
    <w:rsid w:val="00FB3E00"/>
    <w:rsid w:val="00FC7888"/>
    <w:rsid w:val="00FD284D"/>
    <w:rsid w:val="00FD4D05"/>
    <w:rsid w:val="00FE676E"/>
    <w:rsid w:val="00FF30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CEAE"/>
  <w15:chartTrackingRefBased/>
  <w15:docId w15:val="{31A4BF4F-7DE9-42A0-9959-E46FD81B3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6D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6D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6D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6D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6D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6D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6D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6D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6D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6D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6D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6D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6D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6D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6D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6D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6D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6D21"/>
    <w:rPr>
      <w:rFonts w:eastAsiaTheme="majorEastAsia" w:cstheme="majorBidi"/>
      <w:color w:val="272727" w:themeColor="text1" w:themeTint="D8"/>
    </w:rPr>
  </w:style>
  <w:style w:type="paragraph" w:styleId="Title">
    <w:name w:val="Title"/>
    <w:basedOn w:val="Normal"/>
    <w:next w:val="Normal"/>
    <w:link w:val="TitleChar"/>
    <w:uiPriority w:val="10"/>
    <w:qFormat/>
    <w:rsid w:val="009A6D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6D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6D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6D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6D21"/>
    <w:pPr>
      <w:spacing w:before="160"/>
      <w:jc w:val="center"/>
    </w:pPr>
    <w:rPr>
      <w:i/>
      <w:iCs/>
      <w:color w:val="404040" w:themeColor="text1" w:themeTint="BF"/>
    </w:rPr>
  </w:style>
  <w:style w:type="character" w:customStyle="1" w:styleId="QuoteChar">
    <w:name w:val="Quote Char"/>
    <w:basedOn w:val="DefaultParagraphFont"/>
    <w:link w:val="Quote"/>
    <w:uiPriority w:val="29"/>
    <w:rsid w:val="009A6D21"/>
    <w:rPr>
      <w:i/>
      <w:iCs/>
      <w:color w:val="404040" w:themeColor="text1" w:themeTint="BF"/>
    </w:rPr>
  </w:style>
  <w:style w:type="paragraph" w:styleId="ListParagraph">
    <w:name w:val="List Paragraph"/>
    <w:basedOn w:val="Normal"/>
    <w:uiPriority w:val="34"/>
    <w:qFormat/>
    <w:rsid w:val="009A6D21"/>
    <w:pPr>
      <w:ind w:left="720"/>
      <w:contextualSpacing/>
    </w:pPr>
  </w:style>
  <w:style w:type="character" w:styleId="IntenseEmphasis">
    <w:name w:val="Intense Emphasis"/>
    <w:basedOn w:val="DefaultParagraphFont"/>
    <w:uiPriority w:val="21"/>
    <w:qFormat/>
    <w:rsid w:val="009A6D21"/>
    <w:rPr>
      <w:i/>
      <w:iCs/>
      <w:color w:val="0F4761" w:themeColor="accent1" w:themeShade="BF"/>
    </w:rPr>
  </w:style>
  <w:style w:type="paragraph" w:styleId="IntenseQuote">
    <w:name w:val="Intense Quote"/>
    <w:basedOn w:val="Normal"/>
    <w:next w:val="Normal"/>
    <w:link w:val="IntenseQuoteChar"/>
    <w:uiPriority w:val="30"/>
    <w:qFormat/>
    <w:rsid w:val="009A6D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6D21"/>
    <w:rPr>
      <w:i/>
      <w:iCs/>
      <w:color w:val="0F4761" w:themeColor="accent1" w:themeShade="BF"/>
    </w:rPr>
  </w:style>
  <w:style w:type="character" w:styleId="IntenseReference">
    <w:name w:val="Intense Reference"/>
    <w:basedOn w:val="DefaultParagraphFont"/>
    <w:uiPriority w:val="32"/>
    <w:qFormat/>
    <w:rsid w:val="009A6D21"/>
    <w:rPr>
      <w:b/>
      <w:bCs/>
      <w:smallCaps/>
      <w:color w:val="0F4761" w:themeColor="accent1" w:themeShade="BF"/>
      <w:spacing w:val="5"/>
    </w:rPr>
  </w:style>
  <w:style w:type="paragraph" w:styleId="CommentText">
    <w:name w:val="annotation text"/>
    <w:basedOn w:val="Normal"/>
    <w:link w:val="CommentTextChar"/>
    <w:uiPriority w:val="99"/>
    <w:unhideWhenUsed/>
    <w:rsid w:val="009A6D21"/>
    <w:pPr>
      <w:spacing w:line="240" w:lineRule="auto"/>
    </w:pPr>
    <w:rPr>
      <w:rFonts w:ascii="Aptos" w:eastAsia="Aptos" w:hAnsi="Aptos" w:cs="Times New Roman"/>
      <w:sz w:val="20"/>
      <w:szCs w:val="20"/>
    </w:rPr>
  </w:style>
  <w:style w:type="character" w:customStyle="1" w:styleId="CommentTextChar">
    <w:name w:val="Comment Text Char"/>
    <w:basedOn w:val="DefaultParagraphFont"/>
    <w:link w:val="CommentText"/>
    <w:uiPriority w:val="99"/>
    <w:rsid w:val="009A6D21"/>
    <w:rPr>
      <w:rFonts w:ascii="Aptos" w:eastAsia="Aptos" w:hAnsi="Aptos" w:cs="Times New Roman"/>
      <w:sz w:val="20"/>
      <w:szCs w:val="20"/>
    </w:rPr>
  </w:style>
  <w:style w:type="character" w:styleId="CommentReference">
    <w:name w:val="annotation reference"/>
    <w:basedOn w:val="DefaultParagraphFont"/>
    <w:uiPriority w:val="99"/>
    <w:semiHidden/>
    <w:unhideWhenUsed/>
    <w:rsid w:val="009A6D21"/>
    <w:rPr>
      <w:sz w:val="16"/>
      <w:szCs w:val="16"/>
    </w:rPr>
  </w:style>
  <w:style w:type="table" w:styleId="TableGrid">
    <w:name w:val="Table Grid"/>
    <w:basedOn w:val="TableNormal"/>
    <w:uiPriority w:val="39"/>
    <w:rsid w:val="009A6D21"/>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6D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6D21"/>
  </w:style>
  <w:style w:type="paragraph" w:styleId="Footer">
    <w:name w:val="footer"/>
    <w:basedOn w:val="Normal"/>
    <w:link w:val="FooterChar"/>
    <w:uiPriority w:val="99"/>
    <w:unhideWhenUsed/>
    <w:rsid w:val="009A6D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6D21"/>
  </w:style>
  <w:style w:type="character" w:styleId="Hyperlink">
    <w:name w:val="Hyperlink"/>
    <w:basedOn w:val="DefaultParagraphFont"/>
    <w:uiPriority w:val="99"/>
    <w:unhideWhenUsed/>
    <w:rsid w:val="009A6D21"/>
    <w:rPr>
      <w:color w:val="467886" w:themeColor="hyperlink"/>
      <w:u w:val="single"/>
    </w:rPr>
  </w:style>
  <w:style w:type="character" w:styleId="UnresolvedMention">
    <w:name w:val="Unresolved Mention"/>
    <w:basedOn w:val="DefaultParagraphFont"/>
    <w:uiPriority w:val="99"/>
    <w:semiHidden/>
    <w:unhideWhenUsed/>
    <w:rsid w:val="009A6D21"/>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9A6D21"/>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A6D21"/>
    <w:rPr>
      <w:rFonts w:ascii="Aptos" w:eastAsia="Aptos" w:hAnsi="Aptos" w:cs="Times New Roman"/>
      <w:b/>
      <w:bCs/>
      <w:sz w:val="20"/>
      <w:szCs w:val="20"/>
    </w:rPr>
  </w:style>
  <w:style w:type="paragraph" w:styleId="Revision">
    <w:name w:val="Revision"/>
    <w:hidden/>
    <w:uiPriority w:val="99"/>
    <w:semiHidden/>
    <w:rsid w:val="009A6D21"/>
    <w:pPr>
      <w:spacing w:after="0" w:line="240" w:lineRule="auto"/>
    </w:pPr>
  </w:style>
  <w:style w:type="character" w:styleId="PageNumber">
    <w:name w:val="page number"/>
    <w:basedOn w:val="DefaultParagraphFont"/>
    <w:uiPriority w:val="99"/>
    <w:semiHidden/>
    <w:unhideWhenUsed/>
    <w:rsid w:val="009A6D21"/>
  </w:style>
  <w:style w:type="paragraph" w:styleId="NormalWeb">
    <w:name w:val="Normal (Web)"/>
    <w:basedOn w:val="Normal"/>
    <w:uiPriority w:val="99"/>
    <w:unhideWhenUsed/>
    <w:rsid w:val="009A6D21"/>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91799-EC25-47B6-AF2D-94DAA379A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6547</Words>
  <Characters>41771</Characters>
  <Application>Microsoft Office Word</Application>
  <DocSecurity>0</DocSecurity>
  <Lines>928</Lines>
  <Paragraphs>399</Paragraphs>
  <ScaleCrop>false</ScaleCrop>
  <HeadingPairs>
    <vt:vector size="2" baseType="variant">
      <vt:variant>
        <vt:lpstr>Title</vt:lpstr>
      </vt:variant>
      <vt:variant>
        <vt:i4>1</vt:i4>
      </vt:variant>
    </vt:vector>
  </HeadingPairs>
  <TitlesOfParts>
    <vt:vector size="1" baseType="lpstr">
      <vt:lpstr/>
    </vt:vector>
  </TitlesOfParts>
  <Company>LSU AgCenter</Company>
  <LinksUpToDate>false</LinksUpToDate>
  <CharactersWithSpaces>47919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Dale</dc:creator>
  <cp:keywords/>
  <dc:description/>
  <cp:lastModifiedBy>Richie Roberts</cp:lastModifiedBy>
  <cp:revision>2</cp:revision>
  <dcterms:created xsi:type="dcterms:W3CDTF">2026-04-09T16:16:00Z</dcterms:created>
  <dcterms:modified xsi:type="dcterms:W3CDTF">2026-04-09T16:16:00Z</dcterms:modified>
</cp:coreProperties>
</file>