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FC7037" w14:textId="75B2E1DA" w:rsidR="003153B8" w:rsidRDefault="000C6D37" w:rsidP="003153B8">
      <w:pPr>
        <w:jc w:val="center"/>
        <w:rPr>
          <w:b/>
          <w:bCs/>
        </w:rPr>
      </w:pPr>
      <w:r>
        <w:rPr>
          <w:b/>
          <w:bCs/>
        </w:rPr>
        <w:t xml:space="preserve">Applying Audience Segmentation to Improve </w:t>
      </w:r>
      <w:r w:rsidR="00131902">
        <w:rPr>
          <w:b/>
          <w:bCs/>
        </w:rPr>
        <w:t>Communication and Marketing Strategies for Cooperative Extension</w:t>
      </w:r>
    </w:p>
    <w:p w14:paraId="46883F75" w14:textId="1ADF8462" w:rsidR="00BA7F3E" w:rsidRPr="00BA7F3E" w:rsidRDefault="00BA7F3E" w:rsidP="00F00312">
      <w:r w:rsidRPr="00BA7F3E">
        <w:rPr>
          <w:i/>
          <w:iCs/>
        </w:rPr>
        <w:t xml:space="preserve">The purpose of our study was to explore applying audience segmentation to more effectively communicate with the public about </w:t>
      </w:r>
      <w:r w:rsidR="005642AB">
        <w:rPr>
          <w:i/>
          <w:iCs/>
        </w:rPr>
        <w:t>UConn</w:t>
      </w:r>
      <w:r w:rsidRPr="00BA7F3E">
        <w:rPr>
          <w:i/>
          <w:iCs/>
        </w:rPr>
        <w:t xml:space="preserve"> Extension and its programs.</w:t>
      </w:r>
      <w:r>
        <w:rPr>
          <w:i/>
          <w:iCs/>
        </w:rPr>
        <w:t xml:space="preserve"> </w:t>
      </w:r>
      <w:r w:rsidR="00120B40">
        <w:rPr>
          <w:i/>
          <w:iCs/>
        </w:rPr>
        <w:t xml:space="preserve">Cooperative Extension has well-documented challenges with public awareness </w:t>
      </w:r>
      <w:r w:rsidR="00075F69">
        <w:rPr>
          <w:i/>
          <w:iCs/>
        </w:rPr>
        <w:t>that</w:t>
      </w:r>
      <w:r w:rsidR="00120B40">
        <w:rPr>
          <w:i/>
          <w:iCs/>
        </w:rPr>
        <w:t xml:space="preserve"> </w:t>
      </w:r>
      <w:r w:rsidR="006F4EE8">
        <w:rPr>
          <w:i/>
          <w:iCs/>
        </w:rPr>
        <w:t>highlight the</w:t>
      </w:r>
      <w:r w:rsidR="005E262E">
        <w:rPr>
          <w:i/>
          <w:iCs/>
        </w:rPr>
        <w:t xml:space="preserve"> need </w:t>
      </w:r>
      <w:r w:rsidR="00075F69">
        <w:rPr>
          <w:i/>
          <w:iCs/>
        </w:rPr>
        <w:t xml:space="preserve">for more strategic marketing and communication efforts tailored to </w:t>
      </w:r>
      <w:r w:rsidR="00033896">
        <w:rPr>
          <w:i/>
          <w:iCs/>
        </w:rPr>
        <w:t xml:space="preserve">target audiences. </w:t>
      </w:r>
      <w:r w:rsidR="00365082">
        <w:rPr>
          <w:i/>
          <w:iCs/>
        </w:rPr>
        <w:t>In 2025, w</w:t>
      </w:r>
      <w:r w:rsidR="00033896">
        <w:rPr>
          <w:i/>
          <w:iCs/>
        </w:rPr>
        <w:t xml:space="preserve">e explored the application of audience segmentation by </w:t>
      </w:r>
      <w:r w:rsidR="00455324">
        <w:rPr>
          <w:i/>
          <w:iCs/>
        </w:rPr>
        <w:t xml:space="preserve">collecting perceptions of how much effort </w:t>
      </w:r>
      <w:r w:rsidR="005642AB">
        <w:rPr>
          <w:i/>
          <w:iCs/>
        </w:rPr>
        <w:t>Connecticut</w:t>
      </w:r>
      <w:r w:rsidR="00455324">
        <w:rPr>
          <w:i/>
          <w:iCs/>
        </w:rPr>
        <w:t xml:space="preserve"> residents wanted </w:t>
      </w:r>
      <w:r w:rsidR="005642AB">
        <w:rPr>
          <w:i/>
          <w:iCs/>
        </w:rPr>
        <w:t>UConn</w:t>
      </w:r>
      <w:r w:rsidR="00455324">
        <w:rPr>
          <w:i/>
          <w:iCs/>
        </w:rPr>
        <w:t xml:space="preserve"> Extension to apply to various community and personal issues. </w:t>
      </w:r>
      <w:r w:rsidR="00A058FD">
        <w:rPr>
          <w:i/>
          <w:iCs/>
        </w:rPr>
        <w:t xml:space="preserve">A convenience sample was obtained by distributing </w:t>
      </w:r>
      <w:r w:rsidR="00365082">
        <w:rPr>
          <w:i/>
          <w:iCs/>
        </w:rPr>
        <w:t>an</w:t>
      </w:r>
      <w:r w:rsidR="00A058FD">
        <w:rPr>
          <w:i/>
          <w:iCs/>
        </w:rPr>
        <w:t xml:space="preserve"> online survey </w:t>
      </w:r>
      <w:r w:rsidR="009C479D">
        <w:rPr>
          <w:i/>
          <w:iCs/>
        </w:rPr>
        <w:t xml:space="preserve">promoted </w:t>
      </w:r>
      <w:r w:rsidR="00A058FD">
        <w:rPr>
          <w:i/>
          <w:iCs/>
        </w:rPr>
        <w:t>through established communication channels, including newsletters</w:t>
      </w:r>
      <w:r w:rsidR="00365082">
        <w:rPr>
          <w:i/>
          <w:iCs/>
        </w:rPr>
        <w:t xml:space="preserve"> and social media platforms. </w:t>
      </w:r>
      <w:r w:rsidR="009C479D">
        <w:rPr>
          <w:i/>
          <w:iCs/>
        </w:rPr>
        <w:t xml:space="preserve">Three audience segments were identified </w:t>
      </w:r>
      <w:r w:rsidR="007E015A">
        <w:rPr>
          <w:i/>
          <w:iCs/>
        </w:rPr>
        <w:t xml:space="preserve">as follows: Advocates for Food and the Environment, Advocates for All, and Reserved Agricultural Traditionalists. Significant differences between the groups were associated with </w:t>
      </w:r>
      <w:r w:rsidR="00EA2903">
        <w:rPr>
          <w:i/>
          <w:iCs/>
        </w:rPr>
        <w:t xml:space="preserve">views about personal issues, environmental issues, and </w:t>
      </w:r>
      <w:r w:rsidR="00B5144C">
        <w:rPr>
          <w:i/>
          <w:iCs/>
        </w:rPr>
        <w:t xml:space="preserve">education. </w:t>
      </w:r>
      <w:r w:rsidR="006C0358">
        <w:rPr>
          <w:i/>
          <w:iCs/>
        </w:rPr>
        <w:t xml:space="preserve">Our results suggest audience segmentation </w:t>
      </w:r>
      <w:r w:rsidR="00276902">
        <w:rPr>
          <w:i/>
          <w:iCs/>
        </w:rPr>
        <w:t>can</w:t>
      </w:r>
      <w:r w:rsidR="006C0358">
        <w:rPr>
          <w:i/>
          <w:iCs/>
        </w:rPr>
        <w:t xml:space="preserve"> be a valuable tool for </w:t>
      </w:r>
      <w:r w:rsidR="00276902">
        <w:rPr>
          <w:i/>
          <w:iCs/>
        </w:rPr>
        <w:t>informing communication and marketing strategies for Extension, although future research should be conducted to validate the identified segments.</w:t>
      </w:r>
    </w:p>
    <w:p w14:paraId="78EA178B" w14:textId="77777777" w:rsidR="003153B8" w:rsidRDefault="003153B8" w:rsidP="003153B8">
      <w:pPr>
        <w:jc w:val="center"/>
        <w:rPr>
          <w:b/>
          <w:bCs/>
        </w:rPr>
      </w:pPr>
    </w:p>
    <w:p w14:paraId="7C5C3AD5" w14:textId="5180E72E" w:rsidR="007F25B6" w:rsidRDefault="007F25B6" w:rsidP="003153B8">
      <w:pPr>
        <w:jc w:val="center"/>
        <w:rPr>
          <w:b/>
          <w:bCs/>
        </w:rPr>
      </w:pPr>
      <w:r>
        <w:rPr>
          <w:b/>
          <w:bCs/>
        </w:rPr>
        <w:t>Introduction</w:t>
      </w:r>
      <w:r w:rsidR="004A2620">
        <w:rPr>
          <w:b/>
          <w:bCs/>
        </w:rPr>
        <w:t>/Re</w:t>
      </w:r>
      <w:r w:rsidR="00A47BEE">
        <w:rPr>
          <w:b/>
          <w:bCs/>
        </w:rPr>
        <w:t>view of Literature</w:t>
      </w:r>
    </w:p>
    <w:p w14:paraId="5A9963F9" w14:textId="77777777" w:rsidR="0032202E" w:rsidRDefault="0032202E" w:rsidP="003153B8"/>
    <w:p w14:paraId="7949FFC0" w14:textId="4A8EFC74" w:rsidR="007F25B6" w:rsidRDefault="007F25B6" w:rsidP="003153B8">
      <w:r>
        <w:t xml:space="preserve">Cooperative Extension provides education to statewide residents, businesses, and communities through professionals and office locations geographically distributed in each state (Gould et al., 2014). Extension also leverages its national educational network to expand the reach of university research (Gould et al., 2014). Federal legislation created the Cooperative Extension System in 1914, and its role allows residents across the country to benefit from the teaching and research at land-grant universities through community-based education without setting foot on campus (Gould et al., 2014). Translating the university research into practical solutions for individuals, families, </w:t>
      </w:r>
      <w:r w:rsidR="00FB4495">
        <w:t>farms</w:t>
      </w:r>
      <w:r>
        <w:t>, and communities allows for practical application and informs the next part of the research cycle (Franz &amp; Townson, 2008). One of Extension’s key benefits and reasons it remains relevant over a century later is that it addresses local needs and fosters lifelong learning (Gould et al., 2014).</w:t>
      </w:r>
    </w:p>
    <w:p w14:paraId="1FD730AF" w14:textId="77777777" w:rsidR="003153B8" w:rsidRDefault="003153B8" w:rsidP="003153B8"/>
    <w:p w14:paraId="26E56B0D" w14:textId="08FC566C" w:rsidR="007F25B6" w:rsidRDefault="007F25B6" w:rsidP="003153B8">
      <w:r>
        <w:t xml:space="preserve">There are challenges </w:t>
      </w:r>
      <w:r w:rsidR="008E7A06">
        <w:t>communicating</w:t>
      </w:r>
      <w:r>
        <w:t xml:space="preserve"> with audiences, despite all the benefits that Extension provides. Public awareness remains low even with over a century of service, identifying a need for improved communications and marketing (</w:t>
      </w:r>
      <w:r w:rsidR="008E7A06">
        <w:t xml:space="preserve">Baker et al., 2025; </w:t>
      </w:r>
      <w:r>
        <w:t xml:space="preserve">Lama-Mendoza &amp; Lillywhite, 2021; Settle et al., 2017; Worley et al., 2024). Effective communication can help Extension increase program participation, build trust and credibility, and ensure stakeholders understand all the resources available to them (Settle et al., 2017). </w:t>
      </w:r>
      <w:r w:rsidR="005642AB">
        <w:t>UConn</w:t>
      </w:r>
      <w:r>
        <w:t xml:space="preserve"> Extension is facing this public awareness challenge. Residents, businesses, and decision-makers in the state are often unaware of Extension and its programs. This lack of awareness creates missed opportunities for education and engagement. Therefore, Extension needs better strategies to connect with audiences and tailor messaging.</w:t>
      </w:r>
    </w:p>
    <w:p w14:paraId="70383133" w14:textId="77777777" w:rsidR="003153B8" w:rsidRDefault="003153B8" w:rsidP="003153B8"/>
    <w:p w14:paraId="4A48A6C4" w14:textId="27A42ECB" w:rsidR="007F25B6" w:rsidRDefault="005642AB" w:rsidP="003153B8">
      <w:r>
        <w:t>UConn</w:t>
      </w:r>
      <w:r w:rsidR="007F25B6">
        <w:t xml:space="preserve"> Extension </w:t>
      </w:r>
      <w:r w:rsidR="007F25B6" w:rsidRPr="00D849D5">
        <w:t>work</w:t>
      </w:r>
      <w:r w:rsidR="007F25B6">
        <w:t>s</w:t>
      </w:r>
      <w:r w:rsidR="007F25B6" w:rsidRPr="00D849D5">
        <w:t xml:space="preserve"> with a broad range of people and interest</w:t>
      </w:r>
      <w:r w:rsidR="007F25B6">
        <w:t>s. P</w:t>
      </w:r>
      <w:r w:rsidR="007F25B6" w:rsidRPr="00D849D5">
        <w:t xml:space="preserve">rograms </w:t>
      </w:r>
      <w:r w:rsidR="007F25B6">
        <w:t>are offered in</w:t>
      </w:r>
      <w:r w:rsidR="007F25B6" w:rsidRPr="00D849D5">
        <w:t xml:space="preserve"> agriculture and food, health</w:t>
      </w:r>
      <w:r w:rsidR="007F25B6">
        <w:t xml:space="preserve"> and well-being</w:t>
      </w:r>
      <w:r w:rsidR="007F25B6" w:rsidRPr="00D849D5">
        <w:t xml:space="preserve">, </w:t>
      </w:r>
      <w:r w:rsidR="00F947D1">
        <w:t>risk informed land management</w:t>
      </w:r>
      <w:r w:rsidR="007F25B6" w:rsidRPr="00D849D5">
        <w:t>, and sustainable landscape</w:t>
      </w:r>
      <w:r w:rsidR="007F25B6">
        <w:t>s</w:t>
      </w:r>
      <w:r w:rsidR="00BC6B93">
        <w:t xml:space="preserve"> (UConn Extension, n.d.)</w:t>
      </w:r>
      <w:r w:rsidR="007F25B6">
        <w:t>.</w:t>
      </w:r>
      <w:r w:rsidR="007F25B6" w:rsidRPr="00D849D5">
        <w:t xml:space="preserve"> </w:t>
      </w:r>
      <w:r w:rsidR="007F25B6">
        <w:t>E</w:t>
      </w:r>
      <w:r w:rsidR="007F25B6" w:rsidRPr="00D849D5">
        <w:t xml:space="preserve">ach </w:t>
      </w:r>
      <w:r w:rsidR="007F25B6">
        <w:t xml:space="preserve">category </w:t>
      </w:r>
      <w:r w:rsidR="007F25B6" w:rsidRPr="00D849D5">
        <w:t>encompass</w:t>
      </w:r>
      <w:r w:rsidR="007F25B6">
        <w:t>es</w:t>
      </w:r>
      <w:r w:rsidR="007F25B6" w:rsidRPr="00D849D5">
        <w:t xml:space="preserve"> </w:t>
      </w:r>
      <w:r w:rsidR="00BC6B93">
        <w:t xml:space="preserve">vast </w:t>
      </w:r>
      <w:r w:rsidR="007F25B6" w:rsidRPr="00D849D5">
        <w:t xml:space="preserve">programs </w:t>
      </w:r>
      <w:r w:rsidR="007F25B6">
        <w:t>including</w:t>
      </w:r>
      <w:r w:rsidR="007F25B6" w:rsidRPr="00D849D5">
        <w:t xml:space="preserve"> 4-H, </w:t>
      </w:r>
      <w:r w:rsidR="007F25B6">
        <w:t xml:space="preserve">the </w:t>
      </w:r>
      <w:r w:rsidR="007F25B6" w:rsidRPr="00D849D5">
        <w:t>Expanded Food and Nutrition Education Program</w:t>
      </w:r>
      <w:r w:rsidR="007F25B6">
        <w:t>,</w:t>
      </w:r>
      <w:r w:rsidR="007F25B6" w:rsidRPr="00D849D5">
        <w:t xml:space="preserve"> </w:t>
      </w:r>
      <w:r w:rsidR="007F25B6">
        <w:t>soil health</w:t>
      </w:r>
      <w:r w:rsidR="007F25B6" w:rsidRPr="00D849D5">
        <w:t>, and Master Gardeners</w:t>
      </w:r>
      <w:r w:rsidR="007F25B6">
        <w:t xml:space="preserve">, among </w:t>
      </w:r>
      <w:r w:rsidR="007F25B6">
        <w:lastRenderedPageBreak/>
        <w:t>others</w:t>
      </w:r>
      <w:r w:rsidR="00BC6B93">
        <w:t xml:space="preserve"> (UConn Extension, n.d.)</w:t>
      </w:r>
      <w:r w:rsidR="007F25B6" w:rsidRPr="00D849D5">
        <w:t xml:space="preserve">. Gaining an understanding of who is interacting with </w:t>
      </w:r>
      <w:r>
        <w:t>UConn</w:t>
      </w:r>
      <w:r w:rsidR="00CE3028">
        <w:t xml:space="preserve"> Extension</w:t>
      </w:r>
      <w:r w:rsidR="007F25B6" w:rsidRPr="00D849D5">
        <w:t xml:space="preserve"> can help direct marketing towards specific </w:t>
      </w:r>
      <w:r w:rsidR="007C05D5">
        <w:t xml:space="preserve">groups of </w:t>
      </w:r>
      <w:r w:rsidR="007F25B6" w:rsidRPr="00D849D5">
        <w:t>individuals</w:t>
      </w:r>
      <w:r w:rsidR="007C05D5">
        <w:t xml:space="preserve"> with messaging that resonates with their characteristics, concerns, and values</w:t>
      </w:r>
      <w:r w:rsidR="007F25B6" w:rsidRPr="00D849D5">
        <w:t xml:space="preserve">. </w:t>
      </w:r>
    </w:p>
    <w:p w14:paraId="26D38122" w14:textId="77777777" w:rsidR="003153B8" w:rsidRDefault="003153B8" w:rsidP="003153B8"/>
    <w:p w14:paraId="0C645C8C" w14:textId="633E3C14" w:rsidR="0032202E" w:rsidRPr="00BD5C34" w:rsidRDefault="007F25B6" w:rsidP="0032202E">
      <w:r>
        <w:t xml:space="preserve">Audience segmentation in communications and marketing consists of dividing people into </w:t>
      </w:r>
      <w:r w:rsidR="00CB7688">
        <w:t>subgroups</w:t>
      </w:r>
      <w:r>
        <w:t xml:space="preserve"> based on shared characteristics (Huang et al., 2016; Slater, 1996). </w:t>
      </w:r>
      <w:r w:rsidR="0032202E" w:rsidRPr="00BD5C34">
        <w:t>No specific theory provides the foundation for audience segmentation (Ritter &amp; Pedersen, 2024). However, the process of segmentation is linked with the belief that communication and marketing efforts are more effective when customized to the message receivers (Orton et al., 2024)</w:t>
      </w:r>
      <w:r w:rsidR="00F446C1">
        <w:t>.</w:t>
      </w:r>
      <w:r w:rsidR="007C05D5">
        <w:t xml:space="preserve"> The field of science communication relies on multiple theories, with the Situational Theory of Publics often cited as a core theory (Besley &amp; Dudo, 2022). This theory and others used in science communication acknowledge demographics along with core variables that provide insight on behavior and engagement, and subsequently segment the audiences based on their behavior (Besley &amp; Dudo, 2022).</w:t>
      </w:r>
      <w:r w:rsidR="00F446C1">
        <w:t xml:space="preserve"> </w:t>
      </w:r>
      <w:r w:rsidR="007C05D5">
        <w:t>In all cases, a</w:t>
      </w:r>
      <w:r w:rsidR="00F446C1" w:rsidRPr="00A329B0">
        <w:t xml:space="preserve">udience segmentation is a tool that allows us to identify smaller, </w:t>
      </w:r>
      <w:r w:rsidR="00F446C1">
        <w:t xml:space="preserve">more </w:t>
      </w:r>
      <w:r w:rsidR="00F446C1" w:rsidRPr="00A329B0">
        <w:t>homogenous subgroups (or segments) from the broader heterogenous population (Slater, 1996).</w:t>
      </w:r>
      <w:r w:rsidR="0032202E" w:rsidRPr="00BD5C34">
        <w:t xml:space="preserve"> Segments show how </w:t>
      </w:r>
      <w:r w:rsidR="00CB7688">
        <w:t>sub</w:t>
      </w:r>
      <w:r w:rsidR="0032202E" w:rsidRPr="00BD5C34">
        <w:t xml:space="preserve">groups differ from each other (Warner et al., 2016). </w:t>
      </w:r>
      <w:r w:rsidR="00634A04">
        <w:t xml:space="preserve">Slater (1996) argued that audience segmentation should be considered conceptually, “from a methodological point of a view, as a process of multivariate classification” (p. 275). </w:t>
      </w:r>
      <w:r w:rsidR="0032202E" w:rsidRPr="00BD5C34">
        <w:t xml:space="preserve">Each </w:t>
      </w:r>
      <w:r w:rsidR="00CB7688">
        <w:t>sub</w:t>
      </w:r>
      <w:r w:rsidR="0032202E" w:rsidRPr="00BD5C34">
        <w:t xml:space="preserve">group stands as a subsection of a population, </w:t>
      </w:r>
      <w:r w:rsidR="0012004C">
        <w:t>classified</w:t>
      </w:r>
      <w:r w:rsidR="0032202E" w:rsidRPr="00BD5C34">
        <w:t xml:space="preserve"> by interest, demographic, or background/experiences (Warner et al., 2016). </w:t>
      </w:r>
    </w:p>
    <w:p w14:paraId="684BC6FD" w14:textId="013F1744" w:rsidR="0032202E" w:rsidRDefault="0032202E" w:rsidP="003153B8"/>
    <w:p w14:paraId="709C6809" w14:textId="2C45D1CD" w:rsidR="00A329B0" w:rsidRDefault="007F25B6" w:rsidP="00A329B0">
      <w:r>
        <w:t xml:space="preserve">Audience segmentation is critical for Extension because </w:t>
      </w:r>
      <w:r w:rsidR="000F27A7">
        <w:t>people</w:t>
      </w:r>
      <w:r>
        <w:t xml:space="preserve"> have different needs, interests, and levels of awareness</w:t>
      </w:r>
      <w:r w:rsidR="00CE3028">
        <w:t xml:space="preserve">, which mirrors </w:t>
      </w:r>
      <w:r>
        <w:t xml:space="preserve">the broad scope of </w:t>
      </w:r>
      <w:r w:rsidR="00CE3028">
        <w:t>e</w:t>
      </w:r>
      <w:r>
        <w:t xml:space="preserve">xtension programs. </w:t>
      </w:r>
      <w:r w:rsidR="00A329B0" w:rsidRPr="00A329B0">
        <w:t xml:space="preserve">Extension programs are built with specific intentions and audiences in mind. </w:t>
      </w:r>
      <w:r w:rsidR="00BB3D98">
        <w:t>P</w:t>
      </w:r>
      <w:r w:rsidR="00A329B0" w:rsidRPr="00A329B0">
        <w:t>articipant</w:t>
      </w:r>
      <w:r w:rsidR="00BB3D98">
        <w:t>s</w:t>
      </w:r>
      <w:r w:rsidR="00A329B0" w:rsidRPr="00A329B0">
        <w:t xml:space="preserve"> choose a </w:t>
      </w:r>
      <w:r w:rsidR="00860A40">
        <w:t>program or event</w:t>
      </w:r>
      <w:r w:rsidR="00A329B0" w:rsidRPr="00A329B0">
        <w:t xml:space="preserve"> for a reason, typically because it aligns with their interests</w:t>
      </w:r>
      <w:r w:rsidR="007C05D5">
        <w:t xml:space="preserve"> or an identified need</w:t>
      </w:r>
      <w:r w:rsidR="00A329B0" w:rsidRPr="00A329B0">
        <w:t xml:space="preserve">. </w:t>
      </w:r>
      <w:r w:rsidR="00B300B7">
        <w:t>For example</w:t>
      </w:r>
      <w:r w:rsidR="00A329B0" w:rsidRPr="00A329B0">
        <w:t xml:space="preserve">, we can assume that the group participating in the program shares at least one common interest, like Master Gardeners sharing a common interest in gardening. </w:t>
      </w:r>
      <w:r w:rsidR="003A449D">
        <w:t>However,</w:t>
      </w:r>
      <w:r w:rsidR="00BB3D98">
        <w:t xml:space="preserve"> participants</w:t>
      </w:r>
      <w:r w:rsidR="003A449D">
        <w:t xml:space="preserve"> may be unique in other ways that </w:t>
      </w:r>
      <w:r w:rsidR="00B675F4">
        <w:t xml:space="preserve">are less obvious </w:t>
      </w:r>
      <w:r w:rsidR="003E19B0">
        <w:t>yet still influence their actions</w:t>
      </w:r>
      <w:r w:rsidR="00783634">
        <w:t xml:space="preserve"> (Slater, 1996). </w:t>
      </w:r>
      <w:r w:rsidR="00FA7F98">
        <w:t>M</w:t>
      </w:r>
      <w:r w:rsidR="00FA7F98" w:rsidRPr="00551486">
        <w:t>essage</w:t>
      </w:r>
      <w:r w:rsidR="00FA7F98">
        <w:t>s</w:t>
      </w:r>
      <w:r w:rsidR="00FA7F98" w:rsidRPr="00551486">
        <w:t xml:space="preserve"> can be </w:t>
      </w:r>
      <w:r w:rsidR="00FA7F98">
        <w:t xml:space="preserve">tailored </w:t>
      </w:r>
      <w:r w:rsidR="00FA7F98" w:rsidRPr="00551486">
        <w:t xml:space="preserve">to each </w:t>
      </w:r>
      <w:r w:rsidR="00FA7F98">
        <w:t>audience segment</w:t>
      </w:r>
      <w:r w:rsidR="008A75FA">
        <w:t xml:space="preserve"> </w:t>
      </w:r>
      <w:r w:rsidR="008A75FA" w:rsidRPr="00551486">
        <w:t>to create the biggest impact</w:t>
      </w:r>
      <w:r w:rsidR="00FA7F98" w:rsidRPr="00551486">
        <w:t xml:space="preserve"> (Hawkins et al., 2011). </w:t>
      </w:r>
      <w:r w:rsidR="005F2A8C">
        <w:t xml:space="preserve">Utilizing audience segmentation can enable </w:t>
      </w:r>
      <w:r w:rsidR="005642AB">
        <w:t>UConn</w:t>
      </w:r>
      <w:r w:rsidR="005F2A8C">
        <w:t xml:space="preserve"> Extension </w:t>
      </w:r>
      <w:r w:rsidR="00FA7F98">
        <w:t>to better</w:t>
      </w:r>
      <w:r w:rsidR="00A329B0" w:rsidRPr="00A329B0">
        <w:t xml:space="preserve"> communicate with clientele.</w:t>
      </w:r>
      <w:r w:rsidR="007C05D5">
        <w:t xml:space="preserve"> </w:t>
      </w:r>
    </w:p>
    <w:p w14:paraId="0F16A653" w14:textId="64A4939A" w:rsidR="0032202E" w:rsidRPr="0032202E" w:rsidRDefault="0032202E" w:rsidP="00BB7A4F">
      <w:pPr>
        <w:rPr>
          <w:b/>
          <w:bCs/>
        </w:rPr>
      </w:pPr>
    </w:p>
    <w:p w14:paraId="52121666" w14:textId="79A2D6B5" w:rsidR="00BB7A4F" w:rsidRPr="00BB7A4F" w:rsidRDefault="00B80348" w:rsidP="00BB7A4F">
      <w:r w:rsidRPr="002C5173">
        <w:t>Audience segments</w:t>
      </w:r>
      <w:r w:rsidR="00BB7A4F" w:rsidRPr="002C5173">
        <w:t xml:space="preserve"> are often created for more efficient and effective </w:t>
      </w:r>
      <w:r w:rsidR="00E65CF3" w:rsidRPr="002C5173">
        <w:t>communication and marketing</w:t>
      </w:r>
      <w:r w:rsidR="00B45C0E" w:rsidRPr="002C5173">
        <w:t xml:space="preserve"> (Slater, 1996)</w:t>
      </w:r>
      <w:r w:rsidR="00450CB1" w:rsidRPr="002C5173">
        <w:t xml:space="preserve"> and several prior studies have </w:t>
      </w:r>
      <w:r w:rsidR="002C5173" w:rsidRPr="002C5173">
        <w:t xml:space="preserve">been conducted </w:t>
      </w:r>
      <w:r w:rsidR="002C5173">
        <w:t xml:space="preserve">for these reasons </w:t>
      </w:r>
      <w:r w:rsidR="002C5173" w:rsidRPr="002C5173">
        <w:t xml:space="preserve">in the context of Extension. For example, </w:t>
      </w:r>
      <w:r w:rsidR="00BB7A4F" w:rsidRPr="002C5173">
        <w:t>Warner et al. (2017) created groups from a national audience based on landscape management behavior as a strategy for creating more meaningful programs to address water resource concerns, consistent</w:t>
      </w:r>
      <w:r w:rsidR="00BB7A4F" w:rsidRPr="00BB7A4F">
        <w:t xml:space="preserve"> with the strategic plan of UF/IFAS Extension. The information gathered gave an in-depth understanding of each group’s water conservation practices, normative beliefs, and learning preferences. The segments allowed for more effective outreach and showed which audience would have the greatest impact if they were contacted first (Warner et al., 2017). In 2024, Orton et al. used audience segmentation to build foundational knowledge of how different groups of beef consumers perceive climate-smart beef practices, with the purpose of creating compelling and positive messaging for these groups. The study used criteria that </w:t>
      </w:r>
      <w:r w:rsidR="00F86CD6" w:rsidRPr="00BB7A4F">
        <w:t>were</w:t>
      </w:r>
      <w:r w:rsidR="00BB7A4F" w:rsidRPr="00BB7A4F">
        <w:t xml:space="preserve"> selected based on values that influence human beliefs and perceptions towards climate change to identify the segments and gain a deeper understanding of how these subpopulations felt towards climate-smart beef. </w:t>
      </w:r>
    </w:p>
    <w:p w14:paraId="05DFE5FA" w14:textId="77777777" w:rsidR="003153B8" w:rsidRDefault="003153B8" w:rsidP="003153B8"/>
    <w:p w14:paraId="376A8B88" w14:textId="565A8708" w:rsidR="005643E9" w:rsidRPr="005643E9" w:rsidRDefault="005643E9" w:rsidP="005643E9">
      <w:r w:rsidRPr="005643E9">
        <w:t xml:space="preserve">Segments can also give insight into understanding and learning about behavior within and between groups (Huang et al., 2016). Huang </w:t>
      </w:r>
      <w:r w:rsidR="004E330C">
        <w:t xml:space="preserve">et al. </w:t>
      </w:r>
      <w:r w:rsidRPr="005643E9">
        <w:t xml:space="preserve">studied high water users compared to the </w:t>
      </w:r>
      <w:proofErr w:type="gramStart"/>
      <w:r w:rsidRPr="005643E9">
        <w:t>general public</w:t>
      </w:r>
      <w:proofErr w:type="gramEnd"/>
      <w:r w:rsidRPr="005643E9">
        <w:t xml:space="preserve"> and learned about both groups’ water use behavior. The study revealed high water users engaged in more negative water use behaviors and had different behavior patterns involv</w:t>
      </w:r>
      <w:r w:rsidR="004343B0">
        <w:t>ing</w:t>
      </w:r>
      <w:r w:rsidRPr="005643E9">
        <w:t xml:space="preserve"> water conservation when compared to the </w:t>
      </w:r>
      <w:proofErr w:type="gramStart"/>
      <w:r w:rsidRPr="005643E9">
        <w:t>general public</w:t>
      </w:r>
      <w:proofErr w:type="gramEnd"/>
      <w:r w:rsidRPr="005643E9">
        <w:t xml:space="preserve">. This information was used for creating specific extension programming to help educate and influence behavior patterns of </w:t>
      </w:r>
      <w:r w:rsidR="00FB4495" w:rsidRPr="005643E9">
        <w:t>high-water</w:t>
      </w:r>
      <w:r w:rsidRPr="005643E9">
        <w:t xml:space="preserve"> users. In 2015, Ott et al. conducted a study </w:t>
      </w:r>
      <w:r w:rsidR="008612CC">
        <w:t xml:space="preserve">of </w:t>
      </w:r>
      <w:r w:rsidRPr="005643E9">
        <w:t xml:space="preserve">rain barrels </w:t>
      </w:r>
      <w:r w:rsidR="008612CC">
        <w:t xml:space="preserve">users </w:t>
      </w:r>
      <w:r w:rsidRPr="005643E9">
        <w:t xml:space="preserve">to improve water conservation extension programming. Audience segmentation was used to understand the behavior of rain barrel users and </w:t>
      </w:r>
      <w:r w:rsidR="0093159E">
        <w:t>create</w:t>
      </w:r>
      <w:r w:rsidRPr="005643E9">
        <w:t xml:space="preserve"> more effective programming and delivery strateg</w:t>
      </w:r>
      <w:r w:rsidR="00BD3F81">
        <w:t>ies</w:t>
      </w:r>
      <w:r w:rsidRPr="005643E9">
        <w:t xml:space="preserve">. </w:t>
      </w:r>
    </w:p>
    <w:p w14:paraId="33469A53" w14:textId="77777777" w:rsidR="003153B8" w:rsidRDefault="003153B8" w:rsidP="003153B8"/>
    <w:p w14:paraId="5F50893B" w14:textId="0E53B817" w:rsidR="00BC4DF0" w:rsidRPr="00BC4DF0" w:rsidRDefault="00BC4DF0" w:rsidP="00BC4DF0">
      <w:r w:rsidRPr="00BC4DF0">
        <w:t>Utilizing audience segmentation before creating extension programs has been shown to be important (Wagner et al., 202</w:t>
      </w:r>
      <w:r w:rsidR="001E1C0C">
        <w:t>2</w:t>
      </w:r>
      <w:r w:rsidRPr="00BC4DF0">
        <w:t>). Wagner et al. (2022) found two distinct groups in a needs assessment of clientele interact</w:t>
      </w:r>
      <w:r w:rsidR="0031037C">
        <w:t>ion</w:t>
      </w:r>
      <w:r w:rsidRPr="00BC4DF0">
        <w:t xml:space="preserve"> with their Master Gardener program. When considering the differences between the groups, </w:t>
      </w:r>
      <w:r w:rsidR="00E311C2">
        <w:t>Wagner et al. concluded</w:t>
      </w:r>
      <w:r w:rsidRPr="00BC4DF0">
        <w:t xml:space="preserve"> that creating </w:t>
      </w:r>
      <w:r w:rsidR="00D209CD">
        <w:t>unique foci</w:t>
      </w:r>
      <w:r w:rsidRPr="00BC4DF0">
        <w:t xml:space="preserve"> and class designs for </w:t>
      </w:r>
      <w:r w:rsidR="00411B99" w:rsidRPr="00BC4DF0">
        <w:t>programs</w:t>
      </w:r>
      <w:r w:rsidRPr="00BC4DF0">
        <w:t xml:space="preserve"> would prove to be more effective for their audiences. </w:t>
      </w:r>
      <w:r w:rsidR="00E311C2">
        <w:t xml:space="preserve">Similarly, </w:t>
      </w:r>
      <w:r w:rsidRPr="00BC4DF0">
        <w:t xml:space="preserve">Diaz et al. (2020) used audience segmentation to identify factors that were related to </w:t>
      </w:r>
      <w:r w:rsidR="00157301">
        <w:t xml:space="preserve">residents’ </w:t>
      </w:r>
      <w:r w:rsidRPr="00BC4DF0">
        <w:t>intent</w:t>
      </w:r>
      <w:r w:rsidR="0002609F">
        <w:t xml:space="preserve"> to use</w:t>
      </w:r>
      <w:r w:rsidRPr="00BC4DF0">
        <w:t xml:space="preserve"> and adoption </w:t>
      </w:r>
      <w:r w:rsidR="00EA23AA">
        <w:t xml:space="preserve">of </w:t>
      </w:r>
      <w:r w:rsidR="005C633B">
        <w:t xml:space="preserve">integrated </w:t>
      </w:r>
      <w:r w:rsidR="00EA23AA" w:rsidRPr="00BC4DF0">
        <w:t xml:space="preserve">pest management </w:t>
      </w:r>
      <w:r w:rsidRPr="00BC4DF0">
        <w:t>behaviors</w:t>
      </w:r>
      <w:r w:rsidR="0002609F">
        <w:t xml:space="preserve"> so they could better </w:t>
      </w:r>
      <w:r w:rsidR="005C633B">
        <w:t>design extension programs to promote them</w:t>
      </w:r>
      <w:r w:rsidRPr="00BC4DF0">
        <w:t xml:space="preserve">. </w:t>
      </w:r>
      <w:r w:rsidR="00AC2A59">
        <w:t xml:space="preserve">Used in these ways, audience segmentation offers Extension systems a </w:t>
      </w:r>
      <w:r w:rsidR="00845EF3">
        <w:t>multi-purpose tool for communication, marketing, and program planning.</w:t>
      </w:r>
      <w:r w:rsidR="007C05D5">
        <w:t xml:space="preserve"> </w:t>
      </w:r>
    </w:p>
    <w:p w14:paraId="140F7817" w14:textId="77777777" w:rsidR="00BC4DF0" w:rsidRDefault="00BC4DF0" w:rsidP="00551486"/>
    <w:p w14:paraId="5FE63C70" w14:textId="7A8E35BC" w:rsidR="009412B7" w:rsidRDefault="005241F0" w:rsidP="003153B8">
      <w:pPr>
        <w:jc w:val="center"/>
        <w:rPr>
          <w:b/>
          <w:bCs/>
        </w:rPr>
      </w:pPr>
      <w:r>
        <w:rPr>
          <w:b/>
          <w:bCs/>
        </w:rPr>
        <w:t>Purpose and Objectives</w:t>
      </w:r>
    </w:p>
    <w:p w14:paraId="6ED336D0" w14:textId="77777777" w:rsidR="00042BD8" w:rsidRPr="005241F0" w:rsidRDefault="00042BD8" w:rsidP="003153B8">
      <w:pPr>
        <w:jc w:val="center"/>
      </w:pPr>
    </w:p>
    <w:p w14:paraId="7B2E09F2" w14:textId="697B4A53" w:rsidR="00811923" w:rsidRDefault="00FA6718" w:rsidP="003153B8">
      <w:r w:rsidRPr="00A84FDD">
        <w:t xml:space="preserve">The purpose of our study was </w:t>
      </w:r>
      <w:r w:rsidR="007D3C1E" w:rsidRPr="00A84FDD">
        <w:t xml:space="preserve">to explore </w:t>
      </w:r>
      <w:r w:rsidR="00CB53B4">
        <w:t xml:space="preserve">applying </w:t>
      </w:r>
      <w:r w:rsidR="003D53F0" w:rsidRPr="00A84FDD">
        <w:t xml:space="preserve">audience segmentation to </w:t>
      </w:r>
      <w:r w:rsidR="00A84FDD" w:rsidRPr="00A84FDD">
        <w:t>more</w:t>
      </w:r>
      <w:r w:rsidR="00A84FDD">
        <w:t xml:space="preserve"> effectively communicate with the public about</w:t>
      </w:r>
      <w:r w:rsidR="00BA7F3E">
        <w:t xml:space="preserve"> </w:t>
      </w:r>
      <w:r w:rsidR="005642AB">
        <w:t>UConn</w:t>
      </w:r>
      <w:r w:rsidR="00A84FDD">
        <w:t xml:space="preserve"> Extension</w:t>
      </w:r>
      <w:r w:rsidR="007A1E67">
        <w:t xml:space="preserve"> and its programs.</w:t>
      </w:r>
    </w:p>
    <w:p w14:paraId="1AF819D2" w14:textId="77777777" w:rsidR="00CB53B4" w:rsidRDefault="00CB53B4" w:rsidP="003153B8"/>
    <w:p w14:paraId="3EB834E0" w14:textId="173C8D11" w:rsidR="00105C8F" w:rsidRDefault="00394170" w:rsidP="003153B8">
      <w:pPr>
        <w:pStyle w:val="ListParagraph"/>
        <w:numPr>
          <w:ilvl w:val="0"/>
          <w:numId w:val="6"/>
        </w:numPr>
      </w:pPr>
      <w:r>
        <w:t xml:space="preserve">Describe </w:t>
      </w:r>
      <w:r w:rsidR="00277A56">
        <w:t>audience segments</w:t>
      </w:r>
      <w:r w:rsidR="002142FB">
        <w:t xml:space="preserve"> </w:t>
      </w:r>
      <w:r w:rsidR="00277A56">
        <w:t xml:space="preserve">based on their perceptions of how much effort </w:t>
      </w:r>
      <w:r w:rsidR="005642AB">
        <w:t>UConn</w:t>
      </w:r>
      <w:r w:rsidR="00BA7F3E">
        <w:t xml:space="preserve"> </w:t>
      </w:r>
      <w:r w:rsidR="00277A56">
        <w:t xml:space="preserve">Extension should apply to various </w:t>
      </w:r>
      <w:r w:rsidR="000E5187">
        <w:t xml:space="preserve">personal and community </w:t>
      </w:r>
      <w:r w:rsidR="00277A56">
        <w:t>issues.</w:t>
      </w:r>
    </w:p>
    <w:p w14:paraId="63DD4059" w14:textId="39B9EE23" w:rsidR="006A7FE1" w:rsidRPr="00D849D5" w:rsidRDefault="00AD1FED" w:rsidP="003153B8">
      <w:pPr>
        <w:pStyle w:val="ListParagraph"/>
        <w:numPr>
          <w:ilvl w:val="0"/>
          <w:numId w:val="6"/>
        </w:numPr>
      </w:pPr>
      <w:r>
        <w:t xml:space="preserve">Compare </w:t>
      </w:r>
      <w:r w:rsidR="006F1866">
        <w:t xml:space="preserve">respondents’ </w:t>
      </w:r>
      <w:r w:rsidR="0089757B">
        <w:t xml:space="preserve">interactions with </w:t>
      </w:r>
      <w:r w:rsidR="005642AB">
        <w:t xml:space="preserve">UConn </w:t>
      </w:r>
      <w:r w:rsidR="0089757B">
        <w:t xml:space="preserve">Extension and </w:t>
      </w:r>
      <w:r w:rsidR="00673075">
        <w:t>personal characteristics</w:t>
      </w:r>
      <w:r w:rsidR="006F1866">
        <w:t xml:space="preserve"> based on audience segment</w:t>
      </w:r>
      <w:r w:rsidR="0085002C">
        <w:t>s</w:t>
      </w:r>
      <w:r w:rsidR="00F75904">
        <w:t>.</w:t>
      </w:r>
    </w:p>
    <w:p w14:paraId="4924454D" w14:textId="77777777" w:rsidR="004B729D" w:rsidRPr="00D849D5" w:rsidRDefault="004B729D" w:rsidP="003153B8"/>
    <w:p w14:paraId="30757D04" w14:textId="089BF4F9" w:rsidR="00914BA5" w:rsidRDefault="00D90E1B" w:rsidP="003153B8">
      <w:pPr>
        <w:jc w:val="center"/>
        <w:rPr>
          <w:b/>
          <w:bCs/>
        </w:rPr>
      </w:pPr>
      <w:r>
        <w:rPr>
          <w:b/>
          <w:bCs/>
        </w:rPr>
        <w:t>Methods</w:t>
      </w:r>
    </w:p>
    <w:p w14:paraId="639BC190" w14:textId="77777777" w:rsidR="00042BD8" w:rsidRDefault="00042BD8" w:rsidP="003153B8">
      <w:pPr>
        <w:jc w:val="center"/>
      </w:pPr>
    </w:p>
    <w:p w14:paraId="7DE489DD" w14:textId="5B57726F" w:rsidR="00726498" w:rsidRDefault="007E74F0" w:rsidP="00726498">
      <w:r>
        <w:t>We used a</w:t>
      </w:r>
      <w:r w:rsidR="003D2E04">
        <w:t xml:space="preserve"> non-experimental design </w:t>
      </w:r>
      <w:r>
        <w:t>to investigate the study objectives</w:t>
      </w:r>
      <w:r w:rsidR="00E54E41">
        <w:t xml:space="preserve">. </w:t>
      </w:r>
      <w:r w:rsidR="006C5AD1">
        <w:t xml:space="preserve">The target population for our study was </w:t>
      </w:r>
      <w:r w:rsidR="003912CD">
        <w:t>Connecticut</w:t>
      </w:r>
      <w:r w:rsidR="0099021E">
        <w:t xml:space="preserve"> residents</w:t>
      </w:r>
      <w:r w:rsidR="002518B7">
        <w:t xml:space="preserve">. </w:t>
      </w:r>
      <w:r w:rsidR="00B53AA3">
        <w:t>The actual population was a convenience sample</w:t>
      </w:r>
      <w:r w:rsidR="00726498">
        <w:t>,</w:t>
      </w:r>
      <w:r w:rsidR="00B53AA3">
        <w:t xml:space="preserve"> </w:t>
      </w:r>
      <w:r w:rsidR="00726498">
        <w:t>an acceptable methodology for gathering preliminary data for exploration prior to launching a more intensive investigation (Battaglia, 2008; Qualtrics, n.d.).</w:t>
      </w:r>
    </w:p>
    <w:p w14:paraId="4ABE3CE2" w14:textId="77777777" w:rsidR="002218BB" w:rsidRDefault="002218BB" w:rsidP="00726498"/>
    <w:p w14:paraId="376FA848" w14:textId="58F1923B" w:rsidR="002218BB" w:rsidRPr="00C64FDD" w:rsidRDefault="002218BB" w:rsidP="002218BB">
      <w:r>
        <w:t xml:space="preserve">We distributed the survey through </w:t>
      </w:r>
      <w:r w:rsidR="00CB0AF2">
        <w:t>UConn</w:t>
      </w:r>
      <w:r>
        <w:t xml:space="preserve"> Extension’s existing communication and marketing channels. A research team member created six unique links in Qualtrics for use in different channels so that the team could track submissions based on this information. The first two links were platform specific, Facebook and LinkedIn. The next three were programs specific to agriculture, 4-H, and gardening. The sixth link was for all other channels and was used on X (Twitter) and Instagram by </w:t>
      </w:r>
      <w:proofErr w:type="gramStart"/>
      <w:r>
        <w:t>the land</w:t>
      </w:r>
      <w:proofErr w:type="gramEnd"/>
      <w:r>
        <w:t xml:space="preserve"> use and environmental programs and others. Program leads were provided with five potential recruitment statements to use along with the respective survey link for their audience. Each was supplied with a suggested posting schedule for the six-week </w:t>
      </w:r>
      <w:r>
        <w:lastRenderedPageBreak/>
        <w:t xml:space="preserve">period to ensure balanced coverage without inundating potential respondents. Week one focused on the launch and awareness, week two targeted agriculture and food system audiences, week three targeted 4-H youth and families, week four targeted gardening and environmental programs, week five had a community and economic development theme, and week six was the final countdown with a last push for more respondents. The survey opened the week of September 22, 2025, and closed on October 31, 2025. </w:t>
      </w:r>
    </w:p>
    <w:p w14:paraId="01E79D0D" w14:textId="4389D94C" w:rsidR="003153B8" w:rsidRDefault="003153B8" w:rsidP="003153B8"/>
    <w:p w14:paraId="4A126A63" w14:textId="63657AA7" w:rsidR="0067008A" w:rsidRDefault="008E58BA" w:rsidP="003153B8">
      <w:r>
        <w:t>P</w:t>
      </w:r>
      <w:r w:rsidR="00101F52">
        <w:t xml:space="preserve">articipants </w:t>
      </w:r>
      <w:r>
        <w:t xml:space="preserve">were asked </w:t>
      </w:r>
      <w:r w:rsidR="00101F52">
        <w:t xml:space="preserve">to assess their perceptions of the effort that </w:t>
      </w:r>
      <w:r w:rsidR="00CB0AF2">
        <w:t>UConn</w:t>
      </w:r>
      <w:r w:rsidR="00101F52">
        <w:t xml:space="preserve"> Extension should </w:t>
      </w:r>
      <w:r w:rsidR="00D56337">
        <w:t xml:space="preserve">apply to address </w:t>
      </w:r>
      <w:r w:rsidR="00A9695D">
        <w:t xml:space="preserve">45 </w:t>
      </w:r>
      <w:r w:rsidR="00D56337">
        <w:t>personal and community issues</w:t>
      </w:r>
      <w:r w:rsidR="00D56337" w:rsidRPr="00F938FF">
        <w:t xml:space="preserve">. </w:t>
      </w:r>
      <w:r w:rsidR="00681794" w:rsidRPr="00F938FF">
        <w:t xml:space="preserve">Items were measured with a five-point </w:t>
      </w:r>
      <w:r w:rsidR="00286C50">
        <w:t xml:space="preserve">Likert-type </w:t>
      </w:r>
      <w:r w:rsidR="00681794" w:rsidRPr="00F938FF">
        <w:t>scale using the following response options</w:t>
      </w:r>
      <w:r w:rsidR="000416ED">
        <w:t xml:space="preserve"> coded as follows</w:t>
      </w:r>
      <w:r w:rsidR="00681794" w:rsidRPr="00F938FF">
        <w:t xml:space="preserve">: </w:t>
      </w:r>
      <w:r w:rsidR="000416ED">
        <w:t xml:space="preserve">1 = </w:t>
      </w:r>
      <w:r w:rsidR="004B6667" w:rsidRPr="000416ED">
        <w:rPr>
          <w:i/>
          <w:iCs/>
        </w:rPr>
        <w:t>no effort</w:t>
      </w:r>
      <w:r w:rsidR="004B6667" w:rsidRPr="00F938FF">
        <w:t xml:space="preserve">, </w:t>
      </w:r>
      <w:r w:rsidR="000416ED">
        <w:t xml:space="preserve">2 = </w:t>
      </w:r>
      <w:r w:rsidR="004B6667" w:rsidRPr="000416ED">
        <w:rPr>
          <w:i/>
          <w:iCs/>
        </w:rPr>
        <w:t>low effort</w:t>
      </w:r>
      <w:r w:rsidR="004B6667">
        <w:t xml:space="preserve">, </w:t>
      </w:r>
      <w:r w:rsidR="000416ED">
        <w:t xml:space="preserve">3 = </w:t>
      </w:r>
      <w:r w:rsidR="004B6667" w:rsidRPr="000416ED">
        <w:rPr>
          <w:i/>
          <w:iCs/>
        </w:rPr>
        <w:t>moderate</w:t>
      </w:r>
      <w:r w:rsidR="00F938FF" w:rsidRPr="000416ED">
        <w:rPr>
          <w:i/>
          <w:iCs/>
        </w:rPr>
        <w:t xml:space="preserve"> effort</w:t>
      </w:r>
      <w:r w:rsidR="00F938FF">
        <w:t xml:space="preserve">, </w:t>
      </w:r>
      <w:r w:rsidR="000416ED">
        <w:t xml:space="preserve">4 = </w:t>
      </w:r>
      <w:r w:rsidR="00F938FF" w:rsidRPr="000416ED">
        <w:rPr>
          <w:i/>
          <w:iCs/>
        </w:rPr>
        <w:t>high effort</w:t>
      </w:r>
      <w:r w:rsidR="00F938FF">
        <w:t xml:space="preserve">, and </w:t>
      </w:r>
      <w:r w:rsidR="000416ED">
        <w:t xml:space="preserve">5 = </w:t>
      </w:r>
      <w:r w:rsidR="00F938FF" w:rsidRPr="000416ED">
        <w:rPr>
          <w:i/>
          <w:iCs/>
        </w:rPr>
        <w:t>very high effort</w:t>
      </w:r>
      <w:r w:rsidR="00F938FF">
        <w:t>.</w:t>
      </w:r>
      <w:r w:rsidR="000416ED">
        <w:t xml:space="preserve"> The scale was interpreted </w:t>
      </w:r>
      <w:r w:rsidR="00EE3EC0">
        <w:t xml:space="preserve">as follows: 1.0 to 1.49 = </w:t>
      </w:r>
      <w:r w:rsidR="00EE3EC0">
        <w:rPr>
          <w:i/>
          <w:iCs/>
        </w:rPr>
        <w:t>no effort</w:t>
      </w:r>
      <w:r w:rsidR="00EE3EC0">
        <w:t xml:space="preserve">, 1.50 to </w:t>
      </w:r>
      <w:r w:rsidR="005C6F18">
        <w:t xml:space="preserve">2.49 = </w:t>
      </w:r>
      <w:r w:rsidR="005C6F18">
        <w:rPr>
          <w:i/>
          <w:iCs/>
        </w:rPr>
        <w:t>low effort</w:t>
      </w:r>
      <w:r w:rsidR="005C6F18">
        <w:t xml:space="preserve">, 2.50 to 3.49 = </w:t>
      </w:r>
      <w:r w:rsidR="005C6F18">
        <w:rPr>
          <w:i/>
          <w:iCs/>
        </w:rPr>
        <w:t>moderate effort</w:t>
      </w:r>
      <w:r w:rsidR="005C6F18">
        <w:t xml:space="preserve">, 3.50 to </w:t>
      </w:r>
      <w:r w:rsidR="00617E5F">
        <w:t xml:space="preserve">4.49 = </w:t>
      </w:r>
      <w:r w:rsidR="00617E5F">
        <w:rPr>
          <w:i/>
          <w:iCs/>
        </w:rPr>
        <w:t>high effort</w:t>
      </w:r>
      <w:r w:rsidR="00617E5F">
        <w:t xml:space="preserve">, and 4.50 to 5.00 = </w:t>
      </w:r>
      <w:r w:rsidR="00617E5F">
        <w:rPr>
          <w:i/>
          <w:iCs/>
        </w:rPr>
        <w:t>very high effort</w:t>
      </w:r>
      <w:r w:rsidR="00617E5F">
        <w:t>.</w:t>
      </w:r>
      <w:r w:rsidR="004B6667">
        <w:t xml:space="preserve"> </w:t>
      </w:r>
      <w:r w:rsidR="000D19F3">
        <w:t xml:space="preserve">The instrument also asked participants about </w:t>
      </w:r>
      <w:r w:rsidR="00F4766C">
        <w:t xml:space="preserve">familiarity and </w:t>
      </w:r>
      <w:r w:rsidR="000D19F3">
        <w:t xml:space="preserve">interactions with </w:t>
      </w:r>
      <w:r w:rsidR="00CB0AF2">
        <w:t>UConn</w:t>
      </w:r>
      <w:r w:rsidR="00E62971">
        <w:t xml:space="preserve"> </w:t>
      </w:r>
      <w:r w:rsidR="000D19F3">
        <w:t xml:space="preserve">Extension </w:t>
      </w:r>
      <w:r w:rsidR="0089757B">
        <w:t xml:space="preserve">(in the past 12 months) </w:t>
      </w:r>
      <w:r w:rsidR="000D19F3">
        <w:t>and about personal characteristics</w:t>
      </w:r>
      <w:r>
        <w:t xml:space="preserve">, including residency, </w:t>
      </w:r>
      <w:r w:rsidR="00FB435C">
        <w:t>presence of children in the household, zip code, education</w:t>
      </w:r>
      <w:r w:rsidR="00EB3EA0">
        <w:t xml:space="preserve"> level</w:t>
      </w:r>
      <w:r w:rsidR="00FB435C">
        <w:t xml:space="preserve">, employment status, </w:t>
      </w:r>
      <w:r w:rsidR="00716DC1">
        <w:t xml:space="preserve">type of community, </w:t>
      </w:r>
      <w:r w:rsidR="00462718">
        <w:t>financial stability, food security, and age.</w:t>
      </w:r>
      <w:r w:rsidR="00E62971">
        <w:t xml:space="preserve"> </w:t>
      </w:r>
      <w:r w:rsidR="005F5270">
        <w:t>An</w:t>
      </w:r>
      <w:r w:rsidR="00E62971">
        <w:t xml:space="preserve"> open-ended question was included asking respondents </w:t>
      </w:r>
      <w:r w:rsidR="006E4959">
        <w:t xml:space="preserve">to describe </w:t>
      </w:r>
      <w:r w:rsidR="00866F21">
        <w:t>an</w:t>
      </w:r>
      <w:r w:rsidR="006E4959">
        <w:t xml:space="preserve"> issue </w:t>
      </w:r>
      <w:r w:rsidR="00866F21">
        <w:t xml:space="preserve">on which </w:t>
      </w:r>
      <w:r w:rsidR="006E4959">
        <w:t xml:space="preserve">they thought Extension should focus </w:t>
      </w:r>
      <w:r w:rsidR="00866F21">
        <w:t xml:space="preserve">most of </w:t>
      </w:r>
      <w:r w:rsidR="006E4959">
        <w:t>its efforts</w:t>
      </w:r>
      <w:r w:rsidR="005F5270">
        <w:t xml:space="preserve">; this was primarily used as a </w:t>
      </w:r>
      <w:r w:rsidR="001C48F5">
        <w:t>response quality check</w:t>
      </w:r>
      <w:r w:rsidR="006C24CE">
        <w:t xml:space="preserve"> (</w:t>
      </w:r>
      <w:r w:rsidR="007637BD">
        <w:t>Harder</w:t>
      </w:r>
      <w:r w:rsidR="006C24CE">
        <w:t xml:space="preserve"> et al., </w:t>
      </w:r>
      <w:r w:rsidR="007637BD">
        <w:t>2025</w:t>
      </w:r>
      <w:r w:rsidR="006C24CE">
        <w:t>)</w:t>
      </w:r>
      <w:r w:rsidR="001C48F5">
        <w:t>.</w:t>
      </w:r>
    </w:p>
    <w:p w14:paraId="3E7D35CE" w14:textId="77777777" w:rsidR="003153B8" w:rsidRDefault="003153B8" w:rsidP="003153B8"/>
    <w:p w14:paraId="005156C7" w14:textId="3838AA6C" w:rsidR="00183657" w:rsidRDefault="002A32AA" w:rsidP="003153B8">
      <w:r>
        <w:t xml:space="preserve">The sections of the instrument measuring perceptions of the issue were </w:t>
      </w:r>
      <w:r w:rsidR="00000294">
        <w:t xml:space="preserve">previously used in </w:t>
      </w:r>
      <w:r w:rsidR="00624291">
        <w:t xml:space="preserve">Harder </w:t>
      </w:r>
      <w:r w:rsidR="00AE5A23">
        <w:t>et al. (</w:t>
      </w:r>
      <w:r w:rsidR="00624291">
        <w:t>20</w:t>
      </w:r>
      <w:r w:rsidR="00D33BAA">
        <w:t>2</w:t>
      </w:r>
      <w:r w:rsidR="00624291">
        <w:t>5</w:t>
      </w:r>
      <w:r w:rsidR="00AE5A23">
        <w:t>)</w:t>
      </w:r>
      <w:r w:rsidR="00000294">
        <w:t xml:space="preserve">, which modified items from </w:t>
      </w:r>
      <w:r w:rsidR="00707984">
        <w:t xml:space="preserve">Narine et al. (2020) and </w:t>
      </w:r>
      <w:r w:rsidR="00F326F1">
        <w:t>Harder</w:t>
      </w:r>
      <w:r w:rsidR="007B256D">
        <w:t xml:space="preserve"> et al.</w:t>
      </w:r>
      <w:r w:rsidR="00707984">
        <w:t xml:space="preserve"> (</w:t>
      </w:r>
      <w:r w:rsidR="00BE4C39">
        <w:t>2023</w:t>
      </w:r>
      <w:r w:rsidR="00707984">
        <w:t>)</w:t>
      </w:r>
      <w:r w:rsidR="00546877">
        <w:t xml:space="preserve"> to suit </w:t>
      </w:r>
      <w:r w:rsidR="00626ECD">
        <w:t>local context after review</w:t>
      </w:r>
      <w:r w:rsidR="00656173">
        <w:t xml:space="preserve"> for face validity</w:t>
      </w:r>
      <w:r w:rsidR="00626ECD">
        <w:t xml:space="preserve"> by two </w:t>
      </w:r>
      <w:r w:rsidR="00077F21">
        <w:t xml:space="preserve">experienced </w:t>
      </w:r>
      <w:r w:rsidR="007E39B0">
        <w:t xml:space="preserve">Extension </w:t>
      </w:r>
      <w:r w:rsidR="00EE2419">
        <w:t>professionals</w:t>
      </w:r>
      <w:r w:rsidR="007E39B0">
        <w:t xml:space="preserve"> who were </w:t>
      </w:r>
      <w:r w:rsidR="00626ECD">
        <w:t xml:space="preserve">lifelong residents of </w:t>
      </w:r>
      <w:r w:rsidR="003912CD">
        <w:t>Connecticut</w:t>
      </w:r>
      <w:r w:rsidR="00000294">
        <w:t xml:space="preserve">. </w:t>
      </w:r>
      <w:r w:rsidR="00F326F1">
        <w:t>Harder</w:t>
      </w:r>
      <w:r w:rsidR="00EB6FD3">
        <w:t xml:space="preserve"> et al. (</w:t>
      </w:r>
      <w:r w:rsidR="00F46AF2">
        <w:t>2025</w:t>
      </w:r>
      <w:r w:rsidR="00EB6FD3">
        <w:t xml:space="preserve">) found </w:t>
      </w:r>
      <w:r w:rsidR="001969A6">
        <w:t>four factors within the item</w:t>
      </w:r>
      <w:r w:rsidR="002A4FF4">
        <w:t>s</w:t>
      </w:r>
      <w:r w:rsidR="001969A6">
        <w:t xml:space="preserve"> with </w:t>
      </w:r>
      <w:r w:rsidR="00317FE5">
        <w:t xml:space="preserve">Cronbach’s </w:t>
      </w:r>
      <w:r w:rsidR="00317FE5">
        <w:rPr>
          <w:rFonts w:cstheme="minorHAnsi"/>
        </w:rPr>
        <w:t xml:space="preserve">alpha levels at .92 </w:t>
      </w:r>
      <w:r w:rsidR="002A4FF4">
        <w:rPr>
          <w:rFonts w:cstheme="minorHAnsi"/>
        </w:rPr>
        <w:t xml:space="preserve">and .93; however, </w:t>
      </w:r>
      <w:r w:rsidR="005B0DAD">
        <w:rPr>
          <w:rFonts w:cstheme="minorHAnsi"/>
        </w:rPr>
        <w:t xml:space="preserve">we </w:t>
      </w:r>
      <w:r w:rsidR="004672CE">
        <w:rPr>
          <w:rFonts w:cstheme="minorHAnsi"/>
        </w:rPr>
        <w:t xml:space="preserve">provide this information as background </w:t>
      </w:r>
      <w:r w:rsidR="00E359F9">
        <w:rPr>
          <w:rFonts w:cstheme="minorHAnsi"/>
        </w:rPr>
        <w:t>information as our current study’s objectives d</w:t>
      </w:r>
      <w:r w:rsidR="00EE2419">
        <w:rPr>
          <w:rFonts w:cstheme="minorHAnsi"/>
        </w:rPr>
        <w:t>id</w:t>
      </w:r>
      <w:r w:rsidR="00E359F9">
        <w:rPr>
          <w:rFonts w:cstheme="minorHAnsi"/>
        </w:rPr>
        <w:t xml:space="preserve"> not i</w:t>
      </w:r>
      <w:r w:rsidR="00232272">
        <w:rPr>
          <w:rFonts w:cstheme="minorHAnsi"/>
        </w:rPr>
        <w:t xml:space="preserve">nclude </w:t>
      </w:r>
      <w:r w:rsidR="00BE4C39">
        <w:rPr>
          <w:rFonts w:cstheme="minorHAnsi"/>
        </w:rPr>
        <w:t>analyzing</w:t>
      </w:r>
      <w:r w:rsidR="00232272">
        <w:rPr>
          <w:rFonts w:cstheme="minorHAnsi"/>
        </w:rPr>
        <w:t xml:space="preserve"> constructs</w:t>
      </w:r>
      <w:r w:rsidR="00183657">
        <w:t>.</w:t>
      </w:r>
      <w:r w:rsidR="005A12F1">
        <w:t xml:space="preserve"> </w:t>
      </w:r>
      <w:r w:rsidR="00816D03">
        <w:t xml:space="preserve">Our </w:t>
      </w:r>
      <w:r w:rsidR="005A12F1">
        <w:t>study is not generalizable</w:t>
      </w:r>
      <w:r w:rsidR="007C7423">
        <w:t xml:space="preserve"> due to the use of a convenience sample</w:t>
      </w:r>
      <w:r w:rsidR="008609F4">
        <w:t>, which is a limitation</w:t>
      </w:r>
      <w:r w:rsidR="00726498">
        <w:t>.</w:t>
      </w:r>
      <w:r w:rsidR="003152E7">
        <w:t xml:space="preserve"> </w:t>
      </w:r>
    </w:p>
    <w:p w14:paraId="7FC2F64E" w14:textId="77777777" w:rsidR="003153B8" w:rsidRDefault="003153B8" w:rsidP="003153B8"/>
    <w:p w14:paraId="295E143D" w14:textId="5EF5910C" w:rsidR="004C3586" w:rsidRDefault="002B7F84" w:rsidP="003153B8">
      <w:r>
        <w:t>The</w:t>
      </w:r>
      <w:r w:rsidR="00102696">
        <w:t xml:space="preserve">re were </w:t>
      </w:r>
      <w:r w:rsidR="007775A1">
        <w:t>258</w:t>
      </w:r>
      <w:r w:rsidR="008D7DF7">
        <w:t xml:space="preserve"> total responses received. </w:t>
      </w:r>
      <w:r w:rsidR="00572B7B">
        <w:t xml:space="preserve">The data were reviewed for quality issues. We used Qualtrics’ pre-survey security feature to prevent multiple submissions from a single respondent and </w:t>
      </w:r>
      <w:r w:rsidR="00AF0205">
        <w:t xml:space="preserve">the </w:t>
      </w:r>
      <w:r w:rsidR="00572B7B">
        <w:t xml:space="preserve">post-survey Duplicate Detection security feature; no responses were flagged. </w:t>
      </w:r>
      <w:r w:rsidR="00D643E5">
        <w:t xml:space="preserve">Responses were </w:t>
      </w:r>
      <w:r w:rsidR="00BA0456">
        <w:t xml:space="preserve">removed for </w:t>
      </w:r>
      <w:r w:rsidR="003B5254">
        <w:t xml:space="preserve">a </w:t>
      </w:r>
      <w:proofErr w:type="spellStart"/>
      <w:r w:rsidR="003B5254">
        <w:t>Recaptcha</w:t>
      </w:r>
      <w:proofErr w:type="spellEnd"/>
      <w:r w:rsidR="003B5254">
        <w:t xml:space="preserve"> score </w:t>
      </w:r>
      <w:r w:rsidR="009F6974">
        <w:t xml:space="preserve">below .5 </w:t>
      </w:r>
      <w:r w:rsidR="003B5254">
        <w:t>(</w:t>
      </w:r>
      <w:r w:rsidR="003B5254">
        <w:rPr>
          <w:i/>
          <w:iCs/>
        </w:rPr>
        <w:t xml:space="preserve">n </w:t>
      </w:r>
      <w:r w:rsidR="003B5254">
        <w:t>= 1)</w:t>
      </w:r>
      <w:r w:rsidR="005F1C8B">
        <w:t xml:space="preserve"> and missing data (</w:t>
      </w:r>
      <w:r w:rsidR="0067008A">
        <w:t xml:space="preserve">less than 50% completion, </w:t>
      </w:r>
      <w:r w:rsidR="0067008A">
        <w:rPr>
          <w:i/>
          <w:iCs/>
        </w:rPr>
        <w:t xml:space="preserve">n </w:t>
      </w:r>
      <w:r w:rsidR="0067008A">
        <w:t>= 81).</w:t>
      </w:r>
      <w:r w:rsidR="00727C79">
        <w:t xml:space="preserve"> </w:t>
      </w:r>
      <w:r w:rsidR="007775A1">
        <w:t>We v</w:t>
      </w:r>
      <w:r w:rsidR="00671CCE">
        <w:t>isual</w:t>
      </w:r>
      <w:r w:rsidR="007775A1">
        <w:t>ly</w:t>
      </w:r>
      <w:r w:rsidR="00671CCE">
        <w:t xml:space="preserve"> inspect</w:t>
      </w:r>
      <w:r w:rsidR="007775A1">
        <w:t>ed</w:t>
      </w:r>
      <w:r w:rsidR="00671CCE">
        <w:t xml:space="preserve"> the data </w:t>
      </w:r>
      <w:r w:rsidR="007775A1">
        <w:t xml:space="preserve">to </w:t>
      </w:r>
      <w:r w:rsidR="00F607B1">
        <w:t>check</w:t>
      </w:r>
      <w:r w:rsidR="00671CCE">
        <w:t xml:space="preserve"> for </w:t>
      </w:r>
      <w:proofErr w:type="spellStart"/>
      <w:r w:rsidR="00671CCE">
        <w:t>straightlining</w:t>
      </w:r>
      <w:proofErr w:type="spellEnd"/>
      <w:r w:rsidR="00671CCE">
        <w:t xml:space="preserve"> and for </w:t>
      </w:r>
      <w:r w:rsidR="00437DEA">
        <w:t xml:space="preserve">nonsensical </w:t>
      </w:r>
      <w:r w:rsidR="00F607B1">
        <w:t>answers</w:t>
      </w:r>
      <w:r w:rsidR="00437DEA">
        <w:t xml:space="preserve"> to the open-ended </w:t>
      </w:r>
      <w:proofErr w:type="gramStart"/>
      <w:r w:rsidR="00437DEA">
        <w:t>question</w:t>
      </w:r>
      <w:proofErr w:type="gramEnd"/>
      <w:r w:rsidR="00437DEA">
        <w:t xml:space="preserve"> but</w:t>
      </w:r>
      <w:r w:rsidR="00AF0205">
        <w:t xml:space="preserve"> this</w:t>
      </w:r>
      <w:r w:rsidR="00437DEA">
        <w:t xml:space="preserve"> did not result in the removal of any responses. </w:t>
      </w:r>
      <w:r w:rsidR="00727C79">
        <w:t xml:space="preserve">Data analysis was conducted on </w:t>
      </w:r>
      <w:r w:rsidR="00066EBB">
        <w:t>175</w:t>
      </w:r>
      <w:r w:rsidR="00727C79">
        <w:t xml:space="preserve"> usable responses.</w:t>
      </w:r>
    </w:p>
    <w:p w14:paraId="5DE3B834" w14:textId="77777777" w:rsidR="003153B8" w:rsidRDefault="003153B8" w:rsidP="003153B8"/>
    <w:p w14:paraId="1BCD5941" w14:textId="5401CC95" w:rsidR="0036165C" w:rsidRDefault="00CE7DDB" w:rsidP="003153B8">
      <w:r>
        <w:t xml:space="preserve">We used </w:t>
      </w:r>
      <w:r w:rsidR="00D51BB5">
        <w:t xml:space="preserve">SPSS </w:t>
      </w:r>
      <w:r w:rsidR="00AF0205">
        <w:t xml:space="preserve">and Excel </w:t>
      </w:r>
      <w:r w:rsidR="00D51BB5">
        <w:t xml:space="preserve">for data analysis. </w:t>
      </w:r>
      <w:r w:rsidR="00BF4EF6">
        <w:t>T</w:t>
      </w:r>
      <w:r w:rsidR="008A4850">
        <w:t xml:space="preserve">o address the </w:t>
      </w:r>
      <w:r w:rsidR="00FA6718">
        <w:t>first</w:t>
      </w:r>
      <w:r w:rsidR="008A4850">
        <w:t xml:space="preserve"> objective, we conducted a </w:t>
      </w:r>
      <w:r w:rsidR="005F513B">
        <w:t>hierarchical</w:t>
      </w:r>
      <w:r w:rsidR="00024990">
        <w:t xml:space="preserve"> cluster analysis </w:t>
      </w:r>
      <w:r w:rsidR="004C5986">
        <w:t xml:space="preserve">(HCA) </w:t>
      </w:r>
      <w:r w:rsidR="00024990">
        <w:t>with Ward</w:t>
      </w:r>
      <w:r w:rsidR="00F35933">
        <w:t>’s method</w:t>
      </w:r>
      <w:r w:rsidR="00024990">
        <w:t xml:space="preserve"> to </w:t>
      </w:r>
      <w:r w:rsidR="008644E5">
        <w:t>determine the number of clusters</w:t>
      </w:r>
      <w:r w:rsidR="00791721">
        <w:t xml:space="preserve"> in the data</w:t>
      </w:r>
      <w:r w:rsidR="0083236B">
        <w:t xml:space="preserve">. Then, we </w:t>
      </w:r>
      <w:r w:rsidR="002B433F">
        <w:t>ran a K-Means</w:t>
      </w:r>
      <w:r w:rsidR="001E4852">
        <w:t xml:space="preserve"> cluster</w:t>
      </w:r>
      <w:r w:rsidR="002B433F">
        <w:t xml:space="preserve"> analysis</w:t>
      </w:r>
      <w:r w:rsidR="00AF0205">
        <w:t xml:space="preserve"> that</w:t>
      </w:r>
      <w:r w:rsidR="004D7336">
        <w:t xml:space="preserve"> resulted in each participant being assigned </w:t>
      </w:r>
      <w:r w:rsidR="006F2FE4">
        <w:t xml:space="preserve">membership </w:t>
      </w:r>
      <w:r w:rsidR="004C5EF5">
        <w:t xml:space="preserve">to </w:t>
      </w:r>
      <w:r w:rsidR="004D7336">
        <w:t>one of three clusters</w:t>
      </w:r>
      <w:r w:rsidR="00631BCA">
        <w:t xml:space="preserve"> based on their perceptions of how much effort </w:t>
      </w:r>
      <w:r w:rsidR="00CB0AF2">
        <w:t>UConn</w:t>
      </w:r>
      <w:r w:rsidR="00631BCA">
        <w:t xml:space="preserve"> Extension should apply to various issues</w:t>
      </w:r>
      <w:r w:rsidR="00A4525F">
        <w:t>.</w:t>
      </w:r>
      <w:r w:rsidR="007E4928">
        <w:t xml:space="preserve"> </w:t>
      </w:r>
      <w:r w:rsidR="00AF0205">
        <w:t>Next</w:t>
      </w:r>
      <w:r w:rsidR="007E4928">
        <w:t xml:space="preserve">, </w:t>
      </w:r>
      <w:r w:rsidR="003E6A58">
        <w:t>we used the Kruskal-</w:t>
      </w:r>
      <w:proofErr w:type="gramStart"/>
      <w:r w:rsidR="003E6A58">
        <w:t>Wallis</w:t>
      </w:r>
      <w:proofErr w:type="gramEnd"/>
      <w:r w:rsidR="003E6A58">
        <w:t xml:space="preserve"> test to </w:t>
      </w:r>
      <w:r w:rsidR="00D83E6D">
        <w:t>compare perceptions of each issue by cluster</w:t>
      </w:r>
      <w:r w:rsidR="00EB3876">
        <w:t xml:space="preserve"> with </w:t>
      </w:r>
      <w:r w:rsidR="00EB3876">
        <w:rPr>
          <w:i/>
          <w:iCs/>
        </w:rPr>
        <w:t xml:space="preserve">p </w:t>
      </w:r>
      <w:r w:rsidR="00EB3876">
        <w:t xml:space="preserve">&lt; 0.05 set </w:t>
      </w:r>
      <w:r w:rsidR="00FB5C16">
        <w:rPr>
          <w:i/>
          <w:iCs/>
        </w:rPr>
        <w:t xml:space="preserve">a priori </w:t>
      </w:r>
      <w:r w:rsidR="00FB5C16">
        <w:t xml:space="preserve">as the level of significance; all issues </w:t>
      </w:r>
      <w:r w:rsidR="00152560">
        <w:t>had significant differences</w:t>
      </w:r>
      <w:r w:rsidR="00D83E6D">
        <w:t xml:space="preserve">. </w:t>
      </w:r>
      <w:r w:rsidR="00A3322B">
        <w:t xml:space="preserve">We manually calculated eta squared to determine </w:t>
      </w:r>
      <w:r w:rsidR="00AF4D83">
        <w:t>effect sizes</w:t>
      </w:r>
      <w:r w:rsidR="00FF775B">
        <w:t>.</w:t>
      </w:r>
      <w:r w:rsidR="001D57A0">
        <w:t xml:space="preserve"> </w:t>
      </w:r>
      <w:r w:rsidR="00B73187">
        <w:t xml:space="preserve">Effect sizes were interpreted as outlined in </w:t>
      </w:r>
      <w:r w:rsidR="00951E96">
        <w:t>Fiel Paris (202</w:t>
      </w:r>
      <w:r w:rsidR="007C0EC7">
        <w:t>6</w:t>
      </w:r>
      <w:r w:rsidR="00951E96">
        <w:t xml:space="preserve">) wherein large effect sizes </w:t>
      </w:r>
      <w:r w:rsidR="009725BB">
        <w:t>were ≥ .14</w:t>
      </w:r>
      <w:r w:rsidR="00951E96">
        <w:t xml:space="preserve">. </w:t>
      </w:r>
      <w:r w:rsidR="009E2E3C">
        <w:t>W</w:t>
      </w:r>
      <w:r w:rsidR="00E176BC">
        <w:t xml:space="preserve">e </w:t>
      </w:r>
      <w:r w:rsidR="009E2E3C">
        <w:t xml:space="preserve">then </w:t>
      </w:r>
      <w:r w:rsidR="00E176BC">
        <w:t>conducted pairwise comparisons</w:t>
      </w:r>
      <w:r w:rsidR="00222328">
        <w:t xml:space="preserve"> </w:t>
      </w:r>
      <w:r w:rsidR="00AB3769">
        <w:t xml:space="preserve">with </w:t>
      </w:r>
      <w:r w:rsidR="00EA7F96">
        <w:t xml:space="preserve">the </w:t>
      </w:r>
      <w:proofErr w:type="spellStart"/>
      <w:r w:rsidR="00AB3769">
        <w:t>Bonferonni</w:t>
      </w:r>
      <w:proofErr w:type="spellEnd"/>
      <w:r w:rsidR="00AB3769">
        <w:t xml:space="preserve"> correction </w:t>
      </w:r>
      <w:r w:rsidR="00222328">
        <w:t xml:space="preserve">for the issues with </w:t>
      </w:r>
      <w:r w:rsidR="00222328">
        <w:lastRenderedPageBreak/>
        <w:t xml:space="preserve">the </w:t>
      </w:r>
      <w:r w:rsidR="00DD771D">
        <w:t>largest effe</w:t>
      </w:r>
      <w:r w:rsidR="001D57A0">
        <w:t>ct sizes</w:t>
      </w:r>
      <w:r w:rsidR="00E176BC">
        <w:t xml:space="preserve"> </w:t>
      </w:r>
      <w:r w:rsidR="00245406">
        <w:t>(</w:t>
      </w:r>
      <w:r w:rsidR="00331E2A">
        <w:t>≥ .40)</w:t>
      </w:r>
      <w:r w:rsidR="00461C78">
        <w:t>.</w:t>
      </w:r>
      <w:r w:rsidR="00024AD3">
        <w:t xml:space="preserve"> The pairwise comparisons aided our interpretation of the results and labeling of the </w:t>
      </w:r>
      <w:r w:rsidR="00802F60">
        <w:t>clusters into audience segments.</w:t>
      </w:r>
      <w:r w:rsidR="00501224">
        <w:t xml:space="preserve"> </w:t>
      </w:r>
    </w:p>
    <w:p w14:paraId="1ED01C4E" w14:textId="77777777" w:rsidR="0036165C" w:rsidRDefault="0036165C" w:rsidP="003153B8"/>
    <w:p w14:paraId="11D797DF" w14:textId="0BF9B7CE" w:rsidR="00501224" w:rsidRPr="000A0619" w:rsidRDefault="00361F15" w:rsidP="003153B8">
      <w:r>
        <w:t>Chi-square tests of independence</w:t>
      </w:r>
      <w:r w:rsidR="00501224">
        <w:t xml:space="preserve"> were run to compare the </w:t>
      </w:r>
      <w:r w:rsidR="0036165C">
        <w:t>audience segments</w:t>
      </w:r>
      <w:r w:rsidR="00501224">
        <w:t xml:space="preserve"> by </w:t>
      </w:r>
      <w:r w:rsidR="0089757B">
        <w:t>interactions with Extension in the past 12 months and selected personal characteristics (age, employment</w:t>
      </w:r>
      <w:r w:rsidR="00EB3EA0">
        <w:t xml:space="preserve"> status</w:t>
      </w:r>
      <w:r w:rsidR="0089757B">
        <w:t xml:space="preserve">, </w:t>
      </w:r>
      <w:r w:rsidR="007E5390">
        <w:t xml:space="preserve">children in the household, type of community, </w:t>
      </w:r>
      <w:r w:rsidR="00EB3EA0">
        <w:t>education level)</w:t>
      </w:r>
      <w:r w:rsidR="00501224">
        <w:t xml:space="preserve"> for the </w:t>
      </w:r>
      <w:r w:rsidR="004642D6">
        <w:t>second</w:t>
      </w:r>
      <w:r w:rsidR="00501224">
        <w:t xml:space="preserve"> objective. </w:t>
      </w:r>
      <w:r w:rsidR="00716DC1">
        <w:t xml:space="preserve">Financial stability and food security were excluded from analysis due to </w:t>
      </w:r>
      <w:r w:rsidR="00281C79">
        <w:t>very few respondents reporting difficulties with either</w:t>
      </w:r>
      <w:r w:rsidR="000D5DBB">
        <w:t xml:space="preserve"> variable.</w:t>
      </w:r>
      <w:r>
        <w:t xml:space="preserve"> </w:t>
      </w:r>
      <w:r w:rsidR="00D07646">
        <w:t>Education levels were combined</w:t>
      </w:r>
      <w:r w:rsidR="002D59F8">
        <w:t xml:space="preserve"> from eight categories to three (</w:t>
      </w:r>
      <w:r w:rsidR="003136A6">
        <w:t>n</w:t>
      </w:r>
      <w:r w:rsidR="002D59F8">
        <w:t xml:space="preserve">o college degree, </w:t>
      </w:r>
      <w:proofErr w:type="gramStart"/>
      <w:r w:rsidR="002D59F8">
        <w:t>Associate</w:t>
      </w:r>
      <w:r w:rsidR="00E61860">
        <w:t>’</w:t>
      </w:r>
      <w:r w:rsidR="002D59F8">
        <w:t>s or Bachelor</w:t>
      </w:r>
      <w:r w:rsidR="00E61860">
        <w:t>’s</w:t>
      </w:r>
      <w:proofErr w:type="gramEnd"/>
      <w:r w:rsidR="00E61860">
        <w:t xml:space="preserve"> degree, </w:t>
      </w:r>
      <w:r w:rsidR="006664D1">
        <w:t>graduate</w:t>
      </w:r>
      <w:r w:rsidR="00E61860">
        <w:t xml:space="preserve"> degree) </w:t>
      </w:r>
      <w:r w:rsidR="00D07646">
        <w:t>to meet t</w:t>
      </w:r>
      <w:r w:rsidR="00E052CD">
        <w:t xml:space="preserve">he minimum expected cell counts required for Chi-square. </w:t>
      </w:r>
      <w:r w:rsidR="000A0619">
        <w:t xml:space="preserve">The alpha level was set </w:t>
      </w:r>
      <w:r w:rsidR="000A0619">
        <w:rPr>
          <w:i/>
          <w:iCs/>
        </w:rPr>
        <w:t xml:space="preserve">a priori </w:t>
      </w:r>
      <w:r w:rsidR="000A0619">
        <w:t xml:space="preserve">at </w:t>
      </w:r>
      <w:r w:rsidR="000A0619">
        <w:rPr>
          <w:i/>
          <w:iCs/>
        </w:rPr>
        <w:t xml:space="preserve">p </w:t>
      </w:r>
      <w:r w:rsidR="000A0619">
        <w:t xml:space="preserve">&lt; .05. Cramer’s </w:t>
      </w:r>
      <w:r w:rsidR="000A0619">
        <w:rPr>
          <w:i/>
          <w:iCs/>
        </w:rPr>
        <w:t>v</w:t>
      </w:r>
      <w:r w:rsidR="000A0619">
        <w:t xml:space="preserve"> was reported for </w:t>
      </w:r>
      <w:r w:rsidR="004F477F">
        <w:t>results with statistical significance to estimate effect size. Post hoc comparisons were conducted</w:t>
      </w:r>
      <w:r w:rsidR="00C45930">
        <w:t xml:space="preserve"> using adjusted standardized residuals with </w:t>
      </w:r>
      <w:r w:rsidR="00EA7F96">
        <w:t xml:space="preserve">the </w:t>
      </w:r>
      <w:proofErr w:type="spellStart"/>
      <w:r w:rsidR="00C45930">
        <w:t>Bonferonni</w:t>
      </w:r>
      <w:proofErr w:type="spellEnd"/>
      <w:r w:rsidR="00C45930">
        <w:t xml:space="preserve"> correction</w:t>
      </w:r>
      <w:r w:rsidR="00AB7C7B">
        <w:t>.</w:t>
      </w:r>
    </w:p>
    <w:p w14:paraId="3D1E366F" w14:textId="16E9FB83" w:rsidR="00727C79" w:rsidRDefault="00727C79" w:rsidP="003153B8"/>
    <w:p w14:paraId="100D90BD" w14:textId="1F47125F" w:rsidR="00207292" w:rsidRDefault="00207292" w:rsidP="003153B8">
      <w:pPr>
        <w:jc w:val="center"/>
        <w:rPr>
          <w:b/>
          <w:bCs/>
        </w:rPr>
      </w:pPr>
      <w:r>
        <w:rPr>
          <w:b/>
          <w:bCs/>
        </w:rPr>
        <w:t>Findings</w:t>
      </w:r>
    </w:p>
    <w:p w14:paraId="44C447EF" w14:textId="77777777" w:rsidR="00042BD8" w:rsidRPr="00207292" w:rsidRDefault="00042BD8" w:rsidP="003153B8">
      <w:pPr>
        <w:jc w:val="center"/>
        <w:rPr>
          <w:b/>
          <w:bCs/>
        </w:rPr>
      </w:pPr>
    </w:p>
    <w:p w14:paraId="6A7C3381" w14:textId="42F9FBF4" w:rsidR="0056435C" w:rsidRDefault="008172BE" w:rsidP="0056435C">
      <w:r>
        <w:t xml:space="preserve">The first objective was to </w:t>
      </w:r>
      <w:r w:rsidR="009814CC">
        <w:t>describe audience segments</w:t>
      </w:r>
      <w:r w:rsidR="00F22A9D">
        <w:t xml:space="preserve"> </w:t>
      </w:r>
      <w:r w:rsidR="009814CC">
        <w:t xml:space="preserve">based on their perceptions of how much effort </w:t>
      </w:r>
      <w:r w:rsidR="00CB0AF2">
        <w:t>UConn</w:t>
      </w:r>
      <w:r w:rsidR="009814CC">
        <w:t xml:space="preserve"> Extension should apply to various issues. The </w:t>
      </w:r>
      <w:r w:rsidR="004C5986">
        <w:t xml:space="preserve">dendrogram produced by </w:t>
      </w:r>
      <w:r w:rsidR="00EC76BD">
        <w:t xml:space="preserve">conducting an HCA showed three distinct segments (see Figure 1). </w:t>
      </w:r>
    </w:p>
    <w:p w14:paraId="40547289" w14:textId="77777777" w:rsidR="009B55F6" w:rsidRDefault="009B55F6" w:rsidP="0056435C"/>
    <w:p w14:paraId="553B7929" w14:textId="6C19D3FF" w:rsidR="009B55F6" w:rsidRDefault="009B55F6" w:rsidP="0056435C">
      <w:r>
        <w:t>Figure 1</w:t>
      </w:r>
    </w:p>
    <w:p w14:paraId="74C813A0" w14:textId="77777777" w:rsidR="009B55F6" w:rsidRDefault="009B55F6" w:rsidP="0056435C"/>
    <w:p w14:paraId="07B1117A" w14:textId="050A1491" w:rsidR="009B55F6" w:rsidRPr="0079379B" w:rsidRDefault="00EF0E2A" w:rsidP="0056435C">
      <w:r>
        <w:rPr>
          <w:i/>
          <w:iCs/>
        </w:rPr>
        <w:t>Dendrogram</w:t>
      </w:r>
      <w:r w:rsidR="0079379B">
        <w:rPr>
          <w:i/>
          <w:iCs/>
        </w:rPr>
        <w:t xml:space="preserve"> Created with Hierarchical Cluster Analysis</w:t>
      </w:r>
    </w:p>
    <w:p w14:paraId="7CA80FE4" w14:textId="77777777" w:rsidR="009B55F6" w:rsidRDefault="009B55F6" w:rsidP="0056435C"/>
    <w:p w14:paraId="1A90120E" w14:textId="46DBEEE2" w:rsidR="0044596E" w:rsidRPr="0044596E" w:rsidRDefault="0044596E" w:rsidP="0044596E">
      <w:r w:rsidRPr="0044596E">
        <w:rPr>
          <w:noProof/>
        </w:rPr>
        <w:drawing>
          <wp:inline distT="0" distB="0" distL="0" distR="0" wp14:anchorId="6905B225" wp14:editId="076F089B">
            <wp:extent cx="3238500" cy="3993802"/>
            <wp:effectExtent l="0" t="0" r="0" b="6985"/>
            <wp:docPr id="345964979" name="Picture 2" descr="A graph with a number of objec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964979" name="Picture 2" descr="A graph with a number of objects&#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08173" cy="4079724"/>
                    </a:xfrm>
                    <a:prstGeom prst="rect">
                      <a:avLst/>
                    </a:prstGeom>
                    <a:noFill/>
                    <a:ln>
                      <a:noFill/>
                    </a:ln>
                  </pic:spPr>
                </pic:pic>
              </a:graphicData>
            </a:graphic>
          </wp:inline>
        </w:drawing>
      </w:r>
    </w:p>
    <w:p w14:paraId="24116A0C" w14:textId="77777777" w:rsidR="0044596E" w:rsidRPr="0044596E" w:rsidRDefault="0044596E" w:rsidP="0044596E"/>
    <w:p w14:paraId="7068D19A" w14:textId="0A33546C" w:rsidR="009B55F6" w:rsidRDefault="00B95B96" w:rsidP="0056435C">
      <w:r>
        <w:t>A</w:t>
      </w:r>
      <w:r w:rsidR="00665B0E">
        <w:t xml:space="preserve"> K-Means cluster analysis was conducted</w:t>
      </w:r>
      <w:r w:rsidR="0044647D">
        <w:t xml:space="preserve"> to group </w:t>
      </w:r>
      <w:r w:rsidR="00E75777">
        <w:t>respondents</w:t>
      </w:r>
      <w:r w:rsidR="0044647D">
        <w:t xml:space="preserve"> based on their perceptions of how much effort </w:t>
      </w:r>
      <w:r w:rsidR="00CB0AF2">
        <w:t>UConn</w:t>
      </w:r>
      <w:r w:rsidR="0044647D">
        <w:t xml:space="preserve"> Extension should apply to various issues. The analysis was run with three predefined clusters</w:t>
      </w:r>
      <w:r>
        <w:t xml:space="preserve"> based on the HCA results</w:t>
      </w:r>
      <w:r w:rsidR="00001C6B">
        <w:t xml:space="preserve">. </w:t>
      </w:r>
      <w:r w:rsidR="0003793F">
        <w:t>The iteration history indicated convergence after five iterations.</w:t>
      </w:r>
      <w:r w:rsidR="00E75777">
        <w:t xml:space="preserve"> Cluster 1</w:t>
      </w:r>
      <w:r w:rsidR="004C2265">
        <w:t xml:space="preserve"> </w:t>
      </w:r>
      <w:r w:rsidR="00E75777">
        <w:t xml:space="preserve">had </w:t>
      </w:r>
      <w:r w:rsidR="00183ED0">
        <w:t>4</w:t>
      </w:r>
      <w:r w:rsidR="00733CDC">
        <w:t xml:space="preserve">5 </w:t>
      </w:r>
      <w:r w:rsidR="004C2265">
        <w:t xml:space="preserve">respondents, Cluster 2 </w:t>
      </w:r>
      <w:r w:rsidR="00733CDC">
        <w:t>had</w:t>
      </w:r>
      <w:r w:rsidR="004C2265">
        <w:t xml:space="preserve"> 73 respondents, </w:t>
      </w:r>
      <w:r w:rsidR="00733CDC">
        <w:t xml:space="preserve">and </w:t>
      </w:r>
      <w:r w:rsidR="004C2265">
        <w:t xml:space="preserve">Cluster 3 </w:t>
      </w:r>
      <w:r w:rsidR="00733CDC">
        <w:t>had 5</w:t>
      </w:r>
      <w:r w:rsidR="004C2265">
        <w:t>7 respondents</w:t>
      </w:r>
      <w:r w:rsidR="00733CDC">
        <w:t xml:space="preserve">. </w:t>
      </w:r>
      <w:r w:rsidR="006E5FB6">
        <w:t>Table 1 displays the means for each item according to cluster.</w:t>
      </w:r>
      <w:r w:rsidR="00896C94">
        <w:t xml:space="preserve"> </w:t>
      </w:r>
      <w:r w:rsidR="002A7533">
        <w:t>The distance between final cluster center</w:t>
      </w:r>
      <w:r w:rsidR="00070094">
        <w:t>s</w:t>
      </w:r>
      <w:r w:rsidR="002A7533">
        <w:t xml:space="preserve"> between Cluster 1 and Cluster 2 was 5.</w:t>
      </w:r>
      <w:r w:rsidR="003D7C31">
        <w:t>7</w:t>
      </w:r>
      <w:r w:rsidR="00F15120">
        <w:t>9</w:t>
      </w:r>
      <w:r w:rsidR="002A7533">
        <w:t>,</w:t>
      </w:r>
      <w:r w:rsidR="00153B81">
        <w:t xml:space="preserve"> while the distance between Cluster 1 and Cluster 3 was </w:t>
      </w:r>
      <w:r w:rsidR="003D7C31">
        <w:t>5.08</w:t>
      </w:r>
      <w:r w:rsidR="000B319A">
        <w:t xml:space="preserve">. The distance between Cluster 2 and Cluster 3 was </w:t>
      </w:r>
      <w:r w:rsidR="00F15120">
        <w:t>8.52</w:t>
      </w:r>
      <w:r w:rsidR="000B319A">
        <w:t>.</w:t>
      </w:r>
      <w:r w:rsidR="00F15120">
        <w:t xml:space="preserve"> </w:t>
      </w:r>
      <w:r w:rsidR="006E5FB6" w:rsidRPr="00C82C10">
        <w:t>Cluster 1 tended to favor Extension applying</w:t>
      </w:r>
      <w:r w:rsidR="004D28F1">
        <w:t xml:space="preserve"> </w:t>
      </w:r>
      <w:r w:rsidR="004D28F1">
        <w:rPr>
          <w:i/>
          <w:iCs/>
        </w:rPr>
        <w:t>high</w:t>
      </w:r>
      <w:r w:rsidR="004D28F1">
        <w:t xml:space="preserve"> or </w:t>
      </w:r>
      <w:r w:rsidR="004D28F1">
        <w:rPr>
          <w:i/>
          <w:iCs/>
        </w:rPr>
        <w:t>very high</w:t>
      </w:r>
      <w:r w:rsidR="006E5FB6" w:rsidRPr="00C82C10">
        <w:t xml:space="preserve"> </w:t>
      </w:r>
      <w:r w:rsidR="006E5FB6" w:rsidRPr="005A4D9F">
        <w:rPr>
          <w:i/>
          <w:iCs/>
        </w:rPr>
        <w:t xml:space="preserve">effort </w:t>
      </w:r>
      <w:r w:rsidR="006E5FB6" w:rsidRPr="00C82C10">
        <w:t xml:space="preserve">to </w:t>
      </w:r>
      <w:r w:rsidR="00F22A9D">
        <w:t>13</w:t>
      </w:r>
      <w:r w:rsidR="006E5FB6" w:rsidRPr="00C82C10">
        <w:t xml:space="preserve"> items, Cluster 2 was generally supportive </w:t>
      </w:r>
      <w:r w:rsidR="00B251D0">
        <w:t xml:space="preserve">of </w:t>
      </w:r>
      <w:r w:rsidR="004D28F1" w:rsidRPr="00C82C10">
        <w:t>applying</w:t>
      </w:r>
      <w:r w:rsidR="004D28F1">
        <w:t xml:space="preserve"> </w:t>
      </w:r>
      <w:r w:rsidR="004D28F1">
        <w:rPr>
          <w:i/>
          <w:iCs/>
        </w:rPr>
        <w:t>high</w:t>
      </w:r>
      <w:r w:rsidR="004D28F1">
        <w:t xml:space="preserve"> or </w:t>
      </w:r>
      <w:r w:rsidR="004D28F1">
        <w:rPr>
          <w:i/>
          <w:iCs/>
        </w:rPr>
        <w:t>very high</w:t>
      </w:r>
      <w:r w:rsidR="004D28F1" w:rsidRPr="00C82C10">
        <w:t xml:space="preserve"> </w:t>
      </w:r>
      <w:r w:rsidR="004D28F1" w:rsidRPr="005A4D9F">
        <w:rPr>
          <w:i/>
          <w:iCs/>
        </w:rPr>
        <w:t xml:space="preserve">effort </w:t>
      </w:r>
      <w:r w:rsidR="004D28F1">
        <w:t>to</w:t>
      </w:r>
      <w:r w:rsidR="006E5FB6" w:rsidRPr="00C82C10">
        <w:t xml:space="preserve"> most items</w:t>
      </w:r>
      <w:r w:rsidR="004D28F1">
        <w:t xml:space="preserve"> (</w:t>
      </w:r>
      <w:r w:rsidR="004D28F1">
        <w:rPr>
          <w:i/>
          <w:iCs/>
        </w:rPr>
        <w:t xml:space="preserve">n </w:t>
      </w:r>
      <w:r w:rsidR="004D28F1">
        <w:t xml:space="preserve">= </w:t>
      </w:r>
      <w:r w:rsidR="00F869DE">
        <w:t>31)</w:t>
      </w:r>
      <w:r w:rsidR="00CC5C54">
        <w:t xml:space="preserve">, </w:t>
      </w:r>
      <w:r w:rsidR="00B74235">
        <w:t>but</w:t>
      </w:r>
      <w:r w:rsidR="00CC5C54">
        <w:t xml:space="preserve"> Cluster 3 </w:t>
      </w:r>
      <w:r w:rsidR="00090CFF">
        <w:t xml:space="preserve">only identified 6 items as worthy of </w:t>
      </w:r>
      <w:r w:rsidR="00090CFF" w:rsidRPr="005A4D9F">
        <w:rPr>
          <w:i/>
          <w:iCs/>
        </w:rPr>
        <w:t>high effort</w:t>
      </w:r>
      <w:r w:rsidR="00B74235">
        <w:t xml:space="preserve"> and perceived no items as needing </w:t>
      </w:r>
      <w:r w:rsidR="00B74235">
        <w:rPr>
          <w:i/>
          <w:iCs/>
        </w:rPr>
        <w:t xml:space="preserve">very </w:t>
      </w:r>
      <w:r w:rsidR="00B74235" w:rsidRPr="005A4D9F">
        <w:rPr>
          <w:i/>
          <w:iCs/>
        </w:rPr>
        <w:t xml:space="preserve">high </w:t>
      </w:r>
      <w:r w:rsidR="005A4D9F" w:rsidRPr="005A4D9F">
        <w:rPr>
          <w:i/>
          <w:iCs/>
        </w:rPr>
        <w:t>effort</w:t>
      </w:r>
      <w:r w:rsidR="00B251D0">
        <w:t xml:space="preserve">. Similarly, </w:t>
      </w:r>
      <w:r w:rsidR="006E5FB6" w:rsidRPr="00C82C10">
        <w:t xml:space="preserve">Cluster 3 tended to think Extension should apply </w:t>
      </w:r>
      <w:r w:rsidR="006E5FB6" w:rsidRPr="00F869DE">
        <w:rPr>
          <w:i/>
          <w:iCs/>
        </w:rPr>
        <w:t>no</w:t>
      </w:r>
      <w:r w:rsidR="006E5FB6" w:rsidRPr="00C82C10">
        <w:t xml:space="preserve"> </w:t>
      </w:r>
      <w:r w:rsidR="006E5FB6">
        <w:t>or</w:t>
      </w:r>
      <w:r w:rsidR="006E5FB6" w:rsidRPr="00C82C10">
        <w:t xml:space="preserve"> </w:t>
      </w:r>
      <w:r w:rsidR="006E5FB6" w:rsidRPr="00F869DE">
        <w:rPr>
          <w:i/>
          <w:iCs/>
        </w:rPr>
        <w:t>low effort</w:t>
      </w:r>
      <w:r w:rsidR="006E5FB6" w:rsidRPr="00C82C10">
        <w:t xml:space="preserve"> to the greatest number of items</w:t>
      </w:r>
      <w:r w:rsidR="00F869DE">
        <w:t xml:space="preserve"> (</w:t>
      </w:r>
      <w:r w:rsidR="00F869DE">
        <w:rPr>
          <w:i/>
          <w:iCs/>
        </w:rPr>
        <w:t xml:space="preserve">n </w:t>
      </w:r>
      <w:r w:rsidR="00F869DE">
        <w:t xml:space="preserve">= </w:t>
      </w:r>
      <w:r w:rsidR="00CC5C54">
        <w:t>13)</w:t>
      </w:r>
      <w:r w:rsidR="006E5FB6" w:rsidRPr="00C82C10">
        <w:t>.</w:t>
      </w:r>
    </w:p>
    <w:p w14:paraId="265A5A88" w14:textId="77777777" w:rsidR="0088397F" w:rsidRDefault="0088397F" w:rsidP="0056435C"/>
    <w:p w14:paraId="5C3F07B5" w14:textId="31F7E37D" w:rsidR="0088397F" w:rsidRDefault="0088397F" w:rsidP="0056435C">
      <w:r>
        <w:t xml:space="preserve">Table 1 </w:t>
      </w:r>
    </w:p>
    <w:p w14:paraId="3EA40C8E" w14:textId="77777777" w:rsidR="0088397F" w:rsidRDefault="0088397F" w:rsidP="0056435C"/>
    <w:p w14:paraId="44FEC832" w14:textId="688C8F60" w:rsidR="0088397F" w:rsidRPr="00CA4BD8" w:rsidRDefault="001C625B" w:rsidP="0056435C">
      <w:pPr>
        <w:rPr>
          <w:i/>
          <w:iCs/>
        </w:rPr>
      </w:pPr>
      <w:r>
        <w:rPr>
          <w:i/>
          <w:iCs/>
        </w:rPr>
        <w:t xml:space="preserve">Perceptions of </w:t>
      </w:r>
      <w:r w:rsidR="005463DE">
        <w:rPr>
          <w:i/>
          <w:iCs/>
        </w:rPr>
        <w:t>Effort Necessary</w:t>
      </w:r>
      <w:r w:rsidR="0067725C">
        <w:rPr>
          <w:i/>
          <w:iCs/>
        </w:rPr>
        <w:t xml:space="preserve"> </w:t>
      </w:r>
      <w:r w:rsidR="009E3011">
        <w:rPr>
          <w:i/>
          <w:iCs/>
        </w:rPr>
        <w:t>by Final Cluster Centers</w:t>
      </w:r>
    </w:p>
    <w:p w14:paraId="351D9BC8" w14:textId="77777777" w:rsidR="0088397F" w:rsidRDefault="0088397F" w:rsidP="0056435C"/>
    <w:tbl>
      <w:tblPr>
        <w:tblStyle w:val="TableGrid"/>
        <w:tblW w:w="5000" w:type="pct"/>
        <w:tblBorders>
          <w:left w:val="none" w:sz="0" w:space="0" w:color="auto"/>
          <w:right w:val="none" w:sz="0" w:space="0" w:color="auto"/>
          <w:insideV w:val="none" w:sz="0" w:space="0" w:color="auto"/>
        </w:tblBorders>
        <w:tblLook w:val="04A0" w:firstRow="1" w:lastRow="0" w:firstColumn="1" w:lastColumn="0" w:noHBand="0" w:noVBand="1"/>
      </w:tblPr>
      <w:tblGrid>
        <w:gridCol w:w="4626"/>
        <w:gridCol w:w="1578"/>
        <w:gridCol w:w="1578"/>
        <w:gridCol w:w="1578"/>
      </w:tblGrid>
      <w:tr w:rsidR="00933E48" w:rsidRPr="005967A8" w14:paraId="47D7F4FE" w14:textId="53BE4BF5" w:rsidTr="00412731">
        <w:tc>
          <w:tcPr>
            <w:tcW w:w="4626" w:type="dxa"/>
          </w:tcPr>
          <w:p w14:paraId="36DB175C" w14:textId="0C8B9582" w:rsidR="00933E48" w:rsidRPr="00A22BE5" w:rsidRDefault="00933E48" w:rsidP="00042E02">
            <w:pPr>
              <w:jc w:val="center"/>
            </w:pPr>
            <w:r>
              <w:t>Selected Issue</w:t>
            </w:r>
          </w:p>
        </w:tc>
        <w:tc>
          <w:tcPr>
            <w:tcW w:w="1578" w:type="dxa"/>
          </w:tcPr>
          <w:p w14:paraId="68F4A87B" w14:textId="77777777" w:rsidR="00933E48" w:rsidRDefault="00933E48" w:rsidP="00722D40">
            <w:pPr>
              <w:jc w:val="center"/>
            </w:pPr>
            <w:r>
              <w:t>Cluster 1</w:t>
            </w:r>
          </w:p>
          <w:p w14:paraId="0E1BF041" w14:textId="20FB485F" w:rsidR="00933E48" w:rsidRPr="00044515" w:rsidRDefault="00933E48" w:rsidP="00044515">
            <w:pPr>
              <w:jc w:val="center"/>
              <w:rPr>
                <w:i/>
                <w:iCs/>
              </w:rPr>
            </w:pPr>
            <w:r>
              <w:rPr>
                <w:i/>
                <w:iCs/>
              </w:rPr>
              <w:t>M</w:t>
            </w:r>
          </w:p>
        </w:tc>
        <w:tc>
          <w:tcPr>
            <w:tcW w:w="1578" w:type="dxa"/>
          </w:tcPr>
          <w:p w14:paraId="2E2FF654" w14:textId="6421C088" w:rsidR="00933E48" w:rsidRDefault="00933E48" w:rsidP="00124178">
            <w:pPr>
              <w:jc w:val="center"/>
            </w:pPr>
            <w:r>
              <w:t>Cluster 2</w:t>
            </w:r>
          </w:p>
          <w:p w14:paraId="60DC9A32" w14:textId="55959331" w:rsidR="00933E48" w:rsidRPr="00A22BE5" w:rsidRDefault="00933E48" w:rsidP="00044515">
            <w:pPr>
              <w:jc w:val="center"/>
            </w:pPr>
            <w:r>
              <w:rPr>
                <w:i/>
                <w:iCs/>
              </w:rPr>
              <w:t>M</w:t>
            </w:r>
          </w:p>
        </w:tc>
        <w:tc>
          <w:tcPr>
            <w:tcW w:w="1578" w:type="dxa"/>
          </w:tcPr>
          <w:p w14:paraId="2F73747D" w14:textId="339F72B5" w:rsidR="00933E48" w:rsidRDefault="00933E48" w:rsidP="00124178">
            <w:pPr>
              <w:jc w:val="center"/>
            </w:pPr>
            <w:r>
              <w:t>Cluster 3</w:t>
            </w:r>
          </w:p>
          <w:p w14:paraId="0A144CEE" w14:textId="7C9F5C7B" w:rsidR="00933E48" w:rsidRPr="00A22BE5" w:rsidRDefault="00933E48" w:rsidP="00044515">
            <w:pPr>
              <w:jc w:val="center"/>
            </w:pPr>
            <w:r>
              <w:rPr>
                <w:i/>
                <w:iCs/>
              </w:rPr>
              <w:t>M</w:t>
            </w:r>
          </w:p>
        </w:tc>
      </w:tr>
      <w:tr w:rsidR="00933E48" w:rsidRPr="005967A8" w14:paraId="22A3181C" w14:textId="11273C51" w:rsidTr="00412731">
        <w:tc>
          <w:tcPr>
            <w:tcW w:w="4626" w:type="dxa"/>
            <w:tcBorders>
              <w:bottom w:val="nil"/>
            </w:tcBorders>
          </w:tcPr>
          <w:p w14:paraId="42DE8665" w14:textId="762DC0D2" w:rsidR="00933E48" w:rsidRPr="00A22BE5" w:rsidRDefault="00933E48" w:rsidP="0056435C">
            <w:r>
              <w:t>Protecting natural ecosystems</w:t>
            </w:r>
          </w:p>
        </w:tc>
        <w:tc>
          <w:tcPr>
            <w:tcW w:w="1578" w:type="dxa"/>
            <w:tcBorders>
              <w:bottom w:val="nil"/>
            </w:tcBorders>
          </w:tcPr>
          <w:p w14:paraId="6DD6AD86" w14:textId="1DCEE119" w:rsidR="00A76927" w:rsidRPr="00660537" w:rsidRDefault="00933E48" w:rsidP="00044515">
            <w:pPr>
              <w:jc w:val="center"/>
            </w:pPr>
            <w:r w:rsidRPr="00660537">
              <w:t>4.53</w:t>
            </w:r>
          </w:p>
        </w:tc>
        <w:tc>
          <w:tcPr>
            <w:tcW w:w="1578" w:type="dxa"/>
            <w:tcBorders>
              <w:bottom w:val="nil"/>
            </w:tcBorders>
          </w:tcPr>
          <w:p w14:paraId="5FCBEFE7" w14:textId="4A01794F" w:rsidR="005C2C15" w:rsidRPr="00660537" w:rsidRDefault="00933E48" w:rsidP="00044515">
            <w:pPr>
              <w:jc w:val="center"/>
            </w:pPr>
            <w:r w:rsidRPr="00660537">
              <w:t>4.34</w:t>
            </w:r>
          </w:p>
        </w:tc>
        <w:tc>
          <w:tcPr>
            <w:tcW w:w="1578" w:type="dxa"/>
            <w:tcBorders>
              <w:bottom w:val="nil"/>
            </w:tcBorders>
          </w:tcPr>
          <w:p w14:paraId="2DBF656F" w14:textId="4611B9DA" w:rsidR="005C2C15" w:rsidRPr="00660537" w:rsidRDefault="00933E48" w:rsidP="00044515">
            <w:pPr>
              <w:jc w:val="center"/>
            </w:pPr>
            <w:r w:rsidRPr="00660537">
              <w:t>3.09</w:t>
            </w:r>
          </w:p>
        </w:tc>
      </w:tr>
      <w:tr w:rsidR="00933E48" w:rsidRPr="005967A8" w14:paraId="27E70C0D" w14:textId="66701049" w:rsidTr="00412731">
        <w:tc>
          <w:tcPr>
            <w:tcW w:w="4626" w:type="dxa"/>
            <w:tcBorders>
              <w:top w:val="nil"/>
              <w:bottom w:val="nil"/>
            </w:tcBorders>
          </w:tcPr>
          <w:p w14:paraId="65E0BA45" w14:textId="501BEEC9" w:rsidR="00933E48" w:rsidRPr="00A22BE5" w:rsidRDefault="00933E48" w:rsidP="0056435C">
            <w:r>
              <w:t>Controlling invasive pests</w:t>
            </w:r>
          </w:p>
        </w:tc>
        <w:tc>
          <w:tcPr>
            <w:tcW w:w="1578" w:type="dxa"/>
            <w:tcBorders>
              <w:top w:val="nil"/>
              <w:bottom w:val="nil"/>
            </w:tcBorders>
          </w:tcPr>
          <w:p w14:paraId="7956C992" w14:textId="077F7004" w:rsidR="00DD4AC4" w:rsidRPr="00660537" w:rsidRDefault="00933E48" w:rsidP="00044515">
            <w:pPr>
              <w:jc w:val="center"/>
            </w:pPr>
            <w:r w:rsidRPr="00660537">
              <w:t>4.49</w:t>
            </w:r>
          </w:p>
        </w:tc>
        <w:tc>
          <w:tcPr>
            <w:tcW w:w="1578" w:type="dxa"/>
            <w:tcBorders>
              <w:top w:val="nil"/>
              <w:bottom w:val="nil"/>
            </w:tcBorders>
          </w:tcPr>
          <w:p w14:paraId="117FE472" w14:textId="1CFCE954" w:rsidR="00DD4AC4" w:rsidRPr="00660537" w:rsidRDefault="00933E48" w:rsidP="00044515">
            <w:pPr>
              <w:jc w:val="center"/>
            </w:pPr>
            <w:r w:rsidRPr="00660537">
              <w:t>4.34</w:t>
            </w:r>
          </w:p>
        </w:tc>
        <w:tc>
          <w:tcPr>
            <w:tcW w:w="1578" w:type="dxa"/>
            <w:tcBorders>
              <w:top w:val="nil"/>
              <w:bottom w:val="nil"/>
            </w:tcBorders>
          </w:tcPr>
          <w:p w14:paraId="726BAD5F" w14:textId="58970F26" w:rsidR="0029184C" w:rsidRPr="00660537" w:rsidRDefault="00933E48" w:rsidP="00044515">
            <w:pPr>
              <w:jc w:val="center"/>
            </w:pPr>
            <w:r w:rsidRPr="00660537">
              <w:t>3.32</w:t>
            </w:r>
          </w:p>
        </w:tc>
      </w:tr>
      <w:tr w:rsidR="00933E48" w:rsidRPr="005967A8" w14:paraId="4D5C4B1A" w14:textId="4C8D9EEB" w:rsidTr="00412731">
        <w:tc>
          <w:tcPr>
            <w:tcW w:w="4626" w:type="dxa"/>
            <w:tcBorders>
              <w:top w:val="nil"/>
              <w:bottom w:val="nil"/>
            </w:tcBorders>
          </w:tcPr>
          <w:p w14:paraId="65C60FFC" w14:textId="45A5C25C" w:rsidR="00933E48" w:rsidRPr="00A22BE5" w:rsidRDefault="00933E48" w:rsidP="0056435C">
            <w:r>
              <w:t>Protecting water quality</w:t>
            </w:r>
          </w:p>
        </w:tc>
        <w:tc>
          <w:tcPr>
            <w:tcW w:w="1578" w:type="dxa"/>
            <w:tcBorders>
              <w:top w:val="nil"/>
              <w:bottom w:val="nil"/>
            </w:tcBorders>
          </w:tcPr>
          <w:p w14:paraId="7A601866" w14:textId="6C2923D0" w:rsidR="00933E48" w:rsidRPr="00660537" w:rsidRDefault="00933E48" w:rsidP="00044515">
            <w:pPr>
              <w:jc w:val="center"/>
            </w:pPr>
            <w:r w:rsidRPr="00660537">
              <w:t>4.47</w:t>
            </w:r>
          </w:p>
        </w:tc>
        <w:tc>
          <w:tcPr>
            <w:tcW w:w="1578" w:type="dxa"/>
            <w:tcBorders>
              <w:top w:val="nil"/>
              <w:bottom w:val="nil"/>
            </w:tcBorders>
          </w:tcPr>
          <w:p w14:paraId="539509CC" w14:textId="7BC9E580" w:rsidR="00933E48" w:rsidRPr="00660537" w:rsidRDefault="00933E48" w:rsidP="00044515">
            <w:pPr>
              <w:jc w:val="center"/>
            </w:pPr>
            <w:r w:rsidRPr="00660537">
              <w:t>4.45</w:t>
            </w:r>
          </w:p>
        </w:tc>
        <w:tc>
          <w:tcPr>
            <w:tcW w:w="1578" w:type="dxa"/>
            <w:tcBorders>
              <w:top w:val="nil"/>
              <w:bottom w:val="nil"/>
            </w:tcBorders>
          </w:tcPr>
          <w:p w14:paraId="17A5C3FC" w14:textId="17954015" w:rsidR="00933E48" w:rsidRPr="00660537" w:rsidRDefault="00933E48" w:rsidP="00044515">
            <w:pPr>
              <w:jc w:val="center"/>
            </w:pPr>
            <w:r w:rsidRPr="00660537">
              <w:t>3.54</w:t>
            </w:r>
          </w:p>
        </w:tc>
      </w:tr>
      <w:tr w:rsidR="00933E48" w:rsidRPr="005967A8" w14:paraId="4B9C6735" w14:textId="0E1FFA88" w:rsidTr="00412731">
        <w:tc>
          <w:tcPr>
            <w:tcW w:w="4626" w:type="dxa"/>
            <w:tcBorders>
              <w:top w:val="nil"/>
              <w:bottom w:val="nil"/>
            </w:tcBorders>
          </w:tcPr>
          <w:p w14:paraId="68B9F2E5" w14:textId="32FD041E" w:rsidR="00933E48" w:rsidRPr="00A22BE5" w:rsidRDefault="00933E48" w:rsidP="0056435C">
            <w:r>
              <w:t>Protecting soil quality</w:t>
            </w:r>
          </w:p>
        </w:tc>
        <w:tc>
          <w:tcPr>
            <w:tcW w:w="1578" w:type="dxa"/>
            <w:tcBorders>
              <w:top w:val="nil"/>
              <w:bottom w:val="nil"/>
            </w:tcBorders>
          </w:tcPr>
          <w:p w14:paraId="40A81BD9" w14:textId="769BC852" w:rsidR="00933E48" w:rsidRPr="00660537" w:rsidRDefault="00933E48" w:rsidP="00044515">
            <w:pPr>
              <w:jc w:val="center"/>
            </w:pPr>
            <w:r w:rsidRPr="00660537">
              <w:t>4.42</w:t>
            </w:r>
          </w:p>
        </w:tc>
        <w:tc>
          <w:tcPr>
            <w:tcW w:w="1578" w:type="dxa"/>
            <w:tcBorders>
              <w:top w:val="nil"/>
              <w:bottom w:val="nil"/>
            </w:tcBorders>
          </w:tcPr>
          <w:p w14:paraId="0C4139D0" w14:textId="41D5D36A" w:rsidR="00933E48" w:rsidRPr="00660537" w:rsidRDefault="00933E48" w:rsidP="00044515">
            <w:pPr>
              <w:jc w:val="center"/>
            </w:pPr>
            <w:r w:rsidRPr="00660537">
              <w:t>4.37</w:t>
            </w:r>
          </w:p>
        </w:tc>
        <w:tc>
          <w:tcPr>
            <w:tcW w:w="1578" w:type="dxa"/>
            <w:tcBorders>
              <w:top w:val="nil"/>
              <w:bottom w:val="nil"/>
            </w:tcBorders>
          </w:tcPr>
          <w:p w14:paraId="3D539C35" w14:textId="6C1B8460" w:rsidR="00933E48" w:rsidRPr="00660537" w:rsidRDefault="00933E48" w:rsidP="00044515">
            <w:pPr>
              <w:jc w:val="center"/>
            </w:pPr>
            <w:r w:rsidRPr="00660537">
              <w:t>3.65</w:t>
            </w:r>
          </w:p>
        </w:tc>
      </w:tr>
      <w:tr w:rsidR="00933E48" w:rsidRPr="005967A8" w14:paraId="5A4C6E0F" w14:textId="42E5EE7E" w:rsidTr="00412731">
        <w:tc>
          <w:tcPr>
            <w:tcW w:w="4626" w:type="dxa"/>
            <w:tcBorders>
              <w:top w:val="nil"/>
              <w:bottom w:val="nil"/>
            </w:tcBorders>
          </w:tcPr>
          <w:p w14:paraId="4A3040CF" w14:textId="1A47CADA" w:rsidR="00933E48" w:rsidRPr="00A22BE5" w:rsidRDefault="00933E48" w:rsidP="0056435C">
            <w:r>
              <w:t>Assisting farmers in agricultural production</w:t>
            </w:r>
          </w:p>
        </w:tc>
        <w:tc>
          <w:tcPr>
            <w:tcW w:w="1578" w:type="dxa"/>
            <w:tcBorders>
              <w:top w:val="nil"/>
              <w:bottom w:val="nil"/>
            </w:tcBorders>
          </w:tcPr>
          <w:p w14:paraId="383315E6" w14:textId="2E4FC808" w:rsidR="0029184C" w:rsidRPr="00660537" w:rsidRDefault="00933E48" w:rsidP="00044515">
            <w:pPr>
              <w:jc w:val="center"/>
            </w:pPr>
            <w:r w:rsidRPr="00660537">
              <w:t>4.42</w:t>
            </w:r>
          </w:p>
        </w:tc>
        <w:tc>
          <w:tcPr>
            <w:tcW w:w="1578" w:type="dxa"/>
            <w:tcBorders>
              <w:top w:val="nil"/>
              <w:bottom w:val="nil"/>
            </w:tcBorders>
          </w:tcPr>
          <w:p w14:paraId="1ADBE416" w14:textId="6F384337" w:rsidR="008405DA" w:rsidRPr="00660537" w:rsidRDefault="00933E48" w:rsidP="00044515">
            <w:pPr>
              <w:jc w:val="center"/>
            </w:pPr>
            <w:r w:rsidRPr="00660537">
              <w:t>4.36</w:t>
            </w:r>
          </w:p>
        </w:tc>
        <w:tc>
          <w:tcPr>
            <w:tcW w:w="1578" w:type="dxa"/>
            <w:tcBorders>
              <w:top w:val="nil"/>
              <w:bottom w:val="nil"/>
            </w:tcBorders>
          </w:tcPr>
          <w:p w14:paraId="00C9D712" w14:textId="146D8255" w:rsidR="008405DA" w:rsidRPr="00660537" w:rsidRDefault="00933E48" w:rsidP="00044515">
            <w:pPr>
              <w:jc w:val="center"/>
            </w:pPr>
            <w:r w:rsidRPr="00660537">
              <w:t>3.84</w:t>
            </w:r>
          </w:p>
        </w:tc>
      </w:tr>
      <w:tr w:rsidR="00933E48" w:rsidRPr="005967A8" w14:paraId="350B9EDE" w14:textId="709DA97D" w:rsidTr="00412731">
        <w:tc>
          <w:tcPr>
            <w:tcW w:w="4626" w:type="dxa"/>
            <w:tcBorders>
              <w:top w:val="nil"/>
              <w:bottom w:val="nil"/>
            </w:tcBorders>
          </w:tcPr>
          <w:p w14:paraId="24D68FB8" w14:textId="0A039883" w:rsidR="00933E48" w:rsidRPr="00A22BE5" w:rsidRDefault="00933E48" w:rsidP="0056435C">
            <w:r>
              <w:t>Controlling invasive plants</w:t>
            </w:r>
          </w:p>
        </w:tc>
        <w:tc>
          <w:tcPr>
            <w:tcW w:w="1578" w:type="dxa"/>
            <w:tcBorders>
              <w:top w:val="nil"/>
              <w:bottom w:val="nil"/>
            </w:tcBorders>
          </w:tcPr>
          <w:p w14:paraId="56543B0B" w14:textId="2E0BBAE8" w:rsidR="008405DA" w:rsidRPr="00660537" w:rsidRDefault="00933E48" w:rsidP="00044515">
            <w:pPr>
              <w:jc w:val="center"/>
            </w:pPr>
            <w:r w:rsidRPr="00660537">
              <w:t>4.42</w:t>
            </w:r>
          </w:p>
        </w:tc>
        <w:tc>
          <w:tcPr>
            <w:tcW w:w="1578" w:type="dxa"/>
            <w:tcBorders>
              <w:top w:val="nil"/>
              <w:bottom w:val="nil"/>
            </w:tcBorders>
          </w:tcPr>
          <w:p w14:paraId="7869ED7C" w14:textId="1CC87EC5" w:rsidR="00AF65DF" w:rsidRPr="00660537" w:rsidRDefault="00933E48" w:rsidP="00044515">
            <w:pPr>
              <w:jc w:val="center"/>
            </w:pPr>
            <w:r w:rsidRPr="00660537">
              <w:t>4.32</w:t>
            </w:r>
          </w:p>
        </w:tc>
        <w:tc>
          <w:tcPr>
            <w:tcW w:w="1578" w:type="dxa"/>
            <w:tcBorders>
              <w:top w:val="nil"/>
              <w:bottom w:val="nil"/>
            </w:tcBorders>
          </w:tcPr>
          <w:p w14:paraId="12C89BBF" w14:textId="7431F975" w:rsidR="00AF65DF" w:rsidRPr="00660537" w:rsidRDefault="00933E48" w:rsidP="00044515">
            <w:pPr>
              <w:jc w:val="center"/>
            </w:pPr>
            <w:r w:rsidRPr="00660537">
              <w:t>3.00</w:t>
            </w:r>
          </w:p>
        </w:tc>
      </w:tr>
      <w:tr w:rsidR="00933E48" w:rsidRPr="005967A8" w14:paraId="553AA658" w14:textId="557AA4AB" w:rsidTr="00412731">
        <w:tc>
          <w:tcPr>
            <w:tcW w:w="4626" w:type="dxa"/>
            <w:tcBorders>
              <w:top w:val="nil"/>
              <w:bottom w:val="nil"/>
            </w:tcBorders>
          </w:tcPr>
          <w:p w14:paraId="19DA7222" w14:textId="4225CB97" w:rsidR="00933E48" w:rsidRPr="00A22BE5" w:rsidRDefault="00933E48" w:rsidP="0056435C">
            <w:r>
              <w:t>Strengthening local food systems</w:t>
            </w:r>
          </w:p>
        </w:tc>
        <w:tc>
          <w:tcPr>
            <w:tcW w:w="1578" w:type="dxa"/>
            <w:tcBorders>
              <w:top w:val="nil"/>
              <w:bottom w:val="nil"/>
            </w:tcBorders>
          </w:tcPr>
          <w:p w14:paraId="6C5940C4" w14:textId="39E63937" w:rsidR="00B97BF7" w:rsidRPr="00660537" w:rsidRDefault="00933E48" w:rsidP="00044515">
            <w:pPr>
              <w:jc w:val="center"/>
            </w:pPr>
            <w:r w:rsidRPr="00660537">
              <w:t>4.40</w:t>
            </w:r>
          </w:p>
        </w:tc>
        <w:tc>
          <w:tcPr>
            <w:tcW w:w="1578" w:type="dxa"/>
            <w:tcBorders>
              <w:top w:val="nil"/>
              <w:bottom w:val="nil"/>
            </w:tcBorders>
          </w:tcPr>
          <w:p w14:paraId="371684CF" w14:textId="757CA390" w:rsidR="00B97BF7" w:rsidRPr="00660537" w:rsidRDefault="00933E48" w:rsidP="00044515">
            <w:pPr>
              <w:jc w:val="center"/>
            </w:pPr>
            <w:r w:rsidRPr="00660537">
              <w:t>4.47</w:t>
            </w:r>
          </w:p>
        </w:tc>
        <w:tc>
          <w:tcPr>
            <w:tcW w:w="1578" w:type="dxa"/>
            <w:tcBorders>
              <w:top w:val="nil"/>
              <w:bottom w:val="nil"/>
            </w:tcBorders>
          </w:tcPr>
          <w:p w14:paraId="75F1B85C" w14:textId="0A04CCB7" w:rsidR="00597547" w:rsidRPr="00660537" w:rsidRDefault="00933E48" w:rsidP="00044515">
            <w:pPr>
              <w:jc w:val="center"/>
            </w:pPr>
            <w:r w:rsidRPr="00660537">
              <w:t>3.88</w:t>
            </w:r>
          </w:p>
        </w:tc>
      </w:tr>
      <w:tr w:rsidR="00933E48" w:rsidRPr="005967A8" w14:paraId="2C813BFA" w14:textId="2E9D22CF" w:rsidTr="00412731">
        <w:tc>
          <w:tcPr>
            <w:tcW w:w="4626" w:type="dxa"/>
            <w:tcBorders>
              <w:top w:val="nil"/>
              <w:bottom w:val="nil"/>
            </w:tcBorders>
          </w:tcPr>
          <w:p w14:paraId="460C60CD" w14:textId="21B786C7" w:rsidR="00933E48" w:rsidRPr="00A22BE5" w:rsidRDefault="00933E48" w:rsidP="0056435C">
            <w:r>
              <w:t>Preserving farmland</w:t>
            </w:r>
          </w:p>
        </w:tc>
        <w:tc>
          <w:tcPr>
            <w:tcW w:w="1578" w:type="dxa"/>
            <w:tcBorders>
              <w:top w:val="nil"/>
              <w:bottom w:val="nil"/>
            </w:tcBorders>
          </w:tcPr>
          <w:p w14:paraId="63EA625A" w14:textId="7CEB8C0B" w:rsidR="00933E48" w:rsidRPr="00660537" w:rsidRDefault="00933E48" w:rsidP="00044515">
            <w:pPr>
              <w:jc w:val="center"/>
            </w:pPr>
            <w:r w:rsidRPr="00660537">
              <w:t>4.38</w:t>
            </w:r>
          </w:p>
        </w:tc>
        <w:tc>
          <w:tcPr>
            <w:tcW w:w="1578" w:type="dxa"/>
            <w:tcBorders>
              <w:top w:val="nil"/>
              <w:bottom w:val="nil"/>
            </w:tcBorders>
          </w:tcPr>
          <w:p w14:paraId="31CBF448" w14:textId="52A07323" w:rsidR="00933E48" w:rsidRPr="00660537" w:rsidRDefault="00933E48" w:rsidP="00044515">
            <w:pPr>
              <w:jc w:val="center"/>
            </w:pPr>
            <w:r w:rsidRPr="00660537">
              <w:t>4.38</w:t>
            </w:r>
          </w:p>
        </w:tc>
        <w:tc>
          <w:tcPr>
            <w:tcW w:w="1578" w:type="dxa"/>
            <w:tcBorders>
              <w:top w:val="nil"/>
              <w:bottom w:val="nil"/>
            </w:tcBorders>
          </w:tcPr>
          <w:p w14:paraId="786742F9" w14:textId="0FBE6BF3" w:rsidR="00933E48" w:rsidRPr="00660537" w:rsidRDefault="00933E48" w:rsidP="00044515">
            <w:pPr>
              <w:jc w:val="center"/>
            </w:pPr>
            <w:r w:rsidRPr="00660537">
              <w:t>3.81</w:t>
            </w:r>
          </w:p>
        </w:tc>
      </w:tr>
      <w:tr w:rsidR="00933E48" w:rsidRPr="005967A8" w14:paraId="20A2A0F4" w14:textId="78D39A32" w:rsidTr="00412731">
        <w:tc>
          <w:tcPr>
            <w:tcW w:w="4626" w:type="dxa"/>
            <w:tcBorders>
              <w:top w:val="nil"/>
              <w:bottom w:val="nil"/>
            </w:tcBorders>
          </w:tcPr>
          <w:p w14:paraId="74E6A07C" w14:textId="185A6B94" w:rsidR="00933E48" w:rsidRPr="00A22BE5" w:rsidRDefault="00933E48" w:rsidP="0056435C">
            <w:r>
              <w:t>Improving agricultural profitability</w:t>
            </w:r>
          </w:p>
        </w:tc>
        <w:tc>
          <w:tcPr>
            <w:tcW w:w="1578" w:type="dxa"/>
            <w:tcBorders>
              <w:top w:val="nil"/>
              <w:bottom w:val="nil"/>
            </w:tcBorders>
          </w:tcPr>
          <w:p w14:paraId="4EA7BDDE" w14:textId="37CAD1B7" w:rsidR="00597547" w:rsidRPr="00660537" w:rsidRDefault="00933E48" w:rsidP="00044515">
            <w:pPr>
              <w:jc w:val="center"/>
            </w:pPr>
            <w:r w:rsidRPr="00660537">
              <w:t>4.38</w:t>
            </w:r>
          </w:p>
        </w:tc>
        <w:tc>
          <w:tcPr>
            <w:tcW w:w="1578" w:type="dxa"/>
            <w:tcBorders>
              <w:top w:val="nil"/>
              <w:bottom w:val="nil"/>
            </w:tcBorders>
          </w:tcPr>
          <w:p w14:paraId="142BBB34" w14:textId="438539CB" w:rsidR="00597547" w:rsidRPr="00660537" w:rsidRDefault="00933E48" w:rsidP="00044515">
            <w:pPr>
              <w:jc w:val="center"/>
            </w:pPr>
            <w:r w:rsidRPr="00660537">
              <w:t>4.16</w:t>
            </w:r>
          </w:p>
        </w:tc>
        <w:tc>
          <w:tcPr>
            <w:tcW w:w="1578" w:type="dxa"/>
            <w:tcBorders>
              <w:top w:val="nil"/>
              <w:bottom w:val="nil"/>
            </w:tcBorders>
          </w:tcPr>
          <w:p w14:paraId="6CB96D4A" w14:textId="2E46D5C7" w:rsidR="005F5362" w:rsidRPr="00660537" w:rsidRDefault="00933E48" w:rsidP="00044515">
            <w:pPr>
              <w:jc w:val="center"/>
            </w:pPr>
            <w:r w:rsidRPr="00660537">
              <w:t>3.63</w:t>
            </w:r>
          </w:p>
        </w:tc>
      </w:tr>
      <w:tr w:rsidR="007743DE" w:rsidRPr="005967A8" w14:paraId="31776F18" w14:textId="77777777" w:rsidTr="00412731">
        <w:tc>
          <w:tcPr>
            <w:tcW w:w="4626" w:type="dxa"/>
            <w:tcBorders>
              <w:top w:val="nil"/>
              <w:bottom w:val="nil"/>
            </w:tcBorders>
          </w:tcPr>
          <w:p w14:paraId="5B8C4D1C" w14:textId="40D1E57B" w:rsidR="007743DE" w:rsidRDefault="007743DE" w:rsidP="0056435C">
            <w:r>
              <w:t>Protecting freshwater resources (e.g., lakes, rivers, wetlands)</w:t>
            </w:r>
          </w:p>
        </w:tc>
        <w:tc>
          <w:tcPr>
            <w:tcW w:w="1578" w:type="dxa"/>
            <w:tcBorders>
              <w:top w:val="nil"/>
              <w:bottom w:val="nil"/>
            </w:tcBorders>
          </w:tcPr>
          <w:p w14:paraId="307705E9" w14:textId="1FB46252" w:rsidR="007743DE" w:rsidRPr="00660537" w:rsidRDefault="00497480" w:rsidP="00044515">
            <w:pPr>
              <w:jc w:val="center"/>
            </w:pPr>
            <w:r>
              <w:t>4.33</w:t>
            </w:r>
          </w:p>
        </w:tc>
        <w:tc>
          <w:tcPr>
            <w:tcW w:w="1578" w:type="dxa"/>
            <w:tcBorders>
              <w:top w:val="nil"/>
              <w:bottom w:val="nil"/>
            </w:tcBorders>
          </w:tcPr>
          <w:p w14:paraId="612A9435" w14:textId="0A9AF6E6" w:rsidR="007743DE" w:rsidRPr="00660537" w:rsidRDefault="00497480" w:rsidP="00044515">
            <w:pPr>
              <w:jc w:val="center"/>
            </w:pPr>
            <w:r>
              <w:t>4.33</w:t>
            </w:r>
          </w:p>
        </w:tc>
        <w:tc>
          <w:tcPr>
            <w:tcW w:w="1578" w:type="dxa"/>
            <w:tcBorders>
              <w:top w:val="nil"/>
              <w:bottom w:val="nil"/>
            </w:tcBorders>
          </w:tcPr>
          <w:p w14:paraId="3984A9EB" w14:textId="2A535D38" w:rsidR="007743DE" w:rsidRPr="00660537" w:rsidRDefault="00497480" w:rsidP="00044515">
            <w:pPr>
              <w:jc w:val="center"/>
            </w:pPr>
            <w:r>
              <w:t>3.00</w:t>
            </w:r>
          </w:p>
        </w:tc>
      </w:tr>
      <w:tr w:rsidR="007743DE" w:rsidRPr="005967A8" w14:paraId="148538E3" w14:textId="77777777" w:rsidTr="00412731">
        <w:tc>
          <w:tcPr>
            <w:tcW w:w="4626" w:type="dxa"/>
            <w:tcBorders>
              <w:top w:val="nil"/>
              <w:bottom w:val="nil"/>
            </w:tcBorders>
          </w:tcPr>
          <w:p w14:paraId="4DEDB393" w14:textId="400404C4" w:rsidR="007743DE" w:rsidRDefault="00497480" w:rsidP="0056435C">
            <w:r>
              <w:t>Protecting the marine environment</w:t>
            </w:r>
          </w:p>
        </w:tc>
        <w:tc>
          <w:tcPr>
            <w:tcW w:w="1578" w:type="dxa"/>
            <w:tcBorders>
              <w:top w:val="nil"/>
              <w:bottom w:val="nil"/>
            </w:tcBorders>
          </w:tcPr>
          <w:p w14:paraId="330EEFA9" w14:textId="0A618A2A" w:rsidR="007743DE" w:rsidRPr="00660537" w:rsidRDefault="00497480" w:rsidP="00044515">
            <w:pPr>
              <w:jc w:val="center"/>
            </w:pPr>
            <w:r>
              <w:t>4.27</w:t>
            </w:r>
          </w:p>
        </w:tc>
        <w:tc>
          <w:tcPr>
            <w:tcW w:w="1578" w:type="dxa"/>
            <w:tcBorders>
              <w:top w:val="nil"/>
              <w:bottom w:val="nil"/>
            </w:tcBorders>
          </w:tcPr>
          <w:p w14:paraId="5F0CF764" w14:textId="00BCA7D0" w:rsidR="007743DE" w:rsidRPr="00660537" w:rsidRDefault="00497480" w:rsidP="00044515">
            <w:pPr>
              <w:jc w:val="center"/>
            </w:pPr>
            <w:r>
              <w:t>4.22</w:t>
            </w:r>
          </w:p>
        </w:tc>
        <w:tc>
          <w:tcPr>
            <w:tcW w:w="1578" w:type="dxa"/>
            <w:tcBorders>
              <w:top w:val="nil"/>
              <w:bottom w:val="nil"/>
            </w:tcBorders>
          </w:tcPr>
          <w:p w14:paraId="0F7B9EBC" w14:textId="330368D0" w:rsidR="007743DE" w:rsidRPr="00660537" w:rsidRDefault="00497480" w:rsidP="00044515">
            <w:pPr>
              <w:jc w:val="center"/>
            </w:pPr>
            <w:r>
              <w:t>2.75</w:t>
            </w:r>
          </w:p>
        </w:tc>
      </w:tr>
      <w:tr w:rsidR="007743DE" w:rsidRPr="005967A8" w14:paraId="49DA017A" w14:textId="77777777" w:rsidTr="00412731">
        <w:tc>
          <w:tcPr>
            <w:tcW w:w="4626" w:type="dxa"/>
            <w:tcBorders>
              <w:top w:val="nil"/>
              <w:bottom w:val="nil"/>
            </w:tcBorders>
          </w:tcPr>
          <w:p w14:paraId="55E424D8" w14:textId="633E314B" w:rsidR="007743DE" w:rsidRDefault="00B57723" w:rsidP="0056435C">
            <w:r>
              <w:t>Protecting the coastal environment</w:t>
            </w:r>
          </w:p>
        </w:tc>
        <w:tc>
          <w:tcPr>
            <w:tcW w:w="1578" w:type="dxa"/>
            <w:tcBorders>
              <w:top w:val="nil"/>
              <w:bottom w:val="nil"/>
            </w:tcBorders>
          </w:tcPr>
          <w:p w14:paraId="2C665E24" w14:textId="76AC2A04" w:rsidR="007743DE" w:rsidRPr="00660537" w:rsidRDefault="00B55800" w:rsidP="00044515">
            <w:pPr>
              <w:jc w:val="center"/>
            </w:pPr>
            <w:r>
              <w:t>4.22</w:t>
            </w:r>
          </w:p>
        </w:tc>
        <w:tc>
          <w:tcPr>
            <w:tcW w:w="1578" w:type="dxa"/>
            <w:tcBorders>
              <w:top w:val="nil"/>
              <w:bottom w:val="nil"/>
            </w:tcBorders>
          </w:tcPr>
          <w:p w14:paraId="6E366597" w14:textId="23EA2C88" w:rsidR="007743DE" w:rsidRPr="00660537" w:rsidRDefault="00B55800" w:rsidP="00044515">
            <w:pPr>
              <w:jc w:val="center"/>
            </w:pPr>
            <w:r>
              <w:t>4.25</w:t>
            </w:r>
          </w:p>
        </w:tc>
        <w:tc>
          <w:tcPr>
            <w:tcW w:w="1578" w:type="dxa"/>
            <w:tcBorders>
              <w:top w:val="nil"/>
              <w:bottom w:val="nil"/>
            </w:tcBorders>
          </w:tcPr>
          <w:p w14:paraId="37E43BE1" w14:textId="4A48FB92" w:rsidR="007743DE" w:rsidRPr="00660537" w:rsidRDefault="00B55800" w:rsidP="00044515">
            <w:pPr>
              <w:jc w:val="center"/>
            </w:pPr>
            <w:r>
              <w:t>2.67</w:t>
            </w:r>
          </w:p>
        </w:tc>
      </w:tr>
      <w:tr w:rsidR="007743DE" w:rsidRPr="005967A8" w14:paraId="31FE50E6" w14:textId="77777777" w:rsidTr="00412731">
        <w:tc>
          <w:tcPr>
            <w:tcW w:w="4626" w:type="dxa"/>
            <w:tcBorders>
              <w:top w:val="nil"/>
              <w:bottom w:val="nil"/>
            </w:tcBorders>
          </w:tcPr>
          <w:p w14:paraId="4B777DE3" w14:textId="1BF4A544" w:rsidR="007743DE" w:rsidRDefault="00460B3E" w:rsidP="0056435C">
            <w:r>
              <w:t>Ensuring safe food handling practices to prevent foodborne illness</w:t>
            </w:r>
          </w:p>
        </w:tc>
        <w:tc>
          <w:tcPr>
            <w:tcW w:w="1578" w:type="dxa"/>
            <w:tcBorders>
              <w:top w:val="nil"/>
              <w:bottom w:val="nil"/>
            </w:tcBorders>
          </w:tcPr>
          <w:p w14:paraId="42253BC4" w14:textId="34B44098" w:rsidR="007743DE" w:rsidRPr="00660537" w:rsidRDefault="00C25171" w:rsidP="00044515">
            <w:pPr>
              <w:jc w:val="center"/>
            </w:pPr>
            <w:r>
              <w:t>4.07</w:t>
            </w:r>
          </w:p>
        </w:tc>
        <w:tc>
          <w:tcPr>
            <w:tcW w:w="1578" w:type="dxa"/>
            <w:tcBorders>
              <w:top w:val="nil"/>
              <w:bottom w:val="nil"/>
            </w:tcBorders>
          </w:tcPr>
          <w:p w14:paraId="2972A0ED" w14:textId="6AF48C43" w:rsidR="007743DE" w:rsidRPr="00660537" w:rsidRDefault="00C25171" w:rsidP="00044515">
            <w:pPr>
              <w:jc w:val="center"/>
            </w:pPr>
            <w:r>
              <w:t>4.30</w:t>
            </w:r>
          </w:p>
        </w:tc>
        <w:tc>
          <w:tcPr>
            <w:tcW w:w="1578" w:type="dxa"/>
            <w:tcBorders>
              <w:top w:val="nil"/>
              <w:bottom w:val="nil"/>
            </w:tcBorders>
          </w:tcPr>
          <w:p w14:paraId="2D946BF5" w14:textId="315222E6" w:rsidR="007743DE" w:rsidRPr="00660537" w:rsidRDefault="00C25171" w:rsidP="00044515">
            <w:pPr>
              <w:jc w:val="center"/>
            </w:pPr>
            <w:r>
              <w:t>3.56</w:t>
            </w:r>
          </w:p>
        </w:tc>
      </w:tr>
      <w:tr w:rsidR="007743DE" w:rsidRPr="005967A8" w14:paraId="0FE22F9E" w14:textId="77777777" w:rsidTr="00412731">
        <w:tc>
          <w:tcPr>
            <w:tcW w:w="4626" w:type="dxa"/>
            <w:tcBorders>
              <w:top w:val="nil"/>
              <w:bottom w:val="nil"/>
            </w:tcBorders>
          </w:tcPr>
          <w:p w14:paraId="0472588E" w14:textId="1D52DD2B" w:rsidR="007743DE" w:rsidRDefault="00C25171" w:rsidP="0056435C">
            <w:r>
              <w:t>Protecting air quality</w:t>
            </w:r>
          </w:p>
        </w:tc>
        <w:tc>
          <w:tcPr>
            <w:tcW w:w="1578" w:type="dxa"/>
            <w:tcBorders>
              <w:top w:val="nil"/>
              <w:bottom w:val="nil"/>
            </w:tcBorders>
          </w:tcPr>
          <w:p w14:paraId="31BC00A0" w14:textId="7C4E27EC" w:rsidR="007743DE" w:rsidRPr="00660537" w:rsidRDefault="007F2BF5" w:rsidP="00044515">
            <w:pPr>
              <w:jc w:val="center"/>
            </w:pPr>
            <w:r>
              <w:t>3.93</w:t>
            </w:r>
          </w:p>
        </w:tc>
        <w:tc>
          <w:tcPr>
            <w:tcW w:w="1578" w:type="dxa"/>
            <w:tcBorders>
              <w:top w:val="nil"/>
              <w:bottom w:val="nil"/>
            </w:tcBorders>
          </w:tcPr>
          <w:p w14:paraId="1470C714" w14:textId="2939E3FD" w:rsidR="007743DE" w:rsidRPr="00660537" w:rsidRDefault="007F2BF5" w:rsidP="00044515">
            <w:pPr>
              <w:jc w:val="center"/>
            </w:pPr>
            <w:r>
              <w:t>4.15</w:t>
            </w:r>
          </w:p>
        </w:tc>
        <w:tc>
          <w:tcPr>
            <w:tcW w:w="1578" w:type="dxa"/>
            <w:tcBorders>
              <w:top w:val="nil"/>
              <w:bottom w:val="nil"/>
            </w:tcBorders>
          </w:tcPr>
          <w:p w14:paraId="459212A5" w14:textId="0BBEF0A2" w:rsidR="007743DE" w:rsidRPr="00660537" w:rsidRDefault="007F2BF5" w:rsidP="00044515">
            <w:pPr>
              <w:jc w:val="center"/>
            </w:pPr>
            <w:r>
              <w:t>3.11</w:t>
            </w:r>
          </w:p>
        </w:tc>
      </w:tr>
      <w:tr w:rsidR="007743DE" w:rsidRPr="005967A8" w14:paraId="62D904C8" w14:textId="77777777" w:rsidTr="00412731">
        <w:tc>
          <w:tcPr>
            <w:tcW w:w="4626" w:type="dxa"/>
            <w:tcBorders>
              <w:top w:val="nil"/>
              <w:bottom w:val="nil"/>
            </w:tcBorders>
          </w:tcPr>
          <w:p w14:paraId="7349748C" w14:textId="17C71768" w:rsidR="007743DE" w:rsidRDefault="007F2BF5" w:rsidP="0056435C">
            <w:r>
              <w:t>Assisting local government with land use decisions</w:t>
            </w:r>
          </w:p>
        </w:tc>
        <w:tc>
          <w:tcPr>
            <w:tcW w:w="1578" w:type="dxa"/>
            <w:tcBorders>
              <w:top w:val="nil"/>
              <w:bottom w:val="nil"/>
            </w:tcBorders>
          </w:tcPr>
          <w:p w14:paraId="640908E2" w14:textId="2A875E38" w:rsidR="007743DE" w:rsidRPr="00660537" w:rsidRDefault="007F2BF5" w:rsidP="00044515">
            <w:pPr>
              <w:jc w:val="center"/>
            </w:pPr>
            <w:r>
              <w:t>3.87</w:t>
            </w:r>
          </w:p>
        </w:tc>
        <w:tc>
          <w:tcPr>
            <w:tcW w:w="1578" w:type="dxa"/>
            <w:tcBorders>
              <w:top w:val="nil"/>
              <w:bottom w:val="nil"/>
            </w:tcBorders>
          </w:tcPr>
          <w:p w14:paraId="49A6A0D7" w14:textId="0BB79B90" w:rsidR="007743DE" w:rsidRPr="00660537" w:rsidRDefault="007F2BF5" w:rsidP="00044515">
            <w:pPr>
              <w:jc w:val="center"/>
            </w:pPr>
            <w:r>
              <w:t>4.14</w:t>
            </w:r>
          </w:p>
        </w:tc>
        <w:tc>
          <w:tcPr>
            <w:tcW w:w="1578" w:type="dxa"/>
            <w:tcBorders>
              <w:top w:val="nil"/>
              <w:bottom w:val="nil"/>
            </w:tcBorders>
          </w:tcPr>
          <w:p w14:paraId="187530AC" w14:textId="49BC081C" w:rsidR="007743DE" w:rsidRPr="00660537" w:rsidRDefault="007F2BF5" w:rsidP="00044515">
            <w:pPr>
              <w:jc w:val="center"/>
            </w:pPr>
            <w:r>
              <w:t>3.07</w:t>
            </w:r>
          </w:p>
        </w:tc>
      </w:tr>
      <w:tr w:rsidR="007743DE" w:rsidRPr="005967A8" w14:paraId="6632C640" w14:textId="77777777" w:rsidTr="00412731">
        <w:tc>
          <w:tcPr>
            <w:tcW w:w="4626" w:type="dxa"/>
            <w:tcBorders>
              <w:top w:val="nil"/>
              <w:bottom w:val="nil"/>
            </w:tcBorders>
          </w:tcPr>
          <w:p w14:paraId="3A9965BE" w14:textId="5326A81A" w:rsidR="007743DE" w:rsidRDefault="00640192" w:rsidP="0056435C">
            <w:r>
              <w:t>Helping individuals have access to affordable healthy food</w:t>
            </w:r>
          </w:p>
        </w:tc>
        <w:tc>
          <w:tcPr>
            <w:tcW w:w="1578" w:type="dxa"/>
            <w:tcBorders>
              <w:top w:val="nil"/>
              <w:bottom w:val="nil"/>
            </w:tcBorders>
          </w:tcPr>
          <w:p w14:paraId="29E0F1E2" w14:textId="113B012C" w:rsidR="007743DE" w:rsidRPr="00660537" w:rsidRDefault="00640192" w:rsidP="00044515">
            <w:pPr>
              <w:jc w:val="center"/>
            </w:pPr>
            <w:r>
              <w:t>3.78</w:t>
            </w:r>
          </w:p>
        </w:tc>
        <w:tc>
          <w:tcPr>
            <w:tcW w:w="1578" w:type="dxa"/>
            <w:tcBorders>
              <w:top w:val="nil"/>
              <w:bottom w:val="nil"/>
            </w:tcBorders>
          </w:tcPr>
          <w:p w14:paraId="35AC25FF" w14:textId="3F7ECFDC" w:rsidR="007743DE" w:rsidRPr="00660537" w:rsidRDefault="00640192" w:rsidP="00044515">
            <w:pPr>
              <w:jc w:val="center"/>
            </w:pPr>
            <w:r>
              <w:t>4.29</w:t>
            </w:r>
          </w:p>
        </w:tc>
        <w:tc>
          <w:tcPr>
            <w:tcW w:w="1578" w:type="dxa"/>
            <w:tcBorders>
              <w:top w:val="nil"/>
              <w:bottom w:val="nil"/>
            </w:tcBorders>
          </w:tcPr>
          <w:p w14:paraId="283A78A3" w14:textId="279E9EFC" w:rsidR="007743DE" w:rsidRPr="00660537" w:rsidRDefault="00640192" w:rsidP="00044515">
            <w:pPr>
              <w:jc w:val="center"/>
            </w:pPr>
            <w:r>
              <w:t>3.14</w:t>
            </w:r>
          </w:p>
        </w:tc>
      </w:tr>
      <w:tr w:rsidR="007743DE" w:rsidRPr="005967A8" w14:paraId="638E3AEF" w14:textId="77777777" w:rsidTr="00412731">
        <w:tc>
          <w:tcPr>
            <w:tcW w:w="4626" w:type="dxa"/>
            <w:tcBorders>
              <w:top w:val="nil"/>
              <w:bottom w:val="nil"/>
            </w:tcBorders>
          </w:tcPr>
          <w:p w14:paraId="44EC7891" w14:textId="6F4E0D5F" w:rsidR="007743DE" w:rsidRDefault="00FC576C" w:rsidP="0056435C">
            <w:r>
              <w:t>Reducing saltwater intrusion</w:t>
            </w:r>
          </w:p>
        </w:tc>
        <w:tc>
          <w:tcPr>
            <w:tcW w:w="1578" w:type="dxa"/>
            <w:tcBorders>
              <w:top w:val="nil"/>
              <w:bottom w:val="nil"/>
            </w:tcBorders>
          </w:tcPr>
          <w:p w14:paraId="3EDA1B0F" w14:textId="32C1245A" w:rsidR="007743DE" w:rsidRPr="00660537" w:rsidRDefault="00FC576C" w:rsidP="00044515">
            <w:pPr>
              <w:jc w:val="center"/>
            </w:pPr>
            <w:r>
              <w:t>3.78</w:t>
            </w:r>
          </w:p>
        </w:tc>
        <w:tc>
          <w:tcPr>
            <w:tcW w:w="1578" w:type="dxa"/>
            <w:tcBorders>
              <w:top w:val="nil"/>
              <w:bottom w:val="nil"/>
            </w:tcBorders>
          </w:tcPr>
          <w:p w14:paraId="504CD3C2" w14:textId="7727EADF" w:rsidR="007743DE" w:rsidRPr="00660537" w:rsidRDefault="00FC576C" w:rsidP="00044515">
            <w:pPr>
              <w:jc w:val="center"/>
            </w:pPr>
            <w:r>
              <w:t>3.92</w:t>
            </w:r>
          </w:p>
        </w:tc>
        <w:tc>
          <w:tcPr>
            <w:tcW w:w="1578" w:type="dxa"/>
            <w:tcBorders>
              <w:top w:val="nil"/>
              <w:bottom w:val="nil"/>
            </w:tcBorders>
          </w:tcPr>
          <w:p w14:paraId="2E6493FE" w14:textId="27D113BA" w:rsidR="007743DE" w:rsidRPr="00660537" w:rsidRDefault="00FC576C" w:rsidP="00044515">
            <w:pPr>
              <w:jc w:val="center"/>
            </w:pPr>
            <w:r>
              <w:t>2.28</w:t>
            </w:r>
          </w:p>
        </w:tc>
      </w:tr>
      <w:tr w:rsidR="00933E48" w:rsidRPr="005967A8" w14:paraId="29A42C52" w14:textId="6FC5850F" w:rsidTr="00412731">
        <w:tc>
          <w:tcPr>
            <w:tcW w:w="4626" w:type="dxa"/>
            <w:tcBorders>
              <w:top w:val="nil"/>
              <w:bottom w:val="nil"/>
            </w:tcBorders>
          </w:tcPr>
          <w:p w14:paraId="53B80DA6" w14:textId="5786535A" w:rsidR="00933E48" w:rsidRPr="00A22BE5" w:rsidRDefault="00933E48" w:rsidP="0056435C">
            <w:r>
              <w:t>Helping youth develop life skills</w:t>
            </w:r>
          </w:p>
        </w:tc>
        <w:tc>
          <w:tcPr>
            <w:tcW w:w="1578" w:type="dxa"/>
            <w:tcBorders>
              <w:top w:val="nil"/>
              <w:bottom w:val="nil"/>
            </w:tcBorders>
          </w:tcPr>
          <w:p w14:paraId="56F08E1E" w14:textId="508C5C41" w:rsidR="00370CBE" w:rsidRPr="00660537" w:rsidRDefault="00933E48" w:rsidP="00044515">
            <w:pPr>
              <w:jc w:val="center"/>
            </w:pPr>
            <w:r w:rsidRPr="00660537">
              <w:t>3.73</w:t>
            </w:r>
          </w:p>
        </w:tc>
        <w:tc>
          <w:tcPr>
            <w:tcW w:w="1578" w:type="dxa"/>
            <w:tcBorders>
              <w:top w:val="nil"/>
              <w:bottom w:val="nil"/>
            </w:tcBorders>
          </w:tcPr>
          <w:p w14:paraId="6588F58E" w14:textId="58E02B2B" w:rsidR="00370CBE" w:rsidRPr="00660537" w:rsidRDefault="00933E48" w:rsidP="00044515">
            <w:pPr>
              <w:jc w:val="center"/>
            </w:pPr>
            <w:r w:rsidRPr="00660537">
              <w:t>4.53</w:t>
            </w:r>
          </w:p>
        </w:tc>
        <w:tc>
          <w:tcPr>
            <w:tcW w:w="1578" w:type="dxa"/>
            <w:tcBorders>
              <w:top w:val="nil"/>
              <w:bottom w:val="nil"/>
            </w:tcBorders>
          </w:tcPr>
          <w:p w14:paraId="52412E90" w14:textId="271BE28A" w:rsidR="00370CBE" w:rsidRPr="00660537" w:rsidRDefault="00933E48" w:rsidP="00044515">
            <w:pPr>
              <w:jc w:val="center"/>
            </w:pPr>
            <w:r w:rsidRPr="00660537">
              <w:t>3.39</w:t>
            </w:r>
          </w:p>
        </w:tc>
      </w:tr>
      <w:tr w:rsidR="00412731" w:rsidRPr="005967A8" w14:paraId="7EA910A0" w14:textId="77777777" w:rsidTr="00412731">
        <w:tc>
          <w:tcPr>
            <w:tcW w:w="4626" w:type="dxa"/>
            <w:tcBorders>
              <w:top w:val="nil"/>
              <w:bottom w:val="nil"/>
            </w:tcBorders>
          </w:tcPr>
          <w:p w14:paraId="1243334C" w14:textId="02B0A677" w:rsidR="00412731" w:rsidRDefault="006E14D3" w:rsidP="0056435C">
            <w:r>
              <w:t>Reducing human-wildlife conflicts</w:t>
            </w:r>
          </w:p>
        </w:tc>
        <w:tc>
          <w:tcPr>
            <w:tcW w:w="1578" w:type="dxa"/>
            <w:tcBorders>
              <w:top w:val="nil"/>
              <w:bottom w:val="nil"/>
            </w:tcBorders>
          </w:tcPr>
          <w:p w14:paraId="3713A37B" w14:textId="3BCC753A" w:rsidR="00412731" w:rsidRPr="00660537" w:rsidRDefault="000F4048" w:rsidP="00044515">
            <w:pPr>
              <w:jc w:val="center"/>
            </w:pPr>
            <w:r>
              <w:t>3.62</w:t>
            </w:r>
          </w:p>
        </w:tc>
        <w:tc>
          <w:tcPr>
            <w:tcW w:w="1578" w:type="dxa"/>
            <w:tcBorders>
              <w:top w:val="nil"/>
              <w:bottom w:val="nil"/>
            </w:tcBorders>
          </w:tcPr>
          <w:p w14:paraId="07737A5B" w14:textId="255E2719" w:rsidR="00412731" w:rsidRPr="00660537" w:rsidRDefault="00404A0A" w:rsidP="00044515">
            <w:pPr>
              <w:jc w:val="center"/>
            </w:pPr>
            <w:r>
              <w:t>3.73</w:t>
            </w:r>
          </w:p>
        </w:tc>
        <w:tc>
          <w:tcPr>
            <w:tcW w:w="1578" w:type="dxa"/>
            <w:tcBorders>
              <w:top w:val="nil"/>
              <w:bottom w:val="nil"/>
            </w:tcBorders>
          </w:tcPr>
          <w:p w14:paraId="7429B246" w14:textId="33FCD708" w:rsidR="00412731" w:rsidRPr="00660537" w:rsidRDefault="003C1B0E" w:rsidP="00044515">
            <w:pPr>
              <w:jc w:val="center"/>
            </w:pPr>
            <w:r>
              <w:t>2.51</w:t>
            </w:r>
          </w:p>
        </w:tc>
      </w:tr>
      <w:tr w:rsidR="00412731" w:rsidRPr="005967A8" w14:paraId="1BD6B1E9" w14:textId="77777777" w:rsidTr="00412731">
        <w:tc>
          <w:tcPr>
            <w:tcW w:w="4626" w:type="dxa"/>
            <w:tcBorders>
              <w:top w:val="nil"/>
              <w:bottom w:val="nil"/>
            </w:tcBorders>
          </w:tcPr>
          <w:p w14:paraId="36EFCB3A" w14:textId="26A7B85B" w:rsidR="00412731" w:rsidRDefault="00225225" w:rsidP="0056435C">
            <w:r>
              <w:t>Improving climate change resiliency for communities</w:t>
            </w:r>
          </w:p>
        </w:tc>
        <w:tc>
          <w:tcPr>
            <w:tcW w:w="1578" w:type="dxa"/>
            <w:tcBorders>
              <w:top w:val="nil"/>
              <w:bottom w:val="nil"/>
            </w:tcBorders>
          </w:tcPr>
          <w:p w14:paraId="285448B6" w14:textId="0DC6929F" w:rsidR="00412731" w:rsidRPr="00660537" w:rsidRDefault="000F4048" w:rsidP="00044515">
            <w:pPr>
              <w:jc w:val="center"/>
            </w:pPr>
            <w:r>
              <w:t>3.56</w:t>
            </w:r>
          </w:p>
        </w:tc>
        <w:tc>
          <w:tcPr>
            <w:tcW w:w="1578" w:type="dxa"/>
            <w:tcBorders>
              <w:top w:val="nil"/>
              <w:bottom w:val="nil"/>
            </w:tcBorders>
          </w:tcPr>
          <w:p w14:paraId="44764363" w14:textId="41D3912A" w:rsidR="00412731" w:rsidRPr="00660537" w:rsidRDefault="00404A0A" w:rsidP="00044515">
            <w:pPr>
              <w:jc w:val="center"/>
            </w:pPr>
            <w:r>
              <w:t>3.81</w:t>
            </w:r>
          </w:p>
        </w:tc>
        <w:tc>
          <w:tcPr>
            <w:tcW w:w="1578" w:type="dxa"/>
            <w:tcBorders>
              <w:top w:val="nil"/>
              <w:bottom w:val="nil"/>
            </w:tcBorders>
          </w:tcPr>
          <w:p w14:paraId="0803FB92" w14:textId="62A72AF0" w:rsidR="00412731" w:rsidRPr="00660537" w:rsidRDefault="003C1B0E" w:rsidP="00044515">
            <w:pPr>
              <w:jc w:val="center"/>
            </w:pPr>
            <w:r>
              <w:t>2.54</w:t>
            </w:r>
          </w:p>
        </w:tc>
      </w:tr>
      <w:tr w:rsidR="00412731" w:rsidRPr="005967A8" w14:paraId="4C9F5B24" w14:textId="77777777" w:rsidTr="00412731">
        <w:tc>
          <w:tcPr>
            <w:tcW w:w="4626" w:type="dxa"/>
            <w:tcBorders>
              <w:top w:val="nil"/>
              <w:bottom w:val="nil"/>
            </w:tcBorders>
          </w:tcPr>
          <w:p w14:paraId="1673EF05" w14:textId="0CBC8E5C" w:rsidR="00412731" w:rsidRDefault="00225225" w:rsidP="0056435C">
            <w:r>
              <w:lastRenderedPageBreak/>
              <w:t>Addressing local businesses with land use decisions</w:t>
            </w:r>
          </w:p>
        </w:tc>
        <w:tc>
          <w:tcPr>
            <w:tcW w:w="1578" w:type="dxa"/>
            <w:tcBorders>
              <w:top w:val="nil"/>
              <w:bottom w:val="nil"/>
            </w:tcBorders>
          </w:tcPr>
          <w:p w14:paraId="78A54F35" w14:textId="28E12F60" w:rsidR="00412731" w:rsidRPr="00660537" w:rsidRDefault="000F4048" w:rsidP="00044515">
            <w:pPr>
              <w:jc w:val="center"/>
            </w:pPr>
            <w:r>
              <w:t>3.53</w:t>
            </w:r>
          </w:p>
        </w:tc>
        <w:tc>
          <w:tcPr>
            <w:tcW w:w="1578" w:type="dxa"/>
            <w:tcBorders>
              <w:top w:val="nil"/>
              <w:bottom w:val="nil"/>
            </w:tcBorders>
          </w:tcPr>
          <w:p w14:paraId="78DC8D86" w14:textId="3ADF614C" w:rsidR="00412731" w:rsidRPr="00660537" w:rsidRDefault="00404A0A" w:rsidP="00044515">
            <w:pPr>
              <w:jc w:val="center"/>
            </w:pPr>
            <w:r>
              <w:t>3.89</w:t>
            </w:r>
          </w:p>
        </w:tc>
        <w:tc>
          <w:tcPr>
            <w:tcW w:w="1578" w:type="dxa"/>
            <w:tcBorders>
              <w:top w:val="nil"/>
              <w:bottom w:val="nil"/>
            </w:tcBorders>
          </w:tcPr>
          <w:p w14:paraId="402E55D3" w14:textId="01D7356B" w:rsidR="00412731" w:rsidRPr="00660537" w:rsidRDefault="00611CB0" w:rsidP="00044515">
            <w:pPr>
              <w:jc w:val="center"/>
            </w:pPr>
            <w:r>
              <w:t>2.72</w:t>
            </w:r>
          </w:p>
        </w:tc>
      </w:tr>
      <w:tr w:rsidR="00412731" w:rsidRPr="005967A8" w14:paraId="5D081698" w14:textId="77777777" w:rsidTr="00412731">
        <w:tc>
          <w:tcPr>
            <w:tcW w:w="4626" w:type="dxa"/>
            <w:tcBorders>
              <w:top w:val="nil"/>
              <w:bottom w:val="nil"/>
            </w:tcBorders>
          </w:tcPr>
          <w:p w14:paraId="1878459A" w14:textId="1593B45F" w:rsidR="00412731" w:rsidRDefault="00AB55BF" w:rsidP="0056435C">
            <w:r>
              <w:t xml:space="preserve">Preserving </w:t>
            </w:r>
            <w:proofErr w:type="gramStart"/>
            <w:r>
              <w:t>foods</w:t>
            </w:r>
            <w:proofErr w:type="gramEnd"/>
            <w:r>
              <w:t xml:space="preserve"> for home use (e.g., canning, dehydrating)</w:t>
            </w:r>
          </w:p>
        </w:tc>
        <w:tc>
          <w:tcPr>
            <w:tcW w:w="1578" w:type="dxa"/>
            <w:tcBorders>
              <w:top w:val="nil"/>
              <w:bottom w:val="nil"/>
            </w:tcBorders>
          </w:tcPr>
          <w:p w14:paraId="5912F066" w14:textId="6C410F21" w:rsidR="00412731" w:rsidRPr="00660537" w:rsidRDefault="000F4048" w:rsidP="00044515">
            <w:pPr>
              <w:jc w:val="center"/>
            </w:pPr>
            <w:r>
              <w:t>3.49</w:t>
            </w:r>
          </w:p>
        </w:tc>
        <w:tc>
          <w:tcPr>
            <w:tcW w:w="1578" w:type="dxa"/>
            <w:tcBorders>
              <w:top w:val="nil"/>
              <w:bottom w:val="nil"/>
            </w:tcBorders>
          </w:tcPr>
          <w:p w14:paraId="469D4F86" w14:textId="37293560" w:rsidR="00412731" w:rsidRPr="00660537" w:rsidRDefault="00404A0A" w:rsidP="00044515">
            <w:pPr>
              <w:jc w:val="center"/>
            </w:pPr>
            <w:r>
              <w:t>4.07</w:t>
            </w:r>
          </w:p>
        </w:tc>
        <w:tc>
          <w:tcPr>
            <w:tcW w:w="1578" w:type="dxa"/>
            <w:tcBorders>
              <w:top w:val="nil"/>
              <w:bottom w:val="nil"/>
            </w:tcBorders>
          </w:tcPr>
          <w:p w14:paraId="1C0092AF" w14:textId="447CEB69" w:rsidR="00412731" w:rsidRPr="00660537" w:rsidRDefault="00611CB0" w:rsidP="00044515">
            <w:pPr>
              <w:jc w:val="center"/>
            </w:pPr>
            <w:r>
              <w:t>3.00</w:t>
            </w:r>
          </w:p>
        </w:tc>
      </w:tr>
      <w:tr w:rsidR="00412731" w:rsidRPr="005967A8" w14:paraId="1F2B3FA7" w14:textId="77777777" w:rsidTr="00412731">
        <w:tc>
          <w:tcPr>
            <w:tcW w:w="4626" w:type="dxa"/>
            <w:tcBorders>
              <w:top w:val="nil"/>
              <w:bottom w:val="nil"/>
            </w:tcBorders>
          </w:tcPr>
          <w:p w14:paraId="1A57A8F3" w14:textId="130C81A9" w:rsidR="00412731" w:rsidRDefault="00AB55BF" w:rsidP="0056435C">
            <w:r>
              <w:t>Getting more adults involved in mentoring youth</w:t>
            </w:r>
          </w:p>
        </w:tc>
        <w:tc>
          <w:tcPr>
            <w:tcW w:w="1578" w:type="dxa"/>
            <w:tcBorders>
              <w:top w:val="nil"/>
              <w:bottom w:val="nil"/>
            </w:tcBorders>
          </w:tcPr>
          <w:p w14:paraId="2FF9430D" w14:textId="7B1D3E85" w:rsidR="00412731" w:rsidRPr="00660537" w:rsidRDefault="0049707B" w:rsidP="00044515">
            <w:pPr>
              <w:jc w:val="center"/>
            </w:pPr>
            <w:r>
              <w:t>3.42</w:t>
            </w:r>
          </w:p>
        </w:tc>
        <w:tc>
          <w:tcPr>
            <w:tcW w:w="1578" w:type="dxa"/>
            <w:tcBorders>
              <w:top w:val="nil"/>
              <w:bottom w:val="nil"/>
            </w:tcBorders>
          </w:tcPr>
          <w:p w14:paraId="088E1C39" w14:textId="63A2B8E1" w:rsidR="00412731" w:rsidRPr="00660537" w:rsidRDefault="00404A0A" w:rsidP="00044515">
            <w:pPr>
              <w:jc w:val="center"/>
            </w:pPr>
            <w:r>
              <w:t>4.05</w:t>
            </w:r>
          </w:p>
        </w:tc>
        <w:tc>
          <w:tcPr>
            <w:tcW w:w="1578" w:type="dxa"/>
            <w:tcBorders>
              <w:top w:val="nil"/>
              <w:bottom w:val="nil"/>
            </w:tcBorders>
          </w:tcPr>
          <w:p w14:paraId="4EDD69A8" w14:textId="54793723" w:rsidR="00412731" w:rsidRPr="00660537" w:rsidRDefault="00611CB0" w:rsidP="00044515">
            <w:pPr>
              <w:jc w:val="center"/>
            </w:pPr>
            <w:r>
              <w:t>3.07</w:t>
            </w:r>
          </w:p>
        </w:tc>
      </w:tr>
      <w:tr w:rsidR="00412731" w:rsidRPr="005967A8" w14:paraId="069255C2" w14:textId="77777777" w:rsidTr="00412731">
        <w:tc>
          <w:tcPr>
            <w:tcW w:w="4626" w:type="dxa"/>
            <w:tcBorders>
              <w:top w:val="nil"/>
              <w:bottom w:val="nil"/>
            </w:tcBorders>
          </w:tcPr>
          <w:p w14:paraId="5935B98A" w14:textId="63D04A8C" w:rsidR="00412731" w:rsidRDefault="00D040E1" w:rsidP="0056435C">
            <w:r>
              <w:t>Addressing hunger issues</w:t>
            </w:r>
          </w:p>
        </w:tc>
        <w:tc>
          <w:tcPr>
            <w:tcW w:w="1578" w:type="dxa"/>
            <w:tcBorders>
              <w:top w:val="nil"/>
              <w:bottom w:val="nil"/>
            </w:tcBorders>
          </w:tcPr>
          <w:p w14:paraId="7D1BD518" w14:textId="241787F6" w:rsidR="00412731" w:rsidRPr="00660537" w:rsidRDefault="0049707B" w:rsidP="00044515">
            <w:pPr>
              <w:jc w:val="center"/>
            </w:pPr>
            <w:r>
              <w:t>3.42</w:t>
            </w:r>
          </w:p>
        </w:tc>
        <w:tc>
          <w:tcPr>
            <w:tcW w:w="1578" w:type="dxa"/>
            <w:tcBorders>
              <w:top w:val="nil"/>
              <w:bottom w:val="nil"/>
            </w:tcBorders>
          </w:tcPr>
          <w:p w14:paraId="2FCB047D" w14:textId="4F7146E2" w:rsidR="00412731" w:rsidRPr="00660537" w:rsidRDefault="00404A0A" w:rsidP="00044515">
            <w:pPr>
              <w:jc w:val="center"/>
            </w:pPr>
            <w:r>
              <w:t>4.10</w:t>
            </w:r>
          </w:p>
        </w:tc>
        <w:tc>
          <w:tcPr>
            <w:tcW w:w="1578" w:type="dxa"/>
            <w:tcBorders>
              <w:top w:val="nil"/>
              <w:bottom w:val="nil"/>
            </w:tcBorders>
          </w:tcPr>
          <w:p w14:paraId="1A77F22D" w14:textId="115E753B" w:rsidR="00412731" w:rsidRPr="00660537" w:rsidRDefault="00611CB0" w:rsidP="00044515">
            <w:pPr>
              <w:jc w:val="center"/>
            </w:pPr>
            <w:r>
              <w:t>2.81</w:t>
            </w:r>
          </w:p>
        </w:tc>
      </w:tr>
      <w:tr w:rsidR="00412731" w:rsidRPr="005967A8" w14:paraId="0258BFED" w14:textId="77777777" w:rsidTr="00412731">
        <w:tc>
          <w:tcPr>
            <w:tcW w:w="4626" w:type="dxa"/>
            <w:tcBorders>
              <w:top w:val="nil"/>
              <w:bottom w:val="nil"/>
            </w:tcBorders>
          </w:tcPr>
          <w:p w14:paraId="36F0A9CD" w14:textId="4660AC1E" w:rsidR="00412731" w:rsidRDefault="00D040E1" w:rsidP="0056435C">
            <w:r>
              <w:t>Helping communities be better prepared for natural disasters</w:t>
            </w:r>
          </w:p>
        </w:tc>
        <w:tc>
          <w:tcPr>
            <w:tcW w:w="1578" w:type="dxa"/>
            <w:tcBorders>
              <w:top w:val="nil"/>
              <w:bottom w:val="nil"/>
            </w:tcBorders>
          </w:tcPr>
          <w:p w14:paraId="49AEEB66" w14:textId="2B87B9F0" w:rsidR="00412731" w:rsidRPr="00660537" w:rsidRDefault="0049707B" w:rsidP="00044515">
            <w:pPr>
              <w:jc w:val="center"/>
            </w:pPr>
            <w:r>
              <w:t>3.33</w:t>
            </w:r>
          </w:p>
        </w:tc>
        <w:tc>
          <w:tcPr>
            <w:tcW w:w="1578" w:type="dxa"/>
            <w:tcBorders>
              <w:top w:val="nil"/>
              <w:bottom w:val="nil"/>
            </w:tcBorders>
          </w:tcPr>
          <w:p w14:paraId="56897E4C" w14:textId="7D56FA01" w:rsidR="00412731" w:rsidRPr="00660537" w:rsidRDefault="00404A0A" w:rsidP="00044515">
            <w:pPr>
              <w:jc w:val="center"/>
            </w:pPr>
            <w:r>
              <w:t>3.71</w:t>
            </w:r>
          </w:p>
        </w:tc>
        <w:tc>
          <w:tcPr>
            <w:tcW w:w="1578" w:type="dxa"/>
            <w:tcBorders>
              <w:top w:val="nil"/>
              <w:bottom w:val="nil"/>
            </w:tcBorders>
          </w:tcPr>
          <w:p w14:paraId="73BF0611" w14:textId="04F47014" w:rsidR="00412731" w:rsidRPr="00660537" w:rsidRDefault="00611CB0" w:rsidP="00044515">
            <w:pPr>
              <w:jc w:val="center"/>
            </w:pPr>
            <w:r>
              <w:t>2.75</w:t>
            </w:r>
          </w:p>
        </w:tc>
      </w:tr>
      <w:tr w:rsidR="00412731" w:rsidRPr="005967A8" w14:paraId="33EEFEB0" w14:textId="77777777" w:rsidTr="00412731">
        <w:tc>
          <w:tcPr>
            <w:tcW w:w="4626" w:type="dxa"/>
            <w:tcBorders>
              <w:top w:val="nil"/>
              <w:bottom w:val="nil"/>
            </w:tcBorders>
          </w:tcPr>
          <w:p w14:paraId="21C7A36B" w14:textId="67D3E8B9" w:rsidR="00412731" w:rsidRDefault="00DB278D" w:rsidP="0056435C">
            <w:r>
              <w:t>Helping consumers make healthy food choices</w:t>
            </w:r>
          </w:p>
        </w:tc>
        <w:tc>
          <w:tcPr>
            <w:tcW w:w="1578" w:type="dxa"/>
            <w:tcBorders>
              <w:top w:val="nil"/>
              <w:bottom w:val="nil"/>
            </w:tcBorders>
          </w:tcPr>
          <w:p w14:paraId="02D4FBD2" w14:textId="0CE4B1E4" w:rsidR="00412731" w:rsidRPr="00660537" w:rsidRDefault="0049707B" w:rsidP="00044515">
            <w:pPr>
              <w:jc w:val="center"/>
            </w:pPr>
            <w:r>
              <w:t>3.29</w:t>
            </w:r>
          </w:p>
        </w:tc>
        <w:tc>
          <w:tcPr>
            <w:tcW w:w="1578" w:type="dxa"/>
            <w:tcBorders>
              <w:top w:val="nil"/>
              <w:bottom w:val="nil"/>
            </w:tcBorders>
          </w:tcPr>
          <w:p w14:paraId="3FCD5765" w14:textId="5067C1D5" w:rsidR="00412731" w:rsidRPr="00660537" w:rsidRDefault="00404A0A" w:rsidP="00044515">
            <w:pPr>
              <w:jc w:val="center"/>
            </w:pPr>
            <w:r>
              <w:t>4.14</w:t>
            </w:r>
          </w:p>
        </w:tc>
        <w:tc>
          <w:tcPr>
            <w:tcW w:w="1578" w:type="dxa"/>
            <w:tcBorders>
              <w:top w:val="nil"/>
              <w:bottom w:val="nil"/>
            </w:tcBorders>
          </w:tcPr>
          <w:p w14:paraId="439E88B2" w14:textId="5D936BE4" w:rsidR="00412731" w:rsidRPr="00660537" w:rsidRDefault="00611CB0" w:rsidP="00044515">
            <w:pPr>
              <w:jc w:val="center"/>
            </w:pPr>
            <w:r>
              <w:t>3.05</w:t>
            </w:r>
          </w:p>
        </w:tc>
      </w:tr>
      <w:tr w:rsidR="00412731" w:rsidRPr="005967A8" w14:paraId="49F25C1D" w14:textId="77777777" w:rsidTr="00412731">
        <w:tc>
          <w:tcPr>
            <w:tcW w:w="4626" w:type="dxa"/>
            <w:tcBorders>
              <w:top w:val="nil"/>
              <w:bottom w:val="nil"/>
            </w:tcBorders>
          </w:tcPr>
          <w:p w14:paraId="72AD8099" w14:textId="53564D68" w:rsidR="00412731" w:rsidRDefault="00DB278D" w:rsidP="0056435C">
            <w:r>
              <w:t>Helping rural communities improve their economic well-being</w:t>
            </w:r>
          </w:p>
        </w:tc>
        <w:tc>
          <w:tcPr>
            <w:tcW w:w="1578" w:type="dxa"/>
            <w:tcBorders>
              <w:top w:val="nil"/>
              <w:bottom w:val="nil"/>
            </w:tcBorders>
          </w:tcPr>
          <w:p w14:paraId="052B658C" w14:textId="296A2566" w:rsidR="00412731" w:rsidRPr="00660537" w:rsidRDefault="0049707B" w:rsidP="00044515">
            <w:pPr>
              <w:jc w:val="center"/>
            </w:pPr>
            <w:r>
              <w:t>3.29</w:t>
            </w:r>
          </w:p>
        </w:tc>
        <w:tc>
          <w:tcPr>
            <w:tcW w:w="1578" w:type="dxa"/>
            <w:tcBorders>
              <w:top w:val="nil"/>
              <w:bottom w:val="nil"/>
            </w:tcBorders>
          </w:tcPr>
          <w:p w14:paraId="6CE357FD" w14:textId="5C2D72EA" w:rsidR="00412731" w:rsidRPr="00660537" w:rsidRDefault="00404A0A" w:rsidP="00044515">
            <w:pPr>
              <w:jc w:val="center"/>
            </w:pPr>
            <w:r>
              <w:t>3.96</w:t>
            </w:r>
          </w:p>
        </w:tc>
        <w:tc>
          <w:tcPr>
            <w:tcW w:w="1578" w:type="dxa"/>
            <w:tcBorders>
              <w:top w:val="nil"/>
              <w:bottom w:val="nil"/>
            </w:tcBorders>
          </w:tcPr>
          <w:p w14:paraId="68B38496" w14:textId="55EB59F5" w:rsidR="00412731" w:rsidRPr="00660537" w:rsidRDefault="00611CB0" w:rsidP="00044515">
            <w:pPr>
              <w:jc w:val="center"/>
            </w:pPr>
            <w:r>
              <w:t>2.58</w:t>
            </w:r>
          </w:p>
        </w:tc>
      </w:tr>
      <w:tr w:rsidR="00412731" w:rsidRPr="005967A8" w14:paraId="19D818FC" w14:textId="77777777" w:rsidTr="00412731">
        <w:tc>
          <w:tcPr>
            <w:tcW w:w="4626" w:type="dxa"/>
            <w:tcBorders>
              <w:top w:val="nil"/>
              <w:bottom w:val="nil"/>
            </w:tcBorders>
          </w:tcPr>
          <w:p w14:paraId="2D8D1128" w14:textId="7CE95341" w:rsidR="00412731" w:rsidRDefault="00760618" w:rsidP="0056435C">
            <w:r>
              <w:t>Helping urban communities improve their economic well-being</w:t>
            </w:r>
          </w:p>
        </w:tc>
        <w:tc>
          <w:tcPr>
            <w:tcW w:w="1578" w:type="dxa"/>
            <w:tcBorders>
              <w:top w:val="nil"/>
              <w:bottom w:val="nil"/>
            </w:tcBorders>
          </w:tcPr>
          <w:p w14:paraId="17D8035A" w14:textId="0A6EF11F" w:rsidR="00412731" w:rsidRPr="00660537" w:rsidRDefault="0049707B" w:rsidP="00044515">
            <w:pPr>
              <w:jc w:val="center"/>
            </w:pPr>
            <w:r>
              <w:t>3.16</w:t>
            </w:r>
          </w:p>
        </w:tc>
        <w:tc>
          <w:tcPr>
            <w:tcW w:w="1578" w:type="dxa"/>
            <w:tcBorders>
              <w:top w:val="nil"/>
              <w:bottom w:val="nil"/>
            </w:tcBorders>
          </w:tcPr>
          <w:p w14:paraId="550542AD" w14:textId="43C0A229" w:rsidR="00412731" w:rsidRPr="00660537" w:rsidRDefault="00404A0A" w:rsidP="00044515">
            <w:pPr>
              <w:jc w:val="center"/>
            </w:pPr>
            <w:r>
              <w:t>3.73</w:t>
            </w:r>
          </w:p>
        </w:tc>
        <w:tc>
          <w:tcPr>
            <w:tcW w:w="1578" w:type="dxa"/>
            <w:tcBorders>
              <w:top w:val="nil"/>
              <w:bottom w:val="nil"/>
            </w:tcBorders>
          </w:tcPr>
          <w:p w14:paraId="45DBBC6A" w14:textId="283F520A" w:rsidR="00412731" w:rsidRPr="00660537" w:rsidRDefault="00611CB0" w:rsidP="00044515">
            <w:pPr>
              <w:jc w:val="center"/>
            </w:pPr>
            <w:r>
              <w:t>2.58</w:t>
            </w:r>
          </w:p>
        </w:tc>
      </w:tr>
      <w:tr w:rsidR="00412731" w:rsidRPr="005967A8" w14:paraId="1D63D09F" w14:textId="77777777" w:rsidTr="00412731">
        <w:tc>
          <w:tcPr>
            <w:tcW w:w="4626" w:type="dxa"/>
            <w:tcBorders>
              <w:top w:val="nil"/>
              <w:bottom w:val="nil"/>
            </w:tcBorders>
          </w:tcPr>
          <w:p w14:paraId="21EFD9C9" w14:textId="58F43FE4" w:rsidR="00412731" w:rsidRDefault="00760618" w:rsidP="0056435C">
            <w:r>
              <w:t>Building the capacity of community nonprofits</w:t>
            </w:r>
          </w:p>
        </w:tc>
        <w:tc>
          <w:tcPr>
            <w:tcW w:w="1578" w:type="dxa"/>
            <w:tcBorders>
              <w:top w:val="nil"/>
              <w:bottom w:val="nil"/>
            </w:tcBorders>
          </w:tcPr>
          <w:p w14:paraId="0982B61C" w14:textId="315CEFB9" w:rsidR="00412731" w:rsidRPr="00660537" w:rsidRDefault="0049707B" w:rsidP="00044515">
            <w:pPr>
              <w:jc w:val="center"/>
            </w:pPr>
            <w:r>
              <w:t>2.96</w:t>
            </w:r>
          </w:p>
        </w:tc>
        <w:tc>
          <w:tcPr>
            <w:tcW w:w="1578" w:type="dxa"/>
            <w:tcBorders>
              <w:top w:val="nil"/>
              <w:bottom w:val="nil"/>
            </w:tcBorders>
          </w:tcPr>
          <w:p w14:paraId="76910B96" w14:textId="692EC4AC" w:rsidR="00412731" w:rsidRPr="00660537" w:rsidRDefault="00404A0A" w:rsidP="00044515">
            <w:pPr>
              <w:jc w:val="center"/>
            </w:pPr>
            <w:r>
              <w:t>3.59</w:t>
            </w:r>
          </w:p>
        </w:tc>
        <w:tc>
          <w:tcPr>
            <w:tcW w:w="1578" w:type="dxa"/>
            <w:tcBorders>
              <w:top w:val="nil"/>
              <w:bottom w:val="nil"/>
            </w:tcBorders>
          </w:tcPr>
          <w:p w14:paraId="35767B45" w14:textId="540749F5" w:rsidR="00412731" w:rsidRPr="00660537" w:rsidRDefault="00611CB0" w:rsidP="00044515">
            <w:pPr>
              <w:jc w:val="center"/>
            </w:pPr>
            <w:r>
              <w:t>2.19</w:t>
            </w:r>
          </w:p>
        </w:tc>
      </w:tr>
      <w:tr w:rsidR="00412731" w:rsidRPr="005967A8" w14:paraId="51734DDF" w14:textId="77777777" w:rsidTr="00412731">
        <w:tc>
          <w:tcPr>
            <w:tcW w:w="4626" w:type="dxa"/>
            <w:tcBorders>
              <w:top w:val="nil"/>
              <w:bottom w:val="nil"/>
            </w:tcBorders>
          </w:tcPr>
          <w:p w14:paraId="19473357" w14:textId="46032E09" w:rsidR="00412731" w:rsidRDefault="00760618" w:rsidP="0056435C">
            <w:r>
              <w:t xml:space="preserve">Helping households </w:t>
            </w:r>
            <w:r w:rsidR="004D19D0">
              <w:t>reduce water use</w:t>
            </w:r>
          </w:p>
        </w:tc>
        <w:tc>
          <w:tcPr>
            <w:tcW w:w="1578" w:type="dxa"/>
            <w:tcBorders>
              <w:top w:val="nil"/>
              <w:bottom w:val="nil"/>
            </w:tcBorders>
          </w:tcPr>
          <w:p w14:paraId="5B894055" w14:textId="76DA0BFD" w:rsidR="00412731" w:rsidRPr="00660537" w:rsidRDefault="0049707B" w:rsidP="00044515">
            <w:pPr>
              <w:jc w:val="center"/>
            </w:pPr>
            <w:r>
              <w:t>2.89</w:t>
            </w:r>
          </w:p>
        </w:tc>
        <w:tc>
          <w:tcPr>
            <w:tcW w:w="1578" w:type="dxa"/>
            <w:tcBorders>
              <w:top w:val="nil"/>
              <w:bottom w:val="nil"/>
            </w:tcBorders>
          </w:tcPr>
          <w:p w14:paraId="3B75F1C5" w14:textId="63D1EAAD" w:rsidR="00412731" w:rsidRPr="00660537" w:rsidRDefault="00404A0A" w:rsidP="00044515">
            <w:pPr>
              <w:jc w:val="center"/>
            </w:pPr>
            <w:r>
              <w:t>3.64</w:t>
            </w:r>
          </w:p>
        </w:tc>
        <w:tc>
          <w:tcPr>
            <w:tcW w:w="1578" w:type="dxa"/>
            <w:tcBorders>
              <w:top w:val="nil"/>
              <w:bottom w:val="nil"/>
            </w:tcBorders>
          </w:tcPr>
          <w:p w14:paraId="36C8D3D4" w14:textId="096ADCB6" w:rsidR="00412731" w:rsidRPr="00660537" w:rsidRDefault="00611CB0" w:rsidP="00044515">
            <w:pPr>
              <w:jc w:val="center"/>
            </w:pPr>
            <w:r>
              <w:t>2.18</w:t>
            </w:r>
          </w:p>
        </w:tc>
      </w:tr>
      <w:tr w:rsidR="00412731" w:rsidRPr="005967A8" w14:paraId="44F86BBD" w14:textId="77777777" w:rsidTr="00412731">
        <w:tc>
          <w:tcPr>
            <w:tcW w:w="4626" w:type="dxa"/>
            <w:tcBorders>
              <w:top w:val="nil"/>
              <w:bottom w:val="nil"/>
            </w:tcBorders>
          </w:tcPr>
          <w:p w14:paraId="4F7F4664" w14:textId="59A7A032" w:rsidR="00412731" w:rsidRDefault="004D19D0" w:rsidP="00412731">
            <w:r>
              <w:t>Preventing chronic disease</w:t>
            </w:r>
          </w:p>
        </w:tc>
        <w:tc>
          <w:tcPr>
            <w:tcW w:w="1578" w:type="dxa"/>
            <w:tcBorders>
              <w:top w:val="nil"/>
              <w:bottom w:val="nil"/>
            </w:tcBorders>
          </w:tcPr>
          <w:p w14:paraId="60BC571F" w14:textId="069F0EA1" w:rsidR="00412731" w:rsidRPr="00660537" w:rsidRDefault="0049707B" w:rsidP="00412731">
            <w:pPr>
              <w:jc w:val="center"/>
            </w:pPr>
            <w:r>
              <w:t>2.80</w:t>
            </w:r>
          </w:p>
        </w:tc>
        <w:tc>
          <w:tcPr>
            <w:tcW w:w="1578" w:type="dxa"/>
            <w:tcBorders>
              <w:top w:val="nil"/>
              <w:bottom w:val="nil"/>
            </w:tcBorders>
          </w:tcPr>
          <w:p w14:paraId="34673693" w14:textId="14F8A988" w:rsidR="00412731" w:rsidRPr="00660537" w:rsidRDefault="00404A0A" w:rsidP="00412731">
            <w:pPr>
              <w:jc w:val="center"/>
            </w:pPr>
            <w:r>
              <w:t>3.74</w:t>
            </w:r>
          </w:p>
        </w:tc>
        <w:tc>
          <w:tcPr>
            <w:tcW w:w="1578" w:type="dxa"/>
            <w:tcBorders>
              <w:top w:val="nil"/>
              <w:bottom w:val="nil"/>
            </w:tcBorders>
          </w:tcPr>
          <w:p w14:paraId="76A577F8" w14:textId="29B72F84" w:rsidR="00412731" w:rsidRPr="00660537" w:rsidRDefault="00611CB0" w:rsidP="00412731">
            <w:pPr>
              <w:jc w:val="center"/>
            </w:pPr>
            <w:r>
              <w:t>2.67</w:t>
            </w:r>
          </w:p>
        </w:tc>
      </w:tr>
      <w:tr w:rsidR="00412731" w:rsidRPr="005967A8" w14:paraId="205BBD8F" w14:textId="77777777" w:rsidTr="00412731">
        <w:tc>
          <w:tcPr>
            <w:tcW w:w="4626" w:type="dxa"/>
            <w:tcBorders>
              <w:top w:val="nil"/>
              <w:bottom w:val="nil"/>
            </w:tcBorders>
          </w:tcPr>
          <w:p w14:paraId="094A1B3D" w14:textId="116938D1" w:rsidR="00412731" w:rsidRDefault="006C1028" w:rsidP="00412731">
            <w:r>
              <w:t>Strengthening workforce readiness</w:t>
            </w:r>
          </w:p>
        </w:tc>
        <w:tc>
          <w:tcPr>
            <w:tcW w:w="1578" w:type="dxa"/>
            <w:tcBorders>
              <w:top w:val="nil"/>
              <w:bottom w:val="nil"/>
            </w:tcBorders>
          </w:tcPr>
          <w:p w14:paraId="7B03A403" w14:textId="15DC15A2" w:rsidR="00412731" w:rsidRPr="00660537" w:rsidRDefault="0049707B" w:rsidP="00412731">
            <w:pPr>
              <w:jc w:val="center"/>
            </w:pPr>
            <w:r>
              <w:t>2.76</w:t>
            </w:r>
          </w:p>
        </w:tc>
        <w:tc>
          <w:tcPr>
            <w:tcW w:w="1578" w:type="dxa"/>
            <w:tcBorders>
              <w:top w:val="nil"/>
              <w:bottom w:val="nil"/>
            </w:tcBorders>
          </w:tcPr>
          <w:p w14:paraId="55B7F169" w14:textId="542225B2" w:rsidR="00412731" w:rsidRPr="00660537" w:rsidRDefault="00404A0A" w:rsidP="00412731">
            <w:pPr>
              <w:jc w:val="center"/>
            </w:pPr>
            <w:r>
              <w:t>3.71</w:t>
            </w:r>
          </w:p>
        </w:tc>
        <w:tc>
          <w:tcPr>
            <w:tcW w:w="1578" w:type="dxa"/>
            <w:tcBorders>
              <w:top w:val="nil"/>
              <w:bottom w:val="nil"/>
            </w:tcBorders>
          </w:tcPr>
          <w:p w14:paraId="0CB53FC2" w14:textId="6324DC98" w:rsidR="00412731" w:rsidRPr="00660537" w:rsidRDefault="00611CB0" w:rsidP="00412731">
            <w:pPr>
              <w:jc w:val="center"/>
            </w:pPr>
            <w:r>
              <w:t>2.51</w:t>
            </w:r>
          </w:p>
        </w:tc>
      </w:tr>
      <w:tr w:rsidR="0049707B" w:rsidRPr="005967A8" w14:paraId="693D632C" w14:textId="77777777" w:rsidTr="00412731">
        <w:tc>
          <w:tcPr>
            <w:tcW w:w="4626" w:type="dxa"/>
            <w:tcBorders>
              <w:top w:val="nil"/>
              <w:bottom w:val="nil"/>
            </w:tcBorders>
          </w:tcPr>
          <w:p w14:paraId="3BD68EB9" w14:textId="7979DEC9" w:rsidR="0049707B" w:rsidRDefault="006C1028" w:rsidP="00412731">
            <w:r>
              <w:t>Helping households become more energy efficient</w:t>
            </w:r>
          </w:p>
        </w:tc>
        <w:tc>
          <w:tcPr>
            <w:tcW w:w="1578" w:type="dxa"/>
            <w:tcBorders>
              <w:top w:val="nil"/>
              <w:bottom w:val="nil"/>
            </w:tcBorders>
          </w:tcPr>
          <w:p w14:paraId="312E2CDE" w14:textId="23A3246B" w:rsidR="0049707B" w:rsidRPr="00660537" w:rsidRDefault="0049707B" w:rsidP="00412731">
            <w:pPr>
              <w:jc w:val="center"/>
            </w:pPr>
            <w:r>
              <w:t>2.73</w:t>
            </w:r>
          </w:p>
        </w:tc>
        <w:tc>
          <w:tcPr>
            <w:tcW w:w="1578" w:type="dxa"/>
            <w:tcBorders>
              <w:top w:val="nil"/>
              <w:bottom w:val="nil"/>
            </w:tcBorders>
          </w:tcPr>
          <w:p w14:paraId="537C1C6F" w14:textId="733CCC37" w:rsidR="0049707B" w:rsidRPr="00660537" w:rsidRDefault="00404A0A" w:rsidP="00412731">
            <w:pPr>
              <w:jc w:val="center"/>
            </w:pPr>
            <w:r>
              <w:t>3.70</w:t>
            </w:r>
          </w:p>
        </w:tc>
        <w:tc>
          <w:tcPr>
            <w:tcW w:w="1578" w:type="dxa"/>
            <w:tcBorders>
              <w:top w:val="nil"/>
              <w:bottom w:val="nil"/>
            </w:tcBorders>
          </w:tcPr>
          <w:p w14:paraId="5B5BBBB8" w14:textId="3E28E0CE" w:rsidR="0049707B" w:rsidRPr="00660537" w:rsidRDefault="00611CB0" w:rsidP="00412731">
            <w:pPr>
              <w:jc w:val="center"/>
            </w:pPr>
            <w:r>
              <w:t>2.46</w:t>
            </w:r>
          </w:p>
        </w:tc>
      </w:tr>
      <w:tr w:rsidR="00412731" w:rsidRPr="005967A8" w14:paraId="31FC6E2B" w14:textId="77777777" w:rsidTr="00412731">
        <w:tc>
          <w:tcPr>
            <w:tcW w:w="4626" w:type="dxa"/>
            <w:tcBorders>
              <w:top w:val="nil"/>
              <w:bottom w:val="nil"/>
            </w:tcBorders>
          </w:tcPr>
          <w:p w14:paraId="7A83E6BF" w14:textId="78C2B66A" w:rsidR="00412731" w:rsidRDefault="005527FE" w:rsidP="00412731">
            <w:r>
              <w:t>Strengthening the financial well-being of small businesses</w:t>
            </w:r>
          </w:p>
        </w:tc>
        <w:tc>
          <w:tcPr>
            <w:tcW w:w="1578" w:type="dxa"/>
            <w:tcBorders>
              <w:top w:val="nil"/>
              <w:bottom w:val="nil"/>
            </w:tcBorders>
          </w:tcPr>
          <w:p w14:paraId="31381863" w14:textId="2D2FB838" w:rsidR="00412731" w:rsidRPr="00660537" w:rsidRDefault="0049707B" w:rsidP="00412731">
            <w:pPr>
              <w:jc w:val="center"/>
            </w:pPr>
            <w:r>
              <w:t>2.67</w:t>
            </w:r>
          </w:p>
        </w:tc>
        <w:tc>
          <w:tcPr>
            <w:tcW w:w="1578" w:type="dxa"/>
            <w:tcBorders>
              <w:top w:val="nil"/>
              <w:bottom w:val="nil"/>
            </w:tcBorders>
          </w:tcPr>
          <w:p w14:paraId="500C5020" w14:textId="1798CC60" w:rsidR="00412731" w:rsidRPr="00660537" w:rsidRDefault="00404A0A" w:rsidP="00412731">
            <w:pPr>
              <w:jc w:val="center"/>
            </w:pPr>
            <w:r>
              <w:t>3.55</w:t>
            </w:r>
          </w:p>
        </w:tc>
        <w:tc>
          <w:tcPr>
            <w:tcW w:w="1578" w:type="dxa"/>
            <w:tcBorders>
              <w:top w:val="nil"/>
              <w:bottom w:val="nil"/>
            </w:tcBorders>
          </w:tcPr>
          <w:p w14:paraId="036AC461" w14:textId="2065D940" w:rsidR="00412731" w:rsidRPr="00660537" w:rsidRDefault="00611CB0" w:rsidP="00412731">
            <w:pPr>
              <w:jc w:val="center"/>
            </w:pPr>
            <w:r>
              <w:t>2.35</w:t>
            </w:r>
          </w:p>
        </w:tc>
      </w:tr>
      <w:tr w:rsidR="0049707B" w:rsidRPr="005967A8" w14:paraId="273C80B1" w14:textId="77777777" w:rsidTr="00412731">
        <w:tc>
          <w:tcPr>
            <w:tcW w:w="4626" w:type="dxa"/>
            <w:tcBorders>
              <w:top w:val="nil"/>
              <w:bottom w:val="nil"/>
            </w:tcBorders>
          </w:tcPr>
          <w:p w14:paraId="50A8E68D" w14:textId="418BCCBF" w:rsidR="0049707B" w:rsidRDefault="005527FE" w:rsidP="00412731">
            <w:r>
              <w:t>Reducing obesity</w:t>
            </w:r>
          </w:p>
        </w:tc>
        <w:tc>
          <w:tcPr>
            <w:tcW w:w="1578" w:type="dxa"/>
            <w:tcBorders>
              <w:top w:val="nil"/>
              <w:bottom w:val="nil"/>
            </w:tcBorders>
          </w:tcPr>
          <w:p w14:paraId="7AA18BFB" w14:textId="13505BF2" w:rsidR="0049707B" w:rsidRPr="00660537" w:rsidRDefault="0049707B" w:rsidP="00412731">
            <w:pPr>
              <w:jc w:val="center"/>
            </w:pPr>
            <w:r>
              <w:t>2.58</w:t>
            </w:r>
          </w:p>
        </w:tc>
        <w:tc>
          <w:tcPr>
            <w:tcW w:w="1578" w:type="dxa"/>
            <w:tcBorders>
              <w:top w:val="nil"/>
              <w:bottom w:val="nil"/>
            </w:tcBorders>
          </w:tcPr>
          <w:p w14:paraId="22841771" w14:textId="153FE314" w:rsidR="0049707B" w:rsidRPr="00660537" w:rsidRDefault="003C1B0E" w:rsidP="00412731">
            <w:pPr>
              <w:jc w:val="center"/>
            </w:pPr>
            <w:r>
              <w:t>3.89</w:t>
            </w:r>
          </w:p>
        </w:tc>
        <w:tc>
          <w:tcPr>
            <w:tcW w:w="1578" w:type="dxa"/>
            <w:tcBorders>
              <w:top w:val="nil"/>
              <w:bottom w:val="nil"/>
            </w:tcBorders>
          </w:tcPr>
          <w:p w14:paraId="40841C3F" w14:textId="5F8175D8" w:rsidR="0049707B" w:rsidRPr="00660537" w:rsidRDefault="00611CB0" w:rsidP="00412731">
            <w:pPr>
              <w:jc w:val="center"/>
            </w:pPr>
            <w:r>
              <w:t>2.77</w:t>
            </w:r>
          </w:p>
        </w:tc>
      </w:tr>
      <w:tr w:rsidR="0049707B" w:rsidRPr="005967A8" w14:paraId="211339C2" w14:textId="77777777" w:rsidTr="00412731">
        <w:tc>
          <w:tcPr>
            <w:tcW w:w="4626" w:type="dxa"/>
            <w:tcBorders>
              <w:top w:val="nil"/>
              <w:bottom w:val="nil"/>
            </w:tcBorders>
          </w:tcPr>
          <w:p w14:paraId="5721DE0A" w14:textId="0C925DBA" w:rsidR="0049707B" w:rsidRDefault="005527FE" w:rsidP="00412731">
            <w:r>
              <w:t>Teaching financial literacy skills to teens</w:t>
            </w:r>
          </w:p>
        </w:tc>
        <w:tc>
          <w:tcPr>
            <w:tcW w:w="1578" w:type="dxa"/>
            <w:tcBorders>
              <w:top w:val="nil"/>
              <w:bottom w:val="nil"/>
            </w:tcBorders>
          </w:tcPr>
          <w:p w14:paraId="49501A5F" w14:textId="2B2E9F95" w:rsidR="0049707B" w:rsidRPr="00660537" w:rsidRDefault="0049707B" w:rsidP="00412731">
            <w:pPr>
              <w:jc w:val="center"/>
            </w:pPr>
            <w:r>
              <w:t>2.42</w:t>
            </w:r>
          </w:p>
        </w:tc>
        <w:tc>
          <w:tcPr>
            <w:tcW w:w="1578" w:type="dxa"/>
            <w:tcBorders>
              <w:top w:val="nil"/>
              <w:bottom w:val="nil"/>
            </w:tcBorders>
          </w:tcPr>
          <w:p w14:paraId="21108834" w14:textId="39CF2273" w:rsidR="0049707B" w:rsidRPr="00660537" w:rsidRDefault="003C1B0E" w:rsidP="00412731">
            <w:pPr>
              <w:jc w:val="center"/>
            </w:pPr>
            <w:r>
              <w:t>3.96</w:t>
            </w:r>
          </w:p>
        </w:tc>
        <w:tc>
          <w:tcPr>
            <w:tcW w:w="1578" w:type="dxa"/>
            <w:tcBorders>
              <w:top w:val="nil"/>
              <w:bottom w:val="nil"/>
            </w:tcBorders>
          </w:tcPr>
          <w:p w14:paraId="1245F6A1" w14:textId="7B16412E" w:rsidR="0049707B" w:rsidRPr="00660537" w:rsidRDefault="00611CB0" w:rsidP="00412731">
            <w:pPr>
              <w:jc w:val="center"/>
            </w:pPr>
            <w:r>
              <w:t>2.56</w:t>
            </w:r>
          </w:p>
        </w:tc>
      </w:tr>
      <w:tr w:rsidR="0049707B" w:rsidRPr="005967A8" w14:paraId="67B18414" w14:textId="77777777" w:rsidTr="00412731">
        <w:tc>
          <w:tcPr>
            <w:tcW w:w="4626" w:type="dxa"/>
            <w:tcBorders>
              <w:top w:val="nil"/>
              <w:bottom w:val="nil"/>
            </w:tcBorders>
          </w:tcPr>
          <w:p w14:paraId="198632D6" w14:textId="3FF1C587" w:rsidR="0049707B" w:rsidRDefault="00731E8C" w:rsidP="00412731">
            <w:r>
              <w:t>Addressing mental health</w:t>
            </w:r>
          </w:p>
        </w:tc>
        <w:tc>
          <w:tcPr>
            <w:tcW w:w="1578" w:type="dxa"/>
            <w:tcBorders>
              <w:top w:val="nil"/>
              <w:bottom w:val="nil"/>
            </w:tcBorders>
          </w:tcPr>
          <w:p w14:paraId="4C58F9B5" w14:textId="5B1416BF" w:rsidR="0049707B" w:rsidRPr="00660537" w:rsidRDefault="0049707B" w:rsidP="00412731">
            <w:pPr>
              <w:jc w:val="center"/>
            </w:pPr>
            <w:r>
              <w:t>2.38</w:t>
            </w:r>
          </w:p>
        </w:tc>
        <w:tc>
          <w:tcPr>
            <w:tcW w:w="1578" w:type="dxa"/>
            <w:tcBorders>
              <w:top w:val="nil"/>
              <w:bottom w:val="nil"/>
            </w:tcBorders>
          </w:tcPr>
          <w:p w14:paraId="0C7076EA" w14:textId="30719676" w:rsidR="0049707B" w:rsidRPr="00660537" w:rsidRDefault="003C1B0E" w:rsidP="00412731">
            <w:pPr>
              <w:jc w:val="center"/>
            </w:pPr>
            <w:r>
              <w:t>3.93</w:t>
            </w:r>
          </w:p>
        </w:tc>
        <w:tc>
          <w:tcPr>
            <w:tcW w:w="1578" w:type="dxa"/>
            <w:tcBorders>
              <w:top w:val="nil"/>
              <w:bottom w:val="nil"/>
            </w:tcBorders>
          </w:tcPr>
          <w:p w14:paraId="518EA089" w14:textId="4423E216" w:rsidR="0049707B" w:rsidRPr="00660537" w:rsidRDefault="00611CB0" w:rsidP="00412731">
            <w:pPr>
              <w:jc w:val="center"/>
            </w:pPr>
            <w:r>
              <w:t>2.21</w:t>
            </w:r>
          </w:p>
        </w:tc>
      </w:tr>
      <w:tr w:rsidR="0049707B" w:rsidRPr="005967A8" w14:paraId="41162257" w14:textId="77777777" w:rsidTr="00412731">
        <w:tc>
          <w:tcPr>
            <w:tcW w:w="4626" w:type="dxa"/>
            <w:tcBorders>
              <w:top w:val="nil"/>
              <w:bottom w:val="nil"/>
            </w:tcBorders>
          </w:tcPr>
          <w:p w14:paraId="2024EB14" w14:textId="1B194D44" w:rsidR="0049707B" w:rsidRDefault="00731E8C" w:rsidP="00412731">
            <w:r>
              <w:t>Improving individuals’ physical fitness</w:t>
            </w:r>
          </w:p>
        </w:tc>
        <w:tc>
          <w:tcPr>
            <w:tcW w:w="1578" w:type="dxa"/>
            <w:tcBorders>
              <w:top w:val="nil"/>
              <w:bottom w:val="nil"/>
            </w:tcBorders>
          </w:tcPr>
          <w:p w14:paraId="435B22C0" w14:textId="3297609A" w:rsidR="0049707B" w:rsidRPr="00660537" w:rsidRDefault="0049707B" w:rsidP="00412731">
            <w:pPr>
              <w:jc w:val="center"/>
            </w:pPr>
            <w:r>
              <w:t>2.36</w:t>
            </w:r>
          </w:p>
        </w:tc>
        <w:tc>
          <w:tcPr>
            <w:tcW w:w="1578" w:type="dxa"/>
            <w:tcBorders>
              <w:top w:val="nil"/>
              <w:bottom w:val="nil"/>
            </w:tcBorders>
          </w:tcPr>
          <w:p w14:paraId="1A50FA57" w14:textId="63E3A585" w:rsidR="0049707B" w:rsidRPr="00660537" w:rsidRDefault="003C1B0E" w:rsidP="00412731">
            <w:pPr>
              <w:jc w:val="center"/>
            </w:pPr>
            <w:r>
              <w:t>3.62</w:t>
            </w:r>
          </w:p>
        </w:tc>
        <w:tc>
          <w:tcPr>
            <w:tcW w:w="1578" w:type="dxa"/>
            <w:tcBorders>
              <w:top w:val="nil"/>
              <w:bottom w:val="nil"/>
            </w:tcBorders>
          </w:tcPr>
          <w:p w14:paraId="2FA0A63C" w14:textId="64EBA944" w:rsidR="0049707B" w:rsidRPr="00660537" w:rsidRDefault="00611CB0" w:rsidP="00412731">
            <w:pPr>
              <w:jc w:val="center"/>
            </w:pPr>
            <w:r>
              <w:t>2.30</w:t>
            </w:r>
          </w:p>
        </w:tc>
      </w:tr>
      <w:tr w:rsidR="0049707B" w:rsidRPr="005967A8" w14:paraId="0E5D4760" w14:textId="77777777" w:rsidTr="00412731">
        <w:tc>
          <w:tcPr>
            <w:tcW w:w="4626" w:type="dxa"/>
            <w:tcBorders>
              <w:top w:val="nil"/>
              <w:bottom w:val="nil"/>
            </w:tcBorders>
          </w:tcPr>
          <w:p w14:paraId="68B70106" w14:textId="43B9D540" w:rsidR="0049707B" w:rsidRDefault="001C625B" w:rsidP="00412731">
            <w:r>
              <w:t>Helping individuals access affordable healthcare</w:t>
            </w:r>
          </w:p>
        </w:tc>
        <w:tc>
          <w:tcPr>
            <w:tcW w:w="1578" w:type="dxa"/>
            <w:tcBorders>
              <w:top w:val="nil"/>
              <w:bottom w:val="nil"/>
            </w:tcBorders>
          </w:tcPr>
          <w:p w14:paraId="4FAF29D5" w14:textId="630F2903" w:rsidR="0049707B" w:rsidRPr="00660537" w:rsidRDefault="00404A0A" w:rsidP="00412731">
            <w:pPr>
              <w:jc w:val="center"/>
            </w:pPr>
            <w:r>
              <w:t>2.29</w:t>
            </w:r>
          </w:p>
        </w:tc>
        <w:tc>
          <w:tcPr>
            <w:tcW w:w="1578" w:type="dxa"/>
            <w:tcBorders>
              <w:top w:val="nil"/>
              <w:bottom w:val="nil"/>
            </w:tcBorders>
          </w:tcPr>
          <w:p w14:paraId="0DE4A460" w14:textId="3769922D" w:rsidR="0049707B" w:rsidRPr="00660537" w:rsidRDefault="003C1B0E" w:rsidP="00412731">
            <w:pPr>
              <w:jc w:val="center"/>
            </w:pPr>
            <w:r>
              <w:t>3.47</w:t>
            </w:r>
          </w:p>
        </w:tc>
        <w:tc>
          <w:tcPr>
            <w:tcW w:w="1578" w:type="dxa"/>
            <w:tcBorders>
              <w:top w:val="nil"/>
              <w:bottom w:val="nil"/>
            </w:tcBorders>
          </w:tcPr>
          <w:p w14:paraId="1782C21B" w14:textId="547D1F58" w:rsidR="0049707B" w:rsidRPr="00660537" w:rsidRDefault="00611CB0" w:rsidP="00412731">
            <w:pPr>
              <w:jc w:val="center"/>
            </w:pPr>
            <w:r>
              <w:t>1.98</w:t>
            </w:r>
          </w:p>
        </w:tc>
      </w:tr>
      <w:tr w:rsidR="00404A0A" w:rsidRPr="005967A8" w14:paraId="3D81C6A9" w14:textId="77777777" w:rsidTr="00412731">
        <w:tc>
          <w:tcPr>
            <w:tcW w:w="4626" w:type="dxa"/>
            <w:tcBorders>
              <w:top w:val="nil"/>
              <w:bottom w:val="nil"/>
            </w:tcBorders>
          </w:tcPr>
          <w:p w14:paraId="72375325" w14:textId="57CA2D8A" w:rsidR="00404A0A" w:rsidRDefault="001C625B" w:rsidP="00412731">
            <w:r>
              <w:t>Preventing suicide</w:t>
            </w:r>
          </w:p>
        </w:tc>
        <w:tc>
          <w:tcPr>
            <w:tcW w:w="1578" w:type="dxa"/>
            <w:tcBorders>
              <w:top w:val="nil"/>
              <w:bottom w:val="nil"/>
            </w:tcBorders>
          </w:tcPr>
          <w:p w14:paraId="4F7DB125" w14:textId="0A084DEA" w:rsidR="00404A0A" w:rsidRDefault="00404A0A" w:rsidP="00412731">
            <w:pPr>
              <w:jc w:val="center"/>
            </w:pPr>
            <w:r>
              <w:t>2.07</w:t>
            </w:r>
          </w:p>
        </w:tc>
        <w:tc>
          <w:tcPr>
            <w:tcW w:w="1578" w:type="dxa"/>
            <w:tcBorders>
              <w:top w:val="nil"/>
              <w:bottom w:val="nil"/>
            </w:tcBorders>
          </w:tcPr>
          <w:p w14:paraId="2401B847" w14:textId="32C33515" w:rsidR="00404A0A" w:rsidRPr="00660537" w:rsidRDefault="003C1B0E" w:rsidP="00412731">
            <w:pPr>
              <w:jc w:val="center"/>
            </w:pPr>
            <w:r>
              <w:t>3.79</w:t>
            </w:r>
          </w:p>
        </w:tc>
        <w:tc>
          <w:tcPr>
            <w:tcW w:w="1578" w:type="dxa"/>
            <w:tcBorders>
              <w:top w:val="nil"/>
              <w:bottom w:val="nil"/>
            </w:tcBorders>
          </w:tcPr>
          <w:p w14:paraId="71073B7B" w14:textId="56488E5A" w:rsidR="00404A0A" w:rsidRPr="00660537" w:rsidRDefault="00611CB0" w:rsidP="00412731">
            <w:pPr>
              <w:jc w:val="center"/>
            </w:pPr>
            <w:r>
              <w:t>1.91</w:t>
            </w:r>
          </w:p>
        </w:tc>
      </w:tr>
      <w:tr w:rsidR="00412731" w:rsidRPr="005967A8" w14:paraId="7CA98F57" w14:textId="77777777" w:rsidTr="00412731">
        <w:tc>
          <w:tcPr>
            <w:tcW w:w="4626" w:type="dxa"/>
            <w:tcBorders>
              <w:top w:val="nil"/>
              <w:bottom w:val="nil"/>
            </w:tcBorders>
          </w:tcPr>
          <w:p w14:paraId="3C1B328D" w14:textId="5C7B26FE" w:rsidR="00412731" w:rsidRDefault="00412731" w:rsidP="00412731">
            <w:r>
              <w:t>Helping first-time homeowners make smart financial decisions</w:t>
            </w:r>
          </w:p>
        </w:tc>
        <w:tc>
          <w:tcPr>
            <w:tcW w:w="1578" w:type="dxa"/>
            <w:tcBorders>
              <w:top w:val="nil"/>
              <w:bottom w:val="nil"/>
            </w:tcBorders>
          </w:tcPr>
          <w:p w14:paraId="7A6F1746" w14:textId="7B93C931" w:rsidR="00412731" w:rsidRPr="00660537" w:rsidRDefault="00412731" w:rsidP="00412731">
            <w:pPr>
              <w:jc w:val="center"/>
            </w:pPr>
            <w:r w:rsidRPr="00660537">
              <w:t>2.04</w:t>
            </w:r>
          </w:p>
        </w:tc>
        <w:tc>
          <w:tcPr>
            <w:tcW w:w="1578" w:type="dxa"/>
            <w:tcBorders>
              <w:top w:val="nil"/>
              <w:bottom w:val="nil"/>
            </w:tcBorders>
          </w:tcPr>
          <w:p w14:paraId="12DCC049" w14:textId="6F9A64B8" w:rsidR="00412731" w:rsidRPr="00660537" w:rsidRDefault="00412731" w:rsidP="00412731">
            <w:pPr>
              <w:jc w:val="center"/>
            </w:pPr>
            <w:r w:rsidRPr="00660537">
              <w:t>3.44</w:t>
            </w:r>
          </w:p>
        </w:tc>
        <w:tc>
          <w:tcPr>
            <w:tcW w:w="1578" w:type="dxa"/>
            <w:tcBorders>
              <w:top w:val="nil"/>
              <w:bottom w:val="nil"/>
            </w:tcBorders>
          </w:tcPr>
          <w:p w14:paraId="39C95AB4" w14:textId="1116D3DE" w:rsidR="00412731" w:rsidRPr="00660537" w:rsidRDefault="00412731" w:rsidP="00412731">
            <w:pPr>
              <w:jc w:val="center"/>
            </w:pPr>
            <w:r w:rsidRPr="00660537">
              <w:t>1.82</w:t>
            </w:r>
          </w:p>
        </w:tc>
      </w:tr>
      <w:tr w:rsidR="00412731" w:rsidRPr="005967A8" w14:paraId="7E773932" w14:textId="77777777" w:rsidTr="00412731">
        <w:tc>
          <w:tcPr>
            <w:tcW w:w="4626" w:type="dxa"/>
            <w:tcBorders>
              <w:top w:val="nil"/>
              <w:bottom w:val="nil"/>
            </w:tcBorders>
          </w:tcPr>
          <w:p w14:paraId="0FED08A6" w14:textId="33CAAA37" w:rsidR="00412731" w:rsidRDefault="00412731" w:rsidP="00412731">
            <w:r>
              <w:t>Addressing illegal drug abuse</w:t>
            </w:r>
          </w:p>
        </w:tc>
        <w:tc>
          <w:tcPr>
            <w:tcW w:w="1578" w:type="dxa"/>
            <w:tcBorders>
              <w:top w:val="nil"/>
              <w:bottom w:val="nil"/>
            </w:tcBorders>
          </w:tcPr>
          <w:p w14:paraId="13718E84" w14:textId="4DB8EABB" w:rsidR="00412731" w:rsidRPr="00660537" w:rsidRDefault="00F55C00" w:rsidP="00412731">
            <w:pPr>
              <w:jc w:val="center"/>
            </w:pPr>
            <w:r>
              <w:t>1.69</w:t>
            </w:r>
          </w:p>
        </w:tc>
        <w:tc>
          <w:tcPr>
            <w:tcW w:w="1578" w:type="dxa"/>
            <w:tcBorders>
              <w:top w:val="nil"/>
              <w:bottom w:val="nil"/>
            </w:tcBorders>
          </w:tcPr>
          <w:p w14:paraId="06751900" w14:textId="2B76B5F3" w:rsidR="00412731" w:rsidRPr="00660537" w:rsidRDefault="00412731" w:rsidP="00412731">
            <w:pPr>
              <w:jc w:val="center"/>
            </w:pPr>
            <w:r w:rsidRPr="00660537">
              <w:t>3.</w:t>
            </w:r>
            <w:r w:rsidR="00F55C00">
              <w:t>3</w:t>
            </w:r>
            <w:r w:rsidRPr="00660537">
              <w:t>4</w:t>
            </w:r>
          </w:p>
        </w:tc>
        <w:tc>
          <w:tcPr>
            <w:tcW w:w="1578" w:type="dxa"/>
            <w:tcBorders>
              <w:top w:val="nil"/>
              <w:bottom w:val="nil"/>
            </w:tcBorders>
          </w:tcPr>
          <w:p w14:paraId="554CCD92" w14:textId="34F1B53D" w:rsidR="00412731" w:rsidRPr="00660537" w:rsidRDefault="00412731" w:rsidP="00412731">
            <w:pPr>
              <w:jc w:val="center"/>
            </w:pPr>
            <w:r w:rsidRPr="00660537">
              <w:t>1.51</w:t>
            </w:r>
          </w:p>
        </w:tc>
      </w:tr>
      <w:tr w:rsidR="00412731" w:rsidRPr="005967A8" w14:paraId="776716DD" w14:textId="77777777" w:rsidTr="00412731">
        <w:tc>
          <w:tcPr>
            <w:tcW w:w="4626" w:type="dxa"/>
            <w:tcBorders>
              <w:top w:val="nil"/>
              <w:bottom w:val="nil"/>
            </w:tcBorders>
          </w:tcPr>
          <w:p w14:paraId="3EDA273A" w14:textId="37C2A5F0" w:rsidR="00412731" w:rsidRDefault="00412731" w:rsidP="00412731">
            <w:r>
              <w:t>Addressing alcohol abuse</w:t>
            </w:r>
          </w:p>
        </w:tc>
        <w:tc>
          <w:tcPr>
            <w:tcW w:w="1578" w:type="dxa"/>
            <w:tcBorders>
              <w:top w:val="nil"/>
              <w:bottom w:val="nil"/>
            </w:tcBorders>
          </w:tcPr>
          <w:p w14:paraId="521FC3D8" w14:textId="4164AFEE" w:rsidR="00412731" w:rsidRPr="00660537" w:rsidRDefault="00412731" w:rsidP="00412731">
            <w:pPr>
              <w:jc w:val="center"/>
            </w:pPr>
            <w:r w:rsidRPr="00660537">
              <w:t>1.67</w:t>
            </w:r>
          </w:p>
        </w:tc>
        <w:tc>
          <w:tcPr>
            <w:tcW w:w="1578" w:type="dxa"/>
            <w:tcBorders>
              <w:top w:val="nil"/>
              <w:bottom w:val="nil"/>
            </w:tcBorders>
          </w:tcPr>
          <w:p w14:paraId="27A92543" w14:textId="4EBE2769" w:rsidR="00412731" w:rsidRPr="00660537" w:rsidRDefault="00412731" w:rsidP="00412731">
            <w:pPr>
              <w:jc w:val="center"/>
            </w:pPr>
            <w:r w:rsidRPr="00660537">
              <w:t>3.41</w:t>
            </w:r>
          </w:p>
        </w:tc>
        <w:tc>
          <w:tcPr>
            <w:tcW w:w="1578" w:type="dxa"/>
            <w:tcBorders>
              <w:top w:val="nil"/>
              <w:bottom w:val="nil"/>
            </w:tcBorders>
          </w:tcPr>
          <w:p w14:paraId="1F07557B" w14:textId="6FFABAD6" w:rsidR="00412731" w:rsidRPr="00660537" w:rsidRDefault="00412731" w:rsidP="00412731">
            <w:pPr>
              <w:jc w:val="center"/>
            </w:pPr>
            <w:r w:rsidRPr="00660537">
              <w:t>1.58</w:t>
            </w:r>
          </w:p>
        </w:tc>
      </w:tr>
      <w:tr w:rsidR="00412731" w:rsidRPr="005967A8" w14:paraId="01450A90" w14:textId="77777777" w:rsidTr="00412731">
        <w:tc>
          <w:tcPr>
            <w:tcW w:w="4626" w:type="dxa"/>
            <w:tcBorders>
              <w:top w:val="nil"/>
              <w:bottom w:val="nil"/>
            </w:tcBorders>
          </w:tcPr>
          <w:p w14:paraId="48E50B8E" w14:textId="00DE9FD4" w:rsidR="00412731" w:rsidRDefault="00412731" w:rsidP="00412731">
            <w:r>
              <w:t>Addressing prescription drug abuse</w:t>
            </w:r>
          </w:p>
        </w:tc>
        <w:tc>
          <w:tcPr>
            <w:tcW w:w="1578" w:type="dxa"/>
            <w:tcBorders>
              <w:top w:val="nil"/>
              <w:bottom w:val="nil"/>
            </w:tcBorders>
          </w:tcPr>
          <w:p w14:paraId="15F91663" w14:textId="77A633B2" w:rsidR="00412731" w:rsidRPr="00660537" w:rsidRDefault="00412731" w:rsidP="00412731">
            <w:pPr>
              <w:jc w:val="center"/>
            </w:pPr>
            <w:r w:rsidRPr="00660537">
              <w:t>1.67</w:t>
            </w:r>
          </w:p>
        </w:tc>
        <w:tc>
          <w:tcPr>
            <w:tcW w:w="1578" w:type="dxa"/>
            <w:tcBorders>
              <w:top w:val="nil"/>
              <w:bottom w:val="nil"/>
            </w:tcBorders>
          </w:tcPr>
          <w:p w14:paraId="0FDC989A" w14:textId="3E1A2FE6" w:rsidR="00412731" w:rsidRPr="00660537" w:rsidRDefault="00412731" w:rsidP="00412731">
            <w:pPr>
              <w:jc w:val="center"/>
            </w:pPr>
            <w:r w:rsidRPr="00660537">
              <w:t>3.40</w:t>
            </w:r>
          </w:p>
        </w:tc>
        <w:tc>
          <w:tcPr>
            <w:tcW w:w="1578" w:type="dxa"/>
            <w:tcBorders>
              <w:top w:val="nil"/>
              <w:bottom w:val="nil"/>
            </w:tcBorders>
          </w:tcPr>
          <w:p w14:paraId="1CD70E1C" w14:textId="0DAC4FB8" w:rsidR="00412731" w:rsidRPr="00660537" w:rsidRDefault="00412731" w:rsidP="00412731">
            <w:pPr>
              <w:jc w:val="center"/>
            </w:pPr>
            <w:r w:rsidRPr="00660537">
              <w:t>1.54</w:t>
            </w:r>
          </w:p>
        </w:tc>
      </w:tr>
      <w:tr w:rsidR="00412731" w:rsidRPr="005967A8" w14:paraId="65D11A6E" w14:textId="77777777" w:rsidTr="00412731">
        <w:tc>
          <w:tcPr>
            <w:tcW w:w="4626" w:type="dxa"/>
            <w:tcBorders>
              <w:top w:val="nil"/>
            </w:tcBorders>
          </w:tcPr>
          <w:p w14:paraId="1648C0E4" w14:textId="267AEC0F" w:rsidR="00412731" w:rsidRDefault="00412731" w:rsidP="00412731">
            <w:r>
              <w:t>Strengthening couple and/or marital relationships</w:t>
            </w:r>
          </w:p>
        </w:tc>
        <w:tc>
          <w:tcPr>
            <w:tcW w:w="1578" w:type="dxa"/>
            <w:tcBorders>
              <w:top w:val="nil"/>
            </w:tcBorders>
          </w:tcPr>
          <w:p w14:paraId="001CA19B" w14:textId="54BEC75A" w:rsidR="00412731" w:rsidRPr="00660537" w:rsidRDefault="00412731" w:rsidP="00412731">
            <w:pPr>
              <w:jc w:val="center"/>
            </w:pPr>
            <w:r w:rsidRPr="00660537">
              <w:t>1.49</w:t>
            </w:r>
          </w:p>
        </w:tc>
        <w:tc>
          <w:tcPr>
            <w:tcW w:w="1578" w:type="dxa"/>
            <w:tcBorders>
              <w:top w:val="nil"/>
            </w:tcBorders>
          </w:tcPr>
          <w:p w14:paraId="65706251" w14:textId="35F2A19C" w:rsidR="00412731" w:rsidRPr="00660537" w:rsidRDefault="00412731" w:rsidP="00412731">
            <w:pPr>
              <w:jc w:val="center"/>
            </w:pPr>
            <w:r w:rsidRPr="00660537">
              <w:t>2.75</w:t>
            </w:r>
          </w:p>
        </w:tc>
        <w:tc>
          <w:tcPr>
            <w:tcW w:w="1578" w:type="dxa"/>
            <w:tcBorders>
              <w:top w:val="nil"/>
            </w:tcBorders>
          </w:tcPr>
          <w:p w14:paraId="2378A14F" w14:textId="382EB650" w:rsidR="00412731" w:rsidRPr="00660537" w:rsidRDefault="00412731" w:rsidP="00412731">
            <w:pPr>
              <w:jc w:val="center"/>
            </w:pPr>
            <w:r w:rsidRPr="00660537">
              <w:t>1.49</w:t>
            </w:r>
          </w:p>
        </w:tc>
      </w:tr>
    </w:tbl>
    <w:p w14:paraId="78D4E034" w14:textId="54840920" w:rsidR="00933E48" w:rsidRPr="005463DE" w:rsidRDefault="005463DE" w:rsidP="00933E48">
      <w:r>
        <w:rPr>
          <w:i/>
          <w:iCs/>
        </w:rPr>
        <w:t>Note</w:t>
      </w:r>
      <w:r>
        <w:t xml:space="preserve">. </w:t>
      </w:r>
      <w:r w:rsidR="006E5FB6">
        <w:t xml:space="preserve">1.0 to 1.49 = </w:t>
      </w:r>
      <w:r w:rsidR="006E5FB6">
        <w:rPr>
          <w:i/>
          <w:iCs/>
        </w:rPr>
        <w:t>no effort</w:t>
      </w:r>
      <w:r w:rsidR="006E5FB6">
        <w:t xml:space="preserve">, 1.50 to 2.49 = </w:t>
      </w:r>
      <w:r w:rsidR="006E5FB6">
        <w:rPr>
          <w:i/>
          <w:iCs/>
        </w:rPr>
        <w:t>low effort</w:t>
      </w:r>
      <w:r w:rsidR="006E5FB6">
        <w:t xml:space="preserve">, 2.50 to 3.49 = </w:t>
      </w:r>
      <w:r w:rsidR="006E5FB6">
        <w:rPr>
          <w:i/>
          <w:iCs/>
        </w:rPr>
        <w:t>moderate effort</w:t>
      </w:r>
      <w:r w:rsidR="006E5FB6">
        <w:t xml:space="preserve">, 3.50 to 4.49 = </w:t>
      </w:r>
      <w:r w:rsidR="006E5FB6">
        <w:rPr>
          <w:i/>
          <w:iCs/>
        </w:rPr>
        <w:t>high effort</w:t>
      </w:r>
      <w:r w:rsidR="006E5FB6">
        <w:t xml:space="preserve">, and 4.50 to 5.00 = </w:t>
      </w:r>
      <w:r w:rsidR="006E5FB6">
        <w:rPr>
          <w:i/>
          <w:iCs/>
        </w:rPr>
        <w:t>very high effort</w:t>
      </w:r>
      <w:r w:rsidR="006E5FB6">
        <w:t>.</w:t>
      </w:r>
    </w:p>
    <w:p w14:paraId="7A17CB4E" w14:textId="77777777" w:rsidR="006E5FB6" w:rsidRDefault="006E5FB6" w:rsidP="00933E48"/>
    <w:p w14:paraId="433F1703" w14:textId="09377631" w:rsidR="009E3D16" w:rsidRDefault="00D472A9" w:rsidP="00933E48">
      <w:r w:rsidRPr="00C82C10">
        <w:t>A</w:t>
      </w:r>
      <w:r>
        <w:t xml:space="preserve"> comparison of the mean ranks by cluster using the Kruskal-Wallis Test showed</w:t>
      </w:r>
      <w:r w:rsidR="00F02D82">
        <w:t xml:space="preserve"> </w:t>
      </w:r>
      <w:r>
        <w:t>significant differences (</w:t>
      </w:r>
      <w:r>
        <w:rPr>
          <w:i/>
          <w:iCs/>
        </w:rPr>
        <w:t xml:space="preserve">p </w:t>
      </w:r>
      <w:r>
        <w:t>&lt; .0</w:t>
      </w:r>
      <w:r w:rsidR="009601FD">
        <w:t>01</w:t>
      </w:r>
      <w:r>
        <w:t xml:space="preserve">) for all items. </w:t>
      </w:r>
      <w:r w:rsidR="00933E48">
        <w:t xml:space="preserve">Calculation of </w:t>
      </w:r>
      <w:proofErr w:type="gramStart"/>
      <w:r w:rsidR="00933E48">
        <w:t>eta</w:t>
      </w:r>
      <w:proofErr w:type="gramEnd"/>
      <w:r w:rsidR="00933E48">
        <w:t xml:space="preserve"> squared for each item helped to identify the items most likely to be of practical significance in differentiating the audience segments</w:t>
      </w:r>
      <w:r w:rsidR="00583EC9" w:rsidRPr="00583EC9">
        <w:t xml:space="preserve">; the items with the most variance attributable to cluster membership are presented in Table 2. </w:t>
      </w:r>
      <w:r w:rsidR="00C677D6" w:rsidRPr="00583EC9">
        <w:t>Cluster</w:t>
      </w:r>
      <w:r w:rsidR="00C677D6">
        <w:t xml:space="preserve"> </w:t>
      </w:r>
      <w:r w:rsidR="00C677D6">
        <w:lastRenderedPageBreak/>
        <w:t>membership</w:t>
      </w:r>
      <w:r w:rsidR="00F4741C">
        <w:t xml:space="preserve"> had moderate</w:t>
      </w:r>
      <w:r w:rsidR="00E85BD9">
        <w:t xml:space="preserve"> </w:t>
      </w:r>
      <w:proofErr w:type="gramStart"/>
      <w:r w:rsidR="00E85BD9">
        <w:t>to</w:t>
      </w:r>
      <w:proofErr w:type="gramEnd"/>
      <w:r w:rsidR="00E85BD9">
        <w:t xml:space="preserve"> large</w:t>
      </w:r>
      <w:r w:rsidR="00F4741C">
        <w:t xml:space="preserve"> effect</w:t>
      </w:r>
      <w:r w:rsidR="00E85BD9">
        <w:t>s</w:t>
      </w:r>
      <w:r w:rsidR="00F4741C">
        <w:t xml:space="preserve"> on </w:t>
      </w:r>
      <w:r w:rsidR="00DA3227">
        <w:t>respondents’ perceptions</w:t>
      </w:r>
      <w:r w:rsidR="0062296E">
        <w:t xml:space="preserve">; the five items with </w:t>
      </w:r>
      <w:proofErr w:type="gramStart"/>
      <w:r w:rsidR="0062296E">
        <w:t>eta</w:t>
      </w:r>
      <w:proofErr w:type="gramEnd"/>
      <w:r w:rsidR="0062296E">
        <w:t xml:space="preserve"> squared values in the moderate range (0.07 - .10) all focused on agriculture and food</w:t>
      </w:r>
      <w:r w:rsidR="00CF69B5">
        <w:t xml:space="preserve">. </w:t>
      </w:r>
    </w:p>
    <w:p w14:paraId="6F6FC28C" w14:textId="77777777" w:rsidR="009E3D16" w:rsidRDefault="009E3D16" w:rsidP="00933E48"/>
    <w:p w14:paraId="6E1AB371" w14:textId="74C14F31" w:rsidR="009B55F6" w:rsidRDefault="007F1909" w:rsidP="00933E48">
      <w:r>
        <w:t xml:space="preserve">Post hoc pairwise comparisons </w:t>
      </w:r>
      <w:r w:rsidR="00D22F7F">
        <w:t>showed</w:t>
      </w:r>
      <w:r w:rsidR="00AD5053">
        <w:t xml:space="preserve"> Cluster 1 and </w:t>
      </w:r>
      <w:r w:rsidR="005A0010">
        <w:t xml:space="preserve">Cluster 3 </w:t>
      </w:r>
      <w:r w:rsidR="000A3914">
        <w:t xml:space="preserve">were significantly </w:t>
      </w:r>
      <w:r w:rsidR="000A3914" w:rsidRPr="004956BF">
        <w:t xml:space="preserve">different </w:t>
      </w:r>
      <w:r w:rsidR="00FD0A0D" w:rsidRPr="004956BF">
        <w:t>(</w:t>
      </w:r>
      <w:r w:rsidR="00FD0A0D" w:rsidRPr="004956BF">
        <w:rPr>
          <w:i/>
          <w:iCs/>
        </w:rPr>
        <w:t xml:space="preserve">p </w:t>
      </w:r>
      <w:r w:rsidR="00FD0A0D" w:rsidRPr="004956BF">
        <w:t>&lt; .0</w:t>
      </w:r>
      <w:r w:rsidR="00F3138E">
        <w:t>01</w:t>
      </w:r>
      <w:r w:rsidR="002C5347" w:rsidRPr="004956BF">
        <w:t xml:space="preserve">) </w:t>
      </w:r>
      <w:r w:rsidR="000A3914" w:rsidRPr="004956BF">
        <w:t>from</w:t>
      </w:r>
      <w:r w:rsidR="000A3914">
        <w:t xml:space="preserve"> Cluster 2 for</w:t>
      </w:r>
      <w:r w:rsidR="00660077">
        <w:t xml:space="preserve"> addressing prescription drug abuse, alcohol abuse, and illegal abuse</w:t>
      </w:r>
      <w:r w:rsidR="000C4E77">
        <w:t xml:space="preserve">; preventing suicide, helping first-time homeowners make smart financial decisions; addressing mental health; and </w:t>
      </w:r>
      <w:r w:rsidR="00C31FEA">
        <w:t xml:space="preserve">strengthening couple and/or marital relationships. Additionally, Cluster 1 and Cluster 2 were significantly different </w:t>
      </w:r>
      <w:r w:rsidR="00581E3D">
        <w:t>(</w:t>
      </w:r>
      <w:r w:rsidR="00581E3D" w:rsidRPr="004956BF">
        <w:rPr>
          <w:i/>
          <w:iCs/>
        </w:rPr>
        <w:t xml:space="preserve">p </w:t>
      </w:r>
      <w:r w:rsidR="00581E3D" w:rsidRPr="004956BF">
        <w:t>&lt; .0</w:t>
      </w:r>
      <w:r w:rsidR="00F3138E">
        <w:t>01</w:t>
      </w:r>
      <w:r w:rsidR="00581E3D" w:rsidRPr="004956BF">
        <w:t>)</w:t>
      </w:r>
      <w:r w:rsidR="00581E3D">
        <w:t xml:space="preserve"> </w:t>
      </w:r>
      <w:r w:rsidR="00C31FEA">
        <w:t xml:space="preserve">from Cluster </w:t>
      </w:r>
      <w:r w:rsidR="00581E3D">
        <w:t xml:space="preserve">3 for protecting the coastal environment, </w:t>
      </w:r>
      <w:r w:rsidR="002A560D">
        <w:t xml:space="preserve">marine environment, and freshwater resources (e.g., lakes, rivers, wetlands) as well as </w:t>
      </w:r>
      <w:r w:rsidR="00953FFE">
        <w:t xml:space="preserve">reducing saltwater </w:t>
      </w:r>
      <w:r w:rsidR="003D2043">
        <w:t>intrusion</w:t>
      </w:r>
      <w:r w:rsidR="00953FFE">
        <w:t>.</w:t>
      </w:r>
    </w:p>
    <w:p w14:paraId="0A069443" w14:textId="77777777" w:rsidR="00C540CA" w:rsidRDefault="00C540CA" w:rsidP="00933E48"/>
    <w:p w14:paraId="7A6C2F44" w14:textId="6E1F838F" w:rsidR="00C540CA" w:rsidRDefault="000D038D" w:rsidP="00933E48">
      <w:r>
        <w:t>The t</w:t>
      </w:r>
      <w:r w:rsidR="00A17BE7">
        <w:t xml:space="preserve">hree segments can be characterized as follows: </w:t>
      </w:r>
      <w:r w:rsidR="00E577E3">
        <w:t xml:space="preserve">Advocates for </w:t>
      </w:r>
      <w:r w:rsidR="00621F35">
        <w:t>Food and the Environment</w:t>
      </w:r>
      <w:r w:rsidR="003656E5">
        <w:t>,</w:t>
      </w:r>
      <w:r w:rsidR="00621F35">
        <w:t xml:space="preserve"> Advocates for </w:t>
      </w:r>
      <w:r w:rsidR="00B04998">
        <w:t>All</w:t>
      </w:r>
      <w:r w:rsidR="00E577E3">
        <w:t xml:space="preserve">, </w:t>
      </w:r>
      <w:r w:rsidR="005342E2">
        <w:t xml:space="preserve">and Reserved </w:t>
      </w:r>
      <w:r w:rsidR="00621F35">
        <w:t>Agricultural Traditionalists.</w:t>
      </w:r>
      <w:r w:rsidR="003961EB">
        <w:t xml:space="preserve"> </w:t>
      </w:r>
      <w:r w:rsidR="00215EAC">
        <w:t>These segments reflect the</w:t>
      </w:r>
      <w:r>
        <w:t xml:space="preserve"> perceptions of effort each </w:t>
      </w:r>
      <w:r w:rsidR="00996F99">
        <w:t>cluster thought should be placed</w:t>
      </w:r>
      <w:r w:rsidR="004750FE">
        <w:t xml:space="preserve"> by </w:t>
      </w:r>
      <w:r w:rsidR="00CB0AF2">
        <w:t>UConn</w:t>
      </w:r>
      <w:r w:rsidR="004750FE">
        <w:t xml:space="preserve"> Extension</w:t>
      </w:r>
      <w:r w:rsidR="00996F99">
        <w:t xml:space="preserve"> on the selected issues</w:t>
      </w:r>
      <w:r w:rsidR="001C2DB1">
        <w:t xml:space="preserve">, thus the advocate or reserved nomenclature. </w:t>
      </w:r>
      <w:r w:rsidR="00414866">
        <w:t>Additionally,</w:t>
      </w:r>
      <w:r w:rsidR="009C3D2E">
        <w:t xml:space="preserve"> </w:t>
      </w:r>
      <w:r w:rsidR="004750FE">
        <w:t xml:space="preserve">the emphasis on the environment </w:t>
      </w:r>
      <w:r w:rsidR="00A227F2">
        <w:t xml:space="preserve">further </w:t>
      </w:r>
      <w:r w:rsidR="004750FE">
        <w:t xml:space="preserve">separated the Advocates for Food and the Environment from the </w:t>
      </w:r>
      <w:r w:rsidR="00A227F2">
        <w:t xml:space="preserve">Reserved </w:t>
      </w:r>
      <w:r w:rsidR="004750FE">
        <w:t>Agricultural Traditionalists</w:t>
      </w:r>
      <w:r w:rsidR="00AE0CFC">
        <w:t>. The Advocates for Food and the Environment</w:t>
      </w:r>
      <w:r w:rsidR="00E6211F">
        <w:t xml:space="preserve"> beliefs that Extension should not expend much effort on </w:t>
      </w:r>
      <w:r w:rsidR="000A6FCB">
        <w:t xml:space="preserve">topics such </w:t>
      </w:r>
      <w:r w:rsidR="00FE0CCB">
        <w:t xml:space="preserve">substance abuse issues, mental health and suicide prevention, and healthy relationships </w:t>
      </w:r>
      <w:r w:rsidR="000A6FCB">
        <w:t>separate</w:t>
      </w:r>
      <w:r w:rsidR="001E10D1">
        <w:t>d</w:t>
      </w:r>
      <w:r w:rsidR="000A6FCB">
        <w:t xml:space="preserve"> them from the Advocates for All.</w:t>
      </w:r>
    </w:p>
    <w:p w14:paraId="4E4ADD69" w14:textId="77777777" w:rsidR="00190804" w:rsidRDefault="00190804" w:rsidP="00933E48"/>
    <w:p w14:paraId="5701946B" w14:textId="3BD0EC42" w:rsidR="00190804" w:rsidRDefault="00190804" w:rsidP="00933E48">
      <w:r>
        <w:t>Table 2</w:t>
      </w:r>
    </w:p>
    <w:p w14:paraId="0192BE8D" w14:textId="77777777" w:rsidR="00E46043" w:rsidRDefault="00E46043" w:rsidP="00933E48"/>
    <w:p w14:paraId="4E2510B2" w14:textId="18E685B9" w:rsidR="00E46043" w:rsidRPr="00E46043" w:rsidRDefault="009D1455" w:rsidP="00933E48">
      <w:pPr>
        <w:rPr>
          <w:i/>
          <w:iCs/>
        </w:rPr>
      </w:pPr>
      <w:r>
        <w:rPr>
          <w:i/>
          <w:iCs/>
        </w:rPr>
        <w:t xml:space="preserve">Comparison of Mean Ranks </w:t>
      </w:r>
      <w:r w:rsidR="0095141B">
        <w:rPr>
          <w:i/>
          <w:iCs/>
        </w:rPr>
        <w:t>by Cluster Using Kruskal-Wallis</w:t>
      </w:r>
    </w:p>
    <w:p w14:paraId="717F6A58" w14:textId="77777777" w:rsidR="00975A0D" w:rsidRDefault="00975A0D" w:rsidP="00933E48">
      <w:pPr>
        <w:rPr>
          <w:b/>
          <w:bCs/>
        </w:rPr>
      </w:pPr>
    </w:p>
    <w:tbl>
      <w:tblPr>
        <w:tblStyle w:val="TableGrid"/>
        <w:tblW w:w="5000" w:type="pct"/>
        <w:tblBorders>
          <w:left w:val="none" w:sz="0" w:space="0" w:color="auto"/>
          <w:insideV w:val="none" w:sz="0" w:space="0" w:color="auto"/>
        </w:tblBorders>
        <w:tblLayout w:type="fixed"/>
        <w:tblLook w:val="04A0" w:firstRow="1" w:lastRow="0" w:firstColumn="1" w:lastColumn="0" w:noHBand="0" w:noVBand="1"/>
      </w:tblPr>
      <w:tblGrid>
        <w:gridCol w:w="3868"/>
        <w:gridCol w:w="1177"/>
        <w:gridCol w:w="1177"/>
        <w:gridCol w:w="1177"/>
        <w:gridCol w:w="997"/>
        <w:gridCol w:w="964"/>
      </w:tblGrid>
      <w:tr w:rsidR="00942212" w:rsidRPr="00942212" w14:paraId="364CC2B4" w14:textId="77777777" w:rsidTr="00D60579">
        <w:trPr>
          <w:trHeight w:val="285"/>
        </w:trPr>
        <w:tc>
          <w:tcPr>
            <w:tcW w:w="3863" w:type="dxa"/>
            <w:noWrap/>
            <w:hideMark/>
          </w:tcPr>
          <w:p w14:paraId="05E03F93" w14:textId="1FBD8B12" w:rsidR="00942212" w:rsidRPr="00942212" w:rsidRDefault="00A2587D" w:rsidP="00A2587D">
            <w:pPr>
              <w:jc w:val="center"/>
            </w:pPr>
            <w:r>
              <w:t>Selected Issue</w:t>
            </w:r>
          </w:p>
        </w:tc>
        <w:tc>
          <w:tcPr>
            <w:tcW w:w="1176" w:type="dxa"/>
            <w:noWrap/>
            <w:hideMark/>
          </w:tcPr>
          <w:p w14:paraId="2908BBF1" w14:textId="77777777" w:rsidR="00942212" w:rsidRDefault="00942212" w:rsidP="00942212">
            <w:pPr>
              <w:jc w:val="center"/>
              <w:rPr>
                <w:color w:val="000000"/>
              </w:rPr>
            </w:pPr>
            <w:r w:rsidRPr="00942212">
              <w:rPr>
                <w:color w:val="000000"/>
              </w:rPr>
              <w:t>Cluster 1</w:t>
            </w:r>
          </w:p>
          <w:p w14:paraId="06F3A72C" w14:textId="4F1ECA37" w:rsidR="00942212" w:rsidRPr="00942212" w:rsidRDefault="00942212" w:rsidP="00942212">
            <w:pPr>
              <w:jc w:val="center"/>
              <w:rPr>
                <w:color w:val="000000"/>
              </w:rPr>
            </w:pPr>
            <w:r w:rsidRPr="00942212">
              <w:rPr>
                <w:color w:val="000000"/>
              </w:rPr>
              <w:t>Mean Rank</w:t>
            </w:r>
          </w:p>
        </w:tc>
        <w:tc>
          <w:tcPr>
            <w:tcW w:w="1176" w:type="dxa"/>
            <w:noWrap/>
            <w:hideMark/>
          </w:tcPr>
          <w:p w14:paraId="081FA242" w14:textId="77777777" w:rsidR="00942212" w:rsidRDefault="00942212" w:rsidP="00942212">
            <w:pPr>
              <w:jc w:val="center"/>
              <w:rPr>
                <w:color w:val="000000"/>
              </w:rPr>
            </w:pPr>
            <w:r w:rsidRPr="00942212">
              <w:rPr>
                <w:color w:val="000000"/>
              </w:rPr>
              <w:t>Cluster 2</w:t>
            </w:r>
          </w:p>
          <w:p w14:paraId="4C610260" w14:textId="40A07593" w:rsidR="00942212" w:rsidRPr="00942212" w:rsidRDefault="00942212" w:rsidP="00942212">
            <w:pPr>
              <w:jc w:val="center"/>
              <w:rPr>
                <w:color w:val="000000"/>
              </w:rPr>
            </w:pPr>
            <w:r w:rsidRPr="00942212">
              <w:rPr>
                <w:color w:val="000000"/>
              </w:rPr>
              <w:t>Mean Rank</w:t>
            </w:r>
          </w:p>
        </w:tc>
        <w:tc>
          <w:tcPr>
            <w:tcW w:w="1176" w:type="dxa"/>
            <w:noWrap/>
            <w:hideMark/>
          </w:tcPr>
          <w:p w14:paraId="6234D4A6" w14:textId="77777777" w:rsidR="00942212" w:rsidRDefault="00942212" w:rsidP="00942212">
            <w:pPr>
              <w:jc w:val="center"/>
              <w:rPr>
                <w:color w:val="000000"/>
              </w:rPr>
            </w:pPr>
            <w:r w:rsidRPr="00942212">
              <w:rPr>
                <w:color w:val="000000"/>
              </w:rPr>
              <w:t>Cluster 3</w:t>
            </w:r>
          </w:p>
          <w:p w14:paraId="40A4E9FA" w14:textId="1FCEDE24" w:rsidR="00942212" w:rsidRPr="00942212" w:rsidRDefault="00942212" w:rsidP="00942212">
            <w:pPr>
              <w:jc w:val="center"/>
              <w:rPr>
                <w:color w:val="000000"/>
              </w:rPr>
            </w:pPr>
            <w:r w:rsidRPr="00942212">
              <w:rPr>
                <w:color w:val="000000"/>
              </w:rPr>
              <w:t>Mean Rank</w:t>
            </w:r>
          </w:p>
        </w:tc>
        <w:tc>
          <w:tcPr>
            <w:tcW w:w="996" w:type="dxa"/>
            <w:noWrap/>
            <w:hideMark/>
          </w:tcPr>
          <w:p w14:paraId="11B0F224" w14:textId="77777777" w:rsidR="00942212" w:rsidRPr="00044515" w:rsidRDefault="00942212" w:rsidP="00942212">
            <w:pPr>
              <w:jc w:val="center"/>
              <w:rPr>
                <w:i/>
                <w:iCs/>
                <w:color w:val="000000"/>
              </w:rPr>
            </w:pPr>
            <w:r w:rsidRPr="00044515">
              <w:rPr>
                <w:i/>
                <w:iCs/>
                <w:color w:val="000000"/>
              </w:rPr>
              <w:t>H</w:t>
            </w:r>
          </w:p>
        </w:tc>
        <w:tc>
          <w:tcPr>
            <w:tcW w:w="963" w:type="dxa"/>
            <w:tcBorders>
              <w:right w:val="nil"/>
            </w:tcBorders>
            <w:noWrap/>
            <w:hideMark/>
          </w:tcPr>
          <w:p w14:paraId="4C460C25" w14:textId="1CD1D82C" w:rsidR="00942212" w:rsidRPr="00942212" w:rsidRDefault="001A230F" w:rsidP="00942212">
            <w:pPr>
              <w:jc w:val="center"/>
              <w:rPr>
                <w:color w:val="000000"/>
              </w:rPr>
            </w:pPr>
            <w:r w:rsidRPr="001A230F">
              <w:rPr>
                <w:color w:val="000000"/>
              </w:rPr>
              <w:t>η</w:t>
            </w:r>
            <w:r>
              <w:rPr>
                <w:color w:val="000000"/>
                <w:vertAlign w:val="superscript"/>
              </w:rPr>
              <w:t>2</w:t>
            </w:r>
          </w:p>
        </w:tc>
      </w:tr>
      <w:tr w:rsidR="00942212" w:rsidRPr="00942212" w14:paraId="2A79B0E9" w14:textId="77777777" w:rsidTr="00D60579">
        <w:trPr>
          <w:trHeight w:val="285"/>
        </w:trPr>
        <w:tc>
          <w:tcPr>
            <w:tcW w:w="3863" w:type="dxa"/>
            <w:tcBorders>
              <w:bottom w:val="nil"/>
            </w:tcBorders>
            <w:noWrap/>
            <w:hideMark/>
          </w:tcPr>
          <w:p w14:paraId="16F2F83C" w14:textId="77777777" w:rsidR="00942212" w:rsidRPr="00942212" w:rsidRDefault="00942212">
            <w:pPr>
              <w:rPr>
                <w:color w:val="000000"/>
              </w:rPr>
            </w:pPr>
            <w:r w:rsidRPr="00942212">
              <w:rPr>
                <w:color w:val="000000"/>
              </w:rPr>
              <w:t>Addressing prescription drug abuse</w:t>
            </w:r>
          </w:p>
        </w:tc>
        <w:tc>
          <w:tcPr>
            <w:tcW w:w="1176" w:type="dxa"/>
            <w:tcBorders>
              <w:bottom w:val="nil"/>
            </w:tcBorders>
            <w:noWrap/>
            <w:hideMark/>
          </w:tcPr>
          <w:p w14:paraId="0229E4C7" w14:textId="77777777" w:rsidR="00942212" w:rsidRPr="00942212" w:rsidRDefault="00942212" w:rsidP="00942212">
            <w:pPr>
              <w:jc w:val="center"/>
              <w:rPr>
                <w:color w:val="000000"/>
              </w:rPr>
            </w:pPr>
            <w:r w:rsidRPr="00942212">
              <w:rPr>
                <w:color w:val="000000"/>
              </w:rPr>
              <w:t>58.99</w:t>
            </w:r>
          </w:p>
        </w:tc>
        <w:tc>
          <w:tcPr>
            <w:tcW w:w="1176" w:type="dxa"/>
            <w:tcBorders>
              <w:bottom w:val="nil"/>
            </w:tcBorders>
            <w:noWrap/>
            <w:hideMark/>
          </w:tcPr>
          <w:p w14:paraId="1C3A44A4" w14:textId="77777777" w:rsidR="00942212" w:rsidRPr="00942212" w:rsidRDefault="00942212" w:rsidP="00942212">
            <w:pPr>
              <w:jc w:val="center"/>
              <w:rPr>
                <w:color w:val="000000"/>
              </w:rPr>
            </w:pPr>
            <w:r w:rsidRPr="00942212">
              <w:rPr>
                <w:color w:val="000000"/>
              </w:rPr>
              <w:t>133.58</w:t>
            </w:r>
          </w:p>
        </w:tc>
        <w:tc>
          <w:tcPr>
            <w:tcW w:w="1176" w:type="dxa"/>
            <w:tcBorders>
              <w:bottom w:val="nil"/>
            </w:tcBorders>
            <w:noWrap/>
            <w:hideMark/>
          </w:tcPr>
          <w:p w14:paraId="026810B7" w14:textId="77777777" w:rsidR="00942212" w:rsidRPr="00942212" w:rsidRDefault="00942212" w:rsidP="00942212">
            <w:pPr>
              <w:jc w:val="center"/>
              <w:rPr>
                <w:color w:val="000000"/>
              </w:rPr>
            </w:pPr>
            <w:r w:rsidRPr="00942212">
              <w:rPr>
                <w:color w:val="000000"/>
              </w:rPr>
              <w:t>52.53</w:t>
            </w:r>
          </w:p>
        </w:tc>
        <w:tc>
          <w:tcPr>
            <w:tcW w:w="996" w:type="dxa"/>
            <w:tcBorders>
              <w:bottom w:val="nil"/>
            </w:tcBorders>
            <w:noWrap/>
            <w:hideMark/>
          </w:tcPr>
          <w:p w14:paraId="6D55EB62" w14:textId="20F3B730" w:rsidR="00942212" w:rsidRPr="00942212" w:rsidRDefault="00942212" w:rsidP="00942212">
            <w:pPr>
              <w:jc w:val="center"/>
              <w:rPr>
                <w:color w:val="000000"/>
              </w:rPr>
            </w:pPr>
            <w:r w:rsidRPr="00942212">
              <w:rPr>
                <w:color w:val="000000"/>
              </w:rPr>
              <w:t>110.00</w:t>
            </w:r>
          </w:p>
        </w:tc>
        <w:tc>
          <w:tcPr>
            <w:tcW w:w="963" w:type="dxa"/>
            <w:tcBorders>
              <w:bottom w:val="nil"/>
              <w:right w:val="nil"/>
            </w:tcBorders>
            <w:noWrap/>
            <w:hideMark/>
          </w:tcPr>
          <w:p w14:paraId="14340392" w14:textId="77777777" w:rsidR="00942212" w:rsidRPr="00942212" w:rsidRDefault="00942212" w:rsidP="00942212">
            <w:pPr>
              <w:jc w:val="center"/>
              <w:rPr>
                <w:color w:val="000000"/>
              </w:rPr>
            </w:pPr>
            <w:r w:rsidRPr="00942212">
              <w:rPr>
                <w:color w:val="000000"/>
              </w:rPr>
              <w:t>0.63</w:t>
            </w:r>
          </w:p>
        </w:tc>
      </w:tr>
      <w:tr w:rsidR="00942212" w:rsidRPr="00942212" w14:paraId="64419DC5" w14:textId="77777777" w:rsidTr="00D60579">
        <w:trPr>
          <w:trHeight w:val="285"/>
        </w:trPr>
        <w:tc>
          <w:tcPr>
            <w:tcW w:w="3863" w:type="dxa"/>
            <w:tcBorders>
              <w:top w:val="nil"/>
              <w:bottom w:val="nil"/>
            </w:tcBorders>
            <w:noWrap/>
            <w:hideMark/>
          </w:tcPr>
          <w:p w14:paraId="1984AF51" w14:textId="77777777" w:rsidR="00942212" w:rsidRPr="00942212" w:rsidRDefault="00942212">
            <w:pPr>
              <w:rPr>
                <w:color w:val="000000"/>
              </w:rPr>
            </w:pPr>
            <w:r w:rsidRPr="00942212">
              <w:rPr>
                <w:color w:val="000000"/>
              </w:rPr>
              <w:t>Addressing alcohol abuse</w:t>
            </w:r>
          </w:p>
        </w:tc>
        <w:tc>
          <w:tcPr>
            <w:tcW w:w="1176" w:type="dxa"/>
            <w:tcBorders>
              <w:top w:val="nil"/>
              <w:bottom w:val="nil"/>
            </w:tcBorders>
            <w:noWrap/>
            <w:hideMark/>
          </w:tcPr>
          <w:p w14:paraId="124673A5" w14:textId="77777777" w:rsidR="00942212" w:rsidRPr="00942212" w:rsidRDefault="00942212" w:rsidP="00942212">
            <w:pPr>
              <w:jc w:val="center"/>
              <w:rPr>
                <w:color w:val="000000"/>
              </w:rPr>
            </w:pPr>
            <w:r w:rsidRPr="00942212">
              <w:rPr>
                <w:color w:val="000000"/>
              </w:rPr>
              <w:t>58.46</w:t>
            </w:r>
          </w:p>
        </w:tc>
        <w:tc>
          <w:tcPr>
            <w:tcW w:w="1176" w:type="dxa"/>
            <w:tcBorders>
              <w:top w:val="nil"/>
              <w:bottom w:val="nil"/>
            </w:tcBorders>
            <w:noWrap/>
            <w:hideMark/>
          </w:tcPr>
          <w:p w14:paraId="33CF43C7" w14:textId="77777777" w:rsidR="00942212" w:rsidRPr="00942212" w:rsidRDefault="00942212" w:rsidP="00942212">
            <w:pPr>
              <w:jc w:val="center"/>
              <w:rPr>
                <w:color w:val="000000"/>
              </w:rPr>
            </w:pPr>
            <w:r w:rsidRPr="00942212">
              <w:rPr>
                <w:color w:val="000000"/>
              </w:rPr>
              <w:t>132.95</w:t>
            </w:r>
          </w:p>
        </w:tc>
        <w:tc>
          <w:tcPr>
            <w:tcW w:w="1176" w:type="dxa"/>
            <w:tcBorders>
              <w:top w:val="nil"/>
              <w:bottom w:val="nil"/>
            </w:tcBorders>
            <w:noWrap/>
            <w:hideMark/>
          </w:tcPr>
          <w:p w14:paraId="31680408" w14:textId="77777777" w:rsidR="00942212" w:rsidRPr="00942212" w:rsidRDefault="00942212" w:rsidP="00942212">
            <w:pPr>
              <w:jc w:val="center"/>
              <w:rPr>
                <w:color w:val="000000"/>
              </w:rPr>
            </w:pPr>
            <w:r w:rsidRPr="00942212">
              <w:rPr>
                <w:color w:val="000000"/>
              </w:rPr>
              <w:t>53.75</w:t>
            </w:r>
          </w:p>
        </w:tc>
        <w:tc>
          <w:tcPr>
            <w:tcW w:w="996" w:type="dxa"/>
            <w:tcBorders>
              <w:top w:val="nil"/>
              <w:bottom w:val="nil"/>
            </w:tcBorders>
            <w:noWrap/>
            <w:hideMark/>
          </w:tcPr>
          <w:p w14:paraId="7E6F7F78" w14:textId="40C7684E" w:rsidR="00942212" w:rsidRPr="00942212" w:rsidRDefault="00942212" w:rsidP="00942212">
            <w:pPr>
              <w:jc w:val="center"/>
              <w:rPr>
                <w:color w:val="000000"/>
              </w:rPr>
            </w:pPr>
            <w:r w:rsidRPr="00942212">
              <w:rPr>
                <w:color w:val="000000"/>
              </w:rPr>
              <w:t>106.41</w:t>
            </w:r>
          </w:p>
        </w:tc>
        <w:tc>
          <w:tcPr>
            <w:tcW w:w="963" w:type="dxa"/>
            <w:tcBorders>
              <w:top w:val="nil"/>
              <w:bottom w:val="nil"/>
              <w:right w:val="nil"/>
            </w:tcBorders>
            <w:noWrap/>
            <w:hideMark/>
          </w:tcPr>
          <w:p w14:paraId="167A1343" w14:textId="77777777" w:rsidR="00942212" w:rsidRPr="00942212" w:rsidRDefault="00942212" w:rsidP="00942212">
            <w:pPr>
              <w:jc w:val="center"/>
              <w:rPr>
                <w:color w:val="000000"/>
              </w:rPr>
            </w:pPr>
            <w:r w:rsidRPr="00942212">
              <w:rPr>
                <w:color w:val="000000"/>
              </w:rPr>
              <w:t>0.61</w:t>
            </w:r>
          </w:p>
        </w:tc>
      </w:tr>
      <w:tr w:rsidR="00942212" w:rsidRPr="00942212" w14:paraId="2A602B14" w14:textId="77777777" w:rsidTr="00D60579">
        <w:trPr>
          <w:trHeight w:val="285"/>
        </w:trPr>
        <w:tc>
          <w:tcPr>
            <w:tcW w:w="3863" w:type="dxa"/>
            <w:tcBorders>
              <w:top w:val="nil"/>
              <w:bottom w:val="nil"/>
            </w:tcBorders>
            <w:noWrap/>
            <w:hideMark/>
          </w:tcPr>
          <w:p w14:paraId="444E83C1" w14:textId="77777777" w:rsidR="00942212" w:rsidRPr="00942212" w:rsidRDefault="00942212">
            <w:pPr>
              <w:rPr>
                <w:color w:val="000000"/>
              </w:rPr>
            </w:pPr>
            <w:r w:rsidRPr="00942212">
              <w:rPr>
                <w:color w:val="000000"/>
              </w:rPr>
              <w:t>Addressing illegal drug abuse</w:t>
            </w:r>
          </w:p>
        </w:tc>
        <w:tc>
          <w:tcPr>
            <w:tcW w:w="1176" w:type="dxa"/>
            <w:tcBorders>
              <w:top w:val="nil"/>
              <w:bottom w:val="nil"/>
            </w:tcBorders>
            <w:noWrap/>
            <w:hideMark/>
          </w:tcPr>
          <w:p w14:paraId="13216041" w14:textId="5A45CD1A" w:rsidR="00942212" w:rsidRPr="00942212" w:rsidRDefault="00942212" w:rsidP="00942212">
            <w:pPr>
              <w:jc w:val="center"/>
              <w:rPr>
                <w:color w:val="000000"/>
              </w:rPr>
            </w:pPr>
            <w:r w:rsidRPr="00942212">
              <w:rPr>
                <w:color w:val="000000"/>
              </w:rPr>
              <w:t>62.5</w:t>
            </w:r>
            <w:r w:rsidR="00D80D82">
              <w:rPr>
                <w:color w:val="000000"/>
              </w:rPr>
              <w:t>0</w:t>
            </w:r>
          </w:p>
        </w:tc>
        <w:tc>
          <w:tcPr>
            <w:tcW w:w="1176" w:type="dxa"/>
            <w:tcBorders>
              <w:top w:val="nil"/>
              <w:bottom w:val="nil"/>
            </w:tcBorders>
            <w:noWrap/>
            <w:hideMark/>
          </w:tcPr>
          <w:p w14:paraId="027648A0" w14:textId="77777777" w:rsidR="00942212" w:rsidRPr="00942212" w:rsidRDefault="00942212" w:rsidP="00942212">
            <w:pPr>
              <w:jc w:val="center"/>
              <w:rPr>
                <w:color w:val="000000"/>
              </w:rPr>
            </w:pPr>
            <w:r w:rsidRPr="00942212">
              <w:rPr>
                <w:color w:val="000000"/>
              </w:rPr>
              <w:t>131.25</w:t>
            </w:r>
          </w:p>
        </w:tc>
        <w:tc>
          <w:tcPr>
            <w:tcW w:w="1176" w:type="dxa"/>
            <w:tcBorders>
              <w:top w:val="nil"/>
              <w:bottom w:val="nil"/>
            </w:tcBorders>
            <w:noWrap/>
            <w:hideMark/>
          </w:tcPr>
          <w:p w14:paraId="0ECCDFA5" w14:textId="77777777" w:rsidR="00942212" w:rsidRPr="00942212" w:rsidRDefault="00942212" w:rsidP="00942212">
            <w:pPr>
              <w:jc w:val="center"/>
              <w:rPr>
                <w:color w:val="000000"/>
              </w:rPr>
            </w:pPr>
            <w:r w:rsidRPr="00942212">
              <w:rPr>
                <w:color w:val="000000"/>
              </w:rPr>
              <w:t>52.74</w:t>
            </w:r>
          </w:p>
        </w:tc>
        <w:tc>
          <w:tcPr>
            <w:tcW w:w="996" w:type="dxa"/>
            <w:tcBorders>
              <w:top w:val="nil"/>
              <w:bottom w:val="nil"/>
            </w:tcBorders>
            <w:noWrap/>
            <w:hideMark/>
          </w:tcPr>
          <w:p w14:paraId="64AC754A" w14:textId="544201E1" w:rsidR="00942212" w:rsidRPr="00942212" w:rsidRDefault="00942212" w:rsidP="00942212">
            <w:pPr>
              <w:jc w:val="center"/>
              <w:rPr>
                <w:color w:val="000000"/>
              </w:rPr>
            </w:pPr>
            <w:r w:rsidRPr="00942212">
              <w:rPr>
                <w:color w:val="000000"/>
              </w:rPr>
              <w:t>99.5</w:t>
            </w:r>
            <w:r>
              <w:rPr>
                <w:color w:val="000000"/>
              </w:rPr>
              <w:t>3</w:t>
            </w:r>
          </w:p>
        </w:tc>
        <w:tc>
          <w:tcPr>
            <w:tcW w:w="963" w:type="dxa"/>
            <w:tcBorders>
              <w:top w:val="nil"/>
              <w:bottom w:val="nil"/>
              <w:right w:val="nil"/>
            </w:tcBorders>
            <w:noWrap/>
            <w:hideMark/>
          </w:tcPr>
          <w:p w14:paraId="471C7924" w14:textId="77777777" w:rsidR="00942212" w:rsidRPr="00942212" w:rsidRDefault="00942212" w:rsidP="00942212">
            <w:pPr>
              <w:jc w:val="center"/>
              <w:rPr>
                <w:color w:val="000000"/>
              </w:rPr>
            </w:pPr>
            <w:r w:rsidRPr="00942212">
              <w:rPr>
                <w:color w:val="000000"/>
              </w:rPr>
              <w:t>0.57</w:t>
            </w:r>
          </w:p>
        </w:tc>
      </w:tr>
      <w:tr w:rsidR="00942212" w:rsidRPr="00942212" w14:paraId="03203FC3" w14:textId="77777777" w:rsidTr="00D60579">
        <w:trPr>
          <w:trHeight w:val="285"/>
        </w:trPr>
        <w:tc>
          <w:tcPr>
            <w:tcW w:w="3863" w:type="dxa"/>
            <w:tcBorders>
              <w:top w:val="nil"/>
              <w:bottom w:val="nil"/>
            </w:tcBorders>
            <w:noWrap/>
            <w:hideMark/>
          </w:tcPr>
          <w:p w14:paraId="46615F4E" w14:textId="77777777" w:rsidR="00942212" w:rsidRPr="00942212" w:rsidRDefault="00942212">
            <w:pPr>
              <w:rPr>
                <w:color w:val="000000"/>
              </w:rPr>
            </w:pPr>
            <w:r w:rsidRPr="00942212">
              <w:rPr>
                <w:color w:val="000000"/>
              </w:rPr>
              <w:t>Preventing suicide</w:t>
            </w:r>
          </w:p>
        </w:tc>
        <w:tc>
          <w:tcPr>
            <w:tcW w:w="1176" w:type="dxa"/>
            <w:tcBorders>
              <w:top w:val="nil"/>
              <w:bottom w:val="nil"/>
            </w:tcBorders>
            <w:noWrap/>
            <w:hideMark/>
          </w:tcPr>
          <w:p w14:paraId="2092004A" w14:textId="77777777" w:rsidR="00942212" w:rsidRPr="00942212" w:rsidRDefault="00942212" w:rsidP="00942212">
            <w:pPr>
              <w:jc w:val="center"/>
              <w:rPr>
                <w:color w:val="000000"/>
              </w:rPr>
            </w:pPr>
            <w:r w:rsidRPr="00942212">
              <w:rPr>
                <w:color w:val="000000"/>
              </w:rPr>
              <w:t>61.68</w:t>
            </w:r>
          </w:p>
        </w:tc>
        <w:tc>
          <w:tcPr>
            <w:tcW w:w="1176" w:type="dxa"/>
            <w:tcBorders>
              <w:top w:val="nil"/>
              <w:bottom w:val="nil"/>
            </w:tcBorders>
            <w:noWrap/>
            <w:hideMark/>
          </w:tcPr>
          <w:p w14:paraId="1C21DF44" w14:textId="77777777" w:rsidR="00942212" w:rsidRPr="00942212" w:rsidRDefault="00942212" w:rsidP="00942212">
            <w:pPr>
              <w:jc w:val="center"/>
              <w:rPr>
                <w:color w:val="000000"/>
              </w:rPr>
            </w:pPr>
            <w:r w:rsidRPr="00942212">
              <w:rPr>
                <w:color w:val="000000"/>
              </w:rPr>
              <w:t>130.07</w:t>
            </w:r>
          </w:p>
        </w:tc>
        <w:tc>
          <w:tcPr>
            <w:tcW w:w="1176" w:type="dxa"/>
            <w:tcBorders>
              <w:top w:val="nil"/>
              <w:bottom w:val="nil"/>
            </w:tcBorders>
            <w:noWrap/>
            <w:hideMark/>
          </w:tcPr>
          <w:p w14:paraId="5A7EF903" w14:textId="77777777" w:rsidR="00942212" w:rsidRPr="00942212" w:rsidRDefault="00942212" w:rsidP="00942212">
            <w:pPr>
              <w:jc w:val="center"/>
              <w:rPr>
                <w:color w:val="000000"/>
              </w:rPr>
            </w:pPr>
            <w:r w:rsidRPr="00942212">
              <w:rPr>
                <w:color w:val="000000"/>
              </w:rPr>
              <w:t>54.9</w:t>
            </w:r>
          </w:p>
        </w:tc>
        <w:tc>
          <w:tcPr>
            <w:tcW w:w="996" w:type="dxa"/>
            <w:tcBorders>
              <w:top w:val="nil"/>
              <w:bottom w:val="nil"/>
            </w:tcBorders>
            <w:noWrap/>
            <w:hideMark/>
          </w:tcPr>
          <w:p w14:paraId="5423C29A" w14:textId="034EFC12" w:rsidR="00942212" w:rsidRPr="00942212" w:rsidRDefault="00942212" w:rsidP="00942212">
            <w:pPr>
              <w:jc w:val="center"/>
              <w:rPr>
                <w:color w:val="000000"/>
              </w:rPr>
            </w:pPr>
            <w:r w:rsidRPr="00942212">
              <w:rPr>
                <w:color w:val="000000"/>
              </w:rPr>
              <w:t>91.91</w:t>
            </w:r>
          </w:p>
        </w:tc>
        <w:tc>
          <w:tcPr>
            <w:tcW w:w="963" w:type="dxa"/>
            <w:tcBorders>
              <w:top w:val="nil"/>
              <w:bottom w:val="nil"/>
              <w:right w:val="nil"/>
            </w:tcBorders>
            <w:noWrap/>
            <w:hideMark/>
          </w:tcPr>
          <w:p w14:paraId="7AED77F7" w14:textId="77777777" w:rsidR="00942212" w:rsidRPr="00942212" w:rsidRDefault="00942212" w:rsidP="00942212">
            <w:pPr>
              <w:jc w:val="center"/>
              <w:rPr>
                <w:color w:val="000000"/>
              </w:rPr>
            </w:pPr>
            <w:r w:rsidRPr="00942212">
              <w:rPr>
                <w:color w:val="000000"/>
              </w:rPr>
              <w:t>0.52</w:t>
            </w:r>
          </w:p>
        </w:tc>
      </w:tr>
      <w:tr w:rsidR="00942212" w:rsidRPr="00942212" w14:paraId="24C1342B" w14:textId="77777777" w:rsidTr="00D60579">
        <w:trPr>
          <w:trHeight w:val="285"/>
        </w:trPr>
        <w:tc>
          <w:tcPr>
            <w:tcW w:w="3863" w:type="dxa"/>
            <w:tcBorders>
              <w:top w:val="nil"/>
              <w:bottom w:val="nil"/>
            </w:tcBorders>
            <w:noWrap/>
            <w:hideMark/>
          </w:tcPr>
          <w:p w14:paraId="073AC73A" w14:textId="77777777" w:rsidR="00942212" w:rsidRPr="00942212" w:rsidRDefault="00942212">
            <w:pPr>
              <w:rPr>
                <w:color w:val="000000"/>
              </w:rPr>
            </w:pPr>
            <w:r w:rsidRPr="00942212">
              <w:rPr>
                <w:color w:val="000000"/>
              </w:rPr>
              <w:t>Helping first-time homeowners make smart financial decisions</w:t>
            </w:r>
          </w:p>
        </w:tc>
        <w:tc>
          <w:tcPr>
            <w:tcW w:w="1176" w:type="dxa"/>
            <w:tcBorders>
              <w:top w:val="nil"/>
              <w:bottom w:val="nil"/>
            </w:tcBorders>
            <w:noWrap/>
            <w:hideMark/>
          </w:tcPr>
          <w:p w14:paraId="74F9B610" w14:textId="77777777" w:rsidR="00942212" w:rsidRPr="00942212" w:rsidRDefault="00942212" w:rsidP="00942212">
            <w:pPr>
              <w:jc w:val="center"/>
              <w:rPr>
                <w:color w:val="000000"/>
              </w:rPr>
            </w:pPr>
            <w:r w:rsidRPr="00942212">
              <w:rPr>
                <w:color w:val="000000"/>
              </w:rPr>
              <w:t>65.86</w:t>
            </w:r>
          </w:p>
        </w:tc>
        <w:tc>
          <w:tcPr>
            <w:tcW w:w="1176" w:type="dxa"/>
            <w:tcBorders>
              <w:top w:val="nil"/>
              <w:bottom w:val="nil"/>
            </w:tcBorders>
            <w:noWrap/>
            <w:hideMark/>
          </w:tcPr>
          <w:p w14:paraId="2ACA8B46" w14:textId="77777777" w:rsidR="00942212" w:rsidRPr="00942212" w:rsidRDefault="00942212" w:rsidP="00942212">
            <w:pPr>
              <w:jc w:val="center"/>
              <w:rPr>
                <w:color w:val="000000"/>
              </w:rPr>
            </w:pPr>
            <w:r w:rsidRPr="00942212">
              <w:rPr>
                <w:color w:val="000000"/>
              </w:rPr>
              <w:t>127.67</w:t>
            </w:r>
          </w:p>
        </w:tc>
        <w:tc>
          <w:tcPr>
            <w:tcW w:w="1176" w:type="dxa"/>
            <w:tcBorders>
              <w:top w:val="nil"/>
              <w:bottom w:val="nil"/>
            </w:tcBorders>
            <w:noWrap/>
            <w:hideMark/>
          </w:tcPr>
          <w:p w14:paraId="374DD6B8" w14:textId="77777777" w:rsidR="00942212" w:rsidRPr="00942212" w:rsidRDefault="00942212" w:rsidP="00942212">
            <w:pPr>
              <w:jc w:val="center"/>
              <w:rPr>
                <w:color w:val="000000"/>
              </w:rPr>
            </w:pPr>
            <w:r w:rsidRPr="00942212">
              <w:rPr>
                <w:color w:val="000000"/>
              </w:rPr>
              <w:t>54.68</w:t>
            </w:r>
          </w:p>
        </w:tc>
        <w:tc>
          <w:tcPr>
            <w:tcW w:w="996" w:type="dxa"/>
            <w:tcBorders>
              <w:top w:val="nil"/>
              <w:bottom w:val="nil"/>
            </w:tcBorders>
            <w:noWrap/>
            <w:hideMark/>
          </w:tcPr>
          <w:p w14:paraId="403325F6" w14:textId="0828DE2A" w:rsidR="00942212" w:rsidRPr="00942212" w:rsidRDefault="00942212" w:rsidP="00942212">
            <w:pPr>
              <w:jc w:val="center"/>
              <w:rPr>
                <w:color w:val="000000"/>
              </w:rPr>
            </w:pPr>
            <w:r w:rsidRPr="00942212">
              <w:rPr>
                <w:color w:val="000000"/>
              </w:rPr>
              <w:t>83.75</w:t>
            </w:r>
          </w:p>
        </w:tc>
        <w:tc>
          <w:tcPr>
            <w:tcW w:w="963" w:type="dxa"/>
            <w:tcBorders>
              <w:top w:val="nil"/>
              <w:bottom w:val="nil"/>
              <w:right w:val="nil"/>
            </w:tcBorders>
            <w:noWrap/>
            <w:hideMark/>
          </w:tcPr>
          <w:p w14:paraId="05443566" w14:textId="77777777" w:rsidR="00942212" w:rsidRPr="00942212" w:rsidRDefault="00942212" w:rsidP="00942212">
            <w:pPr>
              <w:jc w:val="center"/>
              <w:rPr>
                <w:color w:val="000000"/>
              </w:rPr>
            </w:pPr>
            <w:r w:rsidRPr="00942212">
              <w:rPr>
                <w:color w:val="000000"/>
              </w:rPr>
              <w:t>0.48</w:t>
            </w:r>
          </w:p>
        </w:tc>
      </w:tr>
      <w:tr w:rsidR="00942212" w:rsidRPr="00942212" w14:paraId="66D78E63" w14:textId="77777777" w:rsidTr="00D60579">
        <w:trPr>
          <w:trHeight w:val="285"/>
        </w:trPr>
        <w:tc>
          <w:tcPr>
            <w:tcW w:w="3863" w:type="dxa"/>
            <w:tcBorders>
              <w:top w:val="nil"/>
              <w:bottom w:val="nil"/>
            </w:tcBorders>
            <w:noWrap/>
            <w:hideMark/>
          </w:tcPr>
          <w:p w14:paraId="22FB0C3F" w14:textId="77777777" w:rsidR="00942212" w:rsidRPr="00942212" w:rsidRDefault="00942212">
            <w:pPr>
              <w:rPr>
                <w:color w:val="000000"/>
              </w:rPr>
            </w:pPr>
            <w:r w:rsidRPr="00942212">
              <w:rPr>
                <w:color w:val="000000"/>
              </w:rPr>
              <w:t>Protecting the coastal environment</w:t>
            </w:r>
          </w:p>
        </w:tc>
        <w:tc>
          <w:tcPr>
            <w:tcW w:w="1176" w:type="dxa"/>
            <w:tcBorders>
              <w:top w:val="nil"/>
              <w:bottom w:val="nil"/>
            </w:tcBorders>
            <w:noWrap/>
            <w:hideMark/>
          </w:tcPr>
          <w:p w14:paraId="14119053" w14:textId="77777777" w:rsidR="00942212" w:rsidRPr="00942212" w:rsidRDefault="00942212" w:rsidP="00942212">
            <w:pPr>
              <w:jc w:val="center"/>
              <w:rPr>
                <w:color w:val="000000"/>
              </w:rPr>
            </w:pPr>
            <w:r w:rsidRPr="00942212">
              <w:rPr>
                <w:color w:val="000000"/>
              </w:rPr>
              <w:t>110.43</w:t>
            </w:r>
          </w:p>
        </w:tc>
        <w:tc>
          <w:tcPr>
            <w:tcW w:w="1176" w:type="dxa"/>
            <w:tcBorders>
              <w:top w:val="nil"/>
              <w:bottom w:val="nil"/>
            </w:tcBorders>
            <w:noWrap/>
            <w:hideMark/>
          </w:tcPr>
          <w:p w14:paraId="00DA85EA" w14:textId="77777777" w:rsidR="00942212" w:rsidRPr="00942212" w:rsidRDefault="00942212" w:rsidP="00942212">
            <w:pPr>
              <w:jc w:val="center"/>
              <w:rPr>
                <w:color w:val="000000"/>
              </w:rPr>
            </w:pPr>
            <w:r w:rsidRPr="00942212">
              <w:rPr>
                <w:color w:val="000000"/>
              </w:rPr>
              <w:t>111.75</w:t>
            </w:r>
          </w:p>
        </w:tc>
        <w:tc>
          <w:tcPr>
            <w:tcW w:w="1176" w:type="dxa"/>
            <w:tcBorders>
              <w:top w:val="nil"/>
              <w:bottom w:val="nil"/>
            </w:tcBorders>
            <w:noWrap/>
            <w:hideMark/>
          </w:tcPr>
          <w:p w14:paraId="5A50199A" w14:textId="77777777" w:rsidR="00942212" w:rsidRPr="00942212" w:rsidRDefault="00942212" w:rsidP="00942212">
            <w:pPr>
              <w:jc w:val="center"/>
              <w:rPr>
                <w:color w:val="000000"/>
              </w:rPr>
            </w:pPr>
            <w:r w:rsidRPr="00942212">
              <w:rPr>
                <w:color w:val="000000"/>
              </w:rPr>
              <w:t>39.88</w:t>
            </w:r>
          </w:p>
        </w:tc>
        <w:tc>
          <w:tcPr>
            <w:tcW w:w="996" w:type="dxa"/>
            <w:tcBorders>
              <w:top w:val="nil"/>
              <w:bottom w:val="nil"/>
            </w:tcBorders>
            <w:noWrap/>
            <w:hideMark/>
          </w:tcPr>
          <w:p w14:paraId="4DF3209B" w14:textId="3ECC2C45" w:rsidR="00942212" w:rsidRPr="00942212" w:rsidRDefault="00942212" w:rsidP="00942212">
            <w:pPr>
              <w:jc w:val="center"/>
              <w:rPr>
                <w:color w:val="000000"/>
              </w:rPr>
            </w:pPr>
            <w:r w:rsidRPr="00942212">
              <w:rPr>
                <w:color w:val="000000"/>
              </w:rPr>
              <w:t>82.6</w:t>
            </w:r>
            <w:r>
              <w:rPr>
                <w:color w:val="000000"/>
              </w:rPr>
              <w:t>1</w:t>
            </w:r>
          </w:p>
        </w:tc>
        <w:tc>
          <w:tcPr>
            <w:tcW w:w="963" w:type="dxa"/>
            <w:tcBorders>
              <w:top w:val="nil"/>
              <w:bottom w:val="nil"/>
              <w:right w:val="nil"/>
            </w:tcBorders>
            <w:noWrap/>
            <w:hideMark/>
          </w:tcPr>
          <w:p w14:paraId="0336C2B0" w14:textId="77777777" w:rsidR="00942212" w:rsidRPr="00942212" w:rsidRDefault="00942212" w:rsidP="00942212">
            <w:pPr>
              <w:jc w:val="center"/>
              <w:rPr>
                <w:color w:val="000000"/>
              </w:rPr>
            </w:pPr>
            <w:r w:rsidRPr="00942212">
              <w:rPr>
                <w:color w:val="000000"/>
              </w:rPr>
              <w:t>0.47</w:t>
            </w:r>
          </w:p>
        </w:tc>
      </w:tr>
      <w:tr w:rsidR="00942212" w:rsidRPr="00942212" w14:paraId="265158E6" w14:textId="77777777" w:rsidTr="00D60579">
        <w:trPr>
          <w:trHeight w:val="285"/>
        </w:trPr>
        <w:tc>
          <w:tcPr>
            <w:tcW w:w="3863" w:type="dxa"/>
            <w:tcBorders>
              <w:top w:val="nil"/>
              <w:bottom w:val="nil"/>
            </w:tcBorders>
            <w:noWrap/>
            <w:hideMark/>
          </w:tcPr>
          <w:p w14:paraId="767E4B7F" w14:textId="77777777" w:rsidR="00942212" w:rsidRPr="00942212" w:rsidRDefault="00942212">
            <w:pPr>
              <w:rPr>
                <w:color w:val="000000"/>
              </w:rPr>
            </w:pPr>
            <w:r w:rsidRPr="00942212">
              <w:rPr>
                <w:color w:val="000000"/>
              </w:rPr>
              <w:t>Reducing saltwater intrusion</w:t>
            </w:r>
          </w:p>
        </w:tc>
        <w:tc>
          <w:tcPr>
            <w:tcW w:w="1176" w:type="dxa"/>
            <w:tcBorders>
              <w:top w:val="nil"/>
              <w:bottom w:val="nil"/>
            </w:tcBorders>
            <w:noWrap/>
            <w:hideMark/>
          </w:tcPr>
          <w:p w14:paraId="66234EAE" w14:textId="77777777" w:rsidR="00942212" w:rsidRPr="00942212" w:rsidRDefault="00942212" w:rsidP="00942212">
            <w:pPr>
              <w:jc w:val="center"/>
              <w:rPr>
                <w:color w:val="000000"/>
              </w:rPr>
            </w:pPr>
            <w:r w:rsidRPr="00942212">
              <w:rPr>
                <w:color w:val="000000"/>
              </w:rPr>
              <w:t>106.9</w:t>
            </w:r>
          </w:p>
        </w:tc>
        <w:tc>
          <w:tcPr>
            <w:tcW w:w="1176" w:type="dxa"/>
            <w:tcBorders>
              <w:top w:val="nil"/>
              <w:bottom w:val="nil"/>
            </w:tcBorders>
            <w:noWrap/>
            <w:hideMark/>
          </w:tcPr>
          <w:p w14:paraId="738E59AD" w14:textId="77777777" w:rsidR="00942212" w:rsidRPr="00942212" w:rsidRDefault="00942212" w:rsidP="00942212">
            <w:pPr>
              <w:jc w:val="center"/>
              <w:rPr>
                <w:color w:val="000000"/>
              </w:rPr>
            </w:pPr>
            <w:r w:rsidRPr="00942212">
              <w:rPr>
                <w:color w:val="000000"/>
              </w:rPr>
              <w:t>113.38</w:t>
            </w:r>
          </w:p>
        </w:tc>
        <w:tc>
          <w:tcPr>
            <w:tcW w:w="1176" w:type="dxa"/>
            <w:tcBorders>
              <w:top w:val="nil"/>
              <w:bottom w:val="nil"/>
            </w:tcBorders>
            <w:noWrap/>
            <w:hideMark/>
          </w:tcPr>
          <w:p w14:paraId="37133457" w14:textId="77777777" w:rsidR="00942212" w:rsidRPr="00942212" w:rsidRDefault="00942212" w:rsidP="00942212">
            <w:pPr>
              <w:jc w:val="center"/>
              <w:rPr>
                <w:color w:val="000000"/>
              </w:rPr>
            </w:pPr>
            <w:r w:rsidRPr="00942212">
              <w:rPr>
                <w:color w:val="000000"/>
              </w:rPr>
              <w:t>40.57</w:t>
            </w:r>
          </w:p>
        </w:tc>
        <w:tc>
          <w:tcPr>
            <w:tcW w:w="996" w:type="dxa"/>
            <w:tcBorders>
              <w:top w:val="nil"/>
              <w:bottom w:val="nil"/>
            </w:tcBorders>
            <w:noWrap/>
            <w:hideMark/>
          </w:tcPr>
          <w:p w14:paraId="76CBB60F" w14:textId="77777777" w:rsidR="00942212" w:rsidRPr="00942212" w:rsidRDefault="00942212" w:rsidP="00942212">
            <w:pPr>
              <w:jc w:val="center"/>
              <w:rPr>
                <w:color w:val="000000"/>
              </w:rPr>
            </w:pPr>
            <w:r w:rsidRPr="00942212">
              <w:rPr>
                <w:color w:val="000000"/>
              </w:rPr>
              <w:t>80.16</w:t>
            </w:r>
          </w:p>
        </w:tc>
        <w:tc>
          <w:tcPr>
            <w:tcW w:w="963" w:type="dxa"/>
            <w:tcBorders>
              <w:top w:val="nil"/>
              <w:bottom w:val="nil"/>
              <w:right w:val="nil"/>
            </w:tcBorders>
            <w:noWrap/>
            <w:hideMark/>
          </w:tcPr>
          <w:p w14:paraId="00145018" w14:textId="77777777" w:rsidR="00942212" w:rsidRPr="00942212" w:rsidRDefault="00942212" w:rsidP="00942212">
            <w:pPr>
              <w:jc w:val="center"/>
              <w:rPr>
                <w:color w:val="000000"/>
              </w:rPr>
            </w:pPr>
            <w:r w:rsidRPr="00942212">
              <w:rPr>
                <w:color w:val="000000"/>
              </w:rPr>
              <w:t>0.45</w:t>
            </w:r>
          </w:p>
        </w:tc>
      </w:tr>
      <w:tr w:rsidR="00942212" w:rsidRPr="00942212" w14:paraId="35586DC1" w14:textId="77777777" w:rsidTr="00D60579">
        <w:trPr>
          <w:trHeight w:val="285"/>
        </w:trPr>
        <w:tc>
          <w:tcPr>
            <w:tcW w:w="3863" w:type="dxa"/>
            <w:tcBorders>
              <w:top w:val="nil"/>
              <w:bottom w:val="nil"/>
            </w:tcBorders>
            <w:noWrap/>
            <w:hideMark/>
          </w:tcPr>
          <w:p w14:paraId="19CC4188" w14:textId="77777777" w:rsidR="00942212" w:rsidRPr="00942212" w:rsidRDefault="00942212">
            <w:pPr>
              <w:rPr>
                <w:color w:val="000000"/>
              </w:rPr>
            </w:pPr>
            <w:r w:rsidRPr="00942212">
              <w:rPr>
                <w:color w:val="000000"/>
              </w:rPr>
              <w:t>Addressing mental health</w:t>
            </w:r>
          </w:p>
        </w:tc>
        <w:tc>
          <w:tcPr>
            <w:tcW w:w="1176" w:type="dxa"/>
            <w:tcBorders>
              <w:top w:val="nil"/>
              <w:bottom w:val="nil"/>
            </w:tcBorders>
            <w:noWrap/>
            <w:hideMark/>
          </w:tcPr>
          <w:p w14:paraId="4BFAB494" w14:textId="77777777" w:rsidR="00942212" w:rsidRPr="00942212" w:rsidRDefault="00942212" w:rsidP="00942212">
            <w:pPr>
              <w:jc w:val="center"/>
              <w:rPr>
                <w:color w:val="000000"/>
              </w:rPr>
            </w:pPr>
            <w:r w:rsidRPr="00942212">
              <w:rPr>
                <w:color w:val="000000"/>
              </w:rPr>
              <w:t>63.92</w:t>
            </w:r>
          </w:p>
        </w:tc>
        <w:tc>
          <w:tcPr>
            <w:tcW w:w="1176" w:type="dxa"/>
            <w:tcBorders>
              <w:top w:val="nil"/>
              <w:bottom w:val="nil"/>
            </w:tcBorders>
            <w:noWrap/>
            <w:hideMark/>
          </w:tcPr>
          <w:p w14:paraId="6BEE781E" w14:textId="77777777" w:rsidR="00942212" w:rsidRPr="00942212" w:rsidRDefault="00942212" w:rsidP="00942212">
            <w:pPr>
              <w:jc w:val="center"/>
              <w:rPr>
                <w:color w:val="000000"/>
              </w:rPr>
            </w:pPr>
            <w:r w:rsidRPr="00942212">
              <w:rPr>
                <w:color w:val="000000"/>
              </w:rPr>
              <w:t>126.85</w:t>
            </w:r>
          </w:p>
        </w:tc>
        <w:tc>
          <w:tcPr>
            <w:tcW w:w="1176" w:type="dxa"/>
            <w:tcBorders>
              <w:top w:val="nil"/>
              <w:bottom w:val="nil"/>
            </w:tcBorders>
            <w:noWrap/>
            <w:hideMark/>
          </w:tcPr>
          <w:p w14:paraId="3682F562" w14:textId="77777777" w:rsidR="00942212" w:rsidRPr="00942212" w:rsidRDefault="00942212" w:rsidP="00942212">
            <w:pPr>
              <w:jc w:val="center"/>
              <w:rPr>
                <w:color w:val="000000"/>
              </w:rPr>
            </w:pPr>
            <w:r w:rsidRPr="00942212">
              <w:rPr>
                <w:color w:val="000000"/>
              </w:rPr>
              <w:t>57.25</w:t>
            </w:r>
          </w:p>
        </w:tc>
        <w:tc>
          <w:tcPr>
            <w:tcW w:w="996" w:type="dxa"/>
            <w:tcBorders>
              <w:top w:val="nil"/>
              <w:bottom w:val="nil"/>
            </w:tcBorders>
            <w:noWrap/>
            <w:hideMark/>
          </w:tcPr>
          <w:p w14:paraId="590C8C63" w14:textId="39CB1A79" w:rsidR="00942212" w:rsidRPr="00942212" w:rsidRDefault="00942212" w:rsidP="00942212">
            <w:pPr>
              <w:jc w:val="center"/>
              <w:rPr>
                <w:color w:val="000000"/>
              </w:rPr>
            </w:pPr>
            <w:r w:rsidRPr="00942212">
              <w:rPr>
                <w:color w:val="000000"/>
              </w:rPr>
              <w:t>78.46</w:t>
            </w:r>
          </w:p>
        </w:tc>
        <w:tc>
          <w:tcPr>
            <w:tcW w:w="963" w:type="dxa"/>
            <w:tcBorders>
              <w:top w:val="nil"/>
              <w:bottom w:val="nil"/>
              <w:right w:val="nil"/>
            </w:tcBorders>
            <w:noWrap/>
            <w:hideMark/>
          </w:tcPr>
          <w:p w14:paraId="51729F5C" w14:textId="77777777" w:rsidR="00942212" w:rsidRPr="00942212" w:rsidRDefault="00942212" w:rsidP="00942212">
            <w:pPr>
              <w:jc w:val="center"/>
              <w:rPr>
                <w:color w:val="000000"/>
              </w:rPr>
            </w:pPr>
            <w:r w:rsidRPr="00942212">
              <w:rPr>
                <w:color w:val="000000"/>
              </w:rPr>
              <w:t>0.44</w:t>
            </w:r>
          </w:p>
        </w:tc>
      </w:tr>
      <w:tr w:rsidR="00942212" w:rsidRPr="00942212" w14:paraId="305ECA4A" w14:textId="77777777" w:rsidTr="00D60579">
        <w:trPr>
          <w:trHeight w:val="285"/>
        </w:trPr>
        <w:tc>
          <w:tcPr>
            <w:tcW w:w="3863" w:type="dxa"/>
            <w:tcBorders>
              <w:top w:val="nil"/>
              <w:bottom w:val="nil"/>
            </w:tcBorders>
            <w:noWrap/>
            <w:hideMark/>
          </w:tcPr>
          <w:p w14:paraId="1C775D15" w14:textId="77777777" w:rsidR="00942212" w:rsidRPr="00942212" w:rsidRDefault="00942212">
            <w:pPr>
              <w:rPr>
                <w:color w:val="000000"/>
              </w:rPr>
            </w:pPr>
            <w:r w:rsidRPr="00942212">
              <w:rPr>
                <w:color w:val="000000"/>
              </w:rPr>
              <w:t>Protecting the marine environment</w:t>
            </w:r>
          </w:p>
        </w:tc>
        <w:tc>
          <w:tcPr>
            <w:tcW w:w="1176" w:type="dxa"/>
            <w:tcBorders>
              <w:top w:val="nil"/>
              <w:bottom w:val="nil"/>
            </w:tcBorders>
            <w:noWrap/>
            <w:hideMark/>
          </w:tcPr>
          <w:p w14:paraId="2A3AAB8C" w14:textId="77777777" w:rsidR="00942212" w:rsidRPr="00942212" w:rsidRDefault="00942212" w:rsidP="00942212">
            <w:pPr>
              <w:jc w:val="center"/>
              <w:rPr>
                <w:color w:val="000000"/>
              </w:rPr>
            </w:pPr>
            <w:r w:rsidRPr="00942212">
              <w:rPr>
                <w:color w:val="000000"/>
              </w:rPr>
              <w:t>111.56</w:t>
            </w:r>
          </w:p>
        </w:tc>
        <w:tc>
          <w:tcPr>
            <w:tcW w:w="1176" w:type="dxa"/>
            <w:tcBorders>
              <w:top w:val="nil"/>
              <w:bottom w:val="nil"/>
            </w:tcBorders>
            <w:noWrap/>
            <w:hideMark/>
          </w:tcPr>
          <w:p w14:paraId="27D3E730" w14:textId="77777777" w:rsidR="00942212" w:rsidRPr="00942212" w:rsidRDefault="00942212" w:rsidP="00942212">
            <w:pPr>
              <w:jc w:val="center"/>
              <w:rPr>
                <w:color w:val="000000"/>
              </w:rPr>
            </w:pPr>
            <w:r w:rsidRPr="00942212">
              <w:rPr>
                <w:color w:val="000000"/>
              </w:rPr>
              <w:t>109.33</w:t>
            </w:r>
          </w:p>
        </w:tc>
        <w:tc>
          <w:tcPr>
            <w:tcW w:w="1176" w:type="dxa"/>
            <w:tcBorders>
              <w:top w:val="nil"/>
              <w:bottom w:val="nil"/>
            </w:tcBorders>
            <w:noWrap/>
            <w:hideMark/>
          </w:tcPr>
          <w:p w14:paraId="0758E14D" w14:textId="77777777" w:rsidR="00942212" w:rsidRPr="00942212" w:rsidRDefault="00942212" w:rsidP="00942212">
            <w:pPr>
              <w:jc w:val="center"/>
              <w:rPr>
                <w:color w:val="000000"/>
              </w:rPr>
            </w:pPr>
            <w:r w:rsidRPr="00942212">
              <w:rPr>
                <w:color w:val="000000"/>
              </w:rPr>
              <w:t>42.09</w:t>
            </w:r>
          </w:p>
        </w:tc>
        <w:tc>
          <w:tcPr>
            <w:tcW w:w="996" w:type="dxa"/>
            <w:tcBorders>
              <w:top w:val="nil"/>
              <w:bottom w:val="nil"/>
            </w:tcBorders>
            <w:noWrap/>
            <w:hideMark/>
          </w:tcPr>
          <w:p w14:paraId="77C7F7AC" w14:textId="3FC371C5" w:rsidR="00942212" w:rsidRPr="00942212" w:rsidRDefault="00942212" w:rsidP="00942212">
            <w:pPr>
              <w:jc w:val="center"/>
              <w:rPr>
                <w:color w:val="000000"/>
              </w:rPr>
            </w:pPr>
            <w:r w:rsidRPr="00942212">
              <w:rPr>
                <w:color w:val="000000"/>
              </w:rPr>
              <w:t>75.54</w:t>
            </w:r>
          </w:p>
        </w:tc>
        <w:tc>
          <w:tcPr>
            <w:tcW w:w="963" w:type="dxa"/>
            <w:tcBorders>
              <w:top w:val="nil"/>
              <w:bottom w:val="nil"/>
              <w:right w:val="nil"/>
            </w:tcBorders>
            <w:noWrap/>
            <w:hideMark/>
          </w:tcPr>
          <w:p w14:paraId="4D75843C" w14:textId="77777777" w:rsidR="00942212" w:rsidRPr="00942212" w:rsidRDefault="00942212" w:rsidP="00942212">
            <w:pPr>
              <w:jc w:val="center"/>
              <w:rPr>
                <w:color w:val="000000"/>
              </w:rPr>
            </w:pPr>
            <w:r w:rsidRPr="00942212">
              <w:rPr>
                <w:color w:val="000000"/>
              </w:rPr>
              <w:t>0.43</w:t>
            </w:r>
          </w:p>
        </w:tc>
      </w:tr>
      <w:tr w:rsidR="00942212" w:rsidRPr="00942212" w14:paraId="37F4063D" w14:textId="77777777" w:rsidTr="00D60579">
        <w:trPr>
          <w:trHeight w:val="285"/>
        </w:trPr>
        <w:tc>
          <w:tcPr>
            <w:tcW w:w="3863" w:type="dxa"/>
            <w:tcBorders>
              <w:top w:val="nil"/>
              <w:bottom w:val="nil"/>
            </w:tcBorders>
            <w:noWrap/>
            <w:hideMark/>
          </w:tcPr>
          <w:p w14:paraId="3F834037" w14:textId="77777777" w:rsidR="00942212" w:rsidRPr="00942212" w:rsidRDefault="00942212">
            <w:pPr>
              <w:rPr>
                <w:color w:val="000000"/>
              </w:rPr>
            </w:pPr>
            <w:r w:rsidRPr="00942212">
              <w:rPr>
                <w:color w:val="000000"/>
              </w:rPr>
              <w:t>Strengthening couple and/or marital relationships</w:t>
            </w:r>
          </w:p>
        </w:tc>
        <w:tc>
          <w:tcPr>
            <w:tcW w:w="1176" w:type="dxa"/>
            <w:tcBorders>
              <w:top w:val="nil"/>
              <w:bottom w:val="nil"/>
            </w:tcBorders>
            <w:noWrap/>
            <w:hideMark/>
          </w:tcPr>
          <w:p w14:paraId="294354D3" w14:textId="77777777" w:rsidR="00942212" w:rsidRPr="00942212" w:rsidRDefault="00942212" w:rsidP="00942212">
            <w:pPr>
              <w:jc w:val="center"/>
              <w:rPr>
                <w:color w:val="000000"/>
              </w:rPr>
            </w:pPr>
            <w:r w:rsidRPr="00942212">
              <w:rPr>
                <w:color w:val="000000"/>
              </w:rPr>
              <w:t>61.47</w:t>
            </w:r>
          </w:p>
        </w:tc>
        <w:tc>
          <w:tcPr>
            <w:tcW w:w="1176" w:type="dxa"/>
            <w:tcBorders>
              <w:top w:val="nil"/>
              <w:bottom w:val="nil"/>
            </w:tcBorders>
            <w:noWrap/>
            <w:hideMark/>
          </w:tcPr>
          <w:p w14:paraId="1719EA23" w14:textId="77777777" w:rsidR="00942212" w:rsidRPr="00942212" w:rsidRDefault="00942212" w:rsidP="00942212">
            <w:pPr>
              <w:jc w:val="center"/>
              <w:rPr>
                <w:color w:val="000000"/>
              </w:rPr>
            </w:pPr>
            <w:r w:rsidRPr="00942212">
              <w:rPr>
                <w:color w:val="000000"/>
              </w:rPr>
              <w:t>125.04</w:t>
            </w:r>
          </w:p>
        </w:tc>
        <w:tc>
          <w:tcPr>
            <w:tcW w:w="1176" w:type="dxa"/>
            <w:tcBorders>
              <w:top w:val="nil"/>
              <w:bottom w:val="nil"/>
            </w:tcBorders>
            <w:noWrap/>
            <w:hideMark/>
          </w:tcPr>
          <w:p w14:paraId="5837FF21" w14:textId="77777777" w:rsidR="00942212" w:rsidRPr="00942212" w:rsidRDefault="00942212" w:rsidP="00942212">
            <w:pPr>
              <w:jc w:val="center"/>
              <w:rPr>
                <w:color w:val="000000"/>
              </w:rPr>
            </w:pPr>
            <w:r w:rsidRPr="00942212">
              <w:rPr>
                <w:color w:val="000000"/>
              </w:rPr>
              <w:t>61.51</w:t>
            </w:r>
          </w:p>
        </w:tc>
        <w:tc>
          <w:tcPr>
            <w:tcW w:w="996" w:type="dxa"/>
            <w:tcBorders>
              <w:top w:val="nil"/>
              <w:bottom w:val="nil"/>
            </w:tcBorders>
            <w:noWrap/>
            <w:hideMark/>
          </w:tcPr>
          <w:p w14:paraId="77437A97" w14:textId="00B65B56" w:rsidR="00942212" w:rsidRPr="00942212" w:rsidRDefault="00942212" w:rsidP="00942212">
            <w:pPr>
              <w:jc w:val="center"/>
              <w:rPr>
                <w:color w:val="000000"/>
              </w:rPr>
            </w:pPr>
            <w:r w:rsidRPr="00942212">
              <w:rPr>
                <w:color w:val="000000"/>
              </w:rPr>
              <w:t>74.7</w:t>
            </w:r>
            <w:r>
              <w:rPr>
                <w:color w:val="000000"/>
              </w:rPr>
              <w:t>4</w:t>
            </w:r>
          </w:p>
        </w:tc>
        <w:tc>
          <w:tcPr>
            <w:tcW w:w="963" w:type="dxa"/>
            <w:tcBorders>
              <w:top w:val="nil"/>
              <w:bottom w:val="nil"/>
              <w:right w:val="nil"/>
            </w:tcBorders>
            <w:noWrap/>
            <w:hideMark/>
          </w:tcPr>
          <w:p w14:paraId="72C2D861" w14:textId="77777777" w:rsidR="00942212" w:rsidRPr="00942212" w:rsidRDefault="00942212" w:rsidP="00942212">
            <w:pPr>
              <w:jc w:val="center"/>
              <w:rPr>
                <w:color w:val="000000"/>
              </w:rPr>
            </w:pPr>
            <w:r w:rsidRPr="00942212">
              <w:rPr>
                <w:color w:val="000000"/>
              </w:rPr>
              <w:t>0.42</w:t>
            </w:r>
          </w:p>
        </w:tc>
      </w:tr>
      <w:tr w:rsidR="00942212" w:rsidRPr="00942212" w14:paraId="4DE625E8" w14:textId="77777777" w:rsidTr="00D60579">
        <w:trPr>
          <w:trHeight w:val="285"/>
        </w:trPr>
        <w:tc>
          <w:tcPr>
            <w:tcW w:w="3863" w:type="dxa"/>
            <w:tcBorders>
              <w:top w:val="nil"/>
            </w:tcBorders>
            <w:noWrap/>
            <w:hideMark/>
          </w:tcPr>
          <w:p w14:paraId="27A01586" w14:textId="77777777" w:rsidR="00942212" w:rsidRPr="00942212" w:rsidRDefault="00942212">
            <w:pPr>
              <w:rPr>
                <w:color w:val="000000"/>
              </w:rPr>
            </w:pPr>
            <w:r w:rsidRPr="00942212">
              <w:rPr>
                <w:color w:val="000000"/>
              </w:rPr>
              <w:t>Protecting freshwater resources (e.g., lakes, rivers, wetlands)</w:t>
            </w:r>
          </w:p>
        </w:tc>
        <w:tc>
          <w:tcPr>
            <w:tcW w:w="1176" w:type="dxa"/>
            <w:tcBorders>
              <w:top w:val="nil"/>
            </w:tcBorders>
            <w:noWrap/>
            <w:hideMark/>
          </w:tcPr>
          <w:p w14:paraId="43667478" w14:textId="77777777" w:rsidR="00942212" w:rsidRPr="00942212" w:rsidRDefault="00942212" w:rsidP="00942212">
            <w:pPr>
              <w:jc w:val="center"/>
              <w:rPr>
                <w:color w:val="000000"/>
              </w:rPr>
            </w:pPr>
            <w:r w:rsidRPr="00942212">
              <w:rPr>
                <w:color w:val="000000"/>
              </w:rPr>
              <w:t>109.16</w:t>
            </w:r>
          </w:p>
        </w:tc>
        <w:tc>
          <w:tcPr>
            <w:tcW w:w="1176" w:type="dxa"/>
            <w:tcBorders>
              <w:top w:val="nil"/>
            </w:tcBorders>
            <w:noWrap/>
            <w:hideMark/>
          </w:tcPr>
          <w:p w14:paraId="4C8F01AD" w14:textId="77777777" w:rsidR="00942212" w:rsidRPr="00942212" w:rsidRDefault="00942212" w:rsidP="00942212">
            <w:pPr>
              <w:jc w:val="center"/>
              <w:rPr>
                <w:color w:val="000000"/>
              </w:rPr>
            </w:pPr>
            <w:r w:rsidRPr="00942212">
              <w:rPr>
                <w:color w:val="000000"/>
              </w:rPr>
              <w:t>109.66</w:t>
            </w:r>
          </w:p>
        </w:tc>
        <w:tc>
          <w:tcPr>
            <w:tcW w:w="1176" w:type="dxa"/>
            <w:tcBorders>
              <w:top w:val="nil"/>
            </w:tcBorders>
            <w:noWrap/>
            <w:hideMark/>
          </w:tcPr>
          <w:p w14:paraId="25401AC6" w14:textId="77777777" w:rsidR="00942212" w:rsidRPr="00942212" w:rsidRDefault="00942212" w:rsidP="00942212">
            <w:pPr>
              <w:jc w:val="center"/>
              <w:rPr>
                <w:color w:val="000000"/>
              </w:rPr>
            </w:pPr>
            <w:r w:rsidRPr="00942212">
              <w:rPr>
                <w:color w:val="000000"/>
              </w:rPr>
              <w:t>43.55</w:t>
            </w:r>
          </w:p>
        </w:tc>
        <w:tc>
          <w:tcPr>
            <w:tcW w:w="996" w:type="dxa"/>
            <w:tcBorders>
              <w:top w:val="nil"/>
            </w:tcBorders>
            <w:noWrap/>
            <w:hideMark/>
          </w:tcPr>
          <w:p w14:paraId="274FD800" w14:textId="6EDA9CCD" w:rsidR="00942212" w:rsidRPr="00942212" w:rsidRDefault="00942212" w:rsidP="00942212">
            <w:pPr>
              <w:jc w:val="center"/>
              <w:rPr>
                <w:color w:val="000000"/>
              </w:rPr>
            </w:pPr>
            <w:r w:rsidRPr="00942212">
              <w:rPr>
                <w:color w:val="000000"/>
              </w:rPr>
              <w:t>71.8</w:t>
            </w:r>
            <w:r>
              <w:rPr>
                <w:color w:val="000000"/>
              </w:rPr>
              <w:t>0</w:t>
            </w:r>
          </w:p>
        </w:tc>
        <w:tc>
          <w:tcPr>
            <w:tcW w:w="963" w:type="dxa"/>
            <w:tcBorders>
              <w:top w:val="nil"/>
              <w:right w:val="nil"/>
            </w:tcBorders>
            <w:noWrap/>
            <w:hideMark/>
          </w:tcPr>
          <w:p w14:paraId="3D1E4913" w14:textId="77777777" w:rsidR="00942212" w:rsidRPr="00942212" w:rsidRDefault="00942212" w:rsidP="00942212">
            <w:pPr>
              <w:jc w:val="center"/>
              <w:rPr>
                <w:color w:val="000000"/>
              </w:rPr>
            </w:pPr>
            <w:r w:rsidRPr="00942212">
              <w:rPr>
                <w:color w:val="000000"/>
              </w:rPr>
              <w:t>0.41</w:t>
            </w:r>
          </w:p>
        </w:tc>
      </w:tr>
    </w:tbl>
    <w:p w14:paraId="166E4880" w14:textId="27BF53C8" w:rsidR="00975A0D" w:rsidRPr="001924BE" w:rsidRDefault="001924BE" w:rsidP="00933E48">
      <w:r>
        <w:rPr>
          <w:i/>
          <w:iCs/>
        </w:rPr>
        <w:t>Note</w:t>
      </w:r>
      <w:r>
        <w:t xml:space="preserve">. </w:t>
      </w:r>
      <w:r>
        <w:rPr>
          <w:i/>
          <w:iCs/>
        </w:rPr>
        <w:t xml:space="preserve">p </w:t>
      </w:r>
      <w:r>
        <w:t>&lt; .001 for all items.</w:t>
      </w:r>
    </w:p>
    <w:p w14:paraId="608B25C2" w14:textId="77777777" w:rsidR="001924BE" w:rsidRPr="00933E48" w:rsidRDefault="001924BE" w:rsidP="00933E48"/>
    <w:p w14:paraId="72BE415E" w14:textId="0DF13034" w:rsidR="00DC2B40" w:rsidRDefault="00EE1747" w:rsidP="00DC2B40">
      <w:r>
        <w:t xml:space="preserve">The second objective was to </w:t>
      </w:r>
      <w:r w:rsidR="00AF5774">
        <w:t>compare respondents’ interactions with UConn Extension and personal characteristics based on audience segments</w:t>
      </w:r>
      <w:r w:rsidR="00CA1FA1">
        <w:t>.</w:t>
      </w:r>
      <w:r w:rsidR="0050440E">
        <w:t xml:space="preserve"> </w:t>
      </w:r>
      <w:r w:rsidR="00BD1F09">
        <w:t>Chi-square tests of independence showed</w:t>
      </w:r>
      <w:r w:rsidR="001B6CAE">
        <w:t xml:space="preserve"> no significant </w:t>
      </w:r>
      <w:r w:rsidR="00B55845">
        <w:t xml:space="preserve">associations </w:t>
      </w:r>
      <w:r w:rsidR="00C65CAE">
        <w:t>with audience segment membership and</w:t>
      </w:r>
      <w:r w:rsidR="001B6CAE">
        <w:t xml:space="preserve"> </w:t>
      </w:r>
      <w:r w:rsidR="001C74F0">
        <w:t xml:space="preserve">the following variables: </w:t>
      </w:r>
      <w:r w:rsidR="002C6824">
        <w:lastRenderedPageBreak/>
        <w:t xml:space="preserve">receiving </w:t>
      </w:r>
      <w:r w:rsidR="001C74F0">
        <w:t>Extension information</w:t>
      </w:r>
      <w:r w:rsidR="002C6824">
        <w:t xml:space="preserve"> within the past 12 months</w:t>
      </w:r>
      <w:r w:rsidR="001C74F0">
        <w:t xml:space="preserve">, </w:t>
      </w:r>
      <w:r w:rsidR="00AF5774">
        <w:t xml:space="preserve">participating in an Extension program within the past 12 months, </w:t>
      </w:r>
      <w:r w:rsidR="005C01D3">
        <w:t xml:space="preserve">employment status, age, </w:t>
      </w:r>
      <w:r w:rsidR="009A2559">
        <w:t xml:space="preserve">minors in household, </w:t>
      </w:r>
      <w:r w:rsidR="00FD25B4">
        <w:t xml:space="preserve">and </w:t>
      </w:r>
      <w:r w:rsidR="00001728">
        <w:t xml:space="preserve">type of community. </w:t>
      </w:r>
    </w:p>
    <w:p w14:paraId="3A44D78D" w14:textId="77777777" w:rsidR="00DC2B40" w:rsidRDefault="00DC2B40" w:rsidP="00DC2B40"/>
    <w:p w14:paraId="27F3DADE" w14:textId="27629E4F" w:rsidR="00116DA0" w:rsidRPr="00E95C23" w:rsidRDefault="00080B61" w:rsidP="00DC2B40">
      <w:r>
        <w:t xml:space="preserve">Further, a </w:t>
      </w:r>
      <w:r w:rsidR="00DE0367">
        <w:t>chi-square test also showed</w:t>
      </w:r>
      <w:r w:rsidR="0062032A">
        <w:t xml:space="preserve"> a</w:t>
      </w:r>
      <w:r w:rsidR="00DE0367">
        <w:t xml:space="preserve"> significant </w:t>
      </w:r>
      <w:r w:rsidR="00CD21E2">
        <w:t>association with</w:t>
      </w:r>
      <w:r w:rsidR="00DE0367">
        <w:t xml:space="preserve"> audience segment</w:t>
      </w:r>
      <w:r w:rsidR="00CD21E2">
        <w:t xml:space="preserve"> mem</w:t>
      </w:r>
      <w:r w:rsidR="00CD21E2" w:rsidRPr="007025BF">
        <w:t>bership</w:t>
      </w:r>
      <w:r w:rsidR="0062032A" w:rsidRPr="007025BF">
        <w:t xml:space="preserve"> and</w:t>
      </w:r>
      <w:r w:rsidR="00DE0367" w:rsidRPr="007025BF">
        <w:t xml:space="preserve"> education level, χ</w:t>
      </w:r>
      <w:r w:rsidR="00DE0367" w:rsidRPr="007025BF">
        <w:rPr>
          <w:vertAlign w:val="superscript"/>
        </w:rPr>
        <w:t>2</w:t>
      </w:r>
      <w:r w:rsidR="00E95C23" w:rsidRPr="007025BF">
        <w:t xml:space="preserve">(4) = </w:t>
      </w:r>
      <w:r w:rsidR="00253B71" w:rsidRPr="007025BF">
        <w:t>12.84</w:t>
      </w:r>
      <w:r w:rsidR="00E95C23" w:rsidRPr="007025BF">
        <w:t xml:space="preserve">, </w:t>
      </w:r>
      <w:r w:rsidR="00E95C23" w:rsidRPr="007025BF">
        <w:rPr>
          <w:i/>
          <w:iCs/>
        </w:rPr>
        <w:t xml:space="preserve">p </w:t>
      </w:r>
      <w:r w:rsidR="00E95C23" w:rsidRPr="007025BF">
        <w:t xml:space="preserve">&lt; .05, </w:t>
      </w:r>
      <w:r w:rsidR="00E95C23" w:rsidRPr="007025BF">
        <w:rPr>
          <w:i/>
          <w:iCs/>
        </w:rPr>
        <w:t xml:space="preserve">v </w:t>
      </w:r>
      <w:r w:rsidR="00E95C23" w:rsidRPr="007025BF">
        <w:t>= .</w:t>
      </w:r>
      <w:r w:rsidR="00320048" w:rsidRPr="007025BF">
        <w:t>19</w:t>
      </w:r>
      <w:r w:rsidR="0068203A" w:rsidRPr="007025BF">
        <w:t xml:space="preserve"> (see Table 3)</w:t>
      </w:r>
      <w:r w:rsidR="00E95C23" w:rsidRPr="007025BF">
        <w:t xml:space="preserve">. </w:t>
      </w:r>
      <w:r w:rsidR="00CB0AE7" w:rsidRPr="007025BF">
        <w:t xml:space="preserve">Post hoc comparisons revealed </w:t>
      </w:r>
      <w:r w:rsidR="00336042" w:rsidRPr="007025BF">
        <w:t xml:space="preserve">respondents in the Advocates for All segment were </w:t>
      </w:r>
      <w:r w:rsidR="00AE5B99" w:rsidRPr="007025BF">
        <w:t xml:space="preserve">significantly </w:t>
      </w:r>
      <w:r w:rsidR="00336042" w:rsidRPr="00C87892">
        <w:rPr>
          <w:i/>
          <w:iCs/>
        </w:rPr>
        <w:t>more</w:t>
      </w:r>
      <w:r w:rsidR="00336042" w:rsidRPr="007025BF">
        <w:t xml:space="preserve"> likely to </w:t>
      </w:r>
      <w:r w:rsidR="00613B62" w:rsidRPr="007025BF">
        <w:t xml:space="preserve">not have a college degree </w:t>
      </w:r>
      <w:r w:rsidR="00A6641C" w:rsidRPr="007025BF">
        <w:t>(</w:t>
      </w:r>
      <w:r w:rsidR="002E04C4" w:rsidRPr="007025BF">
        <w:t>31</w:t>
      </w:r>
      <w:r w:rsidR="00A6641C" w:rsidRPr="007025BF">
        <w:t>.5</w:t>
      </w:r>
      <w:r w:rsidR="002E04C4" w:rsidRPr="007025BF">
        <w:t>0</w:t>
      </w:r>
      <w:r w:rsidR="00A6641C" w:rsidRPr="007025BF">
        <w:t>%) than respondents in the Advocates for Food and the Environment (</w:t>
      </w:r>
      <w:r w:rsidR="002E04C4" w:rsidRPr="007025BF">
        <w:t>17.78</w:t>
      </w:r>
      <w:r w:rsidR="00836E89" w:rsidRPr="007025BF">
        <w:t xml:space="preserve">%) or Reserved </w:t>
      </w:r>
      <w:r w:rsidR="00392529" w:rsidRPr="007025BF">
        <w:t xml:space="preserve">Agricultural </w:t>
      </w:r>
      <w:r w:rsidR="00836E89" w:rsidRPr="007025BF">
        <w:t>Traditionalists (</w:t>
      </w:r>
      <w:r w:rsidR="002E04C4" w:rsidRPr="007025BF">
        <w:t>8.93</w:t>
      </w:r>
      <w:r w:rsidR="00836E89" w:rsidRPr="007025BF">
        <w:t>%)</w:t>
      </w:r>
      <w:r w:rsidR="009B251F" w:rsidRPr="007025BF">
        <w:t xml:space="preserve"> segments. Conversely, respondents in the Advocates for </w:t>
      </w:r>
      <w:r w:rsidR="000B69D6" w:rsidRPr="007025BF">
        <w:t>A</w:t>
      </w:r>
      <w:r w:rsidR="009B251F" w:rsidRPr="007025BF">
        <w:t xml:space="preserve">ll segment were </w:t>
      </w:r>
      <w:r w:rsidR="00AE5B99" w:rsidRPr="007025BF">
        <w:t xml:space="preserve">significantly </w:t>
      </w:r>
      <w:r w:rsidR="009B251F" w:rsidRPr="00C87892">
        <w:rPr>
          <w:i/>
          <w:iCs/>
        </w:rPr>
        <w:t>less</w:t>
      </w:r>
      <w:r w:rsidR="009B251F" w:rsidRPr="007025BF">
        <w:t xml:space="preserve"> likely to </w:t>
      </w:r>
      <w:r w:rsidR="001F26DC" w:rsidRPr="007025BF">
        <w:t>have completed a</w:t>
      </w:r>
      <w:r w:rsidR="00B64C1D" w:rsidRPr="007025BF">
        <w:t xml:space="preserve"> graduate</w:t>
      </w:r>
      <w:r w:rsidR="001F26DC" w:rsidRPr="007025BF">
        <w:t xml:space="preserve"> degree (</w:t>
      </w:r>
      <w:r w:rsidR="00B64C1D" w:rsidRPr="007025BF">
        <w:t>21.92</w:t>
      </w:r>
      <w:r w:rsidR="001F26DC" w:rsidRPr="007025BF">
        <w:t>%)</w:t>
      </w:r>
      <w:r w:rsidR="008B71DA" w:rsidRPr="007025BF">
        <w:t xml:space="preserve">. In comparison, </w:t>
      </w:r>
      <w:r w:rsidR="00597131" w:rsidRPr="007025BF">
        <w:t>~3</w:t>
      </w:r>
      <w:r w:rsidR="00B64C1D" w:rsidRPr="007025BF">
        <w:t>7</w:t>
      </w:r>
      <w:r w:rsidR="00597131" w:rsidRPr="007025BF">
        <w:t>-</w:t>
      </w:r>
      <w:r w:rsidR="00B64C1D" w:rsidRPr="007025BF">
        <w:t>43</w:t>
      </w:r>
      <w:r w:rsidR="00597131" w:rsidRPr="007025BF">
        <w:t xml:space="preserve">% of </w:t>
      </w:r>
      <w:r w:rsidR="001F26DC" w:rsidRPr="007025BF">
        <w:t xml:space="preserve">respondents in the Advocates for Food and Environment </w:t>
      </w:r>
      <w:r w:rsidR="008B71DA" w:rsidRPr="007025BF">
        <w:t>and</w:t>
      </w:r>
      <w:r w:rsidR="001F26DC" w:rsidRPr="007025BF">
        <w:t xml:space="preserve"> Reserved </w:t>
      </w:r>
      <w:r w:rsidR="00BD1F09" w:rsidRPr="007025BF">
        <w:t xml:space="preserve">Agricultural </w:t>
      </w:r>
      <w:r w:rsidR="001F26DC" w:rsidRPr="007025BF">
        <w:t xml:space="preserve">Traditionalists </w:t>
      </w:r>
      <w:r w:rsidR="007A130F" w:rsidRPr="007025BF">
        <w:t>segments</w:t>
      </w:r>
      <w:r w:rsidR="00597131" w:rsidRPr="007025BF">
        <w:t xml:space="preserve"> h</w:t>
      </w:r>
      <w:r w:rsidR="00BD1F09" w:rsidRPr="007025BF">
        <w:t>eld</w:t>
      </w:r>
      <w:r w:rsidR="00597131" w:rsidRPr="007025BF">
        <w:t xml:space="preserve"> </w:t>
      </w:r>
      <w:r w:rsidR="00A27735" w:rsidRPr="007025BF">
        <w:t>graduate</w:t>
      </w:r>
      <w:r w:rsidR="00597131" w:rsidRPr="007025BF">
        <w:t xml:space="preserve"> degrees, respectively</w:t>
      </w:r>
      <w:r w:rsidR="007A130F" w:rsidRPr="007025BF">
        <w:t>.</w:t>
      </w:r>
      <w:r w:rsidR="00A27735" w:rsidRPr="007025BF">
        <w:t xml:space="preserve"> </w:t>
      </w:r>
    </w:p>
    <w:p w14:paraId="7D8DF430" w14:textId="77777777" w:rsidR="00DC2B40" w:rsidRDefault="00DC2B40" w:rsidP="00DC2B40"/>
    <w:p w14:paraId="555482FE" w14:textId="7E0E16CF" w:rsidR="00116DA0" w:rsidRDefault="00116DA0" w:rsidP="00DC2B40">
      <w:r>
        <w:t>Table 3</w:t>
      </w:r>
    </w:p>
    <w:p w14:paraId="5DDB4C04" w14:textId="77777777" w:rsidR="00DC2B40" w:rsidRDefault="00DC2B40" w:rsidP="00DC2B40">
      <w:pPr>
        <w:rPr>
          <w:i/>
          <w:iCs/>
        </w:rPr>
      </w:pPr>
    </w:p>
    <w:p w14:paraId="5E9FF7EA" w14:textId="124A0E41" w:rsidR="00116DA0" w:rsidRDefault="003D051A" w:rsidP="00DC2B40">
      <w:pPr>
        <w:rPr>
          <w:i/>
          <w:iCs/>
        </w:rPr>
      </w:pPr>
      <w:r>
        <w:rPr>
          <w:i/>
          <w:iCs/>
        </w:rPr>
        <w:t>Results of Chi-square Test</w:t>
      </w:r>
      <w:r w:rsidR="001472C0">
        <w:rPr>
          <w:i/>
          <w:iCs/>
        </w:rPr>
        <w:t>s</w:t>
      </w:r>
      <w:r w:rsidR="00FC3B17">
        <w:rPr>
          <w:i/>
          <w:iCs/>
        </w:rPr>
        <w:t xml:space="preserve"> and Descriptive Statistics for Educational Level</w:t>
      </w:r>
      <w:r w:rsidR="001472C0">
        <w:rPr>
          <w:i/>
          <w:iCs/>
        </w:rPr>
        <w:t xml:space="preserve"> by Audience Segment</w:t>
      </w:r>
    </w:p>
    <w:p w14:paraId="7BDBEDBB" w14:textId="77777777" w:rsidR="002F3374" w:rsidRDefault="002F3374" w:rsidP="00DC2B40"/>
    <w:tbl>
      <w:tblPr>
        <w:tblStyle w:val="TableGrid"/>
        <w:tblW w:w="0" w:type="auto"/>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1705"/>
        <w:gridCol w:w="1625"/>
        <w:gridCol w:w="1440"/>
        <w:gridCol w:w="1440"/>
        <w:gridCol w:w="1440"/>
        <w:gridCol w:w="898"/>
        <w:gridCol w:w="802"/>
      </w:tblGrid>
      <w:tr w:rsidR="00352DFE" w:rsidRPr="00372461" w14:paraId="685EA2F9" w14:textId="77777777" w:rsidTr="007A4498">
        <w:tc>
          <w:tcPr>
            <w:tcW w:w="1705" w:type="dxa"/>
          </w:tcPr>
          <w:p w14:paraId="1877A676" w14:textId="59B75BF0" w:rsidR="00372461" w:rsidRPr="00372461" w:rsidRDefault="00372461" w:rsidP="00D76EAF">
            <w:pPr>
              <w:jc w:val="center"/>
            </w:pPr>
            <w:r w:rsidRPr="00372461">
              <w:t>Va</w:t>
            </w:r>
            <w:r>
              <w:t>riable</w:t>
            </w:r>
          </w:p>
        </w:tc>
        <w:tc>
          <w:tcPr>
            <w:tcW w:w="1625" w:type="dxa"/>
          </w:tcPr>
          <w:p w14:paraId="4139C0E7" w14:textId="2E0440C8" w:rsidR="00372461" w:rsidRPr="00372461" w:rsidRDefault="00566BAF" w:rsidP="00D76EAF">
            <w:pPr>
              <w:jc w:val="center"/>
            </w:pPr>
            <w:r>
              <w:t>Category</w:t>
            </w:r>
          </w:p>
        </w:tc>
        <w:tc>
          <w:tcPr>
            <w:tcW w:w="1440" w:type="dxa"/>
          </w:tcPr>
          <w:p w14:paraId="3B0E9FBC" w14:textId="36D0B99E" w:rsidR="00372461" w:rsidRPr="00392529" w:rsidRDefault="005C4E8E" w:rsidP="00D76EAF">
            <w:pPr>
              <w:jc w:val="center"/>
              <w:rPr>
                <w:vertAlign w:val="superscript"/>
              </w:rPr>
            </w:pPr>
            <w:r>
              <w:t>Food/</w:t>
            </w:r>
            <w:proofErr w:type="spellStart"/>
            <w:r>
              <w:t>Env</w:t>
            </w:r>
            <w:r w:rsidR="00392529">
              <w:t>.</w:t>
            </w:r>
            <w:r w:rsidR="00392529">
              <w:rPr>
                <w:vertAlign w:val="superscript"/>
              </w:rPr>
              <w:t>a</w:t>
            </w:r>
            <w:proofErr w:type="spellEnd"/>
          </w:p>
          <w:p w14:paraId="5FAA350F" w14:textId="52FE3D68" w:rsidR="00031C22" w:rsidRPr="00031C22" w:rsidRDefault="00031C22" w:rsidP="001472C0">
            <w:pPr>
              <w:jc w:val="center"/>
            </w:pPr>
            <w:proofErr w:type="gramStart"/>
            <w:r>
              <w:rPr>
                <w:i/>
                <w:iCs/>
              </w:rPr>
              <w:t>n</w:t>
            </w:r>
            <w:r w:rsidR="001472C0">
              <w:t>(</w:t>
            </w:r>
            <w:proofErr w:type="gramEnd"/>
            <w:r>
              <w:t>%</w:t>
            </w:r>
            <w:r w:rsidR="001472C0">
              <w:t>)</w:t>
            </w:r>
          </w:p>
        </w:tc>
        <w:tc>
          <w:tcPr>
            <w:tcW w:w="1440" w:type="dxa"/>
          </w:tcPr>
          <w:p w14:paraId="5D048AEA" w14:textId="7D01B40B" w:rsidR="00372461" w:rsidRPr="00392529" w:rsidRDefault="005C4E8E" w:rsidP="00D76EAF">
            <w:pPr>
              <w:jc w:val="center"/>
              <w:rPr>
                <w:vertAlign w:val="superscript"/>
              </w:rPr>
            </w:pPr>
            <w:proofErr w:type="spellStart"/>
            <w:r>
              <w:t>All</w:t>
            </w:r>
            <w:r w:rsidR="00392529">
              <w:rPr>
                <w:vertAlign w:val="superscript"/>
              </w:rPr>
              <w:t>b</w:t>
            </w:r>
            <w:proofErr w:type="spellEnd"/>
          </w:p>
          <w:p w14:paraId="1FC263CE" w14:textId="23751C12" w:rsidR="00031C22" w:rsidRPr="00372461" w:rsidRDefault="001472C0" w:rsidP="00031C22">
            <w:pPr>
              <w:jc w:val="center"/>
            </w:pPr>
            <w:proofErr w:type="gramStart"/>
            <w:r>
              <w:rPr>
                <w:i/>
                <w:iCs/>
              </w:rPr>
              <w:t>n</w:t>
            </w:r>
            <w:r>
              <w:t>(</w:t>
            </w:r>
            <w:proofErr w:type="gramEnd"/>
            <w:r>
              <w:t>%)</w:t>
            </w:r>
          </w:p>
        </w:tc>
        <w:tc>
          <w:tcPr>
            <w:tcW w:w="1440" w:type="dxa"/>
          </w:tcPr>
          <w:p w14:paraId="25DBF0F0" w14:textId="456507BA" w:rsidR="00372461" w:rsidRPr="00392529" w:rsidRDefault="005C4E8E" w:rsidP="00D76EAF">
            <w:pPr>
              <w:jc w:val="center"/>
              <w:rPr>
                <w:vertAlign w:val="superscript"/>
              </w:rPr>
            </w:pPr>
            <w:proofErr w:type="spellStart"/>
            <w:proofErr w:type="gramStart"/>
            <w:r>
              <w:t>Trad.</w:t>
            </w:r>
            <w:r w:rsidR="00392529">
              <w:rPr>
                <w:vertAlign w:val="superscript"/>
              </w:rPr>
              <w:t>c</w:t>
            </w:r>
            <w:proofErr w:type="spellEnd"/>
            <w:proofErr w:type="gramEnd"/>
          </w:p>
          <w:p w14:paraId="7F7BAA20" w14:textId="583C9701" w:rsidR="00031C22" w:rsidRPr="00372461" w:rsidRDefault="001472C0" w:rsidP="00031C22">
            <w:pPr>
              <w:jc w:val="center"/>
            </w:pPr>
            <w:proofErr w:type="gramStart"/>
            <w:r>
              <w:rPr>
                <w:i/>
                <w:iCs/>
              </w:rPr>
              <w:t>n</w:t>
            </w:r>
            <w:r>
              <w:t>(</w:t>
            </w:r>
            <w:proofErr w:type="gramEnd"/>
            <w:r>
              <w:t>%)</w:t>
            </w:r>
          </w:p>
        </w:tc>
        <w:tc>
          <w:tcPr>
            <w:tcW w:w="898" w:type="dxa"/>
          </w:tcPr>
          <w:p w14:paraId="463A9B17" w14:textId="6EFD5DE2" w:rsidR="00372461" w:rsidRPr="00372461" w:rsidRDefault="005C4E8E" w:rsidP="00D76EAF">
            <w:pPr>
              <w:jc w:val="center"/>
            </w:pPr>
            <w:r>
              <w:t>χ</w:t>
            </w:r>
            <w:r>
              <w:rPr>
                <w:vertAlign w:val="superscript"/>
              </w:rPr>
              <w:t>2</w:t>
            </w:r>
          </w:p>
        </w:tc>
        <w:tc>
          <w:tcPr>
            <w:tcW w:w="802" w:type="dxa"/>
          </w:tcPr>
          <w:p w14:paraId="515C98CC" w14:textId="0907A3A3" w:rsidR="00372461" w:rsidRPr="005C4E8E" w:rsidRDefault="005C4E8E" w:rsidP="00D76EAF">
            <w:pPr>
              <w:jc w:val="center"/>
            </w:pPr>
            <w:r>
              <w:rPr>
                <w:i/>
                <w:iCs/>
              </w:rPr>
              <w:t>v</w:t>
            </w:r>
          </w:p>
        </w:tc>
      </w:tr>
      <w:tr w:rsidR="00352DFE" w:rsidRPr="00372461" w14:paraId="4DD36DD9" w14:textId="77777777" w:rsidTr="007A4498">
        <w:tc>
          <w:tcPr>
            <w:tcW w:w="1705" w:type="dxa"/>
            <w:tcBorders>
              <w:top w:val="nil"/>
              <w:bottom w:val="nil"/>
            </w:tcBorders>
          </w:tcPr>
          <w:p w14:paraId="6FF61707" w14:textId="0CC3A4A8" w:rsidR="00DE0367" w:rsidRPr="00372461" w:rsidRDefault="00000ED1" w:rsidP="00D76EAF">
            <w:r>
              <w:t>Education</w:t>
            </w:r>
            <w:r w:rsidR="00DE0367">
              <w:t xml:space="preserve"> level</w:t>
            </w:r>
          </w:p>
        </w:tc>
        <w:tc>
          <w:tcPr>
            <w:tcW w:w="1625" w:type="dxa"/>
            <w:tcBorders>
              <w:top w:val="nil"/>
              <w:bottom w:val="nil"/>
            </w:tcBorders>
          </w:tcPr>
          <w:p w14:paraId="4EDE50F7" w14:textId="47428E96" w:rsidR="00372461" w:rsidRPr="00372461" w:rsidRDefault="006C2418" w:rsidP="00D76EAF">
            <w:pPr>
              <w:jc w:val="center"/>
            </w:pPr>
            <w:r>
              <w:t>No college degree</w:t>
            </w:r>
          </w:p>
        </w:tc>
        <w:tc>
          <w:tcPr>
            <w:tcW w:w="1440" w:type="dxa"/>
            <w:tcBorders>
              <w:top w:val="nil"/>
              <w:bottom w:val="nil"/>
            </w:tcBorders>
          </w:tcPr>
          <w:p w14:paraId="621F9B6F" w14:textId="7DA93A4F" w:rsidR="00372461" w:rsidRDefault="006664D1" w:rsidP="00D76EAF">
            <w:pPr>
              <w:jc w:val="center"/>
            </w:pPr>
            <w:r>
              <w:t>8</w:t>
            </w:r>
            <w:r w:rsidR="00F707D9">
              <w:t>(17.78)</w:t>
            </w:r>
          </w:p>
          <w:p w14:paraId="41D50373" w14:textId="718232B1" w:rsidR="000537C0" w:rsidRPr="00372461" w:rsidRDefault="000537C0" w:rsidP="00D76EAF">
            <w:pPr>
              <w:jc w:val="center"/>
            </w:pPr>
          </w:p>
        </w:tc>
        <w:tc>
          <w:tcPr>
            <w:tcW w:w="1440" w:type="dxa"/>
            <w:tcBorders>
              <w:top w:val="nil"/>
              <w:bottom w:val="nil"/>
            </w:tcBorders>
          </w:tcPr>
          <w:p w14:paraId="0527FDFA" w14:textId="15B8B84B" w:rsidR="00372461" w:rsidRDefault="008A269E" w:rsidP="00D76EAF">
            <w:pPr>
              <w:jc w:val="center"/>
            </w:pPr>
            <w:r>
              <w:t>23</w:t>
            </w:r>
            <w:r w:rsidR="00C21680">
              <w:t>(31.5)</w:t>
            </w:r>
          </w:p>
          <w:p w14:paraId="23F225F3" w14:textId="40F96F18" w:rsidR="001A3712" w:rsidRPr="00372461" w:rsidRDefault="001A3712" w:rsidP="00D76EAF">
            <w:pPr>
              <w:jc w:val="center"/>
            </w:pPr>
          </w:p>
        </w:tc>
        <w:tc>
          <w:tcPr>
            <w:tcW w:w="1440" w:type="dxa"/>
            <w:tcBorders>
              <w:top w:val="nil"/>
              <w:bottom w:val="nil"/>
            </w:tcBorders>
          </w:tcPr>
          <w:p w14:paraId="46ADDF2A" w14:textId="7E2D1521" w:rsidR="00372461" w:rsidRDefault="008A269E" w:rsidP="00D76EAF">
            <w:pPr>
              <w:jc w:val="center"/>
            </w:pPr>
            <w:r>
              <w:t>5</w:t>
            </w:r>
            <w:r w:rsidR="003D051A">
              <w:t>(8.93)</w:t>
            </w:r>
          </w:p>
          <w:p w14:paraId="1BA6A695" w14:textId="1D62D83B" w:rsidR="00490974" w:rsidRPr="00372461" w:rsidRDefault="00490974" w:rsidP="00D76EAF">
            <w:pPr>
              <w:jc w:val="center"/>
            </w:pPr>
          </w:p>
        </w:tc>
        <w:tc>
          <w:tcPr>
            <w:tcW w:w="898" w:type="dxa"/>
            <w:tcBorders>
              <w:top w:val="nil"/>
              <w:bottom w:val="nil"/>
            </w:tcBorders>
          </w:tcPr>
          <w:p w14:paraId="63516AA8" w14:textId="7863F018" w:rsidR="00372461" w:rsidRPr="00372461" w:rsidRDefault="008A269E" w:rsidP="00D76EAF">
            <w:pPr>
              <w:jc w:val="center"/>
            </w:pPr>
            <w:r>
              <w:t>12.84</w:t>
            </w:r>
            <w:r w:rsidR="00124A43">
              <w:t>*</w:t>
            </w:r>
          </w:p>
        </w:tc>
        <w:tc>
          <w:tcPr>
            <w:tcW w:w="802" w:type="dxa"/>
            <w:tcBorders>
              <w:top w:val="nil"/>
              <w:bottom w:val="nil"/>
            </w:tcBorders>
          </w:tcPr>
          <w:p w14:paraId="4575A8A4" w14:textId="6E0C25BD" w:rsidR="00372461" w:rsidRPr="00372461" w:rsidRDefault="0078476D" w:rsidP="00D76EAF">
            <w:pPr>
              <w:jc w:val="center"/>
            </w:pPr>
            <w:r>
              <w:t>.</w:t>
            </w:r>
            <w:r w:rsidR="008A269E">
              <w:t>19</w:t>
            </w:r>
          </w:p>
        </w:tc>
      </w:tr>
      <w:tr w:rsidR="006C2418" w:rsidRPr="00372461" w14:paraId="4662B422" w14:textId="77777777" w:rsidTr="007A4498">
        <w:tc>
          <w:tcPr>
            <w:tcW w:w="1705" w:type="dxa"/>
            <w:tcBorders>
              <w:top w:val="nil"/>
              <w:bottom w:val="nil"/>
            </w:tcBorders>
          </w:tcPr>
          <w:p w14:paraId="7641E226" w14:textId="77777777" w:rsidR="006C2418" w:rsidRPr="00372461" w:rsidRDefault="006C2418" w:rsidP="00D76EAF"/>
        </w:tc>
        <w:tc>
          <w:tcPr>
            <w:tcW w:w="1625" w:type="dxa"/>
            <w:tcBorders>
              <w:top w:val="nil"/>
              <w:bottom w:val="nil"/>
            </w:tcBorders>
          </w:tcPr>
          <w:p w14:paraId="588DBAEC" w14:textId="4AE3BD96" w:rsidR="006C2418" w:rsidRDefault="006664D1" w:rsidP="00D76EAF">
            <w:pPr>
              <w:jc w:val="center"/>
            </w:pPr>
            <w:proofErr w:type="gramStart"/>
            <w:r>
              <w:t>Associate’s or bachelor’s</w:t>
            </w:r>
            <w:proofErr w:type="gramEnd"/>
            <w:r>
              <w:t xml:space="preserve"> degree</w:t>
            </w:r>
          </w:p>
        </w:tc>
        <w:tc>
          <w:tcPr>
            <w:tcW w:w="1440" w:type="dxa"/>
            <w:tcBorders>
              <w:top w:val="nil"/>
              <w:bottom w:val="nil"/>
            </w:tcBorders>
          </w:tcPr>
          <w:p w14:paraId="54F49DF0" w14:textId="5A0EA17B" w:rsidR="006C2418" w:rsidRDefault="00F8149E" w:rsidP="00D76EAF">
            <w:pPr>
              <w:jc w:val="center"/>
            </w:pPr>
            <w:r>
              <w:t>20</w:t>
            </w:r>
            <w:r w:rsidR="00F707D9">
              <w:t>(40.44)</w:t>
            </w:r>
          </w:p>
          <w:p w14:paraId="5048D7F5" w14:textId="1381B179" w:rsidR="00EA0374" w:rsidRDefault="00EA0374" w:rsidP="00D76EAF">
            <w:pPr>
              <w:jc w:val="center"/>
            </w:pPr>
          </w:p>
        </w:tc>
        <w:tc>
          <w:tcPr>
            <w:tcW w:w="1440" w:type="dxa"/>
            <w:tcBorders>
              <w:top w:val="nil"/>
              <w:bottom w:val="nil"/>
            </w:tcBorders>
          </w:tcPr>
          <w:p w14:paraId="3C1A61E0" w14:textId="54F53ED4" w:rsidR="006C2418" w:rsidRDefault="00F8149E" w:rsidP="00D76EAF">
            <w:pPr>
              <w:jc w:val="center"/>
            </w:pPr>
            <w:r>
              <w:t>34</w:t>
            </w:r>
            <w:r w:rsidR="00C21680">
              <w:t>(46.58)</w:t>
            </w:r>
          </w:p>
          <w:p w14:paraId="1591C53F" w14:textId="3C27CF4D" w:rsidR="00EA0374" w:rsidRDefault="00EA0374" w:rsidP="00D76EAF">
            <w:pPr>
              <w:jc w:val="center"/>
            </w:pPr>
          </w:p>
        </w:tc>
        <w:tc>
          <w:tcPr>
            <w:tcW w:w="1440" w:type="dxa"/>
            <w:tcBorders>
              <w:top w:val="nil"/>
              <w:bottom w:val="nil"/>
            </w:tcBorders>
          </w:tcPr>
          <w:p w14:paraId="7A7966DE" w14:textId="65337857" w:rsidR="006C2418" w:rsidRDefault="00F8149E" w:rsidP="00D76EAF">
            <w:pPr>
              <w:jc w:val="center"/>
            </w:pPr>
            <w:r>
              <w:t>27</w:t>
            </w:r>
            <w:r w:rsidR="003D051A">
              <w:t>(48.21)</w:t>
            </w:r>
          </w:p>
          <w:p w14:paraId="1448C34D" w14:textId="740E1749" w:rsidR="008166D4" w:rsidRDefault="008166D4" w:rsidP="00D76EAF">
            <w:pPr>
              <w:jc w:val="center"/>
            </w:pPr>
          </w:p>
        </w:tc>
        <w:tc>
          <w:tcPr>
            <w:tcW w:w="898" w:type="dxa"/>
            <w:tcBorders>
              <w:top w:val="nil"/>
              <w:bottom w:val="nil"/>
            </w:tcBorders>
          </w:tcPr>
          <w:p w14:paraId="46792A67" w14:textId="77777777" w:rsidR="006C2418" w:rsidRPr="00372461" w:rsidRDefault="006C2418" w:rsidP="00D76EAF">
            <w:pPr>
              <w:jc w:val="center"/>
            </w:pPr>
          </w:p>
        </w:tc>
        <w:tc>
          <w:tcPr>
            <w:tcW w:w="802" w:type="dxa"/>
            <w:tcBorders>
              <w:top w:val="nil"/>
              <w:bottom w:val="nil"/>
            </w:tcBorders>
          </w:tcPr>
          <w:p w14:paraId="315C8B8F" w14:textId="77777777" w:rsidR="006C2418" w:rsidRPr="00372461" w:rsidRDefault="006C2418" w:rsidP="00D76EAF">
            <w:pPr>
              <w:jc w:val="center"/>
            </w:pPr>
          </w:p>
        </w:tc>
      </w:tr>
      <w:tr w:rsidR="00352DFE" w:rsidRPr="00372461" w14:paraId="75A63B22" w14:textId="77777777" w:rsidTr="007A4498">
        <w:tc>
          <w:tcPr>
            <w:tcW w:w="1705" w:type="dxa"/>
            <w:tcBorders>
              <w:top w:val="nil"/>
              <w:bottom w:val="single" w:sz="4" w:space="0" w:color="auto"/>
            </w:tcBorders>
          </w:tcPr>
          <w:p w14:paraId="432A089B" w14:textId="77777777" w:rsidR="00372461" w:rsidRPr="00372461" w:rsidRDefault="00372461" w:rsidP="00D76EAF"/>
        </w:tc>
        <w:tc>
          <w:tcPr>
            <w:tcW w:w="1625" w:type="dxa"/>
            <w:tcBorders>
              <w:top w:val="nil"/>
              <w:bottom w:val="single" w:sz="4" w:space="0" w:color="auto"/>
            </w:tcBorders>
          </w:tcPr>
          <w:p w14:paraId="3E98F5EE" w14:textId="1F099D0B" w:rsidR="00372461" w:rsidRPr="00372461" w:rsidRDefault="006664D1" w:rsidP="00D76EAF">
            <w:pPr>
              <w:jc w:val="center"/>
            </w:pPr>
            <w:r>
              <w:t>Graduate degree</w:t>
            </w:r>
          </w:p>
        </w:tc>
        <w:tc>
          <w:tcPr>
            <w:tcW w:w="1440" w:type="dxa"/>
            <w:tcBorders>
              <w:top w:val="nil"/>
              <w:bottom w:val="single" w:sz="4" w:space="0" w:color="auto"/>
            </w:tcBorders>
          </w:tcPr>
          <w:p w14:paraId="164B136F" w14:textId="096628D0" w:rsidR="00E159C8" w:rsidRDefault="00F8149E" w:rsidP="00D76EAF">
            <w:pPr>
              <w:jc w:val="center"/>
            </w:pPr>
            <w:r>
              <w:t>17</w:t>
            </w:r>
            <w:r w:rsidR="00F707D9">
              <w:t>(37.78)</w:t>
            </w:r>
          </w:p>
          <w:p w14:paraId="0D1F7A37" w14:textId="24E22A69" w:rsidR="008166D4" w:rsidRPr="00372461" w:rsidRDefault="008166D4" w:rsidP="00F707D9"/>
        </w:tc>
        <w:tc>
          <w:tcPr>
            <w:tcW w:w="1440" w:type="dxa"/>
            <w:tcBorders>
              <w:top w:val="nil"/>
              <w:bottom w:val="single" w:sz="4" w:space="0" w:color="auto"/>
            </w:tcBorders>
          </w:tcPr>
          <w:p w14:paraId="72BBF9D4" w14:textId="69C978B5" w:rsidR="001A3712" w:rsidRDefault="00F8149E" w:rsidP="00D76EAF">
            <w:pPr>
              <w:jc w:val="center"/>
            </w:pPr>
            <w:r>
              <w:t>16</w:t>
            </w:r>
            <w:r w:rsidR="00C21680">
              <w:t>(21.92)</w:t>
            </w:r>
          </w:p>
          <w:p w14:paraId="0BA03FCA" w14:textId="5E487FCF" w:rsidR="008166D4" w:rsidRPr="00372461" w:rsidRDefault="008166D4" w:rsidP="00D76EAF">
            <w:pPr>
              <w:jc w:val="center"/>
            </w:pPr>
          </w:p>
        </w:tc>
        <w:tc>
          <w:tcPr>
            <w:tcW w:w="1440" w:type="dxa"/>
            <w:tcBorders>
              <w:top w:val="nil"/>
              <w:bottom w:val="single" w:sz="4" w:space="0" w:color="auto"/>
            </w:tcBorders>
          </w:tcPr>
          <w:p w14:paraId="4F4063A3" w14:textId="4729B2C8" w:rsidR="00490974" w:rsidRDefault="00F8149E" w:rsidP="00D76EAF">
            <w:pPr>
              <w:jc w:val="center"/>
            </w:pPr>
            <w:r>
              <w:t>24</w:t>
            </w:r>
            <w:r w:rsidR="003D051A">
              <w:t>(42.86)</w:t>
            </w:r>
          </w:p>
          <w:p w14:paraId="1DBBD784" w14:textId="5BA05323" w:rsidR="00FA59EB" w:rsidRPr="00372461" w:rsidRDefault="00FA59EB" w:rsidP="00D76EAF">
            <w:pPr>
              <w:jc w:val="center"/>
            </w:pPr>
          </w:p>
        </w:tc>
        <w:tc>
          <w:tcPr>
            <w:tcW w:w="898" w:type="dxa"/>
            <w:tcBorders>
              <w:top w:val="nil"/>
              <w:bottom w:val="single" w:sz="4" w:space="0" w:color="auto"/>
            </w:tcBorders>
          </w:tcPr>
          <w:p w14:paraId="4A47A018" w14:textId="77777777" w:rsidR="00372461" w:rsidRPr="00372461" w:rsidRDefault="00372461" w:rsidP="00D76EAF">
            <w:pPr>
              <w:jc w:val="center"/>
            </w:pPr>
          </w:p>
        </w:tc>
        <w:tc>
          <w:tcPr>
            <w:tcW w:w="802" w:type="dxa"/>
            <w:tcBorders>
              <w:top w:val="nil"/>
              <w:bottom w:val="single" w:sz="4" w:space="0" w:color="auto"/>
            </w:tcBorders>
          </w:tcPr>
          <w:p w14:paraId="38D59AF3" w14:textId="77777777" w:rsidR="00372461" w:rsidRPr="00372461" w:rsidRDefault="00372461" w:rsidP="00D76EAF">
            <w:pPr>
              <w:jc w:val="center"/>
            </w:pPr>
          </w:p>
        </w:tc>
      </w:tr>
    </w:tbl>
    <w:p w14:paraId="1CF52A1F" w14:textId="76B1C084" w:rsidR="00242BB8" w:rsidRPr="00392529" w:rsidRDefault="001C58D3" w:rsidP="005E5EB3">
      <w:pPr>
        <w:contextualSpacing/>
      </w:pPr>
      <w:r>
        <w:rPr>
          <w:i/>
          <w:iCs/>
        </w:rPr>
        <w:t>Note.</w:t>
      </w:r>
      <w:r>
        <w:t xml:space="preserve"> </w:t>
      </w:r>
      <w:proofErr w:type="gramStart"/>
      <w:r w:rsidR="00392529">
        <w:rPr>
          <w:vertAlign w:val="superscript"/>
        </w:rPr>
        <w:t>a</w:t>
      </w:r>
      <w:proofErr w:type="gramEnd"/>
      <w:r w:rsidR="00392529" w:rsidRPr="00392529">
        <w:t xml:space="preserve"> </w:t>
      </w:r>
      <w:r w:rsidR="00392529">
        <w:t xml:space="preserve">Advocates for Food and the Environment. </w:t>
      </w:r>
      <w:proofErr w:type="spellStart"/>
      <w:r w:rsidR="00392529">
        <w:rPr>
          <w:vertAlign w:val="superscript"/>
        </w:rPr>
        <w:t>b</w:t>
      </w:r>
      <w:r w:rsidR="00392529">
        <w:t>Advocates</w:t>
      </w:r>
      <w:proofErr w:type="spellEnd"/>
      <w:r w:rsidR="00392529">
        <w:t xml:space="preserve"> for All. </w:t>
      </w:r>
      <w:proofErr w:type="spellStart"/>
      <w:r w:rsidR="00392529">
        <w:rPr>
          <w:vertAlign w:val="superscript"/>
        </w:rPr>
        <w:t>c</w:t>
      </w:r>
      <w:r w:rsidR="00392529">
        <w:t>Reserved</w:t>
      </w:r>
      <w:proofErr w:type="spellEnd"/>
      <w:r w:rsidR="00392529">
        <w:t xml:space="preserve"> Agricultural Traditionalists.</w:t>
      </w:r>
    </w:p>
    <w:p w14:paraId="094A9DD3" w14:textId="65A8EF67" w:rsidR="004B5BA2" w:rsidRDefault="000E7273" w:rsidP="005E5EB3">
      <w:pPr>
        <w:contextualSpacing/>
      </w:pPr>
      <w:r>
        <w:t>*</w:t>
      </w:r>
      <w:r w:rsidR="001C58D3">
        <w:rPr>
          <w:i/>
          <w:iCs/>
        </w:rPr>
        <w:t xml:space="preserve">p </w:t>
      </w:r>
      <w:r w:rsidR="001C58D3">
        <w:t>&lt; .05.</w:t>
      </w:r>
    </w:p>
    <w:p w14:paraId="112BB244" w14:textId="77777777" w:rsidR="005E5EB3" w:rsidRDefault="005E5EB3" w:rsidP="005E5EB3">
      <w:pPr>
        <w:contextualSpacing/>
        <w:jc w:val="center"/>
        <w:rPr>
          <w:b/>
          <w:bCs/>
        </w:rPr>
      </w:pPr>
    </w:p>
    <w:p w14:paraId="24D41B12" w14:textId="73D6C40A" w:rsidR="005E5EB3" w:rsidRDefault="004B5BA2" w:rsidP="005E5EB3">
      <w:pPr>
        <w:contextualSpacing/>
        <w:jc w:val="center"/>
        <w:rPr>
          <w:b/>
          <w:bCs/>
        </w:rPr>
      </w:pPr>
      <w:r>
        <w:rPr>
          <w:b/>
          <w:bCs/>
        </w:rPr>
        <w:t>Conclusions</w:t>
      </w:r>
      <w:r w:rsidR="005E5EB3">
        <w:rPr>
          <w:b/>
          <w:bCs/>
        </w:rPr>
        <w:t>/Implications/Recommendations</w:t>
      </w:r>
    </w:p>
    <w:p w14:paraId="15F29CC9" w14:textId="77777777" w:rsidR="00042BD8" w:rsidRDefault="00042BD8" w:rsidP="005E5EB3">
      <w:pPr>
        <w:contextualSpacing/>
        <w:jc w:val="center"/>
        <w:rPr>
          <w:b/>
          <w:bCs/>
        </w:rPr>
      </w:pPr>
    </w:p>
    <w:p w14:paraId="63D2CDEF" w14:textId="56324F0F" w:rsidR="005E5EB3" w:rsidRDefault="00125A70" w:rsidP="005E5EB3">
      <w:pPr>
        <w:contextualSpacing/>
      </w:pPr>
      <w:r>
        <w:t>We</w:t>
      </w:r>
      <w:r w:rsidR="005A28C7">
        <w:t xml:space="preserve"> sought </w:t>
      </w:r>
      <w:r w:rsidR="005A28C7" w:rsidRPr="00A84FDD">
        <w:t xml:space="preserve">to explore </w:t>
      </w:r>
      <w:r w:rsidR="005A28C7">
        <w:t xml:space="preserve">applying </w:t>
      </w:r>
      <w:r w:rsidR="005A28C7" w:rsidRPr="00A84FDD">
        <w:t>audience segmentation to more</w:t>
      </w:r>
      <w:r w:rsidR="005A28C7">
        <w:t xml:space="preserve"> effectively communicate with the public about </w:t>
      </w:r>
      <w:r w:rsidR="00CB0AF2">
        <w:t>UConn</w:t>
      </w:r>
      <w:r w:rsidR="005A28C7">
        <w:t xml:space="preserve"> Extension and its programs. </w:t>
      </w:r>
      <w:r w:rsidR="00910849">
        <w:t xml:space="preserve">The results of our study demonstrated </w:t>
      </w:r>
      <w:r w:rsidR="00FC354C">
        <w:t>that unique audience segments existed within the population of survey respondents</w:t>
      </w:r>
      <w:r w:rsidR="00963B14">
        <w:t xml:space="preserve">, consistent with </w:t>
      </w:r>
      <w:r w:rsidR="00294712">
        <w:t>prior research by Wagner et al. (2022) and Diaz et al. (202</w:t>
      </w:r>
      <w:r w:rsidR="00013947">
        <w:t>0) which also identified segments within Extension populations.</w:t>
      </w:r>
      <w:r w:rsidR="006D6401">
        <w:t xml:space="preserve"> Although the segments were not homogenous, </w:t>
      </w:r>
      <w:r w:rsidR="0068656D">
        <w:t xml:space="preserve">there was </w:t>
      </w:r>
      <w:r w:rsidR="006D6401">
        <w:t xml:space="preserve">a tendency </w:t>
      </w:r>
      <w:r w:rsidR="0068656D">
        <w:t xml:space="preserve">across all segments </w:t>
      </w:r>
      <w:r w:rsidR="006D6401">
        <w:t xml:space="preserve">to believe that </w:t>
      </w:r>
      <w:r w:rsidR="00CB0AF2">
        <w:t>UConn</w:t>
      </w:r>
      <w:r w:rsidR="00FA23CD">
        <w:t xml:space="preserve"> Extension should prioritize efforts towards issues in food and agriculture.</w:t>
      </w:r>
      <w:r w:rsidR="007E1AF9">
        <w:t xml:space="preserve"> Conversely, </w:t>
      </w:r>
      <w:r w:rsidR="00576746">
        <w:t xml:space="preserve">two segments – Advocates for Food and the Environment and Reserved Agricultural Traditionalists </w:t>
      </w:r>
      <w:r w:rsidR="00D13E2C">
        <w:t>–</w:t>
      </w:r>
      <w:r w:rsidR="00576746">
        <w:t xml:space="preserve"> </w:t>
      </w:r>
      <w:r w:rsidR="000F323C">
        <w:t xml:space="preserve">tended to feel that substance abuse issues </w:t>
      </w:r>
      <w:r w:rsidR="008F2062">
        <w:t xml:space="preserve">and suicide prevention </w:t>
      </w:r>
      <w:r w:rsidR="000F323C">
        <w:t xml:space="preserve">deserved low effort from Extension. </w:t>
      </w:r>
      <w:r w:rsidR="008F2062">
        <w:t>The latter issue is notable</w:t>
      </w:r>
      <w:r w:rsidR="00821F1E">
        <w:t>, given th</w:t>
      </w:r>
      <w:r w:rsidR="00C629C7">
        <w:t>at</w:t>
      </w:r>
      <w:r w:rsidR="00270688">
        <w:t xml:space="preserve"> farmers are at a higher risk than other audiences (</w:t>
      </w:r>
      <w:r w:rsidR="004356F8">
        <w:t xml:space="preserve">Kennedy et al., </w:t>
      </w:r>
      <w:r w:rsidR="00446A27">
        <w:t>2021</w:t>
      </w:r>
      <w:r w:rsidR="00270688">
        <w:t xml:space="preserve">), and respondents were otherwise </w:t>
      </w:r>
      <w:r w:rsidR="007C7D7D">
        <w:t xml:space="preserve">highly </w:t>
      </w:r>
      <w:r w:rsidR="00270688">
        <w:t xml:space="preserve">supportive of Extension working on </w:t>
      </w:r>
      <w:r w:rsidR="000167F8">
        <w:t xml:space="preserve">topics benefitting farmers, such as providing </w:t>
      </w:r>
      <w:r w:rsidR="007C7D7D">
        <w:t xml:space="preserve">technical </w:t>
      </w:r>
      <w:r w:rsidR="000167F8">
        <w:t>assistance with production.</w:t>
      </w:r>
      <w:r w:rsidR="007C7D7D">
        <w:t xml:space="preserve"> </w:t>
      </w:r>
    </w:p>
    <w:p w14:paraId="1EA0FF32" w14:textId="77777777" w:rsidR="007C7D7D" w:rsidRDefault="007C7D7D" w:rsidP="005E5EB3">
      <w:pPr>
        <w:contextualSpacing/>
      </w:pPr>
    </w:p>
    <w:p w14:paraId="1C63729F" w14:textId="7321100C" w:rsidR="007C7D7D" w:rsidRDefault="00EC2C35" w:rsidP="005E5EB3">
      <w:pPr>
        <w:contextualSpacing/>
      </w:pPr>
      <w:r>
        <w:t xml:space="preserve">Additionally, we found </w:t>
      </w:r>
      <w:r w:rsidR="007753BB">
        <w:t xml:space="preserve">the </w:t>
      </w:r>
      <w:r w:rsidR="009E7BFF">
        <w:t xml:space="preserve">desire for </w:t>
      </w:r>
      <w:r w:rsidR="00CB0AF2">
        <w:t>UConn</w:t>
      </w:r>
      <w:r>
        <w:t xml:space="preserve"> Extension </w:t>
      </w:r>
      <w:r w:rsidR="009E7BFF">
        <w:t>to work</w:t>
      </w:r>
      <w:r>
        <w:t xml:space="preserve"> </w:t>
      </w:r>
      <w:r w:rsidR="009930D4">
        <w:t>on environmental issues</w:t>
      </w:r>
      <w:r w:rsidR="009E7BFF">
        <w:t xml:space="preserve"> was demonstrated by the Advocates for Food and the Environment and the Advocates for All segments</w:t>
      </w:r>
      <w:r w:rsidR="00B65AB8">
        <w:t>; previous studies</w:t>
      </w:r>
      <w:r w:rsidR="008E7349">
        <w:t xml:space="preserve"> </w:t>
      </w:r>
      <w:r w:rsidR="00B65AB8">
        <w:t xml:space="preserve">have shown </w:t>
      </w:r>
      <w:r w:rsidR="00217EDF">
        <w:t xml:space="preserve">Extension audiences placed </w:t>
      </w:r>
      <w:r w:rsidR="00A074CD">
        <w:t>similar</w:t>
      </w:r>
      <w:r w:rsidR="00BB5376">
        <w:t>ly high levels of</w:t>
      </w:r>
      <w:r w:rsidR="00A074CD">
        <w:t xml:space="preserve"> </w:t>
      </w:r>
      <w:r w:rsidR="008E7349">
        <w:t>effort</w:t>
      </w:r>
      <w:r w:rsidR="00217EDF">
        <w:t xml:space="preserve"> </w:t>
      </w:r>
      <w:r w:rsidR="007143C2">
        <w:t xml:space="preserve"> on environmental quality</w:t>
      </w:r>
      <w:r w:rsidR="00B65AB8">
        <w:t xml:space="preserve"> </w:t>
      </w:r>
      <w:r w:rsidR="00BB5376">
        <w:t xml:space="preserve">in Utah </w:t>
      </w:r>
      <w:r w:rsidR="00B65AB8">
        <w:t>(</w:t>
      </w:r>
      <w:r w:rsidR="007143C2">
        <w:t>Narine et al., 2020</w:t>
      </w:r>
      <w:r w:rsidR="00B65AB8">
        <w:t>)</w:t>
      </w:r>
      <w:r w:rsidR="00BB5376">
        <w:t xml:space="preserve"> and healthy environments in Florida (</w:t>
      </w:r>
      <w:r w:rsidR="008E7349">
        <w:t>Harder et al., 2024)</w:t>
      </w:r>
      <w:r w:rsidR="009E7BFF">
        <w:t xml:space="preserve">. </w:t>
      </w:r>
      <w:r w:rsidR="008E7C7E">
        <w:t xml:space="preserve">Nearly </w:t>
      </w:r>
      <w:r w:rsidR="004B6C37">
        <w:t>all</w:t>
      </w:r>
      <w:r w:rsidR="008E7C7E">
        <w:t xml:space="preserve"> the highest rated issues for which these segments wanted Extension to put </w:t>
      </w:r>
      <w:r w:rsidR="009817D7">
        <w:t xml:space="preserve">high or very high levels effort were focused on </w:t>
      </w:r>
      <w:r w:rsidR="0027378E">
        <w:t xml:space="preserve">the environment and/or protection of natural resources. </w:t>
      </w:r>
      <w:r w:rsidR="0044469B">
        <w:t xml:space="preserve">Only the Reserved Agricultural Traditionalists deviated from the </w:t>
      </w:r>
      <w:proofErr w:type="gramStart"/>
      <w:r w:rsidR="0044469B">
        <w:t>norm</w:t>
      </w:r>
      <w:proofErr w:type="gramEnd"/>
      <w:r w:rsidR="0044469B">
        <w:t xml:space="preserve"> but this segment was </w:t>
      </w:r>
      <w:r w:rsidR="00E37D45">
        <w:t xml:space="preserve">least likely to want </w:t>
      </w:r>
      <w:r w:rsidR="00CB0AF2">
        <w:t>UConn</w:t>
      </w:r>
      <w:r w:rsidR="00E37D45">
        <w:t xml:space="preserve"> Extension to put effort towards any issues unrelated to food and agriculture</w:t>
      </w:r>
      <w:r w:rsidR="00A33241">
        <w:t>, and even for those they</w:t>
      </w:r>
      <w:r w:rsidR="00D060D5">
        <w:t xml:space="preserve"> provided lower ratings than their counterparts in the other segments.</w:t>
      </w:r>
      <w:r w:rsidR="0004443A">
        <w:t xml:space="preserve"> It is unclear to us why the Reserved Agricultural Traditionalists did not </w:t>
      </w:r>
      <w:r w:rsidR="006B1E68">
        <w:t xml:space="preserve">endorse Extension putting higher levels of effort towards the selected issues, particularly given that our sampling methods increased the likelihood of </w:t>
      </w:r>
      <w:r w:rsidR="00997CC9">
        <w:t xml:space="preserve">participants having </w:t>
      </w:r>
      <w:r w:rsidR="009E7080">
        <w:t xml:space="preserve">an existing </w:t>
      </w:r>
      <w:r w:rsidR="00997CC9">
        <w:t xml:space="preserve">relationship with Extension </w:t>
      </w:r>
      <w:r w:rsidR="0038155C">
        <w:t xml:space="preserve">by being a member of one of our listservs, receiving Extension newsletters, and/or following </w:t>
      </w:r>
      <w:r w:rsidR="00136A9C">
        <w:t>our social media accounts.</w:t>
      </w:r>
    </w:p>
    <w:p w14:paraId="492F1994" w14:textId="77777777" w:rsidR="0091239F" w:rsidRDefault="0091239F" w:rsidP="005E5EB3">
      <w:pPr>
        <w:contextualSpacing/>
      </w:pPr>
    </w:p>
    <w:p w14:paraId="02EAE6AF" w14:textId="5337C928" w:rsidR="009F384B" w:rsidRDefault="009F384B" w:rsidP="005E5EB3">
      <w:pPr>
        <w:contextualSpacing/>
      </w:pPr>
      <w:r>
        <w:t xml:space="preserve">Gould et al. (2014) </w:t>
      </w:r>
      <w:r w:rsidR="003B3BE4">
        <w:t xml:space="preserve">stated one of the key benefits of Extension is its provision of lifelong learning. </w:t>
      </w:r>
      <w:r w:rsidR="00AB7D3B">
        <w:t xml:space="preserve">This is a possible explanation for why </w:t>
      </w:r>
      <w:r w:rsidR="003B3BE4">
        <w:t>the</w:t>
      </w:r>
      <w:r w:rsidR="00A8026D">
        <w:t xml:space="preserve"> Advocates for All</w:t>
      </w:r>
      <w:r w:rsidR="00AB7D3B">
        <w:t xml:space="preserve"> </w:t>
      </w:r>
      <w:proofErr w:type="gramStart"/>
      <w:r w:rsidR="00AB7D3B">
        <w:t>segment</w:t>
      </w:r>
      <w:proofErr w:type="gramEnd"/>
      <w:r w:rsidR="00A8026D">
        <w:t>, who were more likely to have not obtained a degree</w:t>
      </w:r>
      <w:r w:rsidR="001F7713">
        <w:t>,</w:t>
      </w:r>
      <w:r w:rsidR="00A8026D">
        <w:t xml:space="preserve"> </w:t>
      </w:r>
      <w:r w:rsidR="00AB7D3B">
        <w:t xml:space="preserve">wanted Extension to put effort </w:t>
      </w:r>
      <w:r w:rsidR="00985388">
        <w:t>into</w:t>
      </w:r>
      <w:r w:rsidR="00AB7D3B">
        <w:t xml:space="preserve"> so many issues. </w:t>
      </w:r>
      <w:r w:rsidR="00AA74BE">
        <w:t xml:space="preserve">It appears </w:t>
      </w:r>
      <w:r w:rsidR="00FD25B4">
        <w:t>the Advocates for All segment</w:t>
      </w:r>
      <w:r w:rsidR="00AA74BE">
        <w:t xml:space="preserve"> </w:t>
      </w:r>
      <w:r w:rsidR="00FC0852">
        <w:t>is</w:t>
      </w:r>
      <w:r w:rsidR="00AA74BE">
        <w:t xml:space="preserve"> taking advantage of the lifelong learning opportunities provided by Extension</w:t>
      </w:r>
      <w:r w:rsidR="00FC0852">
        <w:t>; this may be sufficient reason for them to want more opportunities offered over a wide variety of topics</w:t>
      </w:r>
      <w:r w:rsidR="00EE3436">
        <w:t>, whereas it</w:t>
      </w:r>
      <w:r w:rsidR="00342875">
        <w:t xml:space="preserve"> i</w:t>
      </w:r>
      <w:r w:rsidR="00EE3436">
        <w:t xml:space="preserve">s possible that the segments </w:t>
      </w:r>
      <w:r w:rsidR="003050F3">
        <w:t xml:space="preserve">that tended to have </w:t>
      </w:r>
      <w:r w:rsidR="000C7DF3">
        <w:t xml:space="preserve">more college graduates </w:t>
      </w:r>
      <w:r w:rsidR="00537ABB">
        <w:t xml:space="preserve">were less </w:t>
      </w:r>
      <w:r w:rsidR="00A5782D">
        <w:t>likely to see a need for the type of programs offered by Extension.</w:t>
      </w:r>
    </w:p>
    <w:p w14:paraId="6BE15AF1" w14:textId="77777777" w:rsidR="007753BB" w:rsidRDefault="007753BB" w:rsidP="005E5EB3">
      <w:pPr>
        <w:contextualSpacing/>
      </w:pPr>
    </w:p>
    <w:p w14:paraId="0AC4CA17" w14:textId="2D63590D" w:rsidR="0091239F" w:rsidRDefault="0091239F" w:rsidP="005E5EB3">
      <w:pPr>
        <w:contextualSpacing/>
      </w:pPr>
      <w:r>
        <w:t xml:space="preserve">Although we cannot generalize our results beyond the surveyed population, </w:t>
      </w:r>
      <w:r w:rsidR="00983268">
        <w:t>the</w:t>
      </w:r>
      <w:r w:rsidR="00024B67">
        <w:t xml:space="preserve"> consistency</w:t>
      </w:r>
      <w:r w:rsidR="003D7BB7">
        <w:t xml:space="preserve"> with</w:t>
      </w:r>
      <w:r w:rsidR="00024B67">
        <w:t xml:space="preserve"> </w:t>
      </w:r>
      <w:r w:rsidR="003D7BB7">
        <w:t>the results of prior studies</w:t>
      </w:r>
      <w:r w:rsidR="00983268">
        <w:t xml:space="preserve"> described in the preceding paragraphs</w:t>
      </w:r>
      <w:r w:rsidR="003D7BB7">
        <w:t xml:space="preserve"> suggest</w:t>
      </w:r>
      <w:r w:rsidR="001D281F">
        <w:t>s</w:t>
      </w:r>
      <w:r w:rsidR="003D7BB7">
        <w:t xml:space="preserve"> </w:t>
      </w:r>
      <w:r w:rsidR="00A9432A">
        <w:t>the profiles developed in this exploratory study may be relevant to broader audiences</w:t>
      </w:r>
      <w:r w:rsidR="003D7BB7">
        <w:t xml:space="preserve">. </w:t>
      </w:r>
      <w:r w:rsidR="00CB0AF2">
        <w:t>UConn</w:t>
      </w:r>
      <w:r w:rsidR="00CC6AFB">
        <w:t xml:space="preserve"> Extension can be more effective in its communication and marketing efforts by </w:t>
      </w:r>
      <w:r w:rsidR="006D51C3">
        <w:t xml:space="preserve">testing messages tailored to the identified segments (Hawkins et al., 2011; Orton et al., </w:t>
      </w:r>
      <w:r w:rsidR="006E3D88">
        <w:t>2024).</w:t>
      </w:r>
      <w:r w:rsidR="00B1704D">
        <w:t xml:space="preserve"> The customer segmentation </w:t>
      </w:r>
      <w:r w:rsidR="00D3182D">
        <w:t>results clarify</w:t>
      </w:r>
      <w:r w:rsidR="00B1704D">
        <w:t xml:space="preserve"> where existing Extension audiences </w:t>
      </w:r>
      <w:r w:rsidR="00D3182D">
        <w:t>perceive the greatest</w:t>
      </w:r>
      <w:r w:rsidR="00B1704D">
        <w:t xml:space="preserve"> value.</w:t>
      </w:r>
      <w:r w:rsidR="00D3182D">
        <w:t xml:space="preserve"> Allocating resources towards these areas, and aligning subsequent communication and marketing </w:t>
      </w:r>
      <w:proofErr w:type="gramStart"/>
      <w:r w:rsidR="00D3182D">
        <w:t>efforts</w:t>
      </w:r>
      <w:proofErr w:type="gramEnd"/>
      <w:r w:rsidR="00D3182D">
        <w:t xml:space="preserve"> accordingly, has the potential to increase awareness, strengthen engagement, and enhance overall satisfaction across </w:t>
      </w:r>
      <w:r w:rsidR="00CB0AF2">
        <w:t>UConn</w:t>
      </w:r>
      <w:r w:rsidR="00D3182D">
        <w:t xml:space="preserve"> Extension audience segments. Tailoring communication messages, including both content and delivery strategies, to </w:t>
      </w:r>
      <w:proofErr w:type="gramStart"/>
      <w:r w:rsidR="00D3182D">
        <w:t>documented</w:t>
      </w:r>
      <w:proofErr w:type="gramEnd"/>
      <w:r w:rsidR="00D3182D">
        <w:t xml:space="preserve"> audience interests and prefer</w:t>
      </w:r>
      <w:r w:rsidR="00132C13">
        <w:t>r</w:t>
      </w:r>
      <w:r w:rsidR="00D3182D">
        <w:t>ed channels further reinforces brand strength (Baker et al., 2025). Digital marketing approaches also offer measurable tactics for assessing message effectiveness and return on investment, even when the investment is primarily staff time</w:t>
      </w:r>
      <w:r w:rsidR="00132C13">
        <w:t xml:space="preserve"> (Griffin &amp; Hatton, 2024; Lundy et al., 2021)</w:t>
      </w:r>
      <w:r w:rsidR="00D3182D">
        <w:t>. Prioritizing strategies that demonstrate consistent success contributes to a more efficient and impactful communication system while advancing brand awareness and advocacy</w:t>
      </w:r>
      <w:r w:rsidR="00A5197C">
        <w:t xml:space="preserve"> (Baker et al., 2025)</w:t>
      </w:r>
      <w:r w:rsidR="00D3182D">
        <w:t xml:space="preserve">. For Extension communications professionals more broadly, employing similar evidence-based strategies requires strengthening both internal and external communication to targeted audiences, maintaining consistent messaging, increasing investment in communication activities to build public awareness, and aligning outreach with </w:t>
      </w:r>
      <w:proofErr w:type="gramStart"/>
      <w:r w:rsidR="00D3182D">
        <w:t>audiences</w:t>
      </w:r>
      <w:r w:rsidR="00342875">
        <w:t>’</w:t>
      </w:r>
      <w:proofErr w:type="gramEnd"/>
      <w:r w:rsidR="00D3182D">
        <w:t xml:space="preserve"> identified areas of interest</w:t>
      </w:r>
      <w:r w:rsidR="00A5197C">
        <w:t>.</w:t>
      </w:r>
    </w:p>
    <w:p w14:paraId="52CBCAF0" w14:textId="77777777" w:rsidR="00A2055D" w:rsidRDefault="00A2055D" w:rsidP="005E5EB3">
      <w:pPr>
        <w:contextualSpacing/>
      </w:pPr>
    </w:p>
    <w:p w14:paraId="65F67098" w14:textId="2215C9BD" w:rsidR="00A2055D" w:rsidRDefault="00A2055D" w:rsidP="005E5EB3">
      <w:pPr>
        <w:contextualSpacing/>
      </w:pPr>
      <w:r>
        <w:t xml:space="preserve">We recommend other Extension systems explore the use of audience segmentation as a strategy for </w:t>
      </w:r>
      <w:r w:rsidR="008B240D">
        <w:t>overcoming the</w:t>
      </w:r>
      <w:r w:rsidR="0075228C">
        <w:t xml:space="preserve"> well-documented challenges with awareness (Lama-Mendoza &amp; Lillywhite, </w:t>
      </w:r>
      <w:r w:rsidR="0075228C">
        <w:lastRenderedPageBreak/>
        <w:t xml:space="preserve">2021; Settle et al., 2017; Worley et al., 2024). </w:t>
      </w:r>
      <w:r w:rsidR="0076040F">
        <w:t xml:space="preserve">Considerations for such research should include whether to study audiences already familiar with Extension or </w:t>
      </w:r>
      <w:r w:rsidR="00556FDC">
        <w:t>the general population, as prior research suggests differences between these groups (</w:t>
      </w:r>
      <w:r w:rsidR="00EB54A7">
        <w:t>Harder et al., 2024</w:t>
      </w:r>
      <w:r w:rsidR="00556FDC">
        <w:t xml:space="preserve">). </w:t>
      </w:r>
      <w:r w:rsidR="00390FB8">
        <w:t>In our state, we intend to conduct additional research to attempt to validate the segments identified in our exploratory study</w:t>
      </w:r>
      <w:r w:rsidR="008A13B9">
        <w:t xml:space="preserve">. Based on what we </w:t>
      </w:r>
      <w:r w:rsidR="005A6688">
        <w:t xml:space="preserve">have learned, </w:t>
      </w:r>
      <w:r w:rsidR="006B15A1">
        <w:t>our future research</w:t>
      </w:r>
      <w:r w:rsidR="005A6688">
        <w:t xml:space="preserve"> will </w:t>
      </w:r>
      <w:r w:rsidR="000877F8">
        <w:t xml:space="preserve">attempt to better </w:t>
      </w:r>
      <w:r w:rsidR="006B15A1">
        <w:t>understand</w:t>
      </w:r>
      <w:r w:rsidR="000877F8">
        <w:t xml:space="preserve"> feelings about Extension working on suicide prevention as a general topic versus as an intervention specifically for farmers. </w:t>
      </w:r>
      <w:r w:rsidR="002F2979">
        <w:t xml:space="preserve">We also intend to add questions to help determine if the </w:t>
      </w:r>
      <w:r w:rsidR="006D1E7C">
        <w:t xml:space="preserve">Reserved Agricultural Traditionalists were receiving technical assistance from other farmer-serving organizations in our state, of which there are several, </w:t>
      </w:r>
      <w:r w:rsidR="001F7CA4">
        <w:t>to see if they expect less from Extension because their needs are being met elsewhere.</w:t>
      </w:r>
      <w:r w:rsidR="00FD13A6">
        <w:t xml:space="preserve"> Finally, we </w:t>
      </w:r>
      <w:r w:rsidR="00D837C4">
        <w:t>want to know more about the association between education level and segment membership as this may help us better market programs to</w:t>
      </w:r>
      <w:r w:rsidR="0013461C">
        <w:t xml:space="preserve"> audiences </w:t>
      </w:r>
      <w:r w:rsidR="00461DBC">
        <w:t>likely</w:t>
      </w:r>
      <w:r w:rsidR="0013461C">
        <w:t xml:space="preserve"> to pursue lifelong learning through </w:t>
      </w:r>
      <w:r w:rsidR="00CB0AF2">
        <w:t>UConn</w:t>
      </w:r>
      <w:r w:rsidR="0013461C">
        <w:t xml:space="preserve"> </w:t>
      </w:r>
      <w:r w:rsidR="006B15A1">
        <w:t>Extension</w:t>
      </w:r>
      <w:r w:rsidR="0013461C">
        <w:t>.</w:t>
      </w:r>
    </w:p>
    <w:p w14:paraId="3BAAE075" w14:textId="77777777" w:rsidR="00A5197C" w:rsidRDefault="00A5197C" w:rsidP="005E5EB3">
      <w:pPr>
        <w:contextualSpacing/>
      </w:pPr>
    </w:p>
    <w:p w14:paraId="05132558" w14:textId="5B947220" w:rsidR="00A5197C" w:rsidRPr="005E5EB3" w:rsidRDefault="00A5197C" w:rsidP="005E5EB3">
      <w:pPr>
        <w:contextualSpacing/>
      </w:pPr>
      <w:r>
        <w:t xml:space="preserve">Customer segmentation offers a strategic pathway to improve audience experience, strengthen brand equity, and optimize the allocation of limited resources. Extension cannot be everything to everyone, nor can it afford to remain an under-recognized public resource. Communicating with clearly defined segments about the programs and issues they identify as most relevant enables the development of stronger, audience-aligned messages. This study demonstrates that </w:t>
      </w:r>
      <w:r w:rsidR="00CB0AF2">
        <w:t>UConn</w:t>
      </w:r>
      <w:r>
        <w:t xml:space="preserve"> Extension serves three distinct audience segments, each with documented priority areas. Leveraging this knowledge should inform future communication and marketing strategies, ensuring that outreach efforts are both responsive to audience needs and aligned with organizational goals. </w:t>
      </w:r>
    </w:p>
    <w:p w14:paraId="1E85AD05" w14:textId="4BD80847" w:rsidR="00EE1747" w:rsidRDefault="00EE1747" w:rsidP="006B15A1">
      <w:pPr>
        <w:spacing w:after="160" w:line="278" w:lineRule="auto"/>
        <w:rPr>
          <w:b/>
          <w:bCs/>
        </w:rPr>
      </w:pPr>
      <w:r>
        <w:rPr>
          <w:b/>
          <w:bCs/>
        </w:rPr>
        <w:br w:type="page"/>
      </w:r>
    </w:p>
    <w:p w14:paraId="2CB37EA2" w14:textId="3D3E6A6D" w:rsidR="005F46C2" w:rsidRDefault="005F46C2" w:rsidP="003153B8">
      <w:pPr>
        <w:jc w:val="center"/>
        <w:rPr>
          <w:b/>
          <w:bCs/>
        </w:rPr>
      </w:pPr>
      <w:r>
        <w:rPr>
          <w:b/>
          <w:bCs/>
        </w:rPr>
        <w:lastRenderedPageBreak/>
        <w:t>References</w:t>
      </w:r>
    </w:p>
    <w:p w14:paraId="11744075" w14:textId="77777777" w:rsidR="00042BD8" w:rsidRDefault="00042BD8" w:rsidP="003153B8">
      <w:pPr>
        <w:jc w:val="center"/>
        <w:rPr>
          <w:b/>
          <w:bCs/>
        </w:rPr>
      </w:pPr>
    </w:p>
    <w:p w14:paraId="181C781A" w14:textId="616E3234" w:rsidR="00A6579E" w:rsidRPr="00A6579E" w:rsidRDefault="00A6579E" w:rsidP="003153B8">
      <w:pPr>
        <w:ind w:left="720" w:hanging="720"/>
      </w:pPr>
      <w:r>
        <w:t xml:space="preserve">Baker, L. M., Youmans, C., Cantrell, M., Settle, Q., Yang, C., Bolton, J., &amp; Carter, H. (2025). Augmenting audience actualization: Using Q-Methods analysis to determine programming priorities for one state’s Cooperative Extension system. </w:t>
      </w:r>
      <w:r>
        <w:rPr>
          <w:i/>
          <w:iCs/>
        </w:rPr>
        <w:t>Journal of Applied Communications, 109</w:t>
      </w:r>
      <w:r>
        <w:t>(1)</w:t>
      </w:r>
      <w:r w:rsidR="007E5D6B">
        <w:t>. https://doi.org/10.4148/1051-0834.2558</w:t>
      </w:r>
    </w:p>
    <w:p w14:paraId="65A4D245" w14:textId="77777777" w:rsidR="00A6579E" w:rsidRDefault="00A6579E" w:rsidP="003153B8">
      <w:pPr>
        <w:ind w:left="720" w:hanging="720"/>
      </w:pPr>
    </w:p>
    <w:p w14:paraId="75443270" w14:textId="17384B13" w:rsidR="00DE7065" w:rsidRPr="00DE7065" w:rsidRDefault="00DE7065" w:rsidP="003153B8">
      <w:pPr>
        <w:ind w:left="720" w:hanging="720"/>
      </w:pPr>
      <w:r>
        <w:t xml:space="preserve">Battaglia, M. (2008). Convenience sampling. In </w:t>
      </w:r>
      <w:r>
        <w:rPr>
          <w:i/>
          <w:iCs/>
        </w:rPr>
        <w:t xml:space="preserve">Encyclopedia of survey research methods </w:t>
      </w:r>
      <w:r>
        <w:t>(Vol.</w:t>
      </w:r>
      <w:r w:rsidR="00975C0F">
        <w:t xml:space="preserve"> 0, pp. 149-149). Sage Publications, Inc. https://doi.org/10.4135/9781412963947.n105</w:t>
      </w:r>
    </w:p>
    <w:p w14:paraId="73EEA8B3" w14:textId="77777777" w:rsidR="003153B8" w:rsidRDefault="003153B8" w:rsidP="003153B8">
      <w:pPr>
        <w:ind w:left="720" w:hanging="720"/>
      </w:pPr>
    </w:p>
    <w:p w14:paraId="63DEE9F0" w14:textId="55D17451" w:rsidR="007C05D5" w:rsidRDefault="007C05D5" w:rsidP="009D21FF">
      <w:pPr>
        <w:ind w:left="720" w:hanging="720"/>
      </w:pPr>
      <w:r w:rsidRPr="007C05D5">
        <w:t>Besley, J. C., &amp; Dudo, A. (2022). </w:t>
      </w:r>
      <w:r w:rsidRPr="007C05D5">
        <w:rPr>
          <w:i/>
          <w:iCs/>
        </w:rPr>
        <w:t>Strategic science communication: a guide to setting the right objectives for more effective public engagement</w:t>
      </w:r>
      <w:r w:rsidRPr="007C05D5">
        <w:t>. JHU Press.</w:t>
      </w:r>
    </w:p>
    <w:p w14:paraId="5AF9E6D4" w14:textId="77777777" w:rsidR="007C05D5" w:rsidRDefault="007C05D5" w:rsidP="009D21FF">
      <w:pPr>
        <w:ind w:left="720" w:hanging="720"/>
      </w:pPr>
    </w:p>
    <w:p w14:paraId="067DF938" w14:textId="0BCD73C4" w:rsidR="009D21FF" w:rsidRPr="009D21FF" w:rsidRDefault="009D21FF" w:rsidP="009D21FF">
      <w:pPr>
        <w:ind w:left="720" w:hanging="720"/>
      </w:pPr>
      <w:r w:rsidRPr="009D21FF">
        <w:t xml:space="preserve">Diaz, J. M., Warner, L. A., &amp; Oi, F. M. (2020). Identifying </w:t>
      </w:r>
      <w:r w:rsidR="00570D77" w:rsidRPr="009D21FF">
        <w:t>factors to increase the adoption of integrated pest management practices</w:t>
      </w:r>
      <w:r w:rsidRPr="009D21FF">
        <w:t xml:space="preserve">: An </w:t>
      </w:r>
      <w:r w:rsidR="00570D77" w:rsidRPr="009D21FF">
        <w:t>audience segmentation study</w:t>
      </w:r>
      <w:r w:rsidRPr="009D21FF">
        <w:t>. </w:t>
      </w:r>
      <w:r w:rsidRPr="009D21FF">
        <w:rPr>
          <w:i/>
          <w:iCs/>
        </w:rPr>
        <w:t>Journal of International Agricultural and Extension Education, 27</w:t>
      </w:r>
      <w:r w:rsidRPr="009D21FF">
        <w:t xml:space="preserve">(2), 7-23. </w:t>
      </w:r>
      <w:r w:rsidRPr="00E64744">
        <w:t>https://doi.org/10.5191/jiaee.2020.27207</w:t>
      </w:r>
    </w:p>
    <w:p w14:paraId="4C3DF213" w14:textId="77777777" w:rsidR="009D21FF" w:rsidRDefault="009D21FF" w:rsidP="003153B8">
      <w:pPr>
        <w:ind w:left="720" w:hanging="720"/>
      </w:pPr>
    </w:p>
    <w:p w14:paraId="1893097E" w14:textId="4601C060" w:rsidR="00147C76" w:rsidRPr="00EF01F7" w:rsidRDefault="00147C76" w:rsidP="003153B8">
      <w:pPr>
        <w:ind w:left="720" w:hanging="720"/>
      </w:pPr>
      <w:r>
        <w:t>Fiel Peres, F. (202</w:t>
      </w:r>
      <w:r w:rsidR="007C0EC7">
        <w:t>6</w:t>
      </w:r>
      <w:r>
        <w:t xml:space="preserve">). Effect sizes for nonparametric tests. </w:t>
      </w:r>
      <w:proofErr w:type="spellStart"/>
      <w:r>
        <w:rPr>
          <w:i/>
          <w:iCs/>
        </w:rPr>
        <w:t>Biochemia</w:t>
      </w:r>
      <w:proofErr w:type="spellEnd"/>
      <w:r>
        <w:rPr>
          <w:i/>
          <w:iCs/>
        </w:rPr>
        <w:t xml:space="preserve"> Medica</w:t>
      </w:r>
      <w:r w:rsidR="00EF01F7">
        <w:t xml:space="preserve">, </w:t>
      </w:r>
      <w:r w:rsidR="00EF01F7">
        <w:rPr>
          <w:i/>
          <w:iCs/>
        </w:rPr>
        <w:t>36</w:t>
      </w:r>
      <w:r w:rsidR="00EF01F7">
        <w:t>(1):010101. https://doi.org/10.11613/BM.2026.010101</w:t>
      </w:r>
    </w:p>
    <w:p w14:paraId="281EC105" w14:textId="77777777" w:rsidR="00BE02FE" w:rsidRDefault="00BE02FE" w:rsidP="003153B8">
      <w:pPr>
        <w:ind w:left="720" w:hanging="720"/>
      </w:pPr>
    </w:p>
    <w:p w14:paraId="012E1EB0" w14:textId="10893A13" w:rsidR="00A106FE" w:rsidRPr="005B79C0" w:rsidRDefault="00A106FE" w:rsidP="00EB54A7">
      <w:pPr>
        <w:widowControl w:val="0"/>
        <w:autoSpaceDE w:val="0"/>
        <w:autoSpaceDN w:val="0"/>
        <w:adjustRightInd w:val="0"/>
        <w:ind w:left="720" w:right="115" w:hanging="720"/>
        <w:rPr>
          <w:color w:val="000000"/>
        </w:rPr>
      </w:pPr>
      <w:r>
        <w:rPr>
          <w:color w:val="000000"/>
        </w:rPr>
        <w:t>Franz, N., &amp; Townson, L.</w:t>
      </w:r>
      <w:r w:rsidR="00932814">
        <w:rPr>
          <w:color w:val="000000"/>
        </w:rPr>
        <w:t xml:space="preserve"> (2008). The nature of complex organizations: The case of Cooperative Extension. </w:t>
      </w:r>
      <w:r w:rsidR="00932814">
        <w:rPr>
          <w:i/>
          <w:iCs/>
          <w:color w:val="000000"/>
        </w:rPr>
        <w:t xml:space="preserve">New </w:t>
      </w:r>
      <w:r w:rsidR="00CB25FF">
        <w:rPr>
          <w:i/>
          <w:iCs/>
          <w:color w:val="000000"/>
        </w:rPr>
        <w:t>D</w:t>
      </w:r>
      <w:r w:rsidR="005B79C0">
        <w:rPr>
          <w:i/>
          <w:iCs/>
          <w:color w:val="000000"/>
        </w:rPr>
        <w:t xml:space="preserve">irections for </w:t>
      </w:r>
      <w:r w:rsidR="00CB25FF">
        <w:rPr>
          <w:i/>
          <w:iCs/>
          <w:color w:val="000000"/>
        </w:rPr>
        <w:t>E</w:t>
      </w:r>
      <w:r w:rsidR="005B79C0">
        <w:rPr>
          <w:i/>
          <w:iCs/>
          <w:color w:val="000000"/>
        </w:rPr>
        <w:t>valuation</w:t>
      </w:r>
      <w:r w:rsidR="00932814">
        <w:rPr>
          <w:i/>
          <w:iCs/>
          <w:color w:val="000000"/>
        </w:rPr>
        <w:t xml:space="preserve">, </w:t>
      </w:r>
      <w:r w:rsidR="005B79C0">
        <w:rPr>
          <w:i/>
          <w:iCs/>
          <w:color w:val="000000"/>
        </w:rPr>
        <w:t>120</w:t>
      </w:r>
      <w:r w:rsidR="005B79C0">
        <w:rPr>
          <w:color w:val="000000"/>
        </w:rPr>
        <w:t>, 5-14.</w:t>
      </w:r>
      <w:r w:rsidR="00CB25FF">
        <w:rPr>
          <w:color w:val="000000"/>
        </w:rPr>
        <w:t xml:space="preserve"> https://doi.org</w:t>
      </w:r>
      <w:r w:rsidR="00F86A1D">
        <w:rPr>
          <w:color w:val="000000"/>
        </w:rPr>
        <w:t>/10.1002/ev.272</w:t>
      </w:r>
    </w:p>
    <w:p w14:paraId="21F7981D" w14:textId="77777777" w:rsidR="00A106FE" w:rsidRDefault="00A106FE" w:rsidP="00EB54A7">
      <w:pPr>
        <w:widowControl w:val="0"/>
        <w:autoSpaceDE w:val="0"/>
        <w:autoSpaceDN w:val="0"/>
        <w:adjustRightInd w:val="0"/>
        <w:ind w:left="720" w:right="115" w:hanging="720"/>
        <w:rPr>
          <w:color w:val="000000"/>
        </w:rPr>
      </w:pPr>
    </w:p>
    <w:p w14:paraId="0A320F84" w14:textId="615C034D" w:rsidR="009E75E7" w:rsidRPr="00396599" w:rsidRDefault="009E75E7" w:rsidP="00EB54A7">
      <w:pPr>
        <w:widowControl w:val="0"/>
        <w:autoSpaceDE w:val="0"/>
        <w:autoSpaceDN w:val="0"/>
        <w:adjustRightInd w:val="0"/>
        <w:ind w:left="720" w:right="115" w:hanging="720"/>
        <w:rPr>
          <w:color w:val="000000"/>
        </w:rPr>
      </w:pPr>
      <w:r>
        <w:rPr>
          <w:color w:val="000000"/>
        </w:rPr>
        <w:t xml:space="preserve">Gould, F. I., Steele, D., &amp; Woodrum, W. J. (2014). Cooperative Extension: A century of innovation. </w:t>
      </w:r>
      <w:r w:rsidR="00396599">
        <w:rPr>
          <w:i/>
          <w:iCs/>
          <w:color w:val="000000"/>
        </w:rPr>
        <w:t>Journal of Extension, 52</w:t>
      </w:r>
      <w:r w:rsidR="00396599">
        <w:rPr>
          <w:color w:val="000000"/>
        </w:rPr>
        <w:t>(1), Article 3. https://doi.org/10.340</w:t>
      </w:r>
      <w:r w:rsidR="00F6428C">
        <w:rPr>
          <w:color w:val="000000"/>
        </w:rPr>
        <w:t>68/joe.52.01.03</w:t>
      </w:r>
    </w:p>
    <w:p w14:paraId="6E2293ED" w14:textId="77777777" w:rsidR="009E75E7" w:rsidRDefault="009E75E7" w:rsidP="00EB54A7">
      <w:pPr>
        <w:widowControl w:val="0"/>
        <w:autoSpaceDE w:val="0"/>
        <w:autoSpaceDN w:val="0"/>
        <w:adjustRightInd w:val="0"/>
        <w:ind w:left="720" w:right="115" w:hanging="720"/>
        <w:rPr>
          <w:color w:val="000000"/>
        </w:rPr>
      </w:pPr>
    </w:p>
    <w:p w14:paraId="17BE8724" w14:textId="7267297F" w:rsidR="00132C13" w:rsidRDefault="00132C13" w:rsidP="00EB54A7">
      <w:pPr>
        <w:widowControl w:val="0"/>
        <w:autoSpaceDE w:val="0"/>
        <w:autoSpaceDN w:val="0"/>
        <w:adjustRightInd w:val="0"/>
        <w:ind w:left="720" w:right="115" w:hanging="720"/>
        <w:rPr>
          <w:color w:val="000000"/>
        </w:rPr>
      </w:pPr>
      <w:r w:rsidRPr="00F7495D">
        <w:rPr>
          <w:color w:val="000000"/>
        </w:rPr>
        <w:t xml:space="preserve">Griffin, J., &amp; Hatton, H. (2024). Extending Extension’s </w:t>
      </w:r>
      <w:r w:rsidR="004F7992" w:rsidRPr="00F7495D">
        <w:rPr>
          <w:color w:val="000000"/>
        </w:rPr>
        <w:t>outreach and engagement with social media</w:t>
      </w:r>
      <w:r w:rsidRPr="00F7495D">
        <w:rPr>
          <w:color w:val="000000"/>
        </w:rPr>
        <w:t xml:space="preserve">: A </w:t>
      </w:r>
      <w:r w:rsidR="004F7992" w:rsidRPr="00F7495D">
        <w:rPr>
          <w:color w:val="000000"/>
        </w:rPr>
        <w:t>case study with an integrated media campaign</w:t>
      </w:r>
      <w:r w:rsidRPr="00F7495D">
        <w:rPr>
          <w:color w:val="000000"/>
        </w:rPr>
        <w:t>. In M. R. T. de Guzman &amp; H. Hatton (Eds.), </w:t>
      </w:r>
      <w:r w:rsidRPr="00F7495D">
        <w:rPr>
          <w:i/>
          <w:iCs/>
          <w:color w:val="000000"/>
        </w:rPr>
        <w:t xml:space="preserve">Extension </w:t>
      </w:r>
      <w:r w:rsidR="004F7992" w:rsidRPr="00F7495D">
        <w:rPr>
          <w:i/>
          <w:iCs/>
          <w:color w:val="000000"/>
        </w:rPr>
        <w:t>education and the social sciences</w:t>
      </w:r>
      <w:r w:rsidRPr="00F7495D">
        <w:rPr>
          <w:i/>
          <w:iCs/>
          <w:color w:val="000000"/>
        </w:rPr>
        <w:t xml:space="preserve">: Uplifting </w:t>
      </w:r>
      <w:r w:rsidR="004F7992" w:rsidRPr="00F7495D">
        <w:rPr>
          <w:i/>
          <w:iCs/>
          <w:color w:val="000000"/>
        </w:rPr>
        <w:t>children, youth, families, and communities</w:t>
      </w:r>
      <w:r w:rsidRPr="00F7495D">
        <w:rPr>
          <w:color w:val="000000"/>
        </w:rPr>
        <w:t> (pp. 267–285). Cambridge University Press.</w:t>
      </w:r>
    </w:p>
    <w:p w14:paraId="56FA580C" w14:textId="77777777" w:rsidR="00132C13" w:rsidRDefault="00132C13" w:rsidP="00EB54A7">
      <w:pPr>
        <w:widowControl w:val="0"/>
        <w:autoSpaceDE w:val="0"/>
        <w:autoSpaceDN w:val="0"/>
        <w:adjustRightInd w:val="0"/>
        <w:ind w:left="720" w:right="115" w:hanging="720"/>
        <w:rPr>
          <w:color w:val="000000"/>
        </w:rPr>
      </w:pPr>
    </w:p>
    <w:p w14:paraId="50A14695" w14:textId="4DEE6E65" w:rsidR="00F46AF2" w:rsidRPr="00FE494D" w:rsidRDefault="00F46AF2" w:rsidP="00F46AF2">
      <w:pPr>
        <w:widowControl w:val="0"/>
        <w:autoSpaceDE w:val="0"/>
        <w:autoSpaceDN w:val="0"/>
        <w:adjustRightInd w:val="0"/>
        <w:ind w:left="720" w:right="115" w:hanging="720"/>
        <w:rPr>
          <w:color w:val="000000"/>
        </w:rPr>
      </w:pPr>
      <w:r>
        <w:rPr>
          <w:color w:val="000000"/>
        </w:rPr>
        <w:t xml:space="preserve">Harder, A., Craig, D., Israel, G., Benge, M., &amp; Caillouet, O. (2023). Exploring the possibilities of a standardized questionnaire for assessing residents’ needs. </w:t>
      </w:r>
      <w:r>
        <w:rPr>
          <w:i/>
          <w:iCs/>
          <w:color w:val="000000"/>
        </w:rPr>
        <w:t>Journal of Extension, 61</w:t>
      </w:r>
      <w:r>
        <w:rPr>
          <w:color w:val="000000"/>
        </w:rPr>
        <w:t>(2), Article 1. https://doi.org/10.34068/joe.61.02.01</w:t>
      </w:r>
    </w:p>
    <w:p w14:paraId="265CC93F" w14:textId="77777777" w:rsidR="00F46AF2" w:rsidRDefault="00F46AF2" w:rsidP="00EB54A7">
      <w:pPr>
        <w:widowControl w:val="0"/>
        <w:autoSpaceDE w:val="0"/>
        <w:autoSpaceDN w:val="0"/>
        <w:adjustRightInd w:val="0"/>
        <w:ind w:left="720" w:right="115" w:hanging="720"/>
        <w:rPr>
          <w:color w:val="000000"/>
        </w:rPr>
      </w:pPr>
    </w:p>
    <w:p w14:paraId="0F8635A9" w14:textId="58D03B7F" w:rsidR="00EB54A7" w:rsidRPr="00D915AD" w:rsidRDefault="00EB54A7" w:rsidP="00EB54A7">
      <w:pPr>
        <w:widowControl w:val="0"/>
        <w:autoSpaceDE w:val="0"/>
        <w:autoSpaceDN w:val="0"/>
        <w:adjustRightInd w:val="0"/>
        <w:ind w:left="720" w:right="115" w:hanging="720"/>
        <w:rPr>
          <w:color w:val="000000"/>
        </w:rPr>
      </w:pPr>
      <w:r>
        <w:rPr>
          <w:color w:val="000000"/>
        </w:rPr>
        <w:t xml:space="preserve">Harder, A., Craig, D. D., &amp; Leitheiser, K. (2024). </w:t>
      </w:r>
      <w:r>
        <w:t xml:space="preserve">Comparing participant recruitment methods for statewide needs assessment surveys. </w:t>
      </w:r>
      <w:r>
        <w:rPr>
          <w:i/>
          <w:iCs/>
        </w:rPr>
        <w:t>Journal of Extension</w:t>
      </w:r>
      <w:r>
        <w:t xml:space="preserve">, </w:t>
      </w:r>
      <w:r>
        <w:rPr>
          <w:i/>
          <w:iCs/>
        </w:rPr>
        <w:t>62</w:t>
      </w:r>
      <w:r>
        <w:t>(3), Article 17. https://open.clemson.edu/joe/vol62/iss3/17</w:t>
      </w:r>
    </w:p>
    <w:p w14:paraId="00EC97BF" w14:textId="77777777" w:rsidR="00EB54A7" w:rsidRDefault="00EB54A7" w:rsidP="003153B8">
      <w:pPr>
        <w:ind w:left="720" w:hanging="720"/>
      </w:pPr>
    </w:p>
    <w:p w14:paraId="22144FC2" w14:textId="77777777" w:rsidR="00866F21" w:rsidRDefault="00866F21" w:rsidP="00866F21">
      <w:pPr>
        <w:widowControl w:val="0"/>
        <w:autoSpaceDE w:val="0"/>
        <w:autoSpaceDN w:val="0"/>
        <w:adjustRightInd w:val="0"/>
        <w:ind w:left="720" w:right="115" w:hanging="720"/>
        <w:rPr>
          <w:color w:val="000000"/>
        </w:rPr>
      </w:pPr>
      <w:r>
        <w:rPr>
          <w:color w:val="000000"/>
        </w:rPr>
        <w:t xml:space="preserve">Harder, A., Narine, L., &amp; Stearns, S. (2025). Decision-making and data quality: Applying fraud response strategies to clean survey panel data. </w:t>
      </w:r>
      <w:r>
        <w:rPr>
          <w:i/>
          <w:iCs/>
          <w:color w:val="000000"/>
        </w:rPr>
        <w:t>Advancements in Agricultural Development, 6</w:t>
      </w:r>
      <w:r>
        <w:rPr>
          <w:color w:val="000000"/>
        </w:rPr>
        <w:t>(1), 97-108. https://doi.org/10.37433/aad.v6i1.573</w:t>
      </w:r>
    </w:p>
    <w:p w14:paraId="099B3386" w14:textId="77777777" w:rsidR="00866F21" w:rsidRDefault="00866F21" w:rsidP="003153B8">
      <w:pPr>
        <w:ind w:left="720" w:hanging="720"/>
      </w:pPr>
    </w:p>
    <w:p w14:paraId="7D0DE5DD" w14:textId="7A468F47" w:rsidR="005F46C2" w:rsidRDefault="005F46C2" w:rsidP="003153B8">
      <w:pPr>
        <w:ind w:left="720" w:hanging="720"/>
      </w:pPr>
      <w:r w:rsidRPr="00865AF7">
        <w:lastRenderedPageBreak/>
        <w:t>Hawkins, J., Bulmer, S., &amp; Eagle, L. (2011). Evidence of IMC in social marketing. </w:t>
      </w:r>
      <w:r w:rsidRPr="00865AF7">
        <w:rPr>
          <w:i/>
          <w:iCs/>
        </w:rPr>
        <w:t>Journal of Social Marketing</w:t>
      </w:r>
      <w:r w:rsidRPr="00865AF7">
        <w:t>, </w:t>
      </w:r>
      <w:r w:rsidRPr="00865AF7">
        <w:rPr>
          <w:i/>
          <w:iCs/>
        </w:rPr>
        <w:t>1</w:t>
      </w:r>
      <w:r w:rsidRPr="00865AF7">
        <w:t>(3), 228-239.</w:t>
      </w:r>
      <w:r w:rsidR="00254486">
        <w:t xml:space="preserve"> https://doi.org/10.1108/204</w:t>
      </w:r>
      <w:r w:rsidR="004B2D64">
        <w:t>267611111</w:t>
      </w:r>
      <w:r w:rsidR="00DB590B">
        <w:t>70722</w:t>
      </w:r>
    </w:p>
    <w:p w14:paraId="0F8AD860" w14:textId="77777777" w:rsidR="003153B8" w:rsidRDefault="003153B8" w:rsidP="003153B8">
      <w:pPr>
        <w:ind w:left="720" w:hanging="720"/>
      </w:pPr>
    </w:p>
    <w:p w14:paraId="1F17CE20" w14:textId="5E29F51D" w:rsidR="005F46C2" w:rsidRDefault="005F46C2" w:rsidP="003153B8">
      <w:pPr>
        <w:ind w:left="720" w:hanging="720"/>
      </w:pPr>
      <w:r w:rsidRPr="00A06733">
        <w:t xml:space="preserve">Huang, P. W., Lamm, A. J., &amp; Dukes, M. D. (2016). Informing </w:t>
      </w:r>
      <w:r w:rsidR="00F332E4" w:rsidRPr="00A06733">
        <w:t>extension program development through audience segmentation</w:t>
      </w:r>
      <w:r w:rsidRPr="00A06733">
        <w:t xml:space="preserve">: Targeting </w:t>
      </w:r>
      <w:r w:rsidR="00F332E4" w:rsidRPr="00A06733">
        <w:t>high water users</w:t>
      </w:r>
      <w:r w:rsidRPr="00A06733">
        <w:t>. </w:t>
      </w:r>
      <w:r w:rsidRPr="00A06733">
        <w:rPr>
          <w:i/>
          <w:iCs/>
        </w:rPr>
        <w:t>Journal of Agricultural Education</w:t>
      </w:r>
      <w:r w:rsidRPr="00A06733">
        <w:t>, </w:t>
      </w:r>
      <w:r w:rsidRPr="00A06733">
        <w:rPr>
          <w:i/>
          <w:iCs/>
        </w:rPr>
        <w:t>57</w:t>
      </w:r>
      <w:r w:rsidRPr="00A06733">
        <w:t>(2), 60-74.</w:t>
      </w:r>
      <w:r w:rsidR="00DB590B">
        <w:t xml:space="preserve"> https://doi.org/10.5032/jae.2016.02060</w:t>
      </w:r>
    </w:p>
    <w:p w14:paraId="59F56D19" w14:textId="77777777" w:rsidR="003153B8" w:rsidRDefault="003153B8" w:rsidP="003153B8">
      <w:pPr>
        <w:ind w:left="720" w:hanging="720"/>
      </w:pPr>
    </w:p>
    <w:p w14:paraId="636FFA68" w14:textId="4C8D64A4" w:rsidR="00446A27" w:rsidRPr="007963CC" w:rsidRDefault="00446A27" w:rsidP="003153B8">
      <w:pPr>
        <w:ind w:left="720" w:hanging="720"/>
      </w:pPr>
      <w:r>
        <w:t xml:space="preserve">Kennedy, A., Cerel, J., </w:t>
      </w:r>
      <w:proofErr w:type="spellStart"/>
      <w:r>
        <w:t>Kheibari</w:t>
      </w:r>
      <w:proofErr w:type="spellEnd"/>
      <w:r>
        <w:t xml:space="preserve">, A., Leske, S., &amp; Watts, J. (2021). A comparison of farming- and non-farming-related suicides from the United States’ National Violent Deaths Reporting System, 2003-2016. </w:t>
      </w:r>
      <w:r w:rsidR="007963CC">
        <w:rPr>
          <w:i/>
          <w:iCs/>
        </w:rPr>
        <w:t>Suicide and Life-Threatening Behavior, 51</w:t>
      </w:r>
      <w:r w:rsidR="007963CC">
        <w:t>(3), 504-514. https://doi.org/10.1111/sltb.12725</w:t>
      </w:r>
    </w:p>
    <w:p w14:paraId="7410E42B" w14:textId="77777777" w:rsidR="00446A27" w:rsidRDefault="00446A27" w:rsidP="003153B8">
      <w:pPr>
        <w:ind w:left="720" w:hanging="720"/>
      </w:pPr>
    </w:p>
    <w:p w14:paraId="3C7C0509" w14:textId="2CFAA311" w:rsidR="005F46C2" w:rsidRDefault="005F46C2" w:rsidP="003153B8">
      <w:pPr>
        <w:ind w:left="720" w:hanging="720"/>
      </w:pPr>
      <w:r w:rsidRPr="001464A6">
        <w:t xml:space="preserve">Lama-Mendoza, A. D., &amp; Lillywhite, J. M. (2021). Factors </w:t>
      </w:r>
      <w:r w:rsidR="00F332E4" w:rsidRPr="001464A6">
        <w:t xml:space="preserve">influencing participation or lack of participation in </w:t>
      </w:r>
      <w:r w:rsidRPr="001464A6">
        <w:t xml:space="preserve">Cooperative Extension Service </w:t>
      </w:r>
      <w:r w:rsidR="00F332E4" w:rsidRPr="001464A6">
        <w:t>programming</w:t>
      </w:r>
      <w:r w:rsidR="007D469F">
        <w:t xml:space="preserve"> [Conference presentation]</w:t>
      </w:r>
      <w:r w:rsidRPr="001464A6">
        <w:t>.</w:t>
      </w:r>
      <w:r w:rsidR="007D469F">
        <w:t xml:space="preserve"> </w:t>
      </w:r>
      <w:r w:rsidR="00932D85">
        <w:rPr>
          <w:i/>
          <w:iCs/>
        </w:rPr>
        <w:t>Annual meeting of the Agricultural and Applied Economics Association</w:t>
      </w:r>
      <w:r w:rsidR="00147482">
        <w:t xml:space="preserve">, Austin, TX. </w:t>
      </w:r>
      <w:r w:rsidR="00457B98">
        <w:t>https://doi.org/</w:t>
      </w:r>
      <w:r w:rsidR="000B4F36">
        <w:t>10.22004/AG.ECON.312830</w:t>
      </w:r>
    </w:p>
    <w:p w14:paraId="119906DE" w14:textId="77777777" w:rsidR="003153B8" w:rsidRDefault="003153B8" w:rsidP="003153B8">
      <w:pPr>
        <w:ind w:left="720" w:hanging="720"/>
      </w:pPr>
    </w:p>
    <w:p w14:paraId="76C1D267" w14:textId="3B9FDBD7" w:rsidR="00132C13" w:rsidRPr="00132C13" w:rsidRDefault="00132C13" w:rsidP="00132C13">
      <w:pPr>
        <w:ind w:left="720" w:hanging="720"/>
      </w:pPr>
      <w:r w:rsidRPr="00132C13">
        <w:t xml:space="preserve">Lunday, L., </w:t>
      </w:r>
      <w:proofErr w:type="spellStart"/>
      <w:r w:rsidRPr="00132C13">
        <w:t>Telg</w:t>
      </w:r>
      <w:proofErr w:type="spellEnd"/>
      <w:r w:rsidRPr="00132C13">
        <w:t xml:space="preserve">, R., Irani, T., &amp; </w:t>
      </w:r>
      <w:proofErr w:type="spellStart"/>
      <w:r w:rsidRPr="00132C13">
        <w:t>Varvorines</w:t>
      </w:r>
      <w:proofErr w:type="spellEnd"/>
      <w:r w:rsidRPr="00132C13">
        <w:t xml:space="preserve">, J. (2017). </w:t>
      </w:r>
      <w:r w:rsidRPr="00132C13">
        <w:rPr>
          <w:i/>
          <w:iCs/>
        </w:rPr>
        <w:t>Extension marketing: Building a successful local Extension marketing campaign</w:t>
      </w:r>
      <w:r w:rsidRPr="00132C13">
        <w:t xml:space="preserve"> (AEC396/WC077). University of Florida Institute of Food and Agricultural Sciences Extension. </w:t>
      </w:r>
      <w:r w:rsidRPr="00147482">
        <w:t>https://edis.ifas.ufl.edu/publication/WC077</w:t>
      </w:r>
    </w:p>
    <w:p w14:paraId="472AE62D" w14:textId="77777777" w:rsidR="00132C13" w:rsidRDefault="00132C13" w:rsidP="003153B8">
      <w:pPr>
        <w:ind w:left="720" w:hanging="720"/>
      </w:pPr>
    </w:p>
    <w:p w14:paraId="27350C8E" w14:textId="33A9A3C1" w:rsidR="00C47728" w:rsidRPr="00C47728" w:rsidRDefault="00C47728" w:rsidP="003153B8">
      <w:pPr>
        <w:ind w:left="720" w:hanging="720"/>
      </w:pPr>
      <w:r w:rsidRPr="00C47728">
        <w:t xml:space="preserve">Narine, L. K., Ali, A. D., &amp; Hill, P. A. (2020). Application of a three-phase needs assessment framework to identify priority issue areas for extension programming. </w:t>
      </w:r>
      <w:r w:rsidRPr="00C47728">
        <w:rPr>
          <w:i/>
          <w:iCs/>
        </w:rPr>
        <w:t>Journal of Extension, 58</w:t>
      </w:r>
      <w:r w:rsidRPr="00C47728">
        <w:t xml:space="preserve">(4), Article 24. </w:t>
      </w:r>
    </w:p>
    <w:p w14:paraId="151F4928" w14:textId="77777777" w:rsidR="003153B8" w:rsidRDefault="003153B8" w:rsidP="003153B8">
      <w:pPr>
        <w:ind w:left="720" w:hanging="720"/>
      </w:pPr>
    </w:p>
    <w:p w14:paraId="116FA1D4" w14:textId="71AF7A65" w:rsidR="004D34FC" w:rsidRPr="00E64744" w:rsidRDefault="004D34FC" w:rsidP="00607EE0">
      <w:pPr>
        <w:ind w:left="720" w:hanging="720"/>
      </w:pPr>
      <w:r>
        <w:t>Ott, E., Monaghan, P. F., Israel, G. D., &amp; Gouldthorpe, J. L. (201</w:t>
      </w:r>
      <w:r w:rsidR="00E64744">
        <w:t xml:space="preserve">5). Rain barrel owners as a piece of the water conservation puzzle: Segmenting extension audiences using their landscape water conservation practices. </w:t>
      </w:r>
      <w:r w:rsidR="00E64744">
        <w:rPr>
          <w:i/>
          <w:iCs/>
        </w:rPr>
        <w:t>Journal of Extension, 53</w:t>
      </w:r>
      <w:r w:rsidR="00E64744">
        <w:t>(2), Article 14. https://doi.org/10.34068/joe.553.02.14</w:t>
      </w:r>
    </w:p>
    <w:p w14:paraId="4DFE4FEB" w14:textId="77777777" w:rsidR="004D34FC" w:rsidRDefault="004D34FC" w:rsidP="00607EE0">
      <w:pPr>
        <w:ind w:left="720" w:hanging="720"/>
      </w:pPr>
    </w:p>
    <w:p w14:paraId="0892A525" w14:textId="62EB8D9B" w:rsidR="00607EE0" w:rsidRPr="00607EE0" w:rsidRDefault="00607EE0" w:rsidP="00607EE0">
      <w:pPr>
        <w:ind w:left="720" w:hanging="720"/>
        <w:rPr>
          <w:lang w:val="es-US"/>
        </w:rPr>
      </w:pPr>
      <w:r w:rsidRPr="00607EE0">
        <w:t xml:space="preserve">Orton, G., Fischer, L., &amp; Kitten, K. (2024). </w:t>
      </w:r>
      <w:r w:rsidR="00160785" w:rsidRPr="00607EE0">
        <w:t>Using audience segmentation to identify target audiences for climate-smart beef production communication</w:t>
      </w:r>
      <w:r w:rsidRPr="00607EE0">
        <w:t>. </w:t>
      </w:r>
      <w:r w:rsidRPr="00607EE0">
        <w:rPr>
          <w:i/>
          <w:iCs/>
        </w:rPr>
        <w:t>Journal of Agricultural Education</w:t>
      </w:r>
      <w:r w:rsidRPr="00607EE0">
        <w:t>, </w:t>
      </w:r>
      <w:r w:rsidRPr="00607EE0">
        <w:rPr>
          <w:i/>
          <w:iCs/>
        </w:rPr>
        <w:t>65</w:t>
      </w:r>
      <w:r w:rsidRPr="00607EE0">
        <w:t xml:space="preserve">(3), 166–190. </w:t>
      </w:r>
      <w:r w:rsidRPr="00E64744">
        <w:rPr>
          <w:lang w:val="es-US"/>
        </w:rPr>
        <w:t>https://doi.org/10.5032/jae.v65i3.2741</w:t>
      </w:r>
    </w:p>
    <w:p w14:paraId="136BB7C3" w14:textId="77777777" w:rsidR="00607EE0" w:rsidRDefault="00607EE0" w:rsidP="003153B8">
      <w:pPr>
        <w:ind w:left="720" w:hanging="720"/>
      </w:pPr>
    </w:p>
    <w:p w14:paraId="661114EF" w14:textId="19C87E9B" w:rsidR="00DF29AA" w:rsidRPr="00DF29AA" w:rsidRDefault="00DF29AA" w:rsidP="003153B8">
      <w:pPr>
        <w:ind w:left="720" w:hanging="720"/>
      </w:pPr>
      <w:r>
        <w:t xml:space="preserve">Qualtrics (n.d.). </w:t>
      </w:r>
      <w:r>
        <w:rPr>
          <w:i/>
          <w:iCs/>
        </w:rPr>
        <w:t xml:space="preserve">Convenience sampling method: How and when to use it? </w:t>
      </w:r>
      <w:r w:rsidRPr="00E64744">
        <w:t>https://www.qualtrics.com/articles/strategy-research/convenience-sampling/</w:t>
      </w:r>
      <w:r>
        <w:t xml:space="preserve"> </w:t>
      </w:r>
    </w:p>
    <w:p w14:paraId="61043EAF" w14:textId="77777777" w:rsidR="003E7455" w:rsidRDefault="003E7455" w:rsidP="003153B8">
      <w:pPr>
        <w:ind w:left="720" w:hanging="720"/>
      </w:pPr>
    </w:p>
    <w:p w14:paraId="19B1AAEE" w14:textId="12D6D7B0" w:rsidR="009E69DE" w:rsidRPr="009E69DE" w:rsidRDefault="009E69DE" w:rsidP="009E69DE">
      <w:pPr>
        <w:ind w:left="720" w:hanging="720"/>
      </w:pPr>
      <w:r w:rsidRPr="009E69DE">
        <w:t xml:space="preserve">Ritter, T., &amp; Pedersen, C.L. (2024). Is segmentation a theory? Improving the theoretical basis of a foundational concept in business-to-business marketing. </w:t>
      </w:r>
      <w:r w:rsidRPr="009E69DE">
        <w:rPr>
          <w:i/>
          <w:iCs/>
        </w:rPr>
        <w:t>Industrial Marketing Management, 116</w:t>
      </w:r>
      <w:r w:rsidRPr="009E69DE">
        <w:t xml:space="preserve">, 82-92. </w:t>
      </w:r>
      <w:r w:rsidRPr="00E64744">
        <w:t>https://doi.org/10.1016/j.indmarman.2023.11.012</w:t>
      </w:r>
    </w:p>
    <w:p w14:paraId="1A89D35C" w14:textId="77777777" w:rsidR="009E69DE" w:rsidRDefault="009E69DE" w:rsidP="003153B8">
      <w:pPr>
        <w:ind w:left="720" w:hanging="720"/>
      </w:pPr>
    </w:p>
    <w:p w14:paraId="5052D512" w14:textId="46DCFF43" w:rsidR="005F46C2" w:rsidRDefault="005F46C2" w:rsidP="003153B8">
      <w:pPr>
        <w:ind w:left="720" w:hanging="720"/>
      </w:pPr>
      <w:r w:rsidRPr="001464A6">
        <w:t>Settle, Q</w:t>
      </w:r>
      <w:r>
        <w:t>.</w:t>
      </w:r>
      <w:r w:rsidR="005379ED">
        <w:t>,</w:t>
      </w:r>
      <w:r w:rsidRPr="001464A6">
        <w:t xml:space="preserve"> Rumble, J</w:t>
      </w:r>
      <w:r>
        <w:t xml:space="preserve">. </w:t>
      </w:r>
      <w:r w:rsidRPr="001464A6">
        <w:t>N.</w:t>
      </w:r>
      <w:r w:rsidR="005379ED">
        <w:t>,</w:t>
      </w:r>
      <w:r w:rsidRPr="001464A6">
        <w:t xml:space="preserve"> McCarty, K</w:t>
      </w:r>
      <w:r>
        <w:t>.</w:t>
      </w:r>
      <w:r w:rsidR="005379ED">
        <w:t>,</w:t>
      </w:r>
      <w:r w:rsidRPr="001464A6">
        <w:t xml:space="preserve"> </w:t>
      </w:r>
      <w:r w:rsidR="005379ED">
        <w:t>&amp;</w:t>
      </w:r>
      <w:r w:rsidRPr="001464A6">
        <w:t xml:space="preserve"> Ruth, T</w:t>
      </w:r>
      <w:r>
        <w:t>.</w:t>
      </w:r>
      <w:r w:rsidRPr="001464A6">
        <w:t xml:space="preserve"> K. (2017)</w:t>
      </w:r>
      <w:r w:rsidR="005379ED">
        <w:t>.</w:t>
      </w:r>
      <w:r w:rsidRPr="001464A6">
        <w:t xml:space="preserve"> Public </w:t>
      </w:r>
      <w:r w:rsidR="005379ED" w:rsidRPr="001464A6">
        <w:t>knowledge and trust of agricultural and natural resources organizations</w:t>
      </w:r>
      <w:r w:rsidR="005379ED">
        <w:t>.</w:t>
      </w:r>
      <w:r w:rsidRPr="001464A6">
        <w:t> </w:t>
      </w:r>
      <w:r w:rsidRPr="001464A6">
        <w:rPr>
          <w:i/>
          <w:iCs/>
        </w:rPr>
        <w:t>Journal of Applied Communications</w:t>
      </w:r>
      <w:r w:rsidR="005379ED">
        <w:rPr>
          <w:i/>
          <w:iCs/>
        </w:rPr>
        <w:t>, 101</w:t>
      </w:r>
      <w:r w:rsidR="005379ED">
        <w:t>(2).</w:t>
      </w:r>
      <w:r w:rsidRPr="001464A6">
        <w:t> </w:t>
      </w:r>
      <w:r w:rsidRPr="00D5325B">
        <w:t>https://doi.org/10.4148/1051-0834.1007</w:t>
      </w:r>
    </w:p>
    <w:p w14:paraId="6328BFEE" w14:textId="77777777" w:rsidR="003153B8" w:rsidRDefault="003153B8" w:rsidP="003153B8">
      <w:pPr>
        <w:ind w:left="720" w:hanging="720"/>
      </w:pPr>
    </w:p>
    <w:p w14:paraId="635A6252" w14:textId="63C1CFDE" w:rsidR="005F46C2" w:rsidRDefault="005F46C2" w:rsidP="003153B8">
      <w:pPr>
        <w:ind w:left="720" w:hanging="720"/>
      </w:pPr>
      <w:r w:rsidRPr="00A06733">
        <w:lastRenderedPageBreak/>
        <w:t xml:space="preserve">Slater, M. D. (1996). Theory and method in health audience segmentation. </w:t>
      </w:r>
      <w:r w:rsidRPr="00160785">
        <w:rPr>
          <w:i/>
          <w:iCs/>
        </w:rPr>
        <w:t>Journal of Health Communication, 1</w:t>
      </w:r>
      <w:r w:rsidRPr="00A06733">
        <w:t>(3), 267-283. </w:t>
      </w:r>
      <w:r w:rsidRPr="00D5325B">
        <w:t>https://doi.org/10.1080/108107396128059</w:t>
      </w:r>
    </w:p>
    <w:p w14:paraId="20C44179" w14:textId="77777777" w:rsidR="003153B8" w:rsidRDefault="003153B8" w:rsidP="003153B8">
      <w:pPr>
        <w:ind w:left="720" w:hanging="720"/>
      </w:pPr>
    </w:p>
    <w:p w14:paraId="46686B17" w14:textId="0EF92FAE" w:rsidR="00BC6B93" w:rsidRDefault="00BC6B93" w:rsidP="001259EC">
      <w:pPr>
        <w:ind w:left="720" w:hanging="720"/>
      </w:pPr>
      <w:r>
        <w:t xml:space="preserve">UConn Extension. (n.d.). </w:t>
      </w:r>
      <w:r w:rsidRPr="00A60416">
        <w:rPr>
          <w:i/>
          <w:iCs/>
        </w:rPr>
        <w:t>About Extension</w:t>
      </w:r>
      <w:r>
        <w:t>. https://extensio</w:t>
      </w:r>
      <w:r w:rsidR="005B185A">
        <w:t>n</w:t>
      </w:r>
      <w:r>
        <w:t>.uconn.edu/about/</w:t>
      </w:r>
    </w:p>
    <w:p w14:paraId="42AF6BDC" w14:textId="77777777" w:rsidR="00BC6B93" w:rsidRDefault="00BC6B93" w:rsidP="001259EC">
      <w:pPr>
        <w:ind w:left="720" w:hanging="720"/>
      </w:pPr>
    </w:p>
    <w:p w14:paraId="01F6901D" w14:textId="1D1ED3C8" w:rsidR="001259EC" w:rsidRPr="001259EC" w:rsidRDefault="001259EC" w:rsidP="001259EC">
      <w:pPr>
        <w:ind w:left="720" w:hanging="720"/>
      </w:pPr>
      <w:r w:rsidRPr="001259EC">
        <w:t>Wagner</w:t>
      </w:r>
      <w:r w:rsidR="00B848E9">
        <w:t>,</w:t>
      </w:r>
      <w:r w:rsidRPr="001259EC">
        <w:t xml:space="preserve"> K. M., Narine, L. K., &amp; Hales, R. (2022). Audience </w:t>
      </w:r>
      <w:r w:rsidR="005542A3" w:rsidRPr="001259EC">
        <w:t>segmentation in extension horticultural programs</w:t>
      </w:r>
      <w:r w:rsidRPr="001259EC">
        <w:t>. </w:t>
      </w:r>
      <w:r w:rsidRPr="001259EC">
        <w:rPr>
          <w:i/>
          <w:iCs/>
        </w:rPr>
        <w:t>Journal of Extension, 60</w:t>
      </w:r>
      <w:r w:rsidRPr="001259EC">
        <w:t>(3)</w:t>
      </w:r>
      <w:r w:rsidR="00B848E9">
        <w:t>, Article 2</w:t>
      </w:r>
      <w:r w:rsidRPr="001259EC">
        <w:t xml:space="preserve">. </w:t>
      </w:r>
      <w:r w:rsidRPr="00D5325B">
        <w:t>https://doi.org/10.34068/joe.60.03.02</w:t>
      </w:r>
    </w:p>
    <w:p w14:paraId="29CB8B56" w14:textId="77777777" w:rsidR="001259EC" w:rsidRDefault="001259EC" w:rsidP="003153B8">
      <w:pPr>
        <w:ind w:left="720" w:hanging="720"/>
      </w:pPr>
    </w:p>
    <w:p w14:paraId="0B1EDDF2" w14:textId="039C0DE6" w:rsidR="008C2375" w:rsidRPr="008C2375" w:rsidRDefault="008C2375" w:rsidP="008C2375">
      <w:pPr>
        <w:ind w:left="720" w:hanging="720"/>
      </w:pPr>
      <w:r w:rsidRPr="008C2375">
        <w:t xml:space="preserve">Warner, L. A., Chaudhary, A. K., Rumble, J. N., Lamm, A. J., &amp; </w:t>
      </w:r>
      <w:proofErr w:type="spellStart"/>
      <w:r w:rsidRPr="008C2375">
        <w:t>Momol</w:t>
      </w:r>
      <w:proofErr w:type="spellEnd"/>
      <w:r w:rsidRPr="008C2375">
        <w:t xml:space="preserve">, E. (2017). Using </w:t>
      </w:r>
      <w:r w:rsidR="005542A3" w:rsidRPr="008C2375">
        <w:t>audience segmentation to tailor residential irrigation water conservation programs</w:t>
      </w:r>
      <w:r w:rsidRPr="008C2375">
        <w:t>. </w:t>
      </w:r>
      <w:r w:rsidRPr="008C2375">
        <w:rPr>
          <w:i/>
          <w:iCs/>
        </w:rPr>
        <w:t>Journal of Agricultural Education</w:t>
      </w:r>
      <w:r w:rsidRPr="008C2375">
        <w:t>, </w:t>
      </w:r>
      <w:r w:rsidRPr="008C2375">
        <w:rPr>
          <w:i/>
          <w:iCs/>
        </w:rPr>
        <w:t>58</w:t>
      </w:r>
      <w:r w:rsidRPr="008C2375">
        <w:t xml:space="preserve">(1), 313–333. </w:t>
      </w:r>
      <w:r w:rsidRPr="00B848E9">
        <w:t>https://doi.org/10.5032/jae.2017.01313</w:t>
      </w:r>
    </w:p>
    <w:p w14:paraId="561A6BFD" w14:textId="77777777" w:rsidR="008C2375" w:rsidRDefault="008C2375" w:rsidP="008C2375">
      <w:pPr>
        <w:ind w:left="720" w:hanging="720"/>
      </w:pPr>
    </w:p>
    <w:p w14:paraId="3A354A0E" w14:textId="387E466B" w:rsidR="008C2375" w:rsidRPr="008C2375" w:rsidRDefault="008C2375" w:rsidP="008C2375">
      <w:pPr>
        <w:ind w:left="720" w:hanging="720"/>
      </w:pPr>
      <w:r w:rsidRPr="008C2375">
        <w:t xml:space="preserve">Warner, L. A., Lamm, A. J., Rumble, J. N., Martin, E. T., &amp; Cantrell, R. (2016). Classifying </w:t>
      </w:r>
      <w:r w:rsidR="005542A3" w:rsidRPr="008C2375">
        <w:t>residents who use landscape irrigation</w:t>
      </w:r>
      <w:r w:rsidRPr="008C2375">
        <w:t xml:space="preserve">: Implications </w:t>
      </w:r>
      <w:r w:rsidR="005542A3" w:rsidRPr="008C2375">
        <w:t>for encouraging water conservation behavior</w:t>
      </w:r>
      <w:r w:rsidRPr="008C2375">
        <w:t>. </w:t>
      </w:r>
      <w:r w:rsidRPr="008C2375">
        <w:rPr>
          <w:i/>
          <w:iCs/>
        </w:rPr>
        <w:t>Environmental Management</w:t>
      </w:r>
      <w:r w:rsidRPr="008C2375">
        <w:t xml:space="preserve">. </w:t>
      </w:r>
      <w:r w:rsidRPr="008C2375">
        <w:rPr>
          <w:i/>
          <w:iCs/>
        </w:rPr>
        <w:t xml:space="preserve">58, </w:t>
      </w:r>
      <w:r w:rsidRPr="008C2375">
        <w:t xml:space="preserve">238–253. </w:t>
      </w:r>
      <w:r w:rsidRPr="00B848E9">
        <w:t>https://doi.org/10.1007/s00267-016-0706-2</w:t>
      </w:r>
    </w:p>
    <w:p w14:paraId="506A5BA9" w14:textId="77777777" w:rsidR="008C2375" w:rsidRDefault="008C2375" w:rsidP="003153B8">
      <w:pPr>
        <w:ind w:left="720" w:hanging="720"/>
      </w:pPr>
    </w:p>
    <w:p w14:paraId="1D7ACC2B" w14:textId="2CA40A0C" w:rsidR="005F46C2" w:rsidRDefault="005F46C2" w:rsidP="003153B8">
      <w:pPr>
        <w:ind w:left="720" w:hanging="720"/>
      </w:pPr>
      <w:r w:rsidRPr="009B07BA">
        <w:t xml:space="preserve">Worley, J. M., Banks, W. B., Secor, W., &amp; Campbell, B. L. (2024). Awareness and </w:t>
      </w:r>
      <w:proofErr w:type="gramStart"/>
      <w:r w:rsidRPr="009B07BA">
        <w:t>usage</w:t>
      </w:r>
      <w:proofErr w:type="gramEnd"/>
      <w:r w:rsidRPr="009B07BA">
        <w:t xml:space="preserve"> of extension and outreach programs. </w:t>
      </w:r>
      <w:r w:rsidRPr="009B07BA">
        <w:rPr>
          <w:i/>
          <w:iCs/>
        </w:rPr>
        <w:t>Applied Economics Teaching Resources</w:t>
      </w:r>
      <w:r w:rsidRPr="009B07BA">
        <w:t>, </w:t>
      </w:r>
      <w:r w:rsidRPr="009B07BA">
        <w:rPr>
          <w:i/>
          <w:iCs/>
        </w:rPr>
        <w:t>5</w:t>
      </w:r>
      <w:r w:rsidRPr="009B07BA">
        <w:t>(4), 1-16.</w:t>
      </w:r>
      <w:r w:rsidR="00545608">
        <w:t xml:space="preserve"> https://doi.org/10.22004/ag.econ.33</w:t>
      </w:r>
      <w:r w:rsidR="0031037C">
        <w:t>9192</w:t>
      </w:r>
    </w:p>
    <w:p w14:paraId="5E3830C3" w14:textId="77777777" w:rsidR="005F46C2" w:rsidRPr="0067008A" w:rsidRDefault="005F46C2" w:rsidP="00F154AC">
      <w:pPr>
        <w:spacing w:line="480" w:lineRule="auto"/>
      </w:pPr>
    </w:p>
    <w:sectPr w:rsidR="005F46C2" w:rsidRPr="0067008A">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81B8C6" w14:textId="77777777" w:rsidR="006F4B89" w:rsidRDefault="006F4B89" w:rsidP="00042BD8">
      <w:r>
        <w:separator/>
      </w:r>
    </w:p>
  </w:endnote>
  <w:endnote w:type="continuationSeparator" w:id="0">
    <w:p w14:paraId="48123700" w14:textId="77777777" w:rsidR="006F4B89" w:rsidRDefault="006F4B89" w:rsidP="00042B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4566109"/>
      <w:docPartObj>
        <w:docPartGallery w:val="Page Numbers (Bottom of Page)"/>
        <w:docPartUnique/>
      </w:docPartObj>
    </w:sdtPr>
    <w:sdtEndPr>
      <w:rPr>
        <w:noProof/>
      </w:rPr>
    </w:sdtEndPr>
    <w:sdtContent>
      <w:p w14:paraId="0E98169B" w14:textId="6FC3EE00" w:rsidR="00042BD8" w:rsidRDefault="00042BD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4E608BA" w14:textId="77777777" w:rsidR="00042BD8" w:rsidRDefault="00042B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9B521B" w14:textId="77777777" w:rsidR="006F4B89" w:rsidRDefault="006F4B89" w:rsidP="00042BD8">
      <w:r>
        <w:separator/>
      </w:r>
    </w:p>
  </w:footnote>
  <w:footnote w:type="continuationSeparator" w:id="0">
    <w:p w14:paraId="3D832D03" w14:textId="77777777" w:rsidR="006F4B89" w:rsidRDefault="006F4B89" w:rsidP="00042B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7C1716"/>
    <w:multiLevelType w:val="hybridMultilevel"/>
    <w:tmpl w:val="A00216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156D3B"/>
    <w:multiLevelType w:val="multilevel"/>
    <w:tmpl w:val="E6B2ED78"/>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FA76289"/>
    <w:multiLevelType w:val="multilevel"/>
    <w:tmpl w:val="DEDACB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1B25BBE"/>
    <w:multiLevelType w:val="hybridMultilevel"/>
    <w:tmpl w:val="BFDA855E"/>
    <w:lvl w:ilvl="0" w:tplc="8A149AA2">
      <w:start w:val="1"/>
      <w:numFmt w:val="upperRoman"/>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54C6087A"/>
    <w:multiLevelType w:val="hybridMultilevel"/>
    <w:tmpl w:val="A72E278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7046786E"/>
    <w:multiLevelType w:val="multilevel"/>
    <w:tmpl w:val="E6B2ED78"/>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37A6F83"/>
    <w:multiLevelType w:val="hybridMultilevel"/>
    <w:tmpl w:val="65EC8D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31912945">
    <w:abstractNumId w:val="3"/>
  </w:num>
  <w:num w:numId="2" w16cid:durableId="538709746">
    <w:abstractNumId w:val="5"/>
  </w:num>
  <w:num w:numId="3" w16cid:durableId="186872956">
    <w:abstractNumId w:val="2"/>
  </w:num>
  <w:num w:numId="4" w16cid:durableId="810757025">
    <w:abstractNumId w:val="1"/>
  </w:num>
  <w:num w:numId="5" w16cid:durableId="2050299492">
    <w:abstractNumId w:val="6"/>
  </w:num>
  <w:num w:numId="6" w16cid:durableId="829909999">
    <w:abstractNumId w:val="0"/>
  </w:num>
  <w:num w:numId="7" w16cid:durableId="38568270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E5F"/>
    <w:rsid w:val="00000294"/>
    <w:rsid w:val="00000ED1"/>
    <w:rsid w:val="000010D5"/>
    <w:rsid w:val="00001536"/>
    <w:rsid w:val="00001728"/>
    <w:rsid w:val="00001C6B"/>
    <w:rsid w:val="0000242B"/>
    <w:rsid w:val="000121B7"/>
    <w:rsid w:val="000134EE"/>
    <w:rsid w:val="00013947"/>
    <w:rsid w:val="00014A28"/>
    <w:rsid w:val="000167F8"/>
    <w:rsid w:val="00016D3E"/>
    <w:rsid w:val="0002423D"/>
    <w:rsid w:val="00024990"/>
    <w:rsid w:val="00024AD3"/>
    <w:rsid w:val="00024B10"/>
    <w:rsid w:val="00024B67"/>
    <w:rsid w:val="0002609F"/>
    <w:rsid w:val="00031C22"/>
    <w:rsid w:val="00031C2C"/>
    <w:rsid w:val="000327A4"/>
    <w:rsid w:val="00033896"/>
    <w:rsid w:val="00034F8B"/>
    <w:rsid w:val="00036BBC"/>
    <w:rsid w:val="0003793F"/>
    <w:rsid w:val="000416ED"/>
    <w:rsid w:val="0004178B"/>
    <w:rsid w:val="00042BD8"/>
    <w:rsid w:val="00042E02"/>
    <w:rsid w:val="0004443A"/>
    <w:rsid w:val="00044515"/>
    <w:rsid w:val="000537C0"/>
    <w:rsid w:val="000547D3"/>
    <w:rsid w:val="00063043"/>
    <w:rsid w:val="00063B92"/>
    <w:rsid w:val="00066EBB"/>
    <w:rsid w:val="00067C0C"/>
    <w:rsid w:val="00070094"/>
    <w:rsid w:val="00070A15"/>
    <w:rsid w:val="00073ADF"/>
    <w:rsid w:val="00075F69"/>
    <w:rsid w:val="000770F6"/>
    <w:rsid w:val="0007750C"/>
    <w:rsid w:val="00077F21"/>
    <w:rsid w:val="00080B61"/>
    <w:rsid w:val="0008211E"/>
    <w:rsid w:val="000877F8"/>
    <w:rsid w:val="00087E50"/>
    <w:rsid w:val="00090CFF"/>
    <w:rsid w:val="00091405"/>
    <w:rsid w:val="00094511"/>
    <w:rsid w:val="00097F88"/>
    <w:rsid w:val="000A0619"/>
    <w:rsid w:val="000A3914"/>
    <w:rsid w:val="000A6FCB"/>
    <w:rsid w:val="000B1745"/>
    <w:rsid w:val="000B1D8D"/>
    <w:rsid w:val="000B219E"/>
    <w:rsid w:val="000B2E9A"/>
    <w:rsid w:val="000B319A"/>
    <w:rsid w:val="000B4F36"/>
    <w:rsid w:val="000B69D6"/>
    <w:rsid w:val="000C0CAA"/>
    <w:rsid w:val="000C39CB"/>
    <w:rsid w:val="000C3EA4"/>
    <w:rsid w:val="000C4E77"/>
    <w:rsid w:val="000C56E4"/>
    <w:rsid w:val="000C6D37"/>
    <w:rsid w:val="000C78BC"/>
    <w:rsid w:val="000C7DF3"/>
    <w:rsid w:val="000D038D"/>
    <w:rsid w:val="000D178D"/>
    <w:rsid w:val="000D190D"/>
    <w:rsid w:val="000D19F3"/>
    <w:rsid w:val="000D321B"/>
    <w:rsid w:val="000D5DBB"/>
    <w:rsid w:val="000E5187"/>
    <w:rsid w:val="000E6F7D"/>
    <w:rsid w:val="000E7273"/>
    <w:rsid w:val="000E78D9"/>
    <w:rsid w:val="000F27A7"/>
    <w:rsid w:val="000F2CFD"/>
    <w:rsid w:val="000F323C"/>
    <w:rsid w:val="000F4048"/>
    <w:rsid w:val="0010136C"/>
    <w:rsid w:val="00101F52"/>
    <w:rsid w:val="00102696"/>
    <w:rsid w:val="00105C8F"/>
    <w:rsid w:val="00107E46"/>
    <w:rsid w:val="00111E14"/>
    <w:rsid w:val="0011297F"/>
    <w:rsid w:val="001139DC"/>
    <w:rsid w:val="001139FA"/>
    <w:rsid w:val="00116DA0"/>
    <w:rsid w:val="0012004C"/>
    <w:rsid w:val="00120B40"/>
    <w:rsid w:val="0012348D"/>
    <w:rsid w:val="00124178"/>
    <w:rsid w:val="00124A43"/>
    <w:rsid w:val="001259EC"/>
    <w:rsid w:val="00125A70"/>
    <w:rsid w:val="00131902"/>
    <w:rsid w:val="00132C13"/>
    <w:rsid w:val="0013461C"/>
    <w:rsid w:val="00134E0A"/>
    <w:rsid w:val="00135EA6"/>
    <w:rsid w:val="001360B1"/>
    <w:rsid w:val="001363A8"/>
    <w:rsid w:val="00136A9C"/>
    <w:rsid w:val="001378C5"/>
    <w:rsid w:val="00142563"/>
    <w:rsid w:val="00142B0E"/>
    <w:rsid w:val="00144AAB"/>
    <w:rsid w:val="001472C0"/>
    <w:rsid w:val="00147482"/>
    <w:rsid w:val="00147C76"/>
    <w:rsid w:val="00150D15"/>
    <w:rsid w:val="00152560"/>
    <w:rsid w:val="00153212"/>
    <w:rsid w:val="00153B81"/>
    <w:rsid w:val="00154788"/>
    <w:rsid w:val="00157301"/>
    <w:rsid w:val="00157AB6"/>
    <w:rsid w:val="00160785"/>
    <w:rsid w:val="001613C7"/>
    <w:rsid w:val="0016369C"/>
    <w:rsid w:val="00164B49"/>
    <w:rsid w:val="0016566F"/>
    <w:rsid w:val="00166B42"/>
    <w:rsid w:val="0017276C"/>
    <w:rsid w:val="001771DC"/>
    <w:rsid w:val="0017731F"/>
    <w:rsid w:val="00181F21"/>
    <w:rsid w:val="00183657"/>
    <w:rsid w:val="00183ED0"/>
    <w:rsid w:val="00184E47"/>
    <w:rsid w:val="00190804"/>
    <w:rsid w:val="00190B8C"/>
    <w:rsid w:val="001924BE"/>
    <w:rsid w:val="00192797"/>
    <w:rsid w:val="00192E49"/>
    <w:rsid w:val="001933B0"/>
    <w:rsid w:val="001947A7"/>
    <w:rsid w:val="001969A6"/>
    <w:rsid w:val="00196FFB"/>
    <w:rsid w:val="001A230F"/>
    <w:rsid w:val="001A3712"/>
    <w:rsid w:val="001A4072"/>
    <w:rsid w:val="001A5A58"/>
    <w:rsid w:val="001A67EC"/>
    <w:rsid w:val="001A7302"/>
    <w:rsid w:val="001A76FF"/>
    <w:rsid w:val="001B300E"/>
    <w:rsid w:val="001B3E2D"/>
    <w:rsid w:val="001B593A"/>
    <w:rsid w:val="001B6CAE"/>
    <w:rsid w:val="001B7D2F"/>
    <w:rsid w:val="001C14E0"/>
    <w:rsid w:val="001C1625"/>
    <w:rsid w:val="001C2DB1"/>
    <w:rsid w:val="001C39FA"/>
    <w:rsid w:val="001C48F5"/>
    <w:rsid w:val="001C4C12"/>
    <w:rsid w:val="001C4CA8"/>
    <w:rsid w:val="001C4D43"/>
    <w:rsid w:val="001C58D3"/>
    <w:rsid w:val="001C5A0E"/>
    <w:rsid w:val="001C5C79"/>
    <w:rsid w:val="001C625B"/>
    <w:rsid w:val="001C6A32"/>
    <w:rsid w:val="001C74F0"/>
    <w:rsid w:val="001D0F8E"/>
    <w:rsid w:val="001D172A"/>
    <w:rsid w:val="001D281F"/>
    <w:rsid w:val="001D3A9D"/>
    <w:rsid w:val="001D3D62"/>
    <w:rsid w:val="001D4559"/>
    <w:rsid w:val="001D45D9"/>
    <w:rsid w:val="001D55B2"/>
    <w:rsid w:val="001D57A0"/>
    <w:rsid w:val="001D74D5"/>
    <w:rsid w:val="001E10D1"/>
    <w:rsid w:val="001E153A"/>
    <w:rsid w:val="001E1C0C"/>
    <w:rsid w:val="001E4852"/>
    <w:rsid w:val="001E6866"/>
    <w:rsid w:val="001E6D90"/>
    <w:rsid w:val="001E7195"/>
    <w:rsid w:val="001E7EDF"/>
    <w:rsid w:val="001F0DEA"/>
    <w:rsid w:val="001F26DC"/>
    <w:rsid w:val="001F424A"/>
    <w:rsid w:val="001F7713"/>
    <w:rsid w:val="001F7735"/>
    <w:rsid w:val="001F7CA4"/>
    <w:rsid w:val="00200F30"/>
    <w:rsid w:val="00207292"/>
    <w:rsid w:val="00207C9A"/>
    <w:rsid w:val="00211DB5"/>
    <w:rsid w:val="00211E5D"/>
    <w:rsid w:val="002142FB"/>
    <w:rsid w:val="002159A6"/>
    <w:rsid w:val="00215EAC"/>
    <w:rsid w:val="00217EDF"/>
    <w:rsid w:val="002218BB"/>
    <w:rsid w:val="00222328"/>
    <w:rsid w:val="00222A73"/>
    <w:rsid w:val="00225225"/>
    <w:rsid w:val="002254FD"/>
    <w:rsid w:val="00232272"/>
    <w:rsid w:val="00240081"/>
    <w:rsid w:val="00242BB8"/>
    <w:rsid w:val="00244D27"/>
    <w:rsid w:val="00245406"/>
    <w:rsid w:val="0024792B"/>
    <w:rsid w:val="0025065A"/>
    <w:rsid w:val="002518B7"/>
    <w:rsid w:val="002519C2"/>
    <w:rsid w:val="00252E58"/>
    <w:rsid w:val="002537B4"/>
    <w:rsid w:val="00253B71"/>
    <w:rsid w:val="00254486"/>
    <w:rsid w:val="00255E91"/>
    <w:rsid w:val="0025619B"/>
    <w:rsid w:val="00260E52"/>
    <w:rsid w:val="002630BD"/>
    <w:rsid w:val="002632CA"/>
    <w:rsid w:val="00266DE5"/>
    <w:rsid w:val="0026788C"/>
    <w:rsid w:val="0027010C"/>
    <w:rsid w:val="00270688"/>
    <w:rsid w:val="00270E5F"/>
    <w:rsid w:val="0027204B"/>
    <w:rsid w:val="00272A31"/>
    <w:rsid w:val="0027378E"/>
    <w:rsid w:val="002745F7"/>
    <w:rsid w:val="00276902"/>
    <w:rsid w:val="00277A14"/>
    <w:rsid w:val="00277A56"/>
    <w:rsid w:val="00277C59"/>
    <w:rsid w:val="00280979"/>
    <w:rsid w:val="002810F5"/>
    <w:rsid w:val="00281C79"/>
    <w:rsid w:val="00282BB5"/>
    <w:rsid w:val="00286C50"/>
    <w:rsid w:val="0029184C"/>
    <w:rsid w:val="0029271D"/>
    <w:rsid w:val="00294712"/>
    <w:rsid w:val="00297903"/>
    <w:rsid w:val="002A32AA"/>
    <w:rsid w:val="002A4FF4"/>
    <w:rsid w:val="002A560D"/>
    <w:rsid w:val="002A7533"/>
    <w:rsid w:val="002B1505"/>
    <w:rsid w:val="002B3811"/>
    <w:rsid w:val="002B433F"/>
    <w:rsid w:val="002B4B8F"/>
    <w:rsid w:val="002B5F9C"/>
    <w:rsid w:val="002B7F84"/>
    <w:rsid w:val="002C4396"/>
    <w:rsid w:val="002C5173"/>
    <w:rsid w:val="002C5347"/>
    <w:rsid w:val="002C6824"/>
    <w:rsid w:val="002D08FF"/>
    <w:rsid w:val="002D2A52"/>
    <w:rsid w:val="002D59F8"/>
    <w:rsid w:val="002E04C4"/>
    <w:rsid w:val="002E0872"/>
    <w:rsid w:val="002E5BB8"/>
    <w:rsid w:val="002E6197"/>
    <w:rsid w:val="002E7544"/>
    <w:rsid w:val="002F2149"/>
    <w:rsid w:val="002F27C0"/>
    <w:rsid w:val="002F2979"/>
    <w:rsid w:val="002F2DC7"/>
    <w:rsid w:val="002F3374"/>
    <w:rsid w:val="002F38C5"/>
    <w:rsid w:val="002F433B"/>
    <w:rsid w:val="002F636A"/>
    <w:rsid w:val="003004C0"/>
    <w:rsid w:val="003031E6"/>
    <w:rsid w:val="003050F3"/>
    <w:rsid w:val="0031037C"/>
    <w:rsid w:val="003136A6"/>
    <w:rsid w:val="003152E7"/>
    <w:rsid w:val="003153B8"/>
    <w:rsid w:val="0031697D"/>
    <w:rsid w:val="00317E28"/>
    <w:rsid w:val="00317FE5"/>
    <w:rsid w:val="00320048"/>
    <w:rsid w:val="0032030E"/>
    <w:rsid w:val="003207D5"/>
    <w:rsid w:val="00321540"/>
    <w:rsid w:val="0032202E"/>
    <w:rsid w:val="00324664"/>
    <w:rsid w:val="0033020D"/>
    <w:rsid w:val="0033071B"/>
    <w:rsid w:val="00331713"/>
    <w:rsid w:val="00331E2A"/>
    <w:rsid w:val="003340BC"/>
    <w:rsid w:val="0033532B"/>
    <w:rsid w:val="00336042"/>
    <w:rsid w:val="003365A5"/>
    <w:rsid w:val="00337FEF"/>
    <w:rsid w:val="00341A9B"/>
    <w:rsid w:val="00342875"/>
    <w:rsid w:val="00343F77"/>
    <w:rsid w:val="00347B7C"/>
    <w:rsid w:val="0035069F"/>
    <w:rsid w:val="0035165A"/>
    <w:rsid w:val="00352887"/>
    <w:rsid w:val="00352DFE"/>
    <w:rsid w:val="0035583F"/>
    <w:rsid w:val="00356CDA"/>
    <w:rsid w:val="00360634"/>
    <w:rsid w:val="00360679"/>
    <w:rsid w:val="0036165C"/>
    <w:rsid w:val="00361F15"/>
    <w:rsid w:val="00365082"/>
    <w:rsid w:val="003656E5"/>
    <w:rsid w:val="003678A4"/>
    <w:rsid w:val="00370CBE"/>
    <w:rsid w:val="00372461"/>
    <w:rsid w:val="003752DD"/>
    <w:rsid w:val="0038155C"/>
    <w:rsid w:val="0038437E"/>
    <w:rsid w:val="00387A06"/>
    <w:rsid w:val="00387A38"/>
    <w:rsid w:val="00390FB8"/>
    <w:rsid w:val="003912CD"/>
    <w:rsid w:val="00392529"/>
    <w:rsid w:val="003931B3"/>
    <w:rsid w:val="00393A43"/>
    <w:rsid w:val="00393EE0"/>
    <w:rsid w:val="00394170"/>
    <w:rsid w:val="003961EB"/>
    <w:rsid w:val="00396599"/>
    <w:rsid w:val="003968D1"/>
    <w:rsid w:val="003A449D"/>
    <w:rsid w:val="003A63A6"/>
    <w:rsid w:val="003B184E"/>
    <w:rsid w:val="003B3507"/>
    <w:rsid w:val="003B3BE4"/>
    <w:rsid w:val="003B5254"/>
    <w:rsid w:val="003C1B0E"/>
    <w:rsid w:val="003C22BD"/>
    <w:rsid w:val="003C2591"/>
    <w:rsid w:val="003C6D77"/>
    <w:rsid w:val="003D051A"/>
    <w:rsid w:val="003D0F7F"/>
    <w:rsid w:val="003D2043"/>
    <w:rsid w:val="003D2C50"/>
    <w:rsid w:val="003D2E04"/>
    <w:rsid w:val="003D3F6E"/>
    <w:rsid w:val="003D4309"/>
    <w:rsid w:val="003D53F0"/>
    <w:rsid w:val="003D7BB7"/>
    <w:rsid w:val="003D7C31"/>
    <w:rsid w:val="003E19B0"/>
    <w:rsid w:val="003E1D03"/>
    <w:rsid w:val="003E4A0B"/>
    <w:rsid w:val="003E63F9"/>
    <w:rsid w:val="003E6A58"/>
    <w:rsid w:val="003E7258"/>
    <w:rsid w:val="003E7455"/>
    <w:rsid w:val="003F2D65"/>
    <w:rsid w:val="003F3CB3"/>
    <w:rsid w:val="003F5733"/>
    <w:rsid w:val="003F6CD5"/>
    <w:rsid w:val="003F73FF"/>
    <w:rsid w:val="00401B31"/>
    <w:rsid w:val="00404A0A"/>
    <w:rsid w:val="00411B99"/>
    <w:rsid w:val="00412731"/>
    <w:rsid w:val="004134BE"/>
    <w:rsid w:val="00414866"/>
    <w:rsid w:val="00415FBD"/>
    <w:rsid w:val="00420263"/>
    <w:rsid w:val="00420373"/>
    <w:rsid w:val="004301E0"/>
    <w:rsid w:val="00430427"/>
    <w:rsid w:val="0043127D"/>
    <w:rsid w:val="00432514"/>
    <w:rsid w:val="00433AFD"/>
    <w:rsid w:val="004343B0"/>
    <w:rsid w:val="004356F8"/>
    <w:rsid w:val="00437932"/>
    <w:rsid w:val="00437DEA"/>
    <w:rsid w:val="00440591"/>
    <w:rsid w:val="0044298B"/>
    <w:rsid w:val="0044469B"/>
    <w:rsid w:val="0044596E"/>
    <w:rsid w:val="0044647D"/>
    <w:rsid w:val="00446A27"/>
    <w:rsid w:val="00450CB1"/>
    <w:rsid w:val="00455324"/>
    <w:rsid w:val="004555D6"/>
    <w:rsid w:val="00457B98"/>
    <w:rsid w:val="00460B3E"/>
    <w:rsid w:val="00461C78"/>
    <w:rsid w:val="00461DBC"/>
    <w:rsid w:val="00462718"/>
    <w:rsid w:val="004642D6"/>
    <w:rsid w:val="00464BC7"/>
    <w:rsid w:val="004672CE"/>
    <w:rsid w:val="004679AA"/>
    <w:rsid w:val="00467B90"/>
    <w:rsid w:val="00467FB6"/>
    <w:rsid w:val="00470175"/>
    <w:rsid w:val="00472930"/>
    <w:rsid w:val="0047385F"/>
    <w:rsid w:val="004750FE"/>
    <w:rsid w:val="00477B19"/>
    <w:rsid w:val="00485152"/>
    <w:rsid w:val="00486D27"/>
    <w:rsid w:val="00490974"/>
    <w:rsid w:val="00490B10"/>
    <w:rsid w:val="00492A25"/>
    <w:rsid w:val="00492DD6"/>
    <w:rsid w:val="004939B4"/>
    <w:rsid w:val="004956BF"/>
    <w:rsid w:val="0049707B"/>
    <w:rsid w:val="00497480"/>
    <w:rsid w:val="004A1884"/>
    <w:rsid w:val="004A2620"/>
    <w:rsid w:val="004A3BB0"/>
    <w:rsid w:val="004A453B"/>
    <w:rsid w:val="004A65DD"/>
    <w:rsid w:val="004A777C"/>
    <w:rsid w:val="004B2D64"/>
    <w:rsid w:val="004B4B89"/>
    <w:rsid w:val="004B51B5"/>
    <w:rsid w:val="004B5BA2"/>
    <w:rsid w:val="004B625B"/>
    <w:rsid w:val="004B6667"/>
    <w:rsid w:val="004B6C37"/>
    <w:rsid w:val="004B729D"/>
    <w:rsid w:val="004B77C0"/>
    <w:rsid w:val="004B7D34"/>
    <w:rsid w:val="004C2265"/>
    <w:rsid w:val="004C22F5"/>
    <w:rsid w:val="004C3586"/>
    <w:rsid w:val="004C5986"/>
    <w:rsid w:val="004C5EF5"/>
    <w:rsid w:val="004C6144"/>
    <w:rsid w:val="004C7387"/>
    <w:rsid w:val="004D19D0"/>
    <w:rsid w:val="004D1D92"/>
    <w:rsid w:val="004D25A1"/>
    <w:rsid w:val="004D28F1"/>
    <w:rsid w:val="004D34FC"/>
    <w:rsid w:val="004D674D"/>
    <w:rsid w:val="004D6FFB"/>
    <w:rsid w:val="004D7336"/>
    <w:rsid w:val="004E330C"/>
    <w:rsid w:val="004F135B"/>
    <w:rsid w:val="004F19F7"/>
    <w:rsid w:val="004F26E9"/>
    <w:rsid w:val="004F477F"/>
    <w:rsid w:val="004F6118"/>
    <w:rsid w:val="004F7992"/>
    <w:rsid w:val="00500DF4"/>
    <w:rsid w:val="00501224"/>
    <w:rsid w:val="0050212C"/>
    <w:rsid w:val="0050271E"/>
    <w:rsid w:val="0050440E"/>
    <w:rsid w:val="00511D55"/>
    <w:rsid w:val="005178F3"/>
    <w:rsid w:val="00521AF6"/>
    <w:rsid w:val="00522C67"/>
    <w:rsid w:val="005241F0"/>
    <w:rsid w:val="00524417"/>
    <w:rsid w:val="00526572"/>
    <w:rsid w:val="005268A4"/>
    <w:rsid w:val="00527DF1"/>
    <w:rsid w:val="005318CE"/>
    <w:rsid w:val="005342E2"/>
    <w:rsid w:val="005356AE"/>
    <w:rsid w:val="00536B43"/>
    <w:rsid w:val="00536D54"/>
    <w:rsid w:val="005373C8"/>
    <w:rsid w:val="005379ED"/>
    <w:rsid w:val="00537ABB"/>
    <w:rsid w:val="00540271"/>
    <w:rsid w:val="00545608"/>
    <w:rsid w:val="005463DE"/>
    <w:rsid w:val="00546877"/>
    <w:rsid w:val="0055037C"/>
    <w:rsid w:val="00551486"/>
    <w:rsid w:val="005527FE"/>
    <w:rsid w:val="00553376"/>
    <w:rsid w:val="005542A3"/>
    <w:rsid w:val="005569DF"/>
    <w:rsid w:val="00556EBB"/>
    <w:rsid w:val="00556FDC"/>
    <w:rsid w:val="00557AE0"/>
    <w:rsid w:val="00561508"/>
    <w:rsid w:val="00562331"/>
    <w:rsid w:val="00562C39"/>
    <w:rsid w:val="005642AB"/>
    <w:rsid w:val="0056435C"/>
    <w:rsid w:val="005643E9"/>
    <w:rsid w:val="00565186"/>
    <w:rsid w:val="00565187"/>
    <w:rsid w:val="00566AF0"/>
    <w:rsid w:val="00566BAF"/>
    <w:rsid w:val="00566DE4"/>
    <w:rsid w:val="005701C8"/>
    <w:rsid w:val="00570D77"/>
    <w:rsid w:val="00572B7B"/>
    <w:rsid w:val="00573BFE"/>
    <w:rsid w:val="005740FE"/>
    <w:rsid w:val="005749F8"/>
    <w:rsid w:val="00576746"/>
    <w:rsid w:val="00577B4D"/>
    <w:rsid w:val="00581E3D"/>
    <w:rsid w:val="005824DD"/>
    <w:rsid w:val="00583EC9"/>
    <w:rsid w:val="005865D6"/>
    <w:rsid w:val="00586DF0"/>
    <w:rsid w:val="00594177"/>
    <w:rsid w:val="005967A8"/>
    <w:rsid w:val="00597131"/>
    <w:rsid w:val="00597547"/>
    <w:rsid w:val="0059756C"/>
    <w:rsid w:val="005A0010"/>
    <w:rsid w:val="005A0269"/>
    <w:rsid w:val="005A05B6"/>
    <w:rsid w:val="005A080C"/>
    <w:rsid w:val="005A12F1"/>
    <w:rsid w:val="005A14C4"/>
    <w:rsid w:val="005A1BCF"/>
    <w:rsid w:val="005A1C10"/>
    <w:rsid w:val="005A28C7"/>
    <w:rsid w:val="005A4D9F"/>
    <w:rsid w:val="005A5F04"/>
    <w:rsid w:val="005A6688"/>
    <w:rsid w:val="005A72BB"/>
    <w:rsid w:val="005B0DAD"/>
    <w:rsid w:val="005B185A"/>
    <w:rsid w:val="005B1AFF"/>
    <w:rsid w:val="005B500B"/>
    <w:rsid w:val="005B79C0"/>
    <w:rsid w:val="005C01D3"/>
    <w:rsid w:val="005C1132"/>
    <w:rsid w:val="005C2BE2"/>
    <w:rsid w:val="005C2C15"/>
    <w:rsid w:val="005C36B0"/>
    <w:rsid w:val="005C4E8E"/>
    <w:rsid w:val="005C633B"/>
    <w:rsid w:val="005C69FC"/>
    <w:rsid w:val="005C6F18"/>
    <w:rsid w:val="005D4739"/>
    <w:rsid w:val="005D7B9D"/>
    <w:rsid w:val="005D7C25"/>
    <w:rsid w:val="005E262E"/>
    <w:rsid w:val="005E51D2"/>
    <w:rsid w:val="005E5EB3"/>
    <w:rsid w:val="005F1C8B"/>
    <w:rsid w:val="005F22D1"/>
    <w:rsid w:val="005F28D6"/>
    <w:rsid w:val="005F2A8C"/>
    <w:rsid w:val="005F455E"/>
    <w:rsid w:val="005F46C2"/>
    <w:rsid w:val="005F4F33"/>
    <w:rsid w:val="005F513B"/>
    <w:rsid w:val="005F5270"/>
    <w:rsid w:val="005F5362"/>
    <w:rsid w:val="0060217F"/>
    <w:rsid w:val="00602CB8"/>
    <w:rsid w:val="0060325B"/>
    <w:rsid w:val="00603F2F"/>
    <w:rsid w:val="006044DB"/>
    <w:rsid w:val="00604D1C"/>
    <w:rsid w:val="006066B5"/>
    <w:rsid w:val="00607EE0"/>
    <w:rsid w:val="00611CB0"/>
    <w:rsid w:val="00612923"/>
    <w:rsid w:val="00613B62"/>
    <w:rsid w:val="00613E8F"/>
    <w:rsid w:val="00614BCC"/>
    <w:rsid w:val="00616421"/>
    <w:rsid w:val="00617E5F"/>
    <w:rsid w:val="00617E6D"/>
    <w:rsid w:val="0062032A"/>
    <w:rsid w:val="00620A68"/>
    <w:rsid w:val="00621F35"/>
    <w:rsid w:val="0062296E"/>
    <w:rsid w:val="0062320B"/>
    <w:rsid w:val="00624291"/>
    <w:rsid w:val="00626ECD"/>
    <w:rsid w:val="00631BCA"/>
    <w:rsid w:val="00631CEF"/>
    <w:rsid w:val="00634A04"/>
    <w:rsid w:val="00640192"/>
    <w:rsid w:val="006403BF"/>
    <w:rsid w:val="00640603"/>
    <w:rsid w:val="0064321B"/>
    <w:rsid w:val="00645C30"/>
    <w:rsid w:val="00647ED2"/>
    <w:rsid w:val="00656173"/>
    <w:rsid w:val="0065730A"/>
    <w:rsid w:val="00660077"/>
    <w:rsid w:val="00660537"/>
    <w:rsid w:val="006609D8"/>
    <w:rsid w:val="00662342"/>
    <w:rsid w:val="00662398"/>
    <w:rsid w:val="00665B0E"/>
    <w:rsid w:val="006664D1"/>
    <w:rsid w:val="0067008A"/>
    <w:rsid w:val="00670CFD"/>
    <w:rsid w:val="00671137"/>
    <w:rsid w:val="00671CCE"/>
    <w:rsid w:val="00673075"/>
    <w:rsid w:val="00673949"/>
    <w:rsid w:val="00673EDC"/>
    <w:rsid w:val="0067725C"/>
    <w:rsid w:val="00680311"/>
    <w:rsid w:val="00681794"/>
    <w:rsid w:val="0068203A"/>
    <w:rsid w:val="00683CB5"/>
    <w:rsid w:val="0068656D"/>
    <w:rsid w:val="00691006"/>
    <w:rsid w:val="006926CB"/>
    <w:rsid w:val="00695940"/>
    <w:rsid w:val="00697457"/>
    <w:rsid w:val="006A152F"/>
    <w:rsid w:val="006A24A3"/>
    <w:rsid w:val="006A373B"/>
    <w:rsid w:val="006A4160"/>
    <w:rsid w:val="006A54D9"/>
    <w:rsid w:val="006A5BC3"/>
    <w:rsid w:val="006A7EC3"/>
    <w:rsid w:val="006A7FE1"/>
    <w:rsid w:val="006B0038"/>
    <w:rsid w:val="006B0BD4"/>
    <w:rsid w:val="006B15A1"/>
    <w:rsid w:val="006B1E68"/>
    <w:rsid w:val="006B5E63"/>
    <w:rsid w:val="006B658D"/>
    <w:rsid w:val="006B7319"/>
    <w:rsid w:val="006C0358"/>
    <w:rsid w:val="006C1014"/>
    <w:rsid w:val="006C1028"/>
    <w:rsid w:val="006C2418"/>
    <w:rsid w:val="006C24CE"/>
    <w:rsid w:val="006C3C3E"/>
    <w:rsid w:val="006C3F35"/>
    <w:rsid w:val="006C433B"/>
    <w:rsid w:val="006C433E"/>
    <w:rsid w:val="006C5AD1"/>
    <w:rsid w:val="006C72F1"/>
    <w:rsid w:val="006D1E7C"/>
    <w:rsid w:val="006D1EAD"/>
    <w:rsid w:val="006D51C3"/>
    <w:rsid w:val="006D53C7"/>
    <w:rsid w:val="006D5EF2"/>
    <w:rsid w:val="006D6401"/>
    <w:rsid w:val="006D74CB"/>
    <w:rsid w:val="006E0929"/>
    <w:rsid w:val="006E14D3"/>
    <w:rsid w:val="006E260C"/>
    <w:rsid w:val="006E3D88"/>
    <w:rsid w:val="006E4959"/>
    <w:rsid w:val="006E4AAD"/>
    <w:rsid w:val="006E5E11"/>
    <w:rsid w:val="006E5FB6"/>
    <w:rsid w:val="006E6549"/>
    <w:rsid w:val="006E7814"/>
    <w:rsid w:val="006F1866"/>
    <w:rsid w:val="006F2F9D"/>
    <w:rsid w:val="006F2FE4"/>
    <w:rsid w:val="006F4B89"/>
    <w:rsid w:val="006F4EE8"/>
    <w:rsid w:val="006F7EAC"/>
    <w:rsid w:val="00701AE6"/>
    <w:rsid w:val="007025BF"/>
    <w:rsid w:val="0070409B"/>
    <w:rsid w:val="00704D14"/>
    <w:rsid w:val="00707852"/>
    <w:rsid w:val="00707984"/>
    <w:rsid w:val="007143C2"/>
    <w:rsid w:val="00714EE8"/>
    <w:rsid w:val="00716DC1"/>
    <w:rsid w:val="00722D40"/>
    <w:rsid w:val="00725A00"/>
    <w:rsid w:val="00725BAB"/>
    <w:rsid w:val="00726498"/>
    <w:rsid w:val="00727C79"/>
    <w:rsid w:val="00731E8C"/>
    <w:rsid w:val="007339E4"/>
    <w:rsid w:val="00733CDC"/>
    <w:rsid w:val="00734294"/>
    <w:rsid w:val="00735D59"/>
    <w:rsid w:val="007445CE"/>
    <w:rsid w:val="00745E73"/>
    <w:rsid w:val="00746D7D"/>
    <w:rsid w:val="00750C18"/>
    <w:rsid w:val="0075228C"/>
    <w:rsid w:val="00753DD4"/>
    <w:rsid w:val="00754218"/>
    <w:rsid w:val="00754677"/>
    <w:rsid w:val="0075796C"/>
    <w:rsid w:val="00757C37"/>
    <w:rsid w:val="0076040F"/>
    <w:rsid w:val="00760618"/>
    <w:rsid w:val="00761A64"/>
    <w:rsid w:val="007637BD"/>
    <w:rsid w:val="00765F29"/>
    <w:rsid w:val="007743DE"/>
    <w:rsid w:val="007753BB"/>
    <w:rsid w:val="007775A1"/>
    <w:rsid w:val="00777A4A"/>
    <w:rsid w:val="00777C61"/>
    <w:rsid w:val="007813FA"/>
    <w:rsid w:val="00782C46"/>
    <w:rsid w:val="00783634"/>
    <w:rsid w:val="0078476D"/>
    <w:rsid w:val="00787CFA"/>
    <w:rsid w:val="0079043E"/>
    <w:rsid w:val="00790FE8"/>
    <w:rsid w:val="00791721"/>
    <w:rsid w:val="007924B7"/>
    <w:rsid w:val="0079379B"/>
    <w:rsid w:val="007963CC"/>
    <w:rsid w:val="007A130F"/>
    <w:rsid w:val="007A1E67"/>
    <w:rsid w:val="007A4498"/>
    <w:rsid w:val="007A5609"/>
    <w:rsid w:val="007A5BB1"/>
    <w:rsid w:val="007B2493"/>
    <w:rsid w:val="007B256D"/>
    <w:rsid w:val="007C05D5"/>
    <w:rsid w:val="007C0EC7"/>
    <w:rsid w:val="007C37B3"/>
    <w:rsid w:val="007C507D"/>
    <w:rsid w:val="007C7423"/>
    <w:rsid w:val="007C7D7D"/>
    <w:rsid w:val="007D2434"/>
    <w:rsid w:val="007D3C1E"/>
    <w:rsid w:val="007D469F"/>
    <w:rsid w:val="007D4806"/>
    <w:rsid w:val="007D4EBC"/>
    <w:rsid w:val="007D51CC"/>
    <w:rsid w:val="007E015A"/>
    <w:rsid w:val="007E1AF9"/>
    <w:rsid w:val="007E1B43"/>
    <w:rsid w:val="007E39B0"/>
    <w:rsid w:val="007E42D4"/>
    <w:rsid w:val="007E4928"/>
    <w:rsid w:val="007E50FC"/>
    <w:rsid w:val="007E5390"/>
    <w:rsid w:val="007E5511"/>
    <w:rsid w:val="007E5D6B"/>
    <w:rsid w:val="007E74F0"/>
    <w:rsid w:val="007F12BF"/>
    <w:rsid w:val="007F1909"/>
    <w:rsid w:val="007F25B6"/>
    <w:rsid w:val="007F2BF5"/>
    <w:rsid w:val="007F644E"/>
    <w:rsid w:val="00802F60"/>
    <w:rsid w:val="00806B76"/>
    <w:rsid w:val="00807CF2"/>
    <w:rsid w:val="00811923"/>
    <w:rsid w:val="00815F0B"/>
    <w:rsid w:val="008166D4"/>
    <w:rsid w:val="00816D03"/>
    <w:rsid w:val="008172BE"/>
    <w:rsid w:val="00820722"/>
    <w:rsid w:val="00821F1E"/>
    <w:rsid w:val="00822B28"/>
    <w:rsid w:val="00823AA7"/>
    <w:rsid w:val="00825494"/>
    <w:rsid w:val="0083065D"/>
    <w:rsid w:val="00831DC5"/>
    <w:rsid w:val="0083236B"/>
    <w:rsid w:val="00833AE6"/>
    <w:rsid w:val="00834216"/>
    <w:rsid w:val="00836E89"/>
    <w:rsid w:val="00837E4C"/>
    <w:rsid w:val="008405DA"/>
    <w:rsid w:val="00840801"/>
    <w:rsid w:val="00845EF3"/>
    <w:rsid w:val="0084663E"/>
    <w:rsid w:val="0085002C"/>
    <w:rsid w:val="008561CF"/>
    <w:rsid w:val="008609F4"/>
    <w:rsid w:val="00860A40"/>
    <w:rsid w:val="008612CC"/>
    <w:rsid w:val="008644E5"/>
    <w:rsid w:val="008664EB"/>
    <w:rsid w:val="00866F21"/>
    <w:rsid w:val="0087383E"/>
    <w:rsid w:val="0087504C"/>
    <w:rsid w:val="0088137C"/>
    <w:rsid w:val="0088298F"/>
    <w:rsid w:val="00882B05"/>
    <w:rsid w:val="0088397F"/>
    <w:rsid w:val="00887F9A"/>
    <w:rsid w:val="00890893"/>
    <w:rsid w:val="0089175A"/>
    <w:rsid w:val="008936A6"/>
    <w:rsid w:val="00896C94"/>
    <w:rsid w:val="0089757B"/>
    <w:rsid w:val="008A13B9"/>
    <w:rsid w:val="008A269E"/>
    <w:rsid w:val="008A4850"/>
    <w:rsid w:val="008A609C"/>
    <w:rsid w:val="008A6782"/>
    <w:rsid w:val="008A75FA"/>
    <w:rsid w:val="008B240D"/>
    <w:rsid w:val="008B297E"/>
    <w:rsid w:val="008B2B98"/>
    <w:rsid w:val="008B33E8"/>
    <w:rsid w:val="008B71DA"/>
    <w:rsid w:val="008C2271"/>
    <w:rsid w:val="008C2375"/>
    <w:rsid w:val="008C301E"/>
    <w:rsid w:val="008C36D9"/>
    <w:rsid w:val="008C3A21"/>
    <w:rsid w:val="008D08D1"/>
    <w:rsid w:val="008D2C56"/>
    <w:rsid w:val="008D41B3"/>
    <w:rsid w:val="008D662C"/>
    <w:rsid w:val="008D74A9"/>
    <w:rsid w:val="008D7DF7"/>
    <w:rsid w:val="008E060A"/>
    <w:rsid w:val="008E17DD"/>
    <w:rsid w:val="008E2F16"/>
    <w:rsid w:val="008E58BA"/>
    <w:rsid w:val="008E7349"/>
    <w:rsid w:val="008E7A06"/>
    <w:rsid w:val="008E7C7E"/>
    <w:rsid w:val="008F2062"/>
    <w:rsid w:val="00902E59"/>
    <w:rsid w:val="009031EF"/>
    <w:rsid w:val="00903E99"/>
    <w:rsid w:val="00906467"/>
    <w:rsid w:val="00910849"/>
    <w:rsid w:val="0091239F"/>
    <w:rsid w:val="00912786"/>
    <w:rsid w:val="00914BA5"/>
    <w:rsid w:val="00915715"/>
    <w:rsid w:val="00917C84"/>
    <w:rsid w:val="00921A6B"/>
    <w:rsid w:val="00923684"/>
    <w:rsid w:val="00931089"/>
    <w:rsid w:val="0093159E"/>
    <w:rsid w:val="00932814"/>
    <w:rsid w:val="00932D85"/>
    <w:rsid w:val="00933E48"/>
    <w:rsid w:val="00936FC6"/>
    <w:rsid w:val="009412B7"/>
    <w:rsid w:val="00941CAA"/>
    <w:rsid w:val="00942212"/>
    <w:rsid w:val="00942903"/>
    <w:rsid w:val="009460E4"/>
    <w:rsid w:val="009510BC"/>
    <w:rsid w:val="00951269"/>
    <w:rsid w:val="0095141B"/>
    <w:rsid w:val="0095156C"/>
    <w:rsid w:val="00951E96"/>
    <w:rsid w:val="00953FFE"/>
    <w:rsid w:val="00955AB8"/>
    <w:rsid w:val="00956FA1"/>
    <w:rsid w:val="0095798F"/>
    <w:rsid w:val="00957F46"/>
    <w:rsid w:val="009601FD"/>
    <w:rsid w:val="00963B14"/>
    <w:rsid w:val="00967D82"/>
    <w:rsid w:val="009710B8"/>
    <w:rsid w:val="009725BB"/>
    <w:rsid w:val="00975A0D"/>
    <w:rsid w:val="00975C0F"/>
    <w:rsid w:val="00977251"/>
    <w:rsid w:val="009814CC"/>
    <w:rsid w:val="009817D7"/>
    <w:rsid w:val="00982881"/>
    <w:rsid w:val="00982E9A"/>
    <w:rsid w:val="00983268"/>
    <w:rsid w:val="00985388"/>
    <w:rsid w:val="00985524"/>
    <w:rsid w:val="009861E9"/>
    <w:rsid w:val="009868E1"/>
    <w:rsid w:val="0099021E"/>
    <w:rsid w:val="009930D4"/>
    <w:rsid w:val="00994644"/>
    <w:rsid w:val="00996F99"/>
    <w:rsid w:val="00997CC9"/>
    <w:rsid w:val="009A1CCF"/>
    <w:rsid w:val="009A1F38"/>
    <w:rsid w:val="009A2559"/>
    <w:rsid w:val="009A4399"/>
    <w:rsid w:val="009B251F"/>
    <w:rsid w:val="009B55F6"/>
    <w:rsid w:val="009C34F2"/>
    <w:rsid w:val="009C3D2E"/>
    <w:rsid w:val="009C3E04"/>
    <w:rsid w:val="009C479D"/>
    <w:rsid w:val="009D1455"/>
    <w:rsid w:val="009D21FF"/>
    <w:rsid w:val="009D2E1C"/>
    <w:rsid w:val="009D54DA"/>
    <w:rsid w:val="009D6AF2"/>
    <w:rsid w:val="009D74E6"/>
    <w:rsid w:val="009E29E6"/>
    <w:rsid w:val="009E2E3C"/>
    <w:rsid w:val="009E3011"/>
    <w:rsid w:val="009E3631"/>
    <w:rsid w:val="009E3D16"/>
    <w:rsid w:val="009E5B3E"/>
    <w:rsid w:val="009E69DE"/>
    <w:rsid w:val="009E7080"/>
    <w:rsid w:val="009E75E7"/>
    <w:rsid w:val="009E7BFF"/>
    <w:rsid w:val="009F084D"/>
    <w:rsid w:val="009F384B"/>
    <w:rsid w:val="009F6974"/>
    <w:rsid w:val="009F6BD3"/>
    <w:rsid w:val="009F782E"/>
    <w:rsid w:val="00A058FD"/>
    <w:rsid w:val="00A06898"/>
    <w:rsid w:val="00A074CD"/>
    <w:rsid w:val="00A106FE"/>
    <w:rsid w:val="00A1356A"/>
    <w:rsid w:val="00A13902"/>
    <w:rsid w:val="00A13C21"/>
    <w:rsid w:val="00A16267"/>
    <w:rsid w:val="00A178B6"/>
    <w:rsid w:val="00A17BE7"/>
    <w:rsid w:val="00A2055D"/>
    <w:rsid w:val="00A221F3"/>
    <w:rsid w:val="00A227F2"/>
    <w:rsid w:val="00A22BE5"/>
    <w:rsid w:val="00A23564"/>
    <w:rsid w:val="00A2587D"/>
    <w:rsid w:val="00A258B7"/>
    <w:rsid w:val="00A26C3F"/>
    <w:rsid w:val="00A27735"/>
    <w:rsid w:val="00A329B0"/>
    <w:rsid w:val="00A32F70"/>
    <w:rsid w:val="00A3322B"/>
    <w:rsid w:val="00A33241"/>
    <w:rsid w:val="00A369DD"/>
    <w:rsid w:val="00A374C0"/>
    <w:rsid w:val="00A376AA"/>
    <w:rsid w:val="00A37B2F"/>
    <w:rsid w:val="00A40870"/>
    <w:rsid w:val="00A43D73"/>
    <w:rsid w:val="00A4525F"/>
    <w:rsid w:val="00A47BEE"/>
    <w:rsid w:val="00A5016A"/>
    <w:rsid w:val="00A50D70"/>
    <w:rsid w:val="00A5197C"/>
    <w:rsid w:val="00A52FDD"/>
    <w:rsid w:val="00A5765A"/>
    <w:rsid w:val="00A5782D"/>
    <w:rsid w:val="00A60416"/>
    <w:rsid w:val="00A6212B"/>
    <w:rsid w:val="00A63E65"/>
    <w:rsid w:val="00A6579E"/>
    <w:rsid w:val="00A6641C"/>
    <w:rsid w:val="00A72F31"/>
    <w:rsid w:val="00A76927"/>
    <w:rsid w:val="00A8026D"/>
    <w:rsid w:val="00A82AE1"/>
    <w:rsid w:val="00A84FDD"/>
    <w:rsid w:val="00A85799"/>
    <w:rsid w:val="00A92560"/>
    <w:rsid w:val="00A9432A"/>
    <w:rsid w:val="00A9695D"/>
    <w:rsid w:val="00AA0365"/>
    <w:rsid w:val="00AA11CA"/>
    <w:rsid w:val="00AA23BE"/>
    <w:rsid w:val="00AA3688"/>
    <w:rsid w:val="00AA48C2"/>
    <w:rsid w:val="00AA6F36"/>
    <w:rsid w:val="00AA74BE"/>
    <w:rsid w:val="00AB1C50"/>
    <w:rsid w:val="00AB3769"/>
    <w:rsid w:val="00AB3DFD"/>
    <w:rsid w:val="00AB55BF"/>
    <w:rsid w:val="00AB5E97"/>
    <w:rsid w:val="00AB616F"/>
    <w:rsid w:val="00AB7C7B"/>
    <w:rsid w:val="00AB7D3B"/>
    <w:rsid w:val="00AC2A59"/>
    <w:rsid w:val="00AC3975"/>
    <w:rsid w:val="00AD1A41"/>
    <w:rsid w:val="00AD1FED"/>
    <w:rsid w:val="00AD4A33"/>
    <w:rsid w:val="00AD4C5E"/>
    <w:rsid w:val="00AD5053"/>
    <w:rsid w:val="00AD617A"/>
    <w:rsid w:val="00AE0104"/>
    <w:rsid w:val="00AE0CFC"/>
    <w:rsid w:val="00AE2B66"/>
    <w:rsid w:val="00AE4B57"/>
    <w:rsid w:val="00AE5A23"/>
    <w:rsid w:val="00AE5B99"/>
    <w:rsid w:val="00AE7C29"/>
    <w:rsid w:val="00AF0205"/>
    <w:rsid w:val="00AF0A2E"/>
    <w:rsid w:val="00AF0B4E"/>
    <w:rsid w:val="00AF1E3E"/>
    <w:rsid w:val="00AF1F61"/>
    <w:rsid w:val="00AF4D83"/>
    <w:rsid w:val="00AF5774"/>
    <w:rsid w:val="00AF65DF"/>
    <w:rsid w:val="00AF756D"/>
    <w:rsid w:val="00B001FC"/>
    <w:rsid w:val="00B015E4"/>
    <w:rsid w:val="00B02777"/>
    <w:rsid w:val="00B04998"/>
    <w:rsid w:val="00B055F0"/>
    <w:rsid w:val="00B05E06"/>
    <w:rsid w:val="00B119EA"/>
    <w:rsid w:val="00B14333"/>
    <w:rsid w:val="00B15AD9"/>
    <w:rsid w:val="00B1704D"/>
    <w:rsid w:val="00B251D0"/>
    <w:rsid w:val="00B300B7"/>
    <w:rsid w:val="00B32A4E"/>
    <w:rsid w:val="00B32AF6"/>
    <w:rsid w:val="00B40E1F"/>
    <w:rsid w:val="00B42B6A"/>
    <w:rsid w:val="00B45AC5"/>
    <w:rsid w:val="00B45C0E"/>
    <w:rsid w:val="00B5144C"/>
    <w:rsid w:val="00B53AA3"/>
    <w:rsid w:val="00B54B6A"/>
    <w:rsid w:val="00B55800"/>
    <w:rsid w:val="00B55845"/>
    <w:rsid w:val="00B57723"/>
    <w:rsid w:val="00B627D6"/>
    <w:rsid w:val="00B64C1D"/>
    <w:rsid w:val="00B65AB8"/>
    <w:rsid w:val="00B66493"/>
    <w:rsid w:val="00B6726B"/>
    <w:rsid w:val="00B67553"/>
    <w:rsid w:val="00B675F4"/>
    <w:rsid w:val="00B701D8"/>
    <w:rsid w:val="00B73187"/>
    <w:rsid w:val="00B7340C"/>
    <w:rsid w:val="00B74235"/>
    <w:rsid w:val="00B76AB6"/>
    <w:rsid w:val="00B80348"/>
    <w:rsid w:val="00B83FA9"/>
    <w:rsid w:val="00B848E9"/>
    <w:rsid w:val="00B86AA1"/>
    <w:rsid w:val="00B9006C"/>
    <w:rsid w:val="00B91DAA"/>
    <w:rsid w:val="00B92F99"/>
    <w:rsid w:val="00B940B2"/>
    <w:rsid w:val="00B95767"/>
    <w:rsid w:val="00B95B96"/>
    <w:rsid w:val="00B97BF7"/>
    <w:rsid w:val="00BA0456"/>
    <w:rsid w:val="00BA0F7A"/>
    <w:rsid w:val="00BA4594"/>
    <w:rsid w:val="00BA4A68"/>
    <w:rsid w:val="00BA55FA"/>
    <w:rsid w:val="00BA7F3E"/>
    <w:rsid w:val="00BB266A"/>
    <w:rsid w:val="00BB2B20"/>
    <w:rsid w:val="00BB3C9C"/>
    <w:rsid w:val="00BB3D98"/>
    <w:rsid w:val="00BB5376"/>
    <w:rsid w:val="00BB57F6"/>
    <w:rsid w:val="00BB7A4F"/>
    <w:rsid w:val="00BB7EC2"/>
    <w:rsid w:val="00BC4DF0"/>
    <w:rsid w:val="00BC6B93"/>
    <w:rsid w:val="00BD1E17"/>
    <w:rsid w:val="00BD1F09"/>
    <w:rsid w:val="00BD392F"/>
    <w:rsid w:val="00BD3F81"/>
    <w:rsid w:val="00BD4EBE"/>
    <w:rsid w:val="00BD5C34"/>
    <w:rsid w:val="00BD63BF"/>
    <w:rsid w:val="00BD7E79"/>
    <w:rsid w:val="00BE02FE"/>
    <w:rsid w:val="00BE4C39"/>
    <w:rsid w:val="00BE7D3E"/>
    <w:rsid w:val="00BF10AB"/>
    <w:rsid w:val="00BF4EF6"/>
    <w:rsid w:val="00C0393F"/>
    <w:rsid w:val="00C06BDF"/>
    <w:rsid w:val="00C06D91"/>
    <w:rsid w:val="00C114DB"/>
    <w:rsid w:val="00C12D46"/>
    <w:rsid w:val="00C12DE1"/>
    <w:rsid w:val="00C130B2"/>
    <w:rsid w:val="00C13B31"/>
    <w:rsid w:val="00C17CFC"/>
    <w:rsid w:val="00C20ECF"/>
    <w:rsid w:val="00C21680"/>
    <w:rsid w:val="00C25171"/>
    <w:rsid w:val="00C2586B"/>
    <w:rsid w:val="00C26BAF"/>
    <w:rsid w:val="00C27695"/>
    <w:rsid w:val="00C31FEA"/>
    <w:rsid w:val="00C367D1"/>
    <w:rsid w:val="00C40D66"/>
    <w:rsid w:val="00C4368D"/>
    <w:rsid w:val="00C44622"/>
    <w:rsid w:val="00C45930"/>
    <w:rsid w:val="00C47728"/>
    <w:rsid w:val="00C5064B"/>
    <w:rsid w:val="00C51EB9"/>
    <w:rsid w:val="00C540CA"/>
    <w:rsid w:val="00C54979"/>
    <w:rsid w:val="00C568C6"/>
    <w:rsid w:val="00C56917"/>
    <w:rsid w:val="00C60455"/>
    <w:rsid w:val="00C629C7"/>
    <w:rsid w:val="00C62F9E"/>
    <w:rsid w:val="00C63214"/>
    <w:rsid w:val="00C63DBC"/>
    <w:rsid w:val="00C64F5F"/>
    <w:rsid w:val="00C65CAE"/>
    <w:rsid w:val="00C66291"/>
    <w:rsid w:val="00C677D6"/>
    <w:rsid w:val="00C67E9E"/>
    <w:rsid w:val="00C75C4D"/>
    <w:rsid w:val="00C773E5"/>
    <w:rsid w:val="00C82C10"/>
    <w:rsid w:val="00C87402"/>
    <w:rsid w:val="00C8743C"/>
    <w:rsid w:val="00C87892"/>
    <w:rsid w:val="00C92080"/>
    <w:rsid w:val="00C954C3"/>
    <w:rsid w:val="00C97DDB"/>
    <w:rsid w:val="00CA1FA1"/>
    <w:rsid w:val="00CA28B5"/>
    <w:rsid w:val="00CA36A4"/>
    <w:rsid w:val="00CA4BD8"/>
    <w:rsid w:val="00CA6D1E"/>
    <w:rsid w:val="00CA7B44"/>
    <w:rsid w:val="00CB0AE7"/>
    <w:rsid w:val="00CB0AF2"/>
    <w:rsid w:val="00CB25FF"/>
    <w:rsid w:val="00CB53B4"/>
    <w:rsid w:val="00CB698F"/>
    <w:rsid w:val="00CB7688"/>
    <w:rsid w:val="00CC5C54"/>
    <w:rsid w:val="00CC5C6A"/>
    <w:rsid w:val="00CC694D"/>
    <w:rsid w:val="00CC6AFB"/>
    <w:rsid w:val="00CD21E2"/>
    <w:rsid w:val="00CD4E38"/>
    <w:rsid w:val="00CE2616"/>
    <w:rsid w:val="00CE3028"/>
    <w:rsid w:val="00CE595F"/>
    <w:rsid w:val="00CE7DDB"/>
    <w:rsid w:val="00CF0BDD"/>
    <w:rsid w:val="00CF14AB"/>
    <w:rsid w:val="00CF2F1D"/>
    <w:rsid w:val="00CF69B5"/>
    <w:rsid w:val="00D040E1"/>
    <w:rsid w:val="00D04D5E"/>
    <w:rsid w:val="00D060D5"/>
    <w:rsid w:val="00D06AA8"/>
    <w:rsid w:val="00D07646"/>
    <w:rsid w:val="00D07997"/>
    <w:rsid w:val="00D1128D"/>
    <w:rsid w:val="00D11929"/>
    <w:rsid w:val="00D13E2C"/>
    <w:rsid w:val="00D15145"/>
    <w:rsid w:val="00D17815"/>
    <w:rsid w:val="00D209CD"/>
    <w:rsid w:val="00D20C69"/>
    <w:rsid w:val="00D22F7F"/>
    <w:rsid w:val="00D3065B"/>
    <w:rsid w:val="00D3182D"/>
    <w:rsid w:val="00D339E8"/>
    <w:rsid w:val="00D33BAA"/>
    <w:rsid w:val="00D33E65"/>
    <w:rsid w:val="00D34F19"/>
    <w:rsid w:val="00D405C7"/>
    <w:rsid w:val="00D420D6"/>
    <w:rsid w:val="00D437D9"/>
    <w:rsid w:val="00D458B0"/>
    <w:rsid w:val="00D45E53"/>
    <w:rsid w:val="00D46565"/>
    <w:rsid w:val="00D46B4A"/>
    <w:rsid w:val="00D472A9"/>
    <w:rsid w:val="00D50E3D"/>
    <w:rsid w:val="00D5169D"/>
    <w:rsid w:val="00D51BB5"/>
    <w:rsid w:val="00D5325B"/>
    <w:rsid w:val="00D55D87"/>
    <w:rsid w:val="00D56337"/>
    <w:rsid w:val="00D60226"/>
    <w:rsid w:val="00D60579"/>
    <w:rsid w:val="00D643E5"/>
    <w:rsid w:val="00D70775"/>
    <w:rsid w:val="00D75707"/>
    <w:rsid w:val="00D75F04"/>
    <w:rsid w:val="00D763EC"/>
    <w:rsid w:val="00D76D6F"/>
    <w:rsid w:val="00D76EAF"/>
    <w:rsid w:val="00D80D82"/>
    <w:rsid w:val="00D835B5"/>
    <w:rsid w:val="00D837C4"/>
    <w:rsid w:val="00D83E6D"/>
    <w:rsid w:val="00D848DD"/>
    <w:rsid w:val="00D849D5"/>
    <w:rsid w:val="00D84E14"/>
    <w:rsid w:val="00D87D2A"/>
    <w:rsid w:val="00D90E1B"/>
    <w:rsid w:val="00D94AE5"/>
    <w:rsid w:val="00D955E0"/>
    <w:rsid w:val="00D97E80"/>
    <w:rsid w:val="00DA3227"/>
    <w:rsid w:val="00DB02B5"/>
    <w:rsid w:val="00DB05EC"/>
    <w:rsid w:val="00DB278D"/>
    <w:rsid w:val="00DB2840"/>
    <w:rsid w:val="00DB2FC2"/>
    <w:rsid w:val="00DB590B"/>
    <w:rsid w:val="00DB7B24"/>
    <w:rsid w:val="00DC1047"/>
    <w:rsid w:val="00DC2B40"/>
    <w:rsid w:val="00DC4358"/>
    <w:rsid w:val="00DC76C0"/>
    <w:rsid w:val="00DC7A54"/>
    <w:rsid w:val="00DD0451"/>
    <w:rsid w:val="00DD0FE2"/>
    <w:rsid w:val="00DD4AC4"/>
    <w:rsid w:val="00DD5886"/>
    <w:rsid w:val="00DD771D"/>
    <w:rsid w:val="00DE0367"/>
    <w:rsid w:val="00DE7065"/>
    <w:rsid w:val="00DF07E3"/>
    <w:rsid w:val="00DF29AA"/>
    <w:rsid w:val="00DF2F5F"/>
    <w:rsid w:val="00DF65E5"/>
    <w:rsid w:val="00DF697E"/>
    <w:rsid w:val="00DF70CB"/>
    <w:rsid w:val="00E01114"/>
    <w:rsid w:val="00E052CD"/>
    <w:rsid w:val="00E05F38"/>
    <w:rsid w:val="00E06DB5"/>
    <w:rsid w:val="00E12562"/>
    <w:rsid w:val="00E128B2"/>
    <w:rsid w:val="00E15466"/>
    <w:rsid w:val="00E159C8"/>
    <w:rsid w:val="00E16F76"/>
    <w:rsid w:val="00E176BC"/>
    <w:rsid w:val="00E203ED"/>
    <w:rsid w:val="00E25A3B"/>
    <w:rsid w:val="00E30568"/>
    <w:rsid w:val="00E311C2"/>
    <w:rsid w:val="00E35150"/>
    <w:rsid w:val="00E359F9"/>
    <w:rsid w:val="00E37D45"/>
    <w:rsid w:val="00E44CD5"/>
    <w:rsid w:val="00E46043"/>
    <w:rsid w:val="00E463C4"/>
    <w:rsid w:val="00E47845"/>
    <w:rsid w:val="00E5216C"/>
    <w:rsid w:val="00E54B05"/>
    <w:rsid w:val="00E54E41"/>
    <w:rsid w:val="00E5521E"/>
    <w:rsid w:val="00E577E3"/>
    <w:rsid w:val="00E61860"/>
    <w:rsid w:val="00E6211F"/>
    <w:rsid w:val="00E62971"/>
    <w:rsid w:val="00E64744"/>
    <w:rsid w:val="00E65352"/>
    <w:rsid w:val="00E65BC9"/>
    <w:rsid w:val="00E65CF3"/>
    <w:rsid w:val="00E67C77"/>
    <w:rsid w:val="00E75777"/>
    <w:rsid w:val="00E77D75"/>
    <w:rsid w:val="00E809F8"/>
    <w:rsid w:val="00E82A0A"/>
    <w:rsid w:val="00E83FFF"/>
    <w:rsid w:val="00E84304"/>
    <w:rsid w:val="00E8560F"/>
    <w:rsid w:val="00E85BD9"/>
    <w:rsid w:val="00E866BE"/>
    <w:rsid w:val="00E9478B"/>
    <w:rsid w:val="00E94AFA"/>
    <w:rsid w:val="00E95C23"/>
    <w:rsid w:val="00E97BC6"/>
    <w:rsid w:val="00E97C4F"/>
    <w:rsid w:val="00E97FDA"/>
    <w:rsid w:val="00EA0374"/>
    <w:rsid w:val="00EA0AF1"/>
    <w:rsid w:val="00EA23AA"/>
    <w:rsid w:val="00EA2903"/>
    <w:rsid w:val="00EA302D"/>
    <w:rsid w:val="00EA440A"/>
    <w:rsid w:val="00EA68AC"/>
    <w:rsid w:val="00EA7080"/>
    <w:rsid w:val="00EA73B9"/>
    <w:rsid w:val="00EA7F96"/>
    <w:rsid w:val="00EB2229"/>
    <w:rsid w:val="00EB3876"/>
    <w:rsid w:val="00EB3D06"/>
    <w:rsid w:val="00EB3EA0"/>
    <w:rsid w:val="00EB42F3"/>
    <w:rsid w:val="00EB543B"/>
    <w:rsid w:val="00EB54A7"/>
    <w:rsid w:val="00EB6FD3"/>
    <w:rsid w:val="00EC16E1"/>
    <w:rsid w:val="00EC207B"/>
    <w:rsid w:val="00EC2C35"/>
    <w:rsid w:val="00EC5A58"/>
    <w:rsid w:val="00EC76BD"/>
    <w:rsid w:val="00ED06C8"/>
    <w:rsid w:val="00EE1747"/>
    <w:rsid w:val="00EE208B"/>
    <w:rsid w:val="00EE2419"/>
    <w:rsid w:val="00EE3436"/>
    <w:rsid w:val="00EE3C75"/>
    <w:rsid w:val="00EE3EC0"/>
    <w:rsid w:val="00EE5C19"/>
    <w:rsid w:val="00EE6DDA"/>
    <w:rsid w:val="00EF01F7"/>
    <w:rsid w:val="00EF0E2A"/>
    <w:rsid w:val="00EF2B6B"/>
    <w:rsid w:val="00EF3450"/>
    <w:rsid w:val="00EF60D8"/>
    <w:rsid w:val="00EF6DB4"/>
    <w:rsid w:val="00F00312"/>
    <w:rsid w:val="00F02D82"/>
    <w:rsid w:val="00F04336"/>
    <w:rsid w:val="00F05B2C"/>
    <w:rsid w:val="00F10D97"/>
    <w:rsid w:val="00F13871"/>
    <w:rsid w:val="00F15120"/>
    <w:rsid w:val="00F154AC"/>
    <w:rsid w:val="00F16C84"/>
    <w:rsid w:val="00F21244"/>
    <w:rsid w:val="00F22A9D"/>
    <w:rsid w:val="00F246BB"/>
    <w:rsid w:val="00F251F9"/>
    <w:rsid w:val="00F25378"/>
    <w:rsid w:val="00F27311"/>
    <w:rsid w:val="00F3138E"/>
    <w:rsid w:val="00F326F1"/>
    <w:rsid w:val="00F332E4"/>
    <w:rsid w:val="00F3468B"/>
    <w:rsid w:val="00F356A1"/>
    <w:rsid w:val="00F3574F"/>
    <w:rsid w:val="00F35933"/>
    <w:rsid w:val="00F40350"/>
    <w:rsid w:val="00F403A0"/>
    <w:rsid w:val="00F40625"/>
    <w:rsid w:val="00F446C1"/>
    <w:rsid w:val="00F463AC"/>
    <w:rsid w:val="00F46AF2"/>
    <w:rsid w:val="00F4741C"/>
    <w:rsid w:val="00F4766C"/>
    <w:rsid w:val="00F55C00"/>
    <w:rsid w:val="00F55FA0"/>
    <w:rsid w:val="00F607B1"/>
    <w:rsid w:val="00F607E7"/>
    <w:rsid w:val="00F61613"/>
    <w:rsid w:val="00F61926"/>
    <w:rsid w:val="00F61E2B"/>
    <w:rsid w:val="00F64089"/>
    <w:rsid w:val="00F6428C"/>
    <w:rsid w:val="00F674FD"/>
    <w:rsid w:val="00F707D9"/>
    <w:rsid w:val="00F73654"/>
    <w:rsid w:val="00F7495D"/>
    <w:rsid w:val="00F74CCE"/>
    <w:rsid w:val="00F75904"/>
    <w:rsid w:val="00F75B06"/>
    <w:rsid w:val="00F8149E"/>
    <w:rsid w:val="00F869DE"/>
    <w:rsid w:val="00F86A1D"/>
    <w:rsid w:val="00F86CD6"/>
    <w:rsid w:val="00F86DA5"/>
    <w:rsid w:val="00F8767C"/>
    <w:rsid w:val="00F938FF"/>
    <w:rsid w:val="00F9415B"/>
    <w:rsid w:val="00F94317"/>
    <w:rsid w:val="00F947D1"/>
    <w:rsid w:val="00F96F08"/>
    <w:rsid w:val="00F9714A"/>
    <w:rsid w:val="00FA00C2"/>
    <w:rsid w:val="00FA23CD"/>
    <w:rsid w:val="00FA59EB"/>
    <w:rsid w:val="00FA5CC3"/>
    <w:rsid w:val="00FA6718"/>
    <w:rsid w:val="00FA7F98"/>
    <w:rsid w:val="00FB1C66"/>
    <w:rsid w:val="00FB435C"/>
    <w:rsid w:val="00FB4495"/>
    <w:rsid w:val="00FB5C16"/>
    <w:rsid w:val="00FB7C7B"/>
    <w:rsid w:val="00FC0852"/>
    <w:rsid w:val="00FC354C"/>
    <w:rsid w:val="00FC3B17"/>
    <w:rsid w:val="00FC4229"/>
    <w:rsid w:val="00FC576C"/>
    <w:rsid w:val="00FC7FDD"/>
    <w:rsid w:val="00FD0A0D"/>
    <w:rsid w:val="00FD0AD7"/>
    <w:rsid w:val="00FD0C12"/>
    <w:rsid w:val="00FD13A6"/>
    <w:rsid w:val="00FD25B4"/>
    <w:rsid w:val="00FD29DD"/>
    <w:rsid w:val="00FD4B64"/>
    <w:rsid w:val="00FD7B5B"/>
    <w:rsid w:val="00FE0CCB"/>
    <w:rsid w:val="00FE508B"/>
    <w:rsid w:val="00FE621D"/>
    <w:rsid w:val="00FF28FF"/>
    <w:rsid w:val="00FF64A3"/>
    <w:rsid w:val="00FF77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36CE86"/>
  <w15:chartTrackingRefBased/>
  <w15:docId w15:val="{100B4F61-AD2E-4A2E-B665-AB6AE6D26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55FA"/>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270E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70E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70E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70E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0E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0E5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0E5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0E5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0E5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0E5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70E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70E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0E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0E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0E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0E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0E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0E5F"/>
    <w:rPr>
      <w:rFonts w:eastAsiaTheme="majorEastAsia" w:cstheme="majorBidi"/>
      <w:color w:val="272727" w:themeColor="text1" w:themeTint="D8"/>
    </w:rPr>
  </w:style>
  <w:style w:type="paragraph" w:styleId="Title">
    <w:name w:val="Title"/>
    <w:basedOn w:val="Normal"/>
    <w:next w:val="Normal"/>
    <w:link w:val="TitleChar"/>
    <w:uiPriority w:val="10"/>
    <w:qFormat/>
    <w:rsid w:val="00270E5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0E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0E5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0E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0E5F"/>
    <w:pPr>
      <w:spacing w:before="160"/>
      <w:jc w:val="center"/>
    </w:pPr>
    <w:rPr>
      <w:i/>
      <w:iCs/>
      <w:color w:val="404040" w:themeColor="text1" w:themeTint="BF"/>
    </w:rPr>
  </w:style>
  <w:style w:type="character" w:customStyle="1" w:styleId="QuoteChar">
    <w:name w:val="Quote Char"/>
    <w:basedOn w:val="DefaultParagraphFont"/>
    <w:link w:val="Quote"/>
    <w:uiPriority w:val="29"/>
    <w:rsid w:val="00270E5F"/>
    <w:rPr>
      <w:i/>
      <w:iCs/>
      <w:color w:val="404040" w:themeColor="text1" w:themeTint="BF"/>
    </w:rPr>
  </w:style>
  <w:style w:type="paragraph" w:styleId="ListParagraph">
    <w:name w:val="List Paragraph"/>
    <w:basedOn w:val="Normal"/>
    <w:uiPriority w:val="34"/>
    <w:qFormat/>
    <w:rsid w:val="00270E5F"/>
    <w:pPr>
      <w:ind w:left="720"/>
      <w:contextualSpacing/>
    </w:pPr>
  </w:style>
  <w:style w:type="character" w:styleId="IntenseEmphasis">
    <w:name w:val="Intense Emphasis"/>
    <w:basedOn w:val="DefaultParagraphFont"/>
    <w:uiPriority w:val="21"/>
    <w:qFormat/>
    <w:rsid w:val="00270E5F"/>
    <w:rPr>
      <w:i/>
      <w:iCs/>
      <w:color w:val="0F4761" w:themeColor="accent1" w:themeShade="BF"/>
    </w:rPr>
  </w:style>
  <w:style w:type="paragraph" w:styleId="IntenseQuote">
    <w:name w:val="Intense Quote"/>
    <w:basedOn w:val="Normal"/>
    <w:next w:val="Normal"/>
    <w:link w:val="IntenseQuoteChar"/>
    <w:uiPriority w:val="30"/>
    <w:qFormat/>
    <w:rsid w:val="00270E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0E5F"/>
    <w:rPr>
      <w:i/>
      <w:iCs/>
      <w:color w:val="0F4761" w:themeColor="accent1" w:themeShade="BF"/>
    </w:rPr>
  </w:style>
  <w:style w:type="character" w:styleId="IntenseReference">
    <w:name w:val="Intense Reference"/>
    <w:basedOn w:val="DefaultParagraphFont"/>
    <w:uiPriority w:val="32"/>
    <w:qFormat/>
    <w:rsid w:val="00270E5F"/>
    <w:rPr>
      <w:b/>
      <w:bCs/>
      <w:smallCaps/>
      <w:color w:val="0F4761" w:themeColor="accent1" w:themeShade="BF"/>
      <w:spacing w:val="5"/>
    </w:rPr>
  </w:style>
  <w:style w:type="character" w:styleId="CommentReference">
    <w:name w:val="annotation reference"/>
    <w:uiPriority w:val="99"/>
    <w:unhideWhenUsed/>
    <w:rsid w:val="00BA55FA"/>
    <w:rPr>
      <w:sz w:val="16"/>
      <w:szCs w:val="16"/>
    </w:rPr>
  </w:style>
  <w:style w:type="paragraph" w:styleId="CommentText">
    <w:name w:val="annotation text"/>
    <w:basedOn w:val="Normal"/>
    <w:link w:val="CommentTextChar"/>
    <w:uiPriority w:val="99"/>
    <w:unhideWhenUsed/>
    <w:rsid w:val="00BA55FA"/>
    <w:rPr>
      <w:rFonts w:eastAsia="Calibri"/>
      <w:kern w:val="2"/>
      <w:sz w:val="20"/>
      <w:szCs w:val="20"/>
    </w:rPr>
  </w:style>
  <w:style w:type="character" w:customStyle="1" w:styleId="CommentTextChar">
    <w:name w:val="Comment Text Char"/>
    <w:basedOn w:val="DefaultParagraphFont"/>
    <w:link w:val="CommentText"/>
    <w:uiPriority w:val="99"/>
    <w:rsid w:val="00BA55FA"/>
    <w:rPr>
      <w:rFonts w:ascii="Times New Roman" w:eastAsia="Calibri" w:hAnsi="Times New Roman" w:cs="Times New Roman"/>
      <w:sz w:val="20"/>
      <w:szCs w:val="20"/>
      <w14:ligatures w14:val="none"/>
    </w:rPr>
  </w:style>
  <w:style w:type="character" w:styleId="Hyperlink">
    <w:name w:val="Hyperlink"/>
    <w:basedOn w:val="DefaultParagraphFont"/>
    <w:uiPriority w:val="99"/>
    <w:unhideWhenUsed/>
    <w:rsid w:val="00467B90"/>
    <w:rPr>
      <w:color w:val="467886" w:themeColor="hyperlink"/>
      <w:u w:val="single"/>
    </w:rPr>
  </w:style>
  <w:style w:type="character" w:styleId="UnresolvedMention">
    <w:name w:val="Unresolved Mention"/>
    <w:basedOn w:val="DefaultParagraphFont"/>
    <w:uiPriority w:val="99"/>
    <w:semiHidden/>
    <w:unhideWhenUsed/>
    <w:rsid w:val="00467B90"/>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573BFE"/>
    <w:rPr>
      <w:rFonts w:eastAsia="Times New Roman"/>
      <w:b/>
      <w:bCs/>
      <w:kern w:val="0"/>
    </w:rPr>
  </w:style>
  <w:style w:type="character" w:customStyle="1" w:styleId="CommentSubjectChar">
    <w:name w:val="Comment Subject Char"/>
    <w:basedOn w:val="CommentTextChar"/>
    <w:link w:val="CommentSubject"/>
    <w:uiPriority w:val="99"/>
    <w:semiHidden/>
    <w:rsid w:val="00573BFE"/>
    <w:rPr>
      <w:rFonts w:ascii="Times New Roman" w:eastAsia="Times New Roman" w:hAnsi="Times New Roman" w:cs="Times New Roman"/>
      <w:b/>
      <w:bCs/>
      <w:kern w:val="0"/>
      <w:sz w:val="20"/>
      <w:szCs w:val="20"/>
      <w14:ligatures w14:val="none"/>
    </w:rPr>
  </w:style>
  <w:style w:type="character" w:styleId="FollowedHyperlink">
    <w:name w:val="FollowedHyperlink"/>
    <w:basedOn w:val="DefaultParagraphFont"/>
    <w:uiPriority w:val="99"/>
    <w:semiHidden/>
    <w:unhideWhenUsed/>
    <w:rsid w:val="009031EF"/>
    <w:rPr>
      <w:color w:val="96607D" w:themeColor="followedHyperlink"/>
      <w:u w:val="single"/>
    </w:rPr>
  </w:style>
  <w:style w:type="table" w:styleId="TableGrid">
    <w:name w:val="Table Grid"/>
    <w:basedOn w:val="TableNormal"/>
    <w:uiPriority w:val="39"/>
    <w:rsid w:val="004738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42BD8"/>
    <w:pPr>
      <w:tabs>
        <w:tab w:val="center" w:pos="4680"/>
        <w:tab w:val="right" w:pos="9360"/>
      </w:tabs>
    </w:pPr>
  </w:style>
  <w:style w:type="character" w:customStyle="1" w:styleId="HeaderChar">
    <w:name w:val="Header Char"/>
    <w:basedOn w:val="DefaultParagraphFont"/>
    <w:link w:val="Header"/>
    <w:uiPriority w:val="99"/>
    <w:rsid w:val="00042BD8"/>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042BD8"/>
    <w:pPr>
      <w:tabs>
        <w:tab w:val="center" w:pos="4680"/>
        <w:tab w:val="right" w:pos="9360"/>
      </w:tabs>
    </w:pPr>
  </w:style>
  <w:style w:type="character" w:customStyle="1" w:styleId="FooterChar">
    <w:name w:val="Footer Char"/>
    <w:basedOn w:val="DefaultParagraphFont"/>
    <w:link w:val="Footer"/>
    <w:uiPriority w:val="99"/>
    <w:rsid w:val="00042BD8"/>
    <w:rPr>
      <w:rFonts w:ascii="Times New Roman" w:eastAsia="Times New Roman" w:hAnsi="Times New Roman" w:cs="Times New Roman"/>
      <w:kern w:val="0"/>
      <w14:ligatures w14:val="none"/>
    </w:rPr>
  </w:style>
  <w:style w:type="paragraph" w:styleId="Revision">
    <w:name w:val="Revision"/>
    <w:hidden/>
    <w:uiPriority w:val="99"/>
    <w:semiHidden/>
    <w:rsid w:val="00B1704D"/>
    <w:pPr>
      <w:spacing w:after="0"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456426-C145-49F9-890E-750581A7C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14</Pages>
  <Words>4888</Words>
  <Characters>32263</Characters>
  <Application>Microsoft Office Word</Application>
  <DocSecurity>0</DocSecurity>
  <Lines>419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Becca Syme</dc:creator>
  <cp:keywords/>
  <dc:description/>
  <cp:lastModifiedBy>Harder, Amy</cp:lastModifiedBy>
  <cp:revision>19</cp:revision>
  <cp:lastPrinted>2026-03-30T13:11:00Z</cp:lastPrinted>
  <dcterms:created xsi:type="dcterms:W3CDTF">2026-03-30T14:11:00Z</dcterms:created>
  <dcterms:modified xsi:type="dcterms:W3CDTF">2026-03-30T14:39:00Z</dcterms:modified>
</cp:coreProperties>
</file>